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2BEF" w:rsidRPr="00A21713" w:rsidRDefault="00A42BEF" w:rsidP="00A42BEF">
      <w:pPr>
        <w:pStyle w:val="ProductList-Body"/>
        <w:shd w:val="clear" w:color="auto" w:fill="00188F"/>
        <w:ind w:right="8640"/>
        <w:rPr>
          <w:rFonts w:ascii="Calibri Light" w:hAnsi="Calibri Light"/>
          <w:color w:val="FFFFFF"/>
          <w:sz w:val="32"/>
          <w:szCs w:val="32"/>
        </w:rPr>
      </w:pPr>
      <w:bookmarkStart w:id="0" w:name="CoverPage"/>
      <w:bookmarkStart w:id="1" w:name="_GoBack"/>
      <w:bookmarkEnd w:id="1"/>
      <w:r w:rsidRPr="00A21713">
        <w:rPr>
          <w:rFonts w:ascii="Calibri Light" w:hAnsi="Calibri Light"/>
          <w:color w:val="FFFFFF"/>
          <w:sz w:val="32"/>
          <w:szCs w:val="32"/>
        </w:rPr>
        <w:tab/>
        <w:t>Volume</w:t>
      </w:r>
    </w:p>
    <w:bookmarkEnd w:id="0"/>
    <w:p w:rsidR="00A42BEF" w:rsidRPr="00A21713" w:rsidRDefault="00A42BEF" w:rsidP="00A42BEF">
      <w:pPr>
        <w:pStyle w:val="ProductList-Body"/>
        <w:shd w:val="clear" w:color="auto" w:fill="00188F"/>
        <w:spacing w:after="900"/>
        <w:ind w:right="8640"/>
        <w:rPr>
          <w:rFonts w:ascii="Calibri Light" w:hAnsi="Calibri Light"/>
          <w:color w:val="FFFFFF"/>
          <w:sz w:val="32"/>
          <w:szCs w:val="32"/>
        </w:rPr>
      </w:pPr>
      <w:r w:rsidRPr="00A21713">
        <w:rPr>
          <w:rFonts w:ascii="Calibri Light" w:hAnsi="Calibri Light"/>
          <w:color w:val="FFFFFF"/>
          <w:sz w:val="32"/>
          <w:szCs w:val="32"/>
        </w:rPr>
        <w:tab/>
        <w:t>Licensing</w:t>
      </w:r>
    </w:p>
    <w:p w:rsidR="00A42BEF" w:rsidRPr="00A21713" w:rsidRDefault="00A42BEF" w:rsidP="00A42BEF">
      <w:pPr>
        <w:pStyle w:val="ProductList-Body"/>
        <w:shd w:val="clear" w:color="auto" w:fill="00188F"/>
        <w:ind w:right="8640"/>
        <w:rPr>
          <w:color w:val="FFFFFF"/>
        </w:rPr>
      </w:pPr>
    </w:p>
    <w:p w:rsidR="004D27A6" w:rsidRPr="00A21713" w:rsidRDefault="004D27A6" w:rsidP="00490563">
      <w:pPr>
        <w:pStyle w:val="ProductList-Body"/>
        <w:shd w:val="clear" w:color="auto" w:fill="0072C6"/>
        <w:ind w:right="1800" w:firstLine="720"/>
        <w:rPr>
          <w:rFonts w:ascii="Calibri Light" w:hAnsi="Calibri Light"/>
          <w:color w:val="FFFFFF"/>
          <w:sz w:val="72"/>
          <w:szCs w:val="72"/>
          <w:lang w:eastAsia="en-US" w:bidi="ar-SA"/>
        </w:rPr>
      </w:pPr>
    </w:p>
    <w:p w:rsidR="004D27A6" w:rsidRPr="00A21713" w:rsidRDefault="004D27A6" w:rsidP="00490563">
      <w:pPr>
        <w:pStyle w:val="ProductList-Body"/>
        <w:shd w:val="clear" w:color="auto" w:fill="0072C6"/>
        <w:tabs>
          <w:tab w:val="clear" w:pos="158"/>
          <w:tab w:val="left" w:pos="180"/>
        </w:tabs>
        <w:ind w:right="1800" w:firstLine="720"/>
        <w:rPr>
          <w:rFonts w:ascii="Calibri Light" w:hAnsi="Calibri Light"/>
          <w:color w:val="FFFFFF"/>
          <w:sz w:val="72"/>
          <w:szCs w:val="72"/>
          <w:lang w:eastAsia="en-US" w:bidi="ar-SA"/>
        </w:rPr>
      </w:pPr>
    </w:p>
    <w:p w:rsidR="004D27A6" w:rsidRPr="00A21713" w:rsidRDefault="004D27A6" w:rsidP="00490563">
      <w:pPr>
        <w:pStyle w:val="ProductList-Body"/>
        <w:shd w:val="clear" w:color="auto" w:fill="0072C6"/>
        <w:tabs>
          <w:tab w:val="clear" w:pos="158"/>
          <w:tab w:val="left" w:pos="360"/>
        </w:tabs>
        <w:ind w:left="378" w:right="1800" w:hanging="378"/>
        <w:rPr>
          <w:rFonts w:ascii="Calibri Light" w:hAnsi="Calibri Light"/>
          <w:color w:val="FFFFFF"/>
          <w:sz w:val="72"/>
          <w:szCs w:val="72"/>
          <w:lang w:eastAsia="en-US" w:bidi="ar-SA"/>
        </w:rPr>
      </w:pPr>
      <w:r w:rsidRPr="00A21713">
        <w:rPr>
          <w:rFonts w:ascii="Calibri Light" w:hAnsi="Calibri Light"/>
          <w:color w:val="FFFFFF"/>
          <w:sz w:val="72"/>
          <w:szCs w:val="72"/>
        </w:rPr>
        <w:tab/>
      </w:r>
      <w:r w:rsidRPr="00A21713">
        <w:rPr>
          <w:rFonts w:ascii="Calibri Light" w:hAnsi="Calibri Light"/>
          <w:color w:val="FFFFFF"/>
          <w:sz w:val="72"/>
          <w:szCs w:val="72"/>
          <w:lang w:eastAsia="en-US" w:bidi="ar-SA"/>
        </w:rPr>
        <w:t>Tiešsaistes pakalpojumu noteikumi</w:t>
      </w:r>
    </w:p>
    <w:p w:rsidR="004D27A6" w:rsidRPr="006037F5" w:rsidRDefault="004D27A6" w:rsidP="004D27A6">
      <w:pPr>
        <w:pStyle w:val="ProductList-Body"/>
        <w:shd w:val="clear" w:color="auto" w:fill="0072C6"/>
        <w:tabs>
          <w:tab w:val="clear" w:pos="158"/>
          <w:tab w:val="left" w:pos="360"/>
        </w:tabs>
        <w:ind w:right="1800"/>
      </w:pPr>
      <w:r w:rsidRPr="00A21713">
        <w:rPr>
          <w:rFonts w:ascii="Calibri Light" w:hAnsi="Calibri Light"/>
          <w:color w:val="FFFFFF"/>
          <w:sz w:val="72"/>
          <w:szCs w:val="72"/>
        </w:rPr>
        <w:tab/>
      </w:r>
      <w:r w:rsidRPr="00A21713">
        <w:rPr>
          <w:rFonts w:ascii="Calibri Light" w:hAnsi="Calibri Light"/>
          <w:color w:val="FFFFFF"/>
          <w:sz w:val="96"/>
          <w:szCs w:val="96"/>
          <w:lang w:eastAsia="en-US" w:bidi="ar-SA"/>
        </w:rPr>
        <w:t>2015. gada 1. </w:t>
      </w:r>
      <w:r w:rsidR="00DF30B6" w:rsidRPr="00A21713">
        <w:rPr>
          <w:rFonts w:ascii="Calibri Light" w:hAnsi="Calibri Light"/>
          <w:color w:val="FFFFFF"/>
          <w:sz w:val="96"/>
          <w:szCs w:val="96"/>
          <w:lang w:val="en-US" w:eastAsia="en-US" w:bidi="ar-SA"/>
        </w:rPr>
        <w:t>J</w:t>
      </w:r>
      <w:r w:rsidRPr="00A21713">
        <w:rPr>
          <w:rFonts w:ascii="Calibri Light" w:hAnsi="Calibri Light"/>
          <w:color w:val="FFFFFF"/>
          <w:sz w:val="96"/>
          <w:szCs w:val="96"/>
          <w:lang w:val="en-US" w:eastAsia="en-US" w:bidi="ar-SA"/>
        </w:rPr>
        <w:t>anvāris</w:t>
      </w:r>
    </w:p>
    <w:p w:rsidR="004D27A6" w:rsidRPr="00A21713" w:rsidRDefault="004D27A6" w:rsidP="004D27A6">
      <w:pPr>
        <w:pStyle w:val="ProductList-Body"/>
        <w:shd w:val="clear" w:color="auto" w:fill="0072C6"/>
        <w:tabs>
          <w:tab w:val="clear" w:pos="158"/>
          <w:tab w:val="left" w:pos="360"/>
        </w:tabs>
        <w:ind w:right="1800"/>
        <w:rPr>
          <w:rFonts w:ascii="Calibri Light" w:hAnsi="Calibri Light"/>
          <w:color w:val="FFFFFF"/>
          <w:sz w:val="48"/>
          <w:szCs w:val="48"/>
          <w:lang w:val="en-US" w:eastAsia="en-US" w:bidi="ar-SA"/>
        </w:rPr>
      </w:pPr>
    </w:p>
    <w:p w:rsidR="004D27A6" w:rsidRPr="006037F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A21713" w:rsidRDefault="004D27A6" w:rsidP="00366C8E">
      <w:pPr>
        <w:pStyle w:val="ProductList-Body"/>
        <w:outlineLvl w:val="0"/>
        <w:rPr>
          <w:rFonts w:ascii="Calibri Light" w:hAnsi="Calibri Light"/>
          <w:b/>
          <w:sz w:val="40"/>
          <w:szCs w:val="40"/>
        </w:rPr>
        <w:sectPr w:rsidR="004D27A6" w:rsidRPr="00A2171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A21713">
        <w:rPr>
          <w:rFonts w:ascii="Calibri Light" w:hAnsi="Calibri Light"/>
          <w:b/>
          <w:sz w:val="40"/>
          <w:szCs w:val="40"/>
        </w:rPr>
        <w:lastRenderedPageBreak/>
        <w:t>Satura rādītājs</w:t>
      </w:r>
      <w:bookmarkEnd w:id="2"/>
    </w:p>
    <w:p w:rsidR="00110557" w:rsidRPr="00A21713" w:rsidRDefault="0026086C">
      <w:pPr>
        <w:pStyle w:val="TOC1"/>
        <w:tabs>
          <w:tab w:val="right" w:leader="dot" w:pos="5030"/>
        </w:tabs>
        <w:rPr>
          <w:rFonts w:eastAsia="PMingLiU"/>
          <w:b w:val="0"/>
          <w:caps w:val="0"/>
          <w:noProof/>
          <w:sz w:val="22"/>
          <w:lang w:val="en-US" w:eastAsia="en-US"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976268" w:history="1">
        <w:r w:rsidR="00110557" w:rsidRPr="00A402A2">
          <w:rPr>
            <w:rStyle w:val="Hyperlink"/>
            <w:noProof/>
          </w:rPr>
          <w:t>Ievads</w:t>
        </w:r>
        <w:r w:rsidR="00110557">
          <w:rPr>
            <w:noProof/>
            <w:webHidden/>
          </w:rPr>
          <w:tab/>
        </w:r>
        <w:r w:rsidR="00110557">
          <w:rPr>
            <w:noProof/>
            <w:webHidden/>
          </w:rPr>
          <w:fldChar w:fldCharType="begin"/>
        </w:r>
        <w:r w:rsidR="00110557">
          <w:rPr>
            <w:noProof/>
            <w:webHidden/>
          </w:rPr>
          <w:instrText xml:space="preserve"> PAGEREF _Toc405976268 \h </w:instrText>
        </w:r>
        <w:r w:rsidR="00110557">
          <w:rPr>
            <w:noProof/>
            <w:webHidden/>
          </w:rPr>
        </w:r>
        <w:r w:rsidR="00110557">
          <w:rPr>
            <w:noProof/>
            <w:webHidden/>
          </w:rPr>
          <w:fldChar w:fldCharType="separate"/>
        </w:r>
        <w:r w:rsidR="000743F3">
          <w:rPr>
            <w:noProof/>
            <w:webHidden/>
          </w:rPr>
          <w:t>3</w:t>
        </w:r>
        <w:r w:rsidR="00110557">
          <w:rPr>
            <w:noProof/>
            <w:webHidden/>
          </w:rPr>
          <w:fldChar w:fldCharType="end"/>
        </w:r>
      </w:hyperlink>
    </w:p>
    <w:p w:rsidR="00110557" w:rsidRPr="00A21713" w:rsidRDefault="00A21713">
      <w:pPr>
        <w:pStyle w:val="TOC3"/>
        <w:tabs>
          <w:tab w:val="right" w:leader="dot" w:pos="5030"/>
        </w:tabs>
        <w:rPr>
          <w:rFonts w:eastAsia="PMingLiU"/>
          <w:smallCaps w:val="0"/>
          <w:noProof/>
          <w:sz w:val="22"/>
          <w:lang w:val="en-US" w:eastAsia="en-US" w:bidi="ar-SA"/>
        </w:rPr>
      </w:pPr>
      <w:hyperlink w:anchor="_Toc405976269" w:history="1">
        <w:r w:rsidR="00110557" w:rsidRPr="00A402A2">
          <w:rPr>
            <w:rStyle w:val="Hyperlink"/>
            <w:noProof/>
          </w:rPr>
          <w:t>Iepriekšējās versijas</w:t>
        </w:r>
        <w:r w:rsidR="00110557">
          <w:rPr>
            <w:noProof/>
            <w:webHidden/>
          </w:rPr>
          <w:tab/>
        </w:r>
        <w:r w:rsidR="00110557">
          <w:rPr>
            <w:noProof/>
            <w:webHidden/>
          </w:rPr>
          <w:fldChar w:fldCharType="begin"/>
        </w:r>
        <w:r w:rsidR="00110557">
          <w:rPr>
            <w:noProof/>
            <w:webHidden/>
          </w:rPr>
          <w:instrText xml:space="preserve"> PAGEREF _Toc405976269 \h </w:instrText>
        </w:r>
        <w:r w:rsidR="00110557">
          <w:rPr>
            <w:noProof/>
            <w:webHidden/>
          </w:rPr>
        </w:r>
        <w:r w:rsidR="00110557">
          <w:rPr>
            <w:noProof/>
            <w:webHidden/>
          </w:rPr>
          <w:fldChar w:fldCharType="separate"/>
        </w:r>
        <w:r w:rsidR="000743F3">
          <w:rPr>
            <w:noProof/>
            <w:webHidden/>
          </w:rPr>
          <w:t>3</w:t>
        </w:r>
        <w:r w:rsidR="00110557">
          <w:rPr>
            <w:noProof/>
            <w:webHidden/>
          </w:rPr>
          <w:fldChar w:fldCharType="end"/>
        </w:r>
      </w:hyperlink>
    </w:p>
    <w:p w:rsidR="00110557" w:rsidRPr="00A21713" w:rsidRDefault="00A21713">
      <w:pPr>
        <w:pStyle w:val="TOC3"/>
        <w:tabs>
          <w:tab w:val="right" w:leader="dot" w:pos="5030"/>
        </w:tabs>
        <w:rPr>
          <w:rFonts w:eastAsia="PMingLiU"/>
          <w:smallCaps w:val="0"/>
          <w:noProof/>
          <w:sz w:val="22"/>
          <w:lang w:val="en-US" w:eastAsia="en-US" w:bidi="ar-SA"/>
        </w:rPr>
      </w:pPr>
      <w:hyperlink w:anchor="_Toc405976270" w:history="1">
        <w:r w:rsidR="00110557" w:rsidRPr="00A402A2">
          <w:rPr>
            <w:rStyle w:val="Hyperlink"/>
            <w:noProof/>
          </w:rPr>
          <w:t>Skaidrojumi un izmaiņu kopsavilkums</w:t>
        </w:r>
        <w:r w:rsidR="00110557">
          <w:rPr>
            <w:noProof/>
            <w:webHidden/>
          </w:rPr>
          <w:tab/>
        </w:r>
        <w:r w:rsidR="00110557">
          <w:rPr>
            <w:noProof/>
            <w:webHidden/>
          </w:rPr>
          <w:fldChar w:fldCharType="begin"/>
        </w:r>
        <w:r w:rsidR="00110557">
          <w:rPr>
            <w:noProof/>
            <w:webHidden/>
          </w:rPr>
          <w:instrText xml:space="preserve"> PAGEREF _Toc405976270 \h </w:instrText>
        </w:r>
        <w:r w:rsidR="00110557">
          <w:rPr>
            <w:noProof/>
            <w:webHidden/>
          </w:rPr>
        </w:r>
        <w:r w:rsidR="00110557">
          <w:rPr>
            <w:noProof/>
            <w:webHidden/>
          </w:rPr>
          <w:fldChar w:fldCharType="separate"/>
        </w:r>
        <w:r w:rsidR="000743F3">
          <w:rPr>
            <w:noProof/>
            <w:webHidden/>
          </w:rPr>
          <w:t>3</w:t>
        </w:r>
        <w:r w:rsidR="00110557">
          <w:rPr>
            <w:noProof/>
            <w:webHidden/>
          </w:rPr>
          <w:fldChar w:fldCharType="end"/>
        </w:r>
      </w:hyperlink>
    </w:p>
    <w:p w:rsidR="00110557" w:rsidRPr="00A21713" w:rsidRDefault="00A21713">
      <w:pPr>
        <w:pStyle w:val="TOC1"/>
        <w:tabs>
          <w:tab w:val="right" w:leader="dot" w:pos="5030"/>
        </w:tabs>
        <w:rPr>
          <w:rFonts w:eastAsia="PMingLiU"/>
          <w:b w:val="0"/>
          <w:caps w:val="0"/>
          <w:noProof/>
          <w:sz w:val="22"/>
          <w:lang w:val="en-US" w:eastAsia="en-US" w:bidi="ar-SA"/>
        </w:rPr>
      </w:pPr>
      <w:hyperlink w:anchor="_Toc405976271" w:history="1">
        <w:r w:rsidR="00110557" w:rsidRPr="00A402A2">
          <w:rPr>
            <w:rStyle w:val="Hyperlink"/>
            <w:noProof/>
          </w:rPr>
          <w:t>Vispārīgie noteikumi</w:t>
        </w:r>
        <w:r w:rsidR="00110557">
          <w:rPr>
            <w:noProof/>
            <w:webHidden/>
          </w:rPr>
          <w:tab/>
        </w:r>
        <w:r w:rsidR="00110557">
          <w:rPr>
            <w:noProof/>
            <w:webHidden/>
          </w:rPr>
          <w:fldChar w:fldCharType="begin"/>
        </w:r>
        <w:r w:rsidR="00110557">
          <w:rPr>
            <w:noProof/>
            <w:webHidden/>
          </w:rPr>
          <w:instrText xml:space="preserve"> PAGEREF _Toc405976271 \h </w:instrText>
        </w:r>
        <w:r w:rsidR="00110557">
          <w:rPr>
            <w:noProof/>
            <w:webHidden/>
          </w:rPr>
        </w:r>
        <w:r w:rsidR="00110557">
          <w:rPr>
            <w:noProof/>
            <w:webHidden/>
          </w:rPr>
          <w:fldChar w:fldCharType="separate"/>
        </w:r>
        <w:r w:rsidR="000743F3">
          <w:rPr>
            <w:noProof/>
            <w:webHidden/>
          </w:rPr>
          <w:t>4</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72" w:history="1">
        <w:r w:rsidR="00110557" w:rsidRPr="00A402A2">
          <w:rPr>
            <w:rStyle w:val="Hyperlink"/>
            <w:noProof/>
          </w:rPr>
          <w:t>Definīcijas</w:t>
        </w:r>
        <w:r w:rsidR="00110557">
          <w:rPr>
            <w:noProof/>
            <w:webHidden/>
          </w:rPr>
          <w:tab/>
        </w:r>
        <w:r w:rsidR="00110557">
          <w:rPr>
            <w:noProof/>
            <w:webHidden/>
          </w:rPr>
          <w:fldChar w:fldCharType="begin"/>
        </w:r>
        <w:r w:rsidR="00110557">
          <w:rPr>
            <w:noProof/>
            <w:webHidden/>
          </w:rPr>
          <w:instrText xml:space="preserve"> PAGEREF _Toc405976272 \h </w:instrText>
        </w:r>
        <w:r w:rsidR="00110557">
          <w:rPr>
            <w:noProof/>
            <w:webHidden/>
          </w:rPr>
        </w:r>
        <w:r w:rsidR="00110557">
          <w:rPr>
            <w:noProof/>
            <w:webHidden/>
          </w:rPr>
          <w:fldChar w:fldCharType="separate"/>
        </w:r>
        <w:r w:rsidR="000743F3">
          <w:rPr>
            <w:noProof/>
            <w:webHidden/>
          </w:rPr>
          <w:t>4</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73" w:history="1">
        <w:r w:rsidR="00110557" w:rsidRPr="00A402A2">
          <w:rPr>
            <w:rStyle w:val="Hyperlink"/>
            <w:noProof/>
          </w:rPr>
          <w:t>Tiešsaistes pakalpojumu nosacījumu atjauninājumi</w:t>
        </w:r>
        <w:r w:rsidR="00110557">
          <w:rPr>
            <w:noProof/>
            <w:webHidden/>
          </w:rPr>
          <w:tab/>
        </w:r>
        <w:r w:rsidR="00110557">
          <w:rPr>
            <w:noProof/>
            <w:webHidden/>
          </w:rPr>
          <w:fldChar w:fldCharType="begin"/>
        </w:r>
        <w:r w:rsidR="00110557">
          <w:rPr>
            <w:noProof/>
            <w:webHidden/>
          </w:rPr>
          <w:instrText xml:space="preserve"> PAGEREF _Toc405976273 \h </w:instrText>
        </w:r>
        <w:r w:rsidR="00110557">
          <w:rPr>
            <w:noProof/>
            <w:webHidden/>
          </w:rPr>
        </w:r>
        <w:r w:rsidR="00110557">
          <w:rPr>
            <w:noProof/>
            <w:webHidden/>
          </w:rPr>
          <w:fldChar w:fldCharType="separate"/>
        </w:r>
        <w:r w:rsidR="000743F3">
          <w:rPr>
            <w:noProof/>
            <w:webHidden/>
          </w:rPr>
          <w:t>4</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74" w:history="1">
        <w:r w:rsidR="00110557" w:rsidRPr="00A402A2">
          <w:rPr>
            <w:rStyle w:val="Hyperlink"/>
            <w:noProof/>
          </w:rPr>
          <w:t>Reglamentējoši grozījumi un starptautiskā pieejamība</w:t>
        </w:r>
        <w:r w:rsidR="00110557">
          <w:rPr>
            <w:noProof/>
            <w:webHidden/>
          </w:rPr>
          <w:tab/>
        </w:r>
        <w:r w:rsidR="00110557">
          <w:rPr>
            <w:noProof/>
            <w:webHidden/>
          </w:rPr>
          <w:fldChar w:fldCharType="begin"/>
        </w:r>
        <w:r w:rsidR="00110557">
          <w:rPr>
            <w:noProof/>
            <w:webHidden/>
          </w:rPr>
          <w:instrText xml:space="preserve"> PAGEREF _Toc405976274 \h </w:instrText>
        </w:r>
        <w:r w:rsidR="00110557">
          <w:rPr>
            <w:noProof/>
            <w:webHidden/>
          </w:rPr>
        </w:r>
        <w:r w:rsidR="00110557">
          <w:rPr>
            <w:noProof/>
            <w:webHidden/>
          </w:rPr>
          <w:fldChar w:fldCharType="separate"/>
        </w:r>
        <w:r w:rsidR="000743F3">
          <w:rPr>
            <w:noProof/>
            <w:webHidden/>
          </w:rPr>
          <w:t>4</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75" w:history="1">
        <w:r w:rsidR="00110557" w:rsidRPr="00A402A2">
          <w:rPr>
            <w:rStyle w:val="Hyperlink"/>
            <w:noProof/>
          </w:rPr>
          <w:t>Datu saglabāšana</w:t>
        </w:r>
        <w:r w:rsidR="00110557">
          <w:rPr>
            <w:noProof/>
            <w:webHidden/>
          </w:rPr>
          <w:tab/>
        </w:r>
        <w:r w:rsidR="00110557">
          <w:rPr>
            <w:noProof/>
            <w:webHidden/>
          </w:rPr>
          <w:fldChar w:fldCharType="begin"/>
        </w:r>
        <w:r w:rsidR="00110557">
          <w:rPr>
            <w:noProof/>
            <w:webHidden/>
          </w:rPr>
          <w:instrText xml:space="preserve"> PAGEREF _Toc405976275 \h </w:instrText>
        </w:r>
        <w:r w:rsidR="00110557">
          <w:rPr>
            <w:noProof/>
            <w:webHidden/>
          </w:rPr>
        </w:r>
        <w:r w:rsidR="00110557">
          <w:rPr>
            <w:noProof/>
            <w:webHidden/>
          </w:rPr>
          <w:fldChar w:fldCharType="separate"/>
        </w:r>
        <w:r w:rsidR="000743F3">
          <w:rPr>
            <w:noProof/>
            <w:webHidden/>
          </w:rPr>
          <w:t>4</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76" w:history="1">
        <w:r w:rsidR="00110557" w:rsidRPr="00A402A2">
          <w:rPr>
            <w:rStyle w:val="Hyperlink"/>
            <w:noProof/>
          </w:rPr>
          <w:t>Programmatūras izmantošana kopā ar tiešsaistes pakalpojumu</w:t>
        </w:r>
        <w:r w:rsidR="00110557">
          <w:rPr>
            <w:noProof/>
            <w:webHidden/>
          </w:rPr>
          <w:tab/>
        </w:r>
        <w:r w:rsidR="00110557">
          <w:rPr>
            <w:noProof/>
            <w:webHidden/>
          </w:rPr>
          <w:fldChar w:fldCharType="begin"/>
        </w:r>
        <w:r w:rsidR="00110557">
          <w:rPr>
            <w:noProof/>
            <w:webHidden/>
          </w:rPr>
          <w:instrText xml:space="preserve"> PAGEREF _Toc405976276 \h </w:instrText>
        </w:r>
        <w:r w:rsidR="00110557">
          <w:rPr>
            <w:noProof/>
            <w:webHidden/>
          </w:rPr>
        </w:r>
        <w:r w:rsidR="00110557">
          <w:rPr>
            <w:noProof/>
            <w:webHidden/>
          </w:rPr>
          <w:fldChar w:fldCharType="separate"/>
        </w:r>
        <w:r w:rsidR="000743F3">
          <w:rPr>
            <w:noProof/>
            <w:webHidden/>
          </w:rPr>
          <w:t>4</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77" w:history="1">
        <w:r w:rsidR="00110557" w:rsidRPr="00A402A2">
          <w:rPr>
            <w:rStyle w:val="Hyperlink"/>
            <w:noProof/>
          </w:rPr>
          <w:t>Produkti, kas nav izstrādāti korporācijā Microsoft</w:t>
        </w:r>
        <w:r w:rsidR="00110557">
          <w:rPr>
            <w:noProof/>
            <w:webHidden/>
          </w:rPr>
          <w:tab/>
        </w:r>
        <w:r w:rsidR="00110557">
          <w:rPr>
            <w:noProof/>
            <w:webHidden/>
          </w:rPr>
          <w:fldChar w:fldCharType="begin"/>
        </w:r>
        <w:r w:rsidR="00110557">
          <w:rPr>
            <w:noProof/>
            <w:webHidden/>
          </w:rPr>
          <w:instrText xml:space="preserve"> PAGEREF _Toc405976277 \h </w:instrText>
        </w:r>
        <w:r w:rsidR="00110557">
          <w:rPr>
            <w:noProof/>
            <w:webHidden/>
          </w:rPr>
        </w:r>
        <w:r w:rsidR="00110557">
          <w:rPr>
            <w:noProof/>
            <w:webHidden/>
          </w:rPr>
          <w:fldChar w:fldCharType="separate"/>
        </w:r>
        <w:r w:rsidR="000743F3">
          <w:rPr>
            <w:noProof/>
            <w:webHidden/>
          </w:rPr>
          <w:t>5</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78" w:history="1">
        <w:r w:rsidR="00110557" w:rsidRPr="00A402A2">
          <w:rPr>
            <w:rStyle w:val="Hyperlink"/>
            <w:noProof/>
          </w:rPr>
          <w:t>Pieņemamā lietošanas politika</w:t>
        </w:r>
        <w:r w:rsidR="00110557">
          <w:rPr>
            <w:noProof/>
            <w:webHidden/>
          </w:rPr>
          <w:tab/>
        </w:r>
        <w:r w:rsidR="00110557">
          <w:rPr>
            <w:noProof/>
            <w:webHidden/>
          </w:rPr>
          <w:fldChar w:fldCharType="begin"/>
        </w:r>
        <w:r w:rsidR="00110557">
          <w:rPr>
            <w:noProof/>
            <w:webHidden/>
          </w:rPr>
          <w:instrText xml:space="preserve"> PAGEREF _Toc405976278 \h </w:instrText>
        </w:r>
        <w:r w:rsidR="00110557">
          <w:rPr>
            <w:noProof/>
            <w:webHidden/>
          </w:rPr>
        </w:r>
        <w:r w:rsidR="00110557">
          <w:rPr>
            <w:noProof/>
            <w:webHidden/>
          </w:rPr>
          <w:fldChar w:fldCharType="separate"/>
        </w:r>
        <w:r w:rsidR="000743F3">
          <w:rPr>
            <w:noProof/>
            <w:webHidden/>
          </w:rPr>
          <w:t>5</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79" w:history="1">
        <w:r w:rsidR="00110557" w:rsidRPr="00A402A2">
          <w:rPr>
            <w:rStyle w:val="Hyperlink"/>
            <w:noProof/>
          </w:rPr>
          <w:t>Tehniskie ierobežojumi</w:t>
        </w:r>
        <w:r w:rsidR="00110557">
          <w:rPr>
            <w:noProof/>
            <w:webHidden/>
          </w:rPr>
          <w:tab/>
        </w:r>
        <w:r w:rsidR="00110557">
          <w:rPr>
            <w:noProof/>
            <w:webHidden/>
          </w:rPr>
          <w:fldChar w:fldCharType="begin"/>
        </w:r>
        <w:r w:rsidR="00110557">
          <w:rPr>
            <w:noProof/>
            <w:webHidden/>
          </w:rPr>
          <w:instrText xml:space="preserve"> PAGEREF _Toc405976279 \h </w:instrText>
        </w:r>
        <w:r w:rsidR="00110557">
          <w:rPr>
            <w:noProof/>
            <w:webHidden/>
          </w:rPr>
        </w:r>
        <w:r w:rsidR="00110557">
          <w:rPr>
            <w:noProof/>
            <w:webHidden/>
          </w:rPr>
          <w:fldChar w:fldCharType="separate"/>
        </w:r>
        <w:r w:rsidR="000743F3">
          <w:rPr>
            <w:noProof/>
            <w:webHidden/>
          </w:rPr>
          <w:t>5</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80" w:history="1">
        <w:r w:rsidR="00110557" w:rsidRPr="00A402A2">
          <w:rPr>
            <w:rStyle w:val="Hyperlink"/>
            <w:noProof/>
          </w:rPr>
          <w:t>Atbilstība tiesību aktiem</w:t>
        </w:r>
        <w:r w:rsidR="00110557">
          <w:rPr>
            <w:noProof/>
            <w:webHidden/>
          </w:rPr>
          <w:tab/>
        </w:r>
        <w:r w:rsidR="00110557">
          <w:rPr>
            <w:noProof/>
            <w:webHidden/>
          </w:rPr>
          <w:fldChar w:fldCharType="begin"/>
        </w:r>
        <w:r w:rsidR="00110557">
          <w:rPr>
            <w:noProof/>
            <w:webHidden/>
          </w:rPr>
          <w:instrText xml:space="preserve"> PAGEREF _Toc405976280 \h </w:instrText>
        </w:r>
        <w:r w:rsidR="00110557">
          <w:rPr>
            <w:noProof/>
            <w:webHidden/>
          </w:rPr>
        </w:r>
        <w:r w:rsidR="00110557">
          <w:rPr>
            <w:noProof/>
            <w:webHidden/>
          </w:rPr>
          <w:fldChar w:fldCharType="separate"/>
        </w:r>
        <w:r w:rsidR="000743F3">
          <w:rPr>
            <w:noProof/>
            <w:webHidden/>
          </w:rPr>
          <w:t>5</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81" w:history="1">
        <w:r w:rsidR="00110557" w:rsidRPr="00A402A2">
          <w:rPr>
            <w:rStyle w:val="Hyperlink"/>
            <w:noProof/>
          </w:rPr>
          <w:t>Elektroniskie paziņojumi</w:t>
        </w:r>
        <w:r w:rsidR="00110557">
          <w:rPr>
            <w:noProof/>
            <w:webHidden/>
          </w:rPr>
          <w:tab/>
        </w:r>
        <w:r w:rsidR="00110557">
          <w:rPr>
            <w:noProof/>
            <w:webHidden/>
          </w:rPr>
          <w:fldChar w:fldCharType="begin"/>
        </w:r>
        <w:r w:rsidR="00110557">
          <w:rPr>
            <w:noProof/>
            <w:webHidden/>
          </w:rPr>
          <w:instrText xml:space="preserve"> PAGEREF _Toc405976281 \h </w:instrText>
        </w:r>
        <w:r w:rsidR="00110557">
          <w:rPr>
            <w:noProof/>
            <w:webHidden/>
          </w:rPr>
        </w:r>
        <w:r w:rsidR="00110557">
          <w:rPr>
            <w:noProof/>
            <w:webHidden/>
          </w:rPr>
          <w:fldChar w:fldCharType="separate"/>
        </w:r>
        <w:r w:rsidR="000743F3">
          <w:rPr>
            <w:noProof/>
            <w:webHidden/>
          </w:rPr>
          <w:t>6</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82" w:history="1">
        <w:r w:rsidR="00110557" w:rsidRPr="00A402A2">
          <w:rPr>
            <w:rStyle w:val="Hyperlink"/>
            <w:noProof/>
          </w:rPr>
          <w:t>Licences atkārtota piešķiršana</w:t>
        </w:r>
        <w:r w:rsidR="00110557">
          <w:rPr>
            <w:noProof/>
            <w:webHidden/>
          </w:rPr>
          <w:tab/>
        </w:r>
        <w:r w:rsidR="00110557">
          <w:rPr>
            <w:noProof/>
            <w:webHidden/>
          </w:rPr>
          <w:fldChar w:fldCharType="begin"/>
        </w:r>
        <w:r w:rsidR="00110557">
          <w:rPr>
            <w:noProof/>
            <w:webHidden/>
          </w:rPr>
          <w:instrText xml:space="preserve"> PAGEREF _Toc405976282 \h </w:instrText>
        </w:r>
        <w:r w:rsidR="00110557">
          <w:rPr>
            <w:noProof/>
            <w:webHidden/>
          </w:rPr>
        </w:r>
        <w:r w:rsidR="00110557">
          <w:rPr>
            <w:noProof/>
            <w:webHidden/>
          </w:rPr>
          <w:fldChar w:fldCharType="separate"/>
        </w:r>
        <w:r w:rsidR="000743F3">
          <w:rPr>
            <w:noProof/>
            <w:webHidden/>
          </w:rPr>
          <w:t>6</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83" w:history="1">
        <w:r w:rsidR="00110557" w:rsidRPr="00A402A2">
          <w:rPr>
            <w:rStyle w:val="Hyperlink"/>
            <w:noProof/>
          </w:rPr>
          <w:t>Fontu komponenti,</w:t>
        </w:r>
        <w:r w:rsidR="00110557">
          <w:rPr>
            <w:noProof/>
            <w:webHidden/>
          </w:rPr>
          <w:tab/>
        </w:r>
        <w:r w:rsidR="00110557">
          <w:rPr>
            <w:noProof/>
            <w:webHidden/>
          </w:rPr>
          <w:fldChar w:fldCharType="begin"/>
        </w:r>
        <w:r w:rsidR="00110557">
          <w:rPr>
            <w:noProof/>
            <w:webHidden/>
          </w:rPr>
          <w:instrText xml:space="preserve"> PAGEREF _Toc405976283 \h </w:instrText>
        </w:r>
        <w:r w:rsidR="00110557">
          <w:rPr>
            <w:noProof/>
            <w:webHidden/>
          </w:rPr>
        </w:r>
        <w:r w:rsidR="00110557">
          <w:rPr>
            <w:noProof/>
            <w:webHidden/>
          </w:rPr>
          <w:fldChar w:fldCharType="separate"/>
        </w:r>
        <w:r w:rsidR="000743F3">
          <w:rPr>
            <w:noProof/>
            <w:webHidden/>
          </w:rPr>
          <w:t>6</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84" w:history="1">
        <w:r w:rsidR="00110557" w:rsidRPr="00A402A2">
          <w:rPr>
            <w:rStyle w:val="Hyperlink"/>
            <w:noProof/>
          </w:rPr>
          <w:t>Multipleksēšana</w:t>
        </w:r>
        <w:r w:rsidR="00110557">
          <w:rPr>
            <w:noProof/>
            <w:webHidden/>
          </w:rPr>
          <w:tab/>
        </w:r>
        <w:r w:rsidR="00110557">
          <w:rPr>
            <w:noProof/>
            <w:webHidden/>
          </w:rPr>
          <w:fldChar w:fldCharType="begin"/>
        </w:r>
        <w:r w:rsidR="00110557">
          <w:rPr>
            <w:noProof/>
            <w:webHidden/>
          </w:rPr>
          <w:instrText xml:space="preserve"> PAGEREF _Toc405976284 \h </w:instrText>
        </w:r>
        <w:r w:rsidR="00110557">
          <w:rPr>
            <w:noProof/>
            <w:webHidden/>
          </w:rPr>
        </w:r>
        <w:r w:rsidR="00110557">
          <w:rPr>
            <w:noProof/>
            <w:webHidden/>
          </w:rPr>
          <w:fldChar w:fldCharType="separate"/>
        </w:r>
        <w:r w:rsidR="000743F3">
          <w:rPr>
            <w:noProof/>
            <w:webHidden/>
          </w:rPr>
          <w:t>6</w:t>
        </w:r>
        <w:r w:rsidR="00110557">
          <w:rPr>
            <w:noProof/>
            <w:webHidden/>
          </w:rPr>
          <w:fldChar w:fldCharType="end"/>
        </w:r>
      </w:hyperlink>
    </w:p>
    <w:p w:rsidR="00110557" w:rsidRPr="00A21713" w:rsidRDefault="00A21713">
      <w:pPr>
        <w:pStyle w:val="TOC1"/>
        <w:tabs>
          <w:tab w:val="right" w:leader="dot" w:pos="5030"/>
        </w:tabs>
        <w:rPr>
          <w:rFonts w:eastAsia="PMingLiU"/>
          <w:b w:val="0"/>
          <w:caps w:val="0"/>
          <w:noProof/>
          <w:sz w:val="22"/>
          <w:lang w:val="en-US" w:eastAsia="en-US" w:bidi="ar-SA"/>
        </w:rPr>
      </w:pPr>
      <w:hyperlink w:anchor="_Toc405976285" w:history="1">
        <w:r w:rsidR="00110557" w:rsidRPr="00A402A2">
          <w:rPr>
            <w:rStyle w:val="Hyperlink"/>
            <w:noProof/>
          </w:rPr>
          <w:t>Personas datu aizsardzības un drošības noteikumi</w:t>
        </w:r>
        <w:r w:rsidR="00110557">
          <w:rPr>
            <w:noProof/>
            <w:webHidden/>
          </w:rPr>
          <w:tab/>
        </w:r>
        <w:r w:rsidR="00110557">
          <w:rPr>
            <w:noProof/>
            <w:webHidden/>
          </w:rPr>
          <w:fldChar w:fldCharType="begin"/>
        </w:r>
        <w:r w:rsidR="00110557">
          <w:rPr>
            <w:noProof/>
            <w:webHidden/>
          </w:rPr>
          <w:instrText xml:space="preserve"> PAGEREF _Toc405976285 \h </w:instrText>
        </w:r>
        <w:r w:rsidR="00110557">
          <w:rPr>
            <w:noProof/>
            <w:webHidden/>
          </w:rPr>
        </w:r>
        <w:r w:rsidR="00110557">
          <w:rPr>
            <w:noProof/>
            <w:webHidden/>
          </w:rPr>
          <w:fldChar w:fldCharType="separate"/>
        </w:r>
        <w:r w:rsidR="000743F3">
          <w:rPr>
            <w:noProof/>
            <w:webHidden/>
          </w:rPr>
          <w:t>7</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286" w:history="1">
        <w:r w:rsidR="00110557" w:rsidRPr="00A402A2">
          <w:rPr>
            <w:rStyle w:val="Hyperlink"/>
            <w:noProof/>
          </w:rPr>
          <w:t>Vispārīgie personas datu aizsardzības un drošības noteikumi</w:t>
        </w:r>
        <w:r w:rsidR="00110557">
          <w:rPr>
            <w:noProof/>
            <w:webHidden/>
          </w:rPr>
          <w:tab/>
        </w:r>
        <w:r w:rsidR="00110557">
          <w:rPr>
            <w:noProof/>
            <w:webHidden/>
          </w:rPr>
          <w:fldChar w:fldCharType="begin"/>
        </w:r>
        <w:r w:rsidR="00110557">
          <w:rPr>
            <w:noProof/>
            <w:webHidden/>
          </w:rPr>
          <w:instrText xml:space="preserve"> PAGEREF _Toc405976286 \h </w:instrText>
        </w:r>
        <w:r w:rsidR="00110557">
          <w:rPr>
            <w:noProof/>
            <w:webHidden/>
          </w:rPr>
        </w:r>
        <w:r w:rsidR="00110557">
          <w:rPr>
            <w:noProof/>
            <w:webHidden/>
          </w:rPr>
          <w:fldChar w:fldCharType="separate"/>
        </w:r>
        <w:r w:rsidR="000743F3">
          <w:rPr>
            <w:noProof/>
            <w:webHidden/>
          </w:rPr>
          <w:t>7</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87" w:history="1">
        <w:r w:rsidR="00110557" w:rsidRPr="00A402A2">
          <w:rPr>
            <w:rStyle w:val="Hyperlink"/>
            <w:noProof/>
          </w:rPr>
          <w:t>Darbības joma</w:t>
        </w:r>
        <w:r w:rsidR="00110557">
          <w:rPr>
            <w:noProof/>
            <w:webHidden/>
          </w:rPr>
          <w:tab/>
        </w:r>
        <w:r w:rsidR="00110557">
          <w:rPr>
            <w:noProof/>
            <w:webHidden/>
          </w:rPr>
          <w:fldChar w:fldCharType="begin"/>
        </w:r>
        <w:r w:rsidR="00110557">
          <w:rPr>
            <w:noProof/>
            <w:webHidden/>
          </w:rPr>
          <w:instrText xml:space="preserve"> PAGEREF _Toc405976287 \h </w:instrText>
        </w:r>
        <w:r w:rsidR="00110557">
          <w:rPr>
            <w:noProof/>
            <w:webHidden/>
          </w:rPr>
        </w:r>
        <w:r w:rsidR="00110557">
          <w:rPr>
            <w:noProof/>
            <w:webHidden/>
          </w:rPr>
          <w:fldChar w:fldCharType="separate"/>
        </w:r>
        <w:r w:rsidR="000743F3">
          <w:rPr>
            <w:noProof/>
            <w:webHidden/>
          </w:rPr>
          <w:t>7</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88" w:history="1">
        <w:r w:rsidR="00110557" w:rsidRPr="00A402A2">
          <w:rPr>
            <w:rStyle w:val="Hyperlink"/>
            <w:noProof/>
          </w:rPr>
          <w:t>Klienta datu izmantošana</w:t>
        </w:r>
        <w:r w:rsidR="00110557">
          <w:rPr>
            <w:noProof/>
            <w:webHidden/>
          </w:rPr>
          <w:tab/>
        </w:r>
        <w:r w:rsidR="00110557">
          <w:rPr>
            <w:noProof/>
            <w:webHidden/>
          </w:rPr>
          <w:fldChar w:fldCharType="begin"/>
        </w:r>
        <w:r w:rsidR="00110557">
          <w:rPr>
            <w:noProof/>
            <w:webHidden/>
          </w:rPr>
          <w:instrText xml:space="preserve"> PAGEREF _Toc405976288 \h </w:instrText>
        </w:r>
        <w:r w:rsidR="00110557">
          <w:rPr>
            <w:noProof/>
            <w:webHidden/>
          </w:rPr>
        </w:r>
        <w:r w:rsidR="00110557">
          <w:rPr>
            <w:noProof/>
            <w:webHidden/>
          </w:rPr>
          <w:fldChar w:fldCharType="separate"/>
        </w:r>
        <w:r w:rsidR="000743F3">
          <w:rPr>
            <w:noProof/>
            <w:webHidden/>
          </w:rPr>
          <w:t>7</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89" w:history="1">
        <w:r w:rsidR="00110557" w:rsidRPr="00A402A2">
          <w:rPr>
            <w:rStyle w:val="Hyperlink"/>
            <w:noProof/>
          </w:rPr>
          <w:t>Klienta datu izpaušana</w:t>
        </w:r>
        <w:r w:rsidR="00110557">
          <w:rPr>
            <w:noProof/>
            <w:webHidden/>
          </w:rPr>
          <w:tab/>
        </w:r>
        <w:r w:rsidR="00110557">
          <w:rPr>
            <w:noProof/>
            <w:webHidden/>
          </w:rPr>
          <w:fldChar w:fldCharType="begin"/>
        </w:r>
        <w:r w:rsidR="00110557">
          <w:rPr>
            <w:noProof/>
            <w:webHidden/>
          </w:rPr>
          <w:instrText xml:space="preserve"> PAGEREF _Toc405976289 \h </w:instrText>
        </w:r>
        <w:r w:rsidR="00110557">
          <w:rPr>
            <w:noProof/>
            <w:webHidden/>
          </w:rPr>
        </w:r>
        <w:r w:rsidR="00110557">
          <w:rPr>
            <w:noProof/>
            <w:webHidden/>
          </w:rPr>
          <w:fldChar w:fldCharType="separate"/>
        </w:r>
        <w:r w:rsidR="000743F3">
          <w:rPr>
            <w:noProof/>
            <w:webHidden/>
          </w:rPr>
          <w:t>7</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90" w:history="1">
        <w:r w:rsidR="00110557" w:rsidRPr="00A402A2">
          <w:rPr>
            <w:rStyle w:val="Hyperlink"/>
            <w:noProof/>
          </w:rPr>
          <w:t>Izglītības iestādes</w:t>
        </w:r>
        <w:r w:rsidR="00110557">
          <w:rPr>
            <w:noProof/>
            <w:webHidden/>
          </w:rPr>
          <w:tab/>
        </w:r>
        <w:r w:rsidR="00110557">
          <w:rPr>
            <w:noProof/>
            <w:webHidden/>
          </w:rPr>
          <w:fldChar w:fldCharType="begin"/>
        </w:r>
        <w:r w:rsidR="00110557">
          <w:rPr>
            <w:noProof/>
            <w:webHidden/>
          </w:rPr>
          <w:instrText xml:space="preserve"> PAGEREF _Toc405976290 \h </w:instrText>
        </w:r>
        <w:r w:rsidR="00110557">
          <w:rPr>
            <w:noProof/>
            <w:webHidden/>
          </w:rPr>
        </w:r>
        <w:r w:rsidR="00110557">
          <w:rPr>
            <w:noProof/>
            <w:webHidden/>
          </w:rPr>
          <w:fldChar w:fldCharType="separate"/>
        </w:r>
        <w:r w:rsidR="000743F3">
          <w:rPr>
            <w:noProof/>
            <w:webHidden/>
          </w:rPr>
          <w:t>7</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91" w:history="1">
        <w:r w:rsidR="00110557" w:rsidRPr="00A402A2">
          <w:rPr>
            <w:rStyle w:val="Hyperlink"/>
            <w:noProof/>
          </w:rPr>
          <w:t>Drošība</w:t>
        </w:r>
        <w:r w:rsidR="00110557">
          <w:rPr>
            <w:noProof/>
            <w:webHidden/>
          </w:rPr>
          <w:tab/>
        </w:r>
        <w:r w:rsidR="00110557">
          <w:rPr>
            <w:noProof/>
            <w:webHidden/>
          </w:rPr>
          <w:fldChar w:fldCharType="begin"/>
        </w:r>
        <w:r w:rsidR="00110557">
          <w:rPr>
            <w:noProof/>
            <w:webHidden/>
          </w:rPr>
          <w:instrText xml:space="preserve"> PAGEREF _Toc405976291 \h </w:instrText>
        </w:r>
        <w:r w:rsidR="00110557">
          <w:rPr>
            <w:noProof/>
            <w:webHidden/>
          </w:rPr>
        </w:r>
        <w:r w:rsidR="00110557">
          <w:rPr>
            <w:noProof/>
            <w:webHidden/>
          </w:rPr>
          <w:fldChar w:fldCharType="separate"/>
        </w:r>
        <w:r w:rsidR="000743F3">
          <w:rPr>
            <w:noProof/>
            <w:webHidden/>
          </w:rPr>
          <w:t>7</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92" w:history="1">
        <w:r w:rsidR="00110557" w:rsidRPr="00A402A2">
          <w:rPr>
            <w:rStyle w:val="Hyperlink"/>
            <w:noProof/>
          </w:rPr>
          <w:t>Drošības incidenta paziņojums</w:t>
        </w:r>
        <w:r w:rsidR="00110557">
          <w:rPr>
            <w:noProof/>
            <w:webHidden/>
          </w:rPr>
          <w:tab/>
        </w:r>
        <w:r w:rsidR="00110557">
          <w:rPr>
            <w:noProof/>
            <w:webHidden/>
          </w:rPr>
          <w:fldChar w:fldCharType="begin"/>
        </w:r>
        <w:r w:rsidR="00110557">
          <w:rPr>
            <w:noProof/>
            <w:webHidden/>
          </w:rPr>
          <w:instrText xml:space="preserve"> PAGEREF _Toc405976292 \h </w:instrText>
        </w:r>
        <w:r w:rsidR="00110557">
          <w:rPr>
            <w:noProof/>
            <w:webHidden/>
          </w:rPr>
        </w:r>
        <w:r w:rsidR="00110557">
          <w:rPr>
            <w:noProof/>
            <w:webHidden/>
          </w:rPr>
          <w:fldChar w:fldCharType="separate"/>
        </w:r>
        <w:r w:rsidR="000743F3">
          <w:rPr>
            <w:noProof/>
            <w:webHidden/>
          </w:rPr>
          <w:t>8</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93" w:history="1">
        <w:r w:rsidR="00110557" w:rsidRPr="00A402A2">
          <w:rPr>
            <w:rStyle w:val="Hyperlink"/>
            <w:noProof/>
          </w:rPr>
          <w:t>Datu apstrādes vieta</w:t>
        </w:r>
        <w:r w:rsidR="00110557">
          <w:rPr>
            <w:noProof/>
            <w:webHidden/>
          </w:rPr>
          <w:tab/>
        </w:r>
        <w:r w:rsidR="00110557">
          <w:rPr>
            <w:noProof/>
            <w:webHidden/>
          </w:rPr>
          <w:fldChar w:fldCharType="begin"/>
        </w:r>
        <w:r w:rsidR="00110557">
          <w:rPr>
            <w:noProof/>
            <w:webHidden/>
          </w:rPr>
          <w:instrText xml:space="preserve"> PAGEREF _Toc405976293 \h </w:instrText>
        </w:r>
        <w:r w:rsidR="00110557">
          <w:rPr>
            <w:noProof/>
            <w:webHidden/>
          </w:rPr>
        </w:r>
        <w:r w:rsidR="00110557">
          <w:rPr>
            <w:noProof/>
            <w:webHidden/>
          </w:rPr>
          <w:fldChar w:fldCharType="separate"/>
        </w:r>
        <w:r w:rsidR="000743F3">
          <w:rPr>
            <w:noProof/>
            <w:webHidden/>
          </w:rPr>
          <w:t>8</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94" w:history="1">
        <w:r w:rsidR="00110557" w:rsidRPr="00A402A2">
          <w:rPr>
            <w:rStyle w:val="Hyperlink"/>
            <w:noProof/>
          </w:rPr>
          <w:t>Priekšskatījuma izlaidumi</w:t>
        </w:r>
        <w:r w:rsidR="00110557">
          <w:rPr>
            <w:noProof/>
            <w:webHidden/>
          </w:rPr>
          <w:tab/>
        </w:r>
        <w:r w:rsidR="00110557">
          <w:rPr>
            <w:noProof/>
            <w:webHidden/>
          </w:rPr>
          <w:fldChar w:fldCharType="begin"/>
        </w:r>
        <w:r w:rsidR="00110557">
          <w:rPr>
            <w:noProof/>
            <w:webHidden/>
          </w:rPr>
          <w:instrText xml:space="preserve"> PAGEREF _Toc405976294 \h </w:instrText>
        </w:r>
        <w:r w:rsidR="00110557">
          <w:rPr>
            <w:noProof/>
            <w:webHidden/>
          </w:rPr>
        </w:r>
        <w:r w:rsidR="00110557">
          <w:rPr>
            <w:noProof/>
            <w:webHidden/>
          </w:rPr>
          <w:fldChar w:fldCharType="separate"/>
        </w:r>
        <w:r w:rsidR="000743F3">
          <w:rPr>
            <w:noProof/>
            <w:webHidden/>
          </w:rPr>
          <w:t>8</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95" w:history="1">
        <w:r w:rsidR="00110557" w:rsidRPr="00A402A2">
          <w:rPr>
            <w:rStyle w:val="Hyperlink"/>
            <w:noProof/>
          </w:rPr>
          <w:t>Apakšuzņēmēju izmantošana</w:t>
        </w:r>
        <w:r w:rsidR="00110557">
          <w:rPr>
            <w:noProof/>
            <w:webHidden/>
          </w:rPr>
          <w:tab/>
        </w:r>
        <w:r w:rsidR="00110557">
          <w:rPr>
            <w:noProof/>
            <w:webHidden/>
          </w:rPr>
          <w:fldChar w:fldCharType="begin"/>
        </w:r>
        <w:r w:rsidR="00110557">
          <w:rPr>
            <w:noProof/>
            <w:webHidden/>
          </w:rPr>
          <w:instrText xml:space="preserve"> PAGEREF _Toc405976295 \h </w:instrText>
        </w:r>
        <w:r w:rsidR="00110557">
          <w:rPr>
            <w:noProof/>
            <w:webHidden/>
          </w:rPr>
        </w:r>
        <w:r w:rsidR="00110557">
          <w:rPr>
            <w:noProof/>
            <w:webHidden/>
          </w:rPr>
          <w:fldChar w:fldCharType="separate"/>
        </w:r>
        <w:r w:rsidR="000743F3">
          <w:rPr>
            <w:noProof/>
            <w:webHidden/>
          </w:rPr>
          <w:t>8</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96" w:history="1">
        <w:r w:rsidR="00110557" w:rsidRPr="00A402A2">
          <w:rPr>
            <w:rStyle w:val="Hyperlink"/>
            <w:noProof/>
          </w:rPr>
          <w:t>Kā sazināties ar Microsoft</w:t>
        </w:r>
        <w:r w:rsidR="00110557">
          <w:rPr>
            <w:noProof/>
            <w:webHidden/>
          </w:rPr>
          <w:tab/>
        </w:r>
        <w:r w:rsidR="00110557">
          <w:rPr>
            <w:noProof/>
            <w:webHidden/>
          </w:rPr>
          <w:fldChar w:fldCharType="begin"/>
        </w:r>
        <w:r w:rsidR="00110557">
          <w:rPr>
            <w:noProof/>
            <w:webHidden/>
          </w:rPr>
          <w:instrText xml:space="preserve"> PAGEREF _Toc405976296 \h </w:instrText>
        </w:r>
        <w:r w:rsidR="00110557">
          <w:rPr>
            <w:noProof/>
            <w:webHidden/>
          </w:rPr>
        </w:r>
        <w:r w:rsidR="00110557">
          <w:rPr>
            <w:noProof/>
            <w:webHidden/>
          </w:rPr>
          <w:fldChar w:fldCharType="separate"/>
        </w:r>
        <w:r w:rsidR="000743F3">
          <w:rPr>
            <w:noProof/>
            <w:webHidden/>
          </w:rPr>
          <w:t>8</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297" w:history="1">
        <w:r w:rsidR="00110557" w:rsidRPr="00A402A2">
          <w:rPr>
            <w:rStyle w:val="Hyperlink"/>
            <w:noProof/>
          </w:rPr>
          <w:t>Datu apstrādes noteikumi</w:t>
        </w:r>
        <w:r w:rsidR="00110557">
          <w:rPr>
            <w:noProof/>
            <w:webHidden/>
          </w:rPr>
          <w:tab/>
        </w:r>
        <w:r w:rsidR="00110557">
          <w:rPr>
            <w:noProof/>
            <w:webHidden/>
          </w:rPr>
          <w:fldChar w:fldCharType="begin"/>
        </w:r>
        <w:r w:rsidR="00110557">
          <w:rPr>
            <w:noProof/>
            <w:webHidden/>
          </w:rPr>
          <w:instrText xml:space="preserve"> PAGEREF _Toc405976297 \h </w:instrText>
        </w:r>
        <w:r w:rsidR="00110557">
          <w:rPr>
            <w:noProof/>
            <w:webHidden/>
          </w:rPr>
        </w:r>
        <w:r w:rsidR="00110557">
          <w:rPr>
            <w:noProof/>
            <w:webHidden/>
          </w:rPr>
          <w:fldChar w:fldCharType="separate"/>
        </w:r>
        <w:r w:rsidR="000743F3">
          <w:rPr>
            <w:noProof/>
            <w:webHidden/>
          </w:rPr>
          <w:t>8</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98" w:history="1">
        <w:r w:rsidR="00110557" w:rsidRPr="00A402A2">
          <w:rPr>
            <w:rStyle w:val="Hyperlink"/>
            <w:noProof/>
          </w:rPr>
          <w:t>Klienta datu atrašanās vieta, kad tie netiek aktīvi lietoti</w:t>
        </w:r>
        <w:r w:rsidR="00110557">
          <w:rPr>
            <w:noProof/>
            <w:webHidden/>
          </w:rPr>
          <w:tab/>
        </w:r>
        <w:r w:rsidR="00110557">
          <w:rPr>
            <w:noProof/>
            <w:webHidden/>
          </w:rPr>
          <w:fldChar w:fldCharType="begin"/>
        </w:r>
        <w:r w:rsidR="00110557">
          <w:rPr>
            <w:noProof/>
            <w:webHidden/>
          </w:rPr>
          <w:instrText xml:space="preserve"> PAGEREF _Toc405976298 \h </w:instrText>
        </w:r>
        <w:r w:rsidR="00110557">
          <w:rPr>
            <w:noProof/>
            <w:webHidden/>
          </w:rPr>
        </w:r>
        <w:r w:rsidR="00110557">
          <w:rPr>
            <w:noProof/>
            <w:webHidden/>
          </w:rPr>
          <w:fldChar w:fldCharType="separate"/>
        </w:r>
        <w:r w:rsidR="000743F3">
          <w:rPr>
            <w:noProof/>
            <w:webHidden/>
          </w:rPr>
          <w:t>9</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299" w:history="1">
        <w:r w:rsidR="00110557" w:rsidRPr="00A402A2">
          <w:rPr>
            <w:rStyle w:val="Hyperlink"/>
            <w:noProof/>
          </w:rPr>
          <w:t>Konfidencialitāte</w:t>
        </w:r>
        <w:r w:rsidR="00110557">
          <w:rPr>
            <w:noProof/>
            <w:webHidden/>
          </w:rPr>
          <w:tab/>
        </w:r>
        <w:r w:rsidR="00110557">
          <w:rPr>
            <w:noProof/>
            <w:webHidden/>
          </w:rPr>
          <w:fldChar w:fldCharType="begin"/>
        </w:r>
        <w:r w:rsidR="00110557">
          <w:rPr>
            <w:noProof/>
            <w:webHidden/>
          </w:rPr>
          <w:instrText xml:space="preserve"> PAGEREF _Toc405976299 \h </w:instrText>
        </w:r>
        <w:r w:rsidR="00110557">
          <w:rPr>
            <w:noProof/>
            <w:webHidden/>
          </w:rPr>
        </w:r>
        <w:r w:rsidR="00110557">
          <w:rPr>
            <w:noProof/>
            <w:webHidden/>
          </w:rPr>
          <w:fldChar w:fldCharType="separate"/>
        </w:r>
        <w:r w:rsidR="000743F3">
          <w:rPr>
            <w:noProof/>
            <w:webHidden/>
          </w:rPr>
          <w:t>10</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300" w:history="1">
        <w:r w:rsidR="00110557" w:rsidRPr="00A402A2">
          <w:rPr>
            <w:rStyle w:val="Hyperlink"/>
            <w:noProof/>
          </w:rPr>
          <w:t>Papildu Eiropas noteikumi</w:t>
        </w:r>
        <w:r w:rsidR="00110557">
          <w:rPr>
            <w:noProof/>
            <w:webHidden/>
          </w:rPr>
          <w:tab/>
        </w:r>
        <w:r w:rsidR="00110557">
          <w:rPr>
            <w:noProof/>
            <w:webHidden/>
          </w:rPr>
          <w:fldChar w:fldCharType="begin"/>
        </w:r>
        <w:r w:rsidR="00110557">
          <w:rPr>
            <w:noProof/>
            <w:webHidden/>
          </w:rPr>
          <w:instrText xml:space="preserve"> PAGEREF _Toc405976300 \h </w:instrText>
        </w:r>
        <w:r w:rsidR="00110557">
          <w:rPr>
            <w:noProof/>
            <w:webHidden/>
          </w:rPr>
        </w:r>
        <w:r w:rsidR="00110557">
          <w:rPr>
            <w:noProof/>
            <w:webHidden/>
          </w:rPr>
          <w:fldChar w:fldCharType="separate"/>
        </w:r>
        <w:r w:rsidR="000743F3">
          <w:rPr>
            <w:noProof/>
            <w:webHidden/>
          </w:rPr>
          <w:t>10</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301" w:history="1">
        <w:r w:rsidR="00110557" w:rsidRPr="00A402A2">
          <w:rPr>
            <w:rStyle w:val="Hyperlink"/>
            <w:noProof/>
          </w:rPr>
          <w:t>Drošība</w:t>
        </w:r>
        <w:r w:rsidR="00110557">
          <w:rPr>
            <w:noProof/>
            <w:webHidden/>
          </w:rPr>
          <w:tab/>
        </w:r>
        <w:r w:rsidR="00110557">
          <w:rPr>
            <w:noProof/>
            <w:webHidden/>
          </w:rPr>
          <w:fldChar w:fldCharType="begin"/>
        </w:r>
        <w:r w:rsidR="00110557">
          <w:rPr>
            <w:noProof/>
            <w:webHidden/>
          </w:rPr>
          <w:instrText xml:space="preserve"> PAGEREF _Toc405976301 \h </w:instrText>
        </w:r>
        <w:r w:rsidR="00110557">
          <w:rPr>
            <w:noProof/>
            <w:webHidden/>
          </w:rPr>
        </w:r>
        <w:r w:rsidR="00110557">
          <w:rPr>
            <w:noProof/>
            <w:webHidden/>
          </w:rPr>
          <w:fldChar w:fldCharType="separate"/>
        </w:r>
        <w:r w:rsidR="000743F3">
          <w:rPr>
            <w:noProof/>
            <w:webHidden/>
          </w:rPr>
          <w:t>10</w:t>
        </w:r>
        <w:r w:rsidR="00110557">
          <w:rPr>
            <w:noProof/>
            <w:webHidden/>
          </w:rPr>
          <w:fldChar w:fldCharType="end"/>
        </w:r>
      </w:hyperlink>
    </w:p>
    <w:p w:rsidR="00110557" w:rsidRPr="00A21713" w:rsidRDefault="00A21713">
      <w:pPr>
        <w:pStyle w:val="TOC5"/>
        <w:tabs>
          <w:tab w:val="right" w:leader="dot" w:pos="5030"/>
        </w:tabs>
        <w:rPr>
          <w:rFonts w:eastAsia="PMingLiU"/>
          <w:noProof/>
          <w:sz w:val="22"/>
          <w:lang w:val="en-US" w:eastAsia="en-US" w:bidi="ar-SA"/>
        </w:rPr>
      </w:pPr>
      <w:hyperlink w:anchor="_Toc405976302" w:history="1">
        <w:r w:rsidR="00110557" w:rsidRPr="00A402A2">
          <w:rPr>
            <w:rStyle w:val="Hyperlink"/>
            <w:noProof/>
          </w:rPr>
          <w:t>Sertifikācija un audits</w:t>
        </w:r>
        <w:r w:rsidR="00110557">
          <w:rPr>
            <w:noProof/>
            <w:webHidden/>
          </w:rPr>
          <w:tab/>
        </w:r>
        <w:r w:rsidR="00110557">
          <w:rPr>
            <w:noProof/>
            <w:webHidden/>
          </w:rPr>
          <w:fldChar w:fldCharType="begin"/>
        </w:r>
        <w:r w:rsidR="00110557">
          <w:rPr>
            <w:noProof/>
            <w:webHidden/>
          </w:rPr>
          <w:instrText xml:space="preserve"> PAGEREF _Toc405976302 \h </w:instrText>
        </w:r>
        <w:r w:rsidR="00110557">
          <w:rPr>
            <w:noProof/>
            <w:webHidden/>
          </w:rPr>
        </w:r>
        <w:r w:rsidR="00110557">
          <w:rPr>
            <w:noProof/>
            <w:webHidden/>
          </w:rPr>
          <w:fldChar w:fldCharType="separate"/>
        </w:r>
        <w:r w:rsidR="000743F3">
          <w:rPr>
            <w:noProof/>
            <w:webHidden/>
          </w:rPr>
          <w:t>12</w:t>
        </w:r>
        <w:r w:rsidR="00110557">
          <w:rPr>
            <w:noProof/>
            <w:webHidden/>
          </w:rPr>
          <w:fldChar w:fldCharType="end"/>
        </w:r>
      </w:hyperlink>
    </w:p>
    <w:p w:rsidR="00110557" w:rsidRPr="00A21713" w:rsidRDefault="00A21713">
      <w:pPr>
        <w:pStyle w:val="TOC1"/>
        <w:tabs>
          <w:tab w:val="right" w:leader="dot" w:pos="5030"/>
        </w:tabs>
        <w:rPr>
          <w:rFonts w:eastAsia="PMingLiU"/>
          <w:b w:val="0"/>
          <w:caps w:val="0"/>
          <w:noProof/>
          <w:sz w:val="22"/>
          <w:lang w:val="en-US" w:eastAsia="en-US" w:bidi="ar-SA"/>
        </w:rPr>
      </w:pPr>
      <w:hyperlink w:anchor="_Toc405976303" w:history="1">
        <w:r w:rsidR="00110557" w:rsidRPr="00A402A2">
          <w:rPr>
            <w:rStyle w:val="Hyperlink"/>
            <w:noProof/>
          </w:rPr>
          <w:t>Ar Tiešsaistes pakalpojumiem saistītie noteikumi</w:t>
        </w:r>
        <w:r w:rsidR="00110557">
          <w:rPr>
            <w:noProof/>
            <w:webHidden/>
          </w:rPr>
          <w:tab/>
        </w:r>
        <w:r w:rsidR="00110557">
          <w:rPr>
            <w:noProof/>
            <w:webHidden/>
          </w:rPr>
          <w:fldChar w:fldCharType="begin"/>
        </w:r>
        <w:r w:rsidR="00110557">
          <w:rPr>
            <w:noProof/>
            <w:webHidden/>
          </w:rPr>
          <w:instrText xml:space="preserve"> PAGEREF _Toc405976303 \h </w:instrText>
        </w:r>
        <w:r w:rsidR="00110557">
          <w:rPr>
            <w:noProof/>
            <w:webHidden/>
          </w:rPr>
        </w:r>
        <w:r w:rsidR="00110557">
          <w:rPr>
            <w:noProof/>
            <w:webHidden/>
          </w:rPr>
          <w:fldChar w:fldCharType="separate"/>
        </w:r>
        <w:r w:rsidR="000743F3">
          <w:rPr>
            <w:noProof/>
            <w:webHidden/>
          </w:rPr>
          <w:t>14</w:t>
        </w:r>
        <w:r w:rsidR="00110557">
          <w:rPr>
            <w:noProof/>
            <w:webHidden/>
          </w:rPr>
          <w:fldChar w:fldCharType="end"/>
        </w:r>
      </w:hyperlink>
    </w:p>
    <w:p w:rsidR="00110557" w:rsidRPr="00A21713" w:rsidRDefault="00A21713">
      <w:pPr>
        <w:pStyle w:val="TOC3"/>
        <w:tabs>
          <w:tab w:val="right" w:leader="dot" w:pos="5030"/>
        </w:tabs>
        <w:rPr>
          <w:rFonts w:eastAsia="PMingLiU"/>
          <w:smallCaps w:val="0"/>
          <w:noProof/>
          <w:sz w:val="22"/>
          <w:lang w:val="en-US" w:eastAsia="en-US" w:bidi="ar-SA"/>
        </w:rPr>
      </w:pPr>
      <w:hyperlink w:anchor="_Toc405976304" w:history="1">
        <w:r w:rsidR="00110557" w:rsidRPr="00A402A2">
          <w:rPr>
            <w:rStyle w:val="Hyperlink"/>
            <w:noProof/>
          </w:rPr>
          <w:t>Microsoft Azure Services</w:t>
        </w:r>
        <w:r w:rsidR="00110557">
          <w:rPr>
            <w:noProof/>
            <w:webHidden/>
          </w:rPr>
          <w:tab/>
        </w:r>
        <w:r w:rsidR="00110557">
          <w:rPr>
            <w:noProof/>
            <w:webHidden/>
          </w:rPr>
          <w:fldChar w:fldCharType="begin"/>
        </w:r>
        <w:r w:rsidR="00110557">
          <w:rPr>
            <w:noProof/>
            <w:webHidden/>
          </w:rPr>
          <w:instrText xml:space="preserve"> PAGEREF _Toc405976304 \h </w:instrText>
        </w:r>
        <w:r w:rsidR="00110557">
          <w:rPr>
            <w:noProof/>
            <w:webHidden/>
          </w:rPr>
        </w:r>
        <w:r w:rsidR="00110557">
          <w:rPr>
            <w:noProof/>
            <w:webHidden/>
          </w:rPr>
          <w:fldChar w:fldCharType="separate"/>
        </w:r>
        <w:r w:rsidR="000743F3">
          <w:rPr>
            <w:noProof/>
            <w:webHidden/>
          </w:rPr>
          <w:t>14</w:t>
        </w:r>
        <w:r w:rsidR="00110557">
          <w:rPr>
            <w:noProof/>
            <w:webHidden/>
          </w:rPr>
          <w:fldChar w:fldCharType="end"/>
        </w:r>
      </w:hyperlink>
    </w:p>
    <w:p w:rsidR="00110557" w:rsidRPr="00A21713" w:rsidRDefault="00A21713">
      <w:pPr>
        <w:pStyle w:val="TOC2"/>
        <w:tabs>
          <w:tab w:val="right" w:leader="dot" w:pos="5030"/>
        </w:tabs>
        <w:rPr>
          <w:rFonts w:eastAsia="PMingLiU"/>
          <w:b w:val="0"/>
          <w:smallCaps w:val="0"/>
          <w:noProof/>
          <w:sz w:val="22"/>
          <w:lang w:val="en-US" w:eastAsia="en-US" w:bidi="ar-SA"/>
        </w:rPr>
      </w:pPr>
      <w:hyperlink w:anchor="_Toc405976305" w:history="1">
        <w:r w:rsidR="00110557" w:rsidRPr="00A402A2">
          <w:rPr>
            <w:rStyle w:val="Hyperlink"/>
            <w:noProof/>
          </w:rPr>
          <w:t>Enterprise Mobility Services</w:t>
        </w:r>
        <w:r w:rsidR="00110557">
          <w:rPr>
            <w:noProof/>
            <w:webHidden/>
          </w:rPr>
          <w:tab/>
        </w:r>
        <w:r w:rsidR="00110557">
          <w:rPr>
            <w:noProof/>
            <w:webHidden/>
          </w:rPr>
          <w:fldChar w:fldCharType="begin"/>
        </w:r>
        <w:r w:rsidR="00110557">
          <w:rPr>
            <w:noProof/>
            <w:webHidden/>
          </w:rPr>
          <w:instrText xml:space="preserve"> PAGEREF _Toc405976305 \h </w:instrText>
        </w:r>
        <w:r w:rsidR="00110557">
          <w:rPr>
            <w:noProof/>
            <w:webHidden/>
          </w:rPr>
        </w:r>
        <w:r w:rsidR="00110557">
          <w:rPr>
            <w:noProof/>
            <w:webHidden/>
          </w:rPr>
          <w:fldChar w:fldCharType="separate"/>
        </w:r>
        <w:r w:rsidR="000743F3">
          <w:rPr>
            <w:noProof/>
            <w:webHidden/>
          </w:rPr>
          <w:t>15</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06" w:history="1">
        <w:r w:rsidR="00110557" w:rsidRPr="00A402A2">
          <w:rPr>
            <w:rStyle w:val="Hyperlink"/>
            <w:noProof/>
          </w:rPr>
          <w:t>Azure Active Directory Basic</w:t>
        </w:r>
        <w:r w:rsidR="00110557">
          <w:rPr>
            <w:noProof/>
            <w:webHidden/>
          </w:rPr>
          <w:tab/>
        </w:r>
        <w:r w:rsidR="00110557">
          <w:rPr>
            <w:noProof/>
            <w:webHidden/>
          </w:rPr>
          <w:fldChar w:fldCharType="begin"/>
        </w:r>
        <w:r w:rsidR="00110557">
          <w:rPr>
            <w:noProof/>
            <w:webHidden/>
          </w:rPr>
          <w:instrText xml:space="preserve"> PAGEREF _Toc405976306 \h </w:instrText>
        </w:r>
        <w:r w:rsidR="00110557">
          <w:rPr>
            <w:noProof/>
            <w:webHidden/>
          </w:rPr>
        </w:r>
        <w:r w:rsidR="00110557">
          <w:rPr>
            <w:noProof/>
            <w:webHidden/>
          </w:rPr>
          <w:fldChar w:fldCharType="separate"/>
        </w:r>
        <w:r w:rsidR="000743F3">
          <w:rPr>
            <w:noProof/>
            <w:webHidden/>
          </w:rPr>
          <w:t>15</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07" w:history="1">
        <w:r w:rsidR="00110557" w:rsidRPr="00A402A2">
          <w:rPr>
            <w:rStyle w:val="Hyperlink"/>
            <w:noProof/>
          </w:rPr>
          <w:t>Azure Active Directory Premium</w:t>
        </w:r>
        <w:r w:rsidR="00110557">
          <w:rPr>
            <w:noProof/>
            <w:webHidden/>
          </w:rPr>
          <w:tab/>
        </w:r>
        <w:r w:rsidR="00110557">
          <w:rPr>
            <w:noProof/>
            <w:webHidden/>
          </w:rPr>
          <w:fldChar w:fldCharType="begin"/>
        </w:r>
        <w:r w:rsidR="00110557">
          <w:rPr>
            <w:noProof/>
            <w:webHidden/>
          </w:rPr>
          <w:instrText xml:space="preserve"> PAGEREF _Toc405976307 \h </w:instrText>
        </w:r>
        <w:r w:rsidR="00110557">
          <w:rPr>
            <w:noProof/>
            <w:webHidden/>
          </w:rPr>
        </w:r>
        <w:r w:rsidR="00110557">
          <w:rPr>
            <w:noProof/>
            <w:webHidden/>
          </w:rPr>
          <w:fldChar w:fldCharType="separate"/>
        </w:r>
        <w:r w:rsidR="000743F3">
          <w:rPr>
            <w:noProof/>
            <w:webHidden/>
          </w:rPr>
          <w:t>15</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08" w:history="1">
        <w:r w:rsidR="00110557" w:rsidRPr="00A402A2">
          <w:rPr>
            <w:rStyle w:val="Hyperlink"/>
            <w:noProof/>
          </w:rPr>
          <w:t>Azure tiesību pārvaldības pakalpojumi</w:t>
        </w:r>
        <w:r w:rsidR="00110557">
          <w:rPr>
            <w:noProof/>
            <w:webHidden/>
          </w:rPr>
          <w:tab/>
        </w:r>
        <w:r w:rsidR="00110557">
          <w:rPr>
            <w:noProof/>
            <w:webHidden/>
          </w:rPr>
          <w:fldChar w:fldCharType="begin"/>
        </w:r>
        <w:r w:rsidR="00110557">
          <w:rPr>
            <w:noProof/>
            <w:webHidden/>
          </w:rPr>
          <w:instrText xml:space="preserve"> PAGEREF _Toc405976308 \h </w:instrText>
        </w:r>
        <w:r w:rsidR="00110557">
          <w:rPr>
            <w:noProof/>
            <w:webHidden/>
          </w:rPr>
        </w:r>
        <w:r w:rsidR="00110557">
          <w:rPr>
            <w:noProof/>
            <w:webHidden/>
          </w:rPr>
          <w:fldChar w:fldCharType="separate"/>
        </w:r>
        <w:r w:rsidR="000743F3">
          <w:rPr>
            <w:noProof/>
            <w:webHidden/>
          </w:rPr>
          <w:t>15</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09" w:history="1">
        <w:r w:rsidR="00110557" w:rsidRPr="00A402A2">
          <w:rPr>
            <w:rStyle w:val="Hyperlink"/>
            <w:noProof/>
          </w:rPr>
          <w:t>Azure RemoteApp</w:t>
        </w:r>
        <w:r w:rsidR="00110557">
          <w:rPr>
            <w:noProof/>
            <w:webHidden/>
          </w:rPr>
          <w:tab/>
        </w:r>
        <w:r w:rsidR="00110557">
          <w:rPr>
            <w:noProof/>
            <w:webHidden/>
          </w:rPr>
          <w:fldChar w:fldCharType="begin"/>
        </w:r>
        <w:r w:rsidR="00110557">
          <w:rPr>
            <w:noProof/>
            <w:webHidden/>
          </w:rPr>
          <w:instrText xml:space="preserve"> PAGEREF _Toc405976309 \h </w:instrText>
        </w:r>
        <w:r w:rsidR="00110557">
          <w:rPr>
            <w:noProof/>
            <w:webHidden/>
          </w:rPr>
        </w:r>
        <w:r w:rsidR="00110557">
          <w:rPr>
            <w:noProof/>
            <w:webHidden/>
          </w:rPr>
          <w:fldChar w:fldCharType="separate"/>
        </w:r>
        <w:r w:rsidR="000743F3">
          <w:rPr>
            <w:noProof/>
            <w:webHidden/>
          </w:rPr>
          <w:t>16</w:t>
        </w:r>
        <w:r w:rsidR="00110557">
          <w:rPr>
            <w:noProof/>
            <w:webHidden/>
          </w:rPr>
          <w:fldChar w:fldCharType="end"/>
        </w:r>
      </w:hyperlink>
    </w:p>
    <w:p w:rsidR="00110557" w:rsidRPr="00A21713" w:rsidRDefault="00A21713">
      <w:pPr>
        <w:pStyle w:val="TOC3"/>
        <w:tabs>
          <w:tab w:val="right" w:leader="dot" w:pos="5030"/>
        </w:tabs>
        <w:rPr>
          <w:rFonts w:eastAsia="PMingLiU"/>
          <w:smallCaps w:val="0"/>
          <w:noProof/>
          <w:sz w:val="22"/>
          <w:lang w:val="en-US" w:eastAsia="en-US" w:bidi="ar-SA"/>
        </w:rPr>
      </w:pPr>
      <w:hyperlink w:anchor="_Toc405976310" w:history="1">
        <w:r w:rsidR="00110557" w:rsidRPr="00A402A2">
          <w:rPr>
            <w:rStyle w:val="Hyperlink"/>
            <w:noProof/>
          </w:rPr>
          <w:t>Microsoft Intune</w:t>
        </w:r>
        <w:r w:rsidR="00110557">
          <w:rPr>
            <w:noProof/>
            <w:webHidden/>
          </w:rPr>
          <w:tab/>
        </w:r>
        <w:r w:rsidR="00110557">
          <w:rPr>
            <w:noProof/>
            <w:webHidden/>
          </w:rPr>
          <w:fldChar w:fldCharType="begin"/>
        </w:r>
        <w:r w:rsidR="00110557">
          <w:rPr>
            <w:noProof/>
            <w:webHidden/>
          </w:rPr>
          <w:instrText xml:space="preserve"> PAGEREF _Toc405976310 \h </w:instrText>
        </w:r>
        <w:r w:rsidR="00110557">
          <w:rPr>
            <w:noProof/>
            <w:webHidden/>
          </w:rPr>
        </w:r>
        <w:r w:rsidR="00110557">
          <w:rPr>
            <w:noProof/>
            <w:webHidden/>
          </w:rPr>
          <w:fldChar w:fldCharType="separate"/>
        </w:r>
        <w:r w:rsidR="000743F3">
          <w:rPr>
            <w:noProof/>
            <w:webHidden/>
          </w:rPr>
          <w:t>16</w:t>
        </w:r>
        <w:r w:rsidR="00110557">
          <w:rPr>
            <w:noProof/>
            <w:webHidden/>
          </w:rPr>
          <w:fldChar w:fldCharType="end"/>
        </w:r>
      </w:hyperlink>
    </w:p>
    <w:p w:rsidR="00110557" w:rsidRPr="00A21713" w:rsidRDefault="00A21713">
      <w:pPr>
        <w:pStyle w:val="TOC2"/>
        <w:tabs>
          <w:tab w:val="right" w:leader="dot" w:pos="5030"/>
        </w:tabs>
        <w:rPr>
          <w:rFonts w:eastAsia="PMingLiU"/>
          <w:b w:val="0"/>
          <w:smallCaps w:val="0"/>
          <w:noProof/>
          <w:sz w:val="22"/>
          <w:lang w:val="en-US" w:eastAsia="en-US" w:bidi="ar-SA"/>
        </w:rPr>
      </w:pPr>
      <w:hyperlink w:anchor="_Toc405976311" w:history="1">
        <w:r w:rsidR="00110557" w:rsidRPr="00A402A2">
          <w:rPr>
            <w:rStyle w:val="Hyperlink"/>
            <w:noProof/>
          </w:rPr>
          <w:t>Microsoft Dynamics tiešsaistes pakalpojumi</w:t>
        </w:r>
        <w:r w:rsidR="00110557">
          <w:rPr>
            <w:noProof/>
            <w:webHidden/>
          </w:rPr>
          <w:tab/>
        </w:r>
        <w:r w:rsidR="00110557">
          <w:rPr>
            <w:noProof/>
            <w:webHidden/>
          </w:rPr>
          <w:fldChar w:fldCharType="begin"/>
        </w:r>
        <w:r w:rsidR="00110557">
          <w:rPr>
            <w:noProof/>
            <w:webHidden/>
          </w:rPr>
          <w:instrText xml:space="preserve"> PAGEREF _Toc405976311 \h </w:instrText>
        </w:r>
        <w:r w:rsidR="00110557">
          <w:rPr>
            <w:noProof/>
            <w:webHidden/>
          </w:rPr>
        </w:r>
        <w:r w:rsidR="00110557">
          <w:rPr>
            <w:noProof/>
            <w:webHidden/>
          </w:rPr>
          <w:fldChar w:fldCharType="separate"/>
        </w:r>
        <w:r w:rsidR="000743F3">
          <w:rPr>
            <w:noProof/>
            <w:webHidden/>
          </w:rPr>
          <w:t>16</w:t>
        </w:r>
        <w:r w:rsidR="00110557">
          <w:rPr>
            <w:noProof/>
            <w:webHidden/>
          </w:rPr>
          <w:fldChar w:fldCharType="end"/>
        </w:r>
      </w:hyperlink>
    </w:p>
    <w:p w:rsidR="00110557" w:rsidRPr="00A21713" w:rsidRDefault="00A21713">
      <w:pPr>
        <w:pStyle w:val="TOC3"/>
        <w:tabs>
          <w:tab w:val="right" w:leader="dot" w:pos="5030"/>
        </w:tabs>
        <w:rPr>
          <w:rFonts w:eastAsia="PMingLiU"/>
          <w:smallCaps w:val="0"/>
          <w:noProof/>
          <w:sz w:val="22"/>
          <w:lang w:val="en-US" w:eastAsia="en-US" w:bidi="ar-SA"/>
        </w:rPr>
      </w:pPr>
      <w:hyperlink w:anchor="_Toc405976312" w:history="1">
        <w:r w:rsidR="00110557" w:rsidRPr="00A402A2">
          <w:rPr>
            <w:rStyle w:val="Hyperlink"/>
            <w:noProof/>
          </w:rPr>
          <w:t>Microsoft Dynamics CRM Online</w:t>
        </w:r>
        <w:r w:rsidR="00110557">
          <w:rPr>
            <w:noProof/>
            <w:webHidden/>
          </w:rPr>
          <w:tab/>
        </w:r>
        <w:r w:rsidR="00110557">
          <w:rPr>
            <w:noProof/>
            <w:webHidden/>
          </w:rPr>
          <w:fldChar w:fldCharType="begin"/>
        </w:r>
        <w:r w:rsidR="00110557">
          <w:rPr>
            <w:noProof/>
            <w:webHidden/>
          </w:rPr>
          <w:instrText xml:space="preserve"> PAGEREF _Toc405976312 \h </w:instrText>
        </w:r>
        <w:r w:rsidR="00110557">
          <w:rPr>
            <w:noProof/>
            <w:webHidden/>
          </w:rPr>
        </w:r>
        <w:r w:rsidR="00110557">
          <w:rPr>
            <w:noProof/>
            <w:webHidden/>
          </w:rPr>
          <w:fldChar w:fldCharType="separate"/>
        </w:r>
        <w:r w:rsidR="000743F3">
          <w:rPr>
            <w:noProof/>
            <w:webHidden/>
          </w:rPr>
          <w:t>16</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13" w:history="1">
        <w:r w:rsidR="00110557" w:rsidRPr="00A402A2">
          <w:rPr>
            <w:rStyle w:val="Hyperlink"/>
            <w:noProof/>
          </w:rPr>
          <w:t>Microsoft Dynamics Marketing</w:t>
        </w:r>
        <w:r w:rsidR="00110557">
          <w:rPr>
            <w:noProof/>
            <w:webHidden/>
          </w:rPr>
          <w:tab/>
        </w:r>
        <w:r w:rsidR="00110557">
          <w:rPr>
            <w:noProof/>
            <w:webHidden/>
          </w:rPr>
          <w:fldChar w:fldCharType="begin"/>
        </w:r>
        <w:r w:rsidR="00110557">
          <w:rPr>
            <w:noProof/>
            <w:webHidden/>
          </w:rPr>
          <w:instrText xml:space="preserve"> PAGEREF _Toc405976313 \h </w:instrText>
        </w:r>
        <w:r w:rsidR="00110557">
          <w:rPr>
            <w:noProof/>
            <w:webHidden/>
          </w:rPr>
        </w:r>
        <w:r w:rsidR="00110557">
          <w:rPr>
            <w:noProof/>
            <w:webHidden/>
          </w:rPr>
          <w:fldChar w:fldCharType="separate"/>
        </w:r>
        <w:r w:rsidR="000743F3">
          <w:rPr>
            <w:noProof/>
            <w:webHidden/>
          </w:rPr>
          <w:t>16</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14" w:history="1">
        <w:r w:rsidR="00110557" w:rsidRPr="00A402A2">
          <w:rPr>
            <w:rStyle w:val="Hyperlink"/>
            <w:noProof/>
          </w:rPr>
          <w:t>Microsoft Social Listening</w:t>
        </w:r>
        <w:r w:rsidR="00110557">
          <w:rPr>
            <w:noProof/>
            <w:webHidden/>
          </w:rPr>
          <w:tab/>
        </w:r>
        <w:r w:rsidR="00110557">
          <w:rPr>
            <w:noProof/>
            <w:webHidden/>
          </w:rPr>
          <w:fldChar w:fldCharType="begin"/>
        </w:r>
        <w:r w:rsidR="00110557">
          <w:rPr>
            <w:noProof/>
            <w:webHidden/>
          </w:rPr>
          <w:instrText xml:space="preserve"> PAGEREF _Toc405976314 \h </w:instrText>
        </w:r>
        <w:r w:rsidR="00110557">
          <w:rPr>
            <w:noProof/>
            <w:webHidden/>
          </w:rPr>
        </w:r>
        <w:r w:rsidR="00110557">
          <w:rPr>
            <w:noProof/>
            <w:webHidden/>
          </w:rPr>
          <w:fldChar w:fldCharType="separate"/>
        </w:r>
        <w:r w:rsidR="000743F3">
          <w:rPr>
            <w:noProof/>
            <w:webHidden/>
          </w:rPr>
          <w:t>17</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15" w:history="1">
        <w:r w:rsidR="00110557" w:rsidRPr="00A402A2">
          <w:rPr>
            <w:rStyle w:val="Hyperlink"/>
            <w:noProof/>
          </w:rPr>
          <w:t>Parature no Microsoft</w:t>
        </w:r>
        <w:r w:rsidR="00110557">
          <w:rPr>
            <w:noProof/>
            <w:webHidden/>
          </w:rPr>
          <w:tab/>
        </w:r>
        <w:r w:rsidR="00110557">
          <w:rPr>
            <w:noProof/>
            <w:webHidden/>
          </w:rPr>
          <w:fldChar w:fldCharType="begin"/>
        </w:r>
        <w:r w:rsidR="00110557">
          <w:rPr>
            <w:noProof/>
            <w:webHidden/>
          </w:rPr>
          <w:instrText xml:space="preserve"> PAGEREF _Toc405976315 \h </w:instrText>
        </w:r>
        <w:r w:rsidR="00110557">
          <w:rPr>
            <w:noProof/>
            <w:webHidden/>
          </w:rPr>
        </w:r>
        <w:r w:rsidR="00110557">
          <w:rPr>
            <w:noProof/>
            <w:webHidden/>
          </w:rPr>
          <w:fldChar w:fldCharType="separate"/>
        </w:r>
        <w:r w:rsidR="000743F3">
          <w:rPr>
            <w:noProof/>
            <w:webHidden/>
          </w:rPr>
          <w:t>17</w:t>
        </w:r>
        <w:r w:rsidR="00110557">
          <w:rPr>
            <w:noProof/>
            <w:webHidden/>
          </w:rPr>
          <w:fldChar w:fldCharType="end"/>
        </w:r>
      </w:hyperlink>
    </w:p>
    <w:p w:rsidR="00110557" w:rsidRPr="00A21713" w:rsidRDefault="00A21713">
      <w:pPr>
        <w:pStyle w:val="TOC2"/>
        <w:tabs>
          <w:tab w:val="right" w:leader="dot" w:pos="5030"/>
        </w:tabs>
        <w:rPr>
          <w:rFonts w:eastAsia="PMingLiU"/>
          <w:b w:val="0"/>
          <w:smallCaps w:val="0"/>
          <w:noProof/>
          <w:sz w:val="22"/>
          <w:lang w:val="en-US" w:eastAsia="en-US" w:bidi="ar-SA"/>
        </w:rPr>
      </w:pPr>
      <w:hyperlink w:anchor="_Toc405976316" w:history="1">
        <w:r w:rsidR="00110557" w:rsidRPr="00A402A2">
          <w:rPr>
            <w:rStyle w:val="Hyperlink"/>
            <w:noProof/>
          </w:rPr>
          <w:t>Office 365 pakalpojumi</w:t>
        </w:r>
        <w:r w:rsidR="00110557">
          <w:rPr>
            <w:noProof/>
            <w:webHidden/>
          </w:rPr>
          <w:tab/>
        </w:r>
        <w:r w:rsidR="00110557">
          <w:rPr>
            <w:noProof/>
            <w:webHidden/>
          </w:rPr>
          <w:fldChar w:fldCharType="begin"/>
        </w:r>
        <w:r w:rsidR="00110557">
          <w:rPr>
            <w:noProof/>
            <w:webHidden/>
          </w:rPr>
          <w:instrText xml:space="preserve"> PAGEREF _Toc405976316 \h </w:instrText>
        </w:r>
        <w:r w:rsidR="00110557">
          <w:rPr>
            <w:noProof/>
            <w:webHidden/>
          </w:rPr>
        </w:r>
        <w:r w:rsidR="00110557">
          <w:rPr>
            <w:noProof/>
            <w:webHidden/>
          </w:rPr>
          <w:fldChar w:fldCharType="separate"/>
        </w:r>
        <w:r w:rsidR="000743F3">
          <w:rPr>
            <w:noProof/>
            <w:webHidden/>
          </w:rPr>
          <w:t>17</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17" w:history="1">
        <w:r w:rsidR="00110557" w:rsidRPr="00A402A2">
          <w:rPr>
            <w:rStyle w:val="Hyperlink"/>
            <w:noProof/>
          </w:rPr>
          <w:t>Exchange Online</w:t>
        </w:r>
        <w:r w:rsidR="00110557">
          <w:rPr>
            <w:noProof/>
            <w:webHidden/>
          </w:rPr>
          <w:tab/>
        </w:r>
        <w:r w:rsidR="00110557">
          <w:rPr>
            <w:noProof/>
            <w:webHidden/>
          </w:rPr>
          <w:fldChar w:fldCharType="begin"/>
        </w:r>
        <w:r w:rsidR="00110557">
          <w:rPr>
            <w:noProof/>
            <w:webHidden/>
          </w:rPr>
          <w:instrText xml:space="preserve"> PAGEREF _Toc405976317 \h </w:instrText>
        </w:r>
        <w:r w:rsidR="00110557">
          <w:rPr>
            <w:noProof/>
            <w:webHidden/>
          </w:rPr>
        </w:r>
        <w:r w:rsidR="00110557">
          <w:rPr>
            <w:noProof/>
            <w:webHidden/>
          </w:rPr>
          <w:fldChar w:fldCharType="separate"/>
        </w:r>
        <w:r w:rsidR="000743F3">
          <w:rPr>
            <w:noProof/>
            <w:webHidden/>
          </w:rPr>
          <w:t>18</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18" w:history="1">
        <w:r w:rsidR="00110557" w:rsidRPr="00A402A2">
          <w:rPr>
            <w:rStyle w:val="Hyperlink"/>
            <w:noProof/>
          </w:rPr>
          <w:t>Lync Online</w:t>
        </w:r>
        <w:r w:rsidR="00110557">
          <w:rPr>
            <w:noProof/>
            <w:webHidden/>
          </w:rPr>
          <w:tab/>
        </w:r>
        <w:r w:rsidR="00110557">
          <w:rPr>
            <w:noProof/>
            <w:webHidden/>
          </w:rPr>
          <w:fldChar w:fldCharType="begin"/>
        </w:r>
        <w:r w:rsidR="00110557">
          <w:rPr>
            <w:noProof/>
            <w:webHidden/>
          </w:rPr>
          <w:instrText xml:space="preserve"> PAGEREF _Toc405976318 \h </w:instrText>
        </w:r>
        <w:r w:rsidR="00110557">
          <w:rPr>
            <w:noProof/>
            <w:webHidden/>
          </w:rPr>
        </w:r>
        <w:r w:rsidR="00110557">
          <w:rPr>
            <w:noProof/>
            <w:webHidden/>
          </w:rPr>
          <w:fldChar w:fldCharType="separate"/>
        </w:r>
        <w:r w:rsidR="000743F3">
          <w:rPr>
            <w:noProof/>
            <w:webHidden/>
          </w:rPr>
          <w:t>19</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19" w:history="1">
        <w:r w:rsidR="00110557" w:rsidRPr="00A402A2">
          <w:rPr>
            <w:rStyle w:val="Hyperlink"/>
            <w:noProof/>
          </w:rPr>
          <w:t>Office 365 lietojumprogrammas</w:t>
        </w:r>
        <w:r w:rsidR="00110557">
          <w:rPr>
            <w:noProof/>
            <w:webHidden/>
          </w:rPr>
          <w:tab/>
        </w:r>
        <w:r w:rsidR="00110557">
          <w:rPr>
            <w:noProof/>
            <w:webHidden/>
          </w:rPr>
          <w:fldChar w:fldCharType="begin"/>
        </w:r>
        <w:r w:rsidR="00110557">
          <w:rPr>
            <w:noProof/>
            <w:webHidden/>
          </w:rPr>
          <w:instrText xml:space="preserve"> PAGEREF _Toc405976319 \h </w:instrText>
        </w:r>
        <w:r w:rsidR="00110557">
          <w:rPr>
            <w:noProof/>
            <w:webHidden/>
          </w:rPr>
        </w:r>
        <w:r w:rsidR="00110557">
          <w:rPr>
            <w:noProof/>
            <w:webHidden/>
          </w:rPr>
          <w:fldChar w:fldCharType="separate"/>
        </w:r>
        <w:r w:rsidR="000743F3">
          <w:rPr>
            <w:noProof/>
            <w:webHidden/>
          </w:rPr>
          <w:t>19</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20" w:history="1">
        <w:r w:rsidR="00110557" w:rsidRPr="00A402A2">
          <w:rPr>
            <w:rStyle w:val="Hyperlink"/>
            <w:noProof/>
          </w:rPr>
          <w:t>Office Online</w:t>
        </w:r>
        <w:r w:rsidR="00110557">
          <w:rPr>
            <w:noProof/>
            <w:webHidden/>
          </w:rPr>
          <w:tab/>
        </w:r>
        <w:r w:rsidR="00110557">
          <w:rPr>
            <w:noProof/>
            <w:webHidden/>
          </w:rPr>
          <w:fldChar w:fldCharType="begin"/>
        </w:r>
        <w:r w:rsidR="00110557">
          <w:rPr>
            <w:noProof/>
            <w:webHidden/>
          </w:rPr>
          <w:instrText xml:space="preserve"> PAGEREF _Toc405976320 \h </w:instrText>
        </w:r>
        <w:r w:rsidR="00110557">
          <w:rPr>
            <w:noProof/>
            <w:webHidden/>
          </w:rPr>
        </w:r>
        <w:r w:rsidR="00110557">
          <w:rPr>
            <w:noProof/>
            <w:webHidden/>
          </w:rPr>
          <w:fldChar w:fldCharType="separate"/>
        </w:r>
        <w:r w:rsidR="000743F3">
          <w:rPr>
            <w:noProof/>
            <w:webHidden/>
          </w:rPr>
          <w:t>20</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21" w:history="1">
        <w:r w:rsidR="00110557" w:rsidRPr="00A402A2">
          <w:rPr>
            <w:rStyle w:val="Hyperlink"/>
            <w:noProof/>
          </w:rPr>
          <w:t>OneDrive for Business</w:t>
        </w:r>
        <w:r w:rsidR="00110557">
          <w:rPr>
            <w:noProof/>
            <w:webHidden/>
          </w:rPr>
          <w:tab/>
        </w:r>
        <w:r w:rsidR="00110557">
          <w:rPr>
            <w:noProof/>
            <w:webHidden/>
          </w:rPr>
          <w:fldChar w:fldCharType="begin"/>
        </w:r>
        <w:r w:rsidR="00110557">
          <w:rPr>
            <w:noProof/>
            <w:webHidden/>
          </w:rPr>
          <w:instrText xml:space="preserve"> PAGEREF _Toc405976321 \h </w:instrText>
        </w:r>
        <w:r w:rsidR="00110557">
          <w:rPr>
            <w:noProof/>
            <w:webHidden/>
          </w:rPr>
        </w:r>
        <w:r w:rsidR="00110557">
          <w:rPr>
            <w:noProof/>
            <w:webHidden/>
          </w:rPr>
          <w:fldChar w:fldCharType="separate"/>
        </w:r>
        <w:r w:rsidR="000743F3">
          <w:rPr>
            <w:noProof/>
            <w:webHidden/>
          </w:rPr>
          <w:t>20</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22" w:history="1">
        <w:r w:rsidR="00110557" w:rsidRPr="00A402A2">
          <w:rPr>
            <w:rStyle w:val="Hyperlink"/>
            <w:noProof/>
          </w:rPr>
          <w:t>Project Online</w:t>
        </w:r>
        <w:r w:rsidR="00110557">
          <w:rPr>
            <w:noProof/>
            <w:webHidden/>
          </w:rPr>
          <w:tab/>
        </w:r>
        <w:r w:rsidR="00110557">
          <w:rPr>
            <w:noProof/>
            <w:webHidden/>
          </w:rPr>
          <w:fldChar w:fldCharType="begin"/>
        </w:r>
        <w:r w:rsidR="00110557">
          <w:rPr>
            <w:noProof/>
            <w:webHidden/>
          </w:rPr>
          <w:instrText xml:space="preserve"> PAGEREF _Toc405976322 \h </w:instrText>
        </w:r>
        <w:r w:rsidR="00110557">
          <w:rPr>
            <w:noProof/>
            <w:webHidden/>
          </w:rPr>
        </w:r>
        <w:r w:rsidR="00110557">
          <w:rPr>
            <w:noProof/>
            <w:webHidden/>
          </w:rPr>
          <w:fldChar w:fldCharType="separate"/>
        </w:r>
        <w:r w:rsidR="000743F3">
          <w:rPr>
            <w:noProof/>
            <w:webHidden/>
          </w:rPr>
          <w:t>20</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23" w:history="1">
        <w:r w:rsidR="00110557" w:rsidRPr="00A402A2">
          <w:rPr>
            <w:rStyle w:val="Hyperlink"/>
            <w:noProof/>
          </w:rPr>
          <w:t>SharePoint Online</w:t>
        </w:r>
        <w:r w:rsidR="00110557">
          <w:rPr>
            <w:noProof/>
            <w:webHidden/>
          </w:rPr>
          <w:tab/>
        </w:r>
        <w:r w:rsidR="00110557">
          <w:rPr>
            <w:noProof/>
            <w:webHidden/>
          </w:rPr>
          <w:fldChar w:fldCharType="begin"/>
        </w:r>
        <w:r w:rsidR="00110557">
          <w:rPr>
            <w:noProof/>
            <w:webHidden/>
          </w:rPr>
          <w:instrText xml:space="preserve"> PAGEREF _Toc405976323 \h </w:instrText>
        </w:r>
        <w:r w:rsidR="00110557">
          <w:rPr>
            <w:noProof/>
            <w:webHidden/>
          </w:rPr>
        </w:r>
        <w:r w:rsidR="00110557">
          <w:rPr>
            <w:noProof/>
            <w:webHidden/>
          </w:rPr>
          <w:fldChar w:fldCharType="separate"/>
        </w:r>
        <w:r w:rsidR="000743F3">
          <w:rPr>
            <w:noProof/>
            <w:webHidden/>
          </w:rPr>
          <w:t>20</w:t>
        </w:r>
        <w:r w:rsidR="00110557">
          <w:rPr>
            <w:noProof/>
            <w:webHidden/>
          </w:rPr>
          <w:fldChar w:fldCharType="end"/>
        </w:r>
      </w:hyperlink>
    </w:p>
    <w:p w:rsidR="00110557" w:rsidRPr="00A21713" w:rsidRDefault="00A21713">
      <w:pPr>
        <w:pStyle w:val="TOC2"/>
        <w:tabs>
          <w:tab w:val="right" w:leader="dot" w:pos="5030"/>
        </w:tabs>
        <w:rPr>
          <w:rFonts w:eastAsia="PMingLiU"/>
          <w:b w:val="0"/>
          <w:smallCaps w:val="0"/>
          <w:noProof/>
          <w:sz w:val="22"/>
          <w:lang w:val="en-US" w:eastAsia="en-US" w:bidi="ar-SA"/>
        </w:rPr>
      </w:pPr>
      <w:hyperlink w:anchor="_Toc405976324" w:history="1">
        <w:r w:rsidR="00110557" w:rsidRPr="00A402A2">
          <w:rPr>
            <w:rStyle w:val="Hyperlink"/>
            <w:noProof/>
          </w:rPr>
          <w:t>Citi tiešsaistes pakalpojumi</w:t>
        </w:r>
        <w:r w:rsidR="00110557">
          <w:rPr>
            <w:noProof/>
            <w:webHidden/>
          </w:rPr>
          <w:tab/>
        </w:r>
        <w:r w:rsidR="00110557">
          <w:rPr>
            <w:noProof/>
            <w:webHidden/>
          </w:rPr>
          <w:fldChar w:fldCharType="begin"/>
        </w:r>
        <w:r w:rsidR="00110557">
          <w:rPr>
            <w:noProof/>
            <w:webHidden/>
          </w:rPr>
          <w:instrText xml:space="preserve"> PAGEREF _Toc405976324 \h </w:instrText>
        </w:r>
        <w:r w:rsidR="00110557">
          <w:rPr>
            <w:noProof/>
            <w:webHidden/>
          </w:rPr>
        </w:r>
        <w:r w:rsidR="00110557">
          <w:rPr>
            <w:noProof/>
            <w:webHidden/>
          </w:rPr>
          <w:fldChar w:fldCharType="separate"/>
        </w:r>
        <w:r w:rsidR="000743F3">
          <w:rPr>
            <w:noProof/>
            <w:webHidden/>
          </w:rPr>
          <w:t>21</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25" w:history="1">
        <w:r w:rsidR="00110557" w:rsidRPr="00A402A2">
          <w:rPr>
            <w:rStyle w:val="Hyperlink"/>
            <w:noProof/>
          </w:rPr>
          <w:t>Bing Maps Enterprise Platform un Bing Maps Mobile Asset Management Platform</w:t>
        </w:r>
        <w:r w:rsidR="00110557">
          <w:rPr>
            <w:noProof/>
            <w:webHidden/>
          </w:rPr>
          <w:tab/>
        </w:r>
        <w:r w:rsidR="00110557">
          <w:rPr>
            <w:noProof/>
            <w:webHidden/>
          </w:rPr>
          <w:fldChar w:fldCharType="begin"/>
        </w:r>
        <w:r w:rsidR="00110557">
          <w:rPr>
            <w:noProof/>
            <w:webHidden/>
          </w:rPr>
          <w:instrText xml:space="preserve"> PAGEREF _Toc405976325 \h </w:instrText>
        </w:r>
        <w:r w:rsidR="00110557">
          <w:rPr>
            <w:noProof/>
            <w:webHidden/>
          </w:rPr>
        </w:r>
        <w:r w:rsidR="00110557">
          <w:rPr>
            <w:noProof/>
            <w:webHidden/>
          </w:rPr>
          <w:fldChar w:fldCharType="separate"/>
        </w:r>
        <w:r w:rsidR="000743F3">
          <w:rPr>
            <w:noProof/>
            <w:webHidden/>
          </w:rPr>
          <w:t>21</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26" w:history="1">
        <w:r w:rsidR="00110557" w:rsidRPr="00A402A2">
          <w:rPr>
            <w:rStyle w:val="Hyperlink"/>
            <w:noProof/>
          </w:rPr>
          <w:t>Microsoft Learning E-Reference Library</w:t>
        </w:r>
        <w:r w:rsidR="00110557">
          <w:rPr>
            <w:noProof/>
            <w:webHidden/>
          </w:rPr>
          <w:tab/>
        </w:r>
        <w:r w:rsidR="00110557">
          <w:rPr>
            <w:noProof/>
            <w:webHidden/>
          </w:rPr>
          <w:fldChar w:fldCharType="begin"/>
        </w:r>
        <w:r w:rsidR="00110557">
          <w:rPr>
            <w:noProof/>
            <w:webHidden/>
          </w:rPr>
          <w:instrText xml:space="preserve"> PAGEREF _Toc405976326 \h </w:instrText>
        </w:r>
        <w:r w:rsidR="00110557">
          <w:rPr>
            <w:noProof/>
            <w:webHidden/>
          </w:rPr>
        </w:r>
        <w:r w:rsidR="00110557">
          <w:rPr>
            <w:noProof/>
            <w:webHidden/>
          </w:rPr>
          <w:fldChar w:fldCharType="separate"/>
        </w:r>
        <w:r w:rsidR="000743F3">
          <w:rPr>
            <w:noProof/>
            <w:webHidden/>
          </w:rPr>
          <w:t>22</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27" w:history="1">
        <w:r w:rsidR="00110557" w:rsidRPr="00A402A2">
          <w:rPr>
            <w:rStyle w:val="Hyperlink"/>
            <w:noProof/>
          </w:rPr>
          <w:t>Microsoft Learning IT Academy</w:t>
        </w:r>
        <w:r w:rsidR="00110557">
          <w:rPr>
            <w:noProof/>
            <w:webHidden/>
          </w:rPr>
          <w:tab/>
        </w:r>
        <w:r w:rsidR="00110557">
          <w:rPr>
            <w:noProof/>
            <w:webHidden/>
          </w:rPr>
          <w:fldChar w:fldCharType="begin"/>
        </w:r>
        <w:r w:rsidR="00110557">
          <w:rPr>
            <w:noProof/>
            <w:webHidden/>
          </w:rPr>
          <w:instrText xml:space="preserve"> PAGEREF _Toc405976327 \h </w:instrText>
        </w:r>
        <w:r w:rsidR="00110557">
          <w:rPr>
            <w:noProof/>
            <w:webHidden/>
          </w:rPr>
        </w:r>
        <w:r w:rsidR="00110557">
          <w:rPr>
            <w:noProof/>
            <w:webHidden/>
          </w:rPr>
          <w:fldChar w:fldCharType="separate"/>
        </w:r>
        <w:r w:rsidR="000743F3">
          <w:rPr>
            <w:noProof/>
            <w:webHidden/>
          </w:rPr>
          <w:t>22</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28" w:history="1">
        <w:r w:rsidR="00110557" w:rsidRPr="00A402A2">
          <w:rPr>
            <w:rStyle w:val="Hyperlink"/>
            <w:noProof/>
          </w:rPr>
          <w:t>Office 365 Developer</w:t>
        </w:r>
        <w:r w:rsidR="00110557">
          <w:rPr>
            <w:noProof/>
            <w:webHidden/>
          </w:rPr>
          <w:tab/>
        </w:r>
        <w:r w:rsidR="00110557">
          <w:rPr>
            <w:noProof/>
            <w:webHidden/>
          </w:rPr>
          <w:fldChar w:fldCharType="begin"/>
        </w:r>
        <w:r w:rsidR="00110557">
          <w:rPr>
            <w:noProof/>
            <w:webHidden/>
          </w:rPr>
          <w:instrText xml:space="preserve"> PAGEREF _Toc405976328 \h </w:instrText>
        </w:r>
        <w:r w:rsidR="00110557">
          <w:rPr>
            <w:noProof/>
            <w:webHidden/>
          </w:rPr>
        </w:r>
        <w:r w:rsidR="00110557">
          <w:rPr>
            <w:noProof/>
            <w:webHidden/>
          </w:rPr>
          <w:fldChar w:fldCharType="separate"/>
        </w:r>
        <w:r w:rsidR="000743F3">
          <w:rPr>
            <w:noProof/>
            <w:webHidden/>
          </w:rPr>
          <w:t>22</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29" w:history="1">
        <w:r w:rsidR="00110557" w:rsidRPr="00A402A2">
          <w:rPr>
            <w:rStyle w:val="Hyperlink"/>
            <w:noProof/>
          </w:rPr>
          <w:t>Power BI pakalpojumam Office 365</w:t>
        </w:r>
        <w:r w:rsidR="00110557">
          <w:rPr>
            <w:noProof/>
            <w:webHidden/>
          </w:rPr>
          <w:tab/>
        </w:r>
        <w:r w:rsidR="00110557">
          <w:rPr>
            <w:noProof/>
            <w:webHidden/>
          </w:rPr>
          <w:fldChar w:fldCharType="begin"/>
        </w:r>
        <w:r w:rsidR="00110557">
          <w:rPr>
            <w:noProof/>
            <w:webHidden/>
          </w:rPr>
          <w:instrText xml:space="preserve"> PAGEREF _Toc405976329 \h </w:instrText>
        </w:r>
        <w:r w:rsidR="00110557">
          <w:rPr>
            <w:noProof/>
            <w:webHidden/>
          </w:rPr>
        </w:r>
        <w:r w:rsidR="00110557">
          <w:rPr>
            <w:noProof/>
            <w:webHidden/>
          </w:rPr>
          <w:fldChar w:fldCharType="separate"/>
        </w:r>
        <w:r w:rsidR="000743F3">
          <w:rPr>
            <w:noProof/>
            <w:webHidden/>
          </w:rPr>
          <w:t>22</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30" w:history="1">
        <w:r w:rsidR="00110557" w:rsidRPr="00A402A2">
          <w:rPr>
            <w:rStyle w:val="Hyperlink"/>
            <w:noProof/>
          </w:rPr>
          <w:t>System Center Endpoint Protection</w:t>
        </w:r>
        <w:r w:rsidR="00110557">
          <w:rPr>
            <w:noProof/>
            <w:webHidden/>
          </w:rPr>
          <w:tab/>
        </w:r>
        <w:r w:rsidR="00110557">
          <w:rPr>
            <w:noProof/>
            <w:webHidden/>
          </w:rPr>
          <w:fldChar w:fldCharType="begin"/>
        </w:r>
        <w:r w:rsidR="00110557">
          <w:rPr>
            <w:noProof/>
            <w:webHidden/>
          </w:rPr>
          <w:instrText xml:space="preserve"> PAGEREF _Toc405976330 \h </w:instrText>
        </w:r>
        <w:r w:rsidR="00110557">
          <w:rPr>
            <w:noProof/>
            <w:webHidden/>
          </w:rPr>
        </w:r>
        <w:r w:rsidR="00110557">
          <w:rPr>
            <w:noProof/>
            <w:webHidden/>
          </w:rPr>
          <w:fldChar w:fldCharType="separate"/>
        </w:r>
        <w:r w:rsidR="000743F3">
          <w:rPr>
            <w:noProof/>
            <w:webHidden/>
          </w:rPr>
          <w:t>22</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31" w:history="1">
        <w:r w:rsidR="00110557" w:rsidRPr="00A402A2">
          <w:rPr>
            <w:rStyle w:val="Hyperlink"/>
            <w:noProof/>
          </w:rPr>
          <w:t>Translator API</w:t>
        </w:r>
        <w:r w:rsidR="00110557">
          <w:rPr>
            <w:noProof/>
            <w:webHidden/>
          </w:rPr>
          <w:tab/>
        </w:r>
        <w:r w:rsidR="00110557">
          <w:rPr>
            <w:noProof/>
            <w:webHidden/>
          </w:rPr>
          <w:fldChar w:fldCharType="begin"/>
        </w:r>
        <w:r w:rsidR="00110557">
          <w:rPr>
            <w:noProof/>
            <w:webHidden/>
          </w:rPr>
          <w:instrText xml:space="preserve"> PAGEREF _Toc405976331 \h </w:instrText>
        </w:r>
        <w:r w:rsidR="00110557">
          <w:rPr>
            <w:noProof/>
            <w:webHidden/>
          </w:rPr>
        </w:r>
        <w:r w:rsidR="00110557">
          <w:rPr>
            <w:noProof/>
            <w:webHidden/>
          </w:rPr>
          <w:fldChar w:fldCharType="separate"/>
        </w:r>
        <w:r w:rsidR="000743F3">
          <w:rPr>
            <w:noProof/>
            <w:webHidden/>
          </w:rPr>
          <w:t>23</w:t>
        </w:r>
        <w:r w:rsidR="00110557">
          <w:rPr>
            <w:noProof/>
            <w:webHidden/>
          </w:rPr>
          <w:fldChar w:fldCharType="end"/>
        </w:r>
      </w:hyperlink>
    </w:p>
    <w:p w:rsidR="00110557" w:rsidRPr="00A21713" w:rsidRDefault="00A21713">
      <w:pPr>
        <w:pStyle w:val="TOC4"/>
        <w:rPr>
          <w:rFonts w:eastAsia="PMingLiU"/>
          <w:smallCaps w:val="0"/>
          <w:noProof/>
          <w:sz w:val="22"/>
          <w:lang w:val="en-US" w:eastAsia="en-US" w:bidi="ar-SA"/>
        </w:rPr>
      </w:pPr>
      <w:hyperlink w:anchor="_Toc405976332" w:history="1">
        <w:r w:rsidR="00110557" w:rsidRPr="00A402A2">
          <w:rPr>
            <w:rStyle w:val="Hyperlink"/>
            <w:noProof/>
          </w:rPr>
          <w:t>Yammer Enterprise</w:t>
        </w:r>
        <w:r w:rsidR="00110557">
          <w:rPr>
            <w:noProof/>
            <w:webHidden/>
          </w:rPr>
          <w:tab/>
        </w:r>
        <w:r w:rsidR="00110557">
          <w:rPr>
            <w:noProof/>
            <w:webHidden/>
          </w:rPr>
          <w:fldChar w:fldCharType="begin"/>
        </w:r>
        <w:r w:rsidR="00110557">
          <w:rPr>
            <w:noProof/>
            <w:webHidden/>
          </w:rPr>
          <w:instrText xml:space="preserve"> PAGEREF _Toc405976332 \h </w:instrText>
        </w:r>
        <w:r w:rsidR="00110557">
          <w:rPr>
            <w:noProof/>
            <w:webHidden/>
          </w:rPr>
        </w:r>
        <w:r w:rsidR="00110557">
          <w:rPr>
            <w:noProof/>
            <w:webHidden/>
          </w:rPr>
          <w:fldChar w:fldCharType="separate"/>
        </w:r>
        <w:r w:rsidR="000743F3">
          <w:rPr>
            <w:noProof/>
            <w:webHidden/>
          </w:rPr>
          <w:t>23</w:t>
        </w:r>
        <w:r w:rsidR="00110557">
          <w:rPr>
            <w:noProof/>
            <w:webHidden/>
          </w:rPr>
          <w:fldChar w:fldCharType="end"/>
        </w:r>
      </w:hyperlink>
    </w:p>
    <w:p w:rsidR="00110557" w:rsidRPr="00A21713" w:rsidRDefault="00A21713">
      <w:pPr>
        <w:pStyle w:val="TOC1"/>
        <w:tabs>
          <w:tab w:val="right" w:leader="dot" w:pos="5030"/>
        </w:tabs>
        <w:rPr>
          <w:rFonts w:eastAsia="PMingLiU"/>
          <w:b w:val="0"/>
          <w:caps w:val="0"/>
          <w:noProof/>
          <w:sz w:val="22"/>
          <w:lang w:val="en-US" w:eastAsia="en-US" w:bidi="ar-SA"/>
        </w:rPr>
      </w:pPr>
      <w:hyperlink w:anchor="_Toc405976333" w:history="1">
        <w:r w:rsidR="00110557" w:rsidRPr="00A402A2">
          <w:rPr>
            <w:rStyle w:val="Hyperlink"/>
            <w:noProof/>
          </w:rPr>
          <w:t>1. Pielikums — paziņojumi</w:t>
        </w:r>
        <w:r w:rsidR="00110557">
          <w:rPr>
            <w:noProof/>
            <w:webHidden/>
          </w:rPr>
          <w:tab/>
        </w:r>
        <w:r w:rsidR="00110557">
          <w:rPr>
            <w:noProof/>
            <w:webHidden/>
          </w:rPr>
          <w:fldChar w:fldCharType="begin"/>
        </w:r>
        <w:r w:rsidR="00110557">
          <w:rPr>
            <w:noProof/>
            <w:webHidden/>
          </w:rPr>
          <w:instrText xml:space="preserve"> PAGEREF _Toc405976333 \h </w:instrText>
        </w:r>
        <w:r w:rsidR="00110557">
          <w:rPr>
            <w:noProof/>
            <w:webHidden/>
          </w:rPr>
        </w:r>
        <w:r w:rsidR="00110557">
          <w:rPr>
            <w:noProof/>
            <w:webHidden/>
          </w:rPr>
          <w:fldChar w:fldCharType="separate"/>
        </w:r>
        <w:r w:rsidR="000743F3">
          <w:rPr>
            <w:noProof/>
            <w:webHidden/>
          </w:rPr>
          <w:t>24</w:t>
        </w:r>
        <w:r w:rsidR="00110557">
          <w:rPr>
            <w:noProof/>
            <w:webHidden/>
          </w:rPr>
          <w:fldChar w:fldCharType="end"/>
        </w:r>
      </w:hyperlink>
    </w:p>
    <w:p w:rsidR="00110557" w:rsidRPr="00A21713" w:rsidRDefault="00A21713">
      <w:pPr>
        <w:pStyle w:val="TOC3"/>
        <w:tabs>
          <w:tab w:val="right" w:leader="dot" w:pos="5030"/>
        </w:tabs>
        <w:rPr>
          <w:rFonts w:eastAsia="PMingLiU"/>
          <w:smallCaps w:val="0"/>
          <w:noProof/>
          <w:sz w:val="22"/>
          <w:lang w:val="en-US" w:eastAsia="en-US" w:bidi="ar-SA"/>
        </w:rPr>
      </w:pPr>
      <w:hyperlink w:anchor="_Toc405976334" w:history="1">
        <w:r w:rsidR="00110557" w:rsidRPr="00A402A2">
          <w:rPr>
            <w:rStyle w:val="Hyperlink"/>
            <w:noProof/>
          </w:rPr>
          <w:t>Bing Maps</w:t>
        </w:r>
        <w:r w:rsidR="00110557">
          <w:rPr>
            <w:noProof/>
            <w:webHidden/>
          </w:rPr>
          <w:tab/>
        </w:r>
        <w:r w:rsidR="00110557">
          <w:rPr>
            <w:noProof/>
            <w:webHidden/>
          </w:rPr>
          <w:fldChar w:fldCharType="begin"/>
        </w:r>
        <w:r w:rsidR="00110557">
          <w:rPr>
            <w:noProof/>
            <w:webHidden/>
          </w:rPr>
          <w:instrText xml:space="preserve"> PAGEREF _Toc405976334 \h </w:instrText>
        </w:r>
        <w:r w:rsidR="00110557">
          <w:rPr>
            <w:noProof/>
            <w:webHidden/>
          </w:rPr>
        </w:r>
        <w:r w:rsidR="00110557">
          <w:rPr>
            <w:noProof/>
            <w:webHidden/>
          </w:rPr>
          <w:fldChar w:fldCharType="separate"/>
        </w:r>
        <w:r w:rsidR="000743F3">
          <w:rPr>
            <w:noProof/>
            <w:webHidden/>
          </w:rPr>
          <w:t>24</w:t>
        </w:r>
        <w:r w:rsidR="00110557">
          <w:rPr>
            <w:noProof/>
            <w:webHidden/>
          </w:rPr>
          <w:fldChar w:fldCharType="end"/>
        </w:r>
      </w:hyperlink>
    </w:p>
    <w:p w:rsidR="00110557" w:rsidRPr="00A21713" w:rsidRDefault="00A21713">
      <w:pPr>
        <w:pStyle w:val="TOC3"/>
        <w:tabs>
          <w:tab w:val="right" w:leader="dot" w:pos="5030"/>
        </w:tabs>
        <w:rPr>
          <w:rFonts w:eastAsia="PMingLiU"/>
          <w:smallCaps w:val="0"/>
          <w:noProof/>
          <w:sz w:val="22"/>
          <w:lang w:val="en-US" w:eastAsia="en-US" w:bidi="ar-SA"/>
        </w:rPr>
      </w:pPr>
      <w:hyperlink w:anchor="_Toc405976335" w:history="1">
        <w:r w:rsidR="00110557" w:rsidRPr="00A402A2">
          <w:rPr>
            <w:rStyle w:val="Hyperlink"/>
            <w:noProof/>
          </w:rPr>
          <w:t>Klientu atbalsts</w:t>
        </w:r>
        <w:r w:rsidR="00110557">
          <w:rPr>
            <w:noProof/>
            <w:webHidden/>
          </w:rPr>
          <w:tab/>
        </w:r>
        <w:r w:rsidR="00110557">
          <w:rPr>
            <w:noProof/>
            <w:webHidden/>
          </w:rPr>
          <w:fldChar w:fldCharType="begin"/>
        </w:r>
        <w:r w:rsidR="00110557">
          <w:rPr>
            <w:noProof/>
            <w:webHidden/>
          </w:rPr>
          <w:instrText xml:space="preserve"> PAGEREF _Toc405976335 \h </w:instrText>
        </w:r>
        <w:r w:rsidR="00110557">
          <w:rPr>
            <w:noProof/>
            <w:webHidden/>
          </w:rPr>
        </w:r>
        <w:r w:rsidR="00110557">
          <w:rPr>
            <w:noProof/>
            <w:webHidden/>
          </w:rPr>
          <w:fldChar w:fldCharType="separate"/>
        </w:r>
        <w:r w:rsidR="000743F3">
          <w:rPr>
            <w:noProof/>
            <w:webHidden/>
          </w:rPr>
          <w:t>24</w:t>
        </w:r>
        <w:r w:rsidR="00110557">
          <w:rPr>
            <w:noProof/>
            <w:webHidden/>
          </w:rPr>
          <w:fldChar w:fldCharType="end"/>
        </w:r>
      </w:hyperlink>
    </w:p>
    <w:p w:rsidR="00110557" w:rsidRPr="00A21713" w:rsidRDefault="00A21713">
      <w:pPr>
        <w:pStyle w:val="TOC3"/>
        <w:tabs>
          <w:tab w:val="right" w:leader="dot" w:pos="5030"/>
        </w:tabs>
        <w:rPr>
          <w:rFonts w:eastAsia="PMingLiU"/>
          <w:smallCaps w:val="0"/>
          <w:noProof/>
          <w:sz w:val="22"/>
          <w:lang w:val="en-US" w:eastAsia="en-US" w:bidi="ar-SA"/>
        </w:rPr>
      </w:pPr>
      <w:hyperlink w:anchor="_Toc405976336" w:history="1">
        <w:r w:rsidR="00110557" w:rsidRPr="00A402A2">
          <w:rPr>
            <w:rStyle w:val="Hyperlink"/>
            <w:noProof/>
          </w:rPr>
          <w:t xml:space="preserve">Paziņojums par vizuālo standartu H.264/AVC, video </w:t>
        </w:r>
        <w:r w:rsidR="00110557">
          <w:rPr>
            <w:rStyle w:val="Hyperlink"/>
            <w:noProof/>
          </w:rPr>
          <w:br/>
        </w:r>
        <w:r w:rsidR="00110557" w:rsidRPr="00A402A2">
          <w:rPr>
            <w:rStyle w:val="Hyperlink"/>
            <w:noProof/>
          </w:rPr>
          <w:t xml:space="preserve">standartu VC-1, vizuālo standartu MPEG-4 un video </w:t>
        </w:r>
        <w:r w:rsidR="00110557">
          <w:rPr>
            <w:rStyle w:val="Hyperlink"/>
            <w:noProof/>
          </w:rPr>
          <w:br/>
        </w:r>
        <w:r w:rsidR="00110557" w:rsidRPr="00A402A2">
          <w:rPr>
            <w:rStyle w:val="Hyperlink"/>
            <w:noProof/>
          </w:rPr>
          <w:t>standartu MPEG-2</w:t>
        </w:r>
        <w:r w:rsidR="00110557">
          <w:rPr>
            <w:noProof/>
            <w:webHidden/>
          </w:rPr>
          <w:tab/>
        </w:r>
        <w:r w:rsidR="00110557">
          <w:rPr>
            <w:noProof/>
            <w:webHidden/>
          </w:rPr>
          <w:fldChar w:fldCharType="begin"/>
        </w:r>
        <w:r w:rsidR="00110557">
          <w:rPr>
            <w:noProof/>
            <w:webHidden/>
          </w:rPr>
          <w:instrText xml:space="preserve"> PAGEREF _Toc405976336 \h </w:instrText>
        </w:r>
        <w:r w:rsidR="00110557">
          <w:rPr>
            <w:noProof/>
            <w:webHidden/>
          </w:rPr>
        </w:r>
        <w:r w:rsidR="00110557">
          <w:rPr>
            <w:noProof/>
            <w:webHidden/>
          </w:rPr>
          <w:fldChar w:fldCharType="separate"/>
        </w:r>
        <w:r w:rsidR="000743F3">
          <w:rPr>
            <w:noProof/>
            <w:webHidden/>
          </w:rPr>
          <w:t>25</w:t>
        </w:r>
        <w:r w:rsidR="00110557">
          <w:rPr>
            <w:noProof/>
            <w:webHidden/>
          </w:rPr>
          <w:fldChar w:fldCharType="end"/>
        </w:r>
      </w:hyperlink>
    </w:p>
    <w:p w:rsidR="00110557" w:rsidRPr="00A21713" w:rsidRDefault="00A21713">
      <w:pPr>
        <w:pStyle w:val="TOC1"/>
        <w:tabs>
          <w:tab w:val="right" w:leader="dot" w:pos="5030"/>
        </w:tabs>
        <w:rPr>
          <w:rFonts w:eastAsia="PMingLiU"/>
          <w:b w:val="0"/>
          <w:caps w:val="0"/>
          <w:noProof/>
          <w:sz w:val="22"/>
          <w:lang w:val="en-US" w:eastAsia="en-US" w:bidi="ar-SA"/>
        </w:rPr>
      </w:pPr>
      <w:hyperlink w:anchor="_Toc405976337" w:history="1">
        <w:r w:rsidR="00110557" w:rsidRPr="00A402A2">
          <w:rPr>
            <w:rStyle w:val="Hyperlink"/>
            <w:noProof/>
          </w:rPr>
          <w:t>2. Pielikums — abonēšanas licences komplekti</w:t>
        </w:r>
        <w:r w:rsidR="00110557">
          <w:rPr>
            <w:noProof/>
            <w:webHidden/>
          </w:rPr>
          <w:tab/>
        </w:r>
        <w:r w:rsidR="00110557">
          <w:rPr>
            <w:noProof/>
            <w:webHidden/>
          </w:rPr>
          <w:fldChar w:fldCharType="begin"/>
        </w:r>
        <w:r w:rsidR="00110557">
          <w:rPr>
            <w:noProof/>
            <w:webHidden/>
          </w:rPr>
          <w:instrText xml:space="preserve"> PAGEREF _Toc405976337 \h </w:instrText>
        </w:r>
        <w:r w:rsidR="00110557">
          <w:rPr>
            <w:noProof/>
            <w:webHidden/>
          </w:rPr>
        </w:r>
        <w:r w:rsidR="00110557">
          <w:rPr>
            <w:noProof/>
            <w:webHidden/>
          </w:rPr>
          <w:fldChar w:fldCharType="separate"/>
        </w:r>
        <w:r w:rsidR="000743F3">
          <w:rPr>
            <w:noProof/>
            <w:webHidden/>
          </w:rPr>
          <w:t>26</w:t>
        </w:r>
        <w:r w:rsidR="00110557">
          <w:rPr>
            <w:noProof/>
            <w:webHidden/>
          </w:rPr>
          <w:fldChar w:fldCharType="end"/>
        </w:r>
      </w:hyperlink>
    </w:p>
    <w:p w:rsidR="00110557" w:rsidRPr="00A21713" w:rsidRDefault="00A21713">
      <w:pPr>
        <w:pStyle w:val="TOC1"/>
        <w:tabs>
          <w:tab w:val="right" w:leader="dot" w:pos="5030"/>
        </w:tabs>
        <w:rPr>
          <w:rFonts w:eastAsia="PMingLiU"/>
          <w:b w:val="0"/>
          <w:caps w:val="0"/>
          <w:noProof/>
          <w:sz w:val="22"/>
          <w:lang w:val="en-US" w:eastAsia="en-US" w:bidi="ar-SA"/>
        </w:rPr>
      </w:pPr>
      <w:hyperlink w:anchor="_Toc405976338" w:history="1">
        <w:r w:rsidR="00110557" w:rsidRPr="00A402A2">
          <w:rPr>
            <w:rStyle w:val="Hyperlink"/>
            <w:noProof/>
          </w:rPr>
          <w:t>3. Pielikums — Standarta līguma klauzulas</w:t>
        </w:r>
        <w:r w:rsidR="00110557">
          <w:rPr>
            <w:noProof/>
            <w:webHidden/>
          </w:rPr>
          <w:tab/>
        </w:r>
        <w:r w:rsidR="00110557">
          <w:rPr>
            <w:noProof/>
            <w:webHidden/>
          </w:rPr>
          <w:fldChar w:fldCharType="begin"/>
        </w:r>
        <w:r w:rsidR="00110557">
          <w:rPr>
            <w:noProof/>
            <w:webHidden/>
          </w:rPr>
          <w:instrText xml:space="preserve"> PAGEREF _Toc405976338 \h </w:instrText>
        </w:r>
        <w:r w:rsidR="00110557">
          <w:rPr>
            <w:noProof/>
            <w:webHidden/>
          </w:rPr>
        </w:r>
        <w:r w:rsidR="00110557">
          <w:rPr>
            <w:noProof/>
            <w:webHidden/>
          </w:rPr>
          <w:fldChar w:fldCharType="separate"/>
        </w:r>
        <w:r w:rsidR="000743F3">
          <w:rPr>
            <w:noProof/>
            <w:webHidden/>
          </w:rPr>
          <w:t>27</w:t>
        </w:r>
        <w:r w:rsidR="00110557">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037F5" w:rsidRDefault="008C0F58" w:rsidP="00366C8E">
      <w:pPr>
        <w:pStyle w:val="ProductList-SectionHeading"/>
        <w:outlineLvl w:val="0"/>
      </w:pPr>
      <w:bookmarkStart w:id="3" w:name="Introduction"/>
      <w:bookmarkStart w:id="4" w:name="_Toc405976268"/>
      <w:r>
        <w:lastRenderedPageBreak/>
        <w:t>I</w:t>
      </w:r>
      <w:r w:rsidR="004D27A6">
        <w:t>evads</w:t>
      </w:r>
      <w:bookmarkEnd w:id="3"/>
      <w:bookmarkEnd w:id="4"/>
    </w:p>
    <w:p w:rsidR="003F6CEE" w:rsidRPr="006037F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rsidR="004D27A6" w:rsidRPr="006037F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5976269"/>
      <w:r>
        <w:t>Iepriekšējās versijas</w:t>
      </w:r>
      <w:bookmarkEnd w:id="5"/>
    </w:p>
    <w:p w:rsidR="004D27A6" w:rsidRPr="006037F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5976270"/>
      <w:r>
        <w:t>Skaidrojumi un izmaiņu kopsavilkums</w:t>
      </w:r>
      <w:bookmarkEnd w:id="6"/>
      <w:bookmarkEnd w:id="7"/>
      <w:bookmarkEnd w:id="8"/>
      <w:bookmarkEnd w:id="9"/>
      <w:bookmarkEnd w:id="10"/>
      <w:bookmarkEnd w:id="11"/>
      <w:bookmarkEnd w:id="12"/>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9"/>
        <w:gridCol w:w="5336"/>
      </w:tblGrid>
      <w:tr w:rsidR="00862C50" w:rsidRPr="00A21713" w:rsidTr="00A21713">
        <w:trPr>
          <w:tblHeader/>
        </w:trPr>
        <w:tc>
          <w:tcPr>
            <w:tcW w:w="5395" w:type="dxa"/>
            <w:shd w:val="clear" w:color="auto" w:fill="0072C6"/>
          </w:tcPr>
          <w:p w:rsidR="00862C50" w:rsidRPr="00A21713" w:rsidRDefault="00862C50" w:rsidP="00A21713">
            <w:pPr>
              <w:pStyle w:val="ProductList-Body"/>
              <w:spacing w:before="20" w:after="20"/>
              <w:rPr>
                <w:color w:val="FFFFFF"/>
              </w:rPr>
            </w:pPr>
            <w:r w:rsidRPr="00A21713">
              <w:rPr>
                <w:color w:val="FFFFFF"/>
              </w:rPr>
              <w:t>Papildinājumi</w:t>
            </w:r>
          </w:p>
        </w:tc>
        <w:tc>
          <w:tcPr>
            <w:tcW w:w="5395" w:type="dxa"/>
            <w:shd w:val="clear" w:color="auto" w:fill="0072C6"/>
          </w:tcPr>
          <w:p w:rsidR="00862C50" w:rsidRPr="00A21713" w:rsidRDefault="00862C50" w:rsidP="00A21713">
            <w:pPr>
              <w:pStyle w:val="ProductList-Body"/>
              <w:spacing w:before="20" w:after="20"/>
              <w:rPr>
                <w:color w:val="FFFFFF"/>
              </w:rPr>
            </w:pPr>
            <w:r w:rsidRPr="00A21713">
              <w:rPr>
                <w:color w:val="FFFFFF"/>
              </w:rPr>
              <w:t>Svītrojumi</w:t>
            </w:r>
          </w:p>
        </w:tc>
      </w:tr>
      <w:tr w:rsidR="0080135B" w:rsidRPr="00A21713" w:rsidTr="00A21713">
        <w:tc>
          <w:tcPr>
            <w:tcW w:w="5395" w:type="dxa"/>
            <w:shd w:val="clear" w:color="auto" w:fill="auto"/>
          </w:tcPr>
          <w:p w:rsidR="0080135B" w:rsidRPr="00A21713" w:rsidRDefault="00D87575" w:rsidP="00C614F3">
            <w:pPr>
              <w:pStyle w:val="ProductList-Body"/>
            </w:pPr>
            <w:r w:rsidRPr="00A21713">
              <w:t>Enterprise Cloud Suite</w:t>
            </w:r>
          </w:p>
        </w:tc>
        <w:tc>
          <w:tcPr>
            <w:tcW w:w="5395" w:type="dxa"/>
            <w:shd w:val="clear" w:color="auto" w:fill="auto"/>
          </w:tcPr>
          <w:p w:rsidR="0080135B" w:rsidRPr="00A21713"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Izmaiņas</w:t>
      </w:r>
    </w:p>
    <w:p w:rsidR="00FC5782" w:rsidRPr="006037F5" w:rsidRDefault="0099256C" w:rsidP="00EF1136">
      <w:pPr>
        <w:pStyle w:val="ProductList-Body"/>
        <w:ind w:left="180"/>
      </w:pPr>
      <w:r>
        <w:rPr>
          <w:b/>
          <w:color w:val="00188F"/>
        </w:rPr>
        <w:t>Vispārīgie noteikumi</w:t>
      </w:r>
    </w:p>
    <w:p w:rsidR="00117EB2" w:rsidRPr="006037F5" w:rsidRDefault="00117EB2" w:rsidP="00F32184">
      <w:pPr>
        <w:pStyle w:val="ProductList-Body"/>
        <w:keepNext/>
        <w:keepLines/>
        <w:ind w:left="180"/>
      </w:pPr>
      <w:r>
        <w:t xml:space="preserve">Ir precizēts, ka sadaļas </w:t>
      </w:r>
      <w:r w:rsidR="00F32184">
        <w:t>„</w:t>
      </w:r>
      <w:r>
        <w:t>Datu saglabāšana” nosacījumos nav iekļautas bezmaksas izmēģinājumversijas.</w:t>
      </w:r>
    </w:p>
    <w:p w:rsidR="003F6CEE" w:rsidRPr="006037F5" w:rsidRDefault="00117EB2" w:rsidP="00EF1136">
      <w:pPr>
        <w:pStyle w:val="ProductList-Body"/>
        <w:ind w:left="180"/>
      </w:pPr>
      <w:r>
        <w:t xml:space="preserve">Ir izņemta sadaļa </w:t>
      </w:r>
      <w:r w:rsidR="00F32184">
        <w:t>„</w:t>
      </w:r>
      <w:r>
        <w:t>Iegūtās tiesības”.</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 xml:space="preserve">Sadaļas </w:t>
      </w:r>
      <w:r w:rsidR="00F32184" w:rsidRPr="00F32184">
        <w:rPr>
          <w:b/>
          <w:color w:val="00188F"/>
        </w:rPr>
        <w:t>„</w:t>
      </w:r>
      <w:r>
        <w:rPr>
          <w:b/>
          <w:color w:val="00188F"/>
        </w:rPr>
        <w:t xml:space="preserve">Personas datu aizsardzības un drošības nosacījumi” apakšsadaļa </w:t>
      </w:r>
      <w:r w:rsidR="00F32184">
        <w:rPr>
          <w:b/>
          <w:color w:val="00188F"/>
        </w:rPr>
        <w:t>„</w:t>
      </w:r>
      <w:r>
        <w:rPr>
          <w:b/>
          <w:color w:val="00188F"/>
        </w:rPr>
        <w:t>Datu apstrādes nosacījumi”</w:t>
      </w:r>
    </w:p>
    <w:p w:rsidR="00AB5CE8" w:rsidRPr="006037F5" w:rsidRDefault="00AB5CE8" w:rsidP="00EF1136">
      <w:pPr>
        <w:pStyle w:val="ProductList-Body"/>
        <w:ind w:left="180"/>
      </w:pPr>
      <w:r>
        <w:t xml:space="preserve">Jēdziena </w:t>
      </w:r>
      <w:r w:rsidR="00F32184">
        <w:t>„</w:t>
      </w:r>
      <w:r>
        <w:t xml:space="preserve">Tiešsaistes pakalpojumi” definīcijā ir pārskatītas jēdzienu </w:t>
      </w:r>
      <w:r w:rsidR="00F32184">
        <w:t>„</w:t>
      </w:r>
      <w:r>
        <w:t xml:space="preserve">Office 365 pakalpojumi” un </w:t>
      </w:r>
      <w:r w:rsidR="00F32184">
        <w:t>„</w:t>
      </w:r>
      <w:r>
        <w:t>Microsoft Intune tiešsaistes pakalpojumi” definīcijas.</w:t>
      </w:r>
    </w:p>
    <w:p w:rsidR="00117EB2" w:rsidRPr="006037F5" w:rsidRDefault="00AB5CE8" w:rsidP="00EF1136">
      <w:pPr>
        <w:pStyle w:val="ProductList-Body"/>
        <w:ind w:left="180"/>
      </w:pPr>
      <w:r>
        <w:t xml:space="preserve">Apakšsadaļā </w:t>
      </w:r>
      <w:r w:rsidR="00F32184">
        <w:t>„</w:t>
      </w:r>
      <w:r>
        <w:t>Drošība” ir precizēta Incidenta atbildes procesa prakse attiecībā uz Informācijas drošības incidentu pārvaldības domēnu.</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 xml:space="preserve">Ir precizētas lietotāju SL prasības.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Microsoft Azure Services</w:t>
      </w:r>
    </w:p>
    <w:p w:rsidR="00D6318B" w:rsidRPr="006037F5" w:rsidRDefault="00D87575" w:rsidP="00EF1136">
      <w:pPr>
        <w:pStyle w:val="ProductList-Body"/>
        <w:ind w:left="180"/>
      </w:pPr>
      <w:r>
        <w:t>Ir precizēts, ka var būt ierobežota piekļuve noteiktiem datu centriem.</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Ir precizēts, ka Publiski pieejamo saturu drīkst izmantot tikai iekšējām uzņēmuma vajadzībām.</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Office 365 lietojumprogrammas</w:t>
      </w:r>
    </w:p>
    <w:p w:rsidR="00D6318B" w:rsidRPr="006037F5" w:rsidRDefault="00C614F3" w:rsidP="00EF1136">
      <w:pPr>
        <w:pStyle w:val="ProductList-Body"/>
        <w:ind w:left="180"/>
      </w:pPr>
      <w:r>
        <w:t xml:space="preserve">Termins </w:t>
      </w:r>
      <w:r w:rsidR="00F32184">
        <w:t>„</w:t>
      </w:r>
      <w:r>
        <w:t xml:space="preserve">SCA” ir aizstāts ar terminu </w:t>
      </w:r>
      <w:r w:rsidR="00F32184">
        <w:t>„</w:t>
      </w:r>
      <w:r>
        <w:t>aktivizēšana koplietotajā datorā”.</w:t>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2. pielikums — abonēšanas licences komplekti</w:t>
      </w:r>
    </w:p>
    <w:p w:rsidR="00C614F3" w:rsidRPr="006037F5" w:rsidRDefault="00D6318B" w:rsidP="00EF1136">
      <w:pPr>
        <w:pStyle w:val="ProductList-Body"/>
        <w:ind w:left="180"/>
      </w:pPr>
      <w:r>
        <w:t>Ir pievienots komplekts Enterprise Cloud Suite.</w:t>
      </w:r>
    </w:p>
    <w:p w:rsidR="00D87575" w:rsidRPr="006037F5" w:rsidRDefault="00D87575" w:rsidP="00EF1136">
      <w:pPr>
        <w:pStyle w:val="ProductList-Body"/>
        <w:ind w:left="180"/>
      </w:pPr>
      <w:r>
        <w:t>Komplektam Office 365 Enterprise K1 ir pievienota programma Yammer Enterprise.</w:t>
      </w:r>
    </w:p>
    <w:p w:rsidR="00AB5CE8" w:rsidRPr="006037F5" w:rsidRDefault="005D1CA5" w:rsidP="00EF1136">
      <w:pPr>
        <w:pStyle w:val="ProductList-Body"/>
        <w:ind w:left="180"/>
      </w:pPr>
      <w:r>
        <w:t>Ir pievienota piezīme par komplektu Enterprise Cloud Suite.</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5976271"/>
      <w:r>
        <w:lastRenderedPageBreak/>
        <w:t>Vispārīgie noteikumi</w:t>
      </w:r>
      <w:bookmarkEnd w:id="13"/>
      <w:bookmarkEnd w:id="14"/>
    </w:p>
    <w:p w:rsidR="00730B3A" w:rsidRPr="006037F5" w:rsidRDefault="00730B3A"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nepieciešama Lietotāja abonēšanas licence (SL), ja vien </w:t>
      </w:r>
      <w:hyperlink w:anchor="OnlineServiceSpecificTerms" w:tooltip="Ar Tiešsaistes pakalpojumiem saistītajos noteikumos" w:history="1">
        <w:r>
          <w:rPr>
            <w:rStyle w:val="Hyperlink"/>
          </w:rPr>
          <w:t>Ar Tiešsaistes pakalpojumiem</w:t>
        </w:r>
        <w:r w:rsidR="00257E68">
          <w:rPr>
            <w:rStyle w:val="Hyperlink"/>
          </w:rPr>
          <w:t xml:space="preserve"> </w:t>
        </w:r>
        <w:r>
          <w:rPr>
            <w:rStyle w:val="Hyperlink"/>
          </w:rPr>
          <w:t>saistītajos noteikumos</w:t>
        </w:r>
        <w:r w:rsidRPr="00304B48">
          <w:rPr>
            <w:rStyle w:val="Hyperlink"/>
            <w:u w:val="none"/>
          </w:rPr>
          <w:t xml:space="preserve"> </w:t>
        </w:r>
      </w:hyperlink>
      <w:r>
        <w:t xml:space="preserve">nav norādīts citādi. </w:t>
      </w:r>
      <w:hyperlink w:anchor="Attachment2" w:tooltip="2. pielikumā"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5" w:name="_Toc405976272"/>
      <w:r>
        <w:t>Definīcijas</w:t>
      </w:r>
      <w:bookmarkEnd w:id="15"/>
    </w:p>
    <w:p w:rsidR="00103924" w:rsidRPr="006037F5" w:rsidRDefault="00103924" w:rsidP="00337870">
      <w:pPr>
        <w:pStyle w:val="ProductList-Body"/>
        <w:spacing w:after="120"/>
      </w:pPr>
      <w:r>
        <w:t>Ja kāds termins nav definēts Klienta lielapjoma licencēšanas līgumā, to definīcijas ir sniegtas tālāk.</w:t>
      </w:r>
    </w:p>
    <w:p w:rsidR="00103924" w:rsidRPr="006037F5" w:rsidRDefault="00F32184"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rsidR="00103924" w:rsidRPr="006037F5" w:rsidRDefault="00F32184" w:rsidP="00337870">
      <w:pPr>
        <w:pStyle w:val="ProductList-Body"/>
        <w:spacing w:after="120"/>
      </w:pPr>
      <w:r>
        <w:t>„</w:t>
      </w:r>
      <w:r w:rsidR="00874919">
        <w:t>Ārējais lietotājs” ir Tiešsaistes pakalpojumu lietotājs, kas nav Klienta vai saistīto uzņēmumu darbinieks, līgumdarbinieks vai aģents.</w:t>
      </w:r>
    </w:p>
    <w:p w:rsidR="00103924" w:rsidRPr="006037F5" w:rsidRDefault="00F32184" w:rsidP="00337870">
      <w:pPr>
        <w:pStyle w:val="ProductList-Body"/>
        <w:spacing w:after="120"/>
      </w:pPr>
      <w:r>
        <w:t>„</w:t>
      </w:r>
      <w:r w:rsidR="00337870">
        <w:t>Instance” ir programmatūras attēls, kas izveidots, veicot programmatūras uzstādīšanu vai instalēšanu vai dublējot attiecīgo attēlu.</w:t>
      </w:r>
    </w:p>
    <w:p w:rsidR="00103924" w:rsidRPr="006037F5" w:rsidRDefault="00F32184"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rsidR="00103924" w:rsidRPr="006037F5" w:rsidRDefault="00F32184" w:rsidP="00337870">
      <w:pPr>
        <w:pStyle w:val="ProductList-Body"/>
        <w:spacing w:after="120"/>
      </w:pPr>
      <w:r>
        <w:t>„</w:t>
      </w:r>
      <w:r w:rsidR="00874919">
        <w:t>Produkts, kas nav izstrādāts korporācijā Microsoft” ir trešās personas marķēta programmatūra, dati, pakalpojums, vietne vai produkts.</w:t>
      </w:r>
    </w:p>
    <w:p w:rsidR="00103924" w:rsidRPr="006037F5" w:rsidRDefault="00F32184" w:rsidP="00337870">
      <w:pPr>
        <w:pStyle w:val="ProductList-Body"/>
        <w:spacing w:after="120"/>
      </w:pPr>
      <w:r>
        <w:t>„</w:t>
      </w:r>
      <w:r w:rsidR="00874919">
        <w:t xml:space="preserve">Tiešsaistes pakalpojums” ir Microsoft viesots pakalpojums, ko Klients abonē saskaņā ar Microsoft lielapjoma licencēšanas līgumu, tostarp jebkurš pakalpojums, kas ir norādīts Produktu saraksta sadaļā </w:t>
      </w:r>
      <w:r>
        <w:t>„</w:t>
      </w:r>
      <w:r w:rsidR="00874919">
        <w:t xml:space="preserve">Tiešsaistes pakalpojumi”. Produktu saraksts ir pieejams vietnē </w:t>
      </w:r>
      <w:hyperlink r:id="rId21" w:history="1">
        <w:r w:rsidR="00874919">
          <w:rPr>
            <w:rStyle w:val="Hyperlink"/>
          </w:rPr>
          <w:t>http://go.microsoft.com/?linkid=9839207</w:t>
        </w:r>
      </w:hyperlink>
      <w:r w:rsidR="00874919">
        <w:rPr>
          <w:rStyle w:val="Hyperlink"/>
        </w:rPr>
        <w:t>.</w:t>
      </w:r>
    </w:p>
    <w:p w:rsidR="00103924" w:rsidRPr="006037F5" w:rsidRDefault="00F32184"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rsidR="00730B3A" w:rsidRPr="006037F5" w:rsidRDefault="00337870" w:rsidP="00103924">
      <w:pPr>
        <w:pStyle w:val="ProductList-Body"/>
      </w:pPr>
      <w:r>
        <w:t xml:space="preserve">Saīsinājums </w:t>
      </w:r>
      <w:r w:rsidR="00F32184">
        <w:t>„</w:t>
      </w:r>
      <w:r>
        <w:t xml:space="preserve">SL” nozīmē </w:t>
      </w:r>
      <w:r w:rsidR="00F32184">
        <w:t>„</w:t>
      </w:r>
      <w:r>
        <w:t>abonēšanas licence” (SL — subscription license).</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5976273"/>
      <w:r>
        <w:t>Tiešsaistes pakalpojumu nosacījumu atjauninājumi</w:t>
      </w:r>
      <w:bookmarkEnd w:id="16"/>
    </w:p>
    <w:p w:rsidR="00103924" w:rsidRPr="006037F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5976274"/>
      <w:r>
        <w:t>Reglamentējoši grozījumi un starptautiskā pieejamība</w:t>
      </w:r>
      <w:bookmarkEnd w:id="17"/>
    </w:p>
    <w:p w:rsidR="00103924" w:rsidRPr="006037F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8" w:name="_Toc405976275"/>
      <w:r>
        <w:t>Datu saglabāšana</w:t>
      </w:r>
      <w:bookmarkEnd w:id="18"/>
    </w:p>
    <w:p w:rsidR="00103924" w:rsidRPr="006037F5" w:rsidRDefault="00D92296" w:rsidP="00337870">
      <w:pPr>
        <w:pStyle w:val="ProductList-Body"/>
        <w:spacing w:after="120"/>
      </w:pPr>
      <w:r>
        <w:t>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p>
    <w:p w:rsidR="00103924" w:rsidRPr="006037F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9" w:name="_Toc405976276"/>
      <w:r>
        <w:t>Programmatūras izmantošana kopā ar tiešsaistes pakalpojumu</w:t>
      </w:r>
      <w:bookmarkEnd w:id="19"/>
    </w:p>
    <w:p w:rsidR="00103924" w:rsidRPr="006037F5" w:rsidRDefault="00103924" w:rsidP="00103924">
      <w:pPr>
        <w:pStyle w:val="ProductList-Body"/>
      </w:pPr>
      <w:r>
        <w:t>Lai varētu lietot Tiešsaistes pakalpojumus, Klientam var būt nepieciešams instalēt noteiktu Microsoft programmatūru. Tādā gadījumā ir spēkā šādi nosacījumi.</w:t>
      </w:r>
    </w:p>
    <w:p w:rsidR="00AD5F09" w:rsidRPr="006037F5" w:rsidRDefault="00AD5F09" w:rsidP="00103924">
      <w:pPr>
        <w:pStyle w:val="ProductList-Body"/>
      </w:pPr>
    </w:p>
    <w:p w:rsidR="00103924" w:rsidRPr="006037F5" w:rsidRDefault="00103924" w:rsidP="00366C8E">
      <w:pPr>
        <w:pStyle w:val="ProductList-Body"/>
        <w:ind w:left="180"/>
        <w:outlineLvl w:val="2"/>
      </w:pPr>
      <w:r>
        <w:rPr>
          <w:b/>
          <w:color w:val="0072C6"/>
        </w:rPr>
        <w:t>Microsoft programmatūras licences noteikumi</w:t>
      </w:r>
    </w:p>
    <w:p w:rsidR="00103924" w:rsidRPr="006037F5" w:rsidRDefault="00103924" w:rsidP="00AD5F09">
      <w:pPr>
        <w:pStyle w:val="ProductList-Body"/>
        <w:ind w:left="180"/>
      </w:pPr>
      <w:r>
        <w:t xml:space="preserve">Klients drīkst instalēt un lietot šo programmatūru tikai ar attiecīgajiem Tiešsaistes pakalpojumiem. </w:t>
      </w:r>
      <w:hyperlink w:anchor="OnlineServiceSpecificTerms" w:tooltip="Ar Tiešsaistes pakalpojumiem saistītajos noteikumo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Programmatūras validācija, automātiskie atjauninājumi un apkopošana</w:t>
      </w:r>
    </w:p>
    <w:p w:rsidR="00103924" w:rsidRPr="006037F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F32184">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Trešo personu programmatūras komponenti</w:t>
      </w:r>
    </w:p>
    <w:p w:rsidR="00103924" w:rsidRPr="006037F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rsidR="00AD5F09" w:rsidRPr="006037F5" w:rsidRDefault="00AD5F09" w:rsidP="00AD5F09">
      <w:pPr>
        <w:pStyle w:val="ProductList-Body"/>
      </w:pPr>
    </w:p>
    <w:p w:rsidR="00AD5F09" w:rsidRPr="006037F5" w:rsidRDefault="00AD5F09" w:rsidP="00366C8E">
      <w:pPr>
        <w:pStyle w:val="ProductList-SubSubSectionHeading"/>
        <w:outlineLvl w:val="1"/>
      </w:pPr>
      <w:bookmarkStart w:id="20" w:name="_Toc405976277"/>
      <w:r>
        <w:t>Produkti, kas nav izstrādāti korporācijā Microsoft</w:t>
      </w:r>
      <w:bookmarkEnd w:id="20"/>
    </w:p>
    <w:p w:rsidR="00103924" w:rsidRPr="006037F5" w:rsidRDefault="00AD5F09" w:rsidP="00AD5F09">
      <w:pPr>
        <w:pStyle w:val="ProductList-Body"/>
      </w:pPr>
      <w:r>
        <w:t xml:space="preserve">Microsoft Klientam var padarīt pieejamus Produktus, kas nav izstrādāti korporācijā Microsoft, ar Tiešsaistes pakalpojumiem, ko lieto Klients (piemēram, izmantojot veikalu vai galeriju).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1" w:name="_Toc405976278"/>
      <w:r>
        <w:t>Pieņemamā lietošanas politika</w:t>
      </w:r>
      <w:bookmarkEnd w:id="21"/>
    </w:p>
    <w:p w:rsidR="00AD5F09" w:rsidRPr="006037F5" w:rsidRDefault="00AD5F09" w:rsidP="00AD5F09">
      <w:pPr>
        <w:pStyle w:val="ProductList-Body"/>
      </w:pPr>
      <w:r>
        <w:t>Ne Klients, ne tie, kas piekļūst Tiešsaistes pakalpojumiem Klienta vārdā, nedrīkst lietot Tiešsaistes pakalpojumu:</w:t>
      </w:r>
    </w:p>
    <w:p w:rsidR="00AD5F09" w:rsidRPr="006037F5" w:rsidRDefault="00AD5F09" w:rsidP="00A44A41">
      <w:pPr>
        <w:pStyle w:val="ProductList-Body"/>
        <w:numPr>
          <w:ilvl w:val="0"/>
          <w:numId w:val="2"/>
        </w:numPr>
        <w:ind w:left="450" w:hanging="270"/>
      </w:pPr>
      <w:r>
        <w:t>veidā, kas ir aizliegts tiesību aktos, noteikumos, valsts rīkojumos vai dekrētos;</w:t>
      </w:r>
    </w:p>
    <w:p w:rsidR="00AD5F09" w:rsidRPr="006037F5" w:rsidRDefault="00AD5F09" w:rsidP="0088164F">
      <w:pPr>
        <w:pStyle w:val="ProductList-Body"/>
        <w:numPr>
          <w:ilvl w:val="0"/>
          <w:numId w:val="2"/>
        </w:numPr>
        <w:spacing w:before="40"/>
        <w:ind w:left="450" w:hanging="270"/>
      </w:pPr>
      <w:r>
        <w:t xml:space="preserve">lai pārkāptu citu personu tiesības; </w:t>
      </w:r>
    </w:p>
    <w:p w:rsidR="00AD5F09" w:rsidRPr="006037F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rsidR="00AD5F09" w:rsidRPr="006037F5" w:rsidRDefault="00AD5F09" w:rsidP="0088164F">
      <w:pPr>
        <w:pStyle w:val="ProductList-Body"/>
        <w:numPr>
          <w:ilvl w:val="0"/>
          <w:numId w:val="2"/>
        </w:numPr>
        <w:spacing w:before="40"/>
        <w:ind w:left="450" w:hanging="270"/>
      </w:pPr>
      <w:r>
        <w:t>lai sūtītu surogātpastu vai izplatītu ļaunprogrammatūru;</w:t>
      </w:r>
    </w:p>
    <w:p w:rsidR="00AD5F09" w:rsidRPr="006037F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rsidR="00AD5F09" w:rsidRPr="006037F5" w:rsidRDefault="00AD5F09" w:rsidP="00257E68">
      <w:pPr>
        <w:pStyle w:val="ProductList-Body"/>
        <w:numPr>
          <w:ilvl w:val="0"/>
          <w:numId w:val="2"/>
        </w:numPr>
        <w:spacing w:before="40"/>
        <w:ind w:left="450" w:hanging="270"/>
      </w:pPr>
      <w:r>
        <w:t>jebkādā lietošanas veidā vai situācijā, kurā Tiešsaistes pakalpojuma kļūme var izraisīt personas nāvi vai smagus miesas bojājumus, vai nopietnu fizisku vai vides kaitējumu.</w:t>
      </w:r>
    </w:p>
    <w:p w:rsidR="00103924" w:rsidRPr="006037F5" w:rsidRDefault="00AD5F09" w:rsidP="00257E68">
      <w:pPr>
        <w:pStyle w:val="ProductList-Body"/>
        <w:spacing w:before="120"/>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rsidR="003C35CD" w:rsidRPr="006037F5" w:rsidRDefault="003C35CD" w:rsidP="003C35CD">
      <w:pPr>
        <w:pStyle w:val="ProductList-Body"/>
      </w:pPr>
    </w:p>
    <w:p w:rsidR="003C35CD" w:rsidRPr="006037F5" w:rsidRDefault="003C35CD" w:rsidP="003C35CD">
      <w:pPr>
        <w:pStyle w:val="ProductList-SubSubSectionHeading"/>
        <w:outlineLvl w:val="1"/>
      </w:pPr>
      <w:bookmarkStart w:id="22" w:name="_Toc405976279"/>
      <w:r>
        <w:t>Tehniskie ierobežojumi</w:t>
      </w:r>
      <w:bookmarkEnd w:id="22"/>
    </w:p>
    <w:p w:rsidR="003C35CD" w:rsidRPr="006037F5" w:rsidRDefault="003C35CD" w:rsidP="003C35CD">
      <w:pPr>
        <w:pStyle w:val="ProductList-Body"/>
      </w:pPr>
      <w:r>
        <w:t>Klientam jāievēro visi Tiešsaistes pakalpojumu tehniskie ierobežojumi, kas ļauj Klientam tos lietot tikai noteiktos veidos, bez šo ierobežojumu apiešanas.</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3" w:name="_Toc405976280"/>
      <w:r>
        <w:t>Atbilstība tiesību aktiem</w:t>
      </w:r>
      <w:bookmarkEnd w:id="23"/>
    </w:p>
    <w:p w:rsidR="00AD5F09" w:rsidRPr="006037F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rsidR="00AD5F09" w:rsidRPr="006037F5" w:rsidRDefault="00AD5F09" w:rsidP="00AD5F09">
      <w:pPr>
        <w:pStyle w:val="ProductList-Body"/>
      </w:pPr>
      <w:r>
        <w:t>Klientam ir jāievēro visi Tiešsaistes pakalpojumu lietošanai piemērojamie likumi un normatīvie akti, tostarp likumi par personas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p>
    <w:p w:rsidR="003C35CD" w:rsidRPr="006037F5" w:rsidRDefault="003C35CD" w:rsidP="003C35CD">
      <w:pPr>
        <w:pStyle w:val="ProductList-Body"/>
      </w:pPr>
    </w:p>
    <w:p w:rsidR="00AD5F09" w:rsidRPr="006037F5" w:rsidRDefault="00AD5F09" w:rsidP="00366C8E">
      <w:pPr>
        <w:pStyle w:val="ProductList-SubSubSectionHeading"/>
        <w:outlineLvl w:val="1"/>
      </w:pPr>
      <w:bookmarkStart w:id="24" w:name="_Toc405976281"/>
      <w:r>
        <w:t>Elektroniskie paziņojumi</w:t>
      </w:r>
      <w:bookmarkEnd w:id="24"/>
    </w:p>
    <w:p w:rsidR="00AD5F09" w:rsidRPr="006037F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5976282"/>
      <w:r>
        <w:t>Licences atkārtota piešķiršana</w:t>
      </w:r>
      <w:bookmarkEnd w:id="25"/>
    </w:p>
    <w:p w:rsidR="00AD5F09" w:rsidRPr="006037F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tooltip="Ar Tiešsaistes pakalpojumiem saistītajos noteikumo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5976283"/>
      <w:r>
        <w:t>Fontu komponenti,</w:t>
      </w:r>
      <w:bookmarkEnd w:id="26"/>
    </w:p>
    <w:p w:rsidR="00AD5F09" w:rsidRPr="006037F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5976284"/>
      <w:r>
        <w:t>Multipleksēšana</w:t>
      </w:r>
      <w:bookmarkEnd w:id="27"/>
    </w:p>
    <w:p w:rsidR="00103924" w:rsidRPr="006037F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5976285"/>
      <w:r>
        <w:t>Personas datu aizsardzības un drošības noteikumi</w:t>
      </w:r>
      <w:bookmarkEnd w:id="28"/>
      <w:bookmarkEnd w:id="29"/>
    </w:p>
    <w:p w:rsidR="00F77036" w:rsidRPr="006037F5" w:rsidRDefault="00F77036" w:rsidP="00F77036">
      <w:pPr>
        <w:pStyle w:val="ProductList-Body"/>
      </w:pPr>
      <w:r>
        <w:t xml:space="preserve">Šai Tiešsaistes pakalpojumu sadaļai ir divas daļas: </w:t>
      </w:r>
    </w:p>
    <w:p w:rsidR="00F77036" w:rsidRPr="006037F5" w:rsidRDefault="00F77036" w:rsidP="00A44A41">
      <w:pPr>
        <w:pStyle w:val="ProductList-Body"/>
        <w:numPr>
          <w:ilvl w:val="0"/>
          <w:numId w:val="3"/>
        </w:numPr>
        <w:ind w:left="450" w:hanging="270"/>
      </w:pPr>
      <w:r>
        <w:t>Vispārīgie personas datu aizsardzības un drošības noteikumi, kas attiecas uz visiem Tiešsaistes pakalpojumiem; un</w:t>
      </w:r>
    </w:p>
    <w:p w:rsidR="000E6ED8" w:rsidRPr="006037F5" w:rsidRDefault="00F77036" w:rsidP="0088164F">
      <w:pPr>
        <w:pStyle w:val="ProductList-Body"/>
        <w:numPr>
          <w:ilvl w:val="0"/>
          <w:numId w:val="3"/>
        </w:numPr>
        <w:spacing w:before="40"/>
        <w:ind w:left="461" w:hanging="274"/>
      </w:pPr>
      <w:r>
        <w:t>Datu apstrādes noteikumi, kas ir papildu saistības atsevišķiem Tiešsaistes pakalpojumiem.</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30" w:name="_Toc405976286"/>
      <w:r>
        <w:t>Vispārīgie personas datu aizsardzības un drošības noteikumi</w:t>
      </w:r>
      <w:bookmarkEnd w:id="30"/>
    </w:p>
    <w:p w:rsidR="00F77036" w:rsidRPr="006037F5" w:rsidRDefault="00F77036" w:rsidP="00366C8E">
      <w:pPr>
        <w:pStyle w:val="ProductList-SubSubSectionHeading"/>
        <w:outlineLvl w:val="2"/>
      </w:pPr>
      <w:bookmarkStart w:id="31" w:name="_Toc405976287"/>
      <w:r>
        <w:t>Darbības joma</w:t>
      </w:r>
      <w:bookmarkEnd w:id="31"/>
    </w:p>
    <w:p w:rsidR="00F77036" w:rsidRPr="006037F5" w:rsidRDefault="00F77036" w:rsidP="00F77036">
      <w:pPr>
        <w:pStyle w:val="ProductList-Body"/>
      </w:pPr>
      <w:r>
        <w:t xml:space="preserve">Šajā sadaļā ietvertie nosacījumi attiecas uz visiem tiešsaistes pakalpojumiem, izņemot Bing karšu platformu Enterprise, Bing karšu platformu Mobile Asset Management, Tulkotāja API, Yammer un pakalpojumu Parature no Microsoft, kurus regulē personas datu aizsardzības un/vai drošības nosacījumi, kas tālāk norādīti piemērojamos </w:t>
      </w:r>
      <w:hyperlink w:anchor="OnlineServiceSpecificTerms" w:tooltip="Ar tiešsaistes pakalpojumiem saistītajos nosacījumos" w:history="1">
        <w:r>
          <w:rPr>
            <w:rStyle w:val="Hyperlink"/>
          </w:rPr>
          <w:t>Ar tiešsaistes pakalpojumiem saistītajos nosacījumos</w:t>
        </w:r>
      </w:hyperlink>
      <w:r>
        <w:t>.</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2" w:name="_Toc405976288"/>
      <w:r>
        <w:t>Klienta datu izmantošana</w:t>
      </w:r>
      <w:bookmarkEnd w:id="32"/>
    </w:p>
    <w:p w:rsidR="00F77036" w:rsidRPr="006037F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5976289"/>
      <w:r>
        <w:t>Klienta datu izpaušana</w:t>
      </w:r>
      <w:bookmarkEnd w:id="33"/>
    </w:p>
    <w:p w:rsidR="00F77036" w:rsidRPr="006037F5" w:rsidRDefault="00F77036" w:rsidP="00F824AC">
      <w:pPr>
        <w:pStyle w:val="ProductList-Body"/>
        <w:spacing w:after="120"/>
      </w:pPr>
      <w:r>
        <w:t xml:space="preserve">Korporācija Microsoft neizpaudīs Klienta datus ārpus korporācijas Microsoft vai korporācijas Microsoft pārvaldītiem meitasuzņēmumiem un saistītajiem uzņēmumiem, izņemot: (1) ja to lūdzis Klients; (2) ar lietotāja atļauju; (3) saskaņā ar Tiešsaistes pakalpojumu nosacījumiem; vai (4) ja tas nepieciešams saskaņā ar tiesību aktiem. </w:t>
      </w:r>
    </w:p>
    <w:p w:rsidR="00F77036" w:rsidRPr="006037F5" w:rsidRDefault="00F77036" w:rsidP="00F824AC">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novirzīs tiesībsargājošo iestādi, lai tā pieprasa attiecīgos datus tieši no Klienta. Ja korporācija Microsoft ir spiesta atklāt Klienta datus tiesībsargājošai iestādei, tad korporācija Microsoft nekavējoties informēs par to Klientu, nosūtot prasības kopiju, izņemot gadījumus, kad tas ir aizliegts ar likumu.</w:t>
      </w:r>
    </w:p>
    <w:p w:rsidR="00F77036" w:rsidRPr="006037F5" w:rsidRDefault="00F77036" w:rsidP="00F824AC">
      <w:pPr>
        <w:pStyle w:val="ProductList-Body"/>
        <w:spacing w:after="120"/>
      </w:pPr>
      <w:r>
        <w:t>Saņemot pieprasījumu no jebkuras citas trešās personas par Klienta datu atklāšanu (piemēram, pieprasījums no Klienta lietotājiem), korporācija Microsoft nekavējoties paziņos to Klientam, izņemot gadījumus, kad tas ir aizliegts ar likumu. Ja Klienta datu izpaušana korporācijai Microsoft nav jāveic saskaņā ar tiesību aktiem, korporācija Microsoft šāda veida pieprasījumu noraidīs. Ja pieprasījums ir derīgs un korporācijai Microsoft var piespiest izpaust pieprasīto informāciju, korporācija Microsoft novirzīs trešo personu, lai tā pieprasa Klienta datus no paša Klienta.</w:t>
      </w:r>
    </w:p>
    <w:p w:rsidR="00F77036" w:rsidRPr="006037F5" w:rsidRDefault="00F77036" w:rsidP="00AE69BA">
      <w:pPr>
        <w:pStyle w:val="ProductList-Body"/>
        <w:spacing w:after="120"/>
      </w:pPr>
      <w:r>
        <w:t xml:space="preserve">Izņemot Klienta lūgumus, korporācija Microsoft nesniegs trešām personām: (1) tiešu, netiešu, vispārēju vai neierobežotu piekļuvi Klienta datiem; (2) platformas šifrēšanas atslēgas, kuras izmanto, lai droši glabātu Klienta datus, vai iespēju uzlauzt šāda veida šifrēšanu; vai (3) jebkāda veida piekļuvi Klienta datiem, ja korporācija Microsoft apzinās, ka šādi dati tiek izmantoti mērķiem, kas atšķiras no tiem, kas noteikti pieprasījumā. </w:t>
      </w:r>
    </w:p>
    <w:p w:rsidR="00F77036" w:rsidRPr="006037F5" w:rsidRDefault="00F77036" w:rsidP="00F77036">
      <w:pPr>
        <w:pStyle w:val="ProductList-Body"/>
      </w:pPr>
      <w:r>
        <w:t xml:space="preserve">Ņemot vērā iepriekš minēto, korporācija Microsoft var sniegt Klienta pamata kontaktinformāciju trešai personai.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4" w:name="_Toc405976290"/>
      <w:r>
        <w:t>Izglītības iestādes</w:t>
      </w:r>
      <w:bookmarkEnd w:id="34"/>
    </w:p>
    <w:p w:rsidR="00F77036" w:rsidRPr="006037F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F32184">
        <w:t>„</w:t>
      </w:r>
      <w:r>
        <w:t xml:space="preserve">skolas pārstāvis” ar </w:t>
      </w:r>
      <w:r w:rsidR="00F32184">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rsidR="00F77036" w:rsidRPr="006037F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5" w:name="_Toc405976291"/>
      <w:r>
        <w:t>Drošība</w:t>
      </w:r>
      <w:bookmarkEnd w:id="35"/>
    </w:p>
    <w:p w:rsidR="00F77036" w:rsidRPr="006037F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rsidR="000B2305" w:rsidRPr="006037F5" w:rsidRDefault="000B2305">
      <w:r>
        <w:br w:type="page"/>
      </w:r>
    </w:p>
    <w:p w:rsidR="00F77036" w:rsidRPr="006037F5" w:rsidRDefault="00F77036" w:rsidP="00366C8E">
      <w:pPr>
        <w:pStyle w:val="ProductList-SubSubSectionHeading"/>
        <w:outlineLvl w:val="2"/>
      </w:pPr>
      <w:bookmarkStart w:id="36" w:name="_Toc405976292"/>
      <w:r>
        <w:t>Drošības incidenta paziņojums</w:t>
      </w:r>
      <w:bookmarkEnd w:id="36"/>
    </w:p>
    <w:p w:rsidR="00F77036" w:rsidRPr="006037F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rsidR="00F77036" w:rsidRPr="006037F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rsidR="00F77036" w:rsidRPr="006037F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7" w:name="_Toc405976293"/>
      <w:r>
        <w:t>Datu apstrādes vieta</w:t>
      </w:r>
      <w:bookmarkEnd w:id="37"/>
    </w:p>
    <w:p w:rsidR="00F77036" w:rsidRPr="006037F5" w:rsidRDefault="00F77036"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 Microsoft ievēro ASV Tirdzniecības departamenta noteiktos ES un Šveices Drošā patvēruma konvencijas nosacījumus attiecībā uz Eiropas Savienībā, Eiropas Ekonomikas zonā un Šveicē iegūto datu apkopošanu, izmantošanu un saglabāšanu.</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8" w:name="_Toc405976294"/>
      <w:r>
        <w:t>Priekšskatījuma izlaidumi</w:t>
      </w:r>
      <w:bookmarkEnd w:id="38"/>
    </w:p>
    <w:p w:rsidR="00F77036" w:rsidRPr="006037F5" w:rsidRDefault="00F77036" w:rsidP="00F77036">
      <w:pPr>
        <w:pStyle w:val="ProductList-Body"/>
      </w:pPr>
      <w:r>
        <w:t>Ja ir vēlme, korporācija Microsoft var piedāvāt novērtēšanai priekšskatījuma, beta versijas vai pirmsizlaides līdzekļus un pakalpojumus (Priekšskatījumi).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9" w:name="_Toc405976295"/>
      <w:r>
        <w:t>Apakšuzņēmēju izmantošana</w:t>
      </w:r>
      <w:bookmarkEnd w:id="39"/>
    </w:p>
    <w:p w:rsidR="000E6ED8" w:rsidRPr="006037F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rsidR="000E6ED8" w:rsidRPr="006037F5" w:rsidRDefault="000E6ED8" w:rsidP="00A914BF">
      <w:pPr>
        <w:pStyle w:val="ProductList-Body"/>
      </w:pPr>
    </w:p>
    <w:p w:rsidR="00F77036" w:rsidRPr="006037F5" w:rsidRDefault="00F77036" w:rsidP="00233C87">
      <w:pPr>
        <w:pStyle w:val="ProductList-SubSubSectionHeading"/>
        <w:outlineLvl w:val="2"/>
      </w:pPr>
      <w:bookmarkStart w:id="40" w:name="_Toc405976296"/>
      <w:r>
        <w:t>Kā sazināties ar Microsoft</w:t>
      </w:r>
      <w:bookmarkEnd w:id="40"/>
    </w:p>
    <w:p w:rsidR="00F77036" w:rsidRPr="006037F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5" w:history="1">
        <w:r>
          <w:rPr>
            <w:rStyle w:val="Hyperlink"/>
          </w:rPr>
          <w:t>http://go.microsoft.com/?linkid=9846224</w:t>
        </w:r>
      </w:hyperlink>
      <w:r>
        <w:t>. Microsoft pasta adrese:</w:t>
      </w:r>
      <w:r w:rsidR="00F32184">
        <w:t xml:space="preserve"> </w:t>
      </w:r>
    </w:p>
    <w:p w:rsidR="00F77036" w:rsidRPr="006037F5" w:rsidRDefault="00F77036" w:rsidP="0088164F">
      <w:pPr>
        <w:pStyle w:val="ProductList-Body"/>
        <w:spacing w:before="120"/>
        <w:ind w:left="187"/>
      </w:pPr>
      <w:r>
        <w:rPr>
          <w:b/>
        </w:rPr>
        <w:t>Microsoft uzņēmuma pakalpojumu personas datu aizsardzība</w:t>
      </w:r>
    </w:p>
    <w:p w:rsidR="00F77036" w:rsidRPr="006037F5" w:rsidRDefault="00F77036" w:rsidP="00F77036">
      <w:pPr>
        <w:pStyle w:val="ProductList-Body"/>
        <w:ind w:left="180"/>
      </w:pPr>
      <w:r>
        <w:t>Microsoft Corporation</w:t>
      </w:r>
    </w:p>
    <w:p w:rsidR="00F77036" w:rsidRPr="006037F5" w:rsidRDefault="00F77036" w:rsidP="00F77036">
      <w:pPr>
        <w:pStyle w:val="ProductList-Body"/>
        <w:ind w:left="180"/>
      </w:pPr>
      <w:r>
        <w:t>One Microsoft Way</w:t>
      </w:r>
    </w:p>
    <w:p w:rsidR="00F77036" w:rsidRPr="006037F5" w:rsidRDefault="00F77036" w:rsidP="00F77036">
      <w:pPr>
        <w:pStyle w:val="ProductList-Body"/>
        <w:ind w:left="180"/>
      </w:pPr>
      <w:r>
        <w:t>Redmond, Washington 98052 USA</w:t>
      </w:r>
    </w:p>
    <w:p w:rsidR="00F77036" w:rsidRPr="006037F5" w:rsidRDefault="00F77036" w:rsidP="00F77036">
      <w:pPr>
        <w:pStyle w:val="ProductList-Body"/>
      </w:pPr>
    </w:p>
    <w:p w:rsidR="00F77036" w:rsidRPr="006037F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rsidR="00F77036" w:rsidRPr="006037F5" w:rsidRDefault="00F77036" w:rsidP="0088164F">
      <w:pPr>
        <w:pStyle w:val="ProductList-Body"/>
        <w:spacing w:before="120"/>
        <w:ind w:left="187"/>
      </w:pPr>
      <w:r>
        <w:rPr>
          <w:b/>
        </w:rPr>
        <w:t>Microsoft Ireland Operations Ltd.</w:t>
      </w:r>
    </w:p>
    <w:p w:rsidR="00F77036" w:rsidRPr="006037F5" w:rsidRDefault="00F77036" w:rsidP="00F77036">
      <w:pPr>
        <w:pStyle w:val="ProductList-Body"/>
        <w:ind w:left="180"/>
      </w:pPr>
      <w:r>
        <w:t>Attn: Datu aizsardzība</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Sandyford, Dublin 18, Ireland</w:t>
      </w:r>
    </w:p>
    <w:p w:rsidR="00366C8E" w:rsidRPr="006037F5" w:rsidRDefault="00366C8E" w:rsidP="00366C8E">
      <w:pPr>
        <w:pStyle w:val="ProductList-Body"/>
      </w:pPr>
    </w:p>
    <w:p w:rsidR="000E6ED8" w:rsidRPr="006037F5" w:rsidRDefault="00F77036" w:rsidP="00233C87">
      <w:pPr>
        <w:pStyle w:val="ProductList-Offering2Heading"/>
        <w:outlineLvl w:val="1"/>
      </w:pPr>
      <w:bookmarkStart w:id="41" w:name="_Toc405976297"/>
      <w:r>
        <w:t>Datu apstrādes noteikumi</w:t>
      </w:r>
      <w:bookmarkEnd w:id="41"/>
    </w:p>
    <w:p w:rsidR="00F77036" w:rsidRPr="006037F5" w:rsidRDefault="00F77036" w:rsidP="00F824AC">
      <w:pPr>
        <w:pStyle w:val="ProductList-Body"/>
        <w:spacing w:after="120"/>
      </w:pPr>
      <w:r>
        <w:t>Datu apstrādes noteikumi ietver noteikumus, kas iekļauti šajā sadaļā.</w:t>
      </w:r>
    </w:p>
    <w:p w:rsidR="00F77036" w:rsidRPr="006037F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rsidR="00F77036" w:rsidRPr="006037F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rsidR="00F77036" w:rsidRPr="006037F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rsidR="00F77036" w:rsidRPr="006037F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rsidR="00F77036" w:rsidRPr="006037F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rsidR="00F77036" w:rsidRPr="006037F5" w:rsidRDefault="00F77036" w:rsidP="00A44A41">
      <w:pPr>
        <w:pStyle w:val="ProductList-Body"/>
        <w:numPr>
          <w:ilvl w:val="0"/>
          <w:numId w:val="5"/>
        </w:numPr>
        <w:ind w:left="450" w:hanging="270"/>
      </w:pPr>
      <w:r>
        <w:t>Tā Klienta un Saistītā uzņēmuma pilns juridiskais nosaukums, kas atsakās no noteikumiem.</w:t>
      </w:r>
    </w:p>
    <w:p w:rsidR="00F77036" w:rsidRPr="006037F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rsidR="00F77036" w:rsidRPr="006037F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rsidR="00F77036" w:rsidRPr="006037F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rsidR="00F77036" w:rsidRPr="006037F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rsidR="000E6ED8" w:rsidRPr="006037F5" w:rsidRDefault="00F77036" w:rsidP="00F824AC">
      <w:pPr>
        <w:pStyle w:val="ProductList-Body"/>
      </w:pPr>
      <w:r>
        <w:rPr>
          <w:b/>
        </w:rPr>
        <w:t xml:space="preserve">Datu apstrādes noteikumos jēdziens </w:t>
      </w:r>
      <w:r w:rsidR="00F32184">
        <w:rPr>
          <w:b/>
        </w:rPr>
        <w:t>„</w:t>
      </w:r>
      <w:r>
        <w:rPr>
          <w:b/>
        </w:rPr>
        <w:t xml:space="preserve">Tiešsaistes pakalpojumi” attiecas tikai uz tālāk esošajā tabulā iekļautajiem pakalpojumiem bez Priekšskatījumu līdzekļiem un pakalpojumiem, un jēdziens </w:t>
      </w:r>
      <w:r w:rsidR="00F32184">
        <w:rPr>
          <w:b/>
        </w:rPr>
        <w:t>„</w:t>
      </w:r>
      <w:r>
        <w:rPr>
          <w:b/>
        </w:rPr>
        <w:t>Klienta dati” ietver tikai tos Klienta datus, kas tiek sniegti Tiešsaistes pakalpojumu lietošanas laikā.</w:t>
      </w:r>
    </w:p>
    <w:p w:rsidR="000E6ED8" w:rsidRPr="006037F5" w:rsidRDefault="000E6ED8"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A21713" w:rsidTr="00A21713">
        <w:trPr>
          <w:tblHeader/>
        </w:trPr>
        <w:tc>
          <w:tcPr>
            <w:tcW w:w="10800" w:type="dxa"/>
            <w:gridSpan w:val="2"/>
            <w:shd w:val="clear" w:color="auto" w:fill="auto"/>
          </w:tcPr>
          <w:p w:rsidR="0088164F" w:rsidRPr="00A21713" w:rsidRDefault="0088164F" w:rsidP="00A21713">
            <w:pPr>
              <w:pStyle w:val="ProductList-Body"/>
              <w:spacing w:before="20" w:after="20"/>
              <w:rPr>
                <w:color w:val="FFFFFF"/>
              </w:rPr>
            </w:pPr>
            <w:r w:rsidRPr="00A21713">
              <w:rPr>
                <w:color w:val="FFFFFF"/>
              </w:rPr>
              <w:t>Tiešsaistes pakalpojumi</w:t>
            </w:r>
          </w:p>
        </w:tc>
      </w:tr>
      <w:tr w:rsidR="00256427" w:rsidRPr="00A21713" w:rsidTr="00A21713">
        <w:tc>
          <w:tcPr>
            <w:tcW w:w="2610" w:type="dxa"/>
            <w:shd w:val="clear" w:color="auto" w:fill="auto"/>
            <w:vAlign w:val="center"/>
          </w:tcPr>
          <w:p w:rsidR="00256427" w:rsidRPr="00A21713" w:rsidRDefault="00CF560D" w:rsidP="00CF560D">
            <w:pPr>
              <w:pStyle w:val="ProductList-Body"/>
            </w:pPr>
            <w:r w:rsidRPr="00A21713">
              <w:t>Microsoft Dynamics tiešsaistes pakalpojumi</w:t>
            </w:r>
          </w:p>
        </w:tc>
        <w:tc>
          <w:tcPr>
            <w:tcW w:w="8190" w:type="dxa"/>
            <w:shd w:val="clear" w:color="auto" w:fill="auto"/>
          </w:tcPr>
          <w:p w:rsidR="00256427" w:rsidRPr="00A21713" w:rsidRDefault="00CF560D" w:rsidP="00144059">
            <w:pPr>
              <w:pStyle w:val="ProductList-Body"/>
            </w:pPr>
            <w:r w:rsidRPr="00A21713">
              <w:t>Microsoft Dynamics tiešsaistes pakalpojumi ir pieejami, izmantojot lielapjoma licencēšanu vai Microsoft tiešsaistes pakalpojumu portālu, izņemot: (1) komplektu Microsoft Dynamics CRM atbalstītajām ierīcēm, tostarp, bet ne tikai, Microsoft Dynamics CRM tiešsaistes pakalpojumus planšetdatoriem un/vai viedtālruņiem, un (2) ar atsevišķu zīmolu apzīmētus pakalpojumus, kas ir pieejami komplektā Microsoft Dynamics CRM Online vai ir savienoti ar to, piemēram, Microsoft Social Listening, Parature no Microsoft un Microsoft Dynamics Marketing.</w:t>
            </w:r>
          </w:p>
        </w:tc>
      </w:tr>
      <w:tr w:rsidR="00256427" w:rsidRPr="00A21713" w:rsidTr="00A21713">
        <w:tc>
          <w:tcPr>
            <w:tcW w:w="2610" w:type="dxa"/>
            <w:shd w:val="clear" w:color="auto" w:fill="auto"/>
            <w:vAlign w:val="center"/>
          </w:tcPr>
          <w:p w:rsidR="00256427" w:rsidRPr="00A21713" w:rsidRDefault="00256427" w:rsidP="003B7142">
            <w:pPr>
              <w:pStyle w:val="ProductList-Body"/>
            </w:pPr>
            <w:r w:rsidRPr="00A21713">
              <w:t>Office 365 pakalpojumi</w:t>
            </w:r>
          </w:p>
        </w:tc>
        <w:tc>
          <w:tcPr>
            <w:tcW w:w="8190" w:type="dxa"/>
            <w:shd w:val="clear" w:color="auto" w:fill="auto"/>
          </w:tcPr>
          <w:p w:rsidR="00256427" w:rsidRPr="00A21713" w:rsidRDefault="000E16D8" w:rsidP="000E16D8">
            <w:pPr>
              <w:pStyle w:val="ProductList-Body"/>
            </w:pPr>
            <w:r w:rsidRPr="00A21713">
              <w:t xml:space="preserve">Šeit uzskaitītie pakalpojumi (tādi, kādi tie ir ietverti Office 365 zīmola plānā vai komplektā): Exchange Online, Exchange Online Archiving, Exchange Online Protection, SharePoint Online, OneDrive darbam, Lync Online un Office Online. Office 365 pakalpojumi neietver pakalpojumu Office 365 ProPlus vai jebkuru ar atsevišķu zīmolu apzīmētu pakalpojumu, kas pieejams ar zīmolu Office 365 apzīmētā plānā vai komplektā, piemēram, Bing vai Yammer, vai jebkuru pakalpojumu, ko apzīmē ar zīmolu </w:t>
            </w:r>
            <w:r w:rsidR="00F32184" w:rsidRPr="00A21713">
              <w:t>„</w:t>
            </w:r>
            <w:r w:rsidRPr="00A21713">
              <w:t>pakalpojumam Office 365”.</w:t>
            </w:r>
          </w:p>
        </w:tc>
      </w:tr>
      <w:tr w:rsidR="00256427" w:rsidRPr="00A21713" w:rsidTr="00A21713">
        <w:tc>
          <w:tcPr>
            <w:tcW w:w="2610" w:type="dxa"/>
            <w:shd w:val="clear" w:color="auto" w:fill="auto"/>
            <w:vAlign w:val="center"/>
          </w:tcPr>
          <w:p w:rsidR="00256427" w:rsidRPr="00A21713" w:rsidRDefault="00256427" w:rsidP="003B7142">
            <w:pPr>
              <w:pStyle w:val="ProductList-Body"/>
            </w:pPr>
            <w:r w:rsidRPr="00A21713">
              <w:t>Microsoft Azure pamatpakalpojumi</w:t>
            </w:r>
          </w:p>
        </w:tc>
        <w:tc>
          <w:tcPr>
            <w:tcW w:w="8190" w:type="dxa"/>
            <w:shd w:val="clear" w:color="auto" w:fill="auto"/>
          </w:tcPr>
          <w:p w:rsidR="00256427" w:rsidRPr="00A21713" w:rsidRDefault="00256427" w:rsidP="008E1EAF">
            <w:pPr>
              <w:pStyle w:val="ProductList-Body"/>
            </w:pPr>
            <w:r w:rsidRPr="00A21713">
              <w:t>Mākoņpakalpojumi (tīmekļa un darbinieka lomas), virtuālās mašīnas (tostarp ar SQL Server), krātuve (BLOBi, tabulas, rindas), virtuālais tīkls, Trafika pārvaldnieks, vietnes, BizTalk pakalpojumi, Media Services, mobilie pakalpojumi, pakalpojuma kopne, Multi-Factor Authentication, Active Directory, tiesību pārvaldības pakalpojums, SQL datu bāze un citi līdzekļi, kas norādīti kā iekļauti Microsoft Azure Drošības kontroles centrā.</w:t>
            </w:r>
          </w:p>
        </w:tc>
      </w:tr>
      <w:tr w:rsidR="00256427" w:rsidRPr="00A21713" w:rsidTr="00A21713">
        <w:tc>
          <w:tcPr>
            <w:tcW w:w="2610" w:type="dxa"/>
            <w:shd w:val="clear" w:color="auto" w:fill="auto"/>
            <w:vAlign w:val="center"/>
          </w:tcPr>
          <w:p w:rsidR="00256427" w:rsidRPr="00A21713" w:rsidRDefault="006E5B74" w:rsidP="006E5B74">
            <w:pPr>
              <w:pStyle w:val="ProductList-Body"/>
            </w:pPr>
            <w:r w:rsidRPr="00A21713">
              <w:t>Microsoft Intune tiešsaistes pakalpojumi</w:t>
            </w:r>
          </w:p>
        </w:tc>
        <w:tc>
          <w:tcPr>
            <w:tcW w:w="8190" w:type="dxa"/>
            <w:shd w:val="clear" w:color="auto" w:fill="auto"/>
          </w:tcPr>
          <w:p w:rsidR="00256427" w:rsidRPr="00A21713" w:rsidRDefault="00256427" w:rsidP="00D92296">
            <w:pPr>
              <w:pStyle w:val="ProductList-Body"/>
            </w:pPr>
            <w:r w:rsidRPr="00A21713">
              <w:t>Microsoft Intune mākoņpakalpojuma daļa, piemēram, Microsoft Intune pievienojumprogrammas produkts, vai Microsoft Intune nodrošinātais pārvaldības pakalpojums, piemēram, Mobilo ierīču pārvaldība pakalpojumam Office 365.</w:t>
            </w:r>
          </w:p>
        </w:tc>
      </w:tr>
    </w:tbl>
    <w:p w:rsidR="000E6ED8" w:rsidRPr="006037F5" w:rsidRDefault="000E6ED8" w:rsidP="00A914BF">
      <w:pPr>
        <w:pStyle w:val="ProductList-Body"/>
      </w:pPr>
    </w:p>
    <w:p w:rsidR="00086F17" w:rsidRPr="006037F5" w:rsidRDefault="00086F17" w:rsidP="00233C87">
      <w:pPr>
        <w:pStyle w:val="ProductList-SubSubSectionHeading"/>
        <w:outlineLvl w:val="2"/>
      </w:pPr>
      <w:bookmarkStart w:id="42" w:name="_Toc405976298"/>
      <w:r>
        <w:t>Klienta datu atrašanās vieta, kad tie netiek aktīvi lietoti</w:t>
      </w:r>
      <w:bookmarkEnd w:id="42"/>
    </w:p>
    <w:p w:rsidR="00086F17" w:rsidRPr="006037F5" w:rsidRDefault="00086F17" w:rsidP="00086F17">
      <w:pPr>
        <w:pStyle w:val="ProductList-Body"/>
      </w:pPr>
      <w:r>
        <w:t>Korporācija Microsoft glabā Klienta datus, kas netiek aktīvi lietoti, šādos noteiktos lielos ģeogrāfiskos apgabalos:</w:t>
      </w:r>
    </w:p>
    <w:p w:rsidR="00086F17" w:rsidRPr="006037F5" w:rsidRDefault="00086F17" w:rsidP="00A44A41">
      <w:pPr>
        <w:pStyle w:val="ProductList-Body"/>
        <w:numPr>
          <w:ilvl w:val="0"/>
          <w:numId w:val="6"/>
        </w:numPr>
        <w:ind w:left="450" w:hanging="270"/>
      </w:pPr>
      <w:r>
        <w:rPr>
          <w:b/>
        </w:rPr>
        <w:t>Office 365 pakalpojumi</w:t>
      </w:r>
      <w:r w:rsidRPr="00EA72DB">
        <w:rPr>
          <w:b/>
        </w:rPr>
        <w:t>.</w:t>
      </w:r>
      <w:r>
        <w:t xml:space="preserve"> Ja Klients nodrošina tā nomnieku ASV vai ES, korporācija Microsoft glabā šādus Klienta datus, kad tie netiek aktīvi lietoti, attiecīgajā ģeogrāfiskajā apgabalā. (1) Exchange Online pastkastes saturu (e-pasta ziņojumu pamattekstu, kalendāra ierakstus un e-pasta ziņojumu pielikumu saturu); un (2) SharePoint Online vietnes saturu un failus, kas tiek glabāti attiecīgajā vietnē.</w:t>
      </w:r>
    </w:p>
    <w:p w:rsidR="00086F17" w:rsidRPr="006037F5" w:rsidRDefault="006E5B74" w:rsidP="00A44A41">
      <w:pPr>
        <w:pStyle w:val="ProductList-Body"/>
        <w:numPr>
          <w:ilvl w:val="0"/>
          <w:numId w:val="6"/>
        </w:numPr>
        <w:ind w:left="450" w:hanging="270"/>
      </w:pPr>
      <w:r>
        <w:rPr>
          <w:b/>
        </w:rPr>
        <w:t>Microsoft Intune tiešsaistes pakalpojumi</w:t>
      </w:r>
      <w:r w:rsidRPr="00EA72DB">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w:t>
      </w:r>
      <w:r w:rsidR="00F32184">
        <w:t>„</w:t>
      </w:r>
      <w:r>
        <w:t>Datu atrašanās vieta”.</w:t>
      </w:r>
    </w:p>
    <w:p w:rsidR="00086F17" w:rsidRPr="006037F5" w:rsidRDefault="00086F17" w:rsidP="00A44A41">
      <w:pPr>
        <w:pStyle w:val="ProductList-Body"/>
        <w:numPr>
          <w:ilvl w:val="0"/>
          <w:numId w:val="6"/>
        </w:numPr>
        <w:ind w:left="450" w:hanging="270"/>
      </w:pPr>
      <w:r>
        <w:rPr>
          <w:b/>
        </w:rPr>
        <w:t>Microsoft Azure pamatpakalpojumi</w:t>
      </w:r>
      <w:r w:rsidRPr="00EA72DB">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rsidR="00086F17" w:rsidRPr="006037F5" w:rsidRDefault="00826803" w:rsidP="000B2305">
      <w:pPr>
        <w:pStyle w:val="ProductList-Body"/>
        <w:numPr>
          <w:ilvl w:val="0"/>
          <w:numId w:val="6"/>
        </w:numPr>
        <w:spacing w:after="120"/>
        <w:ind w:left="461" w:hanging="274"/>
      </w:pPr>
      <w:r>
        <w:rPr>
          <w:b/>
        </w:rPr>
        <w:t>Microsoft Dynamics CRM tiešsaistes pakalpojumi</w:t>
      </w:r>
      <w:r w:rsidRPr="00EA72DB">
        <w:rPr>
          <w:b/>
        </w:rPr>
        <w:t>.</w:t>
      </w:r>
      <w:r>
        <w:t xml:space="preserve"> Ja Klients nodrošina tā nomnieku ASV vai ES, entītijām, kuras tiek pārvaldītas ar Microsoft Dynamics CRM tiešsaistes pakalpojumiem, Microsoft glabā šādus Klienta datus, kad tie netiek aktīvi lietoti, kā piemērojams, attiecīgi ASV vai ES.</w:t>
      </w:r>
    </w:p>
    <w:p w:rsidR="00086F17" w:rsidRPr="006037F5" w:rsidRDefault="00086F17" w:rsidP="00086F17">
      <w:pPr>
        <w:pStyle w:val="ProductList-Body"/>
      </w:pPr>
      <w:r>
        <w:t>Korporācija Microsoft nekontrolē un neierobežo reģionus, no kuriem Klienti vai Klientu lietotāji piekļūst Klienta datiem vai pārvieto tos.</w:t>
      </w:r>
    </w:p>
    <w:p w:rsidR="00086F17" w:rsidRPr="006037F5" w:rsidRDefault="00086F17" w:rsidP="00086F17">
      <w:pPr>
        <w:pStyle w:val="ProductList-Body"/>
      </w:pPr>
    </w:p>
    <w:p w:rsidR="00086F17" w:rsidRPr="006037F5" w:rsidRDefault="00086F17" w:rsidP="00C614F3">
      <w:pPr>
        <w:pStyle w:val="ProductList-SubSubSectionHeading"/>
        <w:outlineLvl w:val="2"/>
      </w:pPr>
      <w:bookmarkStart w:id="43" w:name="_Toc405976299"/>
      <w:r>
        <w:t>Konfidencialitāte</w:t>
      </w:r>
      <w:bookmarkEnd w:id="43"/>
    </w:p>
    <w:p w:rsidR="00086F17" w:rsidRPr="006037F5" w:rsidRDefault="00086F17" w:rsidP="00A44A41">
      <w:pPr>
        <w:pStyle w:val="ProductList-Body"/>
        <w:numPr>
          <w:ilvl w:val="0"/>
          <w:numId w:val="7"/>
        </w:numPr>
        <w:ind w:left="450" w:hanging="270"/>
      </w:pPr>
      <w:r>
        <w:rPr>
          <w:b/>
        </w:rPr>
        <w:t>Klienta datu dzēšana vai atgriešana</w:t>
      </w:r>
      <w:r w:rsidRPr="00EA72DB">
        <w:rPr>
          <w:b/>
        </w:rPr>
        <w:t>.</w:t>
      </w:r>
      <w:r>
        <w:t xml:space="preserve"> Ne vairāk kā 180 dienas pēc tam, kad Klients beidz lietot Tiešsaistes pakalpojumus vai šī lietošana tiek izbeigta, korporācija Microsoft atspējo kontu un dzēš Klienta datus no tā. </w:t>
      </w:r>
    </w:p>
    <w:p w:rsidR="00086F17" w:rsidRPr="006037F5" w:rsidRDefault="00086F17" w:rsidP="00A44A41">
      <w:pPr>
        <w:pStyle w:val="ProductList-Body"/>
        <w:numPr>
          <w:ilvl w:val="0"/>
          <w:numId w:val="7"/>
        </w:numPr>
        <w:ind w:left="450" w:hanging="270"/>
      </w:pPr>
      <w:r>
        <w:rPr>
          <w:b/>
        </w:rPr>
        <w:t>Klienta datu nodošana</w:t>
      </w:r>
      <w:r w:rsidRPr="00EA72DB">
        <w:rPr>
          <w:b/>
        </w:rPr>
        <w:t>.</w:t>
      </w:r>
      <w:r>
        <w:t xml:space="preserve"> Korporācija Microsoft Klienta lielapjoma licencēšanas līgumā noteiktajā laikā turpinās ievērot ES un Šveices drošā patvēruma programmas, ja vien tās pildīs Amerikas Savienoto Valstu valdība. Turklāt Klienta datu nodošana ārpus Eiropas Savienības, Eiropas Ekonomikas zonas un Šveices ir pakļauta līguma standartklauzulām, ja vien Klients nav atteicies no šīm līguma standartklauzulām.</w:t>
      </w:r>
    </w:p>
    <w:p w:rsidR="00086F17" w:rsidRPr="006037F5" w:rsidRDefault="00086F17" w:rsidP="00A44A41">
      <w:pPr>
        <w:pStyle w:val="ProductList-Body"/>
        <w:numPr>
          <w:ilvl w:val="0"/>
          <w:numId w:val="7"/>
        </w:numPr>
        <w:ind w:left="450" w:hanging="270"/>
      </w:pPr>
      <w:r>
        <w:rPr>
          <w:b/>
        </w:rPr>
        <w:t>Microsoft darbinieki</w:t>
      </w:r>
      <w:r w:rsidRPr="00EA72DB">
        <w:rPr>
          <w:b/>
        </w:rPr>
        <w:t>.</w:t>
      </w:r>
      <w:r>
        <w:t xml:space="preserve"> 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rsidR="00086F17" w:rsidRPr="006037F5" w:rsidRDefault="00086F17" w:rsidP="00A44A41">
      <w:pPr>
        <w:pStyle w:val="ProductList-Body"/>
        <w:numPr>
          <w:ilvl w:val="0"/>
          <w:numId w:val="7"/>
        </w:numPr>
        <w:ind w:left="450" w:hanging="270"/>
      </w:pPr>
      <w:r>
        <w:rPr>
          <w:b/>
        </w:rPr>
        <w:t>Nodošana apakšuzņēmējam</w:t>
      </w:r>
      <w:r w:rsidRPr="00EA72DB">
        <w:rPr>
          <w:b/>
        </w:rPr>
        <w:t>.</w:t>
      </w:r>
      <w:r>
        <w:t xml:space="preserve">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Katram Tiešsaistes pakalpojumam ir sava vietne, kurā ievietots saraksts ar apakšuzņēmējiem, kuri ir pilnvaroti piekļūt Klienta datiem. Vismaz 14 dienas pirms Klienta datu piekļuves pilnvaru piešķiršanas jaunajam apakšuzņēmējam korporācijas Microsoft atjauninās attiecīgo vietni un nodrošinās ar kādu mehānismu, kas Klientam ļaus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4" w:name="_Toc405976300"/>
      <w:r>
        <w:t>Papildu Eiropas noteikumi</w:t>
      </w:r>
      <w:bookmarkEnd w:id="44"/>
    </w:p>
    <w:p w:rsidR="00086F17" w:rsidRPr="006037F5" w:rsidRDefault="00086F17" w:rsidP="00086F17">
      <w:pPr>
        <w:pStyle w:val="ProductList-Body"/>
      </w:pPr>
      <w:r>
        <w:t>Šie papildu Eiropas noteikumi attiecas tikai uz gadījumiem, ja Klientam ir lietotāji Eiropas Ekonomikas zonā (EEZ) vai Šveicē.</w:t>
      </w:r>
    </w:p>
    <w:p w:rsidR="00086F17" w:rsidRPr="006037F5" w:rsidRDefault="00086F17" w:rsidP="00A44A41">
      <w:pPr>
        <w:pStyle w:val="ProductList-Body"/>
        <w:numPr>
          <w:ilvl w:val="0"/>
          <w:numId w:val="8"/>
        </w:numPr>
        <w:ind w:left="450" w:hanging="270"/>
      </w:pPr>
      <w:r>
        <w:rPr>
          <w:b/>
        </w:rPr>
        <w:t>Lietotāji EEZ vai Šveicē</w:t>
      </w:r>
      <w:r w:rsidRPr="00EA72DB">
        <w:rPr>
          <w:b/>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F32184">
        <w:t>„</w:t>
      </w:r>
      <w:r>
        <w:t>ES Datu aizsardzības direktīva”).</w:t>
      </w:r>
    </w:p>
    <w:p w:rsidR="00086F17" w:rsidRPr="006037F5" w:rsidRDefault="00086F17" w:rsidP="00A44A41">
      <w:pPr>
        <w:pStyle w:val="ProductList-Body"/>
        <w:numPr>
          <w:ilvl w:val="0"/>
          <w:numId w:val="8"/>
        </w:numPr>
        <w:ind w:left="450" w:hanging="270"/>
      </w:pPr>
      <w:r>
        <w:rPr>
          <w:b/>
        </w:rPr>
        <w:t>Līgumslēdzēju pušu nolūks</w:t>
      </w:r>
      <w:r w:rsidRPr="00EA72DB">
        <w:rPr>
          <w:b/>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noteikumi un Klienta lielapjoma licencēšanas līgums (tostarp noteikumi un nosacījumi, kas ir iekļauti ar atsauci) ir pilnīgi un galēji Klienta norādījumi korporācijai Microsoft par Klienta datu apstrādi. Par visiem papildu vai alternatīviem norādījumiem jāvienojas saskaņā ar Klienta lielapjoma licencēšanas līguma grozīšanas procesu.</w:t>
      </w:r>
    </w:p>
    <w:p w:rsidR="00086F17" w:rsidRPr="006037F5" w:rsidRDefault="00086F17" w:rsidP="00A44A41">
      <w:pPr>
        <w:pStyle w:val="ProductList-Body"/>
        <w:numPr>
          <w:ilvl w:val="0"/>
          <w:numId w:val="8"/>
        </w:numPr>
        <w:ind w:left="450" w:hanging="270"/>
      </w:pPr>
      <w:r>
        <w:rPr>
          <w:b/>
        </w:rPr>
        <w:t>Datu apstrādes ilgums un objekts</w:t>
      </w:r>
      <w:r w:rsidRPr="00EA72DB">
        <w:rPr>
          <w:b/>
        </w:rPr>
        <w:t>.</w:t>
      </w:r>
      <w:r>
        <w:t xml:space="preserve"> Datu apstrādes ilgums ir noteikts saskaņā ar Klienta lielapjoma licencēšanas līgumu. Datu apstrādes uzdevums ir Tiešsaistes pakalpojumu veikšana.</w:t>
      </w:r>
    </w:p>
    <w:p w:rsidR="00086F17" w:rsidRPr="006037F5" w:rsidRDefault="00086F17" w:rsidP="00A44A41">
      <w:pPr>
        <w:pStyle w:val="ProductList-Body"/>
        <w:numPr>
          <w:ilvl w:val="0"/>
          <w:numId w:val="8"/>
        </w:numPr>
        <w:ind w:left="450" w:hanging="270"/>
      </w:pPr>
      <w:r>
        <w:rPr>
          <w:b/>
        </w:rPr>
        <w:t>Datu apstrādes apjoms un mērķis</w:t>
      </w:r>
      <w:r w:rsidRPr="00EA72DB">
        <w:rPr>
          <w:b/>
        </w:rPr>
        <w:t>.</w:t>
      </w:r>
      <w:r>
        <w:t xml:space="preserve"> Klienta datu apstrādes apjoms un mērķis, tostarp visi personas dati, kas iekļauti Klienta datos, ir aprakstīti Datu apstrādes noteikumos un Klienta lielapjoma licencēšanas līgumā.</w:t>
      </w:r>
    </w:p>
    <w:p w:rsidR="00086F17" w:rsidRPr="006037F5" w:rsidRDefault="00086F17" w:rsidP="00A44A41">
      <w:pPr>
        <w:pStyle w:val="ProductList-Body"/>
        <w:numPr>
          <w:ilvl w:val="0"/>
          <w:numId w:val="8"/>
        </w:numPr>
        <w:ind w:left="450" w:hanging="270"/>
      </w:pPr>
      <w:r>
        <w:rPr>
          <w:b/>
        </w:rPr>
        <w:t>Piekļuve Klienta datiem</w:t>
      </w:r>
      <w:r w:rsidRPr="00EA72DB">
        <w:rPr>
          <w:b/>
        </w:rPr>
        <w:t xml:space="preserve">. </w:t>
      </w:r>
      <w:r>
        <w:t xml:space="preserve">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5" w:name="_Toc405976301"/>
      <w:r>
        <w:t>Drošība</w:t>
      </w:r>
      <w:bookmarkEnd w:id="45"/>
    </w:p>
    <w:p w:rsidR="000E6ED8" w:rsidRPr="006037F5" w:rsidRDefault="007303AE" w:rsidP="003B7142">
      <w:pPr>
        <w:pStyle w:val="ProductList-Body"/>
        <w:numPr>
          <w:ilvl w:val="0"/>
          <w:numId w:val="25"/>
        </w:numPr>
        <w:ind w:left="450" w:hanging="270"/>
      </w:pPr>
      <w:r>
        <w:rPr>
          <w:b/>
        </w:rPr>
        <w:t>Vispārējā prakse</w:t>
      </w:r>
      <w:r w:rsidRPr="00EA72DB">
        <w:rPr>
          <w:b/>
        </w:rPr>
        <w:t>.</w:t>
      </w:r>
      <w:r>
        <w:t xml:space="preserve">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rsidR="00086F17" w:rsidRPr="006037F5" w:rsidRDefault="00086F17"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A21713" w:rsidTr="00A21713">
        <w:trPr>
          <w:tblHeader/>
        </w:trPr>
        <w:tc>
          <w:tcPr>
            <w:tcW w:w="2610" w:type="dxa"/>
            <w:shd w:val="clear" w:color="auto" w:fill="auto"/>
          </w:tcPr>
          <w:p w:rsidR="00086F17" w:rsidRPr="00A21713" w:rsidRDefault="00086F17" w:rsidP="00A21713">
            <w:pPr>
              <w:pStyle w:val="ProductList-Body"/>
              <w:spacing w:before="20" w:after="20"/>
              <w:rPr>
                <w:color w:val="FFFFFF"/>
              </w:rPr>
            </w:pPr>
            <w:r w:rsidRPr="00A21713">
              <w:rPr>
                <w:color w:val="FFFFFF"/>
              </w:rPr>
              <w:t>Joma</w:t>
            </w:r>
          </w:p>
        </w:tc>
        <w:tc>
          <w:tcPr>
            <w:tcW w:w="8190" w:type="dxa"/>
            <w:shd w:val="clear" w:color="auto" w:fill="auto"/>
          </w:tcPr>
          <w:p w:rsidR="00086F17" w:rsidRPr="00A21713" w:rsidRDefault="00086F17" w:rsidP="00A21713">
            <w:pPr>
              <w:pStyle w:val="ProductList-Body"/>
              <w:spacing w:before="20" w:after="20"/>
              <w:rPr>
                <w:color w:val="FFFFFF"/>
              </w:rPr>
            </w:pPr>
            <w:r w:rsidRPr="00A21713">
              <w:rPr>
                <w:color w:val="FFFFFF"/>
              </w:rPr>
              <w:t>Prakse</w:t>
            </w:r>
          </w:p>
        </w:tc>
      </w:tr>
      <w:tr w:rsidR="00086F17" w:rsidRPr="00A21713" w:rsidTr="00A21713">
        <w:tc>
          <w:tcPr>
            <w:tcW w:w="2610" w:type="dxa"/>
            <w:shd w:val="clear" w:color="auto" w:fill="auto"/>
            <w:vAlign w:val="center"/>
          </w:tcPr>
          <w:p w:rsidR="00086F17" w:rsidRPr="00A21713" w:rsidRDefault="00086F17" w:rsidP="007303AE">
            <w:pPr>
              <w:pStyle w:val="ProductList-Body"/>
            </w:pPr>
            <w:r w:rsidRPr="00A21713">
              <w:t>Informācijas drošības organizēšana</w:t>
            </w:r>
          </w:p>
        </w:tc>
        <w:tc>
          <w:tcPr>
            <w:tcW w:w="8190" w:type="dxa"/>
            <w:shd w:val="clear" w:color="auto" w:fill="auto"/>
          </w:tcPr>
          <w:p w:rsidR="009C6951" w:rsidRPr="00A21713" w:rsidRDefault="009C6951" w:rsidP="009C6951">
            <w:pPr>
              <w:pStyle w:val="ProductList-Body"/>
            </w:pPr>
            <w:r w:rsidRPr="00A21713">
              <w:rPr>
                <w:b/>
              </w:rPr>
              <w:t>Drošības īpašumtiesības.</w:t>
            </w:r>
            <w:r w:rsidRPr="00A21713">
              <w:t xml:space="preserve"> Korporācija Microsoft ir noteikusi vienu vai vairākus drošības darbiniekus, kas ir atbildīgi par drošības noteikumu un procedūru koordinēšanu un uzraudzību.</w:t>
            </w:r>
          </w:p>
          <w:p w:rsidR="009C6951" w:rsidRPr="00A21713" w:rsidRDefault="009C6951" w:rsidP="00A21713">
            <w:pPr>
              <w:pStyle w:val="ProductList-Body"/>
              <w:spacing w:before="40"/>
            </w:pPr>
            <w:r w:rsidRPr="00A21713">
              <w:rPr>
                <w:b/>
              </w:rPr>
              <w:t xml:space="preserve">Drošības lomas un atbildība. </w:t>
            </w:r>
            <w:r w:rsidRPr="00A21713">
              <w:t>Uz korporācijas Microsoft darbiniekiem, kam ir piekļuve Klienta datiem, attiecas konfidencialitātes saistības.</w:t>
            </w:r>
          </w:p>
          <w:p w:rsidR="009C6951" w:rsidRPr="00A21713" w:rsidRDefault="009C6951" w:rsidP="00A21713">
            <w:pPr>
              <w:pStyle w:val="ProductList-Body"/>
              <w:spacing w:before="40"/>
            </w:pPr>
            <w:r w:rsidRPr="00A21713">
              <w:rPr>
                <w:b/>
              </w:rPr>
              <w:t>Riska pārvaldības programma.</w:t>
            </w:r>
            <w:r w:rsidRPr="00A21713">
              <w:t xml:space="preserve"> Korporācija Microsoft pirms Klienta datu apstrādes vai Tiešsaistes pakalpojumu palaišanas ir veikusi riska novērtējumu.</w:t>
            </w:r>
          </w:p>
          <w:p w:rsidR="00086F17" w:rsidRPr="00A21713" w:rsidRDefault="009C6951" w:rsidP="009C6951">
            <w:pPr>
              <w:pStyle w:val="ProductList-Body"/>
            </w:pPr>
            <w:r w:rsidRPr="00A21713">
              <w:t>Microsoft saglabā savus drošības dokumentus saskaņā ar savām saglabāšanas prasībām pēc tam, kad tie vairs nav spēkā.</w:t>
            </w:r>
          </w:p>
        </w:tc>
      </w:tr>
      <w:tr w:rsidR="00086F17" w:rsidRPr="00A21713" w:rsidTr="00A21713">
        <w:tc>
          <w:tcPr>
            <w:tcW w:w="2610" w:type="dxa"/>
            <w:shd w:val="clear" w:color="auto" w:fill="auto"/>
            <w:vAlign w:val="center"/>
          </w:tcPr>
          <w:p w:rsidR="00086F17" w:rsidRPr="00A21713" w:rsidRDefault="00086F17" w:rsidP="007303AE">
            <w:pPr>
              <w:pStyle w:val="ProductList-Body"/>
            </w:pPr>
            <w:r w:rsidRPr="00A21713">
              <w:t>Līdzekļu pārvaldība</w:t>
            </w:r>
          </w:p>
        </w:tc>
        <w:tc>
          <w:tcPr>
            <w:tcW w:w="8190" w:type="dxa"/>
            <w:shd w:val="clear" w:color="auto" w:fill="auto"/>
          </w:tcPr>
          <w:p w:rsidR="009C6951" w:rsidRPr="00A21713" w:rsidRDefault="009C6951" w:rsidP="009C6951">
            <w:pPr>
              <w:pStyle w:val="ProductList-Body"/>
            </w:pPr>
            <w:r w:rsidRPr="00A21713">
              <w:rPr>
                <w:b/>
              </w:rPr>
              <w:t>Līdzekļu uzskaite.</w:t>
            </w:r>
            <w:r w:rsidRPr="00A21713">
              <w:t xml:space="preserve"> Microsoft saglabā visu to datu nesēju uzskaiti, kuros tiek uzglabāti Klienta dati. Piekļuve šādu datu nesēju uzskaitei ir pieejama tikai korporācijas Microsoft darbiniekiem, kam ir rakstisks pilnvarojums šādai piekļuvei.</w:t>
            </w:r>
          </w:p>
          <w:p w:rsidR="009C6951" w:rsidRPr="00A21713" w:rsidRDefault="009C6951" w:rsidP="00A21713">
            <w:pPr>
              <w:pStyle w:val="ProductList-Body"/>
              <w:spacing w:before="40"/>
            </w:pPr>
            <w:r w:rsidRPr="00A21713">
              <w:rPr>
                <w:b/>
              </w:rPr>
              <w:t>Līdzekļu apstrāde</w:t>
            </w:r>
          </w:p>
          <w:p w:rsidR="009C6951" w:rsidRPr="00A21713" w:rsidRDefault="00651B74" w:rsidP="00A21713">
            <w:pPr>
              <w:pStyle w:val="ProductList-Body"/>
              <w:ind w:left="162" w:hanging="162"/>
            </w:pPr>
            <w:r w:rsidRPr="00A21713">
              <w:t>-</w:t>
            </w:r>
            <w:r w:rsidRPr="00A21713">
              <w:tab/>
              <w:t>Korporācija Microsoft klasificē Klienta datus, lai tos identificētu un atbilstoši ierobežotu piekļuvi tiem.</w:t>
            </w:r>
          </w:p>
          <w:p w:rsidR="009C6951" w:rsidRPr="00A21713" w:rsidRDefault="002A3B84" w:rsidP="00A21713">
            <w:pPr>
              <w:pStyle w:val="ProductList-Body"/>
              <w:ind w:left="162" w:hanging="162"/>
            </w:pPr>
            <w:r w:rsidRPr="00A21713">
              <w:t>-</w:t>
            </w:r>
            <w:r w:rsidRPr="00A21713">
              <w:tab/>
              <w:t>Korporācija Microsoft nosaka ierobežojumus attiecībā uz Klienta datiem un ir izstrādājusi procedūras, lai iznīcinātu drukātus materiālus, kuros ir ietverti Klienta dati.</w:t>
            </w:r>
          </w:p>
          <w:p w:rsidR="00086F17" w:rsidRPr="00A21713" w:rsidRDefault="009C6951" w:rsidP="00A21713">
            <w:pPr>
              <w:pStyle w:val="ProductList-Body"/>
              <w:numPr>
                <w:ilvl w:val="0"/>
                <w:numId w:val="11"/>
              </w:numPr>
              <w:ind w:left="162" w:hanging="180"/>
            </w:pPr>
            <w:r w:rsidRPr="00A21713">
              <w:t>Microsoft darbiniekiem ir jāsaņem korporācijas Microsoft pilnvarojums pirms Klienta datu ievietošanas pārnēsājamās ierīcēs, attālas piekļūšanas Klienta datiem vai Klienta datu apstrādes ārpus Microsoft biroja.</w:t>
            </w:r>
          </w:p>
        </w:tc>
      </w:tr>
      <w:tr w:rsidR="00086F17" w:rsidRPr="00A21713" w:rsidTr="00A21713">
        <w:tc>
          <w:tcPr>
            <w:tcW w:w="2610" w:type="dxa"/>
            <w:shd w:val="clear" w:color="auto" w:fill="auto"/>
            <w:vAlign w:val="center"/>
          </w:tcPr>
          <w:p w:rsidR="00086F17" w:rsidRPr="00A21713" w:rsidRDefault="00086F17" w:rsidP="007303AE">
            <w:pPr>
              <w:pStyle w:val="ProductList-Body"/>
            </w:pPr>
            <w:r w:rsidRPr="00A21713">
              <w:t>Personāla drošība</w:t>
            </w:r>
          </w:p>
        </w:tc>
        <w:tc>
          <w:tcPr>
            <w:tcW w:w="8190" w:type="dxa"/>
            <w:shd w:val="clear" w:color="auto" w:fill="auto"/>
          </w:tcPr>
          <w:p w:rsidR="00086F17" w:rsidRPr="00A21713" w:rsidRDefault="009C6951" w:rsidP="008E1EAF">
            <w:pPr>
              <w:pStyle w:val="ProductList-Body"/>
            </w:pPr>
            <w:r w:rsidRPr="00A21713">
              <w:rPr>
                <w:b/>
              </w:rPr>
              <w:t>Apmācība par drošību.</w:t>
            </w:r>
            <w:r w:rsidRPr="00A21713">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rsidRPr="00A21713" w:rsidTr="00A21713">
        <w:tc>
          <w:tcPr>
            <w:tcW w:w="2610" w:type="dxa"/>
            <w:shd w:val="clear" w:color="auto" w:fill="auto"/>
            <w:vAlign w:val="center"/>
          </w:tcPr>
          <w:p w:rsidR="00086F17" w:rsidRPr="00A21713" w:rsidRDefault="00086F17" w:rsidP="007303AE">
            <w:pPr>
              <w:pStyle w:val="ProductList-Body"/>
            </w:pPr>
            <w:r w:rsidRPr="00A21713">
              <w:t>Fiziskā un vides drošība</w:t>
            </w:r>
          </w:p>
        </w:tc>
        <w:tc>
          <w:tcPr>
            <w:tcW w:w="8190" w:type="dxa"/>
            <w:shd w:val="clear" w:color="auto" w:fill="auto"/>
          </w:tcPr>
          <w:p w:rsidR="009C6951" w:rsidRPr="00A21713" w:rsidRDefault="009C6951" w:rsidP="009C6951">
            <w:pPr>
              <w:pStyle w:val="ProductList-Body"/>
            </w:pPr>
            <w:r w:rsidRPr="00A21713">
              <w:rPr>
                <w:b/>
              </w:rPr>
              <w:t>Fiziska piekļuve telpām.</w:t>
            </w:r>
            <w:r w:rsidRPr="00A21713">
              <w:t xml:space="preserve"> Microsoft ļauj piekļūt telpām, kur atrodas Klienta datu informācijas sistēmas, kas apstrādā Klienta datus, tikai noteiktām pilnvarotām personām.</w:t>
            </w:r>
          </w:p>
          <w:p w:rsidR="009C6951" w:rsidRPr="00A21713" w:rsidRDefault="009C6951" w:rsidP="00A21713">
            <w:pPr>
              <w:pStyle w:val="ProductList-Body"/>
              <w:spacing w:before="40"/>
            </w:pPr>
            <w:r w:rsidRPr="00A21713">
              <w:rPr>
                <w:b/>
              </w:rPr>
              <w:t xml:space="preserve">Fiziska piekļuve komponentiem. </w:t>
            </w:r>
            <w:r w:rsidRPr="00A21713">
              <w:t>Microsoft glabā uzskaiti par ienākošajiem un izejošajiem datu nesējiem, kas ietver Klienta datus, tostarp informāciju par datu nesēja veidu, pilnvaroto sūtītāju/saņēmēju, datumu un laiku, datu nesēju skaitu un tajos ietverto Klienta datu veidu.</w:t>
            </w:r>
          </w:p>
          <w:p w:rsidR="009C6951" w:rsidRPr="00A21713" w:rsidRDefault="009C6951" w:rsidP="00A21713">
            <w:pPr>
              <w:pStyle w:val="ProductList-Body"/>
              <w:spacing w:before="40"/>
            </w:pPr>
            <w:r w:rsidRPr="00A21713">
              <w:rPr>
                <w:b/>
              </w:rPr>
              <w:t>Aizsardzība no darbības pārtraukumiem.</w:t>
            </w:r>
            <w:r w:rsidRPr="00A21713">
              <w:t xml:space="preserve"> Microsoft izmanto dažādas nozares standartam atbilstošas sistēmas, lai nodrošinātu aizsardzību pret datu zudumu strāvas padeves bojājumu vai līnijas traucējumu dēļ.</w:t>
            </w:r>
          </w:p>
          <w:p w:rsidR="00086F17" w:rsidRPr="00A21713" w:rsidRDefault="009C6951" w:rsidP="00A21713">
            <w:pPr>
              <w:pStyle w:val="ProductList-Body"/>
              <w:spacing w:before="40"/>
            </w:pPr>
            <w:r w:rsidRPr="00A21713">
              <w:rPr>
                <w:b/>
              </w:rPr>
              <w:t>Komponentu likvidēšana.</w:t>
            </w:r>
            <w:r w:rsidRPr="00A21713">
              <w:t xml:space="preserve"> Microsoft izmanto nozares standartiem atbilstošus procesus, lai dzēstu Klienta datus, kad tie vairs nav nepieciešami.</w:t>
            </w:r>
          </w:p>
        </w:tc>
      </w:tr>
      <w:tr w:rsidR="00086F17" w:rsidRPr="00A21713" w:rsidTr="00A21713">
        <w:tc>
          <w:tcPr>
            <w:tcW w:w="2610" w:type="dxa"/>
            <w:shd w:val="clear" w:color="auto" w:fill="auto"/>
            <w:vAlign w:val="center"/>
          </w:tcPr>
          <w:p w:rsidR="00086F17" w:rsidRPr="00A21713" w:rsidRDefault="00086F17" w:rsidP="007303AE">
            <w:pPr>
              <w:pStyle w:val="ProductList-Body"/>
            </w:pPr>
            <w:r w:rsidRPr="00A21713">
              <w:t>Saziņas un operāciju pārvaldība</w:t>
            </w:r>
          </w:p>
        </w:tc>
        <w:tc>
          <w:tcPr>
            <w:tcW w:w="8190" w:type="dxa"/>
            <w:shd w:val="clear" w:color="auto" w:fill="auto"/>
          </w:tcPr>
          <w:p w:rsidR="009C6951" w:rsidRPr="00A21713" w:rsidRDefault="009C6951" w:rsidP="009C6951">
            <w:pPr>
              <w:pStyle w:val="ProductList-Body"/>
            </w:pPr>
            <w:r w:rsidRPr="00A21713">
              <w:rPr>
                <w:b/>
              </w:rPr>
              <w:t>Darbības politika.</w:t>
            </w:r>
            <w:r w:rsidRPr="00A21713">
              <w:t xml:space="preserve"> Microsoft izmanto drošības dokumentus, kurā ir aprakstīti korporācijas drošības pasākumu, saistītās procedūras un tā personāla pienākumi, kam ir piekļuve Klienta datiem.</w:t>
            </w:r>
          </w:p>
          <w:p w:rsidR="009C6951" w:rsidRPr="00A21713" w:rsidRDefault="009C6951" w:rsidP="00A21713">
            <w:pPr>
              <w:pStyle w:val="ProductList-Body"/>
              <w:spacing w:before="40"/>
            </w:pPr>
            <w:r w:rsidRPr="00A21713">
              <w:rPr>
                <w:b/>
              </w:rPr>
              <w:t>Datu atkopšanas procedūras</w:t>
            </w:r>
          </w:p>
          <w:p w:rsidR="009C6951" w:rsidRPr="00A21713" w:rsidRDefault="003D22CB" w:rsidP="00A21713">
            <w:pPr>
              <w:pStyle w:val="ProductList-Body"/>
              <w:ind w:left="162" w:hanging="162"/>
            </w:pPr>
            <w:r w:rsidRPr="00A21713">
              <w:t>-</w:t>
            </w:r>
            <w:r w:rsidRPr="00A21713">
              <w:tab/>
              <w:t>Regulāri, bet ne retāk kā reizi mēnesī (ja vien šajā periodā Klienta dati nav atjaunināti), korporācija Microsoft saglabā vairākas Klienta datu kopijas, no kurām Klienta datus var atgūt.</w:t>
            </w:r>
          </w:p>
          <w:p w:rsidR="009C6951" w:rsidRPr="00A21713" w:rsidRDefault="003D22CB" w:rsidP="00A21713">
            <w:pPr>
              <w:pStyle w:val="ProductList-Body"/>
              <w:ind w:left="162" w:hanging="162"/>
            </w:pPr>
            <w:r w:rsidRPr="00A21713">
              <w:t>-</w:t>
            </w:r>
            <w:r w:rsidRPr="00A21713">
              <w:tab/>
              <w:t>Klienta datu un datu atgūšanas procedūru kopijas korporācija Microsoft neglabā tur, kur glabā galveno datora aprīkojumu, kas apstrādā Klienta datus.</w:t>
            </w:r>
          </w:p>
          <w:p w:rsidR="009C6951" w:rsidRPr="00A21713" w:rsidRDefault="003D22CB" w:rsidP="00A21713">
            <w:pPr>
              <w:pStyle w:val="ProductList-Body"/>
              <w:ind w:left="162" w:hanging="162"/>
            </w:pPr>
            <w:r w:rsidRPr="00A21713">
              <w:t>-</w:t>
            </w:r>
            <w:r w:rsidRPr="00A21713">
              <w:tab/>
              <w:t>Microsoft ir izstrādātas īpašas procedūras, kas attiecas uz piekļuvi Klienta datu kopijām.</w:t>
            </w:r>
          </w:p>
          <w:p w:rsidR="009C6951" w:rsidRPr="00A21713" w:rsidRDefault="003D22CB" w:rsidP="00A21713">
            <w:pPr>
              <w:pStyle w:val="ProductList-Body"/>
              <w:ind w:left="162" w:hanging="162"/>
            </w:pPr>
            <w:r w:rsidRPr="00A21713">
              <w:t>-</w:t>
            </w:r>
            <w:r w:rsidRPr="00A21713">
              <w:tab/>
              <w:t>Microsoft pārskata datu atgūšanas procedūras vismaz reizi sešos mēnešos.</w:t>
            </w:r>
          </w:p>
          <w:p w:rsidR="009C6951" w:rsidRPr="00A21713" w:rsidRDefault="003D22CB" w:rsidP="00A21713">
            <w:pPr>
              <w:pStyle w:val="ProductList-Body"/>
              <w:ind w:left="162" w:hanging="162"/>
            </w:pPr>
            <w:r w:rsidRPr="00A21713">
              <w:t>-</w:t>
            </w:r>
            <w:r w:rsidRPr="00A21713">
              <w:tab/>
              <w:t>Korporācija Microsoft reģistrē datu atjaunošanas centienus, tostarp atbildīgo personu, atjaunoto datu aprakstu un, ja piemērojams, atbildīgo personu un to, kuri dati (ja tādi ir) jāievada manuāli datu atkopšanas procesā.</w:t>
            </w:r>
          </w:p>
          <w:p w:rsidR="009C6951" w:rsidRPr="00A21713" w:rsidRDefault="009C6951" w:rsidP="00A21713">
            <w:pPr>
              <w:pStyle w:val="ProductList-Body"/>
              <w:spacing w:before="40"/>
            </w:pPr>
            <w:r w:rsidRPr="00A21713">
              <w:rPr>
                <w:b/>
              </w:rPr>
              <w:t>Ļaunprogrammatūra.</w:t>
            </w:r>
            <w:r w:rsidRPr="00A21713">
              <w:t xml:space="preserve"> Microsoft ir ļaunprogrammatūras novēršanas vadīklas, lai novērstu to, ka ļaunprātīga programmatūra neatļauti piekļūst Klienta datiem, tostarp ļaunprātīga programmatūra no publiskiem tīkliem.</w:t>
            </w:r>
          </w:p>
          <w:p w:rsidR="009C6951" w:rsidRPr="00A21713" w:rsidRDefault="009C6951" w:rsidP="00A21713">
            <w:pPr>
              <w:pStyle w:val="ProductList-Body"/>
              <w:spacing w:before="40"/>
            </w:pPr>
            <w:r w:rsidRPr="00A21713">
              <w:rPr>
                <w:b/>
              </w:rPr>
              <w:t>Datu ierobežošana</w:t>
            </w:r>
          </w:p>
          <w:p w:rsidR="009C6951" w:rsidRPr="00A21713" w:rsidRDefault="00651B74" w:rsidP="00A21713">
            <w:pPr>
              <w:pStyle w:val="ProductList-Body"/>
              <w:ind w:left="162" w:hanging="162"/>
            </w:pPr>
            <w:r w:rsidRPr="00A21713">
              <w:t>-</w:t>
            </w:r>
            <w:r w:rsidRPr="00A21713">
              <w:tab/>
              <w:t>Microsoft šifrē vai nodrošina Klientam iespēju šifrēt Klienta datus, kas tiek pārsūtīti publiskos tīklos.</w:t>
            </w:r>
          </w:p>
          <w:p w:rsidR="009C6951" w:rsidRPr="00A21713" w:rsidRDefault="003D22CB" w:rsidP="00A21713">
            <w:pPr>
              <w:pStyle w:val="ProductList-Body"/>
              <w:ind w:left="162" w:hanging="162"/>
            </w:pPr>
            <w:r w:rsidRPr="00A21713">
              <w:t>-</w:t>
            </w:r>
            <w:r w:rsidRPr="00A21713">
              <w:tab/>
              <w:t>Microsoft ierobežo piekļuvi Klienta datiem tādos datu nesējos, kas tiek iznesti ārpus korporācijas telpām (piemēram, šifrējot).</w:t>
            </w:r>
          </w:p>
          <w:p w:rsidR="00086F17" w:rsidRPr="00A21713" w:rsidRDefault="009C6951" w:rsidP="00A21713">
            <w:pPr>
              <w:pStyle w:val="ProductList-Body"/>
              <w:spacing w:before="40"/>
            </w:pPr>
            <w:r w:rsidRPr="00A21713">
              <w:rPr>
                <w:b/>
              </w:rPr>
              <w:t>Notikumu reģistrēšana.</w:t>
            </w:r>
            <w:r w:rsidRPr="00A21713">
              <w:t xml:space="preserve"> 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rsidRPr="00A21713" w:rsidTr="00A21713">
        <w:tc>
          <w:tcPr>
            <w:tcW w:w="2610" w:type="dxa"/>
            <w:shd w:val="clear" w:color="auto" w:fill="auto"/>
            <w:vAlign w:val="center"/>
          </w:tcPr>
          <w:p w:rsidR="00086F17" w:rsidRPr="00A21713" w:rsidRDefault="00064A32" w:rsidP="007303AE">
            <w:pPr>
              <w:pStyle w:val="ProductList-Body"/>
            </w:pPr>
            <w:r w:rsidRPr="00A21713">
              <w:t>Piekļuves vadība</w:t>
            </w:r>
          </w:p>
        </w:tc>
        <w:tc>
          <w:tcPr>
            <w:tcW w:w="8190" w:type="dxa"/>
            <w:shd w:val="clear" w:color="auto" w:fill="auto"/>
          </w:tcPr>
          <w:p w:rsidR="009C6951" w:rsidRPr="00A21713" w:rsidRDefault="009C6951" w:rsidP="009C6951">
            <w:pPr>
              <w:pStyle w:val="ProductList-Body"/>
            </w:pPr>
            <w:r w:rsidRPr="00A21713">
              <w:rPr>
                <w:b/>
              </w:rPr>
              <w:t>Piekļuves politika.</w:t>
            </w:r>
            <w:r w:rsidRPr="00A21713">
              <w:t xml:space="preserve"> Microsoft uztur tādu personu uzskaiti, kam ir piešķirtas drošības privilēģijas, ļaujot piekļūt Klienta datiem.</w:t>
            </w:r>
          </w:p>
          <w:p w:rsidR="009C6951" w:rsidRPr="00A21713" w:rsidRDefault="009C6951" w:rsidP="00A21713">
            <w:pPr>
              <w:pStyle w:val="ProductList-Body"/>
              <w:spacing w:before="40"/>
            </w:pPr>
            <w:r w:rsidRPr="00A21713">
              <w:rPr>
                <w:b/>
              </w:rPr>
              <w:t>Piekļuves autorizācija</w:t>
            </w:r>
          </w:p>
          <w:p w:rsidR="009C6951" w:rsidRPr="00A21713" w:rsidRDefault="003D22CB" w:rsidP="00A21713">
            <w:pPr>
              <w:pStyle w:val="ProductList-Body"/>
              <w:ind w:left="162" w:hanging="162"/>
            </w:pPr>
            <w:r w:rsidRPr="00A21713">
              <w:t>-</w:t>
            </w:r>
            <w:r w:rsidRPr="00A21713">
              <w:tab/>
              <w:t>Microsoft uztur un atjaunina to darbinieku uzskaiti, kas ir pilnvaroti piekļūt Microsoft sistēmām, kuras ietver Klienta datus.</w:t>
            </w:r>
          </w:p>
          <w:p w:rsidR="009C6951" w:rsidRPr="00A21713" w:rsidRDefault="003D22CB" w:rsidP="00A21713">
            <w:pPr>
              <w:pStyle w:val="ProductList-Body"/>
              <w:ind w:left="162" w:hanging="162"/>
            </w:pPr>
            <w:r w:rsidRPr="00A21713">
              <w:t>-</w:t>
            </w:r>
            <w:r w:rsidRPr="00A21713">
              <w:tab/>
              <w:t>Microsoft deaktivizē autentifikācijas akreditācijas datus, kas nav izmantoti laika periodā, kurš pārsniedz sešus mēnešus.</w:t>
            </w:r>
          </w:p>
          <w:p w:rsidR="009C6951" w:rsidRPr="00A21713" w:rsidRDefault="003D22CB" w:rsidP="00A21713">
            <w:pPr>
              <w:pStyle w:val="ProductList-Body"/>
              <w:ind w:left="162" w:hanging="162"/>
            </w:pPr>
            <w:r w:rsidRPr="00A21713">
              <w:t>-</w:t>
            </w:r>
            <w:r w:rsidRPr="00A21713">
              <w:tab/>
              <w:t xml:space="preserve">Microsoft norāda tos darbiniekus, kas var piešķirt, mainīt vai atcelt autorizētu piekļuvi datiem un resursiem. </w:t>
            </w:r>
          </w:p>
          <w:p w:rsidR="009C6951" w:rsidRPr="00A21713" w:rsidRDefault="003D22CB" w:rsidP="00A21713">
            <w:pPr>
              <w:pStyle w:val="ProductList-Body"/>
              <w:ind w:left="162" w:hanging="162"/>
            </w:pPr>
            <w:r w:rsidRPr="00A21713">
              <w:t>-</w:t>
            </w:r>
            <w:r w:rsidRPr="00A21713">
              <w:tab/>
              <w:t>Microsoft nodrošina, ka gadījumā, ja vairāk nekā viena persona var piekļūt sistēmām, kas apstrādā Klienta datus, šīm personām ir atsevišķi identifikatori/pierakstīšanās dati.</w:t>
            </w:r>
          </w:p>
          <w:p w:rsidR="009C6951" w:rsidRPr="00A21713" w:rsidRDefault="009C6951" w:rsidP="00A21713">
            <w:pPr>
              <w:pStyle w:val="ProductList-Body"/>
              <w:spacing w:before="40"/>
            </w:pPr>
            <w:r w:rsidRPr="00A21713">
              <w:rPr>
                <w:b/>
              </w:rPr>
              <w:t>Vismazākās privilēģijas</w:t>
            </w:r>
          </w:p>
          <w:p w:rsidR="009C6951" w:rsidRPr="00A21713" w:rsidRDefault="003D22CB" w:rsidP="00A21713">
            <w:pPr>
              <w:pStyle w:val="ProductList-Body"/>
              <w:ind w:left="162" w:hanging="162"/>
            </w:pPr>
            <w:r w:rsidRPr="00A21713">
              <w:t>-</w:t>
            </w:r>
            <w:r w:rsidRPr="00A21713">
              <w:tab/>
              <w:t xml:space="preserve">Tehniskā atbalsta personāls drīkst piekļūt Klienta datiem tikai nepieciešamības gadījumā. </w:t>
            </w:r>
          </w:p>
          <w:p w:rsidR="009C6951" w:rsidRPr="00A21713" w:rsidRDefault="003D22CB" w:rsidP="00A21713">
            <w:pPr>
              <w:pStyle w:val="ProductList-Body"/>
              <w:ind w:left="162" w:hanging="162"/>
            </w:pPr>
            <w:r w:rsidRPr="00A21713">
              <w:t>-</w:t>
            </w:r>
            <w:r w:rsidRPr="00A21713">
              <w:tab/>
              <w:t>Microsoft ļauj piekļūt Klienta datiem tikai tām personām, kurām šāda piekļuve ir nepieciešama savu darba pienākumu veikšanai.</w:t>
            </w:r>
          </w:p>
          <w:p w:rsidR="009C6951" w:rsidRPr="00A21713" w:rsidRDefault="009C6951" w:rsidP="00A21713">
            <w:pPr>
              <w:pStyle w:val="ProductList-Body"/>
              <w:spacing w:before="40"/>
            </w:pPr>
            <w:r w:rsidRPr="00A21713">
              <w:rPr>
                <w:b/>
              </w:rPr>
              <w:t>Integritāte un konfidencialitāte</w:t>
            </w:r>
          </w:p>
          <w:p w:rsidR="009C6951" w:rsidRPr="00A21713" w:rsidRDefault="003D22CB" w:rsidP="00A21713">
            <w:pPr>
              <w:pStyle w:val="ProductList-Body"/>
              <w:ind w:left="162" w:hanging="162"/>
            </w:pPr>
            <w:r w:rsidRPr="00A21713">
              <w:t>-</w:t>
            </w:r>
            <w:r w:rsidRPr="00A21713">
              <w:tab/>
              <w:t>Microsoft savam personālam sniedz norādījumus, kā atspējot administratīvas sesijas, atstājot Microsoft vadības iekārtu telpas, vai citos gadījumos, kad datori tiek atstāti bez uzraudzības.</w:t>
            </w:r>
          </w:p>
          <w:p w:rsidR="009C6951" w:rsidRPr="00A21713" w:rsidRDefault="003D22CB" w:rsidP="00A21713">
            <w:pPr>
              <w:pStyle w:val="ProductList-Body"/>
              <w:ind w:left="162" w:hanging="162"/>
            </w:pPr>
            <w:r w:rsidRPr="00A21713">
              <w:t>-</w:t>
            </w:r>
            <w:r w:rsidRPr="00A21713">
              <w:tab/>
              <w:t>Microsoft uzglabā paroles tādā veidā, lai tās būtu nesaprotamas, kamēr attiecīgās paroles ir spēkā.</w:t>
            </w:r>
          </w:p>
          <w:p w:rsidR="009C6951" w:rsidRPr="00A21713" w:rsidRDefault="009C6951" w:rsidP="00A21713">
            <w:pPr>
              <w:pStyle w:val="ProductList-Body"/>
              <w:spacing w:before="40"/>
            </w:pPr>
            <w:r w:rsidRPr="00A21713">
              <w:rPr>
                <w:b/>
              </w:rPr>
              <w:t>Autentifikācija</w:t>
            </w:r>
          </w:p>
          <w:p w:rsidR="009C6951" w:rsidRPr="00A21713" w:rsidRDefault="003D22CB" w:rsidP="00A21713">
            <w:pPr>
              <w:pStyle w:val="ProductList-Body"/>
              <w:ind w:left="162" w:hanging="162"/>
            </w:pPr>
            <w:r w:rsidRPr="00A21713">
              <w:t>-</w:t>
            </w:r>
            <w:r w:rsidRPr="00A21713">
              <w:tab/>
              <w:t>Microsoft rīkojas atbilstoši nozares standartpraksei, lai identificētu un autentificētu lietotājus, kuri mēģina piekļūt informācijas sistēmām.</w:t>
            </w:r>
          </w:p>
          <w:p w:rsidR="009C6951" w:rsidRPr="00A21713" w:rsidRDefault="003D22CB" w:rsidP="00A21713">
            <w:pPr>
              <w:pStyle w:val="ProductList-Body"/>
              <w:ind w:left="162" w:hanging="162"/>
            </w:pPr>
            <w:r w:rsidRPr="00A21713">
              <w:t>-</w:t>
            </w:r>
            <w:r w:rsidRPr="00A21713">
              <w:tab/>
              <w:t>Ja autentifikācijas mehānismu pamatā ir paroles, Microsoft pieprasa regulāru paroļu atjaunošanu.</w:t>
            </w:r>
          </w:p>
          <w:p w:rsidR="009C6951" w:rsidRPr="00A21713" w:rsidRDefault="003D22CB" w:rsidP="00A21713">
            <w:pPr>
              <w:pStyle w:val="ProductList-Body"/>
              <w:ind w:left="162" w:hanging="162"/>
            </w:pPr>
            <w:r w:rsidRPr="00A21713">
              <w:t>-</w:t>
            </w:r>
            <w:r w:rsidRPr="00A21713">
              <w:tab/>
              <w:t>Ja autentifikācijas mehānismu pamatā ir paroles, Microsoft pieprasa, lai paroles garums būtu vismaz astoņas rakstzīmes.</w:t>
            </w:r>
          </w:p>
          <w:p w:rsidR="009C6951" w:rsidRPr="00A21713" w:rsidRDefault="003D22CB" w:rsidP="00A21713">
            <w:pPr>
              <w:pStyle w:val="ProductList-Body"/>
              <w:ind w:left="162" w:hanging="162"/>
            </w:pPr>
            <w:r w:rsidRPr="00A21713">
              <w:t>-</w:t>
            </w:r>
            <w:r w:rsidRPr="00A21713">
              <w:tab/>
              <w:t>Microsoft nodrošina, ka deaktivizēti identifikatori vai identifikatori, kam beidzies derīguma termiņš, netiek piešķirti citām personām.</w:t>
            </w:r>
          </w:p>
          <w:p w:rsidR="009C6951" w:rsidRPr="00A21713" w:rsidRDefault="003D22CB" w:rsidP="00A21713">
            <w:pPr>
              <w:pStyle w:val="ProductList-Body"/>
              <w:ind w:left="162" w:hanging="162"/>
            </w:pPr>
            <w:r w:rsidRPr="00A21713">
              <w:t>-</w:t>
            </w:r>
            <w:r w:rsidRPr="00A21713">
              <w:tab/>
              <w:t>Microsoft uzrauga vai nodrošina iespēju Klientam uzraudzīt atkārtotus mēģinājumus piekļūt informācijas sistēmai, kad tiek izmantota nederīga parole.</w:t>
            </w:r>
          </w:p>
          <w:p w:rsidR="009C6951" w:rsidRPr="00A21713" w:rsidRDefault="003D22CB" w:rsidP="00A21713">
            <w:pPr>
              <w:pStyle w:val="ProductList-Body"/>
              <w:ind w:left="162" w:hanging="162"/>
            </w:pPr>
            <w:r w:rsidRPr="00A21713">
              <w:t>-</w:t>
            </w:r>
            <w:r w:rsidRPr="00A21713">
              <w:tab/>
              <w:t>Microsoft īsteno nozares standartiem atbilstošas procedūras, lai deaktivizētu paroles, kas ir bojātas vai netīši izpaustas.</w:t>
            </w:r>
          </w:p>
          <w:p w:rsidR="009C6951" w:rsidRPr="00A21713" w:rsidRDefault="003D22CB" w:rsidP="00A21713">
            <w:pPr>
              <w:pStyle w:val="ProductList-Body"/>
              <w:ind w:left="162" w:hanging="162"/>
            </w:pPr>
            <w:r w:rsidRPr="00A21713">
              <w:t>-</w:t>
            </w:r>
            <w:r w:rsidRPr="00A21713">
              <w:tab/>
              <w:t>Microsoft rīkojas atbilstoši nozares standartiem paroļu aizsardzībā, tostarp atbilstoši procedūrām, kas ir izstrādātas, lai uzturētu paroļu konfidencialitāti un integritāti, ja tās tiek piešķirtas un izplatītas, kā arī uzglabāšanas laikā.</w:t>
            </w:r>
          </w:p>
          <w:p w:rsidR="00086F17" w:rsidRPr="00A21713" w:rsidRDefault="009C6951" w:rsidP="00A21713">
            <w:pPr>
              <w:pStyle w:val="ProductList-Body"/>
              <w:spacing w:before="40"/>
            </w:pPr>
            <w:r w:rsidRPr="00A21713">
              <w:rPr>
                <w:b/>
              </w:rPr>
              <w:t>Tīkla veids.</w:t>
            </w:r>
            <w:r w:rsidRPr="00A21713">
              <w:t xml:space="preserve"> Microsoft ir pieejami vadības līdzekļi, lai novērstu to, ka personas, kuras cenšas izmantot tiesības, kas tām nav piešķirtas, piekļūst Klienta datiem, kam tās nav pilnvarotas piekļūt.</w:t>
            </w:r>
          </w:p>
        </w:tc>
      </w:tr>
      <w:tr w:rsidR="00086F17" w:rsidRPr="00A21713" w:rsidTr="00A21713">
        <w:tc>
          <w:tcPr>
            <w:tcW w:w="2610" w:type="dxa"/>
            <w:shd w:val="clear" w:color="auto" w:fill="auto"/>
            <w:vAlign w:val="center"/>
          </w:tcPr>
          <w:p w:rsidR="00086F17" w:rsidRPr="00A21713" w:rsidRDefault="00086F17" w:rsidP="007303AE">
            <w:pPr>
              <w:pStyle w:val="ProductList-Body"/>
            </w:pPr>
            <w:r w:rsidRPr="00A21713">
              <w:t>Informācijas drošības incidentu pārvaldība</w:t>
            </w:r>
          </w:p>
        </w:tc>
        <w:tc>
          <w:tcPr>
            <w:tcW w:w="8190" w:type="dxa"/>
            <w:shd w:val="clear" w:color="auto" w:fill="auto"/>
          </w:tcPr>
          <w:p w:rsidR="00272578" w:rsidRPr="00A21713" w:rsidRDefault="00272578" w:rsidP="00272578">
            <w:pPr>
              <w:pStyle w:val="ProductList-Body"/>
            </w:pPr>
            <w:r w:rsidRPr="00A21713">
              <w:rPr>
                <w:b/>
              </w:rPr>
              <w:t>Incidenta atbildes process</w:t>
            </w:r>
          </w:p>
          <w:p w:rsidR="00272578" w:rsidRPr="00A21713" w:rsidRDefault="003D22CB" w:rsidP="00A21713">
            <w:pPr>
              <w:pStyle w:val="ProductList-Body"/>
              <w:ind w:left="162" w:hanging="162"/>
            </w:pPr>
            <w:r w:rsidRPr="00A21713">
              <w:t>-</w:t>
            </w:r>
            <w:r w:rsidRPr="00A21713">
              <w:tab/>
              <w:t xml:space="preserve">Korporācija Microsoft uztur drošības pārkāpumu uzskaiti, iekļaujot pārkāpuma aprakstu, laika periodu, pārkāpuma sekas, ziņotāja vārdu un ziņojuma saņēmēju, un nodrošina </w:t>
            </w:r>
            <w:r w:rsidRPr="00A21713">
              <w:rPr>
                <w:color w:val="000000"/>
              </w:rPr>
              <w:t>datu atgūšanas procedūru</w:t>
            </w:r>
            <w:r w:rsidRPr="00A21713">
              <w:t>.</w:t>
            </w:r>
          </w:p>
          <w:p w:rsidR="00E46617" w:rsidRPr="00A21713" w:rsidRDefault="003D22CB" w:rsidP="00A21713">
            <w:pPr>
              <w:pStyle w:val="ProductList-Body"/>
              <w:ind w:left="162" w:hanging="162"/>
            </w:pPr>
            <w:r w:rsidRPr="00A21713">
              <w:rPr>
                <w:color w:val="000000"/>
              </w:rPr>
              <w:t>-</w:t>
            </w:r>
            <w:r w:rsidRPr="00A21713">
              <w:rPr>
                <w:color w:val="000000"/>
              </w:rPr>
              <w:tab/>
              <w:t xml:space="preserve">Par </w:t>
            </w:r>
            <w:r w:rsidRPr="00A21713">
              <w:rPr>
                <w:iCs/>
                <w:color w:val="000000"/>
              </w:rPr>
              <w:t xml:space="preserve">katru drošības pārkāpumu, kas uzskatāms par Drošības incidentu, korporācija Microsoft izsniedz paziņojumu (kā aprakstīts iepriekš sadaļā </w:t>
            </w:r>
            <w:r w:rsidR="00F32184" w:rsidRPr="00A21713">
              <w:rPr>
                <w:iCs/>
                <w:color w:val="000000"/>
              </w:rPr>
              <w:t>„</w:t>
            </w:r>
            <w:r w:rsidRPr="00A21713">
              <w:rPr>
                <w:iCs/>
                <w:color w:val="000000"/>
              </w:rPr>
              <w:t>Drošības incidenta paziņojums”) nekavējoties, izņemot pamatotas aizkaves gadījumu, taču ne vēlāk kā 30 kalendāro dienu laikā.</w:t>
            </w:r>
          </w:p>
          <w:p w:rsidR="00272578" w:rsidRPr="00A21713" w:rsidRDefault="00272578" w:rsidP="00A21713">
            <w:pPr>
              <w:pStyle w:val="ProductList-Body"/>
              <w:tabs>
                <w:tab w:val="clear" w:pos="158"/>
              </w:tabs>
            </w:pPr>
            <w:r w:rsidRPr="00A21713">
              <w:rPr>
                <w:color w:val="000000"/>
              </w:rPr>
              <w:t xml:space="preserve">Korporācija Microsoft izseko vai ļauj </w:t>
            </w:r>
            <w:r w:rsidRPr="00A21713">
              <w:t>Klientam izsekot Klienta datu izpaušanas gadījumus, tostarp informāciju par to, kādi dati ir izpausti, kā arī kam un kad tie ir izpausti.</w:t>
            </w:r>
          </w:p>
          <w:p w:rsidR="00086F17" w:rsidRPr="00A21713" w:rsidRDefault="00272578" w:rsidP="00A21713">
            <w:pPr>
              <w:pStyle w:val="ProductList-Body"/>
              <w:spacing w:before="40"/>
            </w:pPr>
            <w:r w:rsidRPr="00A21713">
              <w:rPr>
                <w:b/>
              </w:rPr>
              <w:t>Pakalpojumu pārraudzība.</w:t>
            </w:r>
            <w:r w:rsidRPr="00A21713">
              <w:t xml:space="preserve"> Microsoft drošības personāls pārbauda reģistrācijas žurnālus vismaz reizi mēnesī, lai nepieciešamības gadījumā ierosinātu veikt koriģējošas darbības.</w:t>
            </w:r>
          </w:p>
        </w:tc>
      </w:tr>
      <w:tr w:rsidR="00086F17" w:rsidRPr="00A21713" w:rsidTr="00A21713">
        <w:tc>
          <w:tcPr>
            <w:tcW w:w="2610" w:type="dxa"/>
            <w:shd w:val="clear" w:color="auto" w:fill="auto"/>
            <w:vAlign w:val="center"/>
          </w:tcPr>
          <w:p w:rsidR="00086F17" w:rsidRPr="00A21713" w:rsidRDefault="00086F17" w:rsidP="007303AE">
            <w:pPr>
              <w:pStyle w:val="ProductList-Body"/>
            </w:pPr>
            <w:r w:rsidRPr="00A21713">
              <w:t>Komercdarbības nepārtrauktības pārvaldība</w:t>
            </w:r>
          </w:p>
        </w:tc>
        <w:tc>
          <w:tcPr>
            <w:tcW w:w="8190" w:type="dxa"/>
            <w:shd w:val="clear" w:color="auto" w:fill="auto"/>
          </w:tcPr>
          <w:p w:rsidR="00272578" w:rsidRPr="00A21713" w:rsidRDefault="003D22CB" w:rsidP="00A21713">
            <w:pPr>
              <w:pStyle w:val="ProductList-Body"/>
              <w:ind w:left="162" w:hanging="162"/>
            </w:pPr>
            <w:r w:rsidRPr="00A21713">
              <w:t>-</w:t>
            </w:r>
            <w:r w:rsidRPr="00A21713">
              <w:tab/>
              <w:t>Microsoft uztur ārkārtas un neparedzētu gadījumu plānu telpām, kurās atrodas korporācijas Microsoft informācijas sistēmas, kas apstrādā Klienta datus.</w:t>
            </w:r>
          </w:p>
          <w:p w:rsidR="00086F17" w:rsidRPr="00A21713" w:rsidRDefault="003D22CB" w:rsidP="00A21713">
            <w:pPr>
              <w:pStyle w:val="ProductList-Body"/>
              <w:ind w:left="162" w:hanging="162"/>
            </w:pPr>
            <w:r w:rsidRPr="00A21713">
              <w:t>-</w:t>
            </w:r>
            <w:r w:rsidRPr="00A21713">
              <w:tab/>
              <w:t>Microsoft papildu krātuve un datu atgūšanas procedūras ir izstrādātas, lai mēģinātu rekonstruēt Klienta datus to oriģinālajā vai pēdējoreiz replicētajā stāvoklī, pirms tie tika nozaudēti vai iznīcināti.</w:t>
            </w:r>
          </w:p>
        </w:tc>
      </w:tr>
    </w:tbl>
    <w:p w:rsidR="00086F17" w:rsidRPr="006037F5" w:rsidRDefault="00086F17" w:rsidP="00A914BF">
      <w:pPr>
        <w:pStyle w:val="ProductList-Body"/>
      </w:pPr>
    </w:p>
    <w:p w:rsidR="00272578" w:rsidRPr="006037F5" w:rsidRDefault="00272578" w:rsidP="00233C87">
      <w:pPr>
        <w:pStyle w:val="ProductList-SubSubSectionHeading"/>
        <w:outlineLvl w:val="2"/>
      </w:pPr>
      <w:bookmarkStart w:id="46" w:name="_Toc405976302"/>
      <w:r>
        <w:t>Sertifikācija un audits</w:t>
      </w:r>
      <w:bookmarkEnd w:id="46"/>
    </w:p>
    <w:p w:rsidR="00272578" w:rsidRPr="006037F5" w:rsidRDefault="00272578" w:rsidP="00A44A41">
      <w:pPr>
        <w:pStyle w:val="ProductList-Body"/>
        <w:numPr>
          <w:ilvl w:val="0"/>
          <w:numId w:val="9"/>
        </w:numPr>
        <w:ind w:left="450" w:hanging="270"/>
      </w:pPr>
      <w:r>
        <w:t>Korporācija Microsoft ir izveidojusi datu drošības politiku (Tiešsaistes informācijas drošības politika) katram Tiešsaistes pakalpojumam, un tā piekrīt to uzturēt, ievērojot ISO 27001 standartu par Informācijas drošības vadības sistēmas izveidi, īstenošanu, pārvaldi un uzlabošanu, un ISO/IEC 27002 prakses kodeksu informācijas drošības pārvaldībai. Ievērojot konfidencialitāti, nepieciešamības gadījumā un saskaņā ar Klienta piekrišanu korporācijas Microsoft noteiktajām konfidencialitātes saistībām korporācija Microsoft Klientam padara pieejamu Tiešsaistes informācijas drošības politiku, kā arī citu ar korporācijas Microsoft drošības praksi un politiku saistīto informāciju, ko Klients pamatoti pieprasa. Tikai Klients ir atbildīgs par Tiešsaistes informācijas drošības politikas pārskatīšanu, patstāvīgi konstatējot, vai šī Tiešsaistes informācijas drošības politika atbilst Klienta prasībām, kā arī par to, ka Klienta darbinieki un konsultanti ievēro vadlīnijas, kas sniegtas attiecībā uz datu drošību. Ja uz Klientu attiecas Līguma standartklauzulas, tad šī sadaļa ir papildinājums Līguma standartklauzulu 5. punkta f rindkopai un 12. punkta 2. rindkopai.</w:t>
      </w:r>
    </w:p>
    <w:p w:rsidR="00272578" w:rsidRPr="006037F5" w:rsidRDefault="00272578" w:rsidP="0088164F">
      <w:pPr>
        <w:pStyle w:val="ProductList-Body"/>
        <w:numPr>
          <w:ilvl w:val="0"/>
          <w:numId w:val="9"/>
        </w:numPr>
        <w:spacing w:before="40"/>
        <w:ind w:left="461" w:hanging="274"/>
      </w:pPr>
      <w:r>
        <w:t xml:space="preserve">Korporācija Microsoft veic drošības auditu datoriem un skaitļošanas videi, ko tā izmanto, apstrādājot Klienta datus (tostarp personas datus) Tiešsaistes pakalpojumos un fiziskajos datu centros, no kuriem Microsoft sniedz Tiešsaistes pakalpojumus. Šo auditu: (1) veic vismaz vienreiz gadā; (2) veic saskaņā ar ISO 27001 standartiem; (3) veic kvalificēti, neatkarīgi, trešo personu drošības speciālisti, kurus izvēlas korporācija Microsoft, sedzot arī radušos izdevumus; (4) rezultātā tiks ģenerēta auditēšanas atskaite (Microsoft auditēšanas atskaite), kas ir korporācijas Microsoft konfidenciāla informācija; un (5) var veikt citiem mērķiem papildus šajā sadaļā noteiktā izpildei (piemēram, kā daļu no korporācijas Microsoft ierastām iekšējām drošības procedūrām, vai lai izpildītu citas līguma saistības). </w:t>
      </w:r>
    </w:p>
    <w:p w:rsidR="00272578" w:rsidRPr="006037F5" w:rsidRDefault="00272578" w:rsidP="0088164F">
      <w:pPr>
        <w:pStyle w:val="ProductList-Body"/>
        <w:numPr>
          <w:ilvl w:val="0"/>
          <w:numId w:val="9"/>
        </w:numPr>
        <w:spacing w:before="40"/>
        <w:ind w:left="461" w:hanging="274"/>
      </w:pPr>
      <w:r>
        <w:t xml:space="preserve">Korporācija Microsoft sniedz Klientam Microsoft auditēšanas atskaites konfidenciālu kopsavilkumu (Kopsavilkuma atskaite), ja to rakstiski pieprasa Klients, lai Klients var pārbaudīt korporācijas Microsoft atbilstību pienākumiem par drošību saskaņā ar Datu aizsardzības noteikumiem. Kopsavilkuma atskaite skaidri atklās audita apmēru un visus auditora konstatējumus. Pārskata kopsavilkums ir korporācijas Microsoft konfidenciālā informācija. </w:t>
      </w:r>
    </w:p>
    <w:p w:rsidR="00272578" w:rsidRPr="006037F5" w:rsidRDefault="00272578" w:rsidP="0088164F">
      <w:pPr>
        <w:pStyle w:val="ProductList-Body"/>
        <w:numPr>
          <w:ilvl w:val="0"/>
          <w:numId w:val="9"/>
        </w:numPr>
        <w:spacing w:before="40"/>
        <w:ind w:left="461" w:hanging="274"/>
      </w:pPr>
      <w:r>
        <w:t>Ja piemērojamas Līguma standartklauzulas, Klients piekrīt savu audita tiesību īstenošanai, uzdodot korporācijai Microsoft veikt auditu, kā tas aprakstīts šajā Datu aizsardzības noteikumu sadaļā. Ja Klients nav atteicies no līguma standartklauzulām un vēlas mainīt šīs norādes par savu audita tiesību īstenošanu, Klientam ir tiesības to darīt, iesniedzot rakstisku pieteikumu, kā tas minēts līguma standartklauzulās.</w:t>
      </w:r>
    </w:p>
    <w:p w:rsidR="000E6ED8" w:rsidRPr="006037F5" w:rsidRDefault="00272578" w:rsidP="00ED3508">
      <w:pPr>
        <w:pStyle w:val="ProductList-Body"/>
        <w:numPr>
          <w:ilvl w:val="0"/>
          <w:numId w:val="9"/>
        </w:numPr>
        <w:spacing w:before="40"/>
        <w:ind w:left="461" w:hanging="274"/>
      </w:pPr>
      <w:r>
        <w:t>Ja piemērojamas līguma standartklauzulas, tad nekas no šīs Datu drošības noteikumu sadaļas nemaina līguma standartklauzulas un neietekmē uzraudzības iestādes vai datu subjekta tiesības saskaņā ar līguma standartklauzulām. Korporācija Microsoft ir šajā sadaļā paredzētā trešās personas labumguvēja.</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5976303"/>
      <w:r>
        <w:t>Ar Tiešsaistes pakalpojumiem saistītie noteikumi</w:t>
      </w:r>
      <w:bookmarkEnd w:id="47"/>
      <w:bookmarkEnd w:id="48"/>
    </w:p>
    <w:p w:rsidR="000E6ED8" w:rsidRPr="006037F5" w:rsidRDefault="00272578" w:rsidP="00A914BF">
      <w:pPr>
        <w:pStyle w:val="ProductList-Body"/>
      </w:pPr>
      <w:r>
        <w:t>Ja kāds Tiešsaistes pakalpojums nav norādīts tālāk, uz to neattiecas Ar Tiešsaistes pakalpojumiem saistītie noteikumi.</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9" w:name="_Toc405976304"/>
      <w:r>
        <w:t>Microsoft Azure Services</w:t>
      </w:r>
      <w:bookmarkEnd w:id="49"/>
    </w:p>
    <w:p w:rsidR="00CC34E7" w:rsidRPr="006037F5" w:rsidRDefault="000A036D" w:rsidP="00CC34E7">
      <w:pPr>
        <w:pStyle w:val="ProductList-Body"/>
      </w:pPr>
      <w:r>
        <w:rPr>
          <w:b/>
          <w:color w:val="00188F"/>
        </w:rPr>
        <w:t>P</w:t>
      </w:r>
      <w:r w:rsidR="00CC34E7">
        <w:rPr>
          <w:b/>
          <w:color w:val="00188F"/>
        </w:rPr>
        <w:t>aziņojumi</w:t>
      </w:r>
    </w:p>
    <w:p w:rsidR="00CC34E7" w:rsidRPr="006037F5" w:rsidRDefault="00CC34E7" w:rsidP="00CC34E7">
      <w:pPr>
        <w:pStyle w:val="ProductList-Body"/>
      </w:pPr>
      <w:r>
        <w:t xml:space="preserve">Piemērojami Klientu atbalsta paziņojumi un vizuālā standarta H.264/AVC, video standarta VC-1, vizuālā standarta MPEG-4 Part 2 un video standarta MPEG-2 paziņojumi, kas pieejami </w:t>
      </w:r>
      <w:hyperlink w:anchor="Attachment1" w:tooltip="1. pielikumā" w:history="1">
        <w:r>
          <w:rPr>
            <w:rStyle w:val="Hyperlink"/>
          </w:rPr>
          <w:t>1. pielikumā</w:t>
        </w:r>
      </w:hyperlink>
      <w:r>
        <w:t>.</w:t>
      </w:r>
    </w:p>
    <w:p w:rsidR="00CC34E7" w:rsidRPr="006037F5" w:rsidRDefault="00CC34E7" w:rsidP="00CC34E7">
      <w:pPr>
        <w:pStyle w:val="ProductList-Body"/>
      </w:pPr>
    </w:p>
    <w:p w:rsidR="00CC34E7" w:rsidRPr="006037F5" w:rsidRDefault="00CC34E7" w:rsidP="00CC34E7">
      <w:pPr>
        <w:pStyle w:val="ProductList-Body"/>
      </w:pPr>
      <w:r>
        <w:rPr>
          <w:b/>
          <w:color w:val="00188F"/>
        </w:rPr>
        <w:t>Līgums par pakalpojumu līmeni</w:t>
      </w:r>
    </w:p>
    <w:p w:rsidR="00CC34E7" w:rsidRPr="006037F5" w:rsidRDefault="00CC34E7" w:rsidP="00CC34E7">
      <w:pPr>
        <w:pStyle w:val="ProductList-Body"/>
      </w:pPr>
      <w:r>
        <w:t xml:space="preserve">Skatīt vietni </w:t>
      </w:r>
      <w:hyperlink r:id="rId28" w:history="1">
        <w:r>
          <w:rPr>
            <w:rStyle w:val="Hyperlink"/>
          </w:rPr>
          <w:t>http://azure.microsoft.com/en-us/support/legal/sla/</w:t>
        </w:r>
      </w:hyperlink>
      <w:r>
        <w:t>.</w:t>
      </w:r>
    </w:p>
    <w:p w:rsidR="00CC34E7" w:rsidRPr="006037F5" w:rsidRDefault="00CC34E7" w:rsidP="00D12FE5">
      <w:pPr>
        <w:pStyle w:val="ProductList-Body"/>
      </w:pPr>
    </w:p>
    <w:p w:rsidR="00272578" w:rsidRPr="006037F5" w:rsidRDefault="009616E2" w:rsidP="00CC34E7">
      <w:pPr>
        <w:pStyle w:val="ProductList-Body"/>
      </w:pPr>
      <w:r>
        <w:rPr>
          <w:b/>
          <w:color w:val="00188F"/>
        </w:rPr>
        <w:t>Definīcijas</w:t>
      </w:r>
    </w:p>
    <w:p w:rsidR="00272578" w:rsidRPr="006037F5" w:rsidRDefault="00F32184"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rsidR="00186BF6" w:rsidRPr="006037F5" w:rsidRDefault="00F32184" w:rsidP="00272578">
      <w:pPr>
        <w:pStyle w:val="ProductList-Body"/>
      </w:pPr>
      <w:r>
        <w:t>„</w:t>
      </w:r>
      <w:r w:rsidR="00186BF6">
        <w:t>Pārvaldītu pakalpojumu risinājums” ir pārvaldīti IT pakalpojumi, ko sniedz Klients trešai personai, un tajos ietilpst atbalsta sniegšana Microsoft Azure pakalpojumiem un to administrēšana.</w:t>
      </w:r>
    </w:p>
    <w:p w:rsidR="00186BF6" w:rsidRPr="006037F5" w:rsidRDefault="00186BF6" w:rsidP="00272578">
      <w:pPr>
        <w:pStyle w:val="ProductList-Body"/>
      </w:pPr>
    </w:p>
    <w:p w:rsidR="00272578" w:rsidRPr="006037F5" w:rsidRDefault="00F32184" w:rsidP="00272578">
      <w:pPr>
        <w:pStyle w:val="ProductList-Body"/>
      </w:pPr>
      <w:r>
        <w:t>„</w:t>
      </w:r>
      <w:r w:rsidR="009616E2">
        <w:t xml:space="preserve">Microsoft Azure pakalpojumi” ir viens vai vairāki korporācijas Microsoft pakalpojumi un līdzekļi, kas norādīti vietnē </w:t>
      </w:r>
      <w:hyperlink r:id="rId29" w:history="1">
        <w:r w:rsidR="009616E2">
          <w:rPr>
            <w:rStyle w:val="Hyperlink"/>
          </w:rPr>
          <w:t>http://azure.microsoft.com/en-us/services</w:t>
        </w:r>
      </w:hyperlink>
      <w:r w:rsidR="009616E2">
        <w:t>, izņemot gadījumus, kur norādīts — licencēts atsevišķi.</w:t>
      </w:r>
    </w:p>
    <w:p w:rsidR="009616E2" w:rsidRPr="006037F5" w:rsidRDefault="009616E2" w:rsidP="00272578">
      <w:pPr>
        <w:pStyle w:val="ProductList-Body"/>
      </w:pPr>
    </w:p>
    <w:p w:rsidR="009616E2" w:rsidRPr="006037F5" w:rsidRDefault="00272578" w:rsidP="00927DFB">
      <w:pPr>
        <w:pStyle w:val="ProductList-Body"/>
      </w:pPr>
      <w:r>
        <w:rPr>
          <w:b/>
          <w:color w:val="00188F"/>
        </w:rPr>
        <w:t>Ierobežojumi</w:t>
      </w:r>
    </w:p>
    <w:p w:rsidR="00272578" w:rsidRPr="006037F5" w:rsidRDefault="00272578" w:rsidP="009616E2">
      <w:pPr>
        <w:pStyle w:val="ProductList-Body"/>
      </w:pPr>
      <w:r>
        <w:t>Klients nedrīkst:</w:t>
      </w:r>
    </w:p>
    <w:p w:rsidR="00272578" w:rsidRPr="006037F5" w:rsidRDefault="00272578" w:rsidP="00A44A41">
      <w:pPr>
        <w:pStyle w:val="ProductList-Body"/>
        <w:numPr>
          <w:ilvl w:val="0"/>
          <w:numId w:val="10"/>
        </w:numPr>
        <w:ind w:left="450" w:hanging="270"/>
      </w:pPr>
      <w:r>
        <w:t>tālākpārdot vai izplatīt pakalpojumus Microsoft Azure Services vai</w:t>
      </w:r>
    </w:p>
    <w:p w:rsidR="00272578" w:rsidRPr="006037F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rsidR="009616E2" w:rsidRPr="006037F5" w:rsidRDefault="009616E2" w:rsidP="00272578">
      <w:pPr>
        <w:pStyle w:val="ProductList-Body"/>
      </w:pPr>
    </w:p>
    <w:p w:rsidR="009616E2" w:rsidRPr="006037F5" w:rsidRDefault="00272578" w:rsidP="00927DFB">
      <w:pPr>
        <w:pStyle w:val="ProductList-Body"/>
      </w:pPr>
      <w:r>
        <w:rPr>
          <w:b/>
          <w:color w:val="00188F"/>
        </w:rPr>
        <w:t>Pakalpojumu vai līdzekļu norakstīšanas datums</w:t>
      </w:r>
    </w:p>
    <w:p w:rsidR="00272578" w:rsidRPr="006037F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rsidR="009616E2" w:rsidRPr="006037F5" w:rsidRDefault="009616E2" w:rsidP="00272578">
      <w:pPr>
        <w:pStyle w:val="ProductList-Body"/>
      </w:pPr>
    </w:p>
    <w:p w:rsidR="009616E2" w:rsidRPr="006037F5" w:rsidRDefault="002A3B84" w:rsidP="00927DFB">
      <w:pPr>
        <w:pStyle w:val="ProductList-Body"/>
      </w:pPr>
      <w:r>
        <w:rPr>
          <w:b/>
          <w:color w:val="00188F"/>
        </w:rPr>
        <w:t>Datu saglabāšana pēc darbības beigām vai izbeigšanas</w:t>
      </w:r>
    </w:p>
    <w:p w:rsidR="00272578" w:rsidRPr="006037F5" w:rsidRDefault="00272578" w:rsidP="00272578">
      <w:pPr>
        <w:pStyle w:val="ProductList-Body"/>
      </w:pPr>
      <w:r>
        <w:t>Klienta Tiešsaistes pakalpojumu abonementa darbības beigas vai izbeigšanās neietekmē Klienta pienākumu samaksāt par Klienta datu viesošanu Pagarināta perioda gadījumā.</w:t>
      </w:r>
    </w:p>
    <w:p w:rsidR="009616E2" w:rsidRPr="006037F5" w:rsidRDefault="009616E2" w:rsidP="00272578">
      <w:pPr>
        <w:pStyle w:val="ProductList-Body"/>
      </w:pPr>
    </w:p>
    <w:p w:rsidR="009616E2" w:rsidRPr="006037F5" w:rsidRDefault="00272578" w:rsidP="00927DFB">
      <w:pPr>
        <w:pStyle w:val="ProductList-Body"/>
      </w:pPr>
      <w:r>
        <w:rPr>
          <w:b/>
          <w:color w:val="00188F"/>
        </w:rPr>
        <w:t>Viesošanas izņēmums</w:t>
      </w:r>
    </w:p>
    <w:p w:rsidR="00272578" w:rsidRPr="006037F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rsidR="00186BF6" w:rsidRPr="006037F5" w:rsidRDefault="00186BF6" w:rsidP="00272578">
      <w:pPr>
        <w:pStyle w:val="ProductList-Body"/>
      </w:pPr>
    </w:p>
    <w:p w:rsidR="00186BF6" w:rsidRPr="006037F5" w:rsidRDefault="00186BF6" w:rsidP="00272578">
      <w:pPr>
        <w:pStyle w:val="ProductList-Body"/>
      </w:pPr>
      <w:r>
        <w:rPr>
          <w:b/>
          <w:color w:val="00188F"/>
        </w:rPr>
        <w:t>Pārvaldītu pakalpojumu izņēmums</w:t>
      </w:r>
    </w:p>
    <w:p w:rsidR="00186BF6" w:rsidRPr="006037F5" w:rsidRDefault="00186BF6" w:rsidP="00272578">
      <w:pPr>
        <w:pStyle w:val="ProductList-Body"/>
      </w:pPr>
      <w:r>
        <w:t>Klients var sniegt Pārvaldītu pakalpojumu risinājumu, ja: (i) tikai Klientam ir iespēja piekļūt Microsoft Azure pakalpojumiem, konfigurēt un administrēt tos; (ii) Klientam ir administratīva piekļuve Pārvaldīto pakalpojumu risinājuma virtuālajai/-ām Operētājsistēmas videi/-ēm, ja tādas ir; un (iii) trešai personai ir administratīva piekļuve tikai tās lietojumprogrammai/-ām vai virtuālajai/-ām Operētājsistēmas videi/-ēm.</w:t>
      </w:r>
      <w:r w:rsidR="00F32184">
        <w:t xml:space="preserve"> </w:t>
      </w:r>
      <w:r>
        <w:t>Klients atbild par trešās personas Microsoft Azure pakalpojumu lietošanu saskaņā ar lielapjoma licencēšanas līguma noteikumiem.</w:t>
      </w:r>
    </w:p>
    <w:p w:rsidR="009616E2" w:rsidRPr="006037F5" w:rsidRDefault="009616E2" w:rsidP="00272578">
      <w:pPr>
        <w:pStyle w:val="ProductList-Body"/>
      </w:pPr>
    </w:p>
    <w:p w:rsidR="009616E2" w:rsidRPr="006037F5" w:rsidRDefault="00272578" w:rsidP="00927DFB">
      <w:pPr>
        <w:pStyle w:val="ProductList-Body"/>
      </w:pPr>
      <w:r>
        <w:rPr>
          <w:b/>
          <w:color w:val="00188F"/>
        </w:rPr>
        <w:t>Virtuālās mašīnas</w:t>
      </w:r>
    </w:p>
    <w:p w:rsidR="00272578" w:rsidRPr="006037F5" w:rsidRDefault="00272578" w:rsidP="00272578">
      <w:pPr>
        <w:pStyle w:val="ProductList-Body"/>
      </w:pPr>
      <w:r>
        <w:t xml:space="preserve">Microsoft Azure pakalpojumi var sniegt Klientam iespēju darbināt Windows Server un citas Microsoft programmatūras Virtuālā mašīnā. Klients piekrīt nodrošināt tiesības, kas nepieciešamas, lai darbinātu visu programmatūru (tostarp operētājsistēmu) Klienta Virtuālajās mašīnās. Klients drīkst lietot attiecīgo programmatūru tikai Microsoft Azure pakalpojumu ietvaros un tikai kopā ar piemērojamo un atļauto Klienta Microsoft Azure lomas lietošanu, un šādas darbības ir pakļautas programmatūras Universālajiem un vispārīgajiem noteikumiem, kas izklāstīti Produktu lietošanas noteikumos, kurus var apskatīt vietnē </w:t>
      </w:r>
      <w:hyperlink r:id="rId30" w:history="1">
        <w:r>
          <w:rPr>
            <w:rStyle w:val="Hyperlink"/>
          </w:rPr>
          <w:t>http://go.microsoft.com/?linkid=9839206</w:t>
        </w:r>
      </w:hyperlink>
      <w:r>
        <w:t xml:space="preserve"> vai tās pēctecīgā vietnē.</w:t>
      </w:r>
    </w:p>
    <w:p w:rsidR="009B5022" w:rsidRDefault="009B5022" w:rsidP="005F013C">
      <w:pPr>
        <w:pStyle w:val="ProductList-Body"/>
        <w:rPr>
          <w:b/>
          <w:color w:val="00188F"/>
        </w:rPr>
      </w:pPr>
    </w:p>
    <w:p w:rsidR="005F013C" w:rsidRPr="006037F5" w:rsidRDefault="005F013C" w:rsidP="005F013C">
      <w:pPr>
        <w:pStyle w:val="ProductList-Body"/>
      </w:pPr>
      <w:r>
        <w:rPr>
          <w:b/>
          <w:color w:val="00188F"/>
        </w:rPr>
        <w:t>Datu centra pieejamība</w:t>
      </w:r>
    </w:p>
    <w:p w:rsidR="005F013C" w:rsidRPr="006037F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1" w:history="1">
        <w:r>
          <w:rPr>
            <w:rStyle w:val="Hyperlink"/>
          </w:rPr>
          <w:t>http://azure.microsoft.com/en-us/regions</w:t>
        </w:r>
      </w:hyperlink>
      <w:r>
        <w:t>.</w:t>
      </w:r>
    </w:p>
    <w:p w:rsidR="005F013C" w:rsidRPr="006037F5" w:rsidRDefault="005F013C" w:rsidP="00272578">
      <w:pPr>
        <w:pStyle w:val="ProductList-Body"/>
      </w:pPr>
    </w:p>
    <w:p w:rsidR="009616E2" w:rsidRPr="006037F5" w:rsidRDefault="00272578" w:rsidP="00927DFB">
      <w:pPr>
        <w:pStyle w:val="ProductList-Body"/>
      </w:pPr>
      <w:r>
        <w:rPr>
          <w:b/>
          <w:color w:val="00188F"/>
        </w:rPr>
        <w:t>Koplietošana</w:t>
      </w:r>
    </w:p>
    <w:p w:rsidR="00272578" w:rsidRPr="006037F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rsidR="009616E2" w:rsidRPr="006037F5" w:rsidRDefault="009616E2" w:rsidP="00272578">
      <w:pPr>
        <w:pStyle w:val="ProductList-Body"/>
      </w:pPr>
    </w:p>
    <w:p w:rsidR="009616E2" w:rsidRPr="006037F5" w:rsidRDefault="009616E2" w:rsidP="00927DFB">
      <w:pPr>
        <w:pStyle w:val="ProductList-Body"/>
      </w:pPr>
      <w:r>
        <w:rPr>
          <w:b/>
          <w:color w:val="00188F"/>
        </w:rPr>
        <w:t>Importēšanas/eksportēšanas pakalpojumi</w:t>
      </w:r>
    </w:p>
    <w:p w:rsidR="00272578" w:rsidRPr="006037F5" w:rsidRDefault="00272578" w:rsidP="0088164F">
      <w:pPr>
        <w:pStyle w:val="ProductList-Body"/>
        <w:spacing w:after="120"/>
      </w:pPr>
      <w:r>
        <w:t xml:space="preserve">Importēšanas/eksportēšanas pakalpojumu lietošana, ko veic Klients, ir spēkā, ja tā notiek saskaņā ar visām korporācijas Microsoft sniegtām norādēm saistībā ar tādu fizisko datu nesēju sagatavošanu, apstrādi un nosūtīšanu, kuros ir attiecīgie dati (datu nesējs), un šīs norādes tiks nosūtītas uz e-pastu, vai tās ir apskatāmas vietnē </w:t>
      </w:r>
      <w:hyperlink r:id="rId32" w:history="1">
        <w:r>
          <w:rPr>
            <w:rStyle w:val="Hyperlink"/>
          </w:rPr>
          <w:t>www.go.microsoft.com/fwlink/?linkid=301900&amp;CLCID=0X409</w:t>
        </w:r>
      </w:hyperlink>
      <w:r>
        <w:t xml:space="preserve">. Tikai Klients ir atbildīgs par to, ka datu nesējs un dati tiek sniegti atbilstoši visiem likumiem un normatīvajiem aktiem. Visi ienākošie datu nesēji tiks nosūtīti uz DAP (Piegādāts līdz vietai) korporācijas Microsoft DCS datu centru (INCOTERMS 2010). Eksportētie datu nesēji tiks nosūtīti uz DAP (Piegādāts līdz vietai) Klienta doku (Starptautiskie tirdzniecības noteikumi 2010). Klients ir atbildīgs par to, ka datu nesējā eksportētos datus drīkst nosūtīt uz atrašanās vietu, ko norādījis Klients. </w:t>
      </w:r>
    </w:p>
    <w:p w:rsidR="00272578" w:rsidRPr="006037F5" w:rsidRDefault="00272578" w:rsidP="00272578">
      <w:pPr>
        <w:pStyle w:val="ProductList-Body"/>
      </w:pPr>
      <w:r>
        <w:t>Klients piekrīt, ka korporācijai Microsoft nav nekādu pienākumu attiecībā uz datu nesēju un tajā esošajiem datiem un ka tā nav atbildīga par datu nesēja nozaudēšanu, sabojāšanu vai iznīcināšanu. Tikai Klients ir atbildīgs par piesardzības pasākumu veikšanu, lai aizsargātu datu nesēju un tajā esošos datus, tostarp arī: datu šifrēšanu, drošu iepakojumu, sūtīšanas apdrošināšanu, datu dublējumu un datu redundanci.</w:t>
      </w:r>
    </w:p>
    <w:p w:rsidR="009616E2" w:rsidRPr="006037F5" w:rsidRDefault="009616E2" w:rsidP="00272578">
      <w:pPr>
        <w:pStyle w:val="ProductList-Body"/>
      </w:pPr>
    </w:p>
    <w:p w:rsidR="009616E2" w:rsidRPr="006037F5" w:rsidRDefault="009616E2" w:rsidP="00927DFB">
      <w:pPr>
        <w:pStyle w:val="ProductList-Body"/>
      </w:pPr>
      <w:r>
        <w:rPr>
          <w:b/>
          <w:color w:val="00188F"/>
        </w:rPr>
        <w:t>Veikals</w:t>
      </w:r>
    </w:p>
    <w:p w:rsidR="000E6ED8" w:rsidRPr="006037F5" w:rsidRDefault="00272578" w:rsidP="00272578">
      <w:pPr>
        <w:pStyle w:val="ProductList-Body"/>
      </w:pPr>
      <w:r>
        <w:t xml:space="preserve">Izmantojot Microsoft Azure, Klients var piekļūt produktiem, kas nav izstrādāti korporācijā Microsoft, vai iegādāties tos, lietojot tādus līdzekļus kā Microsoft Azure veikals un Virtuālās mašīnas galerija, un uz kuriem attiecas atsevišķi nosacījumi, ko var skatīt vietnē </w:t>
      </w:r>
      <w:hyperlink r:id="rId33" w:history="1">
        <w:r>
          <w:rPr>
            <w:rStyle w:val="Hyperlink"/>
          </w:rPr>
          <w:t>http://azure.microsoft.com/en-us/support/legal/microsoft-azure-store-terms/</w:t>
        </w:r>
      </w:hyperlink>
      <w:hyperlink r:id="rId34" w:history="1"/>
      <w:r>
        <w:t>.</w:t>
      </w:r>
    </w:p>
    <w:p w:rsidR="003D22CB" w:rsidRPr="006037F5" w:rsidRDefault="00A21713" w:rsidP="00A21713">
      <w:pPr>
        <w:pStyle w:val="ProductList-Body"/>
        <w:shd w:val="clear" w:color="auto" w:fill="A6A6A6"/>
        <w:spacing w:before="120" w:after="240"/>
        <w:jc w:val="right"/>
      </w:pPr>
      <w:hyperlink w:anchor="TableofContents" w:tooltip="Satura rādītājs" w:history="1">
        <w:r w:rsidR="00B670EA">
          <w:rPr>
            <w:rStyle w:val="Hyperlink"/>
            <w:sz w:val="16"/>
            <w:szCs w:val="16"/>
          </w:rPr>
          <w:t>Satura rādītājs</w:t>
        </w:r>
      </w:hyperlink>
      <w:r w:rsidR="0026086C">
        <w:rPr>
          <w:sz w:val="16"/>
          <w:szCs w:val="16"/>
        </w:rPr>
        <w:t xml:space="preserve"> / </w:t>
      </w:r>
      <w:hyperlink w:anchor="GeneralTerms" w:tooltip="Vispārīgie noteikumi" w:history="1">
        <w:r w:rsidR="0026086C">
          <w:rPr>
            <w:rStyle w:val="Hyperlink"/>
            <w:sz w:val="16"/>
            <w:szCs w:val="16"/>
          </w:rPr>
          <w:t>Vispārīgie noteikumi</w:t>
        </w:r>
      </w:hyperlink>
    </w:p>
    <w:p w:rsidR="008070AF" w:rsidRPr="006037F5" w:rsidRDefault="008070AF" w:rsidP="00D73EC5">
      <w:pPr>
        <w:pStyle w:val="ProductList-OfferingGroupHeading"/>
        <w:spacing w:after="80"/>
        <w:outlineLvl w:val="1"/>
      </w:pPr>
      <w:bookmarkStart w:id="50" w:name="_Toc405976305"/>
      <w:r>
        <w:t>Enterprise Mobility Services</w:t>
      </w:r>
      <w:bookmarkEnd w:id="50"/>
    </w:p>
    <w:p w:rsidR="008070AF" w:rsidRPr="006037F5" w:rsidRDefault="005869EB" w:rsidP="008070AF">
      <w:pPr>
        <w:pStyle w:val="ProductList-Body"/>
        <w:tabs>
          <w:tab w:val="clear" w:pos="158"/>
          <w:tab w:val="left" w:pos="360"/>
        </w:tabs>
      </w:pPr>
      <w:r>
        <w:rPr>
          <w:b/>
          <w:color w:val="00188F"/>
        </w:rPr>
        <w:t>Paziņojumi</w:t>
      </w:r>
    </w:p>
    <w:p w:rsidR="008070AF" w:rsidRPr="006037F5" w:rsidRDefault="008070AF" w:rsidP="008070AF">
      <w:pPr>
        <w:pStyle w:val="ProductList-Body"/>
      </w:pPr>
      <w:r>
        <w:t xml:space="preserve">Piemērojami Bing karšu paziņojumi, kas pieejami </w:t>
      </w:r>
      <w:hyperlink w:anchor="Attachment1" w:history="1">
        <w:r>
          <w:rPr>
            <w:rStyle w:val="Hyperlink"/>
          </w:rPr>
          <w:t>1. pielikumā</w:t>
        </w:r>
      </w:hyperlink>
      <w:r>
        <w:t>.</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Abonēšanas licenču komplekti</w:t>
      </w:r>
    </w:p>
    <w:p w:rsidR="008070AF" w:rsidRPr="006037F5" w:rsidRDefault="008070AF" w:rsidP="008070AF">
      <w:pPr>
        <w:pStyle w:val="ProductList-Body"/>
      </w:pPr>
      <w:r>
        <w:t xml:space="preserve">Skatiet </w:t>
      </w:r>
      <w:hyperlink w:anchor="Attachment2" w:history="1">
        <w:r>
          <w:rPr>
            <w:rStyle w:val="Hyperlink"/>
          </w:rPr>
          <w:t>2. pielikumu</w:t>
        </w:r>
      </w:hyperlink>
      <w:r>
        <w:t>, lai uzzinātu, kuras citas SL (ne tikai lietotāja SL) atbilst Azure Active Directory Premium, Azure Rights Management un Microsoft Intune prasībām.</w:t>
      </w:r>
    </w:p>
    <w:p w:rsidR="00706672" w:rsidRPr="006037F5" w:rsidRDefault="00706672" w:rsidP="008070AF">
      <w:pPr>
        <w:pStyle w:val="ProductList-Body"/>
      </w:pPr>
    </w:p>
    <w:p w:rsidR="00122096" w:rsidRPr="006037F5" w:rsidRDefault="00122096" w:rsidP="00122096">
      <w:pPr>
        <w:pStyle w:val="ProductList-Offering2Heading"/>
        <w:outlineLvl w:val="2"/>
      </w:pPr>
      <w:r>
        <w:tab/>
      </w:r>
      <w:bookmarkStart w:id="51" w:name="_Toc405976306"/>
      <w:r>
        <w:t>Azure Active Directory Basic</w:t>
      </w:r>
      <w:bookmarkEnd w:id="51"/>
    </w:p>
    <w:p w:rsidR="00122096" w:rsidRPr="006037F5" w:rsidRDefault="00122096" w:rsidP="00122096">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rsidR="00122096" w:rsidRPr="006037F5" w:rsidRDefault="00A21713" w:rsidP="00A21713">
      <w:pPr>
        <w:pStyle w:val="ProductList-Body"/>
        <w:shd w:val="clear" w:color="auto" w:fill="A6A6A6"/>
        <w:spacing w:before="120" w:after="240"/>
        <w:jc w:val="right"/>
      </w:pPr>
      <w:hyperlink w:anchor="TableofContents" w:tooltip="Satura rādītājs" w:history="1">
        <w:hyperlink w:anchor="TableofContents" w:tooltip="Satura rādītājs" w:history="1">
          <w:r w:rsidR="00B670EA">
            <w:rPr>
              <w:rStyle w:val="Hyperlink"/>
              <w:sz w:val="16"/>
              <w:szCs w:val="16"/>
            </w:rPr>
            <w:t>Satura rādītājs</w:t>
          </w:r>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706672" w:rsidRPr="006037F5" w:rsidRDefault="00706672" w:rsidP="00706672">
      <w:pPr>
        <w:pStyle w:val="ProductList-Offering2Heading"/>
        <w:outlineLvl w:val="2"/>
      </w:pPr>
      <w:r>
        <w:tab/>
      </w:r>
      <w:bookmarkStart w:id="52" w:name="_Toc405976307"/>
      <w:r>
        <w:t>Azure Active Directory Premium</w:t>
      </w:r>
      <w:bookmarkEnd w:id="52"/>
    </w:p>
    <w:p w:rsidR="00706672" w:rsidRPr="006037F5" w:rsidRDefault="00706672" w:rsidP="00706672">
      <w:pPr>
        <w:pStyle w:val="ProductList-Body"/>
      </w:pPr>
      <w:r>
        <w:t>Klientam, izmantojot vienoto pierakstīšanos, ir atļauts iepriekšēji integrēt SAAS lietojumprogrammas/pielāgotās lietojumprogrammas. Klients nedrīkst kopēt vai izplatīt datu kopas (vai kādu daļu no datu kopas), kas iekļautas programmatūrā Forefront Identity Manager, kas iekļauts Microsoft Azure Active Directory Premium lietotāja abonēšanas licencē.</w:t>
      </w:r>
    </w:p>
    <w:p w:rsidR="00706672" w:rsidRPr="006037F5" w:rsidRDefault="00A21713" w:rsidP="00A21713">
      <w:pPr>
        <w:pStyle w:val="ProductList-Body"/>
        <w:shd w:val="clear" w:color="auto" w:fill="A6A6A6"/>
        <w:spacing w:before="120" w:after="240"/>
        <w:jc w:val="right"/>
      </w:pPr>
      <w:hyperlink w:anchor="TableofContents" w:history="1">
        <w:hyperlink w:anchor="TableofContents" w:tooltip="Satura rādītājs" w:history="1">
          <w:r w:rsidR="00B670EA">
            <w:rPr>
              <w:rStyle w:val="Hyperlink"/>
              <w:sz w:val="16"/>
              <w:szCs w:val="16"/>
            </w:rPr>
            <w:t>Satura rādītājs</w:t>
          </w:r>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8070AF" w:rsidRPr="006037F5" w:rsidRDefault="008070AF" w:rsidP="008070AF">
      <w:pPr>
        <w:pStyle w:val="ProductList-Offering2Heading"/>
        <w:outlineLvl w:val="2"/>
      </w:pPr>
      <w:r>
        <w:tab/>
      </w:r>
      <w:bookmarkStart w:id="53" w:name="_Toc405976308"/>
      <w:r>
        <w:t>Azure tiesību pārvaldības pakalpojumi</w:t>
      </w:r>
      <w:bookmarkEnd w:id="53"/>
      <w:r>
        <w:t xml:space="preserve"> </w:t>
      </w:r>
    </w:p>
    <w:p w:rsidR="008070AF" w:rsidRPr="006037F5" w:rsidRDefault="00A21713" w:rsidP="00A21713">
      <w:pPr>
        <w:pStyle w:val="ProductList-Body"/>
        <w:shd w:val="clear" w:color="auto" w:fill="A6A6A6"/>
        <w:spacing w:before="120" w:after="240"/>
        <w:jc w:val="right"/>
      </w:pPr>
      <w:hyperlink w:anchor="TableofContents" w:tooltip="Satura rādītājs" w:history="1">
        <w:hyperlink w:anchor="TableofContents" w:tooltip="Satura rādītājs" w:history="1">
          <w:r w:rsidR="00B670EA">
            <w:rPr>
              <w:rStyle w:val="Hyperlink"/>
              <w:sz w:val="16"/>
              <w:szCs w:val="16"/>
            </w:rPr>
            <w:t>Satura rādītājs</w:t>
          </w:r>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D44190" w:rsidRPr="006037F5" w:rsidRDefault="00D44190" w:rsidP="00D44190">
      <w:pPr>
        <w:pStyle w:val="ProductList-Offering2Heading"/>
        <w:outlineLvl w:val="2"/>
      </w:pPr>
      <w:bookmarkStart w:id="54" w:name="_Toc388464308"/>
      <w:bookmarkEnd w:id="54"/>
      <w:r>
        <w:tab/>
      </w:r>
      <w:bookmarkStart w:id="55" w:name="_Toc405976309"/>
      <w:r>
        <w:t>Azure RemoteApp</w:t>
      </w:r>
      <w:bookmarkEnd w:id="55"/>
      <w:r>
        <w:t xml:space="preserve"> </w:t>
      </w:r>
    </w:p>
    <w:p w:rsidR="00D44190" w:rsidRPr="006037F5" w:rsidRDefault="00A21713" w:rsidP="00A21713">
      <w:pPr>
        <w:pStyle w:val="ProductList-Body"/>
        <w:shd w:val="clear" w:color="auto" w:fill="A6A6A6"/>
        <w:spacing w:before="120" w:after="240"/>
        <w:jc w:val="right"/>
      </w:pPr>
      <w:hyperlink w:anchor="TableofContents" w:tooltip="Satura rādītājs" w:history="1">
        <w:hyperlink w:anchor="TableofContents" w:tooltip="Satura rādītājs" w:history="1">
          <w:r w:rsidR="00B670EA">
            <w:rPr>
              <w:rStyle w:val="Hyperlink"/>
              <w:sz w:val="16"/>
              <w:szCs w:val="16"/>
            </w:rPr>
            <w:t>Satura rādītājs</w:t>
          </w:r>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8070AF" w:rsidRPr="006037F5" w:rsidRDefault="008070AF" w:rsidP="00D73EC5">
      <w:pPr>
        <w:pStyle w:val="ProductList-Offering1Heading"/>
        <w:outlineLvl w:val="2"/>
      </w:pPr>
      <w:r>
        <w:tab/>
      </w:r>
      <w:bookmarkStart w:id="56" w:name="_Toc405976310"/>
      <w:r>
        <w:t>Microsoft Intune</w:t>
      </w:r>
      <w:bookmarkEnd w:id="56"/>
    </w:p>
    <w:p w:rsidR="00D73EC5" w:rsidRPr="00A21713" w:rsidRDefault="00D73EC5" w:rsidP="008070AF">
      <w:pPr>
        <w:pStyle w:val="ProductList-Body"/>
        <w:rPr>
          <w:rFonts w:ascii="Calibri Light" w:hAnsi="Calibri Light"/>
          <w:sz w:val="16"/>
          <w:szCs w:val="16"/>
        </w:rPr>
        <w:sectPr w:rsidR="00D73EC5" w:rsidRPr="00A21713"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sidRPr="00A21713">
        <w:rPr>
          <w:rFonts w:ascii="Calibri Light" w:hAnsi="Calibri Light"/>
          <w:sz w:val="16"/>
          <w:szCs w:val="16"/>
        </w:rPr>
        <w:t>Microsoft Intune (vienam lietotājam)</w:t>
      </w:r>
    </w:p>
    <w:p w:rsidR="008070AF" w:rsidRPr="006037F5" w:rsidRDefault="008070AF" w:rsidP="008070AF">
      <w:pPr>
        <w:pStyle w:val="ProductList-Body"/>
      </w:pPr>
    </w:p>
    <w:p w:rsidR="008070AF" w:rsidRPr="006037F5" w:rsidRDefault="006E5B74" w:rsidP="008070AF">
      <w:pPr>
        <w:pStyle w:val="ProductList-Body"/>
      </w:pPr>
      <w:r w:rsidRPr="00A21713">
        <w:rPr>
          <w:rFonts w:ascii="Calibri Light" w:hAnsi="Calibri Light"/>
          <w:sz w:val="16"/>
          <w:szCs w:val="16"/>
        </w:rPr>
        <w:t>Microsoft Intune Add-on for System Center Configuration</w:t>
      </w:r>
    </w:p>
    <w:p w:rsidR="00D73EC5" w:rsidRPr="00A21713" w:rsidRDefault="008070AF" w:rsidP="008070AF">
      <w:pPr>
        <w:pStyle w:val="ProductList-Body"/>
        <w:rPr>
          <w:rFonts w:ascii="Calibri Light" w:hAnsi="Calibri Light"/>
          <w:sz w:val="16"/>
          <w:szCs w:val="16"/>
        </w:rPr>
        <w:sectPr w:rsidR="00D73EC5" w:rsidRPr="00A21713" w:rsidSect="00D73EC5">
          <w:type w:val="continuous"/>
          <w:pgSz w:w="12240" w:h="15840"/>
          <w:pgMar w:top="1440" w:right="720" w:bottom="1440" w:left="720" w:header="720" w:footer="720" w:gutter="0"/>
          <w:cols w:num="2" w:space="720"/>
          <w:titlePg/>
          <w:docGrid w:linePitch="360"/>
        </w:sectPr>
      </w:pPr>
      <w:r w:rsidRPr="00A21713">
        <w:rPr>
          <w:rFonts w:ascii="Calibri Light" w:hAnsi="Calibri Light"/>
          <w:sz w:val="16"/>
          <w:szCs w:val="16"/>
        </w:rPr>
        <w:t>Manager and System Center Endpoint Protection (vienam lietotājam)</w:t>
      </w:r>
      <w:r w:rsidRPr="00A21713">
        <w:rPr>
          <w:rFonts w:ascii="Calibri Light" w:hAnsi="Calibri Light"/>
          <w:sz w:val="16"/>
          <w:szCs w:val="16"/>
        </w:rPr>
        <w:br/>
        <w:t>(turpmāk —Microsoft Intune pievienojumprogramma)</w:t>
      </w:r>
    </w:p>
    <w:p w:rsidR="008070AF" w:rsidRPr="006037F5" w:rsidRDefault="008070AF" w:rsidP="00A21713">
      <w:pPr>
        <w:pStyle w:val="ProductList-Body"/>
        <w:pBdr>
          <w:top w:val="single" w:sz="4" w:space="1" w:color="BFBFBF"/>
        </w:pBdr>
      </w:pPr>
    </w:p>
    <w:p w:rsidR="00EF78B8" w:rsidRPr="006037F5" w:rsidRDefault="00EF78B8" w:rsidP="00EF78B8">
      <w:pPr>
        <w:pStyle w:val="ProductList-Body"/>
        <w:tabs>
          <w:tab w:val="clear" w:pos="158"/>
          <w:tab w:val="left" w:pos="180"/>
        </w:tabs>
      </w:pPr>
      <w:r>
        <w:rPr>
          <w:b/>
          <w:color w:val="00188F"/>
        </w:rPr>
        <w:t>Ierīču pārvaldīšana</w:t>
      </w:r>
    </w:p>
    <w:p w:rsidR="00EF78B8" w:rsidRPr="006037F5" w:rsidRDefault="00EF78B8" w:rsidP="00EF78B8">
      <w:pPr>
        <w:pStyle w:val="ProductList-Body"/>
        <w:tabs>
          <w:tab w:val="clear" w:pos="158"/>
          <w:tab w:val="left" w:pos="180"/>
        </w:tabs>
      </w:pPr>
      <w:r>
        <w:t>Katrs lietotājs, kuram Klients piešķir lietotāja abonēšanas licenci, var piekļūt tiešsaistes pakalpojumiem un saistītai programmatūrai (tostarp programmatūra System Center) un lietot to, lai pārvaldītu ne vairāk kā piecas ierīces.</w:t>
      </w:r>
    </w:p>
    <w:p w:rsidR="00EF78B8" w:rsidRPr="006037F5" w:rsidRDefault="00EF78B8" w:rsidP="00EF78B8">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Krātuves pievienojumprogrammu abonēšanas licences</w:t>
      </w:r>
    </w:p>
    <w:p w:rsidR="008070AF" w:rsidRPr="006037F5" w:rsidRDefault="008070AF" w:rsidP="008070AF">
      <w:pPr>
        <w:pStyle w:val="ProductList-Body"/>
        <w:tabs>
          <w:tab w:val="clear" w:pos="158"/>
          <w:tab w:val="left" w:pos="180"/>
        </w:tabs>
      </w:pPr>
      <w:r>
        <w:t>Krātuves pievienojumprogrammas abonēšanas licence ir nepieciešama katram krātuves gigabaitam, kas pārsniedz pamata abonementa nodrošinātās krātuves izmēru.</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Programmatūrā System Center ietvertie Windows programmatūras komponenti</w:t>
      </w:r>
    </w:p>
    <w:p w:rsidR="008070AF" w:rsidRPr="006037F5" w:rsidRDefault="008070AF" w:rsidP="008070AF">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 .dll failus, kas ir saistīti ar Microsoft Build tehnoloģiju, Windows Identity Foundation, valodai JAVAScript paredzēto Windows bibliotēku, failu Debghelp.dll un Web Deploy tehnoloģiju. Licences nosacījumi, kas regulē Windows programmatūras komponentu lietošanu, ir ietverti Produktu lietošanas nosacījumu sadaļā </w:t>
      </w:r>
      <w:r w:rsidR="00F32184">
        <w:t>„</w:t>
      </w:r>
      <w:r>
        <w:t xml:space="preserve">Windows 8.1 Pro un Enterprise”. Produktu lietošanas noteikumi ir pieejami vietnē </w:t>
      </w:r>
      <w:hyperlink r:id="rId37" w:history="1">
        <w:r>
          <w:rPr>
            <w:rStyle w:val="Hyperlink"/>
          </w:rPr>
          <w:t>http://go.microsoft.com/?linkid=9839206</w:t>
        </w:r>
      </w:hyperlink>
      <w:hyperlink w:history="1"/>
      <w:r>
        <w: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SQL Server tehnoloģija un procesu mērījumi</w:t>
      </w:r>
    </w:p>
    <w:p w:rsidR="008070AF" w:rsidRPr="006037F5" w:rsidRDefault="008070AF" w:rsidP="008070AF">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rsidR="008070AF" w:rsidRPr="006037F5" w:rsidRDefault="008070AF" w:rsidP="008070AF">
      <w:pPr>
        <w:pStyle w:val="ProductList-Body"/>
      </w:pPr>
    </w:p>
    <w:p w:rsidR="008070AF" w:rsidRPr="006037F5" w:rsidRDefault="00A21713" w:rsidP="00A21713">
      <w:pPr>
        <w:pStyle w:val="ProductList-Body"/>
        <w:shd w:val="clear" w:color="auto" w:fill="A6A6A6"/>
        <w:spacing w:before="120" w:after="240"/>
        <w:jc w:val="right"/>
      </w:pPr>
      <w:hyperlink w:anchor="TableofContents" w:history="1">
        <w:hyperlink w:anchor="TableofContents" w:tooltip="Satura rādītājs" w:history="1">
          <w:hyperlink w:anchor="TableofContents" w:tooltip="Satura rādītājs" w:history="1">
            <w:r w:rsidR="00B670EA">
              <w:rPr>
                <w:rStyle w:val="Hyperlink"/>
                <w:sz w:val="16"/>
                <w:szCs w:val="16"/>
              </w:rPr>
              <w:t>Satura rādītājs</w:t>
            </w:r>
          </w:hyperlink>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74447C" w:rsidRPr="006037F5" w:rsidRDefault="0074447C" w:rsidP="0074447C">
      <w:pPr>
        <w:pStyle w:val="ProductList-OfferingGroupHeading"/>
        <w:spacing w:after="80"/>
        <w:outlineLvl w:val="1"/>
      </w:pPr>
      <w:bookmarkStart w:id="57" w:name="_Toc405976311"/>
      <w:r>
        <w:t>Microsoft Dynamics tiešsaistes pakalpojumi</w:t>
      </w:r>
      <w:bookmarkEnd w:id="57"/>
    </w:p>
    <w:p w:rsidR="0074447C" w:rsidRPr="006037F5" w:rsidRDefault="00CC2E33" w:rsidP="0074447C">
      <w:pPr>
        <w:pStyle w:val="ProductList-Body"/>
        <w:tabs>
          <w:tab w:val="clear" w:pos="158"/>
          <w:tab w:val="left" w:pos="360"/>
        </w:tabs>
      </w:pPr>
      <w:r>
        <w:rPr>
          <w:b/>
          <w:color w:val="00188F"/>
        </w:rPr>
        <w:t>P</w:t>
      </w:r>
      <w:r w:rsidR="0074447C">
        <w:rPr>
          <w:b/>
          <w:color w:val="00188F"/>
        </w:rPr>
        <w:t>aziņojumi</w:t>
      </w:r>
    </w:p>
    <w:p w:rsidR="0074447C" w:rsidRPr="006037F5" w:rsidRDefault="0074447C" w:rsidP="0074447C">
      <w:pPr>
        <w:pStyle w:val="ProductList-Body"/>
      </w:pPr>
      <w:r>
        <w:t xml:space="preserve">Piemērojami Bing karšu un Klientu atbalsta paziņojumi, kas pieejami </w:t>
      </w:r>
      <w:hyperlink w:anchor="Attachment1" w:history="1">
        <w:r>
          <w:rPr>
            <w:rStyle w:val="Hyperlink"/>
          </w:rPr>
          <w:t>1. pielikumā</w:t>
        </w:r>
      </w:hyperlink>
      <w:r>
        <w:t>.</w:t>
      </w:r>
    </w:p>
    <w:p w:rsidR="003C6496" w:rsidRPr="006037F5" w:rsidRDefault="003C6496" w:rsidP="003C6496">
      <w:pPr>
        <w:pStyle w:val="ProductList-Body"/>
      </w:pPr>
    </w:p>
    <w:p w:rsidR="003C6496" w:rsidRPr="006037F5" w:rsidRDefault="003C6496" w:rsidP="003C6496">
      <w:pPr>
        <w:pStyle w:val="ProductList-Body"/>
        <w:tabs>
          <w:tab w:val="clear" w:pos="158"/>
          <w:tab w:val="left" w:pos="180"/>
        </w:tabs>
      </w:pPr>
      <w:r>
        <w:rPr>
          <w:b/>
          <w:color w:val="00188F"/>
        </w:rPr>
        <w:t>Abonēšanas licenču komplekti</w:t>
      </w:r>
    </w:p>
    <w:p w:rsidR="00234095" w:rsidRPr="006037F5" w:rsidRDefault="003C6496" w:rsidP="003C6496">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rsidR="00234095" w:rsidRPr="006037F5" w:rsidRDefault="00234095" w:rsidP="0074447C">
      <w:pPr>
        <w:pStyle w:val="ProductList-Body"/>
      </w:pPr>
    </w:p>
    <w:p w:rsidR="000E6ED8" w:rsidRPr="006037F5" w:rsidRDefault="0074447C" w:rsidP="009B1BF6">
      <w:pPr>
        <w:pStyle w:val="ProductList-Offering1Heading"/>
        <w:outlineLvl w:val="2"/>
      </w:pPr>
      <w:r>
        <w:tab/>
      </w:r>
      <w:bookmarkStart w:id="58" w:name="_Toc405976312"/>
      <w:r>
        <w:t>Microsoft Dynamics CRM Online</w:t>
      </w:r>
      <w:bookmarkEnd w:id="58"/>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sidRPr="00A21713">
        <w:rPr>
          <w:rFonts w:ascii="Calibri Light" w:hAnsi="Calibri Light"/>
          <w:sz w:val="16"/>
          <w:szCs w:val="16"/>
        </w:rPr>
        <w:t>Microsoft Dynamics CRM Online Essentials</w:t>
      </w:r>
    </w:p>
    <w:p w:rsidR="001B497B" w:rsidRPr="006037F5" w:rsidRDefault="001B497B" w:rsidP="00EF1E73">
      <w:pPr>
        <w:pStyle w:val="ProductList-Body"/>
      </w:pPr>
      <w:r w:rsidRPr="00A21713">
        <w:rPr>
          <w:rFonts w:ascii="Calibri Light" w:hAnsi="Calibri Light"/>
          <w:sz w:val="16"/>
          <w:szCs w:val="16"/>
        </w:rPr>
        <w:t>Microsoft Dynamics CRM Online Basic</w:t>
      </w:r>
    </w:p>
    <w:p w:rsidR="001B497B" w:rsidRPr="006037F5" w:rsidRDefault="001B497B" w:rsidP="00EF1E73">
      <w:pPr>
        <w:pStyle w:val="ProductList-Body"/>
      </w:pPr>
      <w:r w:rsidRPr="00A21713">
        <w:rPr>
          <w:rFonts w:ascii="Calibri Light" w:hAnsi="Calibri Light"/>
          <w:sz w:val="16"/>
          <w:szCs w:val="16"/>
        </w:rPr>
        <w:t>Microsoft Dynamics CRM Online Professional</w:t>
      </w:r>
    </w:p>
    <w:p w:rsidR="001B497B" w:rsidRPr="006037F5" w:rsidRDefault="001B497B" w:rsidP="00EF1E73">
      <w:pPr>
        <w:pStyle w:val="ProductList-Body"/>
      </w:pPr>
      <w:r w:rsidRPr="00A21713">
        <w:rPr>
          <w:rFonts w:ascii="Calibri Light" w:hAnsi="Calibri Light"/>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6037F5" w:rsidRDefault="000A5E8A" w:rsidP="00A21713">
      <w:pPr>
        <w:pStyle w:val="ProductList-Body"/>
        <w:pBdr>
          <w:top w:val="single" w:sz="4" w:space="1" w:color="BFBFBF"/>
        </w:pBdr>
      </w:pPr>
    </w:p>
    <w:p w:rsidR="001B497B" w:rsidRPr="006037F5" w:rsidRDefault="001B497B" w:rsidP="000A5E8A">
      <w:pPr>
        <w:pStyle w:val="ProductList-Body"/>
        <w:tabs>
          <w:tab w:val="clear" w:pos="158"/>
          <w:tab w:val="left" w:pos="360"/>
        </w:tabs>
      </w:pPr>
      <w:r>
        <w:rPr>
          <w:b/>
          <w:color w:val="00188F"/>
        </w:rPr>
        <w:t>Ārējie lietotāji</w:t>
      </w:r>
    </w:p>
    <w:p w:rsidR="001B497B" w:rsidRPr="006037F5" w:rsidRDefault="001B497B" w:rsidP="000A5E8A">
      <w:pPr>
        <w:pStyle w:val="ProductList-Body"/>
        <w:tabs>
          <w:tab w:val="clear" w:pos="158"/>
          <w:tab w:val="left" w:pos="360"/>
        </w:tabs>
      </w:pPr>
      <w:r>
        <w:t>Visu Microsoft Dynamics CRM Online izdevumu ārējiem lietotājiem nav nepieciešama abonēšanas licence, lai piekļūtu tiešsaistes pakalpojumam, ja vien netiek izmantoti Microsoft Dynamics CRM klienti. Šis izņēmums neattiecas uz piekļuvi pakalpojumam Microsoft Dynamics Marketing, Microsoft Social Listening vai Parature no Microsoft.</w:t>
      </w:r>
      <w:r w:rsidRPr="00A21713">
        <w:rPr>
          <w:color w:val="000000"/>
          <w:szCs w:val="18"/>
        </w:rPr>
        <w:t xml:space="preserve"> </w:t>
      </w:r>
    </w:p>
    <w:p w:rsidR="004E52BA" w:rsidRPr="006037F5" w:rsidRDefault="00A21713" w:rsidP="00A21713">
      <w:pPr>
        <w:pStyle w:val="ProductList-Body"/>
        <w:shd w:val="clear" w:color="auto" w:fill="A6A6A6"/>
        <w:spacing w:before="120" w:after="240"/>
        <w:jc w:val="right"/>
      </w:pPr>
      <w:hyperlink w:anchor="TableofContents" w:history="1">
        <w:hyperlink w:anchor="TableofContents" w:tooltip="Satura rādītājs" w:history="1">
          <w:hyperlink w:anchor="TableofContents" w:tooltip="Satura rādītājs" w:history="1">
            <w:r w:rsidR="00B670EA">
              <w:rPr>
                <w:rStyle w:val="Hyperlink"/>
                <w:sz w:val="16"/>
                <w:szCs w:val="16"/>
              </w:rPr>
              <w:t>Satura rādītājs</w:t>
            </w:r>
          </w:hyperlink>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74447C" w:rsidRPr="006037F5" w:rsidRDefault="0074447C" w:rsidP="0074447C">
      <w:pPr>
        <w:pStyle w:val="ProductList-Offering2Heading"/>
        <w:outlineLvl w:val="2"/>
      </w:pPr>
      <w:r>
        <w:tab/>
      </w:r>
      <w:bookmarkStart w:id="59" w:name="_Toc405976313"/>
      <w:r>
        <w:t>Microsoft Dynamics Marketing</w:t>
      </w:r>
      <w:bookmarkEnd w:id="59"/>
    </w:p>
    <w:p w:rsidR="0074447C" w:rsidRPr="006037F5" w:rsidRDefault="0074447C" w:rsidP="0074447C">
      <w:pPr>
        <w:pStyle w:val="ProductList-Body"/>
      </w:pPr>
      <w:r w:rsidRPr="00A21713">
        <w:rPr>
          <w:rFonts w:ascii="Calibri Light" w:hAnsi="Calibri Light"/>
          <w:sz w:val="16"/>
          <w:szCs w:val="16"/>
        </w:rPr>
        <w:t>Microsoft Dynamics Marketing Enterprise</w:t>
      </w:r>
    </w:p>
    <w:p w:rsidR="0074447C" w:rsidRPr="006037F5" w:rsidRDefault="0074447C" w:rsidP="0074447C">
      <w:pPr>
        <w:pStyle w:val="ProductList-Body"/>
      </w:pPr>
      <w:r w:rsidRPr="00A21713">
        <w:rPr>
          <w:rFonts w:ascii="Calibri Light" w:hAnsi="Calibri Light"/>
          <w:sz w:val="16"/>
          <w:szCs w:val="16"/>
        </w:rPr>
        <w:t>Microsoft Dynamics Marketing Sales Collaboration</w:t>
      </w:r>
    </w:p>
    <w:p w:rsidR="0074447C" w:rsidRPr="006037F5" w:rsidRDefault="0074447C" w:rsidP="00A21713">
      <w:pPr>
        <w:pStyle w:val="ProductList-Body"/>
        <w:widowControl w:val="0"/>
        <w:pBdr>
          <w:top w:val="single" w:sz="4" w:space="1" w:color="BFBFBF"/>
        </w:pBdr>
      </w:pPr>
    </w:p>
    <w:p w:rsidR="00E53C1F" w:rsidRPr="006037F5" w:rsidRDefault="00E53C1F" w:rsidP="00E53C1F">
      <w:pPr>
        <w:pStyle w:val="ProductList-Body"/>
      </w:pPr>
      <w:r>
        <w:rPr>
          <w:b/>
          <w:color w:val="00188F"/>
        </w:rPr>
        <w:t>Līgums par pakalpojumu līmeni</w:t>
      </w:r>
    </w:p>
    <w:p w:rsidR="00E53C1F" w:rsidRPr="006037F5" w:rsidRDefault="00E53C1F" w:rsidP="00E53C1F">
      <w:pPr>
        <w:pStyle w:val="ProductList-Body"/>
      </w:pPr>
      <w:r>
        <w:t>Pakalpojumam Microsoft Dynamics Marketing nav līguma par pakalpojumu līmeni.</w:t>
      </w:r>
    </w:p>
    <w:p w:rsidR="00E53C1F" w:rsidRPr="006037F5" w:rsidRDefault="00E53C1F" w:rsidP="0074447C">
      <w:pPr>
        <w:pStyle w:val="ProductList-Body"/>
        <w:tabs>
          <w:tab w:val="clear" w:pos="158"/>
          <w:tab w:val="left" w:pos="360"/>
        </w:tabs>
      </w:pPr>
    </w:p>
    <w:p w:rsidR="0074447C" w:rsidRPr="006037F5" w:rsidRDefault="0074447C" w:rsidP="0074447C">
      <w:pPr>
        <w:pStyle w:val="ProductList-Body"/>
        <w:tabs>
          <w:tab w:val="clear" w:pos="158"/>
          <w:tab w:val="left" w:pos="360"/>
        </w:tabs>
      </w:pPr>
      <w:r>
        <w:rPr>
          <w:b/>
          <w:color w:val="00188F"/>
        </w:rPr>
        <w:t>Tīmekļa lietotāja profils</w:t>
      </w:r>
    </w:p>
    <w:p w:rsidR="0074447C" w:rsidRPr="006037F5" w:rsidRDefault="0074447C" w:rsidP="0074447C">
      <w:pPr>
        <w:pStyle w:val="ProductList-Body"/>
      </w:pPr>
      <w:r>
        <w:t>Lietotājiem, kam šis tiešsaistes pakalpojums ir konfigurēts kā tīmekļa portāla lietotājiem un kas tam piekļūst kā tīmekļa portāla lietotāji, nav nepieciešamas lietotāja abonēšanas licences.</w:t>
      </w:r>
    </w:p>
    <w:p w:rsidR="0074447C" w:rsidRPr="006037F5" w:rsidRDefault="00A21713" w:rsidP="00A21713">
      <w:pPr>
        <w:pStyle w:val="ProductList-Body"/>
        <w:shd w:val="clear" w:color="auto" w:fill="A6A6A6"/>
        <w:spacing w:before="120" w:after="240"/>
        <w:jc w:val="right"/>
      </w:pPr>
      <w:hyperlink w:anchor="TableofContents" w:tooltip="Satura rādītājs" w:history="1">
        <w:hyperlink w:anchor="TableofContents" w:tooltip="Satura rādītājs" w:history="1">
          <w:r w:rsidR="00B670EA">
            <w:rPr>
              <w:rStyle w:val="Hyperlink"/>
              <w:sz w:val="16"/>
              <w:szCs w:val="16"/>
            </w:rPr>
            <w:t>Satura rādītājs</w:t>
          </w:r>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234095" w:rsidRPr="006037F5" w:rsidRDefault="00234095" w:rsidP="00234095">
      <w:pPr>
        <w:pStyle w:val="ProductList-Offering2Heading"/>
        <w:outlineLvl w:val="2"/>
      </w:pPr>
      <w:r>
        <w:tab/>
      </w:r>
      <w:bookmarkStart w:id="60" w:name="_Toc405976314"/>
      <w:r>
        <w:t>Microsoft Social Listening</w:t>
      </w:r>
      <w:bookmarkEnd w:id="60"/>
    </w:p>
    <w:p w:rsidR="00234095" w:rsidRPr="006037F5" w:rsidRDefault="00234095" w:rsidP="00234095">
      <w:pPr>
        <w:pStyle w:val="ProductList-Body"/>
      </w:pPr>
      <w:r w:rsidRPr="00A21713">
        <w:rPr>
          <w:rFonts w:ascii="Calibri Light" w:hAnsi="Calibri Light"/>
          <w:sz w:val="16"/>
          <w:szCs w:val="16"/>
        </w:rPr>
        <w:t>Microsoft Social Listening Professional</w:t>
      </w:r>
    </w:p>
    <w:p w:rsidR="00234095" w:rsidRPr="006037F5" w:rsidRDefault="00234095" w:rsidP="00A21713">
      <w:pPr>
        <w:pStyle w:val="ProductList-Body"/>
        <w:pBdr>
          <w:top w:val="single" w:sz="4" w:space="1" w:color="BFBFBF"/>
        </w:pBdr>
      </w:pPr>
    </w:p>
    <w:p w:rsidR="00DD2927" w:rsidRPr="006037F5" w:rsidRDefault="00DD2927" w:rsidP="00DD2927">
      <w:pPr>
        <w:pStyle w:val="ProductList-Body"/>
      </w:pPr>
      <w:r>
        <w:rPr>
          <w:b/>
          <w:color w:val="00188F"/>
        </w:rPr>
        <w:t>Līgums par pakalpojumu līmeni</w:t>
      </w:r>
    </w:p>
    <w:p w:rsidR="00DD2927" w:rsidRPr="006037F5" w:rsidRDefault="00DD2927" w:rsidP="00DD2927">
      <w:pPr>
        <w:pStyle w:val="ProductList-Body"/>
      </w:pPr>
      <w:r>
        <w:t>Pakalpojumam Microsoft Social Listening nav līguma par pakalpojumu līmeni.</w:t>
      </w:r>
    </w:p>
    <w:p w:rsidR="00DD2927" w:rsidRPr="006037F5" w:rsidRDefault="00DD2927" w:rsidP="00234095">
      <w:pPr>
        <w:pStyle w:val="ProductList-Body"/>
        <w:tabs>
          <w:tab w:val="clear" w:pos="158"/>
          <w:tab w:val="left" w:pos="360"/>
        </w:tabs>
      </w:pPr>
    </w:p>
    <w:p w:rsidR="00234095" w:rsidRPr="006037F5" w:rsidRDefault="00234095" w:rsidP="00234095">
      <w:pPr>
        <w:pStyle w:val="ProductList-Body"/>
        <w:tabs>
          <w:tab w:val="clear" w:pos="158"/>
          <w:tab w:val="left" w:pos="360"/>
        </w:tabs>
      </w:pPr>
      <w:r>
        <w:rPr>
          <w:b/>
          <w:color w:val="00188F"/>
        </w:rPr>
        <w:t>Publiski pieejamā satura iegūšana ar pakalpojumu Microsoft Social Listening</w:t>
      </w:r>
    </w:p>
    <w:p w:rsidR="00234095" w:rsidRPr="006037F5" w:rsidRDefault="00234095" w:rsidP="00234095">
      <w:pPr>
        <w:pStyle w:val="ProductList-Body"/>
        <w:tabs>
          <w:tab w:val="clear" w:pos="158"/>
          <w:tab w:val="left" w:pos="360"/>
        </w:tabs>
      </w:pPr>
      <w:r>
        <w:t>Publiski pieejams saturs ir tāds saturs, ko apkopo no sociālajiem tīkliem (piemēram, Twitter, Facebook un YouTube) un no datu indeksēšanas vai datu apkopošanas pakalpojumiem, reaģējot uz Klienta meklēšanas vaicājumiem, kas veikti pakalpojumā Microsoft Social Listening. Publiski pieejams saturs nav Klienta dati. Publiski pieejamo saturu drīkst izmantot tikai iekšējām uzņēmuma vajadzībām. Korporācija Microsoft patur tiesības.</w:t>
      </w:r>
    </w:p>
    <w:p w:rsidR="00234095" w:rsidRPr="006037F5" w:rsidRDefault="00234095" w:rsidP="00234095">
      <w:pPr>
        <w:pStyle w:val="ProductList-Body"/>
        <w:numPr>
          <w:ilvl w:val="0"/>
          <w:numId w:val="13"/>
        </w:numPr>
        <w:ind w:left="450" w:hanging="270"/>
      </w:pPr>
      <w:r>
        <w:t xml:space="preserve">glabāt Sabiedrisko sakaru saturu datu bāzē kopā ar saturu, kas iegūts no citiem avotiem un izmantojot citas licences; </w:t>
      </w:r>
    </w:p>
    <w:p w:rsidR="00234095" w:rsidRPr="006037F5" w:rsidRDefault="00234095" w:rsidP="00234095">
      <w:pPr>
        <w:pStyle w:val="ProductList-Body"/>
        <w:numPr>
          <w:ilvl w:val="0"/>
          <w:numId w:val="13"/>
        </w:numPr>
        <w:spacing w:before="40"/>
        <w:ind w:left="450" w:hanging="274"/>
      </w:pPr>
      <w:r>
        <w:t xml:space="preserve">piekļūt, rediģēt vai dzēst Publiski pieejamo saturu, atbildot sociālā tīkla, datu indeksēšanas vai datu apkopošanas pakalpojumu, vai Publiski pieejamā satura īpašnieka pieprasījumam, vai sniedzot atbildi pieprasījumam par satura izņemšanu saskaņā ar ASV Digitālās tūkstošgades autortiesību likumu; </w:t>
      </w:r>
    </w:p>
    <w:p w:rsidR="00234095" w:rsidRPr="006037F5" w:rsidRDefault="00234095" w:rsidP="00234095">
      <w:pPr>
        <w:pStyle w:val="ProductList-Body"/>
        <w:numPr>
          <w:ilvl w:val="0"/>
          <w:numId w:val="13"/>
        </w:numPr>
        <w:spacing w:before="40"/>
        <w:ind w:left="450" w:hanging="274"/>
      </w:pPr>
      <w:r>
        <w:t>uzdot Klientam rediģēt vai dzēst Publiski pieejamu saturu, ja Klients eksportē Publiski pieejamu saturu; un</w:t>
      </w:r>
    </w:p>
    <w:p w:rsidR="00234095" w:rsidRPr="00192A2F" w:rsidRDefault="00234095" w:rsidP="00234095">
      <w:pPr>
        <w:pStyle w:val="ProductList-Body"/>
        <w:numPr>
          <w:ilvl w:val="0"/>
          <w:numId w:val="13"/>
        </w:numPr>
        <w:spacing w:before="40"/>
        <w:ind w:left="450" w:hanging="274"/>
      </w:pPr>
      <w:r w:rsidRPr="00192A2F">
        <w:t xml:space="preserve">ja Tiešsaistes pakalpojuma darbība ir pārtraukta vai beidzies tā derīguma termiņš, varam pieprasīt dzēst Sabiedrisko sakaru saturu vai liegt turpmāku piekļuvi tam. </w:t>
      </w:r>
    </w:p>
    <w:p w:rsidR="00E776C5" w:rsidRPr="006037F5" w:rsidRDefault="00A21713" w:rsidP="00A21713">
      <w:pPr>
        <w:pStyle w:val="ProductList-Body"/>
        <w:shd w:val="clear" w:color="auto" w:fill="A6A6A6"/>
        <w:spacing w:before="120" w:after="240"/>
        <w:jc w:val="right"/>
      </w:pPr>
      <w:hyperlink w:anchor="TableofContents" w:history="1">
        <w:hyperlink w:anchor="TableofContents" w:tooltip="Satura rādītājs" w:history="1">
          <w:hyperlink w:anchor="TableofContents" w:tooltip="Satura rādītājs" w:history="1">
            <w:r w:rsidR="00B670EA">
              <w:rPr>
                <w:rStyle w:val="Hyperlink"/>
                <w:sz w:val="16"/>
                <w:szCs w:val="16"/>
              </w:rPr>
              <w:t>Satura rādītājs</w:t>
            </w:r>
          </w:hyperlink>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E776C5" w:rsidRPr="006037F5" w:rsidRDefault="00E776C5" w:rsidP="00A8327A">
      <w:pPr>
        <w:pStyle w:val="ProductList-Offering2Heading"/>
        <w:keepNext/>
        <w:keepLines/>
        <w:outlineLvl w:val="2"/>
      </w:pPr>
      <w:r>
        <w:tab/>
      </w:r>
      <w:bookmarkStart w:id="61" w:name="_Toc405976315"/>
      <w:r>
        <w:t>Parature no Microsoft</w:t>
      </w:r>
      <w:bookmarkEnd w:id="61"/>
    </w:p>
    <w:p w:rsidR="00E776C5" w:rsidRPr="006037F5" w:rsidRDefault="00E776C5" w:rsidP="00A8327A">
      <w:pPr>
        <w:pStyle w:val="ProductList-Body"/>
        <w:keepNext/>
        <w:keepLines/>
      </w:pPr>
      <w:r w:rsidRPr="00A21713">
        <w:rPr>
          <w:rFonts w:ascii="Calibri Light" w:hAnsi="Calibri Light"/>
          <w:sz w:val="16"/>
          <w:szCs w:val="16"/>
        </w:rPr>
        <w:t>Parature Enterprise</w:t>
      </w:r>
    </w:p>
    <w:p w:rsidR="00E776C5" w:rsidRPr="006037F5" w:rsidRDefault="00E776C5" w:rsidP="00A21713">
      <w:pPr>
        <w:pStyle w:val="ProductList-Body"/>
        <w:keepNext/>
        <w:keepLines/>
        <w:pBdr>
          <w:top w:val="single" w:sz="4" w:space="1" w:color="BFBFBF"/>
        </w:pBdr>
      </w:pPr>
    </w:p>
    <w:p w:rsidR="00DD2927" w:rsidRPr="006037F5" w:rsidRDefault="00DD2927" w:rsidP="00A8327A">
      <w:pPr>
        <w:pStyle w:val="ProductList-Body"/>
        <w:keepNext/>
        <w:keepLines/>
      </w:pPr>
      <w:r>
        <w:rPr>
          <w:b/>
          <w:color w:val="00188F"/>
        </w:rPr>
        <w:t>Līgums par pakalpojumu līmeni</w:t>
      </w:r>
    </w:p>
    <w:p w:rsidR="00DD2927" w:rsidRPr="006037F5" w:rsidRDefault="00DD2927" w:rsidP="00A8327A">
      <w:pPr>
        <w:pStyle w:val="ProductList-Body"/>
        <w:keepNext/>
        <w:keepLines/>
      </w:pPr>
      <w:r>
        <w:t>Pakalpojumam Parature no Microsoft nav līguma par pakalpojumu līmeni.</w:t>
      </w:r>
    </w:p>
    <w:p w:rsidR="00DD2927" w:rsidRPr="006037F5" w:rsidRDefault="00DD2927" w:rsidP="00A8327A">
      <w:pPr>
        <w:pStyle w:val="ProductList-Body"/>
        <w:keepNext/>
        <w:keepLines/>
      </w:pPr>
    </w:p>
    <w:p w:rsidR="00DD2927" w:rsidRPr="006037F5" w:rsidRDefault="00DD2927" w:rsidP="00A8327A">
      <w:pPr>
        <w:pStyle w:val="ProductList-Body"/>
        <w:keepNext/>
        <w:keepLines/>
      </w:pPr>
      <w:r>
        <w:t>Klients drīkst lietot pakalpojumu Parature saskaņā ar personas datu aizsardzības un/vai drošības nosacījumiem, ko var skatīt vietnē http://www.parature.com/privacylegal/.</w:t>
      </w:r>
    </w:p>
    <w:p w:rsidR="00E776C5" w:rsidRPr="006037F5" w:rsidRDefault="00A21713" w:rsidP="00A21713">
      <w:pPr>
        <w:pStyle w:val="ProductList-Body"/>
        <w:shd w:val="clear" w:color="auto" w:fill="A6A6A6"/>
        <w:spacing w:before="120" w:after="240"/>
        <w:jc w:val="right"/>
      </w:pPr>
      <w:hyperlink w:anchor="TableofContents" w:history="1">
        <w:hyperlink w:anchor="TableofContents" w:tooltip="Satura rādītājs" w:history="1">
          <w:hyperlink w:anchor="TableofContents" w:tooltip="Satura rādītājs" w:history="1">
            <w:r w:rsidR="00B670EA">
              <w:rPr>
                <w:rStyle w:val="Hyperlink"/>
                <w:sz w:val="16"/>
                <w:szCs w:val="16"/>
              </w:rPr>
              <w:t>Satura rādītājs</w:t>
            </w:r>
          </w:hyperlink>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3D22CB" w:rsidRPr="006037F5" w:rsidRDefault="004E52BA" w:rsidP="00D73EC5">
      <w:pPr>
        <w:pStyle w:val="ProductList-OfferingGroupHeading"/>
        <w:spacing w:after="80"/>
        <w:outlineLvl w:val="1"/>
      </w:pPr>
      <w:bookmarkStart w:id="62" w:name="_Toc405976316"/>
      <w:r>
        <w:t>Office 365 pakalpojumi</w:t>
      </w:r>
      <w:bookmarkEnd w:id="62"/>
    </w:p>
    <w:p w:rsidR="000E3993" w:rsidRPr="006037F5" w:rsidRDefault="00D52349" w:rsidP="000E3993">
      <w:pPr>
        <w:pStyle w:val="ProductList-Body"/>
        <w:tabs>
          <w:tab w:val="clear" w:pos="158"/>
          <w:tab w:val="left" w:pos="360"/>
        </w:tabs>
      </w:pPr>
      <w:r>
        <w:rPr>
          <w:b/>
          <w:color w:val="00188F"/>
        </w:rPr>
        <w:t>Paziņojumi</w:t>
      </w:r>
    </w:p>
    <w:p w:rsidR="000E3993" w:rsidRPr="006037F5" w:rsidRDefault="000E3993" w:rsidP="000E3993">
      <w:pPr>
        <w:pStyle w:val="ProductList-Body"/>
      </w:pPr>
      <w:r>
        <w:t xml:space="preserve">Piemērojami Bing karšu paziņojumi, kas pieejami </w:t>
      </w:r>
      <w:hyperlink w:anchor="Attachment1" w:history="1">
        <w:r>
          <w:rPr>
            <w:rStyle w:val="Hyperlink"/>
          </w:rPr>
          <w:t>1. pielikumā</w:t>
        </w:r>
      </w:hyperlink>
      <w:r>
        <w:t>.</w:t>
      </w:r>
    </w:p>
    <w:p w:rsidR="000E3993" w:rsidRPr="006037F5" w:rsidRDefault="000E3993" w:rsidP="000E3993">
      <w:pPr>
        <w:pStyle w:val="ProductList-Body"/>
      </w:pPr>
    </w:p>
    <w:p w:rsidR="009427A1" w:rsidRPr="006037F5" w:rsidRDefault="009427A1" w:rsidP="009427A1">
      <w:pPr>
        <w:pStyle w:val="ProductList-Body"/>
      </w:pPr>
      <w:bookmarkStart w:id="63" w:name="CoreFeaturesforOffice365Services"/>
      <w:r>
        <w:rPr>
          <w:b/>
          <w:color w:val="00188F"/>
        </w:rPr>
        <w:t>Pamata līdzekļi pakalpojumiem Office 365</w:t>
      </w:r>
    </w:p>
    <w:bookmarkEnd w:id="63"/>
    <w:p w:rsidR="009427A1" w:rsidRPr="006037F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rsidR="009427A1" w:rsidRPr="006037F5" w:rsidRDefault="009427A1" w:rsidP="009427A1">
      <w:pPr>
        <w:pStyle w:val="ProductList-Body"/>
      </w:pPr>
    </w:p>
    <w:p w:rsidR="009427A1" w:rsidRPr="006037F5" w:rsidRDefault="009427A1" w:rsidP="00F750CE">
      <w:pPr>
        <w:pStyle w:val="ProductList-Body"/>
        <w:tabs>
          <w:tab w:val="clear" w:pos="158"/>
          <w:tab w:val="left" w:pos="360"/>
        </w:tabs>
        <w:ind w:left="180"/>
      </w:pPr>
      <w:r>
        <w:rPr>
          <w:b/>
          <w:color w:val="0072C6"/>
        </w:rPr>
        <w:t>Administrācijas portāls</w:t>
      </w:r>
    </w:p>
    <w:p w:rsidR="009427A1" w:rsidRPr="006037F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Abonēšanas licenču komplekti</w:t>
      </w:r>
    </w:p>
    <w:p w:rsidR="004A2A95" w:rsidRPr="006037F5" w:rsidRDefault="004A2A95" w:rsidP="004A2A95">
      <w:pPr>
        <w:pStyle w:val="ProductList-Body"/>
        <w:tabs>
          <w:tab w:val="clear" w:pos="158"/>
          <w:tab w:val="left" w:pos="180"/>
        </w:tabs>
      </w:pPr>
      <w:r>
        <w:t xml:space="preserve">Papildus Lietotāja abonēšanas licencēm skatiet </w:t>
      </w:r>
      <w:hyperlink w:anchor="Attachment2" w:history="1">
        <w:r>
          <w:rPr>
            <w:rStyle w:val="Hyperlink"/>
          </w:rPr>
          <w:t>2. pielikumu</w:t>
        </w:r>
      </w:hyperlink>
      <w:r>
        <w:t>, lai uzzinātu par citām abonēšanas licencēm, kas atbilst Exchange Online plānu 1 un 2, Lync Online plānu 1 un 2 un SharePoint Online plānu 1 un 2 prasībām.</w:t>
      </w:r>
    </w:p>
    <w:p w:rsidR="009427A1" w:rsidRPr="006037F5" w:rsidRDefault="009427A1" w:rsidP="004A2A95">
      <w:pPr>
        <w:pStyle w:val="ProductList-Body"/>
      </w:pPr>
    </w:p>
    <w:p w:rsidR="00E93FD0" w:rsidRPr="006037F5" w:rsidRDefault="00E93FD0" w:rsidP="00D73EC5">
      <w:pPr>
        <w:pStyle w:val="ProductList-Offering2Heading"/>
        <w:outlineLvl w:val="2"/>
      </w:pPr>
      <w:r>
        <w:tab/>
      </w:r>
      <w:bookmarkStart w:id="64" w:name="_Toc405976317"/>
      <w:r>
        <w:t>Exchange Online</w:t>
      </w:r>
      <w:bookmarkEnd w:id="6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sidRPr="00A21713">
        <w:rPr>
          <w:rFonts w:ascii="Calibri Light" w:hAnsi="Calibri Light"/>
          <w:sz w:val="16"/>
          <w:szCs w:val="16"/>
        </w:rPr>
        <w:t>Datu zudumu novēršana</w:t>
      </w:r>
    </w:p>
    <w:p w:rsidR="004E52BA" w:rsidRPr="006037F5" w:rsidRDefault="004E52BA" w:rsidP="00EF1E73">
      <w:pPr>
        <w:pStyle w:val="ProductList-Body"/>
      </w:pPr>
      <w:r w:rsidRPr="00A21713">
        <w:rPr>
          <w:rFonts w:ascii="Calibri Light" w:hAnsi="Calibri Light"/>
          <w:sz w:val="16"/>
          <w:szCs w:val="16"/>
        </w:rPr>
        <w:t>Exchange Online Archiving for Exchange Online</w:t>
      </w:r>
    </w:p>
    <w:p w:rsidR="004E52BA" w:rsidRPr="006037F5" w:rsidRDefault="004E52BA" w:rsidP="00EF1E73">
      <w:pPr>
        <w:pStyle w:val="ProductList-Body"/>
      </w:pPr>
      <w:r w:rsidRPr="00A21713">
        <w:rPr>
          <w:rFonts w:ascii="Calibri Light" w:hAnsi="Calibri Light"/>
          <w:sz w:val="16"/>
          <w:szCs w:val="16"/>
        </w:rPr>
        <w:t>Exchange Online Archiving for Exchange Server</w:t>
      </w:r>
    </w:p>
    <w:p w:rsidR="004E52BA" w:rsidRPr="006037F5" w:rsidRDefault="004E52BA" w:rsidP="00EF1E73">
      <w:pPr>
        <w:pStyle w:val="ProductList-Body"/>
      </w:pPr>
      <w:r w:rsidRPr="00A21713">
        <w:rPr>
          <w:rFonts w:ascii="Calibri Light" w:hAnsi="Calibri Light"/>
          <w:sz w:val="16"/>
          <w:szCs w:val="16"/>
        </w:rPr>
        <w:t>Exchange Online Kiosk</w:t>
      </w:r>
    </w:p>
    <w:p w:rsidR="004E52BA" w:rsidRPr="006037F5" w:rsidRDefault="004E52BA" w:rsidP="00EF1E73">
      <w:pPr>
        <w:pStyle w:val="ProductList-Body"/>
      </w:pPr>
      <w:r w:rsidRPr="00A21713">
        <w:rPr>
          <w:rFonts w:ascii="Calibri Light" w:hAnsi="Calibri Light"/>
          <w:sz w:val="16"/>
          <w:szCs w:val="16"/>
        </w:rPr>
        <w:t>Exchange Online Plan 1</w:t>
      </w:r>
    </w:p>
    <w:p w:rsidR="004E52BA" w:rsidRPr="006037F5" w:rsidRDefault="004E52BA" w:rsidP="00EF1E73">
      <w:pPr>
        <w:pStyle w:val="ProductList-Body"/>
      </w:pPr>
      <w:r w:rsidRPr="00A21713">
        <w:rPr>
          <w:rFonts w:ascii="Calibri Light" w:hAnsi="Calibri Light"/>
          <w:sz w:val="16"/>
          <w:szCs w:val="16"/>
        </w:rPr>
        <w:t>Exchange Online Plan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6037F5" w:rsidRDefault="00123E7D" w:rsidP="00A21713">
      <w:pPr>
        <w:pStyle w:val="ProductList-Body"/>
        <w:pBdr>
          <w:top w:val="single" w:sz="4" w:space="1" w:color="BFBFBF"/>
        </w:pBdr>
      </w:pPr>
    </w:p>
    <w:p w:rsidR="001A19E0" w:rsidRPr="006037F5" w:rsidRDefault="00DC0A1F" w:rsidP="001A19E0">
      <w:pPr>
        <w:pStyle w:val="ProductList-Body"/>
      </w:pPr>
      <w:r>
        <w:rPr>
          <w:b/>
          <w:color w:val="00188F"/>
        </w:rPr>
        <w:t>Pamata līdzekļi pakalpojumiem Office 365 — Exchange Online</w:t>
      </w:r>
    </w:p>
    <w:p w:rsidR="001A19E0" w:rsidRPr="006037F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E-pasts</w:t>
      </w:r>
    </w:p>
    <w:p w:rsidR="001A19E0" w:rsidRPr="006037F5" w:rsidRDefault="001A19E0" w:rsidP="001A19E0">
      <w:pPr>
        <w:pStyle w:val="ProductList-Body"/>
        <w:ind w:left="180"/>
      </w:pPr>
      <w:r>
        <w:t>Lietotājs varēs sūtīt e-pasta ziņojumus un saņemt e-pasta ziņojumus, kas sūtīti gan no Klienta organizācijas, gan ārpus tās, un piekļūt lietotāja pastkastei.</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Piekļuve, izmantojot mobilās ierīces un tīmekļa pārlūkprogrammu</w:t>
      </w:r>
    </w:p>
    <w:p w:rsidR="001A19E0" w:rsidRPr="006037F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Saglabāšanas politika</w:t>
      </w:r>
    </w:p>
    <w:p w:rsidR="001A19E0" w:rsidRPr="006037F5" w:rsidRDefault="001A19E0" w:rsidP="001A19E0">
      <w:pPr>
        <w:pStyle w:val="ProductList-Body"/>
        <w:ind w:left="180"/>
      </w:pPr>
      <w:r>
        <w:t>Klients var izveidot e-pasta ziņojumu arhivēšanas un dzēšanas politiku.</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Dzēsta vienuma un pastkastes atkopšana</w:t>
      </w:r>
    </w:p>
    <w:p w:rsidR="001A19E0" w:rsidRPr="006037F5" w:rsidRDefault="001A19E0" w:rsidP="001A19E0">
      <w:pPr>
        <w:pStyle w:val="ProductList-Body"/>
        <w:ind w:left="180"/>
      </w:pPr>
      <w:r>
        <w:t>Klients varēs atkopt saturu no dzēstas pastkastes, kas nav koplietota, un lietotājs varēs atkopt vienumu, kas ticis dzēsts no kādas lietotāja e-pasta mapes.</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Meklēšana vairākās pastkastēs</w:t>
      </w:r>
    </w:p>
    <w:p w:rsidR="001A19E0" w:rsidRPr="006037F5" w:rsidRDefault="001A19E0" w:rsidP="001A19E0">
      <w:pPr>
        <w:pStyle w:val="ProductList-Body"/>
        <w:ind w:left="180"/>
      </w:pPr>
      <w:r>
        <w:t>Klients var meklēt saturu vairākās uzņēmuma pastkastēs.</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Kalendārs</w:t>
      </w:r>
    </w:p>
    <w:p w:rsidR="001A19E0" w:rsidRPr="006037F5" w:rsidRDefault="001A19E0" w:rsidP="001A19E0">
      <w:pPr>
        <w:pStyle w:val="ProductList-Body"/>
        <w:ind w:left="180"/>
      </w:pPr>
      <w:r>
        <w:t>Lietotājs varēs skatīt kalendāru un ieplānot tikšanās, sapulces un automātiskas atbildes ienākošajiem e-pasta ziņojumiem.</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Kontaktpersonas</w:t>
      </w:r>
    </w:p>
    <w:p w:rsidR="001A19E0" w:rsidRPr="006037F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rsidR="001A19E0" w:rsidRPr="006037F5" w:rsidRDefault="001A19E0" w:rsidP="001A19E0">
      <w:pPr>
        <w:pStyle w:val="ProductList-Body"/>
      </w:pPr>
    </w:p>
    <w:p w:rsidR="00DC0A1F" w:rsidRPr="006037F5" w:rsidRDefault="00DC0A1F" w:rsidP="00DC0A1F">
      <w:pPr>
        <w:pStyle w:val="ProductList-Body"/>
      </w:pPr>
      <w:r>
        <w:rPr>
          <w:b/>
          <w:color w:val="00188F"/>
        </w:rPr>
        <w:t>Pamata līdzekļi pakalpojumiem Office 365 — Exchange Online arhivēšana</w:t>
      </w:r>
    </w:p>
    <w:p w:rsidR="00DC0A1F" w:rsidRPr="006037F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Krātuve</w:t>
      </w:r>
    </w:p>
    <w:p w:rsidR="001A19E0" w:rsidRPr="006037F5" w:rsidRDefault="001A19E0" w:rsidP="00ED50E6">
      <w:pPr>
        <w:pStyle w:val="ProductList-Body"/>
        <w:ind w:left="180"/>
      </w:pPr>
      <w:r>
        <w:t>Klients varēs atļaut lietotājam glabāt e-pasta ziņojumus.</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Saglabāšanas politika</w:t>
      </w:r>
    </w:p>
    <w:p w:rsidR="001A19E0" w:rsidRPr="006037F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Dzēsta vienuma un pastkastes atkopšana</w:t>
      </w:r>
    </w:p>
    <w:p w:rsidR="001A19E0" w:rsidRPr="006037F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Meklēšana vairākās pastkastēs</w:t>
      </w:r>
    </w:p>
    <w:p w:rsidR="001A19E0" w:rsidRPr="006037F5" w:rsidRDefault="001A19E0" w:rsidP="00ED50E6">
      <w:pPr>
        <w:pStyle w:val="ProductList-Body"/>
        <w:ind w:left="180"/>
      </w:pPr>
      <w:r>
        <w:t>Klients var meklēt saturu vairākās uzņēmuma pastkastēs.</w:t>
      </w:r>
    </w:p>
    <w:p w:rsidR="00ED50E6" w:rsidRPr="006037F5" w:rsidRDefault="00ED50E6" w:rsidP="00C245BC">
      <w:pPr>
        <w:pStyle w:val="ProductList-Body"/>
        <w:spacing w:after="100" w:afterAutospacing="1"/>
        <w:ind w:left="187"/>
      </w:pPr>
    </w:p>
    <w:p w:rsidR="00ED50E6" w:rsidRPr="006037F5" w:rsidRDefault="001A19E0" w:rsidP="00ED50E6">
      <w:pPr>
        <w:pStyle w:val="ProductList-Body"/>
        <w:ind w:left="180"/>
      </w:pPr>
      <w:r>
        <w:rPr>
          <w:b/>
          <w:color w:val="0072C6"/>
        </w:rPr>
        <w:t>Pastkastes aizturēšana juridisku iemeslu dēļ</w:t>
      </w:r>
    </w:p>
    <w:p w:rsidR="001A19E0" w:rsidRPr="006037F5" w:rsidRDefault="001A19E0" w:rsidP="00ED50E6">
      <w:pPr>
        <w:pStyle w:val="ProductList-Body"/>
        <w:ind w:left="180"/>
      </w:pPr>
      <w:r>
        <w:t>Klients varēs aizturēt lietotāja galveno pastkasti un arhīva pastkasti, lai saglabātu šajās pastkastēs esošo saturu.</w:t>
      </w:r>
    </w:p>
    <w:p w:rsidR="006523C8" w:rsidRPr="006037F5" w:rsidRDefault="006523C8" w:rsidP="006523C8">
      <w:pPr>
        <w:pStyle w:val="ProductList-Body"/>
      </w:pPr>
    </w:p>
    <w:p w:rsidR="006523C8" w:rsidRPr="006037F5" w:rsidRDefault="006523C8" w:rsidP="006523C8">
      <w:pPr>
        <w:pStyle w:val="ProductList-Body"/>
        <w:ind w:left="180"/>
      </w:pPr>
      <w:r>
        <w:rPr>
          <w:b/>
          <w:color w:val="0072C6"/>
        </w:rPr>
        <w:t>Arhivēšana</w:t>
      </w:r>
    </w:p>
    <w:p w:rsidR="006523C8" w:rsidRPr="006037F5" w:rsidRDefault="006523C8" w:rsidP="006523C8">
      <w:pPr>
        <w:pStyle w:val="ProductList-Body"/>
        <w:ind w:left="180"/>
      </w:pPr>
      <w:r>
        <w:t>Arhivēšanu drīkst izmantot tikai ziņojumapmaiņas uzglabāšanai ar pakalpojuma Exchange Online Plan 1 un Plan 2.</w:t>
      </w:r>
    </w:p>
    <w:p w:rsidR="006523C8" w:rsidRPr="006037F5" w:rsidRDefault="006523C8" w:rsidP="006523C8">
      <w:pPr>
        <w:pStyle w:val="ProductList-Body"/>
        <w:ind w:left="180"/>
      </w:pPr>
    </w:p>
    <w:p w:rsidR="006523C8" w:rsidRPr="006037F5" w:rsidRDefault="006523C8" w:rsidP="006523C8">
      <w:pPr>
        <w:pStyle w:val="ProductList-Body"/>
        <w:ind w:left="180"/>
      </w:pPr>
      <w:r>
        <w:rPr>
          <w:b/>
          <w:color w:val="0072C6"/>
        </w:rPr>
        <w:t>Arhivēšana Exchange Server</w:t>
      </w:r>
    </w:p>
    <w:p w:rsidR="006523C8" w:rsidRPr="006037F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rsidR="006523C8" w:rsidRPr="006037F5" w:rsidRDefault="006523C8" w:rsidP="006523C8">
      <w:pPr>
        <w:pStyle w:val="ProductList-Body"/>
        <w:ind w:left="180"/>
      </w:pPr>
    </w:p>
    <w:p w:rsidR="006523C8" w:rsidRPr="006037F5" w:rsidRDefault="006523C8" w:rsidP="006523C8">
      <w:pPr>
        <w:pStyle w:val="ProductList-Body"/>
        <w:tabs>
          <w:tab w:val="clear" w:pos="158"/>
          <w:tab w:val="left" w:pos="270"/>
        </w:tabs>
      </w:pPr>
      <w:r>
        <w:rPr>
          <w:b/>
          <w:color w:val="00188F"/>
        </w:rPr>
        <w:t>Exchange Online plāns 2 no Exchange viesotas arhīva migrācijas</w:t>
      </w:r>
    </w:p>
    <w:p w:rsidR="006523C8" w:rsidRPr="006037F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38" w:history="1">
        <w:r>
          <w:rPr>
            <w:rStyle w:val="Hyperlink"/>
          </w:rPr>
          <w:t>http://go.microsoft.com/?linkid=9839206</w:t>
        </w:r>
      </w:hyperlink>
      <w:r w:rsidRPr="00D85ADB">
        <w:rPr>
          <w:rStyle w:val="Hyperlink"/>
          <w:color w:val="auto"/>
          <w:u w:val="none"/>
        </w:rPr>
        <w:t>.</w:t>
      </w:r>
    </w:p>
    <w:p w:rsidR="006523C8" w:rsidRPr="006037F5" w:rsidRDefault="006523C8" w:rsidP="006523C8">
      <w:pPr>
        <w:pStyle w:val="ProductList-Body"/>
      </w:pPr>
    </w:p>
    <w:p w:rsidR="009427A1" w:rsidRPr="006037F5" w:rsidRDefault="009427A1" w:rsidP="009427A1">
      <w:pPr>
        <w:pStyle w:val="ProductList-Body"/>
        <w:tabs>
          <w:tab w:val="clear" w:pos="158"/>
          <w:tab w:val="left" w:pos="180"/>
        </w:tabs>
      </w:pPr>
      <w:r>
        <w:rPr>
          <w:b/>
          <w:color w:val="00188F"/>
        </w:rPr>
        <w:t>Datu zuduma novēršanas ierīces licence</w:t>
      </w:r>
    </w:p>
    <w:p w:rsidR="009427A1" w:rsidRPr="006037F5"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rsidR="00E93FD0" w:rsidRPr="006037F5" w:rsidRDefault="00A21713" w:rsidP="00A21713">
      <w:pPr>
        <w:pStyle w:val="ProductList-Body"/>
        <w:shd w:val="clear" w:color="auto" w:fill="A6A6A6"/>
        <w:spacing w:before="120" w:after="240"/>
        <w:jc w:val="right"/>
      </w:pPr>
      <w:hyperlink w:anchor="TableofContents" w:history="1">
        <w:hyperlink w:anchor="TableofContents" w:tooltip="Satura rādītājs" w:history="1">
          <w:hyperlink w:anchor="TableofContents" w:tooltip="Satura rādītājs" w:history="1">
            <w:r w:rsidR="00B670EA">
              <w:rPr>
                <w:rStyle w:val="Hyperlink"/>
                <w:sz w:val="16"/>
                <w:szCs w:val="16"/>
              </w:rPr>
              <w:t>Satura rādītājs</w:t>
            </w:r>
          </w:hyperlink>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ED50E6" w:rsidRPr="006037F5" w:rsidRDefault="00E93FD0" w:rsidP="00D73EC5">
      <w:pPr>
        <w:pStyle w:val="ProductList-Offering2Heading"/>
        <w:outlineLvl w:val="2"/>
      </w:pPr>
      <w:r>
        <w:tab/>
      </w:r>
      <w:bookmarkStart w:id="65" w:name="_Toc405976318"/>
      <w:r>
        <w:t>Lync Online</w:t>
      </w:r>
      <w:bookmarkEnd w:id="65"/>
    </w:p>
    <w:p w:rsidR="00E93FD0" w:rsidRPr="006037F5" w:rsidRDefault="00E93FD0" w:rsidP="00EF1E73">
      <w:pPr>
        <w:pStyle w:val="ProductList-Body"/>
      </w:pPr>
      <w:r w:rsidRPr="00A21713">
        <w:rPr>
          <w:rFonts w:ascii="Calibri Light" w:hAnsi="Calibri Light"/>
          <w:sz w:val="16"/>
          <w:szCs w:val="16"/>
        </w:rPr>
        <w:t>Lync Online Plan 1</w:t>
      </w:r>
    </w:p>
    <w:p w:rsidR="00E93FD0" w:rsidRPr="006037F5" w:rsidRDefault="00E93FD0" w:rsidP="00EF1E73">
      <w:pPr>
        <w:pStyle w:val="ProductList-Body"/>
      </w:pPr>
      <w:r w:rsidRPr="00A21713">
        <w:rPr>
          <w:rFonts w:ascii="Calibri Light" w:hAnsi="Calibri Light"/>
          <w:sz w:val="16"/>
          <w:szCs w:val="16"/>
        </w:rPr>
        <w:t>Lync Online Plan 2</w:t>
      </w:r>
    </w:p>
    <w:p w:rsidR="00123E7D" w:rsidRPr="00A21713" w:rsidRDefault="00123E7D" w:rsidP="00A21713">
      <w:pPr>
        <w:pStyle w:val="ProductList-Body"/>
        <w:pBdr>
          <w:top w:val="single" w:sz="4" w:space="1" w:color="BFBFBF"/>
        </w:pBdr>
        <w:rPr>
          <w:b/>
          <w:color w:val="000000"/>
          <w:sz w:val="8"/>
          <w:szCs w:val="8"/>
          <w:lang w:eastAsia="en-US" w:bidi="ar-SA"/>
        </w:rPr>
      </w:pPr>
    </w:p>
    <w:p w:rsidR="00123E7D" w:rsidRPr="006037F5" w:rsidRDefault="00DD4D3C" w:rsidP="00123E7D">
      <w:pPr>
        <w:pStyle w:val="ProductList-Body"/>
        <w:tabs>
          <w:tab w:val="clear" w:pos="158"/>
          <w:tab w:val="left" w:pos="360"/>
        </w:tabs>
      </w:pPr>
      <w:r>
        <w:rPr>
          <w:b/>
          <w:color w:val="00188F"/>
        </w:rPr>
        <w:t>Paziņojumi</w:t>
      </w:r>
    </w:p>
    <w:p w:rsidR="00123E7D" w:rsidRPr="006037F5" w:rsidRDefault="00123E7D" w:rsidP="00123E7D">
      <w:pPr>
        <w:pStyle w:val="ProductList-Body"/>
      </w:pPr>
      <w:r>
        <w:t xml:space="preserve">Piemērojami paziņojumi par ierakstīšanu un H.264/MPEG-4 AVC un/vai VC-1 paziņojumi, kas pieejami </w:t>
      </w:r>
      <w:hyperlink w:anchor="Attachment1" w:history="1">
        <w:r>
          <w:rPr>
            <w:rStyle w:val="Hyperlink"/>
          </w:rPr>
          <w:t>1. pielikumā</w:t>
        </w:r>
      </w:hyperlink>
      <w:r>
        <w:t>.</w:t>
      </w:r>
    </w:p>
    <w:p w:rsidR="00123E7D" w:rsidRPr="006037F5" w:rsidRDefault="00123E7D" w:rsidP="00123E7D">
      <w:pPr>
        <w:pStyle w:val="ProductList-Body"/>
      </w:pPr>
    </w:p>
    <w:p w:rsidR="00D7478E" w:rsidRPr="006037F5" w:rsidRDefault="00D7478E" w:rsidP="00D7478E">
      <w:pPr>
        <w:pStyle w:val="ProductList-Body"/>
      </w:pPr>
      <w:r>
        <w:rPr>
          <w:b/>
          <w:color w:val="00188F"/>
        </w:rPr>
        <w:t>Pamata līdzekļi pakalpojumiem Office 365</w:t>
      </w:r>
    </w:p>
    <w:p w:rsidR="00D7478E" w:rsidRPr="006037F5" w:rsidRDefault="00D7478E" w:rsidP="00D7478E">
      <w:pPr>
        <w:pStyle w:val="ProductList-Body"/>
      </w:pPr>
      <w:r>
        <w:t xml:space="preserve">Pakalpojumam Lync Online vai tā pēctecīgam pakalpojumam būs šādas </w:t>
      </w:r>
      <w:hyperlink w:anchor="CoreFeaturesforOffice365Services" w:history="1">
        <w:r>
          <w:rPr>
            <w:rStyle w:val="Hyperlink"/>
          </w:rPr>
          <w:t>Pamata līdzekļu</w:t>
        </w:r>
      </w:hyperlink>
      <w:r>
        <w:t xml:space="preserve"> iespējas:</w:t>
      </w:r>
    </w:p>
    <w:p w:rsidR="00D7478E" w:rsidRPr="006037F5" w:rsidRDefault="00D7478E" w:rsidP="00D7478E">
      <w:pPr>
        <w:pStyle w:val="ProductList-Body"/>
      </w:pPr>
    </w:p>
    <w:p w:rsidR="00ED50E6" w:rsidRPr="006037F5" w:rsidRDefault="001A19E0" w:rsidP="00D7478E">
      <w:pPr>
        <w:pStyle w:val="ProductList-Body"/>
        <w:tabs>
          <w:tab w:val="clear" w:pos="158"/>
          <w:tab w:val="left" w:pos="360"/>
        </w:tabs>
        <w:ind w:left="180"/>
      </w:pPr>
      <w:r>
        <w:rPr>
          <w:b/>
          <w:color w:val="0072C6"/>
        </w:rPr>
        <w:t>Tūlītējā ziņojumapmaiņa</w:t>
      </w:r>
    </w:p>
    <w:p w:rsidR="001A19E0" w:rsidRPr="006037F5" w:rsidRDefault="001A19E0" w:rsidP="00D7478E">
      <w:pPr>
        <w:pStyle w:val="ProductList-Body"/>
        <w:tabs>
          <w:tab w:val="clear" w:pos="158"/>
          <w:tab w:val="left" w:pos="360"/>
        </w:tabs>
        <w:ind w:left="180"/>
      </w:pPr>
      <w:r>
        <w:t>Lietotājs varēs nosūtīt teksta ziņojumu citam lietotājam reāllaikā Interneta protokola tīklā.</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Klātbūtne</w:t>
      </w:r>
    </w:p>
    <w:p w:rsidR="001A19E0" w:rsidRPr="006037F5" w:rsidRDefault="001A19E0" w:rsidP="00D7478E">
      <w:pPr>
        <w:pStyle w:val="ProductList-Body"/>
        <w:tabs>
          <w:tab w:val="clear" w:pos="158"/>
          <w:tab w:val="left" w:pos="360"/>
        </w:tabs>
        <w:ind w:left="180"/>
      </w:pPr>
      <w:r>
        <w:t>Lietotājs varēs iestatīt un rādīt lietotāja pieejamību, kā arī skatīt cita lietotāja pieejamību.</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Sapulces tiešsaistē</w:t>
      </w:r>
    </w:p>
    <w:p w:rsidR="001A19E0" w:rsidRPr="006037F5" w:rsidRDefault="001A19E0" w:rsidP="00D7478E">
      <w:pPr>
        <w:pStyle w:val="ProductList-Body"/>
        <w:tabs>
          <w:tab w:val="clear" w:pos="158"/>
          <w:tab w:val="left" w:pos="360"/>
        </w:tabs>
        <w:ind w:left="180"/>
      </w:pPr>
      <w:r>
        <w:t>Lietotājs varēs vadīt sapulci internetā ar audio un video konferenču funkcijām, piedaloties citiem lietotājiem.</w:t>
      </w:r>
    </w:p>
    <w:p w:rsidR="00207B92" w:rsidRPr="006037F5" w:rsidRDefault="00207B92"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Ārējie lietotāji un lietotāji, kas nav autentificējušies pakalpojumā Lync Online</w:t>
      </w:r>
    </w:p>
    <w:p w:rsidR="00207B92" w:rsidRPr="006037F5" w:rsidRDefault="00207B92" w:rsidP="00207B92">
      <w:pPr>
        <w:pStyle w:val="ProductList-Body"/>
        <w:tabs>
          <w:tab w:val="clear" w:pos="158"/>
          <w:tab w:val="left" w:pos="360"/>
        </w:tabs>
      </w:pPr>
      <w:r>
        <w:t>Lietotāja SL nav nepieciešamas Ārējiem lietotājiem un lietotājiem, kas nav autentificējušies pakalpojumā Lync Online.</w:t>
      </w:r>
    </w:p>
    <w:p w:rsidR="00E93FD0" w:rsidRPr="006037F5" w:rsidRDefault="00A21713" w:rsidP="00A21713">
      <w:pPr>
        <w:pStyle w:val="ProductList-Body"/>
        <w:shd w:val="clear" w:color="auto" w:fill="A6A6A6"/>
        <w:spacing w:before="120" w:after="240"/>
        <w:jc w:val="right"/>
      </w:pPr>
      <w:hyperlink w:anchor="TableofContents" w:history="1">
        <w:hyperlink w:anchor="TableofContents" w:tooltip="Satura rādītājs" w:history="1">
          <w:hyperlink w:anchor="TableofContents" w:tooltip="Satura rādītājs" w:history="1">
            <w:r w:rsidR="00B670EA">
              <w:rPr>
                <w:rStyle w:val="Hyperlink"/>
                <w:sz w:val="16"/>
                <w:szCs w:val="16"/>
              </w:rPr>
              <w:t>Satura rādītājs</w:t>
            </w:r>
          </w:hyperlink>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862C50" w:rsidRPr="006037F5" w:rsidRDefault="00862C50" w:rsidP="00D73EC5">
      <w:pPr>
        <w:pStyle w:val="ProductList-Offering2Heading"/>
        <w:outlineLvl w:val="2"/>
      </w:pPr>
      <w:r>
        <w:tab/>
      </w:r>
      <w:bookmarkStart w:id="66" w:name="_Toc405976319"/>
      <w:r>
        <w:t>Office 365 lietojumprogrammas</w:t>
      </w:r>
      <w:bookmarkEnd w:id="6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037F5" w:rsidRDefault="00414009" w:rsidP="00862C50">
      <w:pPr>
        <w:pStyle w:val="ProductList-Body"/>
      </w:pPr>
      <w:r w:rsidRPr="00A21713">
        <w:rPr>
          <w:rFonts w:ascii="Calibri Light" w:hAnsi="Calibri Light"/>
          <w:sz w:val="16"/>
          <w:szCs w:val="16"/>
        </w:rPr>
        <w:t>Office 365 Business</w:t>
      </w:r>
    </w:p>
    <w:p w:rsidR="00414009" w:rsidRPr="006037F5" w:rsidRDefault="00862C50" w:rsidP="00862C50">
      <w:pPr>
        <w:pStyle w:val="ProductList-Body"/>
      </w:pPr>
      <w:r w:rsidRPr="00A21713">
        <w:rPr>
          <w:rFonts w:ascii="Calibri Light" w:hAnsi="Calibri Light"/>
          <w:sz w:val="16"/>
          <w:szCs w:val="16"/>
        </w:rPr>
        <w:t>Office 365 ProPlus</w:t>
      </w:r>
    </w:p>
    <w:p w:rsidR="00862C50" w:rsidRPr="006037F5" w:rsidRDefault="00862C50" w:rsidP="00862C50">
      <w:pPr>
        <w:pStyle w:val="ProductList-Body"/>
      </w:pPr>
      <w:r w:rsidRPr="00A21713">
        <w:rPr>
          <w:rFonts w:ascii="Calibri Light" w:hAnsi="Calibri Light"/>
          <w:sz w:val="16"/>
          <w:szCs w:val="16"/>
        </w:rPr>
        <w:t>Project Pro for Office 365</w:t>
      </w:r>
    </w:p>
    <w:p w:rsidR="00862C50" w:rsidRPr="006037F5" w:rsidRDefault="00862C50" w:rsidP="00862C50">
      <w:pPr>
        <w:pStyle w:val="ProductList-Body"/>
      </w:pPr>
      <w:r w:rsidRPr="00A21713">
        <w:rPr>
          <w:rFonts w:ascii="Calibri Light" w:hAnsi="Calibri Light"/>
          <w:sz w:val="16"/>
          <w:szCs w:val="16"/>
        </w:rPr>
        <w:t>Visio Pro for 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A21713" w:rsidRDefault="00123E7D" w:rsidP="00A21713">
      <w:pPr>
        <w:pStyle w:val="ProductList-Body"/>
        <w:pBdr>
          <w:top w:val="single" w:sz="4" w:space="1" w:color="BFBFBF"/>
        </w:pBdr>
        <w:rPr>
          <w:b/>
          <w:color w:val="000000"/>
          <w:sz w:val="8"/>
          <w:szCs w:val="8"/>
          <w:lang w:val="en-US" w:eastAsia="en-US" w:bidi="ar-SA"/>
        </w:rPr>
      </w:pPr>
    </w:p>
    <w:p w:rsidR="00123E7D" w:rsidRPr="006037F5" w:rsidRDefault="00123E7D" w:rsidP="00123E7D">
      <w:pPr>
        <w:pStyle w:val="ProductList-Body"/>
      </w:pPr>
      <w:r>
        <w:rPr>
          <w:b/>
          <w:color w:val="00188F"/>
        </w:rPr>
        <w:t>Līgums par pakalpojumu līmeni</w:t>
      </w:r>
    </w:p>
    <w:p w:rsidR="00123E7D" w:rsidRPr="006037F5" w:rsidRDefault="00123E7D" w:rsidP="00123E7D">
      <w:pPr>
        <w:pStyle w:val="ProductList-Body"/>
      </w:pPr>
      <w:r>
        <w:t>Pakalpojumam Project Pro for Office 365 un Visio Pro for Office 365 nav Līguma par pakalpojumu līmeni.</w:t>
      </w:r>
    </w:p>
    <w:p w:rsidR="00123E7D" w:rsidRPr="006037F5" w:rsidRDefault="00123E7D" w:rsidP="00123E7D">
      <w:pPr>
        <w:pStyle w:val="ProductList-Body"/>
      </w:pPr>
    </w:p>
    <w:p w:rsidR="007A78D1" w:rsidRPr="006037F5" w:rsidRDefault="007A78D1" w:rsidP="00123E7D">
      <w:pPr>
        <w:pStyle w:val="ProductList-Body"/>
        <w:tabs>
          <w:tab w:val="clear" w:pos="158"/>
          <w:tab w:val="left" w:pos="180"/>
        </w:tabs>
      </w:pPr>
      <w:r>
        <w:rPr>
          <w:b/>
          <w:color w:val="00188F"/>
        </w:rPr>
        <w:t>Instalēšanas un lietošanas tiesības</w:t>
      </w:r>
    </w:p>
    <w:p w:rsidR="007A78D1" w:rsidRPr="006037F5" w:rsidRDefault="007A78D1" w:rsidP="00123E7D">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rsidR="007A78D1" w:rsidRPr="006037F5" w:rsidRDefault="007A78D1" w:rsidP="00123E7D">
      <w:pPr>
        <w:pStyle w:val="ProductList-Body"/>
        <w:numPr>
          <w:ilvl w:val="0"/>
          <w:numId w:val="17"/>
        </w:numPr>
        <w:ind w:left="450" w:hanging="270"/>
      </w:pPr>
      <w:r>
        <w:t>drīkst aktivizēt abonēšanas licences programmatūru ne vairāk kā piecām Operētājsistēmas vidēm vienlaikus lokālai vai attālai lietošanai;</w:t>
      </w:r>
    </w:p>
    <w:p w:rsidR="007A78D1" w:rsidRPr="006037F5" w:rsidRDefault="007A78D1" w:rsidP="00123E7D">
      <w:pPr>
        <w:pStyle w:val="ProductList-Body"/>
        <w:numPr>
          <w:ilvl w:val="0"/>
          <w:numId w:val="17"/>
        </w:numPr>
        <w:spacing w:before="40"/>
        <w:ind w:left="450" w:hanging="274"/>
      </w:pPr>
      <w:r>
        <w:t xml:space="preserve">drīkst instalēt programmatūru, izmantojot aktivizēšanu koplietotajā datora, tīkla serveri vai Microsoft Azure platformas pakalpojumus, un lietot programmatūru, lai veidotu, rediģētu vai saglabātu dokumentus. Šajās lietošanas tiesībās </w:t>
      </w:r>
      <w:r w:rsidR="00F32184">
        <w:t>„</w:t>
      </w:r>
      <w:r>
        <w:t>tīkla serveris” ir fiziskas aparatūras serveris, kas atvēlēts lietošanai tikai Klientam. Nosacījums par aktivizēšanu koplietotajā datora neattiecas uz Klienta licenci pakalpojumam Office 365 Business, un</w:t>
      </w:r>
    </w:p>
    <w:p w:rsidR="007A78D1" w:rsidRPr="006037F5" w:rsidRDefault="007A78D1" w:rsidP="00123E7D">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rsidR="004A2A95" w:rsidRPr="006037F5" w:rsidRDefault="004A2A95" w:rsidP="004A2A95">
      <w:pPr>
        <w:pStyle w:val="ProductList-Body"/>
        <w:ind w:left="180"/>
      </w:pPr>
    </w:p>
    <w:p w:rsidR="009427A1" w:rsidRPr="006037F5" w:rsidRDefault="009427A1" w:rsidP="009427A1">
      <w:pPr>
        <w:pStyle w:val="ProductList-Body"/>
      </w:pPr>
      <w:r>
        <w:rPr>
          <w:b/>
          <w:color w:val="00188F"/>
        </w:rPr>
        <w:t>Tālāk norādītie nosacījumi attiecas tikai uz pakalpojumu Office 365 Business un Office 365 ProPlus</w:t>
      </w:r>
    </w:p>
    <w:p w:rsidR="009427A1" w:rsidRPr="006037F5" w:rsidRDefault="009427A1" w:rsidP="009427A1">
      <w:pPr>
        <w:pStyle w:val="ProductList-Body"/>
        <w:ind w:left="180"/>
      </w:pPr>
      <w:r>
        <w:rPr>
          <w:b/>
          <w:color w:val="0072C6"/>
        </w:rPr>
        <w:t>Viedtālruņi un planšetdatori</w:t>
      </w:r>
    </w:p>
    <w:p w:rsidR="009427A1" w:rsidRPr="006037F5" w:rsidRDefault="009427A1" w:rsidP="009427A1">
      <w:pPr>
        <w:pStyle w:val="ProductList-Body"/>
        <w:ind w:left="180"/>
      </w:pPr>
      <w:r>
        <w:t>Katrs lietotājs, kuram Klients piešķir lietotāja abonēšanas licenci, var arī aktivizēt Microsoft Office mobilo programmatūru, lai izveidotu, rediģētu vai saglabātu dokumentus ne vairāk kā piecos lietotāja viedtālruņos vai planšetdatoros.</w:t>
      </w:r>
    </w:p>
    <w:p w:rsidR="009427A1" w:rsidRPr="006037F5" w:rsidRDefault="009427A1" w:rsidP="009427A1">
      <w:pPr>
        <w:pStyle w:val="ProductList-Body"/>
        <w:ind w:left="180"/>
      </w:pPr>
    </w:p>
    <w:p w:rsidR="005A27D3" w:rsidRPr="006037F5" w:rsidRDefault="005A27D3" w:rsidP="005A27D3">
      <w:pPr>
        <w:pStyle w:val="ProductList-Body"/>
      </w:pPr>
      <w:r>
        <w:rPr>
          <w:b/>
          <w:color w:val="00188F"/>
        </w:rPr>
        <w:t>Tālāk norādītie noteikumi attiecas tikai uz pakalpojumu Office 365 ProPlus</w:t>
      </w:r>
    </w:p>
    <w:p w:rsidR="009427A1" w:rsidRPr="006037F5" w:rsidRDefault="009427A1" w:rsidP="009427A1">
      <w:pPr>
        <w:pStyle w:val="ProductList-Body"/>
        <w:ind w:left="180"/>
      </w:pPr>
      <w:r>
        <w:rPr>
          <w:b/>
          <w:color w:val="0072C6"/>
        </w:rPr>
        <w:t>Office Home un Student 2013 RT komerciāla lietošana</w:t>
      </w:r>
    </w:p>
    <w:p w:rsidR="009427A1" w:rsidRPr="006037F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w:t>
      </w:r>
      <w:r w:rsidR="00761709">
        <w:t xml:space="preserve"> </w:t>
      </w:r>
      <w:r>
        <w:t>Student 2013 RT licencē minētie nosacījumi un lietošanas noteikumi.</w:t>
      </w:r>
    </w:p>
    <w:p w:rsidR="009427A1" w:rsidRPr="006037F5" w:rsidRDefault="009427A1" w:rsidP="009427A1">
      <w:pPr>
        <w:pStyle w:val="ProductList-Body"/>
        <w:ind w:left="180"/>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Katrs pakalpojuma Office 365 ProPlus lietotājs var lietot programmatūru Office Web Apps Server 2013. Šis nosacījums neattiecas uz Klientiem, kuri licencē šo produktu saskaņā ar Microsoft tiešsaistes pakalpojumu abonēšanas līgumu vai citu korporācijas Microsoft līgumu, kas attiecas tikai uz Tiešsaistes pakalpojumiem.</w:t>
      </w:r>
    </w:p>
    <w:p w:rsidR="005B7124" w:rsidRPr="006037F5" w:rsidRDefault="005B7124" w:rsidP="00CD7001">
      <w:pPr>
        <w:pStyle w:val="ProductList-Body"/>
        <w:ind w:left="180"/>
      </w:pPr>
    </w:p>
    <w:p w:rsidR="005B7124" w:rsidRPr="006037F5" w:rsidRDefault="005B7124" w:rsidP="005B7124">
      <w:pPr>
        <w:pStyle w:val="ProductList-Body"/>
        <w:ind w:left="180"/>
      </w:pPr>
      <w:r>
        <w:rPr>
          <w:b/>
          <w:color w:val="0072C6"/>
        </w:rPr>
        <w:t>Abonēšanas licenču komplekti</w:t>
      </w:r>
    </w:p>
    <w:p w:rsidR="005B7124" w:rsidRPr="006037F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rsidR="009C1170" w:rsidRPr="006037F5" w:rsidRDefault="00A21713" w:rsidP="00A21713">
      <w:pPr>
        <w:pStyle w:val="ProductList-Body"/>
        <w:shd w:val="clear" w:color="auto" w:fill="A6A6A6"/>
        <w:spacing w:before="120" w:after="240"/>
        <w:jc w:val="right"/>
      </w:pPr>
      <w:hyperlink w:anchor="TableofContents" w:history="1">
        <w:hyperlink w:anchor="TableofContents" w:tooltip="Satura rādītājs" w:history="1">
          <w:hyperlink w:anchor="TableofContents" w:tooltip="Satura rādītājs" w:history="1">
            <w:r w:rsidR="00B670EA">
              <w:rPr>
                <w:rStyle w:val="Hyperlink"/>
                <w:sz w:val="16"/>
                <w:szCs w:val="16"/>
              </w:rPr>
              <w:t>Satura rādītājs</w:t>
            </w:r>
          </w:hyperlink>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976EB6" w:rsidRPr="006037F5" w:rsidRDefault="00976EB6" w:rsidP="00D73EC5">
      <w:pPr>
        <w:pStyle w:val="ProductList-Offering2Heading"/>
        <w:outlineLvl w:val="2"/>
      </w:pPr>
      <w:r>
        <w:tab/>
      </w:r>
      <w:bookmarkStart w:id="67" w:name="_Toc405976320"/>
      <w:r>
        <w:t>Office Online</w:t>
      </w:r>
      <w:bookmarkEnd w:id="67"/>
    </w:p>
    <w:p w:rsidR="00D7478E" w:rsidRPr="006037F5" w:rsidRDefault="00D7478E" w:rsidP="00D7478E">
      <w:pPr>
        <w:pStyle w:val="ProductList-Body"/>
      </w:pPr>
      <w:r>
        <w:rPr>
          <w:b/>
          <w:color w:val="00188F"/>
        </w:rPr>
        <w:t>Pamata līdzekļi pakalpojumiem Office 365</w:t>
      </w:r>
    </w:p>
    <w:p w:rsidR="00D7478E" w:rsidRPr="006037F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rsidR="00976EB6" w:rsidRPr="006037F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rsidR="00976EB6" w:rsidRPr="006037F5" w:rsidRDefault="00976EB6" w:rsidP="00976EB6">
      <w:pPr>
        <w:pStyle w:val="ProductList-Body"/>
        <w:tabs>
          <w:tab w:val="clear" w:pos="158"/>
          <w:tab w:val="left" w:pos="180"/>
        </w:tabs>
      </w:pPr>
    </w:p>
    <w:p w:rsidR="00976EB6" w:rsidRPr="006037F5" w:rsidRDefault="00976EB6" w:rsidP="00976EB6">
      <w:pPr>
        <w:pStyle w:val="ProductList-Body"/>
        <w:tabs>
          <w:tab w:val="clear" w:pos="158"/>
          <w:tab w:val="left" w:pos="180"/>
        </w:tabs>
      </w:pPr>
      <w:r>
        <w:rPr>
          <w:b/>
          <w:color w:val="00188F"/>
        </w:rPr>
        <w:t>Ārējie lietotāji</w:t>
      </w:r>
    </w:p>
    <w:p w:rsidR="00976EB6" w:rsidRPr="006037F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rsidR="00976EB6" w:rsidRPr="006037F5" w:rsidRDefault="00A21713" w:rsidP="00A21713">
      <w:pPr>
        <w:pStyle w:val="ProductList-Body"/>
        <w:shd w:val="clear" w:color="auto" w:fill="A6A6A6"/>
        <w:spacing w:before="120" w:after="240"/>
        <w:jc w:val="right"/>
      </w:pPr>
      <w:hyperlink w:anchor="TableofContents" w:history="1">
        <w:hyperlink w:anchor="TableofContents" w:tooltip="Satura rādītājs" w:history="1">
          <w:hyperlink w:anchor="TableofContents" w:tooltip="Satura rādītājs" w:history="1">
            <w:r w:rsidR="00B670EA">
              <w:rPr>
                <w:rStyle w:val="Hyperlink"/>
                <w:sz w:val="16"/>
                <w:szCs w:val="16"/>
              </w:rPr>
              <w:t>Satura rādītājs</w:t>
            </w:r>
          </w:hyperlink>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5B7124" w:rsidRPr="006037F5" w:rsidRDefault="005B7124" w:rsidP="00D73EC5">
      <w:pPr>
        <w:pStyle w:val="ProductList-Offering2Heading"/>
        <w:outlineLvl w:val="2"/>
      </w:pPr>
      <w:r>
        <w:tab/>
      </w:r>
      <w:bookmarkStart w:id="68" w:name="_Toc405976321"/>
      <w:r>
        <w:t>OneDrive for Business</w:t>
      </w:r>
      <w:bookmarkEnd w:id="68"/>
    </w:p>
    <w:p w:rsidR="006523C8" w:rsidRPr="006037F5" w:rsidRDefault="006523C8" w:rsidP="006523C8">
      <w:pPr>
        <w:pStyle w:val="ProductList-Body"/>
        <w:tabs>
          <w:tab w:val="clear" w:pos="158"/>
          <w:tab w:val="left" w:pos="180"/>
        </w:tabs>
      </w:pPr>
      <w:r>
        <w:rPr>
          <w:b/>
          <w:color w:val="00188F"/>
        </w:rPr>
        <w:t>Ārējie lietotāji</w:t>
      </w:r>
    </w:p>
    <w:p w:rsidR="006523C8" w:rsidRPr="006037F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rsidR="005B7124" w:rsidRPr="006037F5" w:rsidRDefault="00A21713" w:rsidP="00A21713">
      <w:pPr>
        <w:pStyle w:val="ProductList-Body"/>
        <w:shd w:val="clear" w:color="auto" w:fill="A6A6A6"/>
        <w:spacing w:before="120" w:after="240"/>
        <w:jc w:val="right"/>
      </w:pPr>
      <w:hyperlink w:anchor="TableofContents" w:history="1">
        <w:hyperlink w:anchor="TableofContents" w:tooltip="Satura rādītājs" w:history="1">
          <w:hyperlink w:anchor="TableofContents" w:tooltip="Satura rādītājs" w:history="1">
            <w:r w:rsidR="00B670EA">
              <w:rPr>
                <w:rStyle w:val="Hyperlink"/>
                <w:sz w:val="16"/>
                <w:szCs w:val="16"/>
              </w:rPr>
              <w:t>Satura rādītājs</w:t>
            </w:r>
          </w:hyperlink>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5B7124" w:rsidRPr="006037F5" w:rsidRDefault="005B7124" w:rsidP="00D73EC5">
      <w:pPr>
        <w:pStyle w:val="ProductList-Offering2Heading"/>
        <w:outlineLvl w:val="2"/>
      </w:pPr>
      <w:r>
        <w:tab/>
      </w:r>
      <w:bookmarkStart w:id="69" w:name="_Toc405976322"/>
      <w:r>
        <w:t>Project Online</w:t>
      </w:r>
      <w:bookmarkEnd w:id="69"/>
    </w:p>
    <w:p w:rsidR="005B7124" w:rsidRPr="006037F5" w:rsidRDefault="005B7124" w:rsidP="00EF1E73">
      <w:pPr>
        <w:pStyle w:val="ProductList-Body"/>
      </w:pPr>
      <w:r w:rsidRPr="00A21713">
        <w:rPr>
          <w:rFonts w:ascii="Calibri Light" w:hAnsi="Calibri Light"/>
          <w:sz w:val="16"/>
          <w:szCs w:val="16"/>
        </w:rPr>
        <w:t>Project Lite</w:t>
      </w:r>
    </w:p>
    <w:p w:rsidR="005B7124" w:rsidRPr="006037F5" w:rsidRDefault="005B7124" w:rsidP="00EF1E73">
      <w:pPr>
        <w:pStyle w:val="ProductList-Body"/>
      </w:pPr>
      <w:r w:rsidRPr="00A21713">
        <w:rPr>
          <w:rFonts w:ascii="Calibri Light" w:hAnsi="Calibri Light"/>
          <w:sz w:val="16"/>
          <w:szCs w:val="16"/>
        </w:rPr>
        <w:t>Project Online</w:t>
      </w:r>
    </w:p>
    <w:p w:rsidR="00581CDB" w:rsidRPr="00A21713" w:rsidRDefault="00581CDB" w:rsidP="00A21713">
      <w:pPr>
        <w:pStyle w:val="ProductList-Body"/>
        <w:pBdr>
          <w:top w:val="single" w:sz="4" w:space="1" w:color="BFBFBF"/>
        </w:pBdr>
        <w:rPr>
          <w:b/>
          <w:color w:val="000000"/>
          <w:sz w:val="8"/>
          <w:szCs w:val="8"/>
          <w:lang w:val="en-US" w:eastAsia="en-US" w:bidi="ar-SA"/>
        </w:rPr>
      </w:pPr>
    </w:p>
    <w:p w:rsidR="005B7124" w:rsidRPr="006037F5" w:rsidRDefault="00A21713" w:rsidP="00A21713">
      <w:pPr>
        <w:pStyle w:val="ProductList-Body"/>
        <w:shd w:val="clear" w:color="auto" w:fill="A6A6A6"/>
        <w:spacing w:before="120" w:after="240"/>
        <w:jc w:val="right"/>
      </w:pPr>
      <w:hyperlink w:anchor="TableofContents" w:history="1">
        <w:hyperlink w:anchor="TableofContents" w:tooltip="Satura rādītājs" w:history="1">
          <w:hyperlink w:anchor="TableofContents" w:tooltip="Satura rādītājs" w:history="1">
            <w:r w:rsidR="00B670EA">
              <w:rPr>
                <w:rStyle w:val="Hyperlink"/>
                <w:sz w:val="16"/>
                <w:szCs w:val="16"/>
              </w:rPr>
              <w:t>Satura rādītājs</w:t>
            </w:r>
          </w:hyperlink>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5B7124" w:rsidRPr="006037F5" w:rsidRDefault="005B7124" w:rsidP="00D73EC5">
      <w:pPr>
        <w:pStyle w:val="ProductList-Offering2Heading"/>
        <w:outlineLvl w:val="2"/>
      </w:pPr>
      <w:r>
        <w:tab/>
      </w:r>
      <w:bookmarkStart w:id="70" w:name="_Toc405976323"/>
      <w:r>
        <w:t>SharePoint Online</w:t>
      </w:r>
      <w:bookmarkEnd w:id="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037F5" w:rsidRDefault="00976EB6" w:rsidP="00866323">
      <w:pPr>
        <w:pStyle w:val="ProductList-Body"/>
      </w:pPr>
      <w:r w:rsidRPr="00A21713">
        <w:rPr>
          <w:rFonts w:ascii="Calibri Light" w:hAnsi="Calibri Light"/>
          <w:sz w:val="16"/>
          <w:szCs w:val="16"/>
        </w:rPr>
        <w:t>Duet Enterprise Online for Microsoft SharePoint and SAP</w:t>
      </w:r>
    </w:p>
    <w:p w:rsidR="005B7124" w:rsidRPr="006037F5" w:rsidRDefault="005B7124" w:rsidP="00866323">
      <w:pPr>
        <w:pStyle w:val="ProductList-Body"/>
      </w:pPr>
      <w:r w:rsidRPr="00A21713">
        <w:rPr>
          <w:rFonts w:ascii="Calibri Light" w:hAnsi="Calibri Light"/>
          <w:sz w:val="16"/>
          <w:szCs w:val="16"/>
        </w:rPr>
        <w:t>SharePoint Online Kiosk</w:t>
      </w:r>
    </w:p>
    <w:p w:rsidR="005B7124" w:rsidRPr="006037F5" w:rsidRDefault="005B7124" w:rsidP="00866323">
      <w:pPr>
        <w:pStyle w:val="ProductList-Body"/>
      </w:pPr>
      <w:r w:rsidRPr="00A21713">
        <w:rPr>
          <w:rFonts w:ascii="Calibri Light" w:hAnsi="Calibri Light"/>
          <w:sz w:val="16"/>
          <w:szCs w:val="16"/>
        </w:rPr>
        <w:t>SharePoint Online Plan 1</w:t>
      </w:r>
    </w:p>
    <w:p w:rsidR="005B7124" w:rsidRPr="006037F5" w:rsidRDefault="005B7124" w:rsidP="00866323">
      <w:pPr>
        <w:pStyle w:val="ProductList-Body"/>
      </w:pPr>
      <w:r w:rsidRPr="00A21713">
        <w:rPr>
          <w:rFonts w:ascii="Calibri Light" w:hAnsi="Calibri Light"/>
          <w:sz w:val="16"/>
          <w:szCs w:val="16"/>
        </w:rPr>
        <w:t>SharePoint Online Plan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6037F5" w:rsidRDefault="00581CDB" w:rsidP="00A21713">
      <w:pPr>
        <w:pStyle w:val="ProductList-Body"/>
        <w:pBdr>
          <w:top w:val="single" w:sz="4" w:space="1" w:color="BFBFBF"/>
        </w:pBdr>
      </w:pPr>
    </w:p>
    <w:p w:rsidR="00D7478E" w:rsidRPr="006037F5" w:rsidRDefault="00D7478E" w:rsidP="00D7478E">
      <w:pPr>
        <w:pStyle w:val="ProductList-Body"/>
      </w:pPr>
      <w:r>
        <w:rPr>
          <w:b/>
          <w:color w:val="00188F"/>
        </w:rPr>
        <w:t>Pamata līdzekļi pakalpojumiem Office 365</w:t>
      </w:r>
    </w:p>
    <w:p w:rsidR="00D7478E" w:rsidRPr="006037F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rsidR="00D7478E" w:rsidRPr="006037F5" w:rsidRDefault="00D7478E" w:rsidP="00D7478E">
      <w:pPr>
        <w:pStyle w:val="ProductList-Body"/>
      </w:pPr>
    </w:p>
    <w:p w:rsidR="00ED50E6" w:rsidRPr="006037F5" w:rsidRDefault="001A19E0" w:rsidP="00D7478E">
      <w:pPr>
        <w:pStyle w:val="ProductList-Body"/>
        <w:tabs>
          <w:tab w:val="clear" w:pos="158"/>
          <w:tab w:val="left" w:pos="180"/>
        </w:tabs>
        <w:ind w:left="180"/>
      </w:pPr>
      <w:r>
        <w:rPr>
          <w:b/>
          <w:color w:val="0072C6"/>
        </w:rPr>
        <w:t>Sadarbības vietnes</w:t>
      </w:r>
    </w:p>
    <w:p w:rsidR="001A19E0" w:rsidRPr="006037F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rsidR="00ED50E6" w:rsidRPr="006037F5" w:rsidRDefault="00ED50E6" w:rsidP="00D7478E">
      <w:pPr>
        <w:pStyle w:val="ProductList-Body"/>
        <w:tabs>
          <w:tab w:val="clear" w:pos="158"/>
          <w:tab w:val="left" w:pos="180"/>
        </w:tabs>
        <w:ind w:left="180"/>
      </w:pPr>
    </w:p>
    <w:p w:rsidR="00ED50E6" w:rsidRPr="006037F5" w:rsidRDefault="001A19E0" w:rsidP="00D7478E">
      <w:pPr>
        <w:pStyle w:val="ProductList-Body"/>
        <w:tabs>
          <w:tab w:val="clear" w:pos="158"/>
          <w:tab w:val="left" w:pos="180"/>
        </w:tabs>
        <w:ind w:left="180"/>
      </w:pPr>
      <w:r>
        <w:rPr>
          <w:b/>
          <w:color w:val="0072C6"/>
        </w:rPr>
        <w:t>Krātuve</w:t>
      </w:r>
    </w:p>
    <w:p w:rsidR="001A19E0" w:rsidRPr="006037F5" w:rsidRDefault="001A19E0" w:rsidP="00D7478E">
      <w:pPr>
        <w:pStyle w:val="ProductList-Body"/>
        <w:tabs>
          <w:tab w:val="clear" w:pos="158"/>
          <w:tab w:val="left" w:pos="180"/>
        </w:tabs>
        <w:ind w:left="180"/>
      </w:pPr>
      <w:r>
        <w:t>Klients varēs iestatīt krātuves ietilpības ierobežojumu vietnei, ko izveidojis lietotājs.</w:t>
      </w:r>
    </w:p>
    <w:p w:rsidR="00ED50E6" w:rsidRPr="006037F5" w:rsidRDefault="00ED50E6" w:rsidP="001A19E0">
      <w:pPr>
        <w:pStyle w:val="ProductList-Body"/>
      </w:pPr>
    </w:p>
    <w:p w:rsidR="00974EAE" w:rsidRPr="006037F5" w:rsidRDefault="001A19E0" w:rsidP="006523C8">
      <w:pPr>
        <w:pStyle w:val="ProductList-Body"/>
        <w:tabs>
          <w:tab w:val="clear" w:pos="158"/>
          <w:tab w:val="left" w:pos="180"/>
        </w:tabs>
      </w:pPr>
      <w:r>
        <w:rPr>
          <w:b/>
          <w:color w:val="00188F"/>
        </w:rPr>
        <w:t>Ārējie lietotāji</w:t>
      </w:r>
    </w:p>
    <w:p w:rsidR="001A19E0" w:rsidRPr="006037F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rsidR="00974EAE" w:rsidRPr="006037F5" w:rsidRDefault="00974EAE" w:rsidP="006523C8">
      <w:pPr>
        <w:pStyle w:val="ProductList-Body"/>
        <w:tabs>
          <w:tab w:val="clear" w:pos="158"/>
          <w:tab w:val="left" w:pos="180"/>
        </w:tabs>
      </w:pPr>
    </w:p>
    <w:p w:rsidR="00974EAE" w:rsidRPr="006037F5" w:rsidRDefault="001A19E0" w:rsidP="006523C8">
      <w:pPr>
        <w:pStyle w:val="ProductList-Body"/>
        <w:tabs>
          <w:tab w:val="clear" w:pos="158"/>
          <w:tab w:val="left" w:pos="180"/>
        </w:tabs>
      </w:pPr>
      <w:r>
        <w:rPr>
          <w:b/>
          <w:color w:val="00188F"/>
        </w:rPr>
        <w:t>Krātuves pievienojumprogrammu abonēšanas licences</w:t>
      </w:r>
    </w:p>
    <w:p w:rsidR="001A19E0" w:rsidRPr="006037F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rsidR="008E1EAF" w:rsidRPr="006037F5" w:rsidRDefault="00A21713" w:rsidP="00A21713">
      <w:pPr>
        <w:pStyle w:val="ProductList-Body"/>
        <w:shd w:val="clear" w:color="auto" w:fill="A6A6A6"/>
        <w:spacing w:before="120" w:after="240"/>
        <w:jc w:val="right"/>
      </w:pPr>
      <w:hyperlink w:anchor="TableofContents" w:history="1">
        <w:hyperlink w:anchor="TableofContents" w:tooltip="Satura rādītājs" w:history="1">
          <w:hyperlink w:anchor="TableofContents" w:tooltip="Satura rādītājs" w:history="1">
            <w:r w:rsidR="00B670EA">
              <w:rPr>
                <w:rStyle w:val="Hyperlink"/>
                <w:sz w:val="16"/>
                <w:szCs w:val="16"/>
              </w:rPr>
              <w:t>Satura rādītājs</w:t>
            </w:r>
          </w:hyperlink>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8E1EAF" w:rsidRPr="006037F5" w:rsidRDefault="004B3528" w:rsidP="00233C87">
      <w:pPr>
        <w:pStyle w:val="ProductList-OfferingGroupHeading"/>
        <w:outlineLvl w:val="1"/>
      </w:pPr>
      <w:bookmarkStart w:id="71" w:name="_Toc405976324"/>
      <w:r>
        <w:t>Citi tiešsaistes pakalpojumi</w:t>
      </w:r>
      <w:bookmarkEnd w:id="71"/>
    </w:p>
    <w:p w:rsidR="008E1EAF" w:rsidRPr="006037F5" w:rsidRDefault="004B3528" w:rsidP="00233C87">
      <w:pPr>
        <w:pStyle w:val="ProductList-Offering2Heading"/>
        <w:outlineLvl w:val="2"/>
      </w:pPr>
      <w:r>
        <w:tab/>
      </w:r>
      <w:bookmarkStart w:id="72" w:name="_Toc405976325"/>
      <w:r>
        <w:t>Bing Maps Enterprise Platform un Bing Maps Mobile Asset Management Platform</w:t>
      </w:r>
      <w:bookmarkEnd w:id="72"/>
    </w:p>
    <w:p w:rsidR="00917344" w:rsidRPr="006037F5" w:rsidRDefault="001D675B" w:rsidP="00917344">
      <w:pPr>
        <w:pStyle w:val="ProductList-Body"/>
      </w:pPr>
      <w:r>
        <w:rPr>
          <w:b/>
          <w:color w:val="00188F"/>
        </w:rPr>
        <w:t>Pakalpojumu SL</w:t>
      </w:r>
    </w:p>
    <w:p w:rsidR="00917344" w:rsidRPr="006037F5" w:rsidRDefault="00917344" w:rsidP="00917344">
      <w:pPr>
        <w:pStyle w:val="ProductList-Body"/>
      </w:pPr>
      <w:r>
        <w:t xml:space="preserve">Pakalpojuma abonēšanas licence ir nepieciešama, lai nodrošinātu piekļuvi pakalpojumiem. Katra pakalpojuma abonēšanas licence ir jāiegādājas ar vismaz vienu no šādām kvalificētām lietojumprogrammu abonēšanas licencēm: </w:t>
      </w:r>
    </w:p>
    <w:p w:rsidR="00917344" w:rsidRPr="006037F5" w:rsidRDefault="00917344" w:rsidP="00917344">
      <w:pPr>
        <w:pStyle w:val="ProductList-Body"/>
        <w:numPr>
          <w:ilvl w:val="0"/>
          <w:numId w:val="20"/>
        </w:numPr>
        <w:ind w:left="450" w:hanging="270"/>
      </w:pPr>
      <w:r>
        <w:t xml:space="preserve">vietnes lietošanas pievienojumprogrammas abonēšanas licence, kas nepieciešama neautentificētiem lietotājiem, lai piekļūtu Bing kartēm platformā Enterprise un Bing kartēm platformā Mobile Asset Management, izmantojot Klienta programmas, kas balstītas uz apmaksājamu darbību skaitu mēnesī; </w:t>
      </w:r>
    </w:p>
    <w:p w:rsidR="00917344" w:rsidRPr="006037F5" w:rsidRDefault="00917344" w:rsidP="0088164F">
      <w:pPr>
        <w:pStyle w:val="ProductList-Body"/>
        <w:numPr>
          <w:ilvl w:val="0"/>
          <w:numId w:val="20"/>
        </w:numPr>
        <w:spacing w:before="40"/>
        <w:ind w:left="461" w:hanging="274"/>
      </w:pPr>
      <w:r>
        <w:t>publiskas vietnes lietošanas abonēšanas licence, kas ir pieejama noteiktam skaitam apmaksājamu darbību, ko var lietot vietnē, kas ir pieejama publiski un bez ierobežojumiem;</w:t>
      </w:r>
    </w:p>
    <w:p w:rsidR="00917344" w:rsidRPr="006037F5" w:rsidRDefault="00917344" w:rsidP="0088164F">
      <w:pPr>
        <w:pStyle w:val="ProductList-Body"/>
        <w:numPr>
          <w:ilvl w:val="0"/>
          <w:numId w:val="20"/>
        </w:numPr>
        <w:spacing w:before="40"/>
        <w:ind w:left="461" w:hanging="274"/>
      </w:pPr>
      <w:r>
        <w:t>iekšējās vietnes lietošanas pievienojumprogramma, kas ir pieejama noteiktam skaitam apmaksājamu darbību, ko var lietot iekšējā vietnē (piemēram, iekštīklā) privātā tīklā;</w:t>
      </w:r>
    </w:p>
    <w:p w:rsidR="00917344" w:rsidRPr="006037F5" w:rsidRDefault="00917344" w:rsidP="0088164F">
      <w:pPr>
        <w:pStyle w:val="ProductList-Body"/>
        <w:numPr>
          <w:ilvl w:val="0"/>
          <w:numId w:val="20"/>
        </w:numPr>
        <w:spacing w:before="40"/>
        <w:ind w:left="461" w:hanging="274"/>
      </w:pPr>
      <w:r>
        <w:t>Bing karšu neierobežota pievienojumprogramma;</w:t>
      </w:r>
    </w:p>
    <w:p w:rsidR="00917344" w:rsidRPr="006037F5" w:rsidRDefault="00917344" w:rsidP="0088164F">
      <w:pPr>
        <w:pStyle w:val="ProductList-Body"/>
        <w:numPr>
          <w:ilvl w:val="0"/>
          <w:numId w:val="20"/>
        </w:numPr>
        <w:spacing w:before="40"/>
        <w:ind w:left="461" w:hanging="274"/>
      </w:pPr>
      <w:r>
        <w:t>Bing karšu Known User abonēšanas licence; vai</w:t>
      </w:r>
    </w:p>
    <w:p w:rsidR="00917344" w:rsidRPr="006037F5" w:rsidRDefault="00917344" w:rsidP="0088164F">
      <w:pPr>
        <w:pStyle w:val="ProductList-Body"/>
        <w:numPr>
          <w:ilvl w:val="0"/>
          <w:numId w:val="20"/>
        </w:numPr>
        <w:spacing w:before="40"/>
        <w:ind w:left="461" w:hanging="274"/>
      </w:pPr>
      <w:r>
        <w:t>Bing karšu Light Known User abonēšanas licence.</w:t>
      </w:r>
    </w:p>
    <w:p w:rsidR="00917344" w:rsidRPr="006037F5" w:rsidRDefault="00917344" w:rsidP="00917344">
      <w:pPr>
        <w:pStyle w:val="ProductList-Body"/>
      </w:pPr>
    </w:p>
    <w:p w:rsidR="00917344" w:rsidRPr="006037F5" w:rsidRDefault="00917344" w:rsidP="00917344">
      <w:pPr>
        <w:pStyle w:val="ProductList-Body"/>
      </w:pPr>
      <w:r>
        <w:rPr>
          <w:b/>
          <w:color w:val="00188F"/>
        </w:rPr>
        <w:t>Kvalificētas Bing karšu platformas Mobile Asset Management pakalpojuma abonēšanas licences pievienojumprogrammu abonēšanas licences</w:t>
      </w:r>
    </w:p>
    <w:p w:rsidR="00917344" w:rsidRPr="006037F5" w:rsidRDefault="00917344" w:rsidP="00917344">
      <w:pPr>
        <w:pStyle w:val="ProductList-Body"/>
      </w:pPr>
      <w:r>
        <w:t xml:space="preserve">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w:t>
      </w:r>
      <w:r w:rsidR="00F32184">
        <w:t>„</w:t>
      </w:r>
      <w:r>
        <w:t>Līdzeklis” ir jebkurš transportlīdzeklis, ierīce vai cits mobils objekts. Šīs papildinājuma SL ir paredzētas noteiktam izsekoto līdzekļu skaitam.</w:t>
      </w:r>
    </w:p>
    <w:p w:rsidR="00917344" w:rsidRPr="006037F5" w:rsidRDefault="00917344" w:rsidP="00917344">
      <w:pPr>
        <w:pStyle w:val="ProductList-Body"/>
      </w:pPr>
    </w:p>
    <w:p w:rsidR="00917344" w:rsidRPr="006037F5" w:rsidRDefault="00917344" w:rsidP="00917344">
      <w:pPr>
        <w:pStyle w:val="ProductList-Body"/>
      </w:pPr>
      <w:r>
        <w:rPr>
          <w:b/>
          <w:color w:val="00188F"/>
        </w:rPr>
        <w:t>Autentificēti lietotāji</w:t>
      </w:r>
    </w:p>
    <w:p w:rsidR="00917344" w:rsidRPr="006037F5" w:rsidRDefault="00917344" w:rsidP="00917344">
      <w:pPr>
        <w:pStyle w:val="ProductList-Body"/>
      </w:pPr>
      <w:r>
        <w:t>Lietotājiem, kurus ir autentificējušas Klienta programmas, kas piekļūst Bing karšu platformai Enterprise un Bing karšu platformai Mobile Asset Management, jābūt abonēšanas licencei.</w:t>
      </w:r>
    </w:p>
    <w:p w:rsidR="00917344" w:rsidRPr="006037F5" w:rsidRDefault="00917344" w:rsidP="00917344">
      <w:pPr>
        <w:pStyle w:val="ProductList-Body"/>
      </w:pPr>
    </w:p>
    <w:p w:rsidR="00917344" w:rsidRPr="006037F5" w:rsidRDefault="00917344" w:rsidP="00917344">
      <w:pPr>
        <w:pStyle w:val="ProductList-Body"/>
      </w:pPr>
      <w:r>
        <w:rPr>
          <w:b/>
          <w:color w:val="00188F"/>
        </w:rPr>
        <w:t>Bing Maps lietojumprogrammas interfeisi (API)</w:t>
      </w:r>
    </w:p>
    <w:p w:rsidR="00917344" w:rsidRPr="006037F5" w:rsidRDefault="00917344" w:rsidP="00917344">
      <w:pPr>
        <w:pStyle w:val="ProductList-Body"/>
      </w:pPr>
      <w:r>
        <w:t xml:space="preserve">Klients var lietot visus Bing karšu lietojumprogrammas interfeisus (API) saskaņā ar Microsoft Bing karšu platformu API lietošanas noteikumiem un Bing karšu programmatūras izstrādes komplektiem (SDK), tostarp pēctecīgos noteikumus, kas ir pieejami vietnēs </w:t>
      </w:r>
      <w:hyperlink r:id="rId39" w:history="1">
        <w:r>
          <w:rPr>
            <w:rStyle w:val="Hyperlink"/>
          </w:rPr>
          <w:t>http://go.microsoft.com/fwlink/p/?LinkID=66121</w:t>
        </w:r>
      </w:hyperlink>
      <w:r>
        <w:t xml:space="preserve"> un </w:t>
      </w:r>
      <w:hyperlink r:id="rId40" w:history="1">
        <w:r>
          <w:rPr>
            <w:rStyle w:val="Hyperlink"/>
          </w:rPr>
          <w:t>http://go.microsoft.com/fwlink/p/?LinkID=223436</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Bing Maps personas datu aizsardzība</w:t>
      </w:r>
    </w:p>
    <w:p w:rsidR="008E1EAF" w:rsidRPr="006037F5" w:rsidRDefault="00917344" w:rsidP="00917344">
      <w:pPr>
        <w:pStyle w:val="ProductList-Body"/>
      </w:pPr>
      <w:r>
        <w:t xml:space="preserve">Microsoft Bing karšu platformu API lietošanas noteikumos iekļautais Bing personas datu aizsardzības paziņojums un personas datu aizsardzības noteikumi, kas ir pieejami vietnē </w:t>
      </w:r>
      <w:hyperlink r:id="rId41" w:history="1">
        <w:r>
          <w:rPr>
            <w:rStyle w:val="Hyperlink"/>
          </w:rPr>
          <w:t>http://go.microsoft.com/fwlink/?LinkID=248686</w:t>
        </w:r>
      </w:hyperlink>
      <w:r>
        <w:t>, attiecas uz Bing karšu pakalpojumu lietošanu, ko veic Klients.</w:t>
      </w:r>
    </w:p>
    <w:p w:rsidR="00917344" w:rsidRPr="006037F5" w:rsidRDefault="00A21713" w:rsidP="00A21713">
      <w:pPr>
        <w:pStyle w:val="ProductList-Body"/>
        <w:shd w:val="clear" w:color="auto" w:fill="A6A6A6"/>
        <w:spacing w:before="120" w:after="240"/>
        <w:jc w:val="right"/>
      </w:pPr>
      <w:hyperlink w:anchor="TableofContents" w:history="1">
        <w:hyperlink w:anchor="TableofContents" w:tooltip="Satura rādītājs" w:history="1">
          <w:hyperlink w:anchor="TableofContents" w:tooltip="Satura rādītājs" w:history="1">
            <w:r w:rsidR="00B670EA">
              <w:rPr>
                <w:rStyle w:val="Hyperlink"/>
                <w:sz w:val="16"/>
                <w:szCs w:val="16"/>
              </w:rPr>
              <w:t>Satura rādītājs</w:t>
            </w:r>
          </w:hyperlink>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8E1EAF" w:rsidRPr="006037F5" w:rsidRDefault="00917344" w:rsidP="00233C87">
      <w:pPr>
        <w:pStyle w:val="ProductList-Offering2Heading"/>
        <w:outlineLvl w:val="2"/>
      </w:pPr>
      <w:r>
        <w:tab/>
      </w:r>
      <w:bookmarkStart w:id="73" w:name="_Toc405976326"/>
      <w:r>
        <w:t>Microsoft Learning E-Reference Library</w:t>
      </w:r>
      <w:bookmarkEnd w:id="73"/>
    </w:p>
    <w:p w:rsidR="008E1EAF" w:rsidRPr="006037F5" w:rsidRDefault="00917344" w:rsidP="00A914BF">
      <w:pPr>
        <w:pStyle w:val="ProductList-Body"/>
      </w:pPr>
      <w:r>
        <w:t>Jebkura persona, kas ir pilnvarota piekļūt Klienta datoram vai iekšējam tīklam, drīkst kopēt un izmantot dokumentāciju Klienta iekšējiem uzziņas mērķiem. Dokumentācija neietver elektroniskās grāmatas.</w:t>
      </w:r>
    </w:p>
    <w:p w:rsidR="00917344" w:rsidRPr="006037F5" w:rsidRDefault="00A21713" w:rsidP="00A21713">
      <w:pPr>
        <w:pStyle w:val="ProductList-Body"/>
        <w:shd w:val="clear" w:color="auto" w:fill="A6A6A6"/>
        <w:spacing w:before="120" w:after="240"/>
        <w:jc w:val="right"/>
      </w:pPr>
      <w:hyperlink w:anchor="TableofContents" w:history="1">
        <w:hyperlink w:anchor="TableofContents" w:tooltip="Satura rādītājs" w:history="1">
          <w:hyperlink w:anchor="TableofContents" w:tooltip="Satura rādītājs" w:history="1">
            <w:r w:rsidR="00B670EA">
              <w:rPr>
                <w:rStyle w:val="Hyperlink"/>
                <w:sz w:val="16"/>
                <w:szCs w:val="16"/>
              </w:rPr>
              <w:t>Satura rādītājs</w:t>
            </w:r>
          </w:hyperlink>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8E1EAF" w:rsidRPr="006037F5" w:rsidRDefault="00917344" w:rsidP="00233C87">
      <w:pPr>
        <w:pStyle w:val="ProductList-Offering2Heading"/>
        <w:outlineLvl w:val="2"/>
      </w:pPr>
      <w:r>
        <w:tab/>
      </w:r>
      <w:bookmarkStart w:id="74" w:name="_Toc405976327"/>
      <w:r>
        <w:t>Microsoft Learning IT Academy</w:t>
      </w:r>
      <w:bookmarkEnd w:id="74"/>
    </w:p>
    <w:p w:rsidR="00917344" w:rsidRPr="006037F5" w:rsidRDefault="00917344" w:rsidP="00917344">
      <w:pPr>
        <w:pStyle w:val="ProductList-Body"/>
      </w:pPr>
      <w:r>
        <w:rPr>
          <w:b/>
          <w:color w:val="00188F"/>
        </w:rPr>
        <w:t>Pakalpojumu abonēšanas licence</w:t>
      </w:r>
    </w:p>
    <w:p w:rsidR="00917344" w:rsidRPr="006037F5" w:rsidRDefault="00917344" w:rsidP="00917344">
      <w:pPr>
        <w:pStyle w:val="ProductList-Body"/>
      </w:pPr>
      <w:r>
        <w:t>Katrai atrašanās vietai, kas piekļūst jebkuram Microsoft Learning IT Academy pakalpojumam vai priekšrocībai vai izmanto to, nepieciešama pakalpojumu SL. Atrašanās vieta ir fiziska vieta ar darbiniekiem, kuriem ir viens administrators, piemēram, direktors vienā ēkā vai ēku kompleksā, kas atrodas tajā pašā iestādes teritorijā.</w:t>
      </w:r>
    </w:p>
    <w:p w:rsidR="00917344" w:rsidRPr="006037F5" w:rsidRDefault="00917344" w:rsidP="00917344">
      <w:pPr>
        <w:pStyle w:val="ProductList-Body"/>
      </w:pPr>
    </w:p>
    <w:p w:rsidR="00917344" w:rsidRPr="006037F5" w:rsidRDefault="00917344" w:rsidP="00917344">
      <w:pPr>
        <w:pStyle w:val="ProductList-Body"/>
      </w:pPr>
      <w:r>
        <w:rPr>
          <w:b/>
          <w:color w:val="00188F"/>
        </w:rPr>
        <w:t>Programmas IT Academy vadlīnijas</w:t>
      </w:r>
    </w:p>
    <w:p w:rsidR="00917344" w:rsidRPr="006037F5" w:rsidRDefault="00917344" w:rsidP="00917344">
      <w:pPr>
        <w:pStyle w:val="ProductList-Body"/>
      </w:pPr>
      <w:r>
        <w:t xml:space="preserve">Programmas IT Academy vadlīnijas, kas atrodamas vietnē </w:t>
      </w:r>
      <w:hyperlink r:id="rId42" w:history="1">
        <w:r>
          <w:rPr>
            <w:rStyle w:val="Hyperlink"/>
          </w:rPr>
          <w:t>http://www.microsoft.com/itacademy</w:t>
        </w:r>
      </w:hyperlink>
      <w:r>
        <w:t>, attiecas uz Microsoft Learning IT Academy lietošanu, ko veic Klients, un tās priekšrocībām.</w:t>
      </w:r>
    </w:p>
    <w:p w:rsidR="00917344" w:rsidRPr="006037F5" w:rsidRDefault="00917344" w:rsidP="00917344">
      <w:pPr>
        <w:pStyle w:val="ProductList-Body"/>
      </w:pPr>
    </w:p>
    <w:p w:rsidR="00917344" w:rsidRPr="006037F5" w:rsidRDefault="00917344" w:rsidP="00917344">
      <w:pPr>
        <w:pStyle w:val="ProductList-Body"/>
      </w:pPr>
      <w:r>
        <w:rPr>
          <w:b/>
          <w:color w:val="00188F"/>
        </w:rPr>
        <w:t>Programmas priekšrocības, ko nodrošina trešās personas</w:t>
      </w:r>
    </w:p>
    <w:p w:rsidR="008E1EAF" w:rsidRPr="006037F5" w:rsidRDefault="00917344" w:rsidP="00917344">
      <w:pPr>
        <w:pStyle w:val="ProductList-Body"/>
      </w:pPr>
      <w:r>
        <w:t>Programmas priekšrocības var lietot tikai licencētu iestāžu mācībspēki, darbinieki un studenti, kas šobrīd mācās licencētājā iestādē.</w:t>
      </w:r>
    </w:p>
    <w:p w:rsidR="00917344" w:rsidRPr="006037F5" w:rsidRDefault="00A21713" w:rsidP="00A21713">
      <w:pPr>
        <w:pStyle w:val="ProductList-Body"/>
        <w:shd w:val="clear" w:color="auto" w:fill="A6A6A6"/>
        <w:spacing w:before="120" w:after="240"/>
        <w:jc w:val="right"/>
      </w:pPr>
      <w:hyperlink w:anchor="TableofContents" w:history="1">
        <w:hyperlink w:anchor="TableofContents" w:tooltip="Satura rādītājs" w:history="1">
          <w:hyperlink w:anchor="TableofContents" w:tooltip="Satura rādītājs" w:history="1">
            <w:r w:rsidR="00B670EA">
              <w:rPr>
                <w:rStyle w:val="Hyperlink"/>
                <w:sz w:val="16"/>
                <w:szCs w:val="16"/>
              </w:rPr>
              <w:t>Satura rādītājs</w:t>
            </w:r>
          </w:hyperlink>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581CDB" w:rsidRPr="006037F5" w:rsidRDefault="00581CDB" w:rsidP="00581CDB">
      <w:pPr>
        <w:pStyle w:val="ProductList-Offering2Heading"/>
        <w:outlineLvl w:val="2"/>
      </w:pPr>
      <w:r>
        <w:tab/>
      </w:r>
      <w:bookmarkStart w:id="75" w:name="_Toc405976328"/>
      <w:r>
        <w:t>Office 365 Developer</w:t>
      </w:r>
      <w:bookmarkEnd w:id="75"/>
    </w:p>
    <w:p w:rsidR="00581CDB" w:rsidRPr="006037F5" w:rsidRDefault="00581CDB" w:rsidP="00581CDB">
      <w:pPr>
        <w:pStyle w:val="ProductList-Body"/>
        <w:tabs>
          <w:tab w:val="clear" w:pos="158"/>
          <w:tab w:val="left" w:pos="180"/>
        </w:tabs>
      </w:pPr>
      <w:r>
        <w:rPr>
          <w:b/>
          <w:color w:val="00188F"/>
        </w:rPr>
        <w:t>Office 365 Developer nav paredzēts ražošanas nolūkiem</w:t>
      </w:r>
    </w:p>
    <w:p w:rsidR="00581CDB" w:rsidRPr="006037F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rsidR="00581CDB" w:rsidRPr="006037F5" w:rsidRDefault="00581CDB" w:rsidP="00581CDB">
      <w:pPr>
        <w:pStyle w:val="ProductList-Body"/>
        <w:tabs>
          <w:tab w:val="clear" w:pos="158"/>
          <w:tab w:val="left" w:pos="180"/>
        </w:tabs>
      </w:pPr>
    </w:p>
    <w:p w:rsidR="00581CDB" w:rsidRPr="006037F5" w:rsidRDefault="00581CDB" w:rsidP="00581CDB">
      <w:pPr>
        <w:pStyle w:val="ProductList-Body"/>
        <w:tabs>
          <w:tab w:val="clear" w:pos="158"/>
          <w:tab w:val="left" w:pos="180"/>
        </w:tabs>
      </w:pPr>
      <w:r>
        <w:rPr>
          <w:b/>
          <w:color w:val="00188F"/>
        </w:rPr>
        <w:t>Office 365 Developer lietotāji</w:t>
      </w:r>
    </w:p>
    <w:p w:rsidR="00581CDB" w:rsidRPr="006037F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rsidR="00581CDB" w:rsidRPr="006037F5" w:rsidRDefault="00A21713" w:rsidP="00A21713">
      <w:pPr>
        <w:pStyle w:val="ProductList-Body"/>
        <w:shd w:val="clear" w:color="auto" w:fill="A6A6A6"/>
        <w:spacing w:before="120" w:after="240"/>
        <w:jc w:val="right"/>
      </w:pPr>
      <w:hyperlink w:anchor="TableofContents" w:history="1">
        <w:hyperlink w:anchor="TableofContents" w:tooltip="Satura rādītājs" w:history="1">
          <w:hyperlink w:anchor="TableofContents" w:tooltip="Satura rādītājs" w:history="1">
            <w:r w:rsidR="00B670EA">
              <w:rPr>
                <w:rStyle w:val="Hyperlink"/>
                <w:sz w:val="16"/>
                <w:szCs w:val="16"/>
              </w:rPr>
              <w:t>Satura rādītājs</w:t>
            </w:r>
          </w:hyperlink>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8E1EAF" w:rsidRPr="006037F5" w:rsidRDefault="00D67A4B" w:rsidP="00233C87">
      <w:pPr>
        <w:pStyle w:val="ProductList-Offering2Heading"/>
        <w:outlineLvl w:val="2"/>
      </w:pPr>
      <w:r>
        <w:tab/>
      </w:r>
      <w:bookmarkStart w:id="76" w:name="_Toc405976329"/>
      <w:r>
        <w:t>Power BI pakalpojumam Office 365</w:t>
      </w:r>
      <w:bookmarkEnd w:id="76"/>
    </w:p>
    <w:p w:rsidR="00D12FE5" w:rsidRPr="006037F5" w:rsidRDefault="003C484B" w:rsidP="00D12FE5">
      <w:pPr>
        <w:pStyle w:val="ProductList-Body"/>
        <w:tabs>
          <w:tab w:val="clear" w:pos="158"/>
          <w:tab w:val="left" w:pos="360"/>
        </w:tabs>
      </w:pPr>
      <w:r>
        <w:rPr>
          <w:b/>
          <w:color w:val="00188F"/>
        </w:rPr>
        <w:t>Paziņojumi</w:t>
      </w:r>
    </w:p>
    <w:p w:rsidR="00D12FE5" w:rsidRPr="006037F5" w:rsidRDefault="00D12FE5" w:rsidP="00D12FE5">
      <w:pPr>
        <w:pStyle w:val="ProductList-Body"/>
      </w:pPr>
      <w:r>
        <w:t xml:space="preserve">Piemērojami Bing karšu paziņojumi, kas pieejami </w:t>
      </w:r>
      <w:hyperlink w:anchor="Attachment1" w:history="1">
        <w:r>
          <w:rPr>
            <w:rStyle w:val="Hyperlink"/>
          </w:rPr>
          <w:t>1. pielikumā</w:t>
        </w:r>
      </w:hyperlink>
      <w:r>
        <w:t>.</w:t>
      </w:r>
    </w:p>
    <w:p w:rsidR="00D67A4B" w:rsidRPr="006037F5" w:rsidRDefault="00A21713" w:rsidP="00A21713">
      <w:pPr>
        <w:pStyle w:val="ProductList-Body"/>
        <w:shd w:val="clear" w:color="auto" w:fill="A6A6A6"/>
        <w:spacing w:before="120" w:after="240"/>
        <w:jc w:val="right"/>
      </w:pPr>
      <w:hyperlink w:anchor="TableofContents" w:history="1">
        <w:hyperlink w:anchor="TableofContents" w:tooltip="Satura rādītājs" w:history="1">
          <w:hyperlink w:anchor="TableofContents" w:tooltip="Satura rādītājs" w:history="1">
            <w:r w:rsidR="00B670EA">
              <w:rPr>
                <w:rStyle w:val="Hyperlink"/>
                <w:sz w:val="16"/>
                <w:szCs w:val="16"/>
              </w:rPr>
              <w:t>Satura rādītājs</w:t>
            </w:r>
          </w:hyperlink>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3D22CB" w:rsidRPr="006037F5" w:rsidRDefault="00D67A4B" w:rsidP="00233C87">
      <w:pPr>
        <w:pStyle w:val="ProductList-Offering2Heading"/>
        <w:outlineLvl w:val="2"/>
      </w:pPr>
      <w:r>
        <w:tab/>
      </w:r>
      <w:bookmarkStart w:id="77" w:name="_Toc405976330"/>
      <w:r>
        <w:t>System Center Endpoint Protection</w:t>
      </w:r>
      <w:bookmarkEnd w:id="77"/>
    </w:p>
    <w:p w:rsidR="00D67A4B" w:rsidRPr="006037F5" w:rsidRDefault="001464CF" w:rsidP="00D67A4B">
      <w:pPr>
        <w:pStyle w:val="ProductList-Body"/>
      </w:pPr>
      <w:r>
        <w:rPr>
          <w:b/>
          <w:color w:val="00188F"/>
        </w:rPr>
        <w:t>I</w:t>
      </w:r>
      <w:r w:rsidR="00D67A4B">
        <w:rPr>
          <w:b/>
          <w:color w:val="00188F"/>
        </w:rPr>
        <w:t>erīces abonēšanas licences</w:t>
      </w:r>
    </w:p>
    <w:p w:rsidR="00D67A4B" w:rsidRPr="006037F5" w:rsidRDefault="00D67A4B" w:rsidP="00D67A4B">
      <w:pPr>
        <w:pStyle w:val="ProductList-Body"/>
      </w:pPr>
      <w:r>
        <w:t>Abonēšanas licence ir nepieciešama katrai ierīcei, kas piekļūst System Center Endpoint Protection vai saistītai programmatūrai, izņemot serverus, kuriem nepieciešamas servera pārvaldības licences.</w:t>
      </w:r>
    </w:p>
    <w:p w:rsidR="00D67A4B" w:rsidRPr="006037F5" w:rsidRDefault="00D67A4B" w:rsidP="00D67A4B">
      <w:pPr>
        <w:pStyle w:val="ProductList-Body"/>
      </w:pPr>
    </w:p>
    <w:p w:rsidR="00D67A4B" w:rsidRPr="006037F5" w:rsidRDefault="00D67A4B" w:rsidP="00D67A4B">
      <w:pPr>
        <w:pStyle w:val="ProductList-Body"/>
      </w:pPr>
      <w:r>
        <w:rPr>
          <w:b/>
          <w:color w:val="00188F"/>
        </w:rPr>
        <w:t>Server pārvaldības abonēšanas licences</w:t>
      </w:r>
    </w:p>
    <w:p w:rsidR="00D67A4B" w:rsidRPr="006037F5" w:rsidRDefault="00D67A4B" w:rsidP="00D67A4B">
      <w:pPr>
        <w:pStyle w:val="ProductList-Body"/>
      </w:pPr>
      <w:r>
        <w:t xml:space="preserve">Papildus lietotāja SL prasībām katram serverim ir nepieciešamas servera pārvaldības licences tādā skaitā, kāds ir norādīts System Center 2012 R2 Datacenter un Standard licences noteikumu Produktu lietošanas noteikumu sadaļā Pārvaldības serveri. Produktu lietošanas noteikumi ir pieejami vietnē </w:t>
      </w:r>
      <w:hyperlink r:id="rId43" w:history="1">
        <w:r>
          <w:rPr>
            <w:rStyle w:val="Hyperlink"/>
          </w:rPr>
          <w:t>http://go.microsoft.com/?linkid=9839206</w:t>
        </w:r>
      </w:hyperlink>
      <w:r>
        <w:t xml:space="preserve">. Šajā paziņojumā par pārvaldītajām OSE tiek uzskatītas OSE, kurās darbojas servera operētājsistēmas, kas piekļūst programmatūrai System Center Endpoint Protection vai saistītajai programmatūrai. Šajā rindkopā ar jēdzienu </w:t>
      </w:r>
      <w:r w:rsidR="00F32184">
        <w:t>„</w:t>
      </w:r>
      <w:r>
        <w:t>serveris” jāsaprot ierīce, kurā Klients darbina servera operētājsistēmas programmatūru.</w:t>
      </w:r>
    </w:p>
    <w:p w:rsidR="00D67A4B" w:rsidRPr="006037F5" w:rsidRDefault="00D67A4B" w:rsidP="00D67A4B">
      <w:pPr>
        <w:pStyle w:val="ProductList-Body"/>
      </w:pPr>
    </w:p>
    <w:p w:rsidR="00D67A4B" w:rsidRPr="006037F5" w:rsidRDefault="00D67A4B" w:rsidP="00D67A4B">
      <w:pPr>
        <w:pStyle w:val="ProductList-Body"/>
      </w:pPr>
      <w:r>
        <w:rPr>
          <w:b/>
          <w:color w:val="00188F"/>
        </w:rPr>
        <w:t>Skenēšanas programmu aizstāšana</w:t>
      </w:r>
    </w:p>
    <w:p w:rsidR="00D67A4B" w:rsidRPr="006037F5" w:rsidRDefault="00D67A4B" w:rsidP="00D67A4B">
      <w:pPr>
        <w:pStyle w:val="ProductList-Body"/>
      </w:pPr>
      <w:r>
        <w:t>Korporācija Microsoft drīkst Tiešsaistes pakalpojumos aizstāt šādu programmatūru un failus ar līdzīgu programmatūru vai failiem:</w:t>
      </w:r>
    </w:p>
    <w:p w:rsidR="00D67A4B" w:rsidRPr="006037F5" w:rsidRDefault="00D67A4B" w:rsidP="00D67A4B">
      <w:pPr>
        <w:pStyle w:val="ProductList-Body"/>
        <w:numPr>
          <w:ilvl w:val="0"/>
          <w:numId w:val="21"/>
        </w:numPr>
        <w:ind w:left="450" w:hanging="270"/>
      </w:pPr>
      <w:r>
        <w:t>pretvīrusu un pretsurogātpasta programmatūru; un</w:t>
      </w:r>
    </w:p>
    <w:p w:rsidR="003D22CB" w:rsidRPr="006037F5" w:rsidRDefault="00D67A4B" w:rsidP="0088164F">
      <w:pPr>
        <w:pStyle w:val="ProductList-Body"/>
        <w:numPr>
          <w:ilvl w:val="0"/>
          <w:numId w:val="21"/>
        </w:numPr>
        <w:spacing w:before="40"/>
        <w:ind w:left="461" w:hanging="274"/>
      </w:pPr>
      <w:r>
        <w:t>parakstu failus un satura filtrēšanas datu failus.</w:t>
      </w:r>
    </w:p>
    <w:p w:rsidR="00D67A4B" w:rsidRPr="006037F5" w:rsidRDefault="00A21713" w:rsidP="00A21713">
      <w:pPr>
        <w:pStyle w:val="ProductList-Body"/>
        <w:shd w:val="clear" w:color="auto" w:fill="A6A6A6"/>
        <w:spacing w:before="120" w:after="240"/>
        <w:jc w:val="right"/>
      </w:pPr>
      <w:hyperlink w:anchor="TableofContents" w:history="1">
        <w:hyperlink w:anchor="TableofContents" w:tooltip="Satura rādītājs" w:history="1">
          <w:hyperlink w:anchor="TableofContents" w:tooltip="Satura rādītājs" w:history="1">
            <w:r w:rsidR="00B670EA">
              <w:rPr>
                <w:rStyle w:val="Hyperlink"/>
                <w:sz w:val="16"/>
                <w:szCs w:val="16"/>
              </w:rPr>
              <w:t>Satura rādītājs</w:t>
            </w:r>
          </w:hyperlink>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D67A4B" w:rsidRPr="006037F5" w:rsidRDefault="00D67A4B" w:rsidP="00233C87">
      <w:pPr>
        <w:pStyle w:val="ProductList-Offering2Heading"/>
        <w:outlineLvl w:val="2"/>
      </w:pPr>
      <w:r>
        <w:tab/>
      </w:r>
      <w:bookmarkStart w:id="78" w:name="_Toc405976331"/>
      <w:r>
        <w:t>Translator API</w:t>
      </w:r>
      <w:bookmarkEnd w:id="78"/>
    </w:p>
    <w:p w:rsidR="00D67A4B" w:rsidRPr="006037F5" w:rsidRDefault="00D67A4B" w:rsidP="00A914BF">
      <w:pPr>
        <w:pStyle w:val="ProductList-Body"/>
      </w:pPr>
      <w:r>
        <w:t xml:space="preserve">Klients drīkst lietot Tulkotāja API saskaņā ar Tulkotāja API lietošanas noteikumiem, ieskaitot pēctecīgos noteikumus, kas atrodami vietnē </w:t>
      </w:r>
      <w:hyperlink r:id="rId44" w:history="1">
        <w:r>
          <w:rPr>
            <w:rStyle w:val="Hyperlink"/>
          </w:rPr>
          <w:t>http://aka.ms/translatortou</w:t>
        </w:r>
      </w:hyperlink>
      <w:r>
        <w:t xml:space="preserve">, un Tulkotāja personas datu aizsardzības paziņojumu, kas atrodams vietnē </w:t>
      </w:r>
      <w:hyperlink r:id="rId45" w:history="1">
        <w:r>
          <w:rPr>
            <w:rStyle w:val="Hyperlink"/>
          </w:rPr>
          <w:t>http://aka.ms/translatorprivacy</w:t>
        </w:r>
      </w:hyperlink>
      <w:r>
        <w:t>.</w:t>
      </w:r>
    </w:p>
    <w:p w:rsidR="00D67A4B" w:rsidRPr="006037F5" w:rsidRDefault="00A21713" w:rsidP="00A21713">
      <w:pPr>
        <w:pStyle w:val="ProductList-Body"/>
        <w:shd w:val="clear" w:color="auto" w:fill="A6A6A6"/>
        <w:spacing w:before="120" w:after="240"/>
        <w:jc w:val="right"/>
      </w:pPr>
      <w:hyperlink w:anchor="TableofContents" w:history="1">
        <w:hyperlink w:anchor="TableofContents" w:tooltip="Satura rādītājs" w:history="1">
          <w:hyperlink w:anchor="TableofContents" w:tooltip="Satura rādītājs" w:history="1">
            <w:r w:rsidR="00B670EA">
              <w:rPr>
                <w:rStyle w:val="Hyperlink"/>
                <w:sz w:val="16"/>
                <w:szCs w:val="16"/>
              </w:rPr>
              <w:t>Satura rādītājs</w:t>
            </w:r>
          </w:hyperlink>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0E6ED8" w:rsidRPr="006037F5" w:rsidRDefault="00414009" w:rsidP="00233C87">
      <w:pPr>
        <w:pStyle w:val="ProductList-Offering2Heading"/>
        <w:outlineLvl w:val="2"/>
      </w:pPr>
      <w:r>
        <w:tab/>
      </w:r>
      <w:bookmarkStart w:id="79" w:name="_Toc405976332"/>
      <w:r>
        <w:t>Yammer Enterprise</w:t>
      </w:r>
      <w:bookmarkEnd w:id="79"/>
    </w:p>
    <w:p w:rsidR="00D67A4B" w:rsidRPr="006037F5" w:rsidRDefault="00D67A4B" w:rsidP="00D67A4B">
      <w:pPr>
        <w:pStyle w:val="ProductList-Body"/>
      </w:pPr>
      <w:r>
        <w:rPr>
          <w:b/>
          <w:color w:val="00188F"/>
        </w:rPr>
        <w:t>Ārējie lietotāji</w:t>
      </w:r>
    </w:p>
    <w:p w:rsidR="00D67A4B" w:rsidRPr="006037F5" w:rsidRDefault="00D67A4B" w:rsidP="00D67A4B">
      <w:pPr>
        <w:pStyle w:val="ProductList-Body"/>
      </w:pPr>
      <w:r>
        <w:t>Ārējiem lietotājiem, kas ir uzaicināti pakalpojumā Yammer, izmantojot ārējo tīkla funkcionalitāti, nav nepieciešamas lietotāja SL.</w:t>
      </w:r>
    </w:p>
    <w:p w:rsidR="00D67A4B" w:rsidRPr="006037F5" w:rsidRDefault="00D67A4B" w:rsidP="00D67A4B">
      <w:pPr>
        <w:pStyle w:val="ProductList-Body"/>
      </w:pPr>
    </w:p>
    <w:p w:rsidR="00D67A4B" w:rsidRPr="006037F5" w:rsidRDefault="00D67A4B" w:rsidP="00D67A4B">
      <w:pPr>
        <w:pStyle w:val="ProductList-Body"/>
      </w:pPr>
      <w:r>
        <w:rPr>
          <w:b/>
          <w:color w:val="00188F"/>
        </w:rPr>
        <w:t>Klienta datu izmantošana, ko veic korporācija Microsoft</w:t>
      </w:r>
    </w:p>
    <w:p w:rsidR="00D67A4B" w:rsidRPr="006037F5" w:rsidRDefault="00D67A4B" w:rsidP="00D67A4B">
      <w:pPr>
        <w:pStyle w:val="ProductList-Body"/>
      </w:pPr>
      <w:r>
        <w:t xml:space="preserve">Neņemot vērā nosacījumus, kas ir pretrunā ar Klienta lielapjoma licencēšanas līgumā vai Tiešsaistes pakalpojumu noteikumos pausto, Klienta datu izmantošanu, ko veic korporācija Microsoft tiešsaistes pakalpojumā Yammer Enterprise, gan pirms, gan pēc Klienta Tiešsaistes pakalpojumu abonementa darbības beigām, regulē Yammer personas datu aizsardzības paziņojums, kas atrodams vietnē </w:t>
      </w:r>
      <w:hyperlink r:id="rId46" w:history="1">
        <w:r>
          <w:rPr>
            <w:rStyle w:val="Hyperlink"/>
          </w:rPr>
          <w:t>www.yammer.com/about/privacy</w:t>
        </w:r>
      </w:hyperlink>
      <w:r>
        <w:t xml:space="preserve">. </w:t>
      </w:r>
    </w:p>
    <w:p w:rsidR="00D67A4B" w:rsidRPr="006037F5" w:rsidRDefault="00A21713" w:rsidP="00A21713">
      <w:pPr>
        <w:pStyle w:val="ProductList-Body"/>
        <w:shd w:val="clear" w:color="auto" w:fill="A6A6A6"/>
        <w:spacing w:before="120" w:after="240"/>
        <w:jc w:val="right"/>
      </w:pPr>
      <w:hyperlink w:anchor="TableofContents" w:history="1">
        <w:hyperlink w:anchor="TableofContents" w:tooltip="Satura rādītājs" w:history="1">
          <w:hyperlink w:anchor="TableofContents" w:tooltip="Satura rādītājs" w:history="1">
            <w:r w:rsidR="00B670EA">
              <w:rPr>
                <w:rStyle w:val="Hyperlink"/>
                <w:sz w:val="16"/>
                <w:szCs w:val="16"/>
              </w:rPr>
              <w:t>Satura rādītājs</w:t>
            </w:r>
          </w:hyperlink>
        </w:hyperlink>
      </w:hyperlink>
      <w:r w:rsidR="0026086C">
        <w:rPr>
          <w:sz w:val="16"/>
          <w:szCs w:val="16"/>
        </w:rPr>
        <w:t xml:space="preserve"> / </w:t>
      </w:r>
      <w:hyperlink w:anchor="GeneralTerms" w:history="1">
        <w:hyperlink w:anchor="GeneralTerms" w:tooltip="Vispārīgie noteikumi" w:history="1">
          <w:r w:rsidR="00062401">
            <w:rPr>
              <w:rStyle w:val="Hyperlink"/>
              <w:sz w:val="16"/>
              <w:szCs w:val="16"/>
            </w:rPr>
            <w:t>Vispārīgie noteikumi</w:t>
          </w:r>
        </w:hyperlink>
      </w:hyperlink>
    </w:p>
    <w:p w:rsidR="000E6ED8" w:rsidRPr="006037F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037F5" w:rsidRDefault="00D67A4B" w:rsidP="00233C87">
      <w:pPr>
        <w:pStyle w:val="ProductList-SectionHeading"/>
        <w:outlineLvl w:val="0"/>
      </w:pPr>
      <w:bookmarkStart w:id="80" w:name="Attachment1"/>
      <w:bookmarkStart w:id="81" w:name="_Toc405976333"/>
      <w:r>
        <w:t>1. </w:t>
      </w:r>
      <w:r w:rsidR="00C55E28">
        <w:t>P</w:t>
      </w:r>
      <w:r>
        <w:t xml:space="preserve">ielikums — </w:t>
      </w:r>
      <w:r w:rsidR="00E17C52">
        <w:t>P</w:t>
      </w:r>
      <w:r>
        <w:t>aziņojumi</w:t>
      </w:r>
      <w:bookmarkEnd w:id="80"/>
      <w:bookmarkEnd w:id="81"/>
    </w:p>
    <w:p w:rsidR="004D27A6" w:rsidRPr="006037F5" w:rsidRDefault="00D67A4B" w:rsidP="00233C87">
      <w:pPr>
        <w:pStyle w:val="ProductList-Offering1Heading"/>
        <w:outlineLvl w:val="1"/>
      </w:pPr>
      <w:bookmarkStart w:id="82" w:name="_Toc405976334"/>
      <w:r>
        <w:t>Bing Maps</w:t>
      </w:r>
      <w:bookmarkEnd w:id="82"/>
    </w:p>
    <w:p w:rsidR="00D67A4B" w:rsidRPr="006037F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7" w:history="1">
        <w:r>
          <w:rPr>
            <w:rStyle w:val="Hyperlink"/>
          </w:rPr>
          <w:t>go.microsoft.com/?linkid=9710837</w:t>
        </w:r>
      </w:hyperlink>
      <w:r>
        <w:t xml:space="preserve">, un Bing karšu personas datu aizsardzības paziņojums, kas ir pieejams vietnē </w:t>
      </w:r>
      <w:hyperlink r:id="rId48" w:history="1">
        <w:r>
          <w:rPr>
            <w:rStyle w:val="Hyperlink"/>
          </w:rPr>
          <w:t>go.microsoft.com/fwlink/?LinkID=248686</w:t>
        </w:r>
      </w:hyperlink>
      <w:r>
        <w:t>.</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3" w:name="_Toc405976335"/>
      <w:r>
        <w:t>Klientu atbalsts</w:t>
      </w:r>
      <w:bookmarkEnd w:id="83"/>
    </w:p>
    <w:p w:rsidR="00A27D70" w:rsidRPr="006037F5" w:rsidRDefault="00A27D70" w:rsidP="00A27D70">
      <w:pPr>
        <w:pStyle w:val="ProductList-Body"/>
      </w:pPr>
      <w:r>
        <w:t>Ja Klienta lielapjoma licencēšanas līgumā ir iekļauts Galvenais līgums Business, kas datēts pirms 2007. gada 1. septembra (un Klients nav parakstījis nevienu citu Master līmeņa Microsoft profesionālo pakalpojumu līgumu), vai ja Klientam ir licence saskaņā ar Microsoft tiešsaistes abonēšanas līgumu vai citu korporācijas Microsoft līgumu, kas ietver tikai Tiešsaistes pakalpojumus, Klientu atbalsts tiek nodrošināts saskaņā ar šiem papildu noteikumiem.</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Definīcijas</w:t>
      </w:r>
    </w:p>
    <w:p w:rsidR="00A27D70" w:rsidRPr="006037F5" w:rsidRDefault="00A27D70" w:rsidP="00BC4E64">
      <w:pPr>
        <w:pStyle w:val="ProductList-Body"/>
        <w:spacing w:after="120"/>
      </w:pPr>
      <w:r>
        <w:t>Jēdzieniem, kas tiek izmantoti šajā Klientu atbalsta paziņojumā, bet nav definēti, definīcijas ir sniegtas Klienta lielapjoma licencēšanas līgumā.</w:t>
      </w:r>
    </w:p>
    <w:p w:rsidR="00A27D70" w:rsidRPr="006037F5" w:rsidRDefault="00F32184" w:rsidP="00BC4E64">
      <w:pPr>
        <w:pStyle w:val="ProductList-Body"/>
        <w:spacing w:after="120"/>
      </w:pPr>
      <w:r>
        <w:t>„</w:t>
      </w:r>
      <w:r w:rsidR="00A27D70">
        <w:t xml:space="preserve">Klientu atbalsts” ir viss atbalsts vai padomi, kas tiek sniegti Klientam saskaņā ar Klienta lielapjoma licencēšanas līgumu. </w:t>
      </w:r>
    </w:p>
    <w:p w:rsidR="00A27D70" w:rsidRPr="006037F5" w:rsidRDefault="00F32184" w:rsidP="00A27D70">
      <w:pPr>
        <w:pStyle w:val="ProductList-Body"/>
      </w:pPr>
      <w:r>
        <w:t>„</w:t>
      </w:r>
      <w:r w:rsidR="00A27D70">
        <w:t>Labojumi” ir Produktu labojumi, modifikācijas vai uzlabojumi, vai to atvasinājumi, ko korporācija Microsoft izlaiž vispārējai lietošanai (piemēram, servisa pakotnes) vai ko korporācija Microsoft nodrošina Klientam, sniedzot Klientu atbalstu saistībā ar specifisku problēmu.</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Labojumi</w:t>
      </w:r>
    </w:p>
    <w:p w:rsidR="00A27D70" w:rsidRPr="006037F5" w:rsidRDefault="00A27D70" w:rsidP="00A27D70">
      <w:pPr>
        <w:pStyle w:val="ProductList-Body"/>
      </w:pPr>
      <w:r>
        <w:t>Ja korporācija Microsoft nodrošina labojumus, kurus Klientam sniedz Klientu atbalsta ietvaros, šie labojumi ir licencēti saskaņā ar tiem licences noteikumiem, kas ir piemērojami produktam, ar kuru saistīti labojumi, izņemot gadījumus, kad labojumus regulē atsevišķi noteikumi. Ja labojumi tiek nodrošināti Microsoft Azure pakalpojumiem, Microsoft Dynamics CRM Online, Microsoft Dynamics Marketing vai Microsoft Social Listening, uz labojumiem attieksies visi citi lietošanas noteikumi, ko nodrošinās korporācija Microsoft; ja netiek nodrošināti lietošanas noteikumi, Klientam būs pieejama neekskluzīva, pagaidu, pilnībā apmaksāta licence, lai lietotu un pavairotu labojumus, kas paredzēta tikai Klienta iekšējai lietošanai. Klients nedrīkst modificēt un mainīt Labojuma faila nosaukumu vai apvienot Labojumu ar jebkādu datora kodu, ko nav izstrādājusi korporācija Microsoft.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Iepriekšējais darbs</w:t>
      </w:r>
    </w:p>
    <w:p w:rsidR="00A27D70" w:rsidRPr="006037F5" w:rsidRDefault="00A27D70" w:rsidP="00A27D70">
      <w:pPr>
        <w:pStyle w:val="ProductList-Body"/>
      </w:pPr>
      <w:r>
        <w:t>Visas tiesības uz jebkuru datora kodu un ar kodu nesaistītiem rakstveida materiāliem, ko neatkarīgi no Klienta lielapjoma licencēšanas līguma izstrādājušas vai kā citādi ieguvušas līgumslēdzēja puses vai to saistītie uzņēmumi vai kas paredzēti to vajadzībām (</w:t>
      </w:r>
      <w:r w:rsidR="00F32184">
        <w:t>„</w:t>
      </w:r>
      <w:r>
        <w:t>iepriekšējais darbs”), paliek vienīgi tās puses īpašumā, kura nodrošina šo iepriekšējo darbu. Klientu atbalsta sniegšanas laikā ikviena no līgumslēdzēja pusēm piešķir otrai pusei (un nepieciešamības gadījumā — arī korporācijas Microsoft apakšuzņēmējiem) pagaidu neekskluzīvu licenci jebkura otrai pusei nodrošinātā sava iepriekšējā darba izmantošanai, pavairošanai un modificēšanai tikai tādā apjomā, kas nepieciešams ar Klientu atbalsta sniegšanu saistīto pienākumu veikšanai. Ja vien puses nav rakstiski tieši vienojušās citādi, pēc pilna maksājuma veikšanas korporācija Microsoft piešķir Klientam neekskluzīvu, pastāvīgu, pilnībā apmaksātu licenci jebkāda korporācijas Microsoft tāda iepriekšēja darba izmantošanai, pavairošanai un modificēšanai (ja piemērojams), kas tiek nodrošināts kā Klientu atbalsta nodevumu daļa, tikai veidā, kādā tas ir piegādāts klientam, un tikai klienta iekšējām komercdarbības vajadzībām. Licence uz korporācijas Microsoft iepriekšējo darbu ir spēkā, ja klients ievēro Klienta lielapjoma licencēšanas līguma nosacījumus. Ja Klients atrodas Čehijā, Klients apliecina, ka autors ir sniedzis attiecīgas atļaujas klienta iepriekšējā darba modificēšanai. Jebkādu Klienta lielapjoma licencēšanas līguma vai citu ar klientu atbalsta saistīto paziņojumu, kas ir saskaņā ar attiecīgo līgumu, pārkāpums no Klienta puses būs atceļošs nosacījums tāda Microsoft iepriekšējā darba pastāvīgas licences ieguvei, ko Microsoft atstāj klienta rīcībā pēc Klientu atbalsta sniegšanas.</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Materiāli</w:t>
      </w:r>
    </w:p>
    <w:p w:rsidR="00A27D70" w:rsidRPr="006037F5" w:rsidRDefault="00A27D70" w:rsidP="00A27D70">
      <w:pPr>
        <w:pStyle w:val="ProductList-Body"/>
      </w:pPr>
      <w:r>
        <w:t xml:space="preserve">Korporācijai Microsoft pieder visas tiesības saistībā ar jebkādu materiālu (kas nav programmatūras kods) lietošanu, ko korporācija Microsoft ir izstrādājusi un nodrošinājusi Klientam saistībā ar Klientu atbalstu (turpmāk tekstā — </w:t>
      </w:r>
      <w:r w:rsidR="00F32184">
        <w:t>„</w:t>
      </w:r>
      <w:r>
        <w:t>Materiāli”), izņemot gadījumus, kad šādi Materiāli ir Klienta Iepriekšējais darbs. Korporācija Microsoft piešķir Klientam neekskluzīvu, pastāvīgu, pilnībā apmaksātu licenci lietot, pavairot un modificēt Materiālus tikai Klienta iekšējo komercdarbības operāciju nolūkiem un bez jebkādiem pienākumu atskaitīties vai maksāt autoratlīdzību.</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Parauga kods</w:t>
      </w:r>
    </w:p>
    <w:p w:rsidR="00A27D70" w:rsidRPr="006037F5" w:rsidRDefault="00A27D70" w:rsidP="00A27D70">
      <w:pPr>
        <w:pStyle w:val="ProductList-Body"/>
      </w:pPr>
      <w:r>
        <w:t xml:space="preserve">Korporācija Microsoft piešķir Klientam neekskluzīvas, pastāvīgas tiesības, kas neparedz autoratlīdzības izmaksu, lietot un modificēt jebkuru programmatūras kodu, ko korporācija Microsoft ir nodrošinājusi ilustrācijas nolūkā (turpmāk tekstā — </w:t>
      </w:r>
      <w:r w:rsidR="00F32184">
        <w:t>„</w:t>
      </w:r>
      <w:r>
        <w:t>Parauga kods”), kā arī pavairot un izplatīt Paraugu koda objektkoda formu ar nosacījumu, ka Klients apņemas: (i) neizmantot Microsoft nosaukumu, logotipu vai preču zīmes, lai pārdotu Klienta programmatūras produktus, kuros ir iegults Parauga kods, (ii) iekļaut derīgu paziņojumu par autortiesībām Klienta programmatūras produktā, kurā iegults Parauga kods, un (iii) atlīdzināt, aizsargāt un aizstāvēt korporāciju Microsoft un tās piegādātājus pret jebkādām prasībām vai tiesas prāvām, tostarp maksu par advokāta pakalpojumiem, kas radušās saistībā ar Parauga koda lietošanu vai izplatīšanu.</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Saistīto uzņēmumu tiesības</w:t>
      </w:r>
    </w:p>
    <w:p w:rsidR="00A27D70" w:rsidRPr="006037F5" w:rsidRDefault="00A27D70" w:rsidP="00A27D70">
      <w:pPr>
        <w:pStyle w:val="ProductList-Body"/>
      </w:pPr>
      <w:r>
        <w:t>Klients drīkst piešķirt to tiesību apakšlicenci, kas iekļautas šajā sadaļā, jebkuram Saistītajam uzņēmumam, taču Klienta Saistītie uzņēmumi nedrīkst piešķirt šo tiesību apakšlicenci citiem uzņēmumiem, un šiem Saistītajiem uzņēmumiem licence jālieto saskaņā ar Klienta lielapjoma licencēšanas līgumā ietvertajiem licences noteikumiem.</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Klientu atbalsta garantija</w:t>
      </w:r>
    </w:p>
    <w:p w:rsidR="00D67A4B" w:rsidRPr="006037F5" w:rsidRDefault="00A27D70" w:rsidP="00A27D70">
      <w:pPr>
        <w:pStyle w:val="ProductList-Body"/>
      </w:pPr>
      <w:r>
        <w:t>Korporācija Microsoft garantē, ka Klientu atbalsts tiks sniegts profesionāli un prasmīgi.</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5976336"/>
      <w:r>
        <w:t>Paziņojums par vizuālo standartu H.264/AVC, video standartu VC-1, vizuālo standartu MPEG-4 un video standartu MPEG-2</w:t>
      </w:r>
      <w:bookmarkEnd w:id="84"/>
    </w:p>
    <w:p w:rsidR="00A27D70" w:rsidRPr="006037F5" w:rsidRDefault="00A27D70" w:rsidP="00A27D70">
      <w:pPr>
        <w:pStyle w:val="ProductList-Body"/>
      </w:pPr>
      <w:r>
        <w:t>Šajā programmatūrā var būt ietvertas vizuālās saspiešanas tehnoloģijas H.264/AVC, VC-1, MPEG-4 Part 2 un MPEG-2. MPEG LA, L.L.C. pieprasa sniegt šādu paziņojumu:</w:t>
      </w:r>
    </w:p>
    <w:p w:rsidR="00A27D70" w:rsidRPr="006037F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49" w:history="1">
        <w:r>
          <w:rPr>
            <w:rStyle w:val="Hyperlink"/>
          </w:rPr>
          <w:t>www.mpegla.com</w:t>
        </w:r>
      </w:hyperlink>
      <w:r>
        <w:t xml:space="preserve">. </w:t>
      </w:r>
    </w:p>
    <w:p w:rsidR="00D67A4B" w:rsidRPr="006037F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5976337"/>
      <w:r>
        <w:t>2. </w:t>
      </w:r>
      <w:r w:rsidR="00C55E28">
        <w:t>P</w:t>
      </w:r>
      <w:r>
        <w:t xml:space="preserve">ielikums — </w:t>
      </w:r>
      <w:r w:rsidR="00E17C52">
        <w:t>A</w:t>
      </w:r>
      <w:r>
        <w:t>bonēšanas licences komplekti</w:t>
      </w:r>
      <w:bookmarkEnd w:id="85"/>
      <w:bookmarkEnd w:id="86"/>
    </w:p>
    <w:p w:rsidR="007D0838" w:rsidRPr="006037F5" w:rsidRDefault="000F30F7" w:rsidP="00207B92">
      <w:pPr>
        <w:pStyle w:val="ProductList-Body"/>
        <w:jc w:val="both"/>
      </w:pPr>
      <w:r>
        <w:t xml:space="preserve">Tiešsaistes pakalpojumus var iegādāties kā Tiešsaistes pakalpojumu komplektus. Ja tālāk redzamajā tabulā Tiešsaistes pakalpojumu rindā šūna ir iekrāsota </w:t>
      </w:r>
      <w:r w:rsidRPr="00A21713">
        <w:rPr>
          <w:color w:val="000000"/>
          <w:shd w:val="clear" w:color="auto" w:fill="4668C5"/>
        </w:rPr>
        <w:t>zilā krāsā</w:t>
      </w:r>
      <w:r w:rsidRPr="00A21713">
        <w:rPr>
          <w:color w:val="000000"/>
        </w:rPr>
        <w:t>, komplekta</w:t>
      </w:r>
      <w:r>
        <w:t xml:space="preserve"> abonēšanas licence kolonnai, kurā atrodas šūna, atbilst abonēšanas licences prasībām attiecīgās šūnas Tiešsaistes pakalpojumiem. </w:t>
      </w:r>
    </w:p>
    <w:p w:rsidR="007D0838" w:rsidRPr="006037F5" w:rsidRDefault="007D0838" w:rsidP="00A914BF">
      <w:pPr>
        <w:pStyle w:val="ProductList-Body"/>
      </w:pPr>
    </w:p>
    <w:tbl>
      <w:tblPr>
        <w:tblW w:w="10272" w:type="dxa"/>
        <w:tblInd w:w="115"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783"/>
        <w:gridCol w:w="1116"/>
        <w:gridCol w:w="765"/>
        <w:gridCol w:w="747"/>
        <w:gridCol w:w="765"/>
        <w:gridCol w:w="414"/>
        <w:gridCol w:w="462"/>
      </w:tblGrid>
      <w:tr w:rsidR="00A21713" w:rsidRPr="00A21713" w:rsidTr="00A21713">
        <w:trPr>
          <w:trHeight w:val="501"/>
        </w:trPr>
        <w:tc>
          <w:tcPr>
            <w:tcW w:w="2247" w:type="dxa"/>
            <w:vMerge w:val="restart"/>
            <w:shd w:val="clear" w:color="auto" w:fill="auto"/>
            <w:vAlign w:val="bottom"/>
            <w:hideMark/>
          </w:tcPr>
          <w:p w:rsidR="00A62919" w:rsidRPr="00A21713" w:rsidRDefault="00A62919" w:rsidP="000C2E6F">
            <w:pPr>
              <w:pStyle w:val="ProductList-Body"/>
              <w:tabs>
                <w:tab w:val="clear" w:pos="158"/>
              </w:tabs>
              <w:ind w:left="-108"/>
              <w:rPr>
                <w:sz w:val="22"/>
              </w:rPr>
            </w:pPr>
            <w:r w:rsidRPr="00A21713">
              <w:rPr>
                <w:sz w:val="22"/>
              </w:rPr>
              <w:t>Tiešsaistes pakalpojumi</w:t>
            </w:r>
          </w:p>
        </w:tc>
        <w:tc>
          <w:tcPr>
            <w:tcW w:w="1083" w:type="dxa"/>
            <w:gridSpan w:val="4"/>
            <w:tcBorders>
              <w:top w:val="single" w:sz="12" w:space="0" w:color="FFFFFF"/>
              <w:right w:val="single" w:sz="12" w:space="0" w:color="FFFFFF"/>
            </w:tcBorders>
            <w:shd w:val="clear" w:color="auto" w:fill="0072C6"/>
          </w:tcPr>
          <w:p w:rsidR="00A62919" w:rsidRPr="00A21713" w:rsidRDefault="00A62919" w:rsidP="000F30AA">
            <w:pPr>
              <w:pStyle w:val="ProductList-Body"/>
              <w:tabs>
                <w:tab w:val="clear" w:pos="158"/>
              </w:tabs>
              <w:spacing w:before="20" w:after="20"/>
              <w:ind w:left="-115" w:right="-115"/>
              <w:jc w:val="center"/>
            </w:pPr>
            <w:r w:rsidRPr="00A21713">
              <w:rPr>
                <w:rFonts w:ascii="Calibri Light" w:hAnsi="Calibri Light"/>
                <w:color w:val="FFFFFF"/>
                <w:sz w:val="16"/>
                <w:szCs w:val="16"/>
              </w:rPr>
              <w:t>Office 365</w:t>
            </w:r>
          </w:p>
          <w:p w:rsidR="00A62919" w:rsidRPr="00A21713" w:rsidRDefault="00A62919" w:rsidP="00007D8A">
            <w:pPr>
              <w:pStyle w:val="ProductList-Body"/>
              <w:tabs>
                <w:tab w:val="clear" w:pos="158"/>
              </w:tabs>
              <w:spacing w:before="20" w:after="20"/>
              <w:ind w:left="-115" w:right="-115"/>
              <w:jc w:val="center"/>
              <w:rPr>
                <w:rFonts w:ascii="Calibri Light" w:hAnsi="Calibri Light"/>
                <w:color w:val="FFFFFF"/>
                <w:sz w:val="16"/>
                <w:szCs w:val="16"/>
              </w:rPr>
            </w:pPr>
            <w:r w:rsidRPr="00A21713">
              <w:rPr>
                <w:rFonts w:ascii="Calibri Light" w:hAnsi="Calibri Light"/>
                <w:color w:val="FFFFFF"/>
                <w:sz w:val="16"/>
                <w:szCs w:val="16"/>
              </w:rPr>
              <w:t xml:space="preserve">Enterprise </w:t>
            </w:r>
            <w:r w:rsidRPr="00A21713">
              <w:rPr>
                <w:rFonts w:ascii="Calibri Light" w:hAnsi="Calibri Light"/>
                <w:color w:val="FFFFFF"/>
                <w:sz w:val="16"/>
                <w:szCs w:val="16"/>
                <w:vertAlign w:val="superscript"/>
              </w:rPr>
              <w:t>1</w:t>
            </w:r>
          </w:p>
        </w:tc>
        <w:tc>
          <w:tcPr>
            <w:tcW w:w="1080" w:type="dxa"/>
            <w:gridSpan w:val="4"/>
            <w:tcBorders>
              <w:top w:val="single" w:sz="12" w:space="0" w:color="FFFFFF"/>
              <w:right w:val="single" w:sz="12" w:space="0" w:color="FFFFFF"/>
            </w:tcBorders>
            <w:shd w:val="clear" w:color="auto" w:fill="0072C6"/>
          </w:tcPr>
          <w:p w:rsidR="00A62919" w:rsidRPr="00A21713" w:rsidRDefault="00A62919" w:rsidP="00D85BCC">
            <w:pPr>
              <w:pStyle w:val="ProductList-Body"/>
              <w:tabs>
                <w:tab w:val="clear" w:pos="158"/>
              </w:tabs>
              <w:spacing w:before="20" w:after="20"/>
              <w:ind w:left="-27" w:right="-54"/>
              <w:jc w:val="center"/>
            </w:pPr>
            <w:r w:rsidRPr="00A21713">
              <w:rPr>
                <w:rFonts w:ascii="Calibri Light" w:hAnsi="Calibri Light"/>
                <w:color w:val="FFFFFF"/>
                <w:sz w:val="16"/>
                <w:szCs w:val="16"/>
              </w:rPr>
              <w:t>Office 365</w:t>
            </w:r>
          </w:p>
          <w:p w:rsidR="00A62919" w:rsidRPr="00A21713" w:rsidRDefault="00A62919" w:rsidP="00D85BCC">
            <w:pPr>
              <w:pStyle w:val="ProductList-Body"/>
              <w:tabs>
                <w:tab w:val="clear" w:pos="158"/>
              </w:tabs>
              <w:spacing w:before="20" w:after="20"/>
              <w:ind w:left="-27" w:right="-54"/>
              <w:jc w:val="center"/>
              <w:rPr>
                <w:rFonts w:ascii="Calibri Light" w:hAnsi="Calibri Light"/>
                <w:color w:val="FFFFFF"/>
                <w:sz w:val="16"/>
                <w:szCs w:val="16"/>
              </w:rPr>
            </w:pPr>
            <w:r w:rsidRPr="00A21713">
              <w:rPr>
                <w:rFonts w:ascii="Calibri Light" w:hAnsi="Calibri Light"/>
                <w:color w:val="FFFFFF"/>
                <w:sz w:val="16"/>
                <w:szCs w:val="16"/>
              </w:rPr>
              <w:t>Valsts iestādēm</w:t>
            </w:r>
          </w:p>
        </w:tc>
        <w:tc>
          <w:tcPr>
            <w:tcW w:w="810" w:type="dxa"/>
            <w:gridSpan w:val="3"/>
            <w:tcBorders>
              <w:top w:val="single" w:sz="12" w:space="0" w:color="FFFFFF"/>
              <w:right w:val="single" w:sz="12" w:space="0" w:color="FFFFFF"/>
            </w:tcBorders>
            <w:shd w:val="clear" w:color="auto" w:fill="0072C6"/>
          </w:tcPr>
          <w:p w:rsidR="00A62919" w:rsidRPr="00A21713" w:rsidRDefault="00A62919" w:rsidP="00A62919">
            <w:pPr>
              <w:pStyle w:val="ProductList-Body"/>
              <w:tabs>
                <w:tab w:val="clear" w:pos="158"/>
              </w:tabs>
              <w:spacing w:before="20" w:after="20"/>
              <w:ind w:left="-115" w:right="-115"/>
              <w:jc w:val="center"/>
            </w:pPr>
            <w:r w:rsidRPr="00A21713">
              <w:rPr>
                <w:rFonts w:ascii="Calibri Light" w:hAnsi="Calibri Light"/>
                <w:color w:val="FFFFFF"/>
                <w:sz w:val="16"/>
                <w:szCs w:val="16"/>
              </w:rPr>
              <w:t>Office 365</w:t>
            </w:r>
          </w:p>
          <w:p w:rsidR="00A62919" w:rsidRPr="00A21713" w:rsidRDefault="00A62919" w:rsidP="00A62919">
            <w:pPr>
              <w:pStyle w:val="ProductList-Body"/>
              <w:tabs>
                <w:tab w:val="clear" w:pos="158"/>
              </w:tabs>
              <w:spacing w:before="20" w:after="20"/>
              <w:ind w:left="-115" w:right="-115"/>
              <w:jc w:val="center"/>
              <w:rPr>
                <w:rFonts w:ascii="Calibri Light" w:hAnsi="Calibri Light"/>
                <w:color w:val="FFFFFF"/>
                <w:sz w:val="16"/>
                <w:szCs w:val="16"/>
              </w:rPr>
            </w:pPr>
            <w:r w:rsidRPr="00A21713">
              <w:rPr>
                <w:rFonts w:ascii="Calibri Light" w:hAnsi="Calibri Light"/>
                <w:color w:val="FFFFFF"/>
                <w:sz w:val="16"/>
                <w:szCs w:val="16"/>
              </w:rPr>
              <w:t>Education</w:t>
            </w:r>
          </w:p>
        </w:tc>
        <w:tc>
          <w:tcPr>
            <w:tcW w:w="783" w:type="dxa"/>
            <w:tcBorders>
              <w:top w:val="single" w:sz="12" w:space="0" w:color="FFFFFF"/>
              <w:left w:val="single" w:sz="12" w:space="0" w:color="FFFFFF"/>
              <w:right w:val="single" w:sz="12" w:space="0" w:color="FFFFFF"/>
            </w:tcBorders>
            <w:shd w:val="clear" w:color="auto" w:fill="0072C6"/>
          </w:tcPr>
          <w:p w:rsidR="00A62919" w:rsidRPr="00A21713" w:rsidRDefault="00A62919" w:rsidP="00875A20">
            <w:pPr>
              <w:pStyle w:val="ProductList-Body"/>
              <w:tabs>
                <w:tab w:val="clear" w:pos="158"/>
              </w:tabs>
              <w:spacing w:before="20" w:after="20"/>
              <w:ind w:left="-115" w:right="-115"/>
              <w:jc w:val="center"/>
            </w:pPr>
            <w:r w:rsidRPr="00A21713">
              <w:rPr>
                <w:rFonts w:ascii="Calibri Light" w:hAnsi="Calibri Light"/>
                <w:color w:val="FFFFFF"/>
                <w:sz w:val="16"/>
                <w:szCs w:val="16"/>
              </w:rPr>
              <w:t>Office 365</w:t>
            </w:r>
          </w:p>
          <w:p w:rsidR="00A62919" w:rsidRPr="00A21713"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A21713">
              <w:rPr>
                <w:rFonts w:ascii="Calibri Light" w:hAnsi="Calibri Light"/>
                <w:color w:val="FFFFFF"/>
                <w:sz w:val="16"/>
                <w:szCs w:val="16"/>
              </w:rPr>
              <w:t>Business Essentials</w:t>
            </w:r>
          </w:p>
        </w:tc>
        <w:tc>
          <w:tcPr>
            <w:tcW w:w="1116" w:type="dxa"/>
            <w:tcBorders>
              <w:top w:val="single" w:sz="12" w:space="0" w:color="FFFFFF"/>
              <w:left w:val="single" w:sz="12" w:space="0" w:color="FFFFFF"/>
              <w:right w:val="single" w:sz="12" w:space="0" w:color="FFFFFF"/>
            </w:tcBorders>
            <w:shd w:val="clear" w:color="auto" w:fill="0072C6"/>
          </w:tcPr>
          <w:p w:rsidR="00A62919" w:rsidRPr="00A21713" w:rsidRDefault="00A62919" w:rsidP="00875A20">
            <w:pPr>
              <w:pStyle w:val="ProductList-Body"/>
              <w:tabs>
                <w:tab w:val="clear" w:pos="158"/>
              </w:tabs>
              <w:spacing w:before="20" w:after="20"/>
              <w:ind w:left="-115" w:right="-115"/>
              <w:jc w:val="center"/>
            </w:pPr>
            <w:r w:rsidRPr="00A21713">
              <w:rPr>
                <w:rFonts w:ascii="Calibri Light" w:hAnsi="Calibri Light"/>
                <w:color w:val="FFFFFF"/>
                <w:sz w:val="16"/>
                <w:szCs w:val="16"/>
              </w:rPr>
              <w:t>Office 365</w:t>
            </w:r>
          </w:p>
          <w:p w:rsidR="00A62919" w:rsidRPr="00A21713" w:rsidRDefault="00A62919" w:rsidP="00875A20">
            <w:pPr>
              <w:pStyle w:val="ProductList-Body"/>
              <w:tabs>
                <w:tab w:val="clear" w:pos="158"/>
              </w:tabs>
              <w:spacing w:before="20" w:after="20"/>
              <w:ind w:left="-115" w:right="-115"/>
              <w:jc w:val="center"/>
            </w:pPr>
            <w:r w:rsidRPr="00A21713">
              <w:rPr>
                <w:rFonts w:ascii="Calibri Light" w:hAnsi="Calibri Light"/>
                <w:color w:val="FFFFFF"/>
                <w:sz w:val="16"/>
                <w:szCs w:val="16"/>
              </w:rPr>
              <w:t>Komercdarbībai</w:t>
            </w:r>
          </w:p>
          <w:p w:rsidR="00A62919" w:rsidRPr="00A21713"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A21713">
              <w:rPr>
                <w:rFonts w:ascii="Calibri Light" w:hAnsi="Calibri Light"/>
                <w:color w:val="FFFFFF"/>
                <w:sz w:val="16"/>
                <w:szCs w:val="16"/>
              </w:rPr>
              <w:t>Premium</w:t>
            </w:r>
          </w:p>
        </w:tc>
        <w:tc>
          <w:tcPr>
            <w:tcW w:w="765" w:type="dxa"/>
            <w:tcBorders>
              <w:top w:val="single" w:sz="12" w:space="0" w:color="FFFFFF"/>
              <w:left w:val="single" w:sz="12" w:space="0" w:color="FFFFFF"/>
              <w:right w:val="single" w:sz="12" w:space="0" w:color="FFFFFF"/>
            </w:tcBorders>
            <w:shd w:val="clear" w:color="auto" w:fill="0072C6"/>
          </w:tcPr>
          <w:p w:rsidR="00A62919" w:rsidRPr="00A21713" w:rsidRDefault="00A62919" w:rsidP="00875A20">
            <w:pPr>
              <w:pStyle w:val="ProductList-Body"/>
              <w:tabs>
                <w:tab w:val="clear" w:pos="158"/>
              </w:tabs>
              <w:spacing w:before="20" w:after="20"/>
              <w:ind w:left="-115" w:right="-115"/>
              <w:jc w:val="center"/>
            </w:pPr>
            <w:r w:rsidRPr="00A21713">
              <w:rPr>
                <w:rFonts w:ascii="Calibri Light" w:hAnsi="Calibri Light"/>
                <w:color w:val="FFFFFF"/>
                <w:sz w:val="16"/>
                <w:szCs w:val="16"/>
              </w:rPr>
              <w:t>Office 365</w:t>
            </w:r>
          </w:p>
          <w:p w:rsidR="00A62919" w:rsidRPr="00A21713"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A21713">
              <w:rPr>
                <w:rFonts w:ascii="Calibri Light" w:hAnsi="Calibri Light"/>
                <w:color w:val="FFFFFF"/>
                <w:sz w:val="16"/>
                <w:szCs w:val="16"/>
              </w:rPr>
              <w:t>Midsize Business</w:t>
            </w:r>
          </w:p>
        </w:tc>
        <w:tc>
          <w:tcPr>
            <w:tcW w:w="747" w:type="dxa"/>
            <w:tcBorders>
              <w:top w:val="single" w:sz="12" w:space="0" w:color="FFFFFF"/>
              <w:left w:val="single" w:sz="12" w:space="0" w:color="FFFFFF"/>
            </w:tcBorders>
            <w:shd w:val="clear" w:color="auto" w:fill="0072C6"/>
          </w:tcPr>
          <w:p w:rsidR="00A62919" w:rsidRPr="00A21713" w:rsidRDefault="00A62919" w:rsidP="00875A20">
            <w:pPr>
              <w:pStyle w:val="ProductList-Body"/>
              <w:tabs>
                <w:tab w:val="clear" w:pos="158"/>
              </w:tabs>
              <w:spacing w:before="20" w:after="20"/>
              <w:ind w:left="-115" w:right="-115"/>
              <w:jc w:val="center"/>
            </w:pPr>
            <w:r w:rsidRPr="00A21713">
              <w:rPr>
                <w:rFonts w:ascii="Calibri Light" w:hAnsi="Calibri Light"/>
                <w:color w:val="FFFFFF"/>
                <w:sz w:val="16"/>
                <w:szCs w:val="16"/>
              </w:rPr>
              <w:t>Enterprise</w:t>
            </w:r>
          </w:p>
          <w:p w:rsidR="00A62919" w:rsidRPr="00A21713"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A21713">
              <w:rPr>
                <w:rFonts w:ascii="Calibri Light" w:hAnsi="Calibri Light"/>
                <w:color w:val="FFFFFF"/>
                <w:sz w:val="16"/>
                <w:szCs w:val="16"/>
              </w:rPr>
              <w:t>Mobility Suite</w:t>
            </w:r>
          </w:p>
        </w:tc>
        <w:tc>
          <w:tcPr>
            <w:tcW w:w="765" w:type="dxa"/>
            <w:tcBorders>
              <w:top w:val="single" w:sz="12" w:space="0" w:color="FFFFFF"/>
              <w:left w:val="single" w:sz="12" w:space="0" w:color="FFFFFF"/>
              <w:right w:val="single" w:sz="12" w:space="0" w:color="FFFFFF"/>
            </w:tcBorders>
            <w:shd w:val="clear" w:color="auto" w:fill="0072C6"/>
          </w:tcPr>
          <w:p w:rsidR="00A62919" w:rsidRPr="00A21713" w:rsidRDefault="00A62919" w:rsidP="00875A20">
            <w:pPr>
              <w:pStyle w:val="ProductList-Body"/>
              <w:tabs>
                <w:tab w:val="clear" w:pos="158"/>
              </w:tabs>
              <w:spacing w:before="20" w:after="20"/>
              <w:ind w:left="-115" w:right="-115"/>
              <w:jc w:val="center"/>
            </w:pPr>
            <w:r w:rsidRPr="00A21713">
              <w:rPr>
                <w:rFonts w:ascii="Calibri Light" w:hAnsi="Calibri Light"/>
                <w:color w:val="FFFFFF"/>
                <w:sz w:val="16"/>
                <w:szCs w:val="16"/>
              </w:rPr>
              <w:t>Enterprise C</w:t>
            </w:r>
            <w:r w:rsidR="00E818ED" w:rsidRPr="00A21713">
              <w:rPr>
                <w:rFonts w:ascii="Calibri Light" w:hAnsi="Calibri Light"/>
                <w:color w:val="FFFFFF"/>
                <w:sz w:val="16"/>
                <w:szCs w:val="16"/>
              </w:rPr>
              <w:t>loud</w:t>
            </w:r>
          </w:p>
          <w:p w:rsidR="00A62919" w:rsidRPr="00A21713"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A21713">
              <w:rPr>
                <w:rFonts w:ascii="Calibri Light" w:hAnsi="Calibri Light"/>
                <w:color w:val="FFFFFF"/>
                <w:sz w:val="16"/>
                <w:szCs w:val="16"/>
              </w:rPr>
              <w:t xml:space="preserve">Suite </w:t>
            </w:r>
            <w:r w:rsidRPr="00A21713">
              <w:rPr>
                <w:rFonts w:ascii="Calibri Light" w:hAnsi="Calibri Light"/>
                <w:color w:val="FFFFFF"/>
                <w:sz w:val="16"/>
                <w:szCs w:val="16"/>
                <w:vertAlign w:val="superscript"/>
              </w:rPr>
              <w:t>2</w:t>
            </w:r>
          </w:p>
        </w:tc>
        <w:tc>
          <w:tcPr>
            <w:tcW w:w="876" w:type="dxa"/>
            <w:gridSpan w:val="2"/>
            <w:tcBorders>
              <w:top w:val="single" w:sz="12" w:space="0" w:color="FFFFFF"/>
              <w:left w:val="single" w:sz="12" w:space="0" w:color="FFFFFF"/>
            </w:tcBorders>
            <w:shd w:val="clear" w:color="auto" w:fill="0072C6"/>
          </w:tcPr>
          <w:p w:rsidR="00A62919" w:rsidRPr="00A21713" w:rsidRDefault="00A62919" w:rsidP="00875A20">
            <w:pPr>
              <w:pStyle w:val="ProductList-Body"/>
              <w:tabs>
                <w:tab w:val="clear" w:pos="158"/>
              </w:tabs>
              <w:spacing w:before="20" w:after="20"/>
              <w:ind w:left="-115" w:right="-115"/>
              <w:jc w:val="center"/>
            </w:pPr>
            <w:r w:rsidRPr="00A21713">
              <w:rPr>
                <w:rFonts w:ascii="Calibri Light" w:hAnsi="Calibri Light"/>
                <w:color w:val="FFFFFF"/>
                <w:sz w:val="16"/>
                <w:szCs w:val="16"/>
              </w:rPr>
              <w:t>Microsoft Dynamics</w:t>
            </w:r>
          </w:p>
          <w:p w:rsidR="00A62919" w:rsidRPr="00A21713"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A21713">
              <w:rPr>
                <w:rFonts w:ascii="Calibri Light" w:hAnsi="Calibri Light"/>
                <w:color w:val="FFFFFF"/>
                <w:sz w:val="16"/>
                <w:szCs w:val="16"/>
              </w:rPr>
              <w:t>CRM Online</w:t>
            </w:r>
          </w:p>
        </w:tc>
      </w:tr>
      <w:tr w:rsidR="00A21713" w:rsidRPr="00A21713" w:rsidTr="00A21713">
        <w:trPr>
          <w:trHeight w:val="288"/>
        </w:trPr>
        <w:tc>
          <w:tcPr>
            <w:tcW w:w="2247" w:type="dxa"/>
            <w:vMerge/>
            <w:tcBorders>
              <w:bottom w:val="dashSmallGap" w:sz="4" w:space="0" w:color="808080"/>
            </w:tcBorders>
            <w:shd w:val="clear" w:color="auto" w:fill="auto"/>
            <w:vAlign w:val="bottom"/>
          </w:tcPr>
          <w:p w:rsidR="00A62919" w:rsidRPr="00A21713" w:rsidRDefault="00A62919" w:rsidP="000F30AA">
            <w:pPr>
              <w:pStyle w:val="ProductList-Body"/>
              <w:tabs>
                <w:tab w:val="clear" w:pos="158"/>
              </w:tabs>
              <w:rPr>
                <w:rFonts w:ascii="Calibri Light" w:hAnsi="Calibri Light"/>
                <w:szCs w:val="18"/>
              </w:rPr>
            </w:pPr>
          </w:p>
        </w:tc>
        <w:tc>
          <w:tcPr>
            <w:tcW w:w="273" w:type="dxa"/>
            <w:tcBorders>
              <w:bottom w:val="single" w:sz="12" w:space="0" w:color="FFFFFF"/>
              <w:right w:val="single" w:sz="12" w:space="0" w:color="FFFFFF"/>
            </w:tcBorders>
            <w:shd w:val="clear" w:color="auto" w:fill="0072C6"/>
            <w:vAlign w:val="center"/>
          </w:tcPr>
          <w:p w:rsidR="00A62919" w:rsidRPr="00A21713" w:rsidRDefault="00A62919" w:rsidP="000F30AA">
            <w:pPr>
              <w:pStyle w:val="ProductList-Body"/>
              <w:tabs>
                <w:tab w:val="clear" w:pos="158"/>
              </w:tabs>
              <w:ind w:left="-108" w:right="-108"/>
              <w:jc w:val="center"/>
              <w:rPr>
                <w:rFonts w:ascii="Calibri Light" w:hAnsi="Calibri Light"/>
                <w:color w:val="FFFFFF"/>
                <w:sz w:val="16"/>
                <w:szCs w:val="16"/>
              </w:rPr>
            </w:pPr>
            <w:r w:rsidRPr="00A21713">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21713" w:rsidRDefault="00A62919" w:rsidP="000F30AA">
            <w:pPr>
              <w:pStyle w:val="ProductList-Body"/>
              <w:tabs>
                <w:tab w:val="clear" w:pos="158"/>
              </w:tabs>
              <w:ind w:left="-108" w:right="-108"/>
              <w:jc w:val="center"/>
              <w:rPr>
                <w:rFonts w:ascii="Calibri Light" w:hAnsi="Calibri Light"/>
                <w:color w:val="FFFFFF"/>
                <w:sz w:val="16"/>
                <w:szCs w:val="16"/>
              </w:rPr>
            </w:pPr>
            <w:r w:rsidRPr="00A21713">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21713" w:rsidRDefault="00A62919" w:rsidP="000F30AA">
            <w:pPr>
              <w:pStyle w:val="ProductList-Body"/>
              <w:tabs>
                <w:tab w:val="clear" w:pos="158"/>
              </w:tabs>
              <w:ind w:left="-108" w:right="-108"/>
              <w:jc w:val="center"/>
              <w:rPr>
                <w:rFonts w:ascii="Calibri Light" w:hAnsi="Calibri Light"/>
                <w:color w:val="FFFFFF"/>
                <w:sz w:val="16"/>
                <w:szCs w:val="16"/>
              </w:rPr>
            </w:pPr>
            <w:r w:rsidRPr="00A21713">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21713" w:rsidRDefault="00A62919" w:rsidP="000F30AA">
            <w:pPr>
              <w:pStyle w:val="ProductList-Body"/>
              <w:tabs>
                <w:tab w:val="clear" w:pos="158"/>
              </w:tabs>
              <w:ind w:left="-108" w:right="-108"/>
              <w:jc w:val="center"/>
              <w:rPr>
                <w:rFonts w:ascii="Calibri Light" w:hAnsi="Calibri Light"/>
                <w:color w:val="FFFFFF"/>
                <w:sz w:val="16"/>
                <w:szCs w:val="16"/>
              </w:rPr>
            </w:pPr>
            <w:r w:rsidRPr="00A21713">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21713" w:rsidRDefault="00A62919" w:rsidP="000F30AA">
            <w:pPr>
              <w:pStyle w:val="ProductList-Body"/>
              <w:tabs>
                <w:tab w:val="clear" w:pos="158"/>
              </w:tabs>
              <w:ind w:left="-108" w:right="-108"/>
              <w:jc w:val="center"/>
              <w:rPr>
                <w:rFonts w:ascii="Calibri Light" w:hAnsi="Calibri Light"/>
                <w:color w:val="FFFFFF"/>
                <w:sz w:val="16"/>
                <w:szCs w:val="16"/>
              </w:rPr>
            </w:pPr>
            <w:r w:rsidRPr="00A21713">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21713" w:rsidRDefault="00A62919" w:rsidP="000F30AA">
            <w:pPr>
              <w:pStyle w:val="ProductList-Body"/>
              <w:tabs>
                <w:tab w:val="clear" w:pos="158"/>
              </w:tabs>
              <w:ind w:left="-108" w:right="-108"/>
              <w:jc w:val="center"/>
              <w:rPr>
                <w:rFonts w:ascii="Calibri Light" w:hAnsi="Calibri Light"/>
                <w:color w:val="FFFFFF"/>
                <w:sz w:val="16"/>
                <w:szCs w:val="16"/>
              </w:rPr>
            </w:pPr>
            <w:r w:rsidRPr="00A21713">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21713" w:rsidRDefault="00A62919" w:rsidP="000F30AA">
            <w:pPr>
              <w:pStyle w:val="ProductList-Body"/>
              <w:tabs>
                <w:tab w:val="clear" w:pos="158"/>
              </w:tabs>
              <w:ind w:left="-108" w:right="-108"/>
              <w:jc w:val="center"/>
              <w:rPr>
                <w:rFonts w:ascii="Calibri Light" w:hAnsi="Calibri Light"/>
                <w:color w:val="FFFFFF"/>
                <w:sz w:val="16"/>
                <w:szCs w:val="16"/>
              </w:rPr>
            </w:pPr>
            <w:r w:rsidRPr="00A21713">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21713" w:rsidRDefault="00A62919" w:rsidP="000F30AA">
            <w:pPr>
              <w:pStyle w:val="ProductList-Body"/>
              <w:tabs>
                <w:tab w:val="clear" w:pos="158"/>
              </w:tabs>
              <w:ind w:left="-108" w:right="-108"/>
              <w:jc w:val="center"/>
              <w:rPr>
                <w:rFonts w:ascii="Calibri Light" w:hAnsi="Calibri Light"/>
                <w:color w:val="FFFFFF"/>
                <w:sz w:val="16"/>
                <w:szCs w:val="16"/>
              </w:rPr>
            </w:pPr>
            <w:r w:rsidRPr="00A21713">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21713" w:rsidRDefault="00A62919" w:rsidP="00A62919">
            <w:pPr>
              <w:pStyle w:val="ProductList-Body"/>
              <w:tabs>
                <w:tab w:val="clear" w:pos="158"/>
              </w:tabs>
              <w:ind w:left="-108" w:right="-108"/>
              <w:jc w:val="center"/>
              <w:rPr>
                <w:rFonts w:ascii="Calibri Light" w:hAnsi="Calibri Light"/>
                <w:color w:val="FFFFFF"/>
                <w:sz w:val="16"/>
                <w:szCs w:val="16"/>
              </w:rPr>
            </w:pPr>
            <w:r w:rsidRPr="00A21713">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21713" w:rsidRDefault="00A62919" w:rsidP="00A62919">
            <w:pPr>
              <w:pStyle w:val="ProductList-Body"/>
              <w:tabs>
                <w:tab w:val="clear" w:pos="158"/>
              </w:tabs>
              <w:ind w:left="-108" w:right="-108"/>
              <w:jc w:val="center"/>
              <w:rPr>
                <w:rFonts w:ascii="Calibri Light" w:hAnsi="Calibri Light"/>
                <w:color w:val="FFFFFF"/>
                <w:sz w:val="16"/>
                <w:szCs w:val="16"/>
              </w:rPr>
            </w:pPr>
            <w:r w:rsidRPr="00A21713">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21713" w:rsidRDefault="00A62919" w:rsidP="00A62919">
            <w:pPr>
              <w:pStyle w:val="ProductList-Body"/>
              <w:tabs>
                <w:tab w:val="clear" w:pos="158"/>
              </w:tabs>
              <w:ind w:left="-108" w:right="-108"/>
              <w:jc w:val="center"/>
              <w:rPr>
                <w:rFonts w:ascii="Calibri Light" w:hAnsi="Calibri Light"/>
                <w:color w:val="FFFFFF"/>
                <w:sz w:val="16"/>
                <w:szCs w:val="16"/>
              </w:rPr>
            </w:pPr>
            <w:r w:rsidRPr="00A21713">
              <w:rPr>
                <w:rFonts w:ascii="Calibri Light" w:hAnsi="Calibri Light"/>
                <w:color w:val="FFFFFF"/>
                <w:sz w:val="16"/>
                <w:szCs w:val="16"/>
              </w:rPr>
              <w:t>E4</w:t>
            </w:r>
          </w:p>
        </w:tc>
        <w:tc>
          <w:tcPr>
            <w:tcW w:w="783" w:type="dxa"/>
            <w:tcBorders>
              <w:left w:val="single" w:sz="12" w:space="0" w:color="FFFFFF"/>
              <w:bottom w:val="single" w:sz="12" w:space="0" w:color="FFFFFF"/>
              <w:right w:val="single" w:sz="12" w:space="0" w:color="FFFFFF"/>
            </w:tcBorders>
            <w:shd w:val="clear" w:color="auto" w:fill="0072C6"/>
            <w:vAlign w:val="center"/>
          </w:tcPr>
          <w:p w:rsidR="00A62919" w:rsidRPr="00A21713" w:rsidRDefault="00A62919" w:rsidP="000F30AA">
            <w:pPr>
              <w:pStyle w:val="ProductList-Body"/>
              <w:tabs>
                <w:tab w:val="clear" w:pos="158"/>
              </w:tabs>
              <w:ind w:left="-108" w:right="-108"/>
              <w:jc w:val="center"/>
              <w:rPr>
                <w:rFonts w:ascii="Calibri Light" w:hAnsi="Calibri Light"/>
                <w:color w:val="FFFFFF"/>
                <w:sz w:val="16"/>
                <w:szCs w:val="16"/>
              </w:rPr>
            </w:pPr>
          </w:p>
        </w:tc>
        <w:tc>
          <w:tcPr>
            <w:tcW w:w="1116" w:type="dxa"/>
            <w:tcBorders>
              <w:left w:val="single" w:sz="12" w:space="0" w:color="FFFFFF"/>
              <w:bottom w:val="single" w:sz="12" w:space="0" w:color="FFFFFF"/>
              <w:right w:val="single" w:sz="12" w:space="0" w:color="FFFFFF"/>
            </w:tcBorders>
            <w:shd w:val="clear" w:color="auto" w:fill="0072C6"/>
            <w:vAlign w:val="center"/>
          </w:tcPr>
          <w:p w:rsidR="00A62919" w:rsidRPr="00A21713" w:rsidRDefault="00A62919" w:rsidP="000F30AA">
            <w:pPr>
              <w:pStyle w:val="ProductList-Body"/>
              <w:tabs>
                <w:tab w:val="clear" w:pos="158"/>
              </w:tabs>
              <w:ind w:left="-108" w:right="-108"/>
              <w:jc w:val="center"/>
              <w:rPr>
                <w:rFonts w:ascii="Calibri Light" w:hAnsi="Calibri Light"/>
                <w:color w:val="FFFFFF"/>
                <w:sz w:val="16"/>
                <w:szCs w:val="16"/>
              </w:rPr>
            </w:pPr>
          </w:p>
        </w:tc>
        <w:tc>
          <w:tcPr>
            <w:tcW w:w="765" w:type="dxa"/>
            <w:tcBorders>
              <w:left w:val="single" w:sz="12" w:space="0" w:color="FFFFFF"/>
              <w:bottom w:val="single" w:sz="12" w:space="0" w:color="FFFFFF"/>
              <w:right w:val="single" w:sz="12" w:space="0" w:color="FFFFFF"/>
            </w:tcBorders>
            <w:shd w:val="clear" w:color="auto" w:fill="0072C6"/>
            <w:vAlign w:val="center"/>
          </w:tcPr>
          <w:p w:rsidR="00A62919" w:rsidRPr="00A21713" w:rsidRDefault="00A62919" w:rsidP="000F30AA">
            <w:pPr>
              <w:pStyle w:val="ProductList-Body"/>
              <w:tabs>
                <w:tab w:val="clear" w:pos="158"/>
              </w:tabs>
              <w:ind w:left="-108" w:right="-108"/>
              <w:jc w:val="center"/>
              <w:rPr>
                <w:rFonts w:ascii="Calibri Light" w:hAnsi="Calibri Light"/>
                <w:color w:val="FFFFFF"/>
                <w:sz w:val="16"/>
                <w:szCs w:val="16"/>
              </w:rPr>
            </w:pPr>
          </w:p>
        </w:tc>
        <w:tc>
          <w:tcPr>
            <w:tcW w:w="747" w:type="dxa"/>
            <w:tcBorders>
              <w:left w:val="single" w:sz="12" w:space="0" w:color="FFFFFF"/>
              <w:bottom w:val="single" w:sz="12" w:space="0" w:color="FFFFFF"/>
            </w:tcBorders>
            <w:shd w:val="clear" w:color="auto" w:fill="0072C6"/>
            <w:vAlign w:val="center"/>
          </w:tcPr>
          <w:p w:rsidR="00A62919" w:rsidRPr="00A21713" w:rsidRDefault="00A62919" w:rsidP="000F30AA">
            <w:pPr>
              <w:pStyle w:val="ProductList-Body"/>
              <w:tabs>
                <w:tab w:val="clear" w:pos="158"/>
              </w:tabs>
              <w:ind w:left="-108" w:right="-108"/>
              <w:jc w:val="center"/>
              <w:rPr>
                <w:rFonts w:ascii="Calibri Light" w:hAnsi="Calibri Light"/>
                <w:color w:val="FFFFFF"/>
                <w:sz w:val="16"/>
                <w:szCs w:val="16"/>
              </w:rPr>
            </w:pPr>
          </w:p>
        </w:tc>
        <w:tc>
          <w:tcPr>
            <w:tcW w:w="765" w:type="dxa"/>
            <w:tcBorders>
              <w:left w:val="single" w:sz="12" w:space="0" w:color="FFFFFF"/>
              <w:bottom w:val="single" w:sz="12" w:space="0" w:color="FFFFFF"/>
              <w:right w:val="single" w:sz="12" w:space="0" w:color="FFFFFF"/>
            </w:tcBorders>
            <w:shd w:val="clear" w:color="auto" w:fill="0072C6"/>
          </w:tcPr>
          <w:p w:rsidR="00A62919" w:rsidRPr="00A21713" w:rsidRDefault="00A62919" w:rsidP="000F30AA">
            <w:pPr>
              <w:pStyle w:val="ProductList-Body"/>
              <w:tabs>
                <w:tab w:val="clear" w:pos="158"/>
              </w:tabs>
              <w:ind w:left="-108" w:right="-108"/>
              <w:jc w:val="center"/>
              <w:rPr>
                <w:rFonts w:ascii="Calibri Light" w:hAnsi="Calibri Light"/>
                <w:color w:val="FFFFFF"/>
                <w:sz w:val="16"/>
                <w:szCs w:val="16"/>
              </w:rPr>
            </w:pPr>
          </w:p>
        </w:tc>
        <w:tc>
          <w:tcPr>
            <w:tcW w:w="414" w:type="dxa"/>
            <w:tcBorders>
              <w:left w:val="single" w:sz="12" w:space="0" w:color="FFFFFF"/>
              <w:bottom w:val="single" w:sz="12" w:space="0" w:color="FFFFFF"/>
            </w:tcBorders>
            <w:shd w:val="clear" w:color="auto" w:fill="0072C6"/>
          </w:tcPr>
          <w:p w:rsidR="00A62919" w:rsidRPr="00A21713" w:rsidRDefault="00A62919" w:rsidP="000F30AA">
            <w:pPr>
              <w:pStyle w:val="ProductList-Body"/>
              <w:tabs>
                <w:tab w:val="clear" w:pos="158"/>
              </w:tabs>
              <w:ind w:left="-108" w:right="-108"/>
              <w:jc w:val="center"/>
              <w:rPr>
                <w:rFonts w:ascii="Calibri Light" w:hAnsi="Calibri Light"/>
                <w:color w:val="FFFFFF"/>
                <w:sz w:val="16"/>
                <w:szCs w:val="16"/>
              </w:rPr>
            </w:pPr>
            <w:r w:rsidRPr="00A21713">
              <w:rPr>
                <w:rFonts w:ascii="Calibri Light" w:hAnsi="Calibri Light"/>
                <w:color w:val="FFFFFF"/>
                <w:sz w:val="16"/>
                <w:szCs w:val="16"/>
              </w:rPr>
              <w:t>Pro.</w:t>
            </w:r>
          </w:p>
        </w:tc>
        <w:tc>
          <w:tcPr>
            <w:tcW w:w="462" w:type="dxa"/>
            <w:tcBorders>
              <w:left w:val="single" w:sz="12" w:space="0" w:color="FFFFFF"/>
              <w:bottom w:val="single" w:sz="12" w:space="0" w:color="FFFFFF"/>
            </w:tcBorders>
            <w:shd w:val="clear" w:color="auto" w:fill="0072C6"/>
          </w:tcPr>
          <w:p w:rsidR="00A62919" w:rsidRPr="00A21713" w:rsidRDefault="00A62919" w:rsidP="000F30AA">
            <w:pPr>
              <w:pStyle w:val="ProductList-Body"/>
              <w:tabs>
                <w:tab w:val="clear" w:pos="158"/>
              </w:tabs>
              <w:ind w:left="-108" w:right="-108"/>
              <w:jc w:val="center"/>
              <w:rPr>
                <w:rFonts w:ascii="Calibri Light" w:hAnsi="Calibri Light"/>
                <w:color w:val="FFFFFF"/>
                <w:sz w:val="16"/>
                <w:szCs w:val="16"/>
              </w:rPr>
            </w:pPr>
            <w:r w:rsidRPr="00A21713">
              <w:rPr>
                <w:rFonts w:ascii="Calibri Light" w:hAnsi="Calibri Light"/>
                <w:color w:val="FFFFFF"/>
                <w:sz w:val="16"/>
                <w:szCs w:val="16"/>
              </w:rPr>
              <w:t>Ent.</w:t>
            </w:r>
          </w:p>
        </w:tc>
      </w:tr>
      <w:tr w:rsidR="00A21713" w:rsidRPr="00A21713" w:rsidTr="00A21713">
        <w:trPr>
          <w:trHeight w:val="288"/>
        </w:trPr>
        <w:tc>
          <w:tcPr>
            <w:tcW w:w="2247" w:type="dxa"/>
            <w:tcBorders>
              <w:top w:val="dashSmallGap" w:sz="4" w:space="0" w:color="808080"/>
              <w:bottom w:val="dashSmallGap" w:sz="4" w:space="0" w:color="BFBFBF"/>
            </w:tcBorders>
            <w:shd w:val="clear" w:color="auto" w:fill="auto"/>
            <w:noWrap/>
            <w:vAlign w:val="center"/>
          </w:tcPr>
          <w:p w:rsidR="00A62919" w:rsidRPr="00A21713" w:rsidRDefault="00A62919" w:rsidP="000F30AA">
            <w:pPr>
              <w:pStyle w:val="ProductList-Body"/>
              <w:tabs>
                <w:tab w:val="clear" w:pos="158"/>
              </w:tabs>
              <w:ind w:left="-108"/>
              <w:rPr>
                <w:rFonts w:ascii="Calibri Light" w:hAnsi="Calibri Light"/>
                <w:sz w:val="16"/>
                <w:szCs w:val="16"/>
              </w:rPr>
            </w:pPr>
            <w:r w:rsidRPr="00A21713">
              <w:rPr>
                <w:rFonts w:ascii="Calibri Light"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r>
      <w:tr w:rsidR="00A21713" w:rsidRPr="00A21713" w:rsidTr="00A21713">
        <w:trPr>
          <w:trHeight w:val="288"/>
        </w:trPr>
        <w:tc>
          <w:tcPr>
            <w:tcW w:w="2247" w:type="dxa"/>
            <w:tcBorders>
              <w:bottom w:val="dashSmallGap" w:sz="4" w:space="0" w:color="BFBFBF"/>
            </w:tcBorders>
            <w:shd w:val="clear" w:color="auto" w:fill="auto"/>
            <w:noWrap/>
            <w:vAlign w:val="center"/>
          </w:tcPr>
          <w:p w:rsidR="00A62919" w:rsidRPr="00A21713" w:rsidRDefault="00A62919" w:rsidP="000F30AA">
            <w:pPr>
              <w:pStyle w:val="ProductList-Body"/>
              <w:tabs>
                <w:tab w:val="clear" w:pos="158"/>
              </w:tabs>
              <w:ind w:left="-108"/>
              <w:rPr>
                <w:rFonts w:ascii="Calibri Light" w:hAnsi="Calibri Light"/>
                <w:sz w:val="16"/>
                <w:szCs w:val="16"/>
              </w:rPr>
            </w:pPr>
            <w:r w:rsidRPr="00A21713">
              <w:rPr>
                <w:rFonts w:ascii="Calibri Light" w:hAnsi="Calibri Light"/>
                <w:sz w:val="16"/>
                <w:szCs w:val="16"/>
              </w:rPr>
              <w:t>Exchange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r>
      <w:tr w:rsidR="00A21713" w:rsidRPr="00A21713" w:rsidTr="00A21713">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A21713" w:rsidRDefault="00A62919" w:rsidP="000F30AA">
            <w:pPr>
              <w:pStyle w:val="ProductList-Body"/>
              <w:tabs>
                <w:tab w:val="clear" w:pos="158"/>
              </w:tabs>
              <w:ind w:left="-108"/>
              <w:rPr>
                <w:rFonts w:ascii="Calibri Light" w:hAnsi="Calibri Light"/>
                <w:sz w:val="16"/>
                <w:szCs w:val="16"/>
              </w:rPr>
            </w:pPr>
            <w:r w:rsidRPr="00A21713">
              <w:rPr>
                <w:rFonts w:ascii="Calibri Light" w:hAnsi="Calibri Light"/>
                <w:sz w:val="16"/>
                <w:szCs w:val="16"/>
              </w:rPr>
              <w:t>Exchange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r>
      <w:tr w:rsidR="00A21713" w:rsidRPr="00A21713" w:rsidTr="00A21713">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A21713" w:rsidRDefault="00A62919" w:rsidP="000F30AA">
            <w:pPr>
              <w:pStyle w:val="ProductList-Body"/>
              <w:tabs>
                <w:tab w:val="clear" w:pos="158"/>
              </w:tabs>
              <w:ind w:left="-108"/>
              <w:rPr>
                <w:rFonts w:ascii="Calibri Light" w:hAnsi="Calibri Light"/>
                <w:sz w:val="16"/>
                <w:szCs w:val="16"/>
              </w:rPr>
            </w:pPr>
            <w:r w:rsidRPr="00A21713">
              <w:rPr>
                <w:rFonts w:ascii="Calibri Light" w:hAnsi="Calibri Light"/>
                <w:sz w:val="16"/>
                <w:szCs w:val="16"/>
              </w:rPr>
              <w:t>Exchange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r>
      <w:tr w:rsidR="00A21713" w:rsidRPr="00A21713" w:rsidTr="00A21713">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21713" w:rsidRDefault="00A62919" w:rsidP="000F30AA">
            <w:pPr>
              <w:pStyle w:val="ProductList-Body"/>
              <w:tabs>
                <w:tab w:val="clear" w:pos="158"/>
              </w:tabs>
              <w:ind w:left="-108"/>
              <w:rPr>
                <w:rFonts w:ascii="Calibri Light" w:hAnsi="Calibri Light"/>
                <w:sz w:val="16"/>
                <w:szCs w:val="16"/>
              </w:rPr>
            </w:pPr>
            <w:r w:rsidRPr="00A21713">
              <w:rPr>
                <w:rFonts w:ascii="Calibri Light"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r>
      <w:tr w:rsidR="00A21713" w:rsidRPr="00A21713" w:rsidTr="00A21713">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A21713" w:rsidRDefault="00A62919" w:rsidP="000F30AA">
            <w:pPr>
              <w:pStyle w:val="ProductList-Body"/>
              <w:tabs>
                <w:tab w:val="clear" w:pos="158"/>
              </w:tabs>
              <w:ind w:left="-108"/>
              <w:rPr>
                <w:rFonts w:ascii="Calibri Light" w:hAnsi="Calibri Light"/>
                <w:sz w:val="16"/>
                <w:szCs w:val="16"/>
              </w:rPr>
            </w:pPr>
            <w:r w:rsidRPr="00A21713">
              <w:rPr>
                <w:rFonts w:ascii="Calibri Light" w:hAnsi="Calibri Light"/>
                <w:sz w:val="16"/>
                <w:szCs w:val="16"/>
              </w:rPr>
              <w:t>SharePoint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r>
      <w:tr w:rsidR="00A21713" w:rsidRPr="00A21713" w:rsidTr="00A21713">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A21713" w:rsidRDefault="00A62919" w:rsidP="000F30AA">
            <w:pPr>
              <w:pStyle w:val="ProductList-Body"/>
              <w:tabs>
                <w:tab w:val="clear" w:pos="158"/>
              </w:tabs>
              <w:ind w:left="-108"/>
              <w:rPr>
                <w:rFonts w:ascii="Calibri Light" w:hAnsi="Calibri Light"/>
                <w:sz w:val="16"/>
                <w:szCs w:val="16"/>
              </w:rPr>
            </w:pPr>
            <w:r w:rsidRPr="00A21713">
              <w:rPr>
                <w:rFonts w:ascii="Calibri Light" w:hAnsi="Calibri Light"/>
                <w:sz w:val="16"/>
                <w:szCs w:val="16"/>
              </w:rPr>
              <w:t>SharePoint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r>
      <w:tr w:rsidR="00A21713" w:rsidRPr="00A21713" w:rsidTr="00A21713">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A21713" w:rsidRDefault="00A62919" w:rsidP="000F30AA">
            <w:pPr>
              <w:pStyle w:val="ProductList-Body"/>
              <w:tabs>
                <w:tab w:val="clear" w:pos="158"/>
              </w:tabs>
              <w:ind w:left="-108"/>
              <w:rPr>
                <w:rFonts w:ascii="Calibri Light" w:hAnsi="Calibri Light"/>
                <w:sz w:val="16"/>
                <w:szCs w:val="16"/>
              </w:rPr>
            </w:pPr>
            <w:r w:rsidRPr="00A21713">
              <w:rPr>
                <w:rFonts w:ascii="Calibri Light" w:hAnsi="Calibri Light"/>
                <w:sz w:val="16"/>
                <w:szCs w:val="16"/>
              </w:rPr>
              <w:t>SharePoint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r>
      <w:tr w:rsidR="00A21713" w:rsidRPr="00A21713" w:rsidTr="00A21713">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21713" w:rsidRDefault="00A62919" w:rsidP="000F30AA">
            <w:pPr>
              <w:pStyle w:val="ProductList-Body"/>
              <w:tabs>
                <w:tab w:val="clear" w:pos="158"/>
              </w:tabs>
              <w:ind w:left="-108"/>
              <w:rPr>
                <w:rFonts w:ascii="Calibri Light" w:hAnsi="Calibri Light"/>
                <w:sz w:val="16"/>
                <w:szCs w:val="16"/>
              </w:rPr>
            </w:pPr>
            <w:r w:rsidRPr="00A21713">
              <w:rPr>
                <w:rFonts w:ascii="Calibri Light"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r>
      <w:tr w:rsidR="00A21713" w:rsidRPr="00A21713" w:rsidTr="00A21713">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21713" w:rsidRDefault="00A62919" w:rsidP="000F30AA">
            <w:pPr>
              <w:pStyle w:val="ProductList-Body"/>
              <w:tabs>
                <w:tab w:val="clear" w:pos="158"/>
              </w:tabs>
              <w:ind w:left="-108"/>
              <w:rPr>
                <w:rFonts w:ascii="Calibri Light" w:hAnsi="Calibri Light"/>
                <w:sz w:val="16"/>
                <w:szCs w:val="16"/>
              </w:rPr>
            </w:pPr>
            <w:r w:rsidRPr="00A21713">
              <w:rPr>
                <w:rFonts w:ascii="Calibri Light" w:hAnsi="Calibri Light"/>
                <w:sz w:val="16"/>
                <w:szCs w:val="16"/>
              </w:rPr>
              <w:t>Lync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r>
      <w:tr w:rsidR="00A21713" w:rsidRPr="00A21713" w:rsidTr="00A21713">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21713" w:rsidRDefault="00A62919" w:rsidP="000F30AA">
            <w:pPr>
              <w:pStyle w:val="ProductList-Body"/>
              <w:tabs>
                <w:tab w:val="clear" w:pos="158"/>
              </w:tabs>
              <w:ind w:left="-108"/>
              <w:rPr>
                <w:rFonts w:ascii="Calibri Light" w:hAnsi="Calibri Light"/>
                <w:sz w:val="16"/>
                <w:szCs w:val="16"/>
              </w:rPr>
            </w:pPr>
            <w:r w:rsidRPr="00A21713">
              <w:rPr>
                <w:rFonts w:ascii="Calibri Light" w:hAnsi="Calibri Light"/>
                <w:sz w:val="16"/>
                <w:szCs w:val="16"/>
              </w:rPr>
              <w:t>Lync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r>
      <w:tr w:rsidR="00A21713" w:rsidRPr="00A21713" w:rsidTr="00A21713">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21713" w:rsidRDefault="00A62919" w:rsidP="000F30AA">
            <w:pPr>
              <w:pStyle w:val="ProductList-Body"/>
              <w:tabs>
                <w:tab w:val="clear" w:pos="158"/>
              </w:tabs>
              <w:ind w:left="-108"/>
              <w:rPr>
                <w:rFonts w:ascii="Calibri Light" w:hAnsi="Calibri Light"/>
                <w:sz w:val="16"/>
                <w:szCs w:val="16"/>
              </w:rPr>
            </w:pPr>
            <w:r w:rsidRPr="00A21713">
              <w:rPr>
                <w:rFonts w:ascii="Calibri Light"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r>
      <w:tr w:rsidR="00A21713" w:rsidRPr="00A21713" w:rsidTr="00A21713">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21713" w:rsidRDefault="00A62919" w:rsidP="000F30AA">
            <w:pPr>
              <w:pStyle w:val="ProductList-Body"/>
              <w:tabs>
                <w:tab w:val="clear" w:pos="158"/>
              </w:tabs>
              <w:ind w:left="-108"/>
              <w:rPr>
                <w:rFonts w:ascii="Calibri Light" w:hAnsi="Calibri Light"/>
                <w:sz w:val="16"/>
                <w:szCs w:val="16"/>
              </w:rPr>
            </w:pPr>
            <w:r w:rsidRPr="00A21713">
              <w:rPr>
                <w:rFonts w:ascii="Calibri Light"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r>
      <w:tr w:rsidR="00A21713" w:rsidRPr="00A21713" w:rsidTr="00A21713">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21713" w:rsidRDefault="00A62919" w:rsidP="000F30AA">
            <w:pPr>
              <w:pStyle w:val="ProductList-Body"/>
              <w:tabs>
                <w:tab w:val="clear" w:pos="158"/>
              </w:tabs>
              <w:ind w:left="-108"/>
              <w:rPr>
                <w:rFonts w:ascii="Calibri Light" w:hAnsi="Calibri Light"/>
                <w:sz w:val="16"/>
                <w:szCs w:val="16"/>
              </w:rPr>
            </w:pPr>
            <w:r w:rsidRPr="00A21713">
              <w:rPr>
                <w:rFonts w:ascii="Calibri Light" w:hAnsi="Calibri Light"/>
                <w:sz w:val="16"/>
                <w:szCs w:val="16"/>
              </w:rPr>
              <w:t>Office 365 Business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r>
      <w:tr w:rsidR="00A21713" w:rsidRPr="00A21713" w:rsidTr="00A21713">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21713" w:rsidRDefault="00A62919" w:rsidP="000F30AA">
            <w:pPr>
              <w:pStyle w:val="ProductList-Body"/>
              <w:tabs>
                <w:tab w:val="clear" w:pos="158"/>
              </w:tabs>
              <w:ind w:left="-108"/>
              <w:rPr>
                <w:rFonts w:ascii="Calibri Light" w:hAnsi="Calibri Light"/>
                <w:sz w:val="16"/>
                <w:szCs w:val="16"/>
              </w:rPr>
            </w:pPr>
            <w:r w:rsidRPr="00A21713">
              <w:rPr>
                <w:rFonts w:ascii="Calibri Light"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r>
      <w:tr w:rsidR="00A21713" w:rsidRPr="00A21713" w:rsidTr="00A21713">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21713" w:rsidRDefault="00A62919" w:rsidP="006E5B74">
            <w:pPr>
              <w:pStyle w:val="ProductList-Body"/>
              <w:tabs>
                <w:tab w:val="clear" w:pos="158"/>
              </w:tabs>
              <w:ind w:left="-108"/>
              <w:rPr>
                <w:rFonts w:ascii="Calibri Light" w:hAnsi="Calibri Light"/>
                <w:sz w:val="16"/>
                <w:szCs w:val="16"/>
              </w:rPr>
            </w:pPr>
            <w:r w:rsidRPr="00A21713">
              <w:rPr>
                <w:sz w:val="16"/>
                <w:szCs w:val="16"/>
              </w:rPr>
              <w:t>Microsoft</w:t>
            </w:r>
            <w:r w:rsidRPr="00A21713">
              <w:rPr>
                <w:rFonts w:ascii="Calibri Light" w:hAnsi="Calibri Light"/>
                <w:sz w:val="16"/>
                <w:szCs w:val="16"/>
              </w:rPr>
              <w:t xml:space="preserve">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r>
      <w:tr w:rsidR="00A21713" w:rsidRPr="00A21713" w:rsidTr="00A21713">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21713" w:rsidRDefault="00A62919" w:rsidP="0046457A">
            <w:pPr>
              <w:pStyle w:val="ProductList-Body"/>
              <w:tabs>
                <w:tab w:val="clear" w:pos="158"/>
              </w:tabs>
              <w:ind w:left="-108"/>
              <w:rPr>
                <w:rFonts w:ascii="Calibri Light" w:hAnsi="Calibri Light"/>
                <w:sz w:val="16"/>
                <w:szCs w:val="16"/>
              </w:rPr>
            </w:pPr>
            <w:r w:rsidRPr="00A21713">
              <w:rPr>
                <w:rFonts w:ascii="Calibri Light" w:hAnsi="Calibri Light"/>
                <w:sz w:val="16"/>
                <w:szCs w:val="16"/>
              </w:rPr>
              <w:t>Azure Rights Management</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r>
      <w:tr w:rsidR="00A21713" w:rsidRPr="00A21713" w:rsidTr="00A21713">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21713" w:rsidRDefault="00A62919" w:rsidP="000F30AA">
            <w:pPr>
              <w:pStyle w:val="ProductList-Body"/>
              <w:tabs>
                <w:tab w:val="clear" w:pos="158"/>
              </w:tabs>
              <w:ind w:left="-108"/>
              <w:rPr>
                <w:rFonts w:ascii="Calibri Light" w:hAnsi="Calibri Light"/>
                <w:sz w:val="16"/>
                <w:szCs w:val="16"/>
              </w:rPr>
            </w:pPr>
            <w:r w:rsidRPr="00A21713">
              <w:rPr>
                <w:rFonts w:ascii="Calibri Light"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r>
      <w:tr w:rsidR="00A21713" w:rsidRPr="00A21713" w:rsidTr="00A21713">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21713" w:rsidRDefault="00A62919" w:rsidP="002E06FF">
            <w:pPr>
              <w:pStyle w:val="ProductList-Body"/>
              <w:tabs>
                <w:tab w:val="clear" w:pos="158"/>
              </w:tabs>
              <w:ind w:left="-108"/>
              <w:rPr>
                <w:rFonts w:ascii="Calibri Light" w:hAnsi="Calibri Light"/>
                <w:sz w:val="16"/>
                <w:szCs w:val="16"/>
              </w:rPr>
            </w:pPr>
            <w:r w:rsidRPr="00A21713">
              <w:rPr>
                <w:rFonts w:ascii="Calibri Light" w:hAnsi="Calibri Light"/>
                <w:sz w:val="16"/>
                <w:szCs w:val="16"/>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r>
      <w:tr w:rsidR="00A21713" w:rsidRPr="00A21713" w:rsidTr="00A21713">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21713" w:rsidRDefault="00A62919" w:rsidP="009E720B">
            <w:pPr>
              <w:pStyle w:val="ProductList-Body"/>
              <w:tabs>
                <w:tab w:val="clear" w:pos="158"/>
              </w:tabs>
              <w:ind w:left="-108"/>
              <w:rPr>
                <w:rFonts w:ascii="Calibri Light" w:hAnsi="Calibri Light"/>
                <w:sz w:val="16"/>
                <w:szCs w:val="16"/>
              </w:rPr>
            </w:pPr>
            <w:r w:rsidRPr="00A21713">
              <w:rPr>
                <w:rFonts w:ascii="Calibri Light" w:hAnsi="Calibri Light"/>
                <w:sz w:val="16"/>
                <w:szCs w:val="16"/>
              </w:rPr>
              <w:t>Microsoft Dynamics Marketing Enterprise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r>
      <w:tr w:rsidR="00A21713" w:rsidRPr="00A21713" w:rsidTr="00A21713">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21713" w:rsidRDefault="00A62919" w:rsidP="00144059">
            <w:pPr>
              <w:pStyle w:val="ProductList-Body"/>
              <w:tabs>
                <w:tab w:val="clear" w:pos="158"/>
              </w:tabs>
              <w:ind w:left="-108"/>
              <w:rPr>
                <w:rFonts w:ascii="Calibri Light" w:hAnsi="Calibri Light"/>
                <w:sz w:val="16"/>
                <w:szCs w:val="16"/>
              </w:rPr>
            </w:pPr>
            <w:r w:rsidRPr="00A21713">
              <w:rPr>
                <w:rFonts w:ascii="Calibri Light"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bottom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r>
      <w:tr w:rsidR="00A21713" w:rsidRPr="00A21713" w:rsidTr="00A21713">
        <w:trPr>
          <w:trHeight w:val="288"/>
        </w:trPr>
        <w:tc>
          <w:tcPr>
            <w:tcW w:w="2247" w:type="dxa"/>
            <w:tcBorders>
              <w:top w:val="dashSmallGap" w:sz="4" w:space="0" w:color="BFBFBF"/>
            </w:tcBorders>
            <w:shd w:val="clear" w:color="auto" w:fill="auto"/>
            <w:noWrap/>
            <w:vAlign w:val="center"/>
          </w:tcPr>
          <w:p w:rsidR="00A62919" w:rsidRPr="00A21713" w:rsidRDefault="00A62919" w:rsidP="002E06FF">
            <w:pPr>
              <w:pStyle w:val="ProductList-Body"/>
              <w:tabs>
                <w:tab w:val="clear" w:pos="158"/>
              </w:tabs>
              <w:ind w:left="-108"/>
              <w:rPr>
                <w:rFonts w:ascii="Calibri Light" w:hAnsi="Calibri Light"/>
                <w:sz w:val="16"/>
                <w:szCs w:val="16"/>
              </w:rPr>
            </w:pPr>
            <w:r w:rsidRPr="00A21713">
              <w:rPr>
                <w:rFonts w:ascii="Calibri Light"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83" w:type="dxa"/>
            <w:tcBorders>
              <w:top w:val="single" w:sz="12" w:space="0" w:color="FFFFFF"/>
              <w:left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1116" w:type="dxa"/>
            <w:tcBorders>
              <w:top w:val="single" w:sz="12" w:space="0" w:color="FFFFFF"/>
              <w:left w:val="single" w:sz="12" w:space="0" w:color="FFFFFF"/>
              <w:right w:val="single" w:sz="12" w:space="0" w:color="FFFFFF"/>
            </w:tcBorders>
            <w:shd w:val="clear" w:color="auto" w:fill="D9D9D9"/>
            <w:noWrap/>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righ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47" w:type="dxa"/>
            <w:tcBorders>
              <w:top w:val="single" w:sz="12" w:space="0" w:color="FFFFFF"/>
              <w:lef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right w:val="single" w:sz="12" w:space="0" w:color="FFFFFF"/>
            </w:tcBorders>
            <w:shd w:val="clear" w:color="auto" w:fill="D9D9D9"/>
          </w:tcPr>
          <w:p w:rsidR="00A62919" w:rsidRPr="00A21713"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tcBorders>
            <w:shd w:val="clear" w:color="auto" w:fill="D9D9D9"/>
            <w:vAlign w:val="center"/>
          </w:tcPr>
          <w:p w:rsidR="00A62919" w:rsidRPr="00A21713"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tcBorders>
            <w:shd w:val="clear" w:color="auto" w:fill="4668C5"/>
            <w:vAlign w:val="center"/>
          </w:tcPr>
          <w:p w:rsidR="00A62919" w:rsidRPr="00A21713" w:rsidRDefault="00A62919"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C614F3">
      <w:pPr>
        <w:pStyle w:val="ProductList-Body"/>
      </w:pPr>
      <w:r>
        <w:rPr>
          <w:vertAlign w:val="superscript"/>
        </w:rPr>
        <w:t>1</w:t>
      </w:r>
      <w:r>
        <w:t xml:space="preserve"> Pievienojumprogrammas komplekta SL, kuru nosaukumā ir iekļauts apzīmējums </w:t>
      </w:r>
      <w:r w:rsidR="00F32184">
        <w:t>„</w:t>
      </w:r>
      <w:r>
        <w:t>bez ProPlus”, neietver tiesības izmantot pakalpojumu Office 365 ProPlus.</w:t>
      </w:r>
    </w:p>
    <w:p w:rsidR="008D23E8" w:rsidRPr="006037F5" w:rsidRDefault="00007D8A" w:rsidP="00C614F3">
      <w:pPr>
        <w:pStyle w:val="ProductList-Body"/>
      </w:pPr>
      <w:r>
        <w:rPr>
          <w:vertAlign w:val="superscript"/>
        </w:rPr>
        <w:t>2</w:t>
      </w:r>
      <w:r>
        <w:t xml:space="preserve"> Papildus iepriekš norādītajiem Tiešsaistes pakalpojumiem komplekts Enterprise Cloud Suite atbilst SL prasībām, kas piemērojamas licencei Windows SA vienam lietotājam, kā aprakstīts Produktu sarakstā. Produktu saraksts ir pieejams vietnē </w:t>
      </w:r>
      <w:hyperlink r:id="rId52"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5976338"/>
      <w:r>
        <w:t>3. </w:t>
      </w:r>
      <w:r w:rsidR="00C55E28">
        <w:t>P</w:t>
      </w:r>
      <w:r>
        <w:t>ielikums — Standarta līguma klauzulas</w:t>
      </w:r>
      <w:bookmarkEnd w:id="87"/>
      <w:bookmarkEnd w:id="88"/>
    </w:p>
    <w:p w:rsidR="00232755" w:rsidRPr="006037F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F32184">
        <w:t>„</w:t>
      </w:r>
      <w:r>
        <w:t xml:space="preserve">līgumslēdzējas pusi”, bet kopā par </w:t>
      </w:r>
      <w:r w:rsidR="00F32184">
        <w:t>„</w:t>
      </w:r>
      <w:r>
        <w:t xml:space="preserve">līgumslēdzējas pusēm”, ir vienojušās par šādām līguma klauzulām (turpmāk tekstā — </w:t>
      </w:r>
      <w:r w:rsidR="00F32184">
        <w:t>„</w:t>
      </w:r>
      <w:r>
        <w:t xml:space="preserve">Klauzulas” vai </w:t>
      </w:r>
      <w:r w:rsidR="00F32184">
        <w:t>„</w:t>
      </w:r>
      <w:r>
        <w:t>Līguma standartklauzulas”), lai sniegtu atbilstošu aizsardzību personas datiem un personas pamattiesībām un brīvību nodot personas datus no datu nosūtītāja datu saņēmējam, kā tas norādīts 1. pielikumā.</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1. klauzula: Definīcijas</w:t>
      </w:r>
    </w:p>
    <w:p w:rsidR="00232755" w:rsidRPr="006037F5" w:rsidRDefault="00232755" w:rsidP="00232755">
      <w:pPr>
        <w:pStyle w:val="ProductList-Body"/>
      </w:pPr>
    </w:p>
    <w:p w:rsidR="00232755" w:rsidRPr="006037F5" w:rsidRDefault="00232755" w:rsidP="00232755">
      <w:pPr>
        <w:pStyle w:val="ProductList-Body"/>
        <w:spacing w:after="120"/>
      </w:pPr>
      <w:r>
        <w:t xml:space="preserve">(a) Termini </w:t>
      </w:r>
      <w:r w:rsidR="00F32184">
        <w:t>„</w:t>
      </w:r>
      <w:r>
        <w:t xml:space="preserve">personas dati”, </w:t>
      </w:r>
      <w:r w:rsidR="00F32184">
        <w:t>„</w:t>
      </w:r>
      <w:r>
        <w:t xml:space="preserve">īpašas datu kategorijas”, </w:t>
      </w:r>
      <w:r w:rsidR="00F32184">
        <w:t>„</w:t>
      </w:r>
      <w:r>
        <w:t xml:space="preserve">apstrādāt/apstrāde”, </w:t>
      </w:r>
      <w:r w:rsidR="00F32184">
        <w:t>„</w:t>
      </w:r>
      <w:r>
        <w:t xml:space="preserve">atbildīgais par datu apstrādi”, </w:t>
      </w:r>
      <w:r w:rsidR="00F32184">
        <w:t>„</w:t>
      </w:r>
      <w:r>
        <w:t xml:space="preserve">apstrādātājs”, </w:t>
      </w:r>
      <w:r w:rsidR="00F32184">
        <w:t>„</w:t>
      </w:r>
      <w:r>
        <w:t xml:space="preserve">datu subjekts” un </w:t>
      </w:r>
      <w:r w:rsidR="00F32184">
        <w:t>„</w:t>
      </w:r>
      <w:r>
        <w:t xml:space="preserve">uzraudzības iestāde” tiek lietoti tādā pašā nozīmē kā Eiropas Parlamenta un Padomes 1995. gada 24. oktobra Direktīvā 95/46/EK par personu aizsardzību attiecībā uz personas datu apstrādi un šādu datu brīvu apriti. </w:t>
      </w:r>
    </w:p>
    <w:p w:rsidR="00232755" w:rsidRPr="006037F5" w:rsidRDefault="00232755" w:rsidP="00232755">
      <w:pPr>
        <w:pStyle w:val="ProductList-Body"/>
        <w:spacing w:after="120"/>
      </w:pPr>
      <w:r>
        <w:t>(b) </w:t>
      </w:r>
      <w:r w:rsidR="00F32184">
        <w:t>„</w:t>
      </w:r>
      <w:r>
        <w:t xml:space="preserve">Datu nosūtītājs” ir atbildīgais par datu apstrādi, kas pārsūta personas datus. </w:t>
      </w:r>
    </w:p>
    <w:p w:rsidR="00232755" w:rsidRPr="006037F5" w:rsidRDefault="00232755" w:rsidP="00232755">
      <w:pPr>
        <w:pStyle w:val="ProductList-Body"/>
        <w:spacing w:after="120"/>
      </w:pPr>
      <w:r>
        <w:t>(c) </w:t>
      </w:r>
      <w:r w:rsidR="00F32184">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rsidR="00232755" w:rsidRPr="006037F5" w:rsidRDefault="00B82289" w:rsidP="00232755">
      <w:pPr>
        <w:pStyle w:val="ProductList-Body"/>
        <w:spacing w:after="120"/>
      </w:pPr>
      <w:r>
        <w:t>(</w:t>
      </w:r>
      <w:r w:rsidR="00232755">
        <w:t xml:space="preserve">d) </w:t>
      </w:r>
      <w:r w:rsidR="00F32184">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rsidR="00232755" w:rsidRPr="006037F5" w:rsidRDefault="00232755" w:rsidP="00232755">
      <w:pPr>
        <w:pStyle w:val="ProductList-Body"/>
        <w:spacing w:after="120"/>
      </w:pPr>
      <w:r>
        <w:t>(e) </w:t>
      </w:r>
      <w:r w:rsidR="00F32184">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rsidR="00232755" w:rsidRPr="006037F5" w:rsidRDefault="00232755" w:rsidP="00232755">
      <w:pPr>
        <w:pStyle w:val="ProductList-Body"/>
      </w:pPr>
      <w:r>
        <w:t>(f) </w:t>
      </w:r>
      <w:r w:rsidR="00F32184">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2. klauzula: Sīkas ziņas par pārsūtīšanu</w:t>
      </w:r>
    </w:p>
    <w:p w:rsidR="00232755" w:rsidRPr="006037F5" w:rsidRDefault="00232755" w:rsidP="00232755">
      <w:pPr>
        <w:pStyle w:val="ProductList-Body"/>
      </w:pPr>
    </w:p>
    <w:p w:rsidR="00232755" w:rsidRPr="006037F5" w:rsidRDefault="00232755" w:rsidP="00232755">
      <w:pPr>
        <w:pStyle w:val="ProductList-Body"/>
      </w:pPr>
      <w:r>
        <w:t>Sīkas ziņas par pārsūtīšanu un, konkrēti, par personas datu īpašajām kategorijām attiecīgā gadījumā precizētas 1. papildinājumā, kas ir klauzulu neatņemama sastāvdaļa.</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3. klauzula: Ieinteresētās trešās personas klauzula</w:t>
      </w:r>
    </w:p>
    <w:p w:rsidR="00232755" w:rsidRPr="006037F5" w:rsidRDefault="00232755" w:rsidP="00232755">
      <w:pPr>
        <w:pStyle w:val="ProductList-Body"/>
      </w:pPr>
    </w:p>
    <w:p w:rsidR="00232755" w:rsidRPr="006037F5" w:rsidRDefault="00232755" w:rsidP="00232755">
      <w:pPr>
        <w:pStyle w:val="ProductList-Body"/>
        <w:spacing w:after="120"/>
      </w:pPr>
      <w:r>
        <w:t xml:space="preserve">1. Datu subjekts kā ieinteresētā trešā persona var piemērot pret datu nosūtītāju šo klauzulu, 4. klauzulas b)–i) punktu, 5. klauzulas a)–e) un g)–j) punktu, 6. klauzulas 1. un 2. punktu, 7. klauzulu, 8. klauzulas 2. punktu un 9.–12. klauzulu. </w:t>
      </w:r>
    </w:p>
    <w:p w:rsidR="00232755" w:rsidRPr="006037F5" w:rsidRDefault="00232755" w:rsidP="00232755">
      <w:pPr>
        <w:pStyle w:val="ProductList-Body"/>
        <w:spacing w:after="120"/>
      </w:pPr>
      <w:r>
        <w:t xml:space="preserve">2. Datu subjekts var piemērot pret datu saņēmēju šo klauzulu, 5. klauzulas a)–e) un 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rsidR="00232755" w:rsidRPr="006037F5" w:rsidRDefault="00232755" w:rsidP="00232755">
      <w:pPr>
        <w:pStyle w:val="ProductList-Body"/>
        <w:spacing w:after="120"/>
      </w:pPr>
      <w:r>
        <w:t xml:space="preserve">3. Datu subjekts var piemērot pret datu apakšapstrādātāju šo klauzulu, 5. klauzulas a)–e) un 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rsidR="00232755" w:rsidRPr="006037F5" w:rsidRDefault="00232755" w:rsidP="00232755">
      <w:pPr>
        <w:pStyle w:val="ProductList-Body"/>
      </w:pPr>
      <w:r>
        <w:t xml:space="preserve">4. Puses neiebilst, ka datu subjektu pārstāv apvienība vai cita struktūra, ja datu subjekts to nepārprotami vēlas un ja to pieļauj valsts tiesību akti. </w:t>
      </w:r>
    </w:p>
    <w:p w:rsidR="00D67A4B" w:rsidRPr="006037F5" w:rsidRDefault="00D67A4B" w:rsidP="00A914BF">
      <w:pPr>
        <w:pStyle w:val="ProductList-Body"/>
      </w:pPr>
    </w:p>
    <w:p w:rsidR="000B2305" w:rsidRPr="006037F5" w:rsidRDefault="000B2305">
      <w:r>
        <w:rPr>
          <w:b/>
        </w:rPr>
        <w:br w:type="page"/>
      </w:r>
    </w:p>
    <w:p w:rsidR="00232755" w:rsidRPr="006037F5" w:rsidRDefault="00232755" w:rsidP="00233C87">
      <w:pPr>
        <w:pStyle w:val="ProductList-Body"/>
        <w:jc w:val="center"/>
        <w:outlineLvl w:val="1"/>
      </w:pPr>
      <w:r>
        <w:rPr>
          <w:b/>
        </w:rPr>
        <w:t>4. klauzula: Datu nosūtītāja pienākumi</w:t>
      </w:r>
    </w:p>
    <w:p w:rsidR="00232755" w:rsidRPr="006037F5" w:rsidRDefault="00232755" w:rsidP="00232755">
      <w:pPr>
        <w:pStyle w:val="ProductList-Body"/>
      </w:pPr>
    </w:p>
    <w:p w:rsidR="00232755" w:rsidRPr="006037F5" w:rsidRDefault="00232755" w:rsidP="00232755">
      <w:pPr>
        <w:pStyle w:val="ProductList-Body"/>
      </w:pPr>
      <w:r>
        <w:t xml:space="preserve">Datu nosūtītājs piekrīt un garantē, ka: </w:t>
      </w:r>
    </w:p>
    <w:p w:rsidR="00232755" w:rsidRPr="006037F5" w:rsidRDefault="00232755" w:rsidP="00232755">
      <w:pPr>
        <w:pStyle w:val="ProductList-Body"/>
      </w:pPr>
    </w:p>
    <w:p w:rsidR="00232755" w:rsidRPr="006037F5" w:rsidRDefault="00232755" w:rsidP="00232755">
      <w:pPr>
        <w:pStyle w:val="ProductList-Body"/>
        <w:spacing w:after="120"/>
      </w:pPr>
      <w:r>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rsidR="00232755" w:rsidRPr="006037F5" w:rsidRDefault="00232755" w:rsidP="00232755">
      <w:pPr>
        <w:pStyle w:val="ProductList-Body"/>
        <w:spacing w:after="120"/>
      </w:pPr>
      <w:r>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rsidR="00232755" w:rsidRPr="006037F5" w:rsidRDefault="00232755" w:rsidP="00232755">
      <w:pPr>
        <w:pStyle w:val="ProductList-Body"/>
        <w:spacing w:after="120"/>
      </w:pPr>
      <w:r>
        <w:t xml:space="preserve">c) datu saņēmējs sniegs pietiekamas garantijas attiecībā uz tehniskajiem un organizatoriskajiem drošības pasākumiem, kas minēti šā līguma 2. papildinājumā; </w:t>
      </w:r>
    </w:p>
    <w:p w:rsidR="00232755" w:rsidRPr="006037F5" w:rsidRDefault="00232755" w:rsidP="00232755">
      <w:pPr>
        <w:pStyle w:val="ProductList-Body"/>
        <w:spacing w:after="120"/>
      </w:pPr>
      <w:r>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rsidR="00232755" w:rsidRPr="006037F5" w:rsidRDefault="00232755" w:rsidP="00232755">
      <w:pPr>
        <w:pStyle w:val="ProductList-Body"/>
        <w:spacing w:after="120"/>
      </w:pPr>
      <w:r>
        <w:t xml:space="preserve">e) tas nodrošinās drošības pasākumu ievērošanu; </w:t>
      </w:r>
    </w:p>
    <w:p w:rsidR="00232755" w:rsidRPr="006037F5" w:rsidRDefault="00232755" w:rsidP="00232755">
      <w:pPr>
        <w:pStyle w:val="ProductList-Body"/>
        <w:spacing w:after="120"/>
      </w:pPr>
      <w:r>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rsidR="00232755" w:rsidRPr="006037F5" w:rsidRDefault="00232755" w:rsidP="00232755">
      <w:pPr>
        <w:pStyle w:val="ProductList-Body"/>
        <w:spacing w:after="120"/>
      </w:pPr>
      <w:r>
        <w:t xml:space="preserve">g) saskaņā ar 5. klauzulas b) punktu un 8. klauzulas 3. punktu datu aizsardzības uzraudzības iestādei tiek pārsūtīti visi paziņojumi, kas saņemti no datu saņēmēja vai kāda apakšapstrādātāja, ja datu nosūtītājs nolemj turpināt pārsūtīšanu vai atcelt aizliegumu; </w:t>
      </w:r>
    </w:p>
    <w:p w:rsidR="00232755" w:rsidRPr="006037F5" w:rsidRDefault="00232755" w:rsidP="00232755">
      <w:pPr>
        <w:pStyle w:val="ProductList-Body"/>
        <w:spacing w:after="120"/>
      </w:pPr>
      <w:r>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rsidR="00232755" w:rsidRPr="006037F5" w:rsidRDefault="00232755" w:rsidP="00232755">
      <w:pPr>
        <w:pStyle w:val="ProductList-Body"/>
        <w:spacing w:after="120"/>
      </w:pPr>
      <w:r>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rsidR="00D67A4B" w:rsidRPr="006037F5" w:rsidRDefault="00232755" w:rsidP="00232755">
      <w:pPr>
        <w:pStyle w:val="ProductList-Body"/>
      </w:pPr>
      <w:r>
        <w:t>j) ka tas nodrošinās atbilstību 4. klauzulas a)–i) punktam.</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5. klauzula: Datu saņēmēja pienākumi</w:t>
      </w:r>
    </w:p>
    <w:p w:rsidR="00E83159" w:rsidRPr="006037F5" w:rsidRDefault="00E83159" w:rsidP="00E83159">
      <w:pPr>
        <w:pStyle w:val="ProductList-Body"/>
      </w:pPr>
    </w:p>
    <w:p w:rsidR="00E83159" w:rsidRPr="006037F5" w:rsidRDefault="00E83159" w:rsidP="00E83159">
      <w:pPr>
        <w:pStyle w:val="ProductList-Body"/>
      </w:pPr>
      <w:r>
        <w:t xml:space="preserve">Datu saņēmējs piekrīt un garantē, ka: </w:t>
      </w:r>
    </w:p>
    <w:p w:rsidR="00E83159" w:rsidRPr="006037F5" w:rsidRDefault="00E83159" w:rsidP="00E83159">
      <w:pPr>
        <w:pStyle w:val="ProductList-Body"/>
      </w:pPr>
    </w:p>
    <w:p w:rsidR="00E83159" w:rsidRPr="006037F5" w:rsidRDefault="00E83159" w:rsidP="00E83159">
      <w:pPr>
        <w:pStyle w:val="ProductList-Body"/>
        <w:spacing w:after="120"/>
      </w:pPr>
      <w:r>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rsidR="00E83159" w:rsidRPr="006037F5" w:rsidRDefault="00E83159" w:rsidP="00E83159">
      <w:pPr>
        <w:pStyle w:val="ProductList-Body"/>
        <w:spacing w:after="120"/>
      </w:pPr>
      <w:r>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rsidR="00E83159" w:rsidRPr="006037F5" w:rsidRDefault="00E83159" w:rsidP="00E83159">
      <w:pPr>
        <w:pStyle w:val="ProductList-Body"/>
        <w:spacing w:after="120"/>
      </w:pPr>
      <w:r>
        <w:t xml:space="preserve">c) pirms apstrādāt pārsūtītos personas datus, tas ir ieviesis tehniskos un organizatoriskos drošības pasākumus, kas norādīti 2. papildinājumā; </w:t>
      </w:r>
    </w:p>
    <w:p w:rsidR="00E83159" w:rsidRPr="006037F5" w:rsidRDefault="00E83159" w:rsidP="00E83159">
      <w:pPr>
        <w:pStyle w:val="ProductList-Body"/>
      </w:pPr>
      <w:r>
        <w:t xml:space="preserve">d) tas nekavējoties informēs datu nosūtītāju par </w:t>
      </w:r>
    </w:p>
    <w:p w:rsidR="00E83159" w:rsidRPr="006037F5" w:rsidRDefault="00E83159" w:rsidP="00E83159">
      <w:pPr>
        <w:pStyle w:val="ProductList-Body"/>
        <w:spacing w:after="60"/>
        <w:ind w:left="360"/>
      </w:pPr>
      <w:r>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rsidR="00E83159" w:rsidRPr="006037F5" w:rsidRDefault="00E83159" w:rsidP="00E83159">
      <w:pPr>
        <w:pStyle w:val="ProductList-Body"/>
        <w:spacing w:after="60"/>
        <w:ind w:left="360"/>
      </w:pPr>
      <w:r>
        <w:t xml:space="preserve">ii) jebkuru nejaušu vai neatļautu piekļuvi; kā arī </w:t>
      </w:r>
    </w:p>
    <w:p w:rsidR="00E83159" w:rsidRPr="006037F5" w:rsidRDefault="00E83159" w:rsidP="00E83159">
      <w:pPr>
        <w:pStyle w:val="ProductList-Body"/>
        <w:spacing w:after="120"/>
        <w:ind w:left="360"/>
      </w:pPr>
      <w:r>
        <w:t xml:space="preserve">iii) jebkuru pieprasījumu, kas tiešā veidā saņemts no datu subjektiem, neatbildot uz minēto pieprasījumu, ja vien tas nav citādi pilnvarots to darīt; </w:t>
      </w:r>
    </w:p>
    <w:p w:rsidR="00E83159" w:rsidRPr="006037F5" w:rsidRDefault="00E83159" w:rsidP="00E83159">
      <w:pPr>
        <w:pStyle w:val="ProductList-Body"/>
        <w:spacing w:after="120"/>
      </w:pPr>
      <w:r>
        <w:t xml:space="preserve">e) nekavējoties un pienācīgi atbildēs uz visiem datu nosūtītāja pieprasījumiem, kas saistīti ar tā veikto pārsūtāmo personas datu apstrādi, un ievēros uzraudzības iestādes padomus attiecībā uz pārsūtīto datu apstrādi; </w:t>
      </w:r>
    </w:p>
    <w:p w:rsidR="00E83159" w:rsidRPr="006037F5" w:rsidRDefault="00E83159" w:rsidP="00E83159">
      <w:pPr>
        <w:pStyle w:val="ProductList-Body"/>
        <w:spacing w:after="120"/>
      </w:pPr>
      <w:r>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rsidR="00E83159" w:rsidRPr="006037F5" w:rsidRDefault="00E83159" w:rsidP="00E83159">
      <w:pPr>
        <w:pStyle w:val="ProductList-Body"/>
        <w:spacing w:after="120"/>
      </w:pPr>
      <w:r>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rsidR="00E83159" w:rsidRPr="006037F5" w:rsidRDefault="00E83159" w:rsidP="00E83159">
      <w:pPr>
        <w:pStyle w:val="ProductList-Body"/>
        <w:spacing w:after="120"/>
      </w:pPr>
      <w:r>
        <w:t xml:space="preserve">h) apakšapstrādes gadījumā tas ir iepriekš informējis datu nosūtītāju un saņēmis tā iepriekšēju rakstisku piekrišanu; </w:t>
      </w:r>
    </w:p>
    <w:p w:rsidR="00E83159" w:rsidRPr="006037F5" w:rsidRDefault="00E83159" w:rsidP="00E83159">
      <w:pPr>
        <w:pStyle w:val="ProductList-Body"/>
        <w:spacing w:after="120"/>
      </w:pPr>
      <w:r>
        <w:t>(i) ka apakšprocesora veiktie apstrādes pakalpojumi tiks veikti saskaņā ar 11. punktu; un</w:t>
      </w:r>
    </w:p>
    <w:p w:rsidR="00D67A4B" w:rsidRPr="006037F5" w:rsidRDefault="00E83159" w:rsidP="00E83159">
      <w:pPr>
        <w:pStyle w:val="ProductList-Body"/>
      </w:pPr>
      <w:r>
        <w:t>j) tas nekavējoties nosūtīs datu nosūtītājam sava saskaņā ar šo klauzulu noteikumiem noslēgtā apakšuzņēmuma līguma par apstrādi kopiju.</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6. klauzula: Atbildība</w:t>
      </w:r>
    </w:p>
    <w:p w:rsidR="00E83159" w:rsidRPr="006037F5" w:rsidRDefault="00E83159" w:rsidP="00E83159">
      <w:pPr>
        <w:pStyle w:val="ProductList-Body"/>
      </w:pPr>
    </w:p>
    <w:p w:rsidR="00E83159" w:rsidRPr="006037F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rsidR="00E83159" w:rsidRPr="006037F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rsidR="00E83159" w:rsidRPr="006037F5" w:rsidRDefault="00E83159" w:rsidP="00E83159">
      <w:pPr>
        <w:pStyle w:val="ProductList-Body"/>
        <w:spacing w:after="120"/>
      </w:pPr>
      <w:r>
        <w:t xml:space="preserve">Datu nosūtītājs nevar izmantot apakšapstrādātāja pienākumu neizpildi, lai izvairītos no savu saistību izpildes. </w:t>
      </w:r>
    </w:p>
    <w:p w:rsidR="00E83159" w:rsidRPr="006037F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7. klauzula: Starpniecība un jurisdikcija</w:t>
      </w:r>
    </w:p>
    <w:p w:rsidR="00E83159" w:rsidRPr="006037F5" w:rsidRDefault="00E83159" w:rsidP="00E83159">
      <w:pPr>
        <w:pStyle w:val="ProductList-Body"/>
      </w:pPr>
    </w:p>
    <w:p w:rsidR="00E83159" w:rsidRPr="006037F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rsidR="00E83159" w:rsidRPr="006037F5" w:rsidRDefault="00E83159" w:rsidP="00E83159">
      <w:pPr>
        <w:pStyle w:val="ProductList-Body"/>
        <w:spacing w:after="60"/>
        <w:ind w:left="360"/>
      </w:pPr>
      <w:r>
        <w:t xml:space="preserve">a) strīda izšķiršanai izmantot neatkarīgas personas vai attiecīgā gadījumā uzraudzības iestādes starpniecību; </w:t>
      </w:r>
    </w:p>
    <w:p w:rsidR="00E83159" w:rsidRPr="006037F5" w:rsidRDefault="00E83159" w:rsidP="00E83159">
      <w:pPr>
        <w:pStyle w:val="ProductList-Body"/>
        <w:spacing w:after="120"/>
        <w:ind w:left="360"/>
      </w:pPr>
      <w:r>
        <w:t xml:space="preserve">b) nodot strīdu izskatīšanai tās dalībvalsts tiesās, kurā datu nosūtītājs ir reģistrēts. </w:t>
      </w:r>
    </w:p>
    <w:p w:rsidR="00E83159" w:rsidRPr="006037F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8. klauzula: Sadarbība ar uzraudzības iestādēm</w:t>
      </w:r>
    </w:p>
    <w:p w:rsidR="00E83159" w:rsidRPr="006037F5" w:rsidRDefault="00E83159" w:rsidP="00E83159">
      <w:pPr>
        <w:pStyle w:val="ProductList-Body"/>
      </w:pPr>
    </w:p>
    <w:p w:rsidR="00E83159" w:rsidRPr="006037F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rsidR="00E83159" w:rsidRPr="006037F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rsidR="00E83159" w:rsidRPr="006037F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b) punktā paredzētos pasākumus.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9. klauzula: Piemērojamie tiesību akti.</w:t>
      </w:r>
    </w:p>
    <w:p w:rsidR="00E83159" w:rsidRPr="006037F5" w:rsidRDefault="00E83159" w:rsidP="00E83159">
      <w:pPr>
        <w:pStyle w:val="ProductList-Body"/>
      </w:pPr>
    </w:p>
    <w:p w:rsidR="00E83159" w:rsidRPr="006037F5" w:rsidRDefault="00E83159" w:rsidP="00E83159">
      <w:pPr>
        <w:pStyle w:val="ProductList-Body"/>
      </w:pPr>
      <w:r>
        <w:t xml:space="preserve">Klauzulas reglamentē tās dalībvalsts tiesību akti, kurā datu nosūtītājs ir reģistrēts.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10. klauzula: Izmaiņas līgumā</w:t>
      </w:r>
    </w:p>
    <w:p w:rsidR="00E83159" w:rsidRPr="006037F5" w:rsidRDefault="00E83159" w:rsidP="00E83159">
      <w:pPr>
        <w:pStyle w:val="ProductList-Body"/>
      </w:pPr>
    </w:p>
    <w:p w:rsidR="00E83159" w:rsidRPr="006037F5" w:rsidRDefault="00E83159" w:rsidP="001A066C">
      <w:pPr>
        <w:pStyle w:val="ProductList-Body"/>
        <w:widowControl w:val="0"/>
      </w:pPr>
      <w:r>
        <w:t xml:space="preserve">Puses apņemas nemainīt un negrozīt klauzulas. Tas neliedz Pusēm vajadzības gadījumā pievienot klauzulas par jautājumiem, kas saistīti ar uzņēmējdarbību, ja vien tās nav pretrunā šai klauzulai.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11. klauzula: Apakšapstrāde</w:t>
      </w:r>
    </w:p>
    <w:p w:rsidR="00E83159" w:rsidRPr="006037F5" w:rsidRDefault="00E83159" w:rsidP="00E83159">
      <w:pPr>
        <w:pStyle w:val="ProductList-Body"/>
      </w:pPr>
    </w:p>
    <w:p w:rsidR="00E83159" w:rsidRPr="006037F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rsidR="00E83159" w:rsidRPr="006037F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rsidR="00E83159" w:rsidRPr="006037F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rsidR="00E83159" w:rsidRPr="006037F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j) punktam, un vismaz reizi gadā atjaunina šo sarakstu. Šim sarakstam ir jābūt pieejamam datu nosūtītāja datu uzraudzības iestādei.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12. klauzula: Pienākumi pēc personas datu apstrādes pakalpojumu izbeigšanas</w:t>
      </w:r>
    </w:p>
    <w:p w:rsidR="00E83159" w:rsidRPr="006037F5" w:rsidRDefault="00E83159" w:rsidP="00E83159">
      <w:pPr>
        <w:pStyle w:val="ProductList-Body"/>
      </w:pPr>
    </w:p>
    <w:p w:rsidR="00E83159" w:rsidRPr="006037F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rsidR="00E83159" w:rsidRPr="006037F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1. pielikums līguma standartklauzulām</w:t>
      </w:r>
    </w:p>
    <w:p w:rsidR="00E83159" w:rsidRPr="006037F5" w:rsidRDefault="00E83159" w:rsidP="00E83159">
      <w:pPr>
        <w:pStyle w:val="ProductList-Body"/>
      </w:pPr>
    </w:p>
    <w:p w:rsidR="00E83159" w:rsidRPr="006037F5" w:rsidRDefault="00E83159" w:rsidP="00E83159">
      <w:pPr>
        <w:pStyle w:val="ProductList-Body"/>
        <w:spacing w:after="120"/>
      </w:pPr>
      <w:r>
        <w:rPr>
          <w:b/>
        </w:rPr>
        <w:t>Datu nosūtītājs</w:t>
      </w:r>
      <w:r w:rsidRPr="00EA72DB">
        <w:rPr>
          <w:b/>
        </w:rPr>
        <w:t>:</w:t>
      </w:r>
      <w:r>
        <w:t xml:space="preserve"> Klients ir datu nosūtītājs. Datu nosūtītājs ir Tiešsaistes pakalpojumu lietotājs, kā noteikts OST sadaļā </w:t>
      </w:r>
      <w:r w:rsidR="00C404CD">
        <w:t>“</w:t>
      </w:r>
      <w:r>
        <w:t>Drošība un datu apstrāde: Papildu Tehniskie un organizatoriskie pasākumi.</w:t>
      </w:r>
      <w:r w:rsidRPr="00C404CD">
        <w:t>”</w:t>
      </w:r>
      <w:r>
        <w:t xml:space="preserve"> </w:t>
      </w:r>
    </w:p>
    <w:p w:rsidR="00E83159" w:rsidRPr="006037F5" w:rsidRDefault="00E83159" w:rsidP="00E83159">
      <w:pPr>
        <w:pStyle w:val="ProductList-Body"/>
        <w:spacing w:after="120"/>
      </w:pPr>
      <w:r>
        <w:t xml:space="preserve">Datu saņēmējs: Datu saņēmējs ir MICROSOFT CORPORATION, starptautisks programmatūras un pakalpojumu ražotājs. </w:t>
      </w:r>
    </w:p>
    <w:p w:rsidR="00E83159" w:rsidRPr="006037F5" w:rsidRDefault="00E83159" w:rsidP="00E83159">
      <w:pPr>
        <w:pStyle w:val="ProductList-Body"/>
        <w:spacing w:after="120"/>
      </w:pPr>
      <w:r>
        <w:rPr>
          <w:b/>
        </w:rPr>
        <w:t>Datu subjekti</w:t>
      </w:r>
      <w:r w:rsidRPr="00EA72DB">
        <w:rPr>
          <w:b/>
        </w:rPr>
        <w:t>:</w:t>
      </w:r>
      <w:r>
        <w:t xml:space="preserve"> Datu subjekti ir datu nosūtītāja klienta pārstāvji un lietotāji, tostarp darbinieki, līgumdarbinieki, sadarbības partneri un datu nosūtītāja klienti. Datu subjekti var būt arī indivīdi, kas mēģina nodot vai nosūtīt personisku informāciju datu saņēmēja nodrošināto pakalpojumu lietotājiem. </w:t>
      </w:r>
    </w:p>
    <w:p w:rsidR="00E83159" w:rsidRPr="006037F5" w:rsidRDefault="00E83159" w:rsidP="00E83159">
      <w:pPr>
        <w:pStyle w:val="ProductList-Body"/>
        <w:spacing w:after="120"/>
      </w:pPr>
      <w:r>
        <w:rPr>
          <w:b/>
        </w:rPr>
        <w:t>Datu kategorijas</w:t>
      </w:r>
      <w:r w:rsidRPr="00EA72DB">
        <w:rPr>
          <w:b/>
        </w:rPr>
        <w:t>:</w:t>
      </w:r>
      <w:r>
        <w:t xml:space="preserve"> Pārsūtītie personas dati ir e-pasta ziņojumi, dokumenti un citi dati elektroniskā formātā, kas attiecas uz Tiešsaistes pakalpojumiem. </w:t>
      </w:r>
    </w:p>
    <w:p w:rsidR="00E83159" w:rsidRPr="006037F5" w:rsidRDefault="00E83159" w:rsidP="00E83159">
      <w:pPr>
        <w:pStyle w:val="ProductList-Body"/>
      </w:pPr>
      <w:r>
        <w:rPr>
          <w:b/>
        </w:rPr>
        <w:t>Apstrādes darbības</w:t>
      </w:r>
      <w:r w:rsidRPr="00EA72DB">
        <w:rPr>
          <w:b/>
        </w:rPr>
        <w:t>:</w:t>
      </w:r>
      <w:r>
        <w:t xml:space="preserve"> Pārsūtītie personas dati tiks pakļauti tālāk minētajām apstrādes pamatdarbībām. </w:t>
      </w:r>
    </w:p>
    <w:p w:rsidR="00E83159" w:rsidRPr="006037F5" w:rsidRDefault="00E83159" w:rsidP="00E83159">
      <w:pPr>
        <w:pStyle w:val="ProductList-Body"/>
        <w:spacing w:after="60"/>
        <w:ind w:left="547"/>
      </w:pPr>
      <w:r>
        <w:rPr>
          <w:b/>
        </w:rPr>
        <w:t>a. Datu apstrādes ilgums un objekts</w:t>
      </w:r>
      <w:r w:rsidRPr="00EA72DB">
        <w:rPr>
          <w:b/>
        </w:rPr>
        <w:t>.</w:t>
      </w:r>
      <w:r>
        <w:t xml:space="preserve"> Datu apstrādes ilgums tiks noteikts saskaņā ar piemērojamo lielapjoma licencēšanas līgumu starp datu nodevēju un korporāciju Microsoft, kura pielikumā pievienotas šīs līguma standartklauzulas (</w:t>
      </w:r>
      <w:r w:rsidR="00F32184">
        <w:t>„</w:t>
      </w:r>
      <w:r>
        <w:t xml:space="preserve">Microsoft”). Datu apstrādes mērķis ir Tiešsaistes pakalpojumu veiktspēja. </w:t>
      </w:r>
    </w:p>
    <w:p w:rsidR="00E83159" w:rsidRPr="006037F5" w:rsidRDefault="00E83159" w:rsidP="00E83159">
      <w:pPr>
        <w:pStyle w:val="ProductList-Body"/>
        <w:spacing w:after="60"/>
        <w:ind w:left="547"/>
      </w:pPr>
      <w:r>
        <w:rPr>
          <w:b/>
        </w:rPr>
        <w:t>b. Datu apstrādes apjoms un mērķis</w:t>
      </w:r>
      <w:r w:rsidRPr="00EA72DB">
        <w:rPr>
          <w:b/>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rsidR="00E83159" w:rsidRPr="006037F5" w:rsidRDefault="00E83159" w:rsidP="00E83159">
      <w:pPr>
        <w:pStyle w:val="ProductList-Body"/>
        <w:spacing w:after="60"/>
        <w:ind w:left="547"/>
      </w:pPr>
      <w:r>
        <w:rPr>
          <w:b/>
        </w:rPr>
        <w:t>c. Piekļuve Klienta datiem</w:t>
      </w:r>
      <w:r w:rsidRPr="00EA72DB">
        <w:rPr>
          <w:b/>
        </w:rPr>
        <w:t>.</w:t>
      </w:r>
      <w:r>
        <w:t xml:space="preserve"> 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rsidR="00E83159" w:rsidRPr="006037F5" w:rsidRDefault="00E83159" w:rsidP="00E83159">
      <w:pPr>
        <w:pStyle w:val="ProductList-Body"/>
        <w:spacing w:after="60"/>
        <w:ind w:left="547"/>
      </w:pPr>
      <w:r>
        <w:rPr>
          <w:b/>
        </w:rPr>
        <w:t>d. Datu nosūtītāja norādes</w:t>
      </w:r>
      <w:r w:rsidRPr="00EA72DB">
        <w:rPr>
          <w:b/>
        </w:rPr>
        <w:t>.</w:t>
      </w:r>
      <w:r>
        <w:t xml:space="preserve"> Attiecībā uz Tiešsaistes pakalpojumiem datu saņēmējs darbojas atbilstoši datu nosūtītāja norādījumiem, tikai ievērojot korporācijas Microsoft norādījumus. </w:t>
      </w:r>
    </w:p>
    <w:p w:rsidR="00E83159" w:rsidRPr="006037F5" w:rsidRDefault="00E83159" w:rsidP="00E83159">
      <w:pPr>
        <w:pStyle w:val="ProductList-Body"/>
        <w:spacing w:after="120"/>
        <w:ind w:left="547"/>
      </w:pPr>
      <w:r>
        <w:rPr>
          <w:b/>
        </w:rPr>
        <w:t>e. Klienta datu dzēšana vai atgriešana</w:t>
      </w:r>
      <w:r w:rsidRPr="00EA72DB">
        <w:rPr>
          <w:b/>
        </w:rPr>
        <w:t>.</w:t>
      </w:r>
      <w:r>
        <w:t xml:space="preserve"> Kad datu nosūtītājs beidz lietot Tiešsaistes pakalpojumus vai šī lietošana tiek izbeigta, datu nosūtītājs drīkst izgūt datu saņēmēja datus, un korporācija Microsoft dzēš Klienta datus — abas puses rīkojas saskaņā ar līgumam piemērojamajiem OST. </w:t>
      </w:r>
    </w:p>
    <w:p w:rsidR="00D67A4B" w:rsidRPr="006037F5" w:rsidRDefault="00E83159" w:rsidP="00E83159">
      <w:pPr>
        <w:pStyle w:val="ProductList-Body"/>
      </w:pPr>
      <w:r>
        <w:rPr>
          <w:b/>
        </w:rPr>
        <w:t>Apakšuzņēmēji</w:t>
      </w:r>
      <w:r w:rsidR="00BA52CA">
        <w:rPr>
          <w:b/>
        </w:rPr>
        <w:t>:</w:t>
      </w:r>
      <w:r>
        <w:t xml:space="preserve"> 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2. pielikums līguma standartklauzulām</w:t>
      </w:r>
    </w:p>
    <w:p w:rsidR="00463CC3" w:rsidRPr="006037F5" w:rsidRDefault="00463CC3" w:rsidP="00463CC3">
      <w:pPr>
        <w:pStyle w:val="ProductList-Body"/>
      </w:pPr>
    </w:p>
    <w:p w:rsidR="00463CC3" w:rsidRPr="006037F5" w:rsidRDefault="00463CC3" w:rsidP="00463CC3">
      <w:pPr>
        <w:pStyle w:val="ProductList-Body"/>
        <w:spacing w:after="120"/>
      </w:pPr>
      <w:r>
        <w:t>Tehnisko un organizatorisko drošības pasākumu apraksts, kurus datu saņēmējs īstenojis saskaņā ar 4. klauzulas d) punktu un 5. klauzulas c) punktu:</w:t>
      </w:r>
    </w:p>
    <w:p w:rsidR="00463CC3" w:rsidRPr="006037F5" w:rsidRDefault="00463CC3" w:rsidP="00463CC3">
      <w:pPr>
        <w:pStyle w:val="ProductList-Body"/>
        <w:spacing w:after="120"/>
      </w:pPr>
      <w:r>
        <w:t xml:space="preserve">1. </w:t>
      </w:r>
      <w:r>
        <w:rPr>
          <w:b/>
        </w:rPr>
        <w:t>Darbinieki</w:t>
      </w:r>
      <w:r w:rsidRPr="00EA72DB">
        <w:rPr>
          <w:b/>
        </w:rPr>
        <w:t>.</w:t>
      </w:r>
      <w:r>
        <w:t xml:space="preserve"> Datu nosūtītāja darbiniekiem nav tiesību bez atļaujas apstrādāt datus. Darbinieku pienākums ir uzturēt jebkādu datu konfidencialitāti, un šis pienākums ir saistošs arī pēc to darba attiecību beigām. </w:t>
      </w:r>
    </w:p>
    <w:p w:rsidR="00463CC3" w:rsidRPr="006037F5" w:rsidRDefault="00463CC3" w:rsidP="00463CC3">
      <w:pPr>
        <w:pStyle w:val="ProductList-Body"/>
      </w:pPr>
      <w:r>
        <w:t xml:space="preserve">2. </w:t>
      </w:r>
      <w:r>
        <w:rPr>
          <w:b/>
        </w:rPr>
        <w:t>Datu konfidencialitātes kontaktpersona</w:t>
      </w:r>
      <w:r w:rsidRPr="00EA72DB">
        <w:rPr>
          <w:b/>
        </w:rPr>
        <w:t>.</w:t>
      </w:r>
      <w:r>
        <w:t xml:space="preserve"> Ar datu nosūtītāja datu konfidencialitātes pārstāvi var sazināties, rakstot uz šādu adresi: </w:t>
      </w:r>
    </w:p>
    <w:p w:rsidR="00463CC3" w:rsidRPr="006037F5" w:rsidRDefault="00463CC3" w:rsidP="00463CC3">
      <w:pPr>
        <w:pStyle w:val="ProductList-Body"/>
      </w:pPr>
      <w:r>
        <w:t xml:space="preserve">Microsoft Corporation </w:t>
      </w:r>
    </w:p>
    <w:p w:rsidR="00463CC3" w:rsidRPr="006037F5" w:rsidRDefault="00463CC3" w:rsidP="00463CC3">
      <w:pPr>
        <w:pStyle w:val="ProductList-Body"/>
        <w:ind w:left="360"/>
      </w:pPr>
      <w:r>
        <w:t xml:space="preserve">Attn: Chief Privacy Officer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USA </w:t>
      </w:r>
    </w:p>
    <w:p w:rsidR="00463CC3" w:rsidRPr="006037F5" w:rsidRDefault="00463CC3" w:rsidP="00463CC3">
      <w:pPr>
        <w:pStyle w:val="ProductList-Body"/>
        <w:spacing w:after="120"/>
      </w:pPr>
      <w:r>
        <w:t xml:space="preserve">3. </w:t>
      </w:r>
      <w:r>
        <w:rPr>
          <w:b/>
        </w:rPr>
        <w:t>Tehniskie un organizatoriskie pasākumi</w:t>
      </w:r>
      <w:r w:rsidRPr="00EA72DB">
        <w:rPr>
          <w:b/>
        </w:rPr>
        <w:t>.</w:t>
      </w:r>
      <w:r>
        <w:t xml:space="preserve"> 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rsidR="00463CC3" w:rsidRPr="006037F5" w:rsidRDefault="00463CC3" w:rsidP="00463CC3">
      <w:pPr>
        <w:pStyle w:val="ProductList-Body"/>
      </w:pPr>
      <w:r>
        <w:t>Korporācijas Microsoft paraksts atrodas nākamajā lapā.</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Parakstītas līguma standartklauzulas, 1. un 2. pielikums datu saņēmēja vārdā:</w:t>
      </w:r>
    </w:p>
    <w:p w:rsidR="00463CC3" w:rsidRPr="006037F5" w:rsidRDefault="00A21713"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3" o:title=""/>
            <w10:wrap type="square" anchorx="margin"/>
          </v:shape>
        </w:pict>
      </w:r>
    </w:p>
    <w:p w:rsidR="00463CC3" w:rsidRPr="006037F5" w:rsidRDefault="00463CC3" w:rsidP="00463CC3">
      <w:pPr>
        <w:pStyle w:val="ProductList-Body"/>
      </w:pPr>
    </w:p>
    <w:p w:rsidR="00463CC3" w:rsidRPr="006037F5" w:rsidRDefault="00463CC3" w:rsidP="00463CC3">
      <w:pPr>
        <w:pStyle w:val="ProductList-Body"/>
      </w:pPr>
      <w:r>
        <w:t>Rajesh Jha, Corporate Vice President</w:t>
      </w:r>
    </w:p>
    <w:p w:rsidR="00463CC3" w:rsidRPr="006037F5" w:rsidRDefault="00463CC3" w:rsidP="00463CC3">
      <w:pPr>
        <w:pStyle w:val="ProductList-Body"/>
      </w:pPr>
      <w:r>
        <w:t>Microsoft Corporation</w:t>
      </w:r>
    </w:p>
    <w:p w:rsidR="00463CC3" w:rsidRPr="006037F5" w:rsidRDefault="00463CC3" w:rsidP="00463CC3">
      <w:pPr>
        <w:pStyle w:val="ProductList-Body"/>
      </w:pPr>
      <w:r>
        <w:t>One Microsoft Way, Redmond WA, USA 98052</w:t>
      </w:r>
    </w:p>
    <w:p w:rsidR="00463CC3" w:rsidRPr="006037F5" w:rsidRDefault="00463CC3" w:rsidP="00A914BF">
      <w:pPr>
        <w:pStyle w:val="ProductList-Body"/>
      </w:pPr>
    </w:p>
    <w:p w:rsidR="00D67A4B" w:rsidRPr="006037F5" w:rsidRDefault="00D67A4B" w:rsidP="00A914BF">
      <w:pPr>
        <w:pStyle w:val="ProductList-Body"/>
      </w:pPr>
    </w:p>
    <w:p w:rsidR="004D27A6" w:rsidRPr="006037F5" w:rsidRDefault="004D27A6" w:rsidP="00A914BF">
      <w:pPr>
        <w:pStyle w:val="ProductList-Body"/>
      </w:pPr>
    </w:p>
    <w:sectPr w:rsidR="004D27A6" w:rsidRPr="006037F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5511" w:rsidRDefault="003F5511" w:rsidP="009A573F">
      <w:pPr>
        <w:spacing w:after="0" w:line="240" w:lineRule="auto"/>
      </w:pPr>
      <w:r>
        <w:separator/>
      </w:r>
    </w:p>
  </w:endnote>
  <w:endnote w:type="continuationSeparator" w:id="0">
    <w:p w:rsidR="003F5511" w:rsidRDefault="003F5511" w:rsidP="009A573F">
      <w:pPr>
        <w:spacing w:after="0" w:line="240" w:lineRule="auto"/>
      </w:pPr>
      <w:r>
        <w:continuationSeparator/>
      </w:r>
    </w:p>
  </w:endnote>
  <w:endnote w:type="continuationNotice" w:id="1">
    <w:p w:rsidR="003F5511" w:rsidRDefault="003F55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8ED" w:rsidRDefault="00A21713" w:rsidP="004D27A6">
    <w:pPr>
      <w:pStyle w:val="ProductList-Body"/>
    </w:pPr>
    <w:r w:rsidRPr="00A21713">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8ED" w:rsidRPr="00591643" w:rsidRDefault="00A21713">
    <w:pPr>
      <w:pStyle w:val="Footer"/>
      <w:rPr>
        <w:sz w:val="14"/>
        <w:szCs w:val="14"/>
      </w:rPr>
    </w:pPr>
    <w:r w:rsidRPr="00A21713">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1713" w:rsidRPr="00A21713" w:rsidTr="00A21713">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7" w:right="-73"/>
            <w:jc w:val="center"/>
            <w:rPr>
              <w:color w:val="808080"/>
              <w:sz w:val="14"/>
              <w:szCs w:val="14"/>
            </w:rPr>
          </w:pPr>
          <w:hyperlink w:anchor="TableofContents" w:history="1">
            <w:r w:rsidR="00E818ED" w:rsidRPr="00A21713">
              <w:rPr>
                <w:rStyle w:val="Hyperlink"/>
                <w:sz w:val="14"/>
                <w:szCs w:val="14"/>
              </w:rPr>
              <w:t>Satura rādītājs</w:t>
            </w:r>
          </w:hyperlink>
        </w:p>
      </w:tc>
      <w:tc>
        <w:tcPr>
          <w:tcW w:w="181"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1"/>
            <w:rPr>
              <w:color w:val="808080"/>
              <w:sz w:val="14"/>
              <w:szCs w:val="14"/>
            </w:rPr>
          </w:pPr>
          <w:r w:rsidRPr="00A21713">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color w:val="808080"/>
              <w:sz w:val="14"/>
              <w:szCs w:val="14"/>
            </w:rPr>
          </w:pPr>
          <w:hyperlink w:anchor="Introduction" w:history="1">
            <w:r w:rsidR="00E818ED" w:rsidRPr="00A21713">
              <w:rPr>
                <w:rStyle w:val="Hyperlink"/>
                <w:sz w:val="14"/>
                <w:szCs w:val="14"/>
              </w:rPr>
              <w:t>Ievads</w:t>
            </w:r>
          </w:hyperlink>
        </w:p>
      </w:tc>
      <w:tc>
        <w:tcPr>
          <w:tcW w:w="182"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0"/>
            <w:rPr>
              <w:color w:val="808080"/>
              <w:sz w:val="14"/>
              <w:szCs w:val="14"/>
            </w:rPr>
          </w:pPr>
          <w:r w:rsidRPr="00A21713">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5"/>
            <w:jc w:val="center"/>
            <w:rPr>
              <w:color w:val="808080"/>
              <w:sz w:val="14"/>
              <w:szCs w:val="14"/>
            </w:rPr>
          </w:pPr>
          <w:hyperlink w:anchor="GeneralTerms" w:history="1">
            <w:r w:rsidR="00E818ED" w:rsidRPr="00A21713">
              <w:rPr>
                <w:rStyle w:val="Hyperlink"/>
                <w:sz w:val="14"/>
                <w:szCs w:val="14"/>
              </w:rPr>
              <w:t>Vispārīgie noteikumi</w:t>
            </w:r>
          </w:hyperlink>
        </w:p>
      </w:tc>
      <w:tc>
        <w:tcPr>
          <w:tcW w:w="183"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9"/>
            <w:jc w:val="center"/>
            <w:rPr>
              <w:color w:val="808080"/>
              <w:sz w:val="14"/>
              <w:szCs w:val="14"/>
            </w:rPr>
          </w:pPr>
          <w:r w:rsidRPr="00A21713">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7"/>
            <w:jc w:val="center"/>
            <w:rPr>
              <w:color w:val="808080"/>
              <w:sz w:val="14"/>
              <w:szCs w:val="14"/>
            </w:rPr>
          </w:pPr>
          <w:hyperlink w:anchor="PrivacyandSecurityTerms" w:history="1">
            <w:r w:rsidR="00E818ED" w:rsidRPr="00A21713">
              <w:rPr>
                <w:rStyle w:val="Hyperlink"/>
                <w:sz w:val="14"/>
                <w:szCs w:val="14"/>
              </w:rPr>
              <w:t>Personas datu aizsardzības un drošības noteikumi</w:t>
            </w:r>
          </w:hyperlink>
        </w:p>
      </w:tc>
      <w:tc>
        <w:tcPr>
          <w:tcW w:w="185"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7"/>
            <w:jc w:val="center"/>
            <w:rPr>
              <w:color w:val="808080"/>
              <w:sz w:val="14"/>
              <w:szCs w:val="14"/>
            </w:rPr>
          </w:pPr>
          <w:hyperlink w:anchor="OnlineServiceSpecificTerms" w:history="1">
            <w:r w:rsidR="00E818ED" w:rsidRPr="00A21713">
              <w:rPr>
                <w:rStyle w:val="Hyperlink"/>
                <w:sz w:val="14"/>
                <w:szCs w:val="14"/>
              </w:rPr>
              <w:t>Ar Tiešsaistes pakalpojumiem saistītie noteikumi</w:t>
            </w:r>
          </w:hyperlink>
        </w:p>
      </w:tc>
      <w:tc>
        <w:tcPr>
          <w:tcW w:w="185"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6"/>
            <w:jc w:val="center"/>
            <w:rPr>
              <w:color w:val="808080"/>
              <w:sz w:val="14"/>
              <w:szCs w:val="14"/>
            </w:rPr>
          </w:pPr>
          <w:hyperlink w:anchor="Attachment1" w:history="1">
            <w:r w:rsidR="00E818ED" w:rsidRPr="00A21713">
              <w:rPr>
                <w:rStyle w:val="Hyperlink"/>
                <w:sz w:val="14"/>
                <w:szCs w:val="14"/>
              </w:rPr>
              <w:t>Pielikumi</w:t>
            </w:r>
          </w:hyperlink>
        </w:p>
      </w:tc>
    </w:tr>
  </w:tbl>
  <w:p w:rsidR="00E818ED" w:rsidRPr="00591643" w:rsidRDefault="00E818ED"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3"/>
      <w:gridCol w:w="180"/>
      <w:gridCol w:w="1607"/>
      <w:gridCol w:w="181"/>
      <w:gridCol w:w="1606"/>
      <w:gridCol w:w="182"/>
      <w:gridCol w:w="1694"/>
      <w:gridCol w:w="184"/>
      <w:gridCol w:w="1871"/>
      <w:gridCol w:w="184"/>
      <w:gridCol w:w="1418"/>
    </w:tblGrid>
    <w:tr w:rsidR="00A21713" w:rsidRPr="00A21713" w:rsidTr="00A21713">
      <w:trPr>
        <w:trHeight w:val="432"/>
      </w:trPr>
      <w:tc>
        <w:tcPr>
          <w:tcW w:w="1693"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E818ED" w:rsidRPr="00A21713" w:rsidRDefault="00A21713" w:rsidP="00A21713">
          <w:pPr>
            <w:pStyle w:val="ProductList-OfferingBody"/>
            <w:ind w:left="-72" w:right="-74"/>
            <w:jc w:val="center"/>
            <w:rPr>
              <w:color w:val="808080"/>
              <w:sz w:val="14"/>
              <w:szCs w:val="14"/>
            </w:rPr>
          </w:pPr>
          <w:hyperlink r:id="rId1" w:history="1">
            <w:r w:rsidR="00E818ED" w:rsidRPr="00A21713">
              <w:rPr>
                <w:rStyle w:val="Hyperlink"/>
                <w:sz w:val="14"/>
                <w:szCs w:val="14"/>
              </w:rPr>
              <w:t>Satura rādītājs</w:t>
            </w:r>
          </w:hyperlink>
        </w:p>
      </w:tc>
      <w:tc>
        <w:tcPr>
          <w:tcW w:w="180"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1"/>
            <w:rPr>
              <w:color w:val="808080"/>
              <w:sz w:val="14"/>
              <w:szCs w:val="14"/>
            </w:rPr>
          </w:pPr>
          <w:r w:rsidRPr="00A21713">
            <w:rPr>
              <w:rFonts w:ascii="Wingdings" w:hAnsi="Wingdings" w:cs="Wingdings"/>
              <w:color w:val="808080"/>
              <w:sz w:val="14"/>
              <w:szCs w:val="14"/>
            </w:rPr>
            <w:t></w:t>
          </w:r>
        </w:p>
      </w:tc>
      <w:tc>
        <w:tcPr>
          <w:tcW w:w="160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E818ED" w:rsidRPr="00A21713" w:rsidRDefault="00A21713" w:rsidP="00A21713">
          <w:pPr>
            <w:pStyle w:val="ProductList-OfferingBody"/>
            <w:ind w:left="-72" w:right="-74"/>
            <w:jc w:val="center"/>
            <w:rPr>
              <w:rStyle w:val="Hyperlink"/>
            </w:rPr>
          </w:pPr>
          <w:hyperlink r:id="rId2" w:history="1">
            <w:r w:rsidR="00E818ED" w:rsidRPr="00A21713">
              <w:rPr>
                <w:rStyle w:val="Hyperlink"/>
                <w:sz w:val="14"/>
                <w:szCs w:val="14"/>
              </w:rPr>
              <w:t>Ievads</w:t>
            </w:r>
          </w:hyperlink>
        </w:p>
      </w:tc>
      <w:tc>
        <w:tcPr>
          <w:tcW w:w="181"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0"/>
            <w:rPr>
              <w:color w:val="808080"/>
              <w:sz w:val="14"/>
              <w:szCs w:val="14"/>
            </w:rPr>
          </w:pPr>
          <w:r w:rsidRPr="00A21713">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E818ED" w:rsidRPr="00A21713" w:rsidRDefault="00E818ED" w:rsidP="00A21713">
          <w:pPr>
            <w:pStyle w:val="ProductList-OfferingBody"/>
            <w:ind w:left="-72" w:right="-74"/>
            <w:jc w:val="center"/>
            <w:rPr>
              <w:rStyle w:val="Hyperlink"/>
              <w:sz w:val="14"/>
              <w:szCs w:val="14"/>
            </w:rPr>
          </w:pPr>
          <w:r w:rsidRPr="00A21713">
            <w:rPr>
              <w:rStyle w:val="Hyperlink"/>
              <w:sz w:val="14"/>
              <w:szCs w:val="14"/>
            </w:rPr>
            <w:t>V</w:t>
          </w:r>
          <w:r w:rsidRPr="00A21713">
            <w:rPr>
              <w:rStyle w:val="Hyperlink"/>
              <w:sz w:val="14"/>
              <w:szCs w:val="14"/>
            </w:rPr>
            <w:fldChar w:fldCharType="begin"/>
          </w:r>
          <w:r w:rsidRPr="00A21713">
            <w:rPr>
              <w:rStyle w:val="Hyperlink"/>
              <w:sz w:val="14"/>
              <w:szCs w:val="14"/>
            </w:rPr>
            <w:instrText>HYPERLINK "D:\\SheelA\\LionBridge\\12 December\\MS Legal 1433761_VL_OST-January_2015\\Production\\1.DTP - WIP\\LAV\\Vispārīgie noteikumi"</w:instrText>
          </w:r>
          <w:r w:rsidRPr="00A21713">
            <w:rPr>
              <w:rStyle w:val="Hyperlink"/>
              <w:sz w:val="14"/>
              <w:szCs w:val="14"/>
            </w:rPr>
            <w:fldChar w:fldCharType="separate"/>
          </w:r>
          <w:r w:rsidRPr="00A21713">
            <w:rPr>
              <w:rStyle w:val="Hyperlink"/>
              <w:sz w:val="14"/>
              <w:szCs w:val="14"/>
            </w:rPr>
            <w:t>ispārīgie noteikumi</w:t>
          </w:r>
        </w:p>
      </w:tc>
      <w:tc>
        <w:tcPr>
          <w:tcW w:w="182"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9"/>
            <w:jc w:val="center"/>
            <w:rPr>
              <w:color w:val="808080"/>
              <w:sz w:val="14"/>
              <w:szCs w:val="14"/>
            </w:rPr>
          </w:pPr>
          <w:r w:rsidRPr="00A21713">
            <w:rPr>
              <w:rStyle w:val="Hyperlink"/>
              <w:sz w:val="14"/>
              <w:szCs w:val="14"/>
            </w:rPr>
            <w:fldChar w:fldCharType="end"/>
          </w:r>
          <w:r w:rsidRPr="00A21713">
            <w:rPr>
              <w:rFonts w:ascii="Wingdings" w:hAnsi="Wingdings" w:cs="Wingdings"/>
              <w:color w:val="808080"/>
              <w:sz w:val="14"/>
              <w:szCs w:val="14"/>
            </w:rPr>
            <w:t></w:t>
          </w:r>
        </w:p>
      </w:tc>
      <w:tc>
        <w:tcPr>
          <w:tcW w:w="169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E818ED" w:rsidRPr="00A21713" w:rsidRDefault="00A21713" w:rsidP="00A21713">
          <w:pPr>
            <w:pStyle w:val="ProductList-OfferingBody"/>
            <w:ind w:left="-72" w:right="-74"/>
            <w:jc w:val="center"/>
            <w:rPr>
              <w:color w:val="808080"/>
              <w:sz w:val="14"/>
              <w:szCs w:val="14"/>
            </w:rPr>
          </w:pPr>
          <w:hyperlink r:id="rId3" w:history="1">
            <w:r w:rsidR="00E818ED" w:rsidRPr="00A21713">
              <w:rPr>
                <w:rStyle w:val="Hyperlink"/>
                <w:sz w:val="14"/>
                <w:szCs w:val="14"/>
              </w:rPr>
              <w:t>Personas datu aizsardzības un drošības noteikumi</w:t>
            </w:r>
          </w:hyperlink>
        </w:p>
      </w:tc>
      <w:tc>
        <w:tcPr>
          <w:tcW w:w="184"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871"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E818ED" w:rsidRPr="00A21713" w:rsidRDefault="00A21713" w:rsidP="00A21713">
          <w:pPr>
            <w:pStyle w:val="ProductList-OfferingBody"/>
            <w:ind w:left="-72" w:right="-77"/>
            <w:jc w:val="center"/>
            <w:rPr>
              <w:color w:val="808080"/>
              <w:sz w:val="14"/>
              <w:szCs w:val="14"/>
            </w:rPr>
          </w:pPr>
          <w:hyperlink r:id="rId4" w:history="1">
            <w:r w:rsidR="00E818ED" w:rsidRPr="00A21713">
              <w:rPr>
                <w:rStyle w:val="Hyperlink"/>
                <w:sz w:val="14"/>
                <w:szCs w:val="14"/>
              </w:rPr>
              <w:t>Ar Tiešsaistes pakalpojumiem saistītie noteikumi</w:t>
            </w:r>
          </w:hyperlink>
        </w:p>
      </w:tc>
      <w:tc>
        <w:tcPr>
          <w:tcW w:w="184"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4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E818ED" w:rsidRPr="00A21713" w:rsidRDefault="00A21713" w:rsidP="00A21713">
          <w:pPr>
            <w:pStyle w:val="ProductList-OfferingBody"/>
            <w:ind w:left="-72" w:right="-76"/>
            <w:jc w:val="center"/>
            <w:rPr>
              <w:color w:val="808080"/>
              <w:sz w:val="14"/>
              <w:szCs w:val="14"/>
            </w:rPr>
          </w:pPr>
          <w:hyperlink r:id="rId5" w:history="1">
            <w:r w:rsidR="00E818ED" w:rsidRPr="00A21713">
              <w:rPr>
                <w:rStyle w:val="Hyperlink"/>
                <w:sz w:val="14"/>
                <w:szCs w:val="14"/>
              </w:rPr>
              <w:t>Pielikums</w:t>
            </w:r>
          </w:hyperlink>
        </w:p>
      </w:tc>
    </w:tr>
  </w:tbl>
  <w:p w:rsidR="00E818ED" w:rsidRPr="00A36169" w:rsidRDefault="00E818ED" w:rsidP="000F5E17">
    <w:pPr>
      <w:pStyle w:val="Footer"/>
      <w:rPr>
        <w:rStyle w:val="LogoportDoNotTranslate"/>
        <w:rFonts w:ascii="Calibri" w:hAnsi="Calibri"/>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3"/>
      <w:gridCol w:w="180"/>
      <w:gridCol w:w="1607"/>
      <w:gridCol w:w="181"/>
      <w:gridCol w:w="1606"/>
      <w:gridCol w:w="182"/>
      <w:gridCol w:w="1694"/>
      <w:gridCol w:w="184"/>
      <w:gridCol w:w="1871"/>
      <w:gridCol w:w="184"/>
      <w:gridCol w:w="1418"/>
    </w:tblGrid>
    <w:tr w:rsidR="00A21713" w:rsidRPr="00A21713" w:rsidTr="00A21713">
      <w:trPr>
        <w:trHeight w:val="432"/>
      </w:trPr>
      <w:tc>
        <w:tcPr>
          <w:tcW w:w="169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E818ED" w:rsidRPr="00A21713" w:rsidRDefault="00A21713" w:rsidP="00A21713">
          <w:pPr>
            <w:pStyle w:val="ProductList-OfferingBody"/>
            <w:ind w:left="-72" w:right="-74"/>
            <w:jc w:val="center"/>
            <w:rPr>
              <w:color w:val="808080"/>
              <w:sz w:val="14"/>
              <w:szCs w:val="14"/>
            </w:rPr>
          </w:pPr>
          <w:hyperlink r:id="rId1" w:history="1">
            <w:r w:rsidR="00E818ED" w:rsidRPr="00A21713">
              <w:rPr>
                <w:rStyle w:val="Hyperlink"/>
                <w:sz w:val="14"/>
                <w:szCs w:val="14"/>
              </w:rPr>
              <w:t>Satura rādītājs</w:t>
            </w:r>
          </w:hyperlink>
        </w:p>
      </w:tc>
      <w:tc>
        <w:tcPr>
          <w:tcW w:w="180"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1"/>
            <w:rPr>
              <w:color w:val="808080"/>
              <w:sz w:val="14"/>
              <w:szCs w:val="14"/>
            </w:rPr>
          </w:pPr>
          <w:r w:rsidRPr="00A21713">
            <w:rPr>
              <w:rFonts w:ascii="Wingdings" w:hAnsi="Wingdings" w:cs="Wingdings"/>
              <w:color w:val="808080"/>
              <w:sz w:val="14"/>
              <w:szCs w:val="14"/>
            </w:rPr>
            <w:t></w:t>
          </w:r>
        </w:p>
      </w:tc>
      <w:tc>
        <w:tcPr>
          <w:tcW w:w="1607"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E818ED" w:rsidRPr="00A21713" w:rsidRDefault="00A21713" w:rsidP="00A21713">
          <w:pPr>
            <w:pStyle w:val="ProductList-OfferingBody"/>
            <w:ind w:left="-72" w:right="-74"/>
            <w:jc w:val="center"/>
            <w:rPr>
              <w:rStyle w:val="Hyperlink"/>
            </w:rPr>
          </w:pPr>
          <w:hyperlink r:id="rId2" w:history="1">
            <w:r w:rsidR="00E818ED" w:rsidRPr="00A21713">
              <w:rPr>
                <w:rStyle w:val="Hyperlink"/>
                <w:sz w:val="14"/>
                <w:szCs w:val="14"/>
              </w:rPr>
              <w:t>Ievads</w:t>
            </w:r>
          </w:hyperlink>
        </w:p>
      </w:tc>
      <w:tc>
        <w:tcPr>
          <w:tcW w:w="181"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0"/>
            <w:rPr>
              <w:color w:val="808080"/>
              <w:sz w:val="14"/>
              <w:szCs w:val="14"/>
            </w:rPr>
          </w:pPr>
          <w:r w:rsidRPr="00A21713">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E818ED" w:rsidRPr="00A21713" w:rsidRDefault="00E818ED" w:rsidP="00A21713">
          <w:pPr>
            <w:pStyle w:val="ProductList-OfferingBody"/>
            <w:ind w:left="-72" w:right="-74"/>
            <w:jc w:val="center"/>
            <w:rPr>
              <w:rStyle w:val="Hyperlink"/>
              <w:sz w:val="14"/>
              <w:szCs w:val="14"/>
            </w:rPr>
          </w:pPr>
          <w:r w:rsidRPr="00A21713">
            <w:rPr>
              <w:rStyle w:val="Hyperlink"/>
              <w:sz w:val="14"/>
              <w:szCs w:val="14"/>
            </w:rPr>
            <w:t>V</w:t>
          </w:r>
          <w:r w:rsidRPr="00A21713">
            <w:rPr>
              <w:rStyle w:val="Hyperlink"/>
              <w:sz w:val="14"/>
              <w:szCs w:val="14"/>
            </w:rPr>
            <w:fldChar w:fldCharType="begin"/>
          </w:r>
          <w:r w:rsidRPr="00A21713">
            <w:rPr>
              <w:rStyle w:val="Hyperlink"/>
              <w:sz w:val="14"/>
              <w:szCs w:val="14"/>
            </w:rPr>
            <w:instrText>HYPERLINK "D:\\SheelA\\LionBridge\\12 December\\MS Legal 1433761_VL_OST-January_2015\\Production\\1.DTP - WIP\\LAV\\Vispārīgie noteikumi"</w:instrText>
          </w:r>
          <w:r w:rsidRPr="00A21713">
            <w:rPr>
              <w:rStyle w:val="Hyperlink"/>
              <w:sz w:val="14"/>
              <w:szCs w:val="14"/>
            </w:rPr>
            <w:fldChar w:fldCharType="separate"/>
          </w:r>
          <w:r w:rsidRPr="00A21713">
            <w:rPr>
              <w:rStyle w:val="Hyperlink"/>
              <w:sz w:val="14"/>
              <w:szCs w:val="14"/>
            </w:rPr>
            <w:t>ispārīgie noteikumi</w:t>
          </w:r>
        </w:p>
      </w:tc>
      <w:tc>
        <w:tcPr>
          <w:tcW w:w="182"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9"/>
            <w:jc w:val="center"/>
            <w:rPr>
              <w:color w:val="808080"/>
              <w:sz w:val="14"/>
              <w:szCs w:val="14"/>
            </w:rPr>
          </w:pPr>
          <w:r w:rsidRPr="00A21713">
            <w:rPr>
              <w:rStyle w:val="Hyperlink"/>
              <w:sz w:val="14"/>
              <w:szCs w:val="14"/>
            </w:rPr>
            <w:fldChar w:fldCharType="end"/>
          </w:r>
          <w:r w:rsidRPr="00A21713">
            <w:rPr>
              <w:rFonts w:ascii="Wingdings" w:hAnsi="Wingdings" w:cs="Wingdings"/>
              <w:color w:val="808080"/>
              <w:sz w:val="14"/>
              <w:szCs w:val="14"/>
            </w:rPr>
            <w:t></w:t>
          </w:r>
        </w:p>
      </w:tc>
      <w:tc>
        <w:tcPr>
          <w:tcW w:w="169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E818ED" w:rsidRPr="00A21713" w:rsidRDefault="00A21713" w:rsidP="00A21713">
          <w:pPr>
            <w:pStyle w:val="ProductList-OfferingBody"/>
            <w:ind w:left="-72" w:right="-74"/>
            <w:jc w:val="center"/>
            <w:rPr>
              <w:color w:val="808080"/>
              <w:sz w:val="14"/>
              <w:szCs w:val="14"/>
            </w:rPr>
          </w:pPr>
          <w:hyperlink r:id="rId3" w:history="1">
            <w:r w:rsidR="00E818ED" w:rsidRPr="00A21713">
              <w:rPr>
                <w:rStyle w:val="Hyperlink"/>
                <w:sz w:val="14"/>
                <w:szCs w:val="14"/>
              </w:rPr>
              <w:t>Personas datu aizsardzības un drošības noteikumi</w:t>
            </w:r>
          </w:hyperlink>
        </w:p>
      </w:tc>
      <w:tc>
        <w:tcPr>
          <w:tcW w:w="184"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871"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E818ED" w:rsidRPr="00A21713" w:rsidRDefault="00A21713" w:rsidP="00A21713">
          <w:pPr>
            <w:pStyle w:val="ProductList-OfferingBody"/>
            <w:ind w:left="-72" w:right="-77"/>
            <w:jc w:val="center"/>
            <w:rPr>
              <w:color w:val="808080"/>
              <w:sz w:val="14"/>
              <w:szCs w:val="14"/>
            </w:rPr>
          </w:pPr>
          <w:hyperlink r:id="rId4" w:history="1">
            <w:r w:rsidR="00E818ED" w:rsidRPr="00A21713">
              <w:rPr>
                <w:rStyle w:val="Hyperlink"/>
                <w:sz w:val="14"/>
                <w:szCs w:val="14"/>
              </w:rPr>
              <w:t>Ar Tiešsaistes pakalpojumiem saistītie noteikumi</w:t>
            </w:r>
          </w:hyperlink>
        </w:p>
      </w:tc>
      <w:tc>
        <w:tcPr>
          <w:tcW w:w="184"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4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E818ED" w:rsidRPr="00A21713" w:rsidRDefault="00A21713" w:rsidP="00A21713">
          <w:pPr>
            <w:pStyle w:val="ProductList-OfferingBody"/>
            <w:ind w:left="-72" w:right="-76"/>
            <w:jc w:val="center"/>
            <w:rPr>
              <w:color w:val="808080"/>
              <w:sz w:val="14"/>
              <w:szCs w:val="14"/>
            </w:rPr>
          </w:pPr>
          <w:hyperlink r:id="rId5" w:history="1">
            <w:r w:rsidR="00E818ED" w:rsidRPr="00A21713">
              <w:rPr>
                <w:rStyle w:val="Hyperlink"/>
                <w:sz w:val="14"/>
                <w:szCs w:val="14"/>
              </w:rPr>
              <w:t>Pielikums</w:t>
            </w:r>
          </w:hyperlink>
        </w:p>
      </w:tc>
    </w:tr>
  </w:tbl>
  <w:p w:rsidR="00E818ED" w:rsidRPr="00A36169" w:rsidRDefault="00E818ED" w:rsidP="000F5E17">
    <w:pPr>
      <w:pStyle w:val="Footer"/>
      <w:rPr>
        <w:rStyle w:val="LogoportDoNotTranslate"/>
        <w:rFonts w:ascii="Calibri" w:hAnsi="Calibri"/>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3"/>
      <w:gridCol w:w="180"/>
      <w:gridCol w:w="1607"/>
      <w:gridCol w:w="181"/>
      <w:gridCol w:w="1606"/>
      <w:gridCol w:w="182"/>
      <w:gridCol w:w="1694"/>
      <w:gridCol w:w="184"/>
      <w:gridCol w:w="1871"/>
      <w:gridCol w:w="184"/>
      <w:gridCol w:w="1418"/>
    </w:tblGrid>
    <w:tr w:rsidR="00A21713" w:rsidRPr="00A21713" w:rsidTr="00A21713">
      <w:trPr>
        <w:trHeight w:val="432"/>
      </w:trPr>
      <w:tc>
        <w:tcPr>
          <w:tcW w:w="1693"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color w:val="808080"/>
              <w:sz w:val="14"/>
              <w:szCs w:val="14"/>
            </w:rPr>
          </w:pPr>
          <w:hyperlink r:id="rId1" w:history="1">
            <w:r w:rsidR="00E818ED" w:rsidRPr="00A21713">
              <w:rPr>
                <w:rStyle w:val="Hyperlink"/>
                <w:sz w:val="14"/>
                <w:szCs w:val="14"/>
              </w:rPr>
              <w:t>Satura rādītājs</w:t>
            </w:r>
          </w:hyperlink>
        </w:p>
      </w:tc>
      <w:tc>
        <w:tcPr>
          <w:tcW w:w="180"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1"/>
            <w:rPr>
              <w:color w:val="808080"/>
              <w:sz w:val="14"/>
              <w:szCs w:val="14"/>
            </w:rPr>
          </w:pPr>
          <w:r w:rsidRPr="00A21713">
            <w:rPr>
              <w:rFonts w:ascii="Wingdings" w:hAnsi="Wingdings" w:cs="Wingdings"/>
              <w:color w:val="808080"/>
              <w:sz w:val="14"/>
              <w:szCs w:val="14"/>
            </w:rPr>
            <w:t></w:t>
          </w:r>
        </w:p>
      </w:tc>
      <w:tc>
        <w:tcPr>
          <w:tcW w:w="1607"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rStyle w:val="Hyperlink"/>
            </w:rPr>
          </w:pPr>
          <w:hyperlink r:id="rId2" w:history="1">
            <w:r w:rsidR="00E818ED" w:rsidRPr="00A21713">
              <w:rPr>
                <w:rStyle w:val="Hyperlink"/>
                <w:sz w:val="14"/>
                <w:szCs w:val="14"/>
              </w:rPr>
              <w:t>Ievads</w:t>
            </w:r>
          </w:hyperlink>
        </w:p>
      </w:tc>
      <w:tc>
        <w:tcPr>
          <w:tcW w:w="181"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0"/>
            <w:rPr>
              <w:color w:val="808080"/>
              <w:sz w:val="14"/>
              <w:szCs w:val="14"/>
            </w:rPr>
          </w:pPr>
          <w:r w:rsidRPr="00A21713">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E818ED" w:rsidP="00A21713">
          <w:pPr>
            <w:pStyle w:val="ProductList-OfferingBody"/>
            <w:ind w:left="-72" w:right="-74"/>
            <w:jc w:val="center"/>
            <w:rPr>
              <w:rStyle w:val="Hyperlink"/>
              <w:sz w:val="14"/>
              <w:szCs w:val="14"/>
            </w:rPr>
          </w:pPr>
          <w:r w:rsidRPr="00A21713">
            <w:rPr>
              <w:rStyle w:val="Hyperlink"/>
              <w:sz w:val="14"/>
              <w:szCs w:val="14"/>
            </w:rPr>
            <w:t>V</w:t>
          </w:r>
          <w:r w:rsidRPr="00A21713">
            <w:rPr>
              <w:rStyle w:val="Hyperlink"/>
              <w:sz w:val="14"/>
              <w:szCs w:val="14"/>
            </w:rPr>
            <w:fldChar w:fldCharType="begin"/>
          </w:r>
          <w:r w:rsidRPr="00A21713">
            <w:rPr>
              <w:rStyle w:val="Hyperlink"/>
              <w:sz w:val="14"/>
              <w:szCs w:val="14"/>
            </w:rPr>
            <w:instrText>HYPERLINK "D:\\SheelA\\LionBridge\\12 December\\MS Legal 1433761_VL_OST-January_2015\\Production\\1.DTP - WIP\\LAV\\Vispārīgie noteikumi"</w:instrText>
          </w:r>
          <w:r w:rsidRPr="00A21713">
            <w:rPr>
              <w:rStyle w:val="Hyperlink"/>
              <w:sz w:val="14"/>
              <w:szCs w:val="14"/>
            </w:rPr>
            <w:fldChar w:fldCharType="separate"/>
          </w:r>
          <w:r w:rsidRPr="00A21713">
            <w:rPr>
              <w:rStyle w:val="Hyperlink"/>
              <w:sz w:val="14"/>
              <w:szCs w:val="14"/>
            </w:rPr>
            <w:t>ispārīgie noteikumi</w:t>
          </w:r>
        </w:p>
      </w:tc>
      <w:tc>
        <w:tcPr>
          <w:tcW w:w="182"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9"/>
            <w:jc w:val="center"/>
            <w:rPr>
              <w:color w:val="808080"/>
              <w:sz w:val="14"/>
              <w:szCs w:val="14"/>
            </w:rPr>
          </w:pPr>
          <w:r w:rsidRPr="00A21713">
            <w:rPr>
              <w:rStyle w:val="Hyperlink"/>
              <w:sz w:val="14"/>
              <w:szCs w:val="14"/>
            </w:rPr>
            <w:fldChar w:fldCharType="end"/>
          </w:r>
          <w:r w:rsidRPr="00A21713">
            <w:rPr>
              <w:rFonts w:ascii="Wingdings" w:hAnsi="Wingdings" w:cs="Wingdings"/>
              <w:color w:val="808080"/>
              <w:sz w:val="14"/>
              <w:szCs w:val="14"/>
            </w:rPr>
            <w:t></w:t>
          </w:r>
        </w:p>
      </w:tc>
      <w:tc>
        <w:tcPr>
          <w:tcW w:w="1694"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color w:val="808080"/>
              <w:sz w:val="14"/>
              <w:szCs w:val="14"/>
            </w:rPr>
          </w:pPr>
          <w:hyperlink r:id="rId3" w:history="1">
            <w:r w:rsidR="00E818ED" w:rsidRPr="00A21713">
              <w:rPr>
                <w:rStyle w:val="Hyperlink"/>
                <w:sz w:val="14"/>
                <w:szCs w:val="14"/>
              </w:rPr>
              <w:t>Personas datu aizsardzības un drošības noteikumi</w:t>
            </w:r>
          </w:hyperlink>
        </w:p>
      </w:tc>
      <w:tc>
        <w:tcPr>
          <w:tcW w:w="184"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871"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7"/>
            <w:jc w:val="center"/>
            <w:rPr>
              <w:color w:val="808080"/>
              <w:sz w:val="14"/>
              <w:szCs w:val="14"/>
            </w:rPr>
          </w:pPr>
          <w:hyperlink r:id="rId4" w:history="1">
            <w:r w:rsidR="00E818ED" w:rsidRPr="00A21713">
              <w:rPr>
                <w:rStyle w:val="Hyperlink"/>
                <w:sz w:val="14"/>
                <w:szCs w:val="14"/>
              </w:rPr>
              <w:t>Ar Tiešsaistes pakalpojumiem saistītie noteikumi</w:t>
            </w:r>
          </w:hyperlink>
        </w:p>
      </w:tc>
      <w:tc>
        <w:tcPr>
          <w:tcW w:w="184"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4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6"/>
            <w:jc w:val="center"/>
            <w:rPr>
              <w:color w:val="808080"/>
              <w:sz w:val="14"/>
              <w:szCs w:val="14"/>
            </w:rPr>
          </w:pPr>
          <w:hyperlink r:id="rId5" w:history="1">
            <w:r w:rsidR="00E818ED" w:rsidRPr="00A21713">
              <w:rPr>
                <w:rStyle w:val="Hyperlink"/>
                <w:sz w:val="14"/>
                <w:szCs w:val="14"/>
              </w:rPr>
              <w:t>Pielikums</w:t>
            </w:r>
          </w:hyperlink>
        </w:p>
      </w:tc>
    </w:tr>
  </w:tbl>
  <w:p w:rsidR="00E818ED" w:rsidRPr="00A36169" w:rsidRDefault="00E818ED" w:rsidP="000F5E17">
    <w:pPr>
      <w:pStyle w:val="Footer"/>
      <w:rPr>
        <w:rStyle w:val="LogoportDoNotTranslate"/>
        <w:rFonts w:ascii="Calibri" w:hAnsi="Calibr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3"/>
      <w:gridCol w:w="180"/>
      <w:gridCol w:w="1607"/>
      <w:gridCol w:w="181"/>
      <w:gridCol w:w="1606"/>
      <w:gridCol w:w="182"/>
      <w:gridCol w:w="1694"/>
      <w:gridCol w:w="184"/>
      <w:gridCol w:w="1871"/>
      <w:gridCol w:w="184"/>
      <w:gridCol w:w="1418"/>
    </w:tblGrid>
    <w:tr w:rsidR="00A21713" w:rsidRPr="00A21713" w:rsidTr="00A21713">
      <w:trPr>
        <w:trHeight w:val="432"/>
      </w:trPr>
      <w:tc>
        <w:tcPr>
          <w:tcW w:w="1693"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color w:val="808080"/>
              <w:sz w:val="14"/>
              <w:szCs w:val="14"/>
            </w:rPr>
          </w:pPr>
          <w:hyperlink r:id="rId1" w:history="1">
            <w:r w:rsidR="00E818ED" w:rsidRPr="00A21713">
              <w:rPr>
                <w:rStyle w:val="Hyperlink"/>
                <w:sz w:val="14"/>
                <w:szCs w:val="14"/>
              </w:rPr>
              <w:t>Satura rādītājs</w:t>
            </w:r>
          </w:hyperlink>
        </w:p>
      </w:tc>
      <w:tc>
        <w:tcPr>
          <w:tcW w:w="180"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1"/>
            <w:rPr>
              <w:color w:val="808080"/>
              <w:sz w:val="14"/>
              <w:szCs w:val="14"/>
            </w:rPr>
          </w:pPr>
          <w:r w:rsidRPr="00A21713">
            <w:rPr>
              <w:rFonts w:ascii="Wingdings" w:hAnsi="Wingdings" w:cs="Wingdings"/>
              <w:color w:val="808080"/>
              <w:sz w:val="14"/>
              <w:szCs w:val="14"/>
            </w:rPr>
            <w:t></w:t>
          </w:r>
        </w:p>
      </w:tc>
      <w:tc>
        <w:tcPr>
          <w:tcW w:w="1607"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rStyle w:val="Hyperlink"/>
            </w:rPr>
          </w:pPr>
          <w:hyperlink r:id="rId2" w:history="1">
            <w:r w:rsidR="00E818ED" w:rsidRPr="00A21713">
              <w:rPr>
                <w:rStyle w:val="Hyperlink"/>
                <w:sz w:val="14"/>
                <w:szCs w:val="14"/>
              </w:rPr>
              <w:t>Ievads</w:t>
            </w:r>
          </w:hyperlink>
        </w:p>
      </w:tc>
      <w:tc>
        <w:tcPr>
          <w:tcW w:w="181"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0"/>
            <w:rPr>
              <w:color w:val="808080"/>
              <w:sz w:val="14"/>
              <w:szCs w:val="14"/>
            </w:rPr>
          </w:pPr>
          <w:r w:rsidRPr="00A21713">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E818ED" w:rsidP="00A21713">
          <w:pPr>
            <w:pStyle w:val="ProductList-OfferingBody"/>
            <w:ind w:left="-72" w:right="-74"/>
            <w:jc w:val="center"/>
            <w:rPr>
              <w:rStyle w:val="Hyperlink"/>
              <w:sz w:val="14"/>
              <w:szCs w:val="14"/>
            </w:rPr>
          </w:pPr>
          <w:r w:rsidRPr="00A21713">
            <w:rPr>
              <w:rStyle w:val="Hyperlink"/>
              <w:sz w:val="14"/>
              <w:szCs w:val="14"/>
            </w:rPr>
            <w:t>V</w:t>
          </w:r>
          <w:r w:rsidRPr="00A21713">
            <w:rPr>
              <w:rStyle w:val="Hyperlink"/>
              <w:sz w:val="14"/>
              <w:szCs w:val="14"/>
            </w:rPr>
            <w:fldChar w:fldCharType="begin"/>
          </w:r>
          <w:r w:rsidRPr="00A21713">
            <w:rPr>
              <w:rStyle w:val="Hyperlink"/>
              <w:sz w:val="14"/>
              <w:szCs w:val="14"/>
            </w:rPr>
            <w:instrText>HYPERLINK "D:\\SheelA\\LionBridge\\12 December\\MS Legal 1433761_VL_OST-January_2015\\Production\\1.DTP - WIP\\LAV\\Vispārīgie noteikumi"</w:instrText>
          </w:r>
          <w:r w:rsidRPr="00A21713">
            <w:rPr>
              <w:rStyle w:val="Hyperlink"/>
              <w:sz w:val="14"/>
              <w:szCs w:val="14"/>
            </w:rPr>
            <w:fldChar w:fldCharType="separate"/>
          </w:r>
          <w:r w:rsidRPr="00A21713">
            <w:rPr>
              <w:rStyle w:val="Hyperlink"/>
              <w:sz w:val="14"/>
              <w:szCs w:val="14"/>
            </w:rPr>
            <w:t>ispārīgie noteikumi</w:t>
          </w:r>
        </w:p>
      </w:tc>
      <w:tc>
        <w:tcPr>
          <w:tcW w:w="182"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9"/>
            <w:jc w:val="center"/>
            <w:rPr>
              <w:color w:val="808080"/>
              <w:sz w:val="14"/>
              <w:szCs w:val="14"/>
            </w:rPr>
          </w:pPr>
          <w:r w:rsidRPr="00A21713">
            <w:rPr>
              <w:rStyle w:val="Hyperlink"/>
              <w:sz w:val="14"/>
              <w:szCs w:val="14"/>
            </w:rPr>
            <w:fldChar w:fldCharType="end"/>
          </w:r>
          <w:r w:rsidRPr="00A21713">
            <w:rPr>
              <w:rFonts w:ascii="Wingdings" w:hAnsi="Wingdings" w:cs="Wingdings"/>
              <w:color w:val="808080"/>
              <w:sz w:val="14"/>
              <w:szCs w:val="14"/>
            </w:rPr>
            <w:t></w:t>
          </w:r>
        </w:p>
      </w:tc>
      <w:tc>
        <w:tcPr>
          <w:tcW w:w="1694"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color w:val="808080"/>
              <w:sz w:val="14"/>
              <w:szCs w:val="14"/>
            </w:rPr>
          </w:pPr>
          <w:hyperlink r:id="rId3" w:history="1">
            <w:r w:rsidR="00E818ED" w:rsidRPr="00A21713">
              <w:rPr>
                <w:rStyle w:val="Hyperlink"/>
                <w:sz w:val="14"/>
                <w:szCs w:val="14"/>
              </w:rPr>
              <w:t>Personas datu aizsardzības un drošības noteikumi</w:t>
            </w:r>
          </w:hyperlink>
        </w:p>
      </w:tc>
      <w:tc>
        <w:tcPr>
          <w:tcW w:w="184"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871"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7"/>
            <w:jc w:val="center"/>
            <w:rPr>
              <w:color w:val="808080"/>
              <w:sz w:val="14"/>
              <w:szCs w:val="14"/>
            </w:rPr>
          </w:pPr>
          <w:hyperlink r:id="rId4" w:history="1">
            <w:r w:rsidR="00E818ED" w:rsidRPr="00A21713">
              <w:rPr>
                <w:rStyle w:val="Hyperlink"/>
                <w:sz w:val="14"/>
                <w:szCs w:val="14"/>
              </w:rPr>
              <w:t>Ar Tiešsaistes pakalpojumiem saistītie noteikumi</w:t>
            </w:r>
          </w:hyperlink>
        </w:p>
      </w:tc>
      <w:tc>
        <w:tcPr>
          <w:tcW w:w="184"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4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6"/>
            <w:jc w:val="center"/>
            <w:rPr>
              <w:color w:val="808080"/>
              <w:sz w:val="14"/>
              <w:szCs w:val="14"/>
            </w:rPr>
          </w:pPr>
          <w:hyperlink r:id="rId5" w:history="1">
            <w:r w:rsidR="00E818ED" w:rsidRPr="00A21713">
              <w:rPr>
                <w:rStyle w:val="Hyperlink"/>
                <w:sz w:val="14"/>
                <w:szCs w:val="14"/>
              </w:rPr>
              <w:t>Pielikums</w:t>
            </w:r>
          </w:hyperlink>
        </w:p>
      </w:tc>
    </w:tr>
  </w:tbl>
  <w:p w:rsidR="00E818ED" w:rsidRPr="00A36169" w:rsidRDefault="00E818ED" w:rsidP="000F5E17">
    <w:pPr>
      <w:pStyle w:val="Footer"/>
      <w:rPr>
        <w:rStyle w:val="LogoportDoNotTranslate"/>
        <w:rFonts w:ascii="Calibri" w:hAnsi="Calibr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3"/>
      <w:gridCol w:w="180"/>
      <w:gridCol w:w="1607"/>
      <w:gridCol w:w="181"/>
      <w:gridCol w:w="1606"/>
      <w:gridCol w:w="182"/>
      <w:gridCol w:w="1694"/>
      <w:gridCol w:w="184"/>
      <w:gridCol w:w="1871"/>
      <w:gridCol w:w="184"/>
      <w:gridCol w:w="1418"/>
    </w:tblGrid>
    <w:tr w:rsidR="00A21713" w:rsidRPr="00A21713" w:rsidTr="00A21713">
      <w:trPr>
        <w:trHeight w:val="432"/>
      </w:trPr>
      <w:tc>
        <w:tcPr>
          <w:tcW w:w="1693"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color w:val="808080"/>
              <w:sz w:val="14"/>
              <w:szCs w:val="14"/>
            </w:rPr>
          </w:pPr>
          <w:hyperlink r:id="rId1" w:history="1">
            <w:r w:rsidR="00E818ED" w:rsidRPr="00A21713">
              <w:rPr>
                <w:rStyle w:val="Hyperlink"/>
                <w:sz w:val="14"/>
                <w:szCs w:val="14"/>
              </w:rPr>
              <w:t>Satura rādītājs</w:t>
            </w:r>
          </w:hyperlink>
        </w:p>
      </w:tc>
      <w:tc>
        <w:tcPr>
          <w:tcW w:w="180"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1"/>
            <w:rPr>
              <w:color w:val="808080"/>
              <w:sz w:val="14"/>
              <w:szCs w:val="14"/>
            </w:rPr>
          </w:pPr>
          <w:r w:rsidRPr="00A21713">
            <w:rPr>
              <w:rFonts w:ascii="Wingdings" w:hAnsi="Wingdings" w:cs="Wingdings"/>
              <w:color w:val="808080"/>
              <w:sz w:val="14"/>
              <w:szCs w:val="14"/>
            </w:rPr>
            <w:t></w:t>
          </w:r>
        </w:p>
      </w:tc>
      <w:tc>
        <w:tcPr>
          <w:tcW w:w="1607"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rStyle w:val="Hyperlink"/>
            </w:rPr>
          </w:pPr>
          <w:hyperlink r:id="rId2" w:history="1">
            <w:r w:rsidR="00E818ED" w:rsidRPr="00A21713">
              <w:rPr>
                <w:rStyle w:val="Hyperlink"/>
                <w:sz w:val="14"/>
                <w:szCs w:val="14"/>
              </w:rPr>
              <w:t>Ievads</w:t>
            </w:r>
          </w:hyperlink>
        </w:p>
      </w:tc>
      <w:tc>
        <w:tcPr>
          <w:tcW w:w="181"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0"/>
            <w:rPr>
              <w:color w:val="808080"/>
              <w:sz w:val="14"/>
              <w:szCs w:val="14"/>
            </w:rPr>
          </w:pPr>
          <w:r w:rsidRPr="00A21713">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E818ED" w:rsidP="00A21713">
          <w:pPr>
            <w:pStyle w:val="ProductList-OfferingBody"/>
            <w:ind w:left="-72" w:right="-74"/>
            <w:jc w:val="center"/>
            <w:rPr>
              <w:rStyle w:val="Hyperlink"/>
              <w:sz w:val="14"/>
              <w:szCs w:val="14"/>
            </w:rPr>
          </w:pPr>
          <w:r w:rsidRPr="00A21713">
            <w:rPr>
              <w:rStyle w:val="Hyperlink"/>
              <w:sz w:val="14"/>
              <w:szCs w:val="14"/>
            </w:rPr>
            <w:t>V</w:t>
          </w:r>
          <w:r w:rsidRPr="00A21713">
            <w:rPr>
              <w:rStyle w:val="Hyperlink"/>
              <w:sz w:val="14"/>
              <w:szCs w:val="14"/>
            </w:rPr>
            <w:fldChar w:fldCharType="begin"/>
          </w:r>
          <w:r w:rsidR="00BB35BE" w:rsidRPr="00A21713">
            <w:rPr>
              <w:rStyle w:val="Hyperlink"/>
              <w:sz w:val="14"/>
              <w:szCs w:val="14"/>
            </w:rPr>
            <w:instrText>HYPERLINK "C:\\Users\\justinke\\AppData\\Local\\Temp\\Temp1_LAV.zip\\Vispārīgie noteikumi"</w:instrText>
          </w:r>
          <w:r w:rsidRPr="00A21713">
            <w:rPr>
              <w:rStyle w:val="Hyperlink"/>
              <w:sz w:val="14"/>
              <w:szCs w:val="14"/>
            </w:rPr>
            <w:fldChar w:fldCharType="separate"/>
          </w:r>
          <w:r w:rsidRPr="00A21713">
            <w:rPr>
              <w:rStyle w:val="Hyperlink"/>
              <w:sz w:val="14"/>
              <w:szCs w:val="14"/>
            </w:rPr>
            <w:t>ispārīgie noteikumi</w:t>
          </w:r>
        </w:p>
      </w:tc>
      <w:tc>
        <w:tcPr>
          <w:tcW w:w="182"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9"/>
            <w:jc w:val="center"/>
            <w:rPr>
              <w:color w:val="808080"/>
              <w:sz w:val="14"/>
              <w:szCs w:val="14"/>
            </w:rPr>
          </w:pPr>
          <w:r w:rsidRPr="00A21713">
            <w:rPr>
              <w:rStyle w:val="Hyperlink"/>
              <w:sz w:val="14"/>
              <w:szCs w:val="14"/>
            </w:rPr>
            <w:fldChar w:fldCharType="end"/>
          </w:r>
          <w:r w:rsidRPr="00A21713">
            <w:rPr>
              <w:rFonts w:ascii="Wingdings" w:hAnsi="Wingdings" w:cs="Wingdings"/>
              <w:color w:val="808080"/>
              <w:sz w:val="14"/>
              <w:szCs w:val="14"/>
            </w:rPr>
            <w:t></w:t>
          </w:r>
        </w:p>
      </w:tc>
      <w:tc>
        <w:tcPr>
          <w:tcW w:w="1694"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color w:val="808080"/>
              <w:sz w:val="14"/>
              <w:szCs w:val="14"/>
            </w:rPr>
          </w:pPr>
          <w:hyperlink r:id="rId3" w:history="1">
            <w:r w:rsidR="00E818ED" w:rsidRPr="00A21713">
              <w:rPr>
                <w:rStyle w:val="Hyperlink"/>
                <w:sz w:val="14"/>
                <w:szCs w:val="14"/>
              </w:rPr>
              <w:t>Personas datu aizsardzības un drošības noteikumi</w:t>
            </w:r>
          </w:hyperlink>
        </w:p>
      </w:tc>
      <w:tc>
        <w:tcPr>
          <w:tcW w:w="184"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871"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7"/>
            <w:jc w:val="center"/>
            <w:rPr>
              <w:color w:val="808080"/>
              <w:sz w:val="14"/>
              <w:szCs w:val="14"/>
            </w:rPr>
          </w:pPr>
          <w:hyperlink r:id="rId4" w:history="1">
            <w:r w:rsidR="00E818ED" w:rsidRPr="00A21713">
              <w:rPr>
                <w:rStyle w:val="Hyperlink"/>
                <w:sz w:val="14"/>
                <w:szCs w:val="14"/>
              </w:rPr>
              <w:t>Ar Tiešsaistes pakalpojumiem saistītie noteikumi</w:t>
            </w:r>
          </w:hyperlink>
        </w:p>
      </w:tc>
      <w:tc>
        <w:tcPr>
          <w:tcW w:w="184"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4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6"/>
            <w:jc w:val="center"/>
            <w:rPr>
              <w:color w:val="808080"/>
              <w:sz w:val="14"/>
              <w:szCs w:val="14"/>
            </w:rPr>
          </w:pPr>
          <w:hyperlink r:id="rId5" w:history="1">
            <w:r w:rsidR="00E818ED" w:rsidRPr="00A21713">
              <w:rPr>
                <w:rStyle w:val="Hyperlink"/>
                <w:sz w:val="14"/>
                <w:szCs w:val="14"/>
              </w:rPr>
              <w:t>Pielikums</w:t>
            </w:r>
          </w:hyperlink>
        </w:p>
      </w:tc>
    </w:tr>
  </w:tbl>
  <w:p w:rsidR="00E818ED" w:rsidRPr="00A36169" w:rsidRDefault="00E818ED" w:rsidP="00A36169">
    <w:pPr>
      <w:pStyle w:val="Footer"/>
      <w:rPr>
        <w:rStyle w:val="LogoportDoNotTranslate"/>
        <w:rFonts w:ascii="Calibri" w:hAnsi="Calibr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3"/>
      <w:gridCol w:w="180"/>
      <w:gridCol w:w="1607"/>
      <w:gridCol w:w="181"/>
      <w:gridCol w:w="1606"/>
      <w:gridCol w:w="182"/>
      <w:gridCol w:w="1694"/>
      <w:gridCol w:w="184"/>
      <w:gridCol w:w="1871"/>
      <w:gridCol w:w="184"/>
      <w:gridCol w:w="1418"/>
    </w:tblGrid>
    <w:tr w:rsidR="00A21713" w:rsidRPr="00A21713" w:rsidTr="00A21713">
      <w:trPr>
        <w:trHeight w:val="432"/>
      </w:trPr>
      <w:tc>
        <w:tcPr>
          <w:tcW w:w="1693"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color w:val="808080"/>
              <w:sz w:val="14"/>
              <w:szCs w:val="14"/>
            </w:rPr>
          </w:pPr>
          <w:hyperlink r:id="rId1" w:history="1">
            <w:r w:rsidR="00E818ED" w:rsidRPr="00A21713">
              <w:rPr>
                <w:rStyle w:val="Hyperlink"/>
                <w:sz w:val="14"/>
                <w:szCs w:val="14"/>
              </w:rPr>
              <w:t>Satura rādītājs</w:t>
            </w:r>
          </w:hyperlink>
        </w:p>
      </w:tc>
      <w:tc>
        <w:tcPr>
          <w:tcW w:w="180"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1"/>
            <w:rPr>
              <w:color w:val="808080"/>
              <w:sz w:val="14"/>
              <w:szCs w:val="14"/>
            </w:rPr>
          </w:pPr>
          <w:r w:rsidRPr="00A21713">
            <w:rPr>
              <w:rFonts w:ascii="Wingdings" w:hAnsi="Wingdings" w:cs="Wingdings"/>
              <w:color w:val="808080"/>
              <w:sz w:val="14"/>
              <w:szCs w:val="14"/>
            </w:rPr>
            <w:t></w:t>
          </w:r>
        </w:p>
      </w:tc>
      <w:tc>
        <w:tcPr>
          <w:tcW w:w="1607"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rStyle w:val="Hyperlink"/>
            </w:rPr>
          </w:pPr>
          <w:hyperlink r:id="rId2" w:history="1">
            <w:r w:rsidR="00E818ED" w:rsidRPr="00A21713">
              <w:rPr>
                <w:rStyle w:val="Hyperlink"/>
                <w:sz w:val="14"/>
                <w:szCs w:val="14"/>
              </w:rPr>
              <w:t>Ievads</w:t>
            </w:r>
          </w:hyperlink>
        </w:p>
      </w:tc>
      <w:tc>
        <w:tcPr>
          <w:tcW w:w="181"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0"/>
            <w:rPr>
              <w:color w:val="808080"/>
              <w:sz w:val="14"/>
              <w:szCs w:val="14"/>
            </w:rPr>
          </w:pPr>
          <w:r w:rsidRPr="00A21713">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E818ED" w:rsidP="00A21713">
          <w:pPr>
            <w:pStyle w:val="ProductList-OfferingBody"/>
            <w:ind w:left="-72" w:right="-74"/>
            <w:jc w:val="center"/>
            <w:rPr>
              <w:rStyle w:val="Hyperlink"/>
              <w:sz w:val="14"/>
              <w:szCs w:val="14"/>
            </w:rPr>
          </w:pPr>
          <w:r w:rsidRPr="00A21713">
            <w:rPr>
              <w:rStyle w:val="Hyperlink"/>
              <w:sz w:val="14"/>
              <w:szCs w:val="14"/>
            </w:rPr>
            <w:t>V</w:t>
          </w:r>
          <w:r w:rsidRPr="00A21713">
            <w:rPr>
              <w:rStyle w:val="Hyperlink"/>
              <w:sz w:val="14"/>
              <w:szCs w:val="14"/>
            </w:rPr>
            <w:fldChar w:fldCharType="begin"/>
          </w:r>
          <w:r w:rsidRPr="00A21713">
            <w:rPr>
              <w:rStyle w:val="Hyperlink"/>
              <w:sz w:val="14"/>
              <w:szCs w:val="14"/>
            </w:rPr>
            <w:instrText>HYPERLINK "D:\\SheelA\\LionBridge\\12 December\\MS Legal 1433761_VL_OST-January_2015\\Production\\1.DTP - WIP\\LAV\\Vispārīgie noteikumi"</w:instrText>
          </w:r>
          <w:r w:rsidRPr="00A21713">
            <w:rPr>
              <w:rStyle w:val="Hyperlink"/>
              <w:sz w:val="14"/>
              <w:szCs w:val="14"/>
            </w:rPr>
            <w:fldChar w:fldCharType="separate"/>
          </w:r>
          <w:r w:rsidRPr="00A21713">
            <w:rPr>
              <w:rStyle w:val="Hyperlink"/>
              <w:sz w:val="14"/>
              <w:szCs w:val="14"/>
            </w:rPr>
            <w:t>ispārīgie noteikumi</w:t>
          </w:r>
        </w:p>
      </w:tc>
      <w:tc>
        <w:tcPr>
          <w:tcW w:w="182"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9"/>
            <w:jc w:val="center"/>
            <w:rPr>
              <w:color w:val="808080"/>
              <w:sz w:val="14"/>
              <w:szCs w:val="14"/>
            </w:rPr>
          </w:pPr>
          <w:r w:rsidRPr="00A21713">
            <w:rPr>
              <w:rStyle w:val="Hyperlink"/>
              <w:sz w:val="14"/>
              <w:szCs w:val="14"/>
            </w:rPr>
            <w:fldChar w:fldCharType="end"/>
          </w:r>
          <w:r w:rsidRPr="00A21713">
            <w:rPr>
              <w:rFonts w:ascii="Wingdings" w:hAnsi="Wingdings" w:cs="Wingdings"/>
              <w:color w:val="808080"/>
              <w:sz w:val="14"/>
              <w:szCs w:val="14"/>
            </w:rPr>
            <w:t></w:t>
          </w:r>
        </w:p>
      </w:tc>
      <w:tc>
        <w:tcPr>
          <w:tcW w:w="1694"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color w:val="808080"/>
              <w:sz w:val="14"/>
              <w:szCs w:val="14"/>
            </w:rPr>
          </w:pPr>
          <w:hyperlink r:id="rId3" w:history="1">
            <w:r w:rsidR="00E818ED" w:rsidRPr="00A21713">
              <w:rPr>
                <w:rStyle w:val="Hyperlink"/>
                <w:sz w:val="14"/>
                <w:szCs w:val="14"/>
              </w:rPr>
              <w:t>Personas datu aizsardzības un drošības noteikumi</w:t>
            </w:r>
          </w:hyperlink>
        </w:p>
      </w:tc>
      <w:tc>
        <w:tcPr>
          <w:tcW w:w="184"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871"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7"/>
            <w:jc w:val="center"/>
            <w:rPr>
              <w:color w:val="808080"/>
              <w:sz w:val="14"/>
              <w:szCs w:val="14"/>
            </w:rPr>
          </w:pPr>
          <w:hyperlink r:id="rId4" w:history="1">
            <w:r w:rsidR="00E818ED" w:rsidRPr="00A21713">
              <w:rPr>
                <w:rStyle w:val="Hyperlink"/>
                <w:sz w:val="14"/>
                <w:szCs w:val="14"/>
              </w:rPr>
              <w:t>Ar Tiešsaistes pakalpojumiem saistītie noteikumi</w:t>
            </w:r>
          </w:hyperlink>
        </w:p>
      </w:tc>
      <w:tc>
        <w:tcPr>
          <w:tcW w:w="184"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4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6"/>
            <w:jc w:val="center"/>
            <w:rPr>
              <w:color w:val="808080"/>
              <w:sz w:val="14"/>
              <w:szCs w:val="14"/>
            </w:rPr>
          </w:pPr>
          <w:hyperlink r:id="rId5" w:history="1">
            <w:r w:rsidR="00E818ED" w:rsidRPr="00A21713">
              <w:rPr>
                <w:rStyle w:val="Hyperlink"/>
                <w:sz w:val="14"/>
                <w:szCs w:val="14"/>
              </w:rPr>
              <w:t>Pielikums</w:t>
            </w:r>
          </w:hyperlink>
        </w:p>
      </w:tc>
    </w:tr>
  </w:tbl>
  <w:p w:rsidR="00E818ED" w:rsidRPr="00A36169" w:rsidRDefault="00E818ED" w:rsidP="000F5E17">
    <w:pPr>
      <w:pStyle w:val="Footer"/>
      <w:rPr>
        <w:rStyle w:val="LogoportDoNotTranslate"/>
        <w:rFonts w:ascii="Calibri" w:hAnsi="Calibri"/>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3"/>
      <w:gridCol w:w="180"/>
      <w:gridCol w:w="1607"/>
      <w:gridCol w:w="181"/>
      <w:gridCol w:w="1606"/>
      <w:gridCol w:w="182"/>
      <w:gridCol w:w="1694"/>
      <w:gridCol w:w="184"/>
      <w:gridCol w:w="1871"/>
      <w:gridCol w:w="184"/>
      <w:gridCol w:w="1418"/>
    </w:tblGrid>
    <w:tr w:rsidR="00A21713" w:rsidRPr="00A21713" w:rsidTr="00A21713">
      <w:trPr>
        <w:trHeight w:val="432"/>
      </w:trPr>
      <w:tc>
        <w:tcPr>
          <w:tcW w:w="1693"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color w:val="808080"/>
              <w:sz w:val="14"/>
              <w:szCs w:val="14"/>
            </w:rPr>
          </w:pPr>
          <w:hyperlink r:id="rId1" w:history="1">
            <w:r w:rsidR="00E818ED" w:rsidRPr="00A21713">
              <w:rPr>
                <w:rStyle w:val="Hyperlink"/>
                <w:sz w:val="14"/>
                <w:szCs w:val="14"/>
              </w:rPr>
              <w:t>Satura rādītājs</w:t>
            </w:r>
          </w:hyperlink>
        </w:p>
      </w:tc>
      <w:tc>
        <w:tcPr>
          <w:tcW w:w="180"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1"/>
            <w:rPr>
              <w:color w:val="808080"/>
              <w:sz w:val="14"/>
              <w:szCs w:val="14"/>
            </w:rPr>
          </w:pPr>
          <w:r w:rsidRPr="00A21713">
            <w:rPr>
              <w:rFonts w:ascii="Wingdings" w:hAnsi="Wingdings" w:cs="Wingdings"/>
              <w:color w:val="808080"/>
              <w:sz w:val="14"/>
              <w:szCs w:val="14"/>
            </w:rPr>
            <w:t></w:t>
          </w:r>
        </w:p>
      </w:tc>
      <w:tc>
        <w:tcPr>
          <w:tcW w:w="1607"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rStyle w:val="Hyperlink"/>
            </w:rPr>
          </w:pPr>
          <w:hyperlink r:id="rId2" w:history="1">
            <w:r w:rsidR="00E818ED" w:rsidRPr="00A21713">
              <w:rPr>
                <w:rStyle w:val="Hyperlink"/>
                <w:sz w:val="14"/>
                <w:szCs w:val="14"/>
              </w:rPr>
              <w:t>Ievads</w:t>
            </w:r>
          </w:hyperlink>
        </w:p>
      </w:tc>
      <w:tc>
        <w:tcPr>
          <w:tcW w:w="181"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0"/>
            <w:rPr>
              <w:color w:val="808080"/>
              <w:sz w:val="14"/>
              <w:szCs w:val="14"/>
            </w:rPr>
          </w:pPr>
          <w:r w:rsidRPr="00A21713">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E818ED" w:rsidP="00A21713">
          <w:pPr>
            <w:pStyle w:val="ProductList-OfferingBody"/>
            <w:ind w:left="-72" w:right="-74"/>
            <w:jc w:val="center"/>
            <w:rPr>
              <w:rStyle w:val="Hyperlink"/>
              <w:sz w:val="14"/>
              <w:szCs w:val="14"/>
            </w:rPr>
          </w:pPr>
          <w:r w:rsidRPr="00A21713">
            <w:rPr>
              <w:rStyle w:val="Hyperlink"/>
              <w:sz w:val="14"/>
              <w:szCs w:val="14"/>
            </w:rPr>
            <w:t>V</w:t>
          </w:r>
          <w:r w:rsidRPr="00A21713">
            <w:rPr>
              <w:rStyle w:val="Hyperlink"/>
              <w:sz w:val="14"/>
              <w:szCs w:val="14"/>
            </w:rPr>
            <w:fldChar w:fldCharType="begin"/>
          </w:r>
          <w:r w:rsidR="00BB35BE" w:rsidRPr="00A21713">
            <w:rPr>
              <w:rStyle w:val="Hyperlink"/>
              <w:sz w:val="14"/>
              <w:szCs w:val="14"/>
            </w:rPr>
            <w:instrText>HYPERLINK "C:\\Users\\justinke\\AppData\\Local\\Temp\\Temp1_LAV.zip\\Vispārīgie noteikumi"</w:instrText>
          </w:r>
          <w:r w:rsidRPr="00A21713">
            <w:rPr>
              <w:rStyle w:val="Hyperlink"/>
              <w:sz w:val="14"/>
              <w:szCs w:val="14"/>
            </w:rPr>
            <w:fldChar w:fldCharType="separate"/>
          </w:r>
          <w:r w:rsidRPr="00A21713">
            <w:rPr>
              <w:rStyle w:val="Hyperlink"/>
              <w:sz w:val="14"/>
              <w:szCs w:val="14"/>
            </w:rPr>
            <w:t>ispārīgie noteikumi</w:t>
          </w:r>
        </w:p>
      </w:tc>
      <w:tc>
        <w:tcPr>
          <w:tcW w:w="182"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9"/>
            <w:jc w:val="center"/>
            <w:rPr>
              <w:color w:val="808080"/>
              <w:sz w:val="14"/>
              <w:szCs w:val="14"/>
            </w:rPr>
          </w:pPr>
          <w:r w:rsidRPr="00A21713">
            <w:rPr>
              <w:rStyle w:val="Hyperlink"/>
              <w:sz w:val="14"/>
              <w:szCs w:val="14"/>
            </w:rPr>
            <w:fldChar w:fldCharType="end"/>
          </w:r>
          <w:r w:rsidRPr="00A21713">
            <w:rPr>
              <w:rFonts w:ascii="Wingdings" w:hAnsi="Wingdings" w:cs="Wingdings"/>
              <w:color w:val="808080"/>
              <w:sz w:val="14"/>
              <w:szCs w:val="14"/>
            </w:rPr>
            <w:t></w:t>
          </w:r>
        </w:p>
      </w:tc>
      <w:tc>
        <w:tcPr>
          <w:tcW w:w="1694"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color w:val="808080"/>
              <w:sz w:val="14"/>
              <w:szCs w:val="14"/>
            </w:rPr>
          </w:pPr>
          <w:hyperlink r:id="rId3" w:history="1">
            <w:r w:rsidR="00E818ED" w:rsidRPr="00A21713">
              <w:rPr>
                <w:rStyle w:val="Hyperlink"/>
                <w:sz w:val="14"/>
                <w:szCs w:val="14"/>
              </w:rPr>
              <w:t>Personas datu aizsardzības un drošības noteikumi</w:t>
            </w:r>
          </w:hyperlink>
        </w:p>
      </w:tc>
      <w:tc>
        <w:tcPr>
          <w:tcW w:w="184"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871"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7"/>
            <w:jc w:val="center"/>
            <w:rPr>
              <w:color w:val="808080"/>
              <w:sz w:val="14"/>
              <w:szCs w:val="14"/>
            </w:rPr>
          </w:pPr>
          <w:hyperlink r:id="rId4" w:history="1">
            <w:r w:rsidR="00E818ED" w:rsidRPr="00A21713">
              <w:rPr>
                <w:rStyle w:val="Hyperlink"/>
                <w:sz w:val="14"/>
                <w:szCs w:val="14"/>
              </w:rPr>
              <w:t>Ar Tiešsaistes pakalpojumiem saistītie noteikumi</w:t>
            </w:r>
          </w:hyperlink>
        </w:p>
      </w:tc>
      <w:tc>
        <w:tcPr>
          <w:tcW w:w="184"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4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6"/>
            <w:jc w:val="center"/>
            <w:rPr>
              <w:color w:val="808080"/>
              <w:sz w:val="14"/>
              <w:szCs w:val="14"/>
            </w:rPr>
          </w:pPr>
          <w:hyperlink r:id="rId5" w:history="1">
            <w:r w:rsidR="00E818ED" w:rsidRPr="00A21713">
              <w:rPr>
                <w:rStyle w:val="Hyperlink"/>
                <w:sz w:val="14"/>
                <w:szCs w:val="14"/>
              </w:rPr>
              <w:t>Pielikums</w:t>
            </w:r>
          </w:hyperlink>
        </w:p>
      </w:tc>
    </w:tr>
  </w:tbl>
  <w:p w:rsidR="00E818ED" w:rsidRPr="00A36169" w:rsidRDefault="00E818ED" w:rsidP="003812FE">
    <w:pPr>
      <w:pStyle w:val="Footer"/>
      <w:rPr>
        <w:rStyle w:val="LogoportDoNotTranslate"/>
        <w:rFonts w:ascii="Calibri" w:hAnsi="Calibri"/>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3"/>
      <w:gridCol w:w="180"/>
      <w:gridCol w:w="1607"/>
      <w:gridCol w:w="181"/>
      <w:gridCol w:w="1606"/>
      <w:gridCol w:w="182"/>
      <w:gridCol w:w="1694"/>
      <w:gridCol w:w="184"/>
      <w:gridCol w:w="1871"/>
      <w:gridCol w:w="184"/>
      <w:gridCol w:w="1418"/>
    </w:tblGrid>
    <w:tr w:rsidR="00A21713" w:rsidRPr="00A21713" w:rsidTr="00A21713">
      <w:trPr>
        <w:trHeight w:val="432"/>
      </w:trPr>
      <w:tc>
        <w:tcPr>
          <w:tcW w:w="1693"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color w:val="808080"/>
              <w:sz w:val="14"/>
              <w:szCs w:val="14"/>
            </w:rPr>
          </w:pPr>
          <w:hyperlink r:id="rId1" w:history="1">
            <w:r w:rsidR="00E818ED" w:rsidRPr="00A21713">
              <w:rPr>
                <w:rStyle w:val="Hyperlink"/>
                <w:sz w:val="14"/>
                <w:szCs w:val="14"/>
              </w:rPr>
              <w:t>Satura rādītājs</w:t>
            </w:r>
          </w:hyperlink>
        </w:p>
      </w:tc>
      <w:tc>
        <w:tcPr>
          <w:tcW w:w="180"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1"/>
            <w:rPr>
              <w:color w:val="808080"/>
              <w:sz w:val="14"/>
              <w:szCs w:val="14"/>
            </w:rPr>
          </w:pPr>
          <w:r w:rsidRPr="00A21713">
            <w:rPr>
              <w:rFonts w:ascii="Wingdings" w:hAnsi="Wingdings" w:cs="Wingdings"/>
              <w:color w:val="808080"/>
              <w:sz w:val="14"/>
              <w:szCs w:val="14"/>
            </w:rPr>
            <w:t></w:t>
          </w:r>
        </w:p>
      </w:tc>
      <w:tc>
        <w:tcPr>
          <w:tcW w:w="1607"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rStyle w:val="Hyperlink"/>
            </w:rPr>
          </w:pPr>
          <w:hyperlink r:id="rId2" w:history="1">
            <w:r w:rsidR="00E818ED" w:rsidRPr="00A21713">
              <w:rPr>
                <w:rStyle w:val="Hyperlink"/>
                <w:sz w:val="14"/>
                <w:szCs w:val="14"/>
              </w:rPr>
              <w:t>Ievads</w:t>
            </w:r>
          </w:hyperlink>
        </w:p>
      </w:tc>
      <w:tc>
        <w:tcPr>
          <w:tcW w:w="181"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0"/>
            <w:rPr>
              <w:color w:val="808080"/>
              <w:sz w:val="14"/>
              <w:szCs w:val="14"/>
            </w:rPr>
          </w:pPr>
          <w:r w:rsidRPr="00A21713">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E818ED" w:rsidP="00A21713">
          <w:pPr>
            <w:pStyle w:val="ProductList-OfferingBody"/>
            <w:ind w:left="-72" w:right="-74"/>
            <w:jc w:val="center"/>
            <w:rPr>
              <w:rStyle w:val="Hyperlink"/>
              <w:sz w:val="14"/>
              <w:szCs w:val="14"/>
            </w:rPr>
          </w:pPr>
          <w:r w:rsidRPr="00A21713">
            <w:rPr>
              <w:rStyle w:val="Hyperlink"/>
              <w:sz w:val="14"/>
              <w:szCs w:val="14"/>
            </w:rPr>
            <w:t>V</w:t>
          </w:r>
          <w:r w:rsidRPr="00A21713">
            <w:rPr>
              <w:rStyle w:val="Hyperlink"/>
              <w:sz w:val="14"/>
              <w:szCs w:val="14"/>
            </w:rPr>
            <w:fldChar w:fldCharType="begin"/>
          </w:r>
          <w:r w:rsidRPr="00A21713">
            <w:rPr>
              <w:rStyle w:val="Hyperlink"/>
              <w:sz w:val="14"/>
              <w:szCs w:val="14"/>
            </w:rPr>
            <w:instrText>HYPERLINK "D:\\SheelA\\LionBridge\\12 December\\MS Legal 1433761_VL_OST-January_2015\\Production\\1.DTP - WIP\\LAV\\Vispārīgie noteikumi"</w:instrText>
          </w:r>
          <w:r w:rsidRPr="00A21713">
            <w:rPr>
              <w:rStyle w:val="Hyperlink"/>
              <w:sz w:val="14"/>
              <w:szCs w:val="14"/>
            </w:rPr>
            <w:fldChar w:fldCharType="separate"/>
          </w:r>
          <w:r w:rsidRPr="00A21713">
            <w:rPr>
              <w:rStyle w:val="Hyperlink"/>
              <w:sz w:val="14"/>
              <w:szCs w:val="14"/>
            </w:rPr>
            <w:t>ispārīgie noteikumi</w:t>
          </w:r>
        </w:p>
      </w:tc>
      <w:tc>
        <w:tcPr>
          <w:tcW w:w="182"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9"/>
            <w:jc w:val="center"/>
            <w:rPr>
              <w:color w:val="808080"/>
              <w:sz w:val="14"/>
              <w:szCs w:val="14"/>
            </w:rPr>
          </w:pPr>
          <w:r w:rsidRPr="00A21713">
            <w:rPr>
              <w:rStyle w:val="Hyperlink"/>
              <w:sz w:val="14"/>
              <w:szCs w:val="14"/>
            </w:rPr>
            <w:fldChar w:fldCharType="end"/>
          </w:r>
          <w:r w:rsidRPr="00A21713">
            <w:rPr>
              <w:rFonts w:ascii="Wingdings" w:hAnsi="Wingdings" w:cs="Wingdings"/>
              <w:color w:val="808080"/>
              <w:sz w:val="14"/>
              <w:szCs w:val="14"/>
            </w:rPr>
            <w:t></w:t>
          </w:r>
        </w:p>
      </w:tc>
      <w:tc>
        <w:tcPr>
          <w:tcW w:w="1694"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color w:val="808080"/>
              <w:sz w:val="14"/>
              <w:szCs w:val="14"/>
            </w:rPr>
          </w:pPr>
          <w:hyperlink r:id="rId3" w:history="1">
            <w:r w:rsidR="00E818ED" w:rsidRPr="00A21713">
              <w:rPr>
                <w:rStyle w:val="Hyperlink"/>
                <w:sz w:val="14"/>
                <w:szCs w:val="14"/>
              </w:rPr>
              <w:t>Personas datu aizsardzības un drošības noteikumi</w:t>
            </w:r>
          </w:hyperlink>
        </w:p>
      </w:tc>
      <w:tc>
        <w:tcPr>
          <w:tcW w:w="184"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871"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7"/>
            <w:jc w:val="center"/>
            <w:rPr>
              <w:color w:val="808080"/>
              <w:sz w:val="14"/>
              <w:szCs w:val="14"/>
            </w:rPr>
          </w:pPr>
          <w:hyperlink r:id="rId4" w:history="1">
            <w:r w:rsidR="00E818ED" w:rsidRPr="00A21713">
              <w:rPr>
                <w:rStyle w:val="Hyperlink"/>
                <w:sz w:val="14"/>
                <w:szCs w:val="14"/>
              </w:rPr>
              <w:t>Ar Tiešsaistes pakalpojumiem saistītie noteikumi</w:t>
            </w:r>
          </w:hyperlink>
        </w:p>
      </w:tc>
      <w:tc>
        <w:tcPr>
          <w:tcW w:w="184"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4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6"/>
            <w:jc w:val="center"/>
            <w:rPr>
              <w:color w:val="808080"/>
              <w:sz w:val="14"/>
              <w:szCs w:val="14"/>
            </w:rPr>
          </w:pPr>
          <w:hyperlink r:id="rId5" w:history="1">
            <w:r w:rsidR="00E818ED" w:rsidRPr="00A21713">
              <w:rPr>
                <w:rStyle w:val="Hyperlink"/>
                <w:sz w:val="14"/>
                <w:szCs w:val="14"/>
              </w:rPr>
              <w:t>Pielikums</w:t>
            </w:r>
          </w:hyperlink>
        </w:p>
      </w:tc>
    </w:tr>
  </w:tbl>
  <w:p w:rsidR="00E818ED" w:rsidRPr="00A36169" w:rsidRDefault="00E818ED" w:rsidP="00300077">
    <w:pPr>
      <w:pStyle w:val="Footer"/>
      <w:rPr>
        <w:rStyle w:val="LogoportDoNotTranslate"/>
        <w:rFonts w:ascii="Calibri" w:hAnsi="Calibri"/>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3"/>
      <w:gridCol w:w="180"/>
      <w:gridCol w:w="1607"/>
      <w:gridCol w:w="181"/>
      <w:gridCol w:w="1606"/>
      <w:gridCol w:w="182"/>
      <w:gridCol w:w="1694"/>
      <w:gridCol w:w="184"/>
      <w:gridCol w:w="1871"/>
      <w:gridCol w:w="184"/>
      <w:gridCol w:w="1418"/>
    </w:tblGrid>
    <w:tr w:rsidR="00A21713" w:rsidRPr="00A21713" w:rsidTr="00A21713">
      <w:trPr>
        <w:trHeight w:val="432"/>
      </w:trPr>
      <w:tc>
        <w:tcPr>
          <w:tcW w:w="1693"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color w:val="808080"/>
              <w:sz w:val="14"/>
              <w:szCs w:val="14"/>
            </w:rPr>
          </w:pPr>
          <w:hyperlink r:id="rId1" w:history="1">
            <w:r w:rsidR="00E818ED" w:rsidRPr="00A21713">
              <w:rPr>
                <w:rStyle w:val="Hyperlink"/>
                <w:sz w:val="14"/>
                <w:szCs w:val="14"/>
              </w:rPr>
              <w:t>Satura rādītājs</w:t>
            </w:r>
          </w:hyperlink>
        </w:p>
      </w:tc>
      <w:tc>
        <w:tcPr>
          <w:tcW w:w="180"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1"/>
            <w:rPr>
              <w:color w:val="808080"/>
              <w:sz w:val="14"/>
              <w:szCs w:val="14"/>
            </w:rPr>
          </w:pPr>
          <w:r w:rsidRPr="00A21713">
            <w:rPr>
              <w:rFonts w:ascii="Wingdings" w:hAnsi="Wingdings" w:cs="Wingdings"/>
              <w:color w:val="808080"/>
              <w:sz w:val="14"/>
              <w:szCs w:val="14"/>
            </w:rPr>
            <w:t></w:t>
          </w:r>
        </w:p>
      </w:tc>
      <w:tc>
        <w:tcPr>
          <w:tcW w:w="1607"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rStyle w:val="Hyperlink"/>
            </w:rPr>
          </w:pPr>
          <w:hyperlink r:id="rId2" w:history="1">
            <w:r w:rsidR="00E818ED" w:rsidRPr="00A21713">
              <w:rPr>
                <w:rStyle w:val="Hyperlink"/>
                <w:sz w:val="14"/>
                <w:szCs w:val="14"/>
              </w:rPr>
              <w:t>Ievads</w:t>
            </w:r>
          </w:hyperlink>
        </w:p>
      </w:tc>
      <w:tc>
        <w:tcPr>
          <w:tcW w:w="181"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0"/>
            <w:rPr>
              <w:color w:val="808080"/>
              <w:sz w:val="14"/>
              <w:szCs w:val="14"/>
            </w:rPr>
          </w:pPr>
          <w:r w:rsidRPr="00A21713">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E818ED" w:rsidP="00A21713">
          <w:pPr>
            <w:pStyle w:val="ProductList-OfferingBody"/>
            <w:ind w:left="-72" w:right="-74"/>
            <w:jc w:val="center"/>
            <w:rPr>
              <w:rStyle w:val="Hyperlink"/>
              <w:sz w:val="14"/>
              <w:szCs w:val="14"/>
            </w:rPr>
          </w:pPr>
          <w:r w:rsidRPr="00A21713">
            <w:rPr>
              <w:rStyle w:val="Hyperlink"/>
              <w:sz w:val="14"/>
              <w:szCs w:val="14"/>
            </w:rPr>
            <w:t>V</w:t>
          </w:r>
          <w:r w:rsidRPr="00A21713">
            <w:rPr>
              <w:rStyle w:val="Hyperlink"/>
              <w:sz w:val="14"/>
              <w:szCs w:val="14"/>
            </w:rPr>
            <w:fldChar w:fldCharType="begin"/>
          </w:r>
          <w:r w:rsidR="00BB35BE" w:rsidRPr="00A21713">
            <w:rPr>
              <w:rStyle w:val="Hyperlink"/>
              <w:sz w:val="14"/>
              <w:szCs w:val="14"/>
            </w:rPr>
            <w:instrText>HYPERLINK "C:\\Users\\justinke\\AppData\\Local\\Temp\\Temp1_LAV.zip\\Vispārīgie noteikumi"</w:instrText>
          </w:r>
          <w:r w:rsidRPr="00A21713">
            <w:rPr>
              <w:rStyle w:val="Hyperlink"/>
              <w:sz w:val="14"/>
              <w:szCs w:val="14"/>
            </w:rPr>
            <w:fldChar w:fldCharType="separate"/>
          </w:r>
          <w:r w:rsidRPr="00A21713">
            <w:rPr>
              <w:rStyle w:val="Hyperlink"/>
              <w:sz w:val="14"/>
              <w:szCs w:val="14"/>
            </w:rPr>
            <w:t>ispārīgie noteikumi</w:t>
          </w:r>
        </w:p>
      </w:tc>
      <w:tc>
        <w:tcPr>
          <w:tcW w:w="182"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9"/>
            <w:jc w:val="center"/>
            <w:rPr>
              <w:color w:val="808080"/>
              <w:sz w:val="14"/>
              <w:szCs w:val="14"/>
            </w:rPr>
          </w:pPr>
          <w:r w:rsidRPr="00A21713">
            <w:rPr>
              <w:rStyle w:val="Hyperlink"/>
              <w:sz w:val="14"/>
              <w:szCs w:val="14"/>
            </w:rPr>
            <w:fldChar w:fldCharType="end"/>
          </w:r>
          <w:r w:rsidRPr="00A21713">
            <w:rPr>
              <w:rFonts w:ascii="Wingdings" w:hAnsi="Wingdings" w:cs="Wingdings"/>
              <w:color w:val="808080"/>
              <w:sz w:val="14"/>
              <w:szCs w:val="14"/>
            </w:rPr>
            <w:t></w:t>
          </w:r>
        </w:p>
      </w:tc>
      <w:tc>
        <w:tcPr>
          <w:tcW w:w="1694"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color w:val="808080"/>
              <w:sz w:val="14"/>
              <w:szCs w:val="14"/>
            </w:rPr>
          </w:pPr>
          <w:hyperlink r:id="rId3" w:history="1">
            <w:r w:rsidR="00E818ED" w:rsidRPr="00A21713">
              <w:rPr>
                <w:rStyle w:val="Hyperlink"/>
                <w:sz w:val="14"/>
                <w:szCs w:val="14"/>
              </w:rPr>
              <w:t>Personas datu aizsardzības un drošības noteikumi</w:t>
            </w:r>
          </w:hyperlink>
        </w:p>
      </w:tc>
      <w:tc>
        <w:tcPr>
          <w:tcW w:w="184"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871"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7"/>
            <w:jc w:val="center"/>
            <w:rPr>
              <w:color w:val="808080"/>
              <w:sz w:val="14"/>
              <w:szCs w:val="14"/>
            </w:rPr>
          </w:pPr>
          <w:hyperlink r:id="rId4" w:history="1">
            <w:r w:rsidR="00E818ED" w:rsidRPr="00A21713">
              <w:rPr>
                <w:rStyle w:val="Hyperlink"/>
                <w:sz w:val="14"/>
                <w:szCs w:val="14"/>
              </w:rPr>
              <w:t>Ar Tiešsaistes pakalpojumiem saistītie noteikumi</w:t>
            </w:r>
          </w:hyperlink>
        </w:p>
      </w:tc>
      <w:tc>
        <w:tcPr>
          <w:tcW w:w="184"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4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6"/>
            <w:jc w:val="center"/>
            <w:rPr>
              <w:color w:val="808080"/>
              <w:sz w:val="14"/>
              <w:szCs w:val="14"/>
            </w:rPr>
          </w:pPr>
          <w:hyperlink r:id="rId5" w:history="1">
            <w:r w:rsidR="00E818ED" w:rsidRPr="00A21713">
              <w:rPr>
                <w:rStyle w:val="Hyperlink"/>
                <w:sz w:val="14"/>
                <w:szCs w:val="14"/>
              </w:rPr>
              <w:t>Pielikums</w:t>
            </w:r>
          </w:hyperlink>
        </w:p>
      </w:tc>
    </w:tr>
  </w:tbl>
  <w:p w:rsidR="00E818ED" w:rsidRPr="00A36169" w:rsidRDefault="00E818ED" w:rsidP="00A36169">
    <w:pPr>
      <w:pStyle w:val="Footer"/>
      <w:rPr>
        <w:rStyle w:val="LogoportDoNotTranslate"/>
        <w:rFonts w:ascii="Calibri" w:hAnsi="Calibri"/>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3"/>
      <w:gridCol w:w="180"/>
      <w:gridCol w:w="1607"/>
      <w:gridCol w:w="181"/>
      <w:gridCol w:w="1606"/>
      <w:gridCol w:w="182"/>
      <w:gridCol w:w="1694"/>
      <w:gridCol w:w="184"/>
      <w:gridCol w:w="1871"/>
      <w:gridCol w:w="184"/>
      <w:gridCol w:w="1418"/>
    </w:tblGrid>
    <w:tr w:rsidR="00A21713" w:rsidRPr="00A21713" w:rsidTr="00A21713">
      <w:trPr>
        <w:trHeight w:val="432"/>
      </w:trPr>
      <w:tc>
        <w:tcPr>
          <w:tcW w:w="1693"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color w:val="808080"/>
              <w:sz w:val="14"/>
              <w:szCs w:val="14"/>
            </w:rPr>
          </w:pPr>
          <w:hyperlink r:id="rId1" w:history="1">
            <w:r w:rsidR="00E818ED" w:rsidRPr="00A21713">
              <w:rPr>
                <w:rStyle w:val="Hyperlink"/>
                <w:sz w:val="14"/>
                <w:szCs w:val="14"/>
              </w:rPr>
              <w:t>Satura rādītājs</w:t>
            </w:r>
          </w:hyperlink>
        </w:p>
      </w:tc>
      <w:tc>
        <w:tcPr>
          <w:tcW w:w="180"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1"/>
            <w:rPr>
              <w:color w:val="808080"/>
              <w:sz w:val="14"/>
              <w:szCs w:val="14"/>
            </w:rPr>
          </w:pPr>
          <w:r w:rsidRPr="00A21713">
            <w:rPr>
              <w:rFonts w:ascii="Wingdings" w:hAnsi="Wingdings" w:cs="Wingdings"/>
              <w:color w:val="808080"/>
              <w:sz w:val="14"/>
              <w:szCs w:val="14"/>
            </w:rPr>
            <w:t></w:t>
          </w:r>
        </w:p>
      </w:tc>
      <w:tc>
        <w:tcPr>
          <w:tcW w:w="1607"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rStyle w:val="Hyperlink"/>
            </w:rPr>
          </w:pPr>
          <w:hyperlink r:id="rId2" w:history="1">
            <w:r w:rsidR="00E818ED" w:rsidRPr="00A21713">
              <w:rPr>
                <w:rStyle w:val="Hyperlink"/>
                <w:sz w:val="14"/>
                <w:szCs w:val="14"/>
              </w:rPr>
              <w:t>Ievads</w:t>
            </w:r>
          </w:hyperlink>
        </w:p>
      </w:tc>
      <w:tc>
        <w:tcPr>
          <w:tcW w:w="181"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70"/>
            <w:rPr>
              <w:color w:val="808080"/>
              <w:sz w:val="14"/>
              <w:szCs w:val="14"/>
            </w:rPr>
          </w:pPr>
          <w:r w:rsidRPr="00A21713">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E818ED" w:rsidP="00A21713">
          <w:pPr>
            <w:pStyle w:val="ProductList-OfferingBody"/>
            <w:ind w:left="-72" w:right="-74"/>
            <w:jc w:val="center"/>
            <w:rPr>
              <w:rStyle w:val="Hyperlink"/>
              <w:sz w:val="14"/>
              <w:szCs w:val="14"/>
            </w:rPr>
          </w:pPr>
          <w:r w:rsidRPr="00A21713">
            <w:rPr>
              <w:rStyle w:val="Hyperlink"/>
              <w:sz w:val="14"/>
              <w:szCs w:val="14"/>
            </w:rPr>
            <w:t>V</w:t>
          </w:r>
          <w:r w:rsidRPr="00A21713">
            <w:rPr>
              <w:rStyle w:val="Hyperlink"/>
              <w:sz w:val="14"/>
              <w:szCs w:val="14"/>
            </w:rPr>
            <w:fldChar w:fldCharType="begin"/>
          </w:r>
          <w:r w:rsidRPr="00A21713">
            <w:rPr>
              <w:rStyle w:val="Hyperlink"/>
              <w:sz w:val="14"/>
              <w:szCs w:val="14"/>
            </w:rPr>
            <w:instrText>HYPERLINK "D:\\SheelA\\LionBridge\\12 December\\MS Legal 1433761_VL_OST-January_2015\\Production\\1.DTP - WIP\\LAV\\Vispārīgie noteikumi"</w:instrText>
          </w:r>
          <w:r w:rsidRPr="00A21713">
            <w:rPr>
              <w:rStyle w:val="Hyperlink"/>
              <w:sz w:val="14"/>
              <w:szCs w:val="14"/>
            </w:rPr>
            <w:fldChar w:fldCharType="separate"/>
          </w:r>
          <w:r w:rsidRPr="00A21713">
            <w:rPr>
              <w:rStyle w:val="Hyperlink"/>
              <w:sz w:val="14"/>
              <w:szCs w:val="14"/>
            </w:rPr>
            <w:t>ispārīgie noteikumi</w:t>
          </w:r>
        </w:p>
      </w:tc>
      <w:tc>
        <w:tcPr>
          <w:tcW w:w="182"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9"/>
            <w:jc w:val="center"/>
            <w:rPr>
              <w:color w:val="808080"/>
              <w:sz w:val="14"/>
              <w:szCs w:val="14"/>
            </w:rPr>
          </w:pPr>
          <w:r w:rsidRPr="00A21713">
            <w:rPr>
              <w:rStyle w:val="Hyperlink"/>
              <w:sz w:val="14"/>
              <w:szCs w:val="14"/>
            </w:rPr>
            <w:fldChar w:fldCharType="end"/>
          </w:r>
          <w:r w:rsidRPr="00A21713">
            <w:rPr>
              <w:rFonts w:ascii="Wingdings" w:hAnsi="Wingdings" w:cs="Wingdings"/>
              <w:color w:val="808080"/>
              <w:sz w:val="14"/>
              <w:szCs w:val="14"/>
            </w:rPr>
            <w:t></w:t>
          </w:r>
        </w:p>
      </w:tc>
      <w:tc>
        <w:tcPr>
          <w:tcW w:w="1694"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4"/>
            <w:jc w:val="center"/>
            <w:rPr>
              <w:color w:val="808080"/>
              <w:sz w:val="14"/>
              <w:szCs w:val="14"/>
            </w:rPr>
          </w:pPr>
          <w:hyperlink r:id="rId3" w:history="1">
            <w:r w:rsidR="00E818ED" w:rsidRPr="00A21713">
              <w:rPr>
                <w:rStyle w:val="Hyperlink"/>
                <w:sz w:val="14"/>
                <w:szCs w:val="14"/>
              </w:rPr>
              <w:t>Personas datu aizsardzības un drošības noteikumi</w:t>
            </w:r>
          </w:hyperlink>
        </w:p>
      </w:tc>
      <w:tc>
        <w:tcPr>
          <w:tcW w:w="184"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871"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7"/>
            <w:jc w:val="center"/>
            <w:rPr>
              <w:color w:val="808080"/>
              <w:sz w:val="14"/>
              <w:szCs w:val="14"/>
            </w:rPr>
          </w:pPr>
          <w:hyperlink r:id="rId4" w:history="1">
            <w:r w:rsidR="00E818ED" w:rsidRPr="00A21713">
              <w:rPr>
                <w:rStyle w:val="Hyperlink"/>
                <w:sz w:val="14"/>
                <w:szCs w:val="14"/>
              </w:rPr>
              <w:t>Ar Tiešsaistes pakalpojumiem saistītie noteikumi</w:t>
            </w:r>
          </w:hyperlink>
        </w:p>
      </w:tc>
      <w:tc>
        <w:tcPr>
          <w:tcW w:w="184" w:type="dxa"/>
          <w:tcBorders>
            <w:top w:val="nil"/>
            <w:left w:val="single" w:sz="4" w:space="0" w:color="BFBFBF"/>
            <w:bottom w:val="nil"/>
            <w:right w:val="single" w:sz="4" w:space="0" w:color="BFBFBF"/>
          </w:tcBorders>
          <w:shd w:val="clear" w:color="auto" w:fill="auto"/>
          <w:vAlign w:val="center"/>
        </w:tcPr>
        <w:p w:rsidR="00E818ED" w:rsidRPr="00A21713" w:rsidRDefault="00E818ED" w:rsidP="00A21713">
          <w:pPr>
            <w:pStyle w:val="ProductList-OfferingBody"/>
            <w:ind w:left="-67"/>
            <w:jc w:val="center"/>
            <w:rPr>
              <w:color w:val="808080"/>
              <w:sz w:val="14"/>
              <w:szCs w:val="14"/>
            </w:rPr>
          </w:pPr>
          <w:r w:rsidRPr="00A21713">
            <w:rPr>
              <w:rFonts w:ascii="Wingdings" w:hAnsi="Wingdings" w:cs="Wingdings"/>
              <w:color w:val="808080"/>
              <w:sz w:val="14"/>
              <w:szCs w:val="14"/>
            </w:rPr>
            <w:t></w:t>
          </w:r>
        </w:p>
      </w:tc>
      <w:tc>
        <w:tcPr>
          <w:tcW w:w="14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E818ED" w:rsidRPr="00A21713" w:rsidRDefault="00A21713" w:rsidP="00A21713">
          <w:pPr>
            <w:pStyle w:val="ProductList-OfferingBody"/>
            <w:ind w:left="-72" w:right="-76"/>
            <w:jc w:val="center"/>
            <w:rPr>
              <w:color w:val="808080"/>
              <w:sz w:val="14"/>
              <w:szCs w:val="14"/>
            </w:rPr>
          </w:pPr>
          <w:hyperlink r:id="rId5" w:history="1">
            <w:r w:rsidR="00E818ED" w:rsidRPr="00A21713">
              <w:rPr>
                <w:rStyle w:val="Hyperlink"/>
                <w:sz w:val="14"/>
                <w:szCs w:val="14"/>
              </w:rPr>
              <w:t>Pielikums</w:t>
            </w:r>
          </w:hyperlink>
        </w:p>
      </w:tc>
    </w:tr>
  </w:tbl>
  <w:p w:rsidR="00E818ED" w:rsidRPr="00A36169" w:rsidRDefault="00E818ED" w:rsidP="0098696D">
    <w:pPr>
      <w:pStyle w:val="Footer"/>
      <w:rPr>
        <w:rStyle w:val="LogoportDoNotTranslate"/>
        <w:rFonts w:ascii="Calibri" w:hAnsi="Calibr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5511" w:rsidRDefault="003F5511" w:rsidP="009A573F">
      <w:pPr>
        <w:spacing w:after="0" w:line="240" w:lineRule="auto"/>
      </w:pPr>
      <w:r>
        <w:separator/>
      </w:r>
    </w:p>
  </w:footnote>
  <w:footnote w:type="continuationSeparator" w:id="0">
    <w:p w:rsidR="003F5511" w:rsidRDefault="003F5511" w:rsidP="009A573F">
      <w:pPr>
        <w:spacing w:after="0" w:line="240" w:lineRule="auto"/>
      </w:pPr>
      <w:r>
        <w:continuationSeparator/>
      </w:r>
    </w:p>
  </w:footnote>
  <w:footnote w:type="continuationNotice" w:id="1">
    <w:p w:rsidR="003F5511" w:rsidRDefault="003F551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8ED" w:rsidRPr="00A21713" w:rsidRDefault="00E818ED" w:rsidP="004D27A6">
    <w:pPr>
      <w:pStyle w:val="ProductList-Body"/>
      <w:tabs>
        <w:tab w:val="right" w:pos="10800"/>
      </w:tabs>
      <w:rPr>
        <w:color w:val="404040"/>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8ED" w:rsidRPr="00A21713" w:rsidRDefault="00E818ED" w:rsidP="00171B2E">
    <w:pPr>
      <w:pStyle w:val="ProductList-Body"/>
      <w:tabs>
        <w:tab w:val="right" w:pos="10800"/>
      </w:tabs>
      <w:spacing w:before="20" w:after="20"/>
      <w:rPr>
        <w:noProof/>
        <w:color w:val="404040"/>
        <w:sz w:val="16"/>
        <w:szCs w:val="16"/>
      </w:rPr>
    </w:pPr>
    <w:r w:rsidRPr="00A21713">
      <w:rPr>
        <w:color w:val="404040"/>
        <w:sz w:val="16"/>
        <w:szCs w:val="16"/>
      </w:rPr>
      <w:t>Microsoft lielapjoma licencēšanas tiešsaistes pakalpojumu nosacījumi (Latviski, 2015. gada Janvāris)</w:t>
    </w:r>
    <w:r w:rsidRPr="00A21713">
      <w:rPr>
        <w:color w:val="404040"/>
        <w:sz w:val="16"/>
        <w:szCs w:val="16"/>
      </w:rPr>
      <w:tab/>
    </w:r>
    <w:r w:rsidRPr="00A21713">
      <w:rPr>
        <w:color w:val="404040"/>
        <w:sz w:val="16"/>
        <w:szCs w:val="16"/>
      </w:rPr>
      <w:fldChar w:fldCharType="begin"/>
    </w:r>
    <w:r w:rsidRPr="00A21713">
      <w:rPr>
        <w:color w:val="404040"/>
        <w:sz w:val="16"/>
        <w:szCs w:val="16"/>
      </w:rPr>
      <w:instrText xml:space="preserve"> PAGE   \* MERGEFORMAT </w:instrText>
    </w:r>
    <w:r w:rsidRPr="00A21713">
      <w:rPr>
        <w:color w:val="404040"/>
        <w:sz w:val="16"/>
        <w:szCs w:val="16"/>
      </w:rPr>
      <w:fldChar w:fldCharType="separate"/>
    </w:r>
    <w:r w:rsidR="00BB35BE" w:rsidRPr="00A21713">
      <w:rPr>
        <w:noProof/>
        <w:color w:val="404040"/>
        <w:sz w:val="16"/>
        <w:szCs w:val="16"/>
      </w:rPr>
      <w:t>22</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18ED" w:rsidRPr="00A21713" w:rsidRDefault="00E818ED" w:rsidP="00014440">
    <w:pPr>
      <w:pStyle w:val="ProductList-Body"/>
      <w:tabs>
        <w:tab w:val="right" w:pos="10800"/>
      </w:tabs>
      <w:spacing w:before="20" w:after="20"/>
      <w:rPr>
        <w:color w:val="404040"/>
        <w:sz w:val="16"/>
        <w:szCs w:val="16"/>
      </w:rPr>
    </w:pPr>
    <w:r w:rsidRPr="00A21713">
      <w:rPr>
        <w:color w:val="404040"/>
        <w:sz w:val="16"/>
        <w:szCs w:val="16"/>
      </w:rPr>
      <w:t>Microsoft lielapjoma licencēšanas tiešsaistes pakalpojumu nosacījumi (Latviski, 2015. gada Janvāris)</w:t>
    </w:r>
    <w:r w:rsidRPr="00A21713">
      <w:rPr>
        <w:color w:val="404040"/>
        <w:sz w:val="16"/>
        <w:szCs w:val="16"/>
      </w:rPr>
      <w:tab/>
    </w:r>
    <w:r w:rsidRPr="00A21713">
      <w:rPr>
        <w:color w:val="404040"/>
        <w:sz w:val="16"/>
        <w:szCs w:val="16"/>
      </w:rPr>
      <w:fldChar w:fldCharType="begin"/>
    </w:r>
    <w:r w:rsidRPr="00A21713">
      <w:rPr>
        <w:color w:val="404040"/>
        <w:sz w:val="16"/>
        <w:szCs w:val="16"/>
      </w:rPr>
      <w:instrText xml:space="preserve"> PAGE   \* MERGEFORMAT </w:instrText>
    </w:r>
    <w:r w:rsidRPr="00A21713">
      <w:rPr>
        <w:color w:val="404040"/>
        <w:sz w:val="16"/>
        <w:szCs w:val="16"/>
      </w:rPr>
      <w:fldChar w:fldCharType="separate"/>
    </w:r>
    <w:r w:rsidR="00A21713" w:rsidRPr="00A21713">
      <w:rPr>
        <w:noProof/>
        <w:color w:val="404040"/>
        <w:sz w:val="16"/>
        <w:szCs w:val="16"/>
      </w:rPr>
      <w:t>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QIdmioLEPUhW1VMC+Z1k7mtzGUanAqljG3XGnmz4yVQW7K1m3ZQpIcvhsGbZ+tQ/uDkMYqBp+Xn8eeY7dffEBQ==" w:salt="b2CxXr3FTxe3AnCScaHXVA=="/>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4BE2"/>
    <w:rsid w:val="000056F6"/>
    <w:rsid w:val="00006E2B"/>
    <w:rsid w:val="0000793E"/>
    <w:rsid w:val="00007D8A"/>
    <w:rsid w:val="000106A8"/>
    <w:rsid w:val="00012831"/>
    <w:rsid w:val="00014440"/>
    <w:rsid w:val="00017369"/>
    <w:rsid w:val="00017A5A"/>
    <w:rsid w:val="00024B72"/>
    <w:rsid w:val="0002605D"/>
    <w:rsid w:val="00026DDE"/>
    <w:rsid w:val="0002719C"/>
    <w:rsid w:val="00027CCB"/>
    <w:rsid w:val="00027CFF"/>
    <w:rsid w:val="00031223"/>
    <w:rsid w:val="000346AC"/>
    <w:rsid w:val="00035949"/>
    <w:rsid w:val="00035F22"/>
    <w:rsid w:val="00036242"/>
    <w:rsid w:val="0003651D"/>
    <w:rsid w:val="00043BAC"/>
    <w:rsid w:val="000443FB"/>
    <w:rsid w:val="00044CD2"/>
    <w:rsid w:val="000469DE"/>
    <w:rsid w:val="000476AA"/>
    <w:rsid w:val="00050BC6"/>
    <w:rsid w:val="00055772"/>
    <w:rsid w:val="00056138"/>
    <w:rsid w:val="00056522"/>
    <w:rsid w:val="00056FAF"/>
    <w:rsid w:val="00061F6E"/>
    <w:rsid w:val="00062401"/>
    <w:rsid w:val="00064A32"/>
    <w:rsid w:val="00065FF8"/>
    <w:rsid w:val="00067B4B"/>
    <w:rsid w:val="00071A79"/>
    <w:rsid w:val="00071C2C"/>
    <w:rsid w:val="0007363B"/>
    <w:rsid w:val="000743F3"/>
    <w:rsid w:val="0007491F"/>
    <w:rsid w:val="0007551D"/>
    <w:rsid w:val="000756A2"/>
    <w:rsid w:val="00076C47"/>
    <w:rsid w:val="00077A6B"/>
    <w:rsid w:val="00081149"/>
    <w:rsid w:val="00081380"/>
    <w:rsid w:val="00081CA7"/>
    <w:rsid w:val="000826A5"/>
    <w:rsid w:val="0008307A"/>
    <w:rsid w:val="00083FE8"/>
    <w:rsid w:val="00085D21"/>
    <w:rsid w:val="00086F17"/>
    <w:rsid w:val="000872EB"/>
    <w:rsid w:val="00087BC2"/>
    <w:rsid w:val="0009164C"/>
    <w:rsid w:val="000953A4"/>
    <w:rsid w:val="0009588E"/>
    <w:rsid w:val="00095BA7"/>
    <w:rsid w:val="000A036D"/>
    <w:rsid w:val="000A03D2"/>
    <w:rsid w:val="000A0CD9"/>
    <w:rsid w:val="000A1035"/>
    <w:rsid w:val="000A2E8E"/>
    <w:rsid w:val="000A5DC6"/>
    <w:rsid w:val="000A5E8A"/>
    <w:rsid w:val="000A5FA1"/>
    <w:rsid w:val="000A6BE5"/>
    <w:rsid w:val="000B02C9"/>
    <w:rsid w:val="000B0627"/>
    <w:rsid w:val="000B07BF"/>
    <w:rsid w:val="000B1561"/>
    <w:rsid w:val="000B2305"/>
    <w:rsid w:val="000B5A7D"/>
    <w:rsid w:val="000C0ACA"/>
    <w:rsid w:val="000C2DAF"/>
    <w:rsid w:val="000C2E6F"/>
    <w:rsid w:val="000C457F"/>
    <w:rsid w:val="000C4BD0"/>
    <w:rsid w:val="000C5490"/>
    <w:rsid w:val="000C6732"/>
    <w:rsid w:val="000D5752"/>
    <w:rsid w:val="000D6060"/>
    <w:rsid w:val="000E08C0"/>
    <w:rsid w:val="000E16D8"/>
    <w:rsid w:val="000E1DEC"/>
    <w:rsid w:val="000E2330"/>
    <w:rsid w:val="000E3993"/>
    <w:rsid w:val="000E6ED8"/>
    <w:rsid w:val="000F0057"/>
    <w:rsid w:val="000F032B"/>
    <w:rsid w:val="000F30AA"/>
    <w:rsid w:val="000F30F7"/>
    <w:rsid w:val="000F56C8"/>
    <w:rsid w:val="000F5E17"/>
    <w:rsid w:val="001013C9"/>
    <w:rsid w:val="0010172F"/>
    <w:rsid w:val="00103924"/>
    <w:rsid w:val="00104DBC"/>
    <w:rsid w:val="0010587C"/>
    <w:rsid w:val="00105B4C"/>
    <w:rsid w:val="00107F31"/>
    <w:rsid w:val="00110557"/>
    <w:rsid w:val="00117EB2"/>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2387"/>
    <w:rsid w:val="00144059"/>
    <w:rsid w:val="001464CF"/>
    <w:rsid w:val="001472FC"/>
    <w:rsid w:val="00150F54"/>
    <w:rsid w:val="001517E0"/>
    <w:rsid w:val="001529AD"/>
    <w:rsid w:val="0015300E"/>
    <w:rsid w:val="00153147"/>
    <w:rsid w:val="00154ACE"/>
    <w:rsid w:val="00155E27"/>
    <w:rsid w:val="00156C1C"/>
    <w:rsid w:val="001602AC"/>
    <w:rsid w:val="001602F8"/>
    <w:rsid w:val="00160CB8"/>
    <w:rsid w:val="00165F81"/>
    <w:rsid w:val="00166039"/>
    <w:rsid w:val="00167128"/>
    <w:rsid w:val="00167443"/>
    <w:rsid w:val="00171B2E"/>
    <w:rsid w:val="00173CF6"/>
    <w:rsid w:val="00174C82"/>
    <w:rsid w:val="00175B93"/>
    <w:rsid w:val="0017786C"/>
    <w:rsid w:val="00183408"/>
    <w:rsid w:val="001838D6"/>
    <w:rsid w:val="00185A8B"/>
    <w:rsid w:val="00186BF6"/>
    <w:rsid w:val="00191210"/>
    <w:rsid w:val="00192660"/>
    <w:rsid w:val="00192A2F"/>
    <w:rsid w:val="001949EB"/>
    <w:rsid w:val="001A066C"/>
    <w:rsid w:val="001A0977"/>
    <w:rsid w:val="001A0CFD"/>
    <w:rsid w:val="001A19E0"/>
    <w:rsid w:val="001B02CF"/>
    <w:rsid w:val="001B07B6"/>
    <w:rsid w:val="001B25E0"/>
    <w:rsid w:val="001B351E"/>
    <w:rsid w:val="001B44F9"/>
    <w:rsid w:val="001B497B"/>
    <w:rsid w:val="001B4F20"/>
    <w:rsid w:val="001B537D"/>
    <w:rsid w:val="001B6119"/>
    <w:rsid w:val="001C09BD"/>
    <w:rsid w:val="001C33C4"/>
    <w:rsid w:val="001C3EDC"/>
    <w:rsid w:val="001C3F2C"/>
    <w:rsid w:val="001C57AD"/>
    <w:rsid w:val="001D0765"/>
    <w:rsid w:val="001D0B44"/>
    <w:rsid w:val="001D1AA6"/>
    <w:rsid w:val="001D2A76"/>
    <w:rsid w:val="001D494D"/>
    <w:rsid w:val="001D4F66"/>
    <w:rsid w:val="001D675B"/>
    <w:rsid w:val="001D7C37"/>
    <w:rsid w:val="001E32A0"/>
    <w:rsid w:val="001E3855"/>
    <w:rsid w:val="001E5012"/>
    <w:rsid w:val="001F243D"/>
    <w:rsid w:val="001F2DDF"/>
    <w:rsid w:val="001F3F1F"/>
    <w:rsid w:val="001F4069"/>
    <w:rsid w:val="001F474F"/>
    <w:rsid w:val="001F47DC"/>
    <w:rsid w:val="001F4A2A"/>
    <w:rsid w:val="00200C6E"/>
    <w:rsid w:val="0020319C"/>
    <w:rsid w:val="00205A59"/>
    <w:rsid w:val="00206C82"/>
    <w:rsid w:val="00207B92"/>
    <w:rsid w:val="00210530"/>
    <w:rsid w:val="00211E2D"/>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422"/>
    <w:rsid w:val="0025267B"/>
    <w:rsid w:val="00252BA1"/>
    <w:rsid w:val="00253932"/>
    <w:rsid w:val="00254CA5"/>
    <w:rsid w:val="00255964"/>
    <w:rsid w:val="00256427"/>
    <w:rsid w:val="00256F64"/>
    <w:rsid w:val="00257E68"/>
    <w:rsid w:val="0026086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05BE"/>
    <w:rsid w:val="002A23FB"/>
    <w:rsid w:val="002A35C6"/>
    <w:rsid w:val="002A3B84"/>
    <w:rsid w:val="002A6167"/>
    <w:rsid w:val="002A6640"/>
    <w:rsid w:val="002B123C"/>
    <w:rsid w:val="002B2677"/>
    <w:rsid w:val="002B4B19"/>
    <w:rsid w:val="002B686B"/>
    <w:rsid w:val="002B789A"/>
    <w:rsid w:val="002C0221"/>
    <w:rsid w:val="002C0AB4"/>
    <w:rsid w:val="002C2D16"/>
    <w:rsid w:val="002C3399"/>
    <w:rsid w:val="002D3658"/>
    <w:rsid w:val="002D51BE"/>
    <w:rsid w:val="002D77A2"/>
    <w:rsid w:val="002D7FDC"/>
    <w:rsid w:val="002E028F"/>
    <w:rsid w:val="002E06FF"/>
    <w:rsid w:val="002E1F83"/>
    <w:rsid w:val="002E202B"/>
    <w:rsid w:val="002E402E"/>
    <w:rsid w:val="002E6233"/>
    <w:rsid w:val="002E6A88"/>
    <w:rsid w:val="002E6E58"/>
    <w:rsid w:val="002E7154"/>
    <w:rsid w:val="002E7CC6"/>
    <w:rsid w:val="002F06B0"/>
    <w:rsid w:val="002F0E74"/>
    <w:rsid w:val="002F275E"/>
    <w:rsid w:val="002F3019"/>
    <w:rsid w:val="002F3FF6"/>
    <w:rsid w:val="002F6407"/>
    <w:rsid w:val="00300077"/>
    <w:rsid w:val="00301068"/>
    <w:rsid w:val="003035AD"/>
    <w:rsid w:val="00303A6C"/>
    <w:rsid w:val="00304B48"/>
    <w:rsid w:val="00305488"/>
    <w:rsid w:val="00306B0E"/>
    <w:rsid w:val="00307930"/>
    <w:rsid w:val="00307E17"/>
    <w:rsid w:val="003118A7"/>
    <w:rsid w:val="00312DB2"/>
    <w:rsid w:val="00312F3B"/>
    <w:rsid w:val="003134A1"/>
    <w:rsid w:val="0031516B"/>
    <w:rsid w:val="00316CEB"/>
    <w:rsid w:val="00321BDB"/>
    <w:rsid w:val="00321FEE"/>
    <w:rsid w:val="00324AD0"/>
    <w:rsid w:val="00332075"/>
    <w:rsid w:val="00332DA2"/>
    <w:rsid w:val="00337870"/>
    <w:rsid w:val="00340AF6"/>
    <w:rsid w:val="00343417"/>
    <w:rsid w:val="00353C45"/>
    <w:rsid w:val="00353E4C"/>
    <w:rsid w:val="00354D09"/>
    <w:rsid w:val="00356011"/>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84B"/>
    <w:rsid w:val="003C6181"/>
    <w:rsid w:val="003C6496"/>
    <w:rsid w:val="003C75FF"/>
    <w:rsid w:val="003D0497"/>
    <w:rsid w:val="003D0FFA"/>
    <w:rsid w:val="003D1789"/>
    <w:rsid w:val="003D1E51"/>
    <w:rsid w:val="003D22CB"/>
    <w:rsid w:val="003D396A"/>
    <w:rsid w:val="003D66C9"/>
    <w:rsid w:val="003D7A21"/>
    <w:rsid w:val="003E13EF"/>
    <w:rsid w:val="003E1568"/>
    <w:rsid w:val="003E1E6A"/>
    <w:rsid w:val="003E3526"/>
    <w:rsid w:val="003F2F03"/>
    <w:rsid w:val="003F3078"/>
    <w:rsid w:val="003F5511"/>
    <w:rsid w:val="003F6A8B"/>
    <w:rsid w:val="003F6BD4"/>
    <w:rsid w:val="003F6CEE"/>
    <w:rsid w:val="0040275F"/>
    <w:rsid w:val="00403D7F"/>
    <w:rsid w:val="004041D5"/>
    <w:rsid w:val="00405189"/>
    <w:rsid w:val="00407104"/>
    <w:rsid w:val="0040715C"/>
    <w:rsid w:val="00407597"/>
    <w:rsid w:val="00407E60"/>
    <w:rsid w:val="00411108"/>
    <w:rsid w:val="004126E0"/>
    <w:rsid w:val="00412C48"/>
    <w:rsid w:val="00413DD7"/>
    <w:rsid w:val="00414009"/>
    <w:rsid w:val="004143B8"/>
    <w:rsid w:val="00422587"/>
    <w:rsid w:val="00430C94"/>
    <w:rsid w:val="00432379"/>
    <w:rsid w:val="00434703"/>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77AC1"/>
    <w:rsid w:val="00481542"/>
    <w:rsid w:val="00485BAA"/>
    <w:rsid w:val="0048693D"/>
    <w:rsid w:val="00490563"/>
    <w:rsid w:val="00491BB3"/>
    <w:rsid w:val="004925A1"/>
    <w:rsid w:val="0049363D"/>
    <w:rsid w:val="004947AF"/>
    <w:rsid w:val="004947FD"/>
    <w:rsid w:val="004949B3"/>
    <w:rsid w:val="00495A93"/>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7B9"/>
    <w:rsid w:val="00521B08"/>
    <w:rsid w:val="005239CB"/>
    <w:rsid w:val="00527DC0"/>
    <w:rsid w:val="00530493"/>
    <w:rsid w:val="0053069E"/>
    <w:rsid w:val="005328B4"/>
    <w:rsid w:val="00533DD5"/>
    <w:rsid w:val="0053420D"/>
    <w:rsid w:val="0053726B"/>
    <w:rsid w:val="005403A3"/>
    <w:rsid w:val="00541963"/>
    <w:rsid w:val="00541C3A"/>
    <w:rsid w:val="00541E2E"/>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432C"/>
    <w:rsid w:val="005644A3"/>
    <w:rsid w:val="00567AAC"/>
    <w:rsid w:val="005741AA"/>
    <w:rsid w:val="0057694B"/>
    <w:rsid w:val="00577174"/>
    <w:rsid w:val="00581CDB"/>
    <w:rsid w:val="00585A48"/>
    <w:rsid w:val="005869EB"/>
    <w:rsid w:val="00586E9A"/>
    <w:rsid w:val="005876FF"/>
    <w:rsid w:val="0059164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44F0"/>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37F5"/>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40C0"/>
    <w:rsid w:val="006841C0"/>
    <w:rsid w:val="00684714"/>
    <w:rsid w:val="00684A60"/>
    <w:rsid w:val="00685ABF"/>
    <w:rsid w:val="00686EF8"/>
    <w:rsid w:val="00691C26"/>
    <w:rsid w:val="006925AE"/>
    <w:rsid w:val="00693493"/>
    <w:rsid w:val="0069373A"/>
    <w:rsid w:val="006A07C3"/>
    <w:rsid w:val="006A16BA"/>
    <w:rsid w:val="006A2AA6"/>
    <w:rsid w:val="006A38C1"/>
    <w:rsid w:val="006A4EAE"/>
    <w:rsid w:val="006B151D"/>
    <w:rsid w:val="006B1AEA"/>
    <w:rsid w:val="006B2591"/>
    <w:rsid w:val="006B3DD0"/>
    <w:rsid w:val="006B527D"/>
    <w:rsid w:val="006B5B83"/>
    <w:rsid w:val="006B662A"/>
    <w:rsid w:val="006C054D"/>
    <w:rsid w:val="006C0B5E"/>
    <w:rsid w:val="006C2505"/>
    <w:rsid w:val="006C620E"/>
    <w:rsid w:val="006C6E4A"/>
    <w:rsid w:val="006D010B"/>
    <w:rsid w:val="006D0A95"/>
    <w:rsid w:val="006D1141"/>
    <w:rsid w:val="006D214A"/>
    <w:rsid w:val="006D49E1"/>
    <w:rsid w:val="006D4A41"/>
    <w:rsid w:val="006E3035"/>
    <w:rsid w:val="006E3B3F"/>
    <w:rsid w:val="006E454E"/>
    <w:rsid w:val="006E5B74"/>
    <w:rsid w:val="006E6A2F"/>
    <w:rsid w:val="006E73AE"/>
    <w:rsid w:val="006F1126"/>
    <w:rsid w:val="006F2563"/>
    <w:rsid w:val="006F4D0B"/>
    <w:rsid w:val="006F666A"/>
    <w:rsid w:val="006F6997"/>
    <w:rsid w:val="006F74A7"/>
    <w:rsid w:val="0070170D"/>
    <w:rsid w:val="00704D9C"/>
    <w:rsid w:val="00704E5D"/>
    <w:rsid w:val="00705779"/>
    <w:rsid w:val="00706672"/>
    <w:rsid w:val="00711815"/>
    <w:rsid w:val="007155B2"/>
    <w:rsid w:val="007223E3"/>
    <w:rsid w:val="00722EB1"/>
    <w:rsid w:val="0072340E"/>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5761D"/>
    <w:rsid w:val="00761047"/>
    <w:rsid w:val="00761709"/>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51D9"/>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09AB"/>
    <w:rsid w:val="007D0F28"/>
    <w:rsid w:val="007D22FF"/>
    <w:rsid w:val="007D29D8"/>
    <w:rsid w:val="007D4221"/>
    <w:rsid w:val="007D521E"/>
    <w:rsid w:val="007D6FFF"/>
    <w:rsid w:val="007E0105"/>
    <w:rsid w:val="007E3F14"/>
    <w:rsid w:val="007E7DB0"/>
    <w:rsid w:val="007F267B"/>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5058"/>
    <w:rsid w:val="00826803"/>
    <w:rsid w:val="0082741B"/>
    <w:rsid w:val="00827B1F"/>
    <w:rsid w:val="00830432"/>
    <w:rsid w:val="00830CA5"/>
    <w:rsid w:val="0083500E"/>
    <w:rsid w:val="0083545F"/>
    <w:rsid w:val="0083582D"/>
    <w:rsid w:val="00837C96"/>
    <w:rsid w:val="00840F96"/>
    <w:rsid w:val="0084136D"/>
    <w:rsid w:val="008414C4"/>
    <w:rsid w:val="00845311"/>
    <w:rsid w:val="00846616"/>
    <w:rsid w:val="008507CF"/>
    <w:rsid w:val="00852623"/>
    <w:rsid w:val="008526EC"/>
    <w:rsid w:val="0085720F"/>
    <w:rsid w:val="008573BE"/>
    <w:rsid w:val="00861FEC"/>
    <w:rsid w:val="00862C50"/>
    <w:rsid w:val="00864C0F"/>
    <w:rsid w:val="0086547D"/>
    <w:rsid w:val="00865765"/>
    <w:rsid w:val="00866323"/>
    <w:rsid w:val="00867B7D"/>
    <w:rsid w:val="00867D3C"/>
    <w:rsid w:val="008729B5"/>
    <w:rsid w:val="00874919"/>
    <w:rsid w:val="00874A71"/>
    <w:rsid w:val="00874FA9"/>
    <w:rsid w:val="00875A20"/>
    <w:rsid w:val="008761C7"/>
    <w:rsid w:val="008774E5"/>
    <w:rsid w:val="0088164F"/>
    <w:rsid w:val="00887E02"/>
    <w:rsid w:val="00891785"/>
    <w:rsid w:val="008940CA"/>
    <w:rsid w:val="0089477A"/>
    <w:rsid w:val="00894AB1"/>
    <w:rsid w:val="00897417"/>
    <w:rsid w:val="00897D19"/>
    <w:rsid w:val="008A0064"/>
    <w:rsid w:val="008A2E96"/>
    <w:rsid w:val="008B02EF"/>
    <w:rsid w:val="008B08EC"/>
    <w:rsid w:val="008B2E04"/>
    <w:rsid w:val="008B4D2B"/>
    <w:rsid w:val="008B6ABD"/>
    <w:rsid w:val="008C0120"/>
    <w:rsid w:val="008C0F58"/>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692C"/>
    <w:rsid w:val="00906A75"/>
    <w:rsid w:val="00906C34"/>
    <w:rsid w:val="0091186E"/>
    <w:rsid w:val="009123E5"/>
    <w:rsid w:val="009130AF"/>
    <w:rsid w:val="009141A9"/>
    <w:rsid w:val="00917344"/>
    <w:rsid w:val="009213A1"/>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1813"/>
    <w:rsid w:val="00965777"/>
    <w:rsid w:val="009708AE"/>
    <w:rsid w:val="00971DC1"/>
    <w:rsid w:val="00974D6F"/>
    <w:rsid w:val="00974EAE"/>
    <w:rsid w:val="00976475"/>
    <w:rsid w:val="009767F4"/>
    <w:rsid w:val="00976EB6"/>
    <w:rsid w:val="00977DF9"/>
    <w:rsid w:val="00981B7C"/>
    <w:rsid w:val="00983181"/>
    <w:rsid w:val="0098696D"/>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DBE"/>
    <w:rsid w:val="009B3712"/>
    <w:rsid w:val="009B373A"/>
    <w:rsid w:val="009B3FD1"/>
    <w:rsid w:val="009B462A"/>
    <w:rsid w:val="009B5022"/>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485E"/>
    <w:rsid w:val="00A049E4"/>
    <w:rsid w:val="00A05175"/>
    <w:rsid w:val="00A11413"/>
    <w:rsid w:val="00A12C31"/>
    <w:rsid w:val="00A13C12"/>
    <w:rsid w:val="00A1418D"/>
    <w:rsid w:val="00A157E7"/>
    <w:rsid w:val="00A172BE"/>
    <w:rsid w:val="00A21713"/>
    <w:rsid w:val="00A21F1C"/>
    <w:rsid w:val="00A22AFB"/>
    <w:rsid w:val="00A23FD9"/>
    <w:rsid w:val="00A243BC"/>
    <w:rsid w:val="00A24DAB"/>
    <w:rsid w:val="00A25F80"/>
    <w:rsid w:val="00A27D70"/>
    <w:rsid w:val="00A30B11"/>
    <w:rsid w:val="00A31815"/>
    <w:rsid w:val="00A319AE"/>
    <w:rsid w:val="00A35873"/>
    <w:rsid w:val="00A36169"/>
    <w:rsid w:val="00A40375"/>
    <w:rsid w:val="00A405CB"/>
    <w:rsid w:val="00A41808"/>
    <w:rsid w:val="00A42BEF"/>
    <w:rsid w:val="00A430D3"/>
    <w:rsid w:val="00A43EDA"/>
    <w:rsid w:val="00A448CD"/>
    <w:rsid w:val="00A44A41"/>
    <w:rsid w:val="00A47BC2"/>
    <w:rsid w:val="00A50201"/>
    <w:rsid w:val="00A50B0B"/>
    <w:rsid w:val="00A512D6"/>
    <w:rsid w:val="00A52DFF"/>
    <w:rsid w:val="00A568DD"/>
    <w:rsid w:val="00A61912"/>
    <w:rsid w:val="00A61B2A"/>
    <w:rsid w:val="00A62183"/>
    <w:rsid w:val="00A62919"/>
    <w:rsid w:val="00A62D6C"/>
    <w:rsid w:val="00A646CD"/>
    <w:rsid w:val="00A72314"/>
    <w:rsid w:val="00A723F7"/>
    <w:rsid w:val="00A72B12"/>
    <w:rsid w:val="00A765FA"/>
    <w:rsid w:val="00A769CE"/>
    <w:rsid w:val="00A80AAC"/>
    <w:rsid w:val="00A80B0D"/>
    <w:rsid w:val="00A81D37"/>
    <w:rsid w:val="00A8327A"/>
    <w:rsid w:val="00A83621"/>
    <w:rsid w:val="00A84C7C"/>
    <w:rsid w:val="00A84F89"/>
    <w:rsid w:val="00A905BA"/>
    <w:rsid w:val="00A914B6"/>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5DB2"/>
    <w:rsid w:val="00AA6837"/>
    <w:rsid w:val="00AA69BE"/>
    <w:rsid w:val="00AB1667"/>
    <w:rsid w:val="00AB223B"/>
    <w:rsid w:val="00AB48DD"/>
    <w:rsid w:val="00AB5CE8"/>
    <w:rsid w:val="00AB64F8"/>
    <w:rsid w:val="00AC1338"/>
    <w:rsid w:val="00AC2980"/>
    <w:rsid w:val="00AC3BA6"/>
    <w:rsid w:val="00AC61DE"/>
    <w:rsid w:val="00AC73FD"/>
    <w:rsid w:val="00AC7E59"/>
    <w:rsid w:val="00AD1A32"/>
    <w:rsid w:val="00AD224C"/>
    <w:rsid w:val="00AD3CEC"/>
    <w:rsid w:val="00AD5F09"/>
    <w:rsid w:val="00AD6DB4"/>
    <w:rsid w:val="00AD7853"/>
    <w:rsid w:val="00AE104B"/>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16D4"/>
    <w:rsid w:val="00B11CE5"/>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912"/>
    <w:rsid w:val="00B64EAD"/>
    <w:rsid w:val="00B670EA"/>
    <w:rsid w:val="00B674C3"/>
    <w:rsid w:val="00B70E21"/>
    <w:rsid w:val="00B710C4"/>
    <w:rsid w:val="00B75CB7"/>
    <w:rsid w:val="00B7638F"/>
    <w:rsid w:val="00B76D83"/>
    <w:rsid w:val="00B80DB3"/>
    <w:rsid w:val="00B8103D"/>
    <w:rsid w:val="00B82289"/>
    <w:rsid w:val="00B92357"/>
    <w:rsid w:val="00B9378B"/>
    <w:rsid w:val="00B93B26"/>
    <w:rsid w:val="00B942D8"/>
    <w:rsid w:val="00B94358"/>
    <w:rsid w:val="00B96540"/>
    <w:rsid w:val="00B96E63"/>
    <w:rsid w:val="00BA09A6"/>
    <w:rsid w:val="00BA3910"/>
    <w:rsid w:val="00BA49EA"/>
    <w:rsid w:val="00BA49F6"/>
    <w:rsid w:val="00BA52CA"/>
    <w:rsid w:val="00BA575D"/>
    <w:rsid w:val="00BA7277"/>
    <w:rsid w:val="00BA7CE6"/>
    <w:rsid w:val="00BB1F35"/>
    <w:rsid w:val="00BB35BE"/>
    <w:rsid w:val="00BB6663"/>
    <w:rsid w:val="00BC0BD3"/>
    <w:rsid w:val="00BC0BEF"/>
    <w:rsid w:val="00BC0C31"/>
    <w:rsid w:val="00BC106B"/>
    <w:rsid w:val="00BC1A6D"/>
    <w:rsid w:val="00BC37C3"/>
    <w:rsid w:val="00BC45D7"/>
    <w:rsid w:val="00BC4E64"/>
    <w:rsid w:val="00BC626C"/>
    <w:rsid w:val="00BC7AF7"/>
    <w:rsid w:val="00BD1863"/>
    <w:rsid w:val="00BD3341"/>
    <w:rsid w:val="00BD3C4D"/>
    <w:rsid w:val="00BD4EF0"/>
    <w:rsid w:val="00BD50E5"/>
    <w:rsid w:val="00BD7BA7"/>
    <w:rsid w:val="00BE1CAB"/>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06F7"/>
    <w:rsid w:val="00C21E41"/>
    <w:rsid w:val="00C22F1E"/>
    <w:rsid w:val="00C245BC"/>
    <w:rsid w:val="00C2472D"/>
    <w:rsid w:val="00C26E6F"/>
    <w:rsid w:val="00C3122A"/>
    <w:rsid w:val="00C319A1"/>
    <w:rsid w:val="00C347FF"/>
    <w:rsid w:val="00C351CD"/>
    <w:rsid w:val="00C35601"/>
    <w:rsid w:val="00C36DBB"/>
    <w:rsid w:val="00C37C7A"/>
    <w:rsid w:val="00C404CD"/>
    <w:rsid w:val="00C422FE"/>
    <w:rsid w:val="00C438E8"/>
    <w:rsid w:val="00C457FA"/>
    <w:rsid w:val="00C46211"/>
    <w:rsid w:val="00C4636F"/>
    <w:rsid w:val="00C47698"/>
    <w:rsid w:val="00C47B65"/>
    <w:rsid w:val="00C507D4"/>
    <w:rsid w:val="00C524DB"/>
    <w:rsid w:val="00C55E28"/>
    <w:rsid w:val="00C5719D"/>
    <w:rsid w:val="00C614E7"/>
    <w:rsid w:val="00C614F3"/>
    <w:rsid w:val="00C64C21"/>
    <w:rsid w:val="00C66C0B"/>
    <w:rsid w:val="00C744BD"/>
    <w:rsid w:val="00C745A4"/>
    <w:rsid w:val="00C76DF3"/>
    <w:rsid w:val="00C81E30"/>
    <w:rsid w:val="00C83E40"/>
    <w:rsid w:val="00C92DC7"/>
    <w:rsid w:val="00C9307D"/>
    <w:rsid w:val="00C9518F"/>
    <w:rsid w:val="00C9711E"/>
    <w:rsid w:val="00CA509E"/>
    <w:rsid w:val="00CA7BE1"/>
    <w:rsid w:val="00CB138C"/>
    <w:rsid w:val="00CB1C65"/>
    <w:rsid w:val="00CB2A13"/>
    <w:rsid w:val="00CB3D69"/>
    <w:rsid w:val="00CB4443"/>
    <w:rsid w:val="00CB78BE"/>
    <w:rsid w:val="00CC0B22"/>
    <w:rsid w:val="00CC258E"/>
    <w:rsid w:val="00CC2D6F"/>
    <w:rsid w:val="00CC2E33"/>
    <w:rsid w:val="00CC338A"/>
    <w:rsid w:val="00CC34E7"/>
    <w:rsid w:val="00CC54F7"/>
    <w:rsid w:val="00CC5FD6"/>
    <w:rsid w:val="00CC615D"/>
    <w:rsid w:val="00CC6BFE"/>
    <w:rsid w:val="00CC7292"/>
    <w:rsid w:val="00CC7DCB"/>
    <w:rsid w:val="00CD12B3"/>
    <w:rsid w:val="00CD21FD"/>
    <w:rsid w:val="00CD2CCE"/>
    <w:rsid w:val="00CD3F90"/>
    <w:rsid w:val="00CD4E09"/>
    <w:rsid w:val="00CD5187"/>
    <w:rsid w:val="00CD538A"/>
    <w:rsid w:val="00CD601A"/>
    <w:rsid w:val="00CD7001"/>
    <w:rsid w:val="00CD7782"/>
    <w:rsid w:val="00CE051D"/>
    <w:rsid w:val="00CE0C80"/>
    <w:rsid w:val="00CE1320"/>
    <w:rsid w:val="00CE1FBF"/>
    <w:rsid w:val="00CE2B9E"/>
    <w:rsid w:val="00CE2C91"/>
    <w:rsid w:val="00CE4450"/>
    <w:rsid w:val="00CE45F9"/>
    <w:rsid w:val="00CE56CC"/>
    <w:rsid w:val="00CE5EEC"/>
    <w:rsid w:val="00CF012D"/>
    <w:rsid w:val="00CF18DD"/>
    <w:rsid w:val="00CF2D69"/>
    <w:rsid w:val="00CF4D41"/>
    <w:rsid w:val="00CF560D"/>
    <w:rsid w:val="00D012C3"/>
    <w:rsid w:val="00D0302B"/>
    <w:rsid w:val="00D066FD"/>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5A5"/>
    <w:rsid w:val="00D41AF5"/>
    <w:rsid w:val="00D4228D"/>
    <w:rsid w:val="00D44190"/>
    <w:rsid w:val="00D450D0"/>
    <w:rsid w:val="00D46E2F"/>
    <w:rsid w:val="00D510DA"/>
    <w:rsid w:val="00D51A52"/>
    <w:rsid w:val="00D52349"/>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ADB"/>
    <w:rsid w:val="00D85BCC"/>
    <w:rsid w:val="00D86163"/>
    <w:rsid w:val="00D86ACC"/>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B6692"/>
    <w:rsid w:val="00DC0385"/>
    <w:rsid w:val="00DC097C"/>
    <w:rsid w:val="00DC0A1F"/>
    <w:rsid w:val="00DC0AD8"/>
    <w:rsid w:val="00DC3621"/>
    <w:rsid w:val="00DC38ED"/>
    <w:rsid w:val="00DC4850"/>
    <w:rsid w:val="00DC66F8"/>
    <w:rsid w:val="00DC7CDF"/>
    <w:rsid w:val="00DC7D20"/>
    <w:rsid w:val="00DD0137"/>
    <w:rsid w:val="00DD1A45"/>
    <w:rsid w:val="00DD2927"/>
    <w:rsid w:val="00DD4D3C"/>
    <w:rsid w:val="00DD5C60"/>
    <w:rsid w:val="00DE1B8D"/>
    <w:rsid w:val="00DE1E7C"/>
    <w:rsid w:val="00DE2198"/>
    <w:rsid w:val="00DE31C1"/>
    <w:rsid w:val="00DE3848"/>
    <w:rsid w:val="00DE44BF"/>
    <w:rsid w:val="00DE5F5E"/>
    <w:rsid w:val="00DE7535"/>
    <w:rsid w:val="00DF00F8"/>
    <w:rsid w:val="00DF1449"/>
    <w:rsid w:val="00DF1D87"/>
    <w:rsid w:val="00DF229E"/>
    <w:rsid w:val="00DF2A90"/>
    <w:rsid w:val="00DF30B6"/>
    <w:rsid w:val="00DF3BB8"/>
    <w:rsid w:val="00DF45EB"/>
    <w:rsid w:val="00DF470E"/>
    <w:rsid w:val="00DF52E3"/>
    <w:rsid w:val="00E034E5"/>
    <w:rsid w:val="00E04037"/>
    <w:rsid w:val="00E05F95"/>
    <w:rsid w:val="00E11DA2"/>
    <w:rsid w:val="00E15840"/>
    <w:rsid w:val="00E15D39"/>
    <w:rsid w:val="00E17C52"/>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38C"/>
    <w:rsid w:val="00E47D53"/>
    <w:rsid w:val="00E50DA2"/>
    <w:rsid w:val="00E51153"/>
    <w:rsid w:val="00E526D8"/>
    <w:rsid w:val="00E53C1F"/>
    <w:rsid w:val="00E53F8E"/>
    <w:rsid w:val="00E553C4"/>
    <w:rsid w:val="00E57A29"/>
    <w:rsid w:val="00E6194F"/>
    <w:rsid w:val="00E61DFC"/>
    <w:rsid w:val="00E652A8"/>
    <w:rsid w:val="00E67F37"/>
    <w:rsid w:val="00E74A85"/>
    <w:rsid w:val="00E74B99"/>
    <w:rsid w:val="00E74CED"/>
    <w:rsid w:val="00E75532"/>
    <w:rsid w:val="00E76C11"/>
    <w:rsid w:val="00E776C5"/>
    <w:rsid w:val="00E818ED"/>
    <w:rsid w:val="00E83157"/>
    <w:rsid w:val="00E83159"/>
    <w:rsid w:val="00E833C7"/>
    <w:rsid w:val="00E837B2"/>
    <w:rsid w:val="00E84A23"/>
    <w:rsid w:val="00E85897"/>
    <w:rsid w:val="00E87EC1"/>
    <w:rsid w:val="00E915FD"/>
    <w:rsid w:val="00E93FD0"/>
    <w:rsid w:val="00E957F0"/>
    <w:rsid w:val="00E96D66"/>
    <w:rsid w:val="00EA044F"/>
    <w:rsid w:val="00EA0550"/>
    <w:rsid w:val="00EA116D"/>
    <w:rsid w:val="00EA4BEE"/>
    <w:rsid w:val="00EA5FCC"/>
    <w:rsid w:val="00EA72DB"/>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4F7"/>
    <w:rsid w:val="00EF0970"/>
    <w:rsid w:val="00EF1136"/>
    <w:rsid w:val="00EF171D"/>
    <w:rsid w:val="00EF1E73"/>
    <w:rsid w:val="00EF2FC2"/>
    <w:rsid w:val="00EF37C3"/>
    <w:rsid w:val="00EF3BE5"/>
    <w:rsid w:val="00EF5521"/>
    <w:rsid w:val="00EF563D"/>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184"/>
    <w:rsid w:val="00F32697"/>
    <w:rsid w:val="00F32AEC"/>
    <w:rsid w:val="00F33DD2"/>
    <w:rsid w:val="00F359A7"/>
    <w:rsid w:val="00F3669D"/>
    <w:rsid w:val="00F37CAF"/>
    <w:rsid w:val="00F37D2E"/>
    <w:rsid w:val="00F42F46"/>
    <w:rsid w:val="00F438DB"/>
    <w:rsid w:val="00F446E6"/>
    <w:rsid w:val="00F45E67"/>
    <w:rsid w:val="00F5268E"/>
    <w:rsid w:val="00F56E2C"/>
    <w:rsid w:val="00F578AB"/>
    <w:rsid w:val="00F579D4"/>
    <w:rsid w:val="00F6031E"/>
    <w:rsid w:val="00F617BB"/>
    <w:rsid w:val="00F62D3E"/>
    <w:rsid w:val="00F64628"/>
    <w:rsid w:val="00F65AC1"/>
    <w:rsid w:val="00F66A13"/>
    <w:rsid w:val="00F66ABC"/>
    <w:rsid w:val="00F67265"/>
    <w:rsid w:val="00F72194"/>
    <w:rsid w:val="00F734A8"/>
    <w:rsid w:val="00F73609"/>
    <w:rsid w:val="00F750CE"/>
    <w:rsid w:val="00F76E42"/>
    <w:rsid w:val="00F77036"/>
    <w:rsid w:val="00F8070D"/>
    <w:rsid w:val="00F80A49"/>
    <w:rsid w:val="00F80BA4"/>
    <w:rsid w:val="00F81332"/>
    <w:rsid w:val="00F824AC"/>
    <w:rsid w:val="00F8261A"/>
    <w:rsid w:val="00F8294E"/>
    <w:rsid w:val="00F82E26"/>
    <w:rsid w:val="00F84975"/>
    <w:rsid w:val="00F8533B"/>
    <w:rsid w:val="00F86874"/>
    <w:rsid w:val="00F868C9"/>
    <w:rsid w:val="00F9064F"/>
    <w:rsid w:val="00F910AC"/>
    <w:rsid w:val="00F944EC"/>
    <w:rsid w:val="00F94EE1"/>
    <w:rsid w:val="00F97607"/>
    <w:rsid w:val="00FA00B4"/>
    <w:rsid w:val="00FA00BF"/>
    <w:rsid w:val="00FA18B4"/>
    <w:rsid w:val="00FA2596"/>
    <w:rsid w:val="00FA46E9"/>
    <w:rsid w:val="00FA584D"/>
    <w:rsid w:val="00FA691A"/>
    <w:rsid w:val="00FA6E9B"/>
    <w:rsid w:val="00FA7049"/>
    <w:rsid w:val="00FA74B2"/>
    <w:rsid w:val="00FB1558"/>
    <w:rsid w:val="00FB1ECC"/>
    <w:rsid w:val="00FB5E33"/>
    <w:rsid w:val="00FB6373"/>
    <w:rsid w:val="00FB719E"/>
    <w:rsid w:val="00FB7B75"/>
    <w:rsid w:val="00FC298D"/>
    <w:rsid w:val="00FC2B19"/>
    <w:rsid w:val="00FC34A4"/>
    <w:rsid w:val="00FC3DF4"/>
    <w:rsid w:val="00FC3FF1"/>
    <w:rsid w:val="00FC409E"/>
    <w:rsid w:val="00FC5782"/>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spacing w:after="160" w:line="259" w:lineRule="auto"/>
    </w:pPr>
    <w:rPr>
      <w:sz w:val="22"/>
      <w:szCs w:val="22"/>
      <w:lang w:val="lv-LV" w:eastAsia="lv-LV" w:bidi="lv-LV"/>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PMingLiU" w:hAnsi="Calibri Light" w:cs="Times New Roman"/>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PMingLiU" w:hAnsi="Calibri Light" w:cs="Times New Roman"/>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PMingLiU"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PMingLiU" w:hAnsi="Calibri Light" w:cs="Times New Roman"/>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PMingLiU" w:hAnsi="Calibri Light" w:cs="Times New Roman"/>
      <w:color w:val="2E74B5"/>
      <w:sz w:val="26"/>
      <w:szCs w:val="26"/>
    </w:rPr>
  </w:style>
  <w:style w:type="character" w:customStyle="1" w:styleId="Heading3Char">
    <w:name w:val="Heading 3 Char"/>
    <w:link w:val="Heading3"/>
    <w:uiPriority w:val="9"/>
    <w:semiHidden/>
    <w:rsid w:val="00930D5E"/>
    <w:rPr>
      <w:rFonts w:ascii="Calibri Light" w:eastAsia="PMingLiU" w:hAnsi="Calibri Light" w:cs="Times New Roman"/>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PMingLiU"/>
    </w:rPr>
  </w:style>
  <w:style w:type="paragraph" w:styleId="TOC8">
    <w:name w:val="toc 8"/>
    <w:basedOn w:val="Normal"/>
    <w:next w:val="Normal"/>
    <w:autoRedefine/>
    <w:uiPriority w:val="39"/>
    <w:unhideWhenUsed/>
    <w:rsid w:val="00CE0C80"/>
    <w:pPr>
      <w:spacing w:after="100"/>
      <w:ind w:left="1540"/>
    </w:pPr>
    <w:rPr>
      <w:rFonts w:eastAsia="PMingLiU"/>
    </w:rPr>
  </w:style>
  <w:style w:type="paragraph" w:styleId="TOC9">
    <w:name w:val="toc 9"/>
    <w:basedOn w:val="Normal"/>
    <w:next w:val="Normal"/>
    <w:autoRedefine/>
    <w:uiPriority w:val="39"/>
    <w:unhideWhenUsed/>
    <w:rsid w:val="00CE0C80"/>
    <w:pPr>
      <w:spacing w:after="100"/>
      <w:ind w:left="1760"/>
    </w:pPr>
    <w:rPr>
      <w:rFonts w:eastAsia="PMingLiU"/>
    </w:rPr>
  </w:style>
  <w:style w:type="paragraph" w:styleId="Revision">
    <w:name w:val="Revision"/>
    <w:hidden/>
    <w:uiPriority w:val="99"/>
    <w:semiHidden/>
    <w:rsid w:val="00780D45"/>
    <w:rPr>
      <w:sz w:val="22"/>
      <w:szCs w:val="22"/>
      <w:lang w:val="lv-LV" w:eastAsia="lv-LV" w:bidi="lv-LV"/>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4.xml.rels><?xml version="1.0" encoding="UTF-8" standalone="yes"?>
<Relationships xmlns="http://schemas.openxmlformats.org/package/2006/relationships"><Relationship Id="rId3" Type="http://schemas.openxmlformats.org/officeDocument/2006/relationships/hyperlink" Target="file:///D:\SheelA\LionBridge\12%20December\MS%20Legal%201433761_VL_OST-January_2015\Production\1.DTP%20-%20WIP\LAV\Personas%20datu%20aizsardz&#299;bas%20un%20dro&#353;&#299;bas%20noteikumi" TargetMode="External"/><Relationship Id="rId2" Type="http://schemas.openxmlformats.org/officeDocument/2006/relationships/hyperlink" Target="file:///D:\SheelA\LionBridge\12%20December\MS%20Legal%201433761_VL_OST-January_2015\Production\1.DTP%20-%20WIP\LAV\Ievads" TargetMode="External"/><Relationship Id="rId1" Type="http://schemas.openxmlformats.org/officeDocument/2006/relationships/hyperlink" Target="file:///D:\SheelA\LionBridge\12%20December\MS%20Legal%201433761_VL_OST-January_2015\Production\1.DTP%20-%20WIP\LAV\Satura%20r&#257;d&#299;t&#257;js" TargetMode="External"/><Relationship Id="rId5" Type="http://schemas.openxmlformats.org/officeDocument/2006/relationships/hyperlink" Target="file:///D:\SheelA\LionBridge\12%20December\MS%20Legal%201433761_VL_OST-January_2015\Production\1.DTP%20-%20WIP\LAV\Pielikums" TargetMode="External"/><Relationship Id="rId4" Type="http://schemas.openxmlformats.org/officeDocument/2006/relationships/hyperlink" Target="file:///D:\SheelA\LionBridge\12%20December\MS%20Legal%201433761_VL_OST-January_2015\Production\1.DTP%20-%20WIP\LAV\Ar%20Tie&#353;saistes%20pakalpojumiem%20saist&#299;tie%20noteikumi" TargetMode="External"/></Relationships>
</file>

<file path=word/_rels/footer5.xml.rels><?xml version="1.0" encoding="UTF-8" standalone="yes"?>
<Relationships xmlns="http://schemas.openxmlformats.org/package/2006/relationships"><Relationship Id="rId3" Type="http://schemas.openxmlformats.org/officeDocument/2006/relationships/hyperlink" Target="file:///D:\SheelA\LionBridge\12%20December\MS%20Legal%201433761_VL_OST-January_2015\Production\1.DTP%20-%20WIP\LAV\Personas%20datu%20aizsardz&#299;bas%20un%20dro&#353;&#299;bas%20noteikumi" TargetMode="External"/><Relationship Id="rId2" Type="http://schemas.openxmlformats.org/officeDocument/2006/relationships/hyperlink" Target="file:///D:\SheelA\LionBridge\12%20December\MS%20Legal%201433761_VL_OST-January_2015\Production\1.DTP%20-%20WIP\LAV\Ievads" TargetMode="External"/><Relationship Id="rId1" Type="http://schemas.openxmlformats.org/officeDocument/2006/relationships/hyperlink" Target="file:///D:\SheelA\LionBridge\12%20December\MS%20Legal%201433761_VL_OST-January_2015\Production\1.DTP%20-%20WIP\LAV\Satura%20r&#257;d&#299;t&#257;js" TargetMode="External"/><Relationship Id="rId5" Type="http://schemas.openxmlformats.org/officeDocument/2006/relationships/hyperlink" Target="file:///D:\SheelA\LionBridge\12%20December\MS%20Legal%201433761_VL_OST-January_2015\Production\1.DTP%20-%20WIP\LAV\Pielikums" TargetMode="External"/><Relationship Id="rId4" Type="http://schemas.openxmlformats.org/officeDocument/2006/relationships/hyperlink" Target="file:///D:\SheelA\LionBridge\12%20December\MS%20Legal%201433761_VL_OST-January_2015\Production\1.DTP%20-%20WIP\LAV\Ar%20Tie&#353;saistes%20pakalpojumiem%20saist&#299;tie%20noteikumi" TargetMode="External"/></Relationships>
</file>

<file path=word/_rels/footer6.xml.rels><?xml version="1.0" encoding="UTF-8" standalone="yes"?>
<Relationships xmlns="http://schemas.openxmlformats.org/package/2006/relationships"><Relationship Id="rId3" Type="http://schemas.openxmlformats.org/officeDocument/2006/relationships/hyperlink" Target="file:///D:\SheelA\LionBridge\12%20December\MS%20Legal%201433761_VL_OST-January_2015\Production\1.DTP%20-%20WIP\LAV\Personas%20datu%20aizsardz&#299;bas%20un%20dro&#353;&#299;bas%20noteikumi" TargetMode="External"/><Relationship Id="rId2" Type="http://schemas.openxmlformats.org/officeDocument/2006/relationships/hyperlink" Target="file:///D:\SheelA\LionBridge\12%20December\MS%20Legal%201433761_VL_OST-January_2015\Production\1.DTP%20-%20WIP\LAV\Ievads" TargetMode="External"/><Relationship Id="rId1" Type="http://schemas.openxmlformats.org/officeDocument/2006/relationships/hyperlink" Target="file:///D:\SheelA\LionBridge\12%20December\MS%20Legal%201433761_VL_OST-January_2015\Production\1.DTP%20-%20WIP\LAV\Satura%20r&#257;d&#299;t&#257;js" TargetMode="External"/><Relationship Id="rId5" Type="http://schemas.openxmlformats.org/officeDocument/2006/relationships/hyperlink" Target="file:///D:\SheelA\LionBridge\12%20December\MS%20Legal%201433761_VL_OST-January_2015\Production\1.DTP%20-%20WIP\LAV\Pielikums" TargetMode="External"/><Relationship Id="rId4" Type="http://schemas.openxmlformats.org/officeDocument/2006/relationships/hyperlink" Target="file:///D:\SheelA\LionBridge\12%20December\MS%20Legal%201433761_VL_OST-January_2015\Production\1.DTP%20-%20WIP\LAV\Ar%20Tie&#353;saistes%20pakalpojumiem%20saist&#299;tie%20noteikumi" TargetMode="External"/></Relationships>
</file>

<file path=word/_rels/footer7.xml.rels><?xml version="1.0" encoding="UTF-8" standalone="yes"?>
<Relationships xmlns="http://schemas.openxmlformats.org/package/2006/relationships"><Relationship Id="rId3" Type="http://schemas.openxmlformats.org/officeDocument/2006/relationships/hyperlink" Target="file:///D:\SheelA\LionBridge\12%20December\MS%20Legal%201433761_VL_OST-January_2015\Production\1.DTP%20-%20WIP\LAV\Personas%20datu%20aizsardz&#299;bas%20un%20dro&#353;&#299;bas%20noteikumi" TargetMode="External"/><Relationship Id="rId2" Type="http://schemas.openxmlformats.org/officeDocument/2006/relationships/hyperlink" Target="file:///D:\SheelA\LionBridge\12%20December\MS%20Legal%201433761_VL_OST-January_2015\Production\1.DTP%20-%20WIP\LAV\Ievads" TargetMode="External"/><Relationship Id="rId1" Type="http://schemas.openxmlformats.org/officeDocument/2006/relationships/hyperlink" Target="file:///D:\SheelA\LionBridge\12%20December\MS%20Legal%201433761_VL_OST-January_2015\Production\1.DTP%20-%20WIP\LAV\Satura%20r&#257;d&#299;t&#257;js" TargetMode="External"/><Relationship Id="rId5" Type="http://schemas.openxmlformats.org/officeDocument/2006/relationships/hyperlink" Target="file:///D:\SheelA\LionBridge\12%20December\MS%20Legal%201433761_VL_OST-January_2015\Production\1.DTP%20-%20WIP\LAV\Pielikums" TargetMode="External"/><Relationship Id="rId4" Type="http://schemas.openxmlformats.org/officeDocument/2006/relationships/hyperlink" Target="file:///D:\SheelA\LionBridge\12%20December\MS%20Legal%201433761_VL_OST-January_2015\Production\1.DTP%20-%20WIP\LAV\Ar%20Tie&#353;saistes%20pakalpojumiem%20saist&#299;tie%20noteikumi" TargetMode="External"/></Relationships>
</file>

<file path=word/_rels/footer8.xml.rels><?xml version="1.0" encoding="UTF-8" standalone="yes"?>
<Relationships xmlns="http://schemas.openxmlformats.org/package/2006/relationships"><Relationship Id="rId3" Type="http://schemas.openxmlformats.org/officeDocument/2006/relationships/hyperlink" Target="file:///C:\Users\justinke\AppData\Local\Temp\Temp1_LAV.zip\Personas%20datu%20aizsardz&#299;bas%20un%20dro&#353;&#299;bas%20noteikumi" TargetMode="External"/><Relationship Id="rId2" Type="http://schemas.openxmlformats.org/officeDocument/2006/relationships/hyperlink" Target="file:///C:\Users\justinke\AppData\Local\Temp\Temp1_LAV.zip\Ievads" TargetMode="External"/><Relationship Id="rId1" Type="http://schemas.openxmlformats.org/officeDocument/2006/relationships/hyperlink" Target="file:///C:\Users\justinke\AppData\Local\Temp\Temp1_LAV.zip\Satura%20r&#257;d&#299;t&#257;js" TargetMode="External"/><Relationship Id="rId5" Type="http://schemas.openxmlformats.org/officeDocument/2006/relationships/hyperlink" Target="file:///C:\Users\justinke\AppData\Local\Temp\Temp1_LAV.zip\Pielikums" TargetMode="External"/><Relationship Id="rId4" Type="http://schemas.openxmlformats.org/officeDocument/2006/relationships/hyperlink" Target="file:///C:\Users\justinke\AppData\Local\Temp\Temp1_LAV.zip\Ar%20Tie&#353;saistes%20pakalpojumiem%20saist&#299;tie%20noteikumi" TargetMode="External"/></Relationships>
</file>

<file path=word/_rels/footer9.xml.rels><?xml version="1.0" encoding="UTF-8" standalone="yes"?>
<Relationships xmlns="http://schemas.openxmlformats.org/package/2006/relationships"><Relationship Id="rId3" Type="http://schemas.openxmlformats.org/officeDocument/2006/relationships/hyperlink" Target="file:///D:\SheelA\LionBridge\12%20December\MS%20Legal%201433761_VL_OST-January_2015\Production\1.DTP%20-%20WIP\LAV\Personas%20datu%20aizsardz&#299;bas%20un%20dro&#353;&#299;bas%20noteikumi" TargetMode="External"/><Relationship Id="rId2" Type="http://schemas.openxmlformats.org/officeDocument/2006/relationships/hyperlink" Target="file:///D:\SheelA\LionBridge\12%20December\MS%20Legal%201433761_VL_OST-January_2015\Production\1.DTP%20-%20WIP\LAV\Ievads" TargetMode="External"/><Relationship Id="rId1" Type="http://schemas.openxmlformats.org/officeDocument/2006/relationships/hyperlink" Target="file:///D:\SheelA\LionBridge\12%20December\MS%20Legal%201433761_VL_OST-January_2015\Production\1.DTP%20-%20WIP\LAV\Satura%20r&#257;d&#299;t&#257;js" TargetMode="External"/><Relationship Id="rId5" Type="http://schemas.openxmlformats.org/officeDocument/2006/relationships/hyperlink" Target="file:///D:\SheelA\LionBridge\12%20December\MS%20Legal%201433761_VL_OST-January_2015\Production\1.DTP%20-%20WIP\LAV\Pielikums" TargetMode="External"/><Relationship Id="rId4" Type="http://schemas.openxmlformats.org/officeDocument/2006/relationships/hyperlink" Target="file:///D:\SheelA\LionBridge\12%20December\MS%20Legal%201433761_VL_OST-January_2015\Production\1.DTP%20-%20WIP\LAV\Ar%20Tie&#353;saistes%20pakalpojumiem%20saist&#299;tie%20noteikumi" TargetMode="External"/></Relationships>
</file>

<file path=word/_rels/footer10.xml.rels><?xml version="1.0" encoding="UTF-8" standalone="yes"?>
<Relationships xmlns="http://schemas.openxmlformats.org/package/2006/relationships"><Relationship Id="rId3" Type="http://schemas.openxmlformats.org/officeDocument/2006/relationships/hyperlink" Target="file:///C:\Users\justinke\AppData\Local\Temp\Temp1_LAV.zip\Personas%20datu%20aizsardz&#299;bas%20un%20dro&#353;&#299;bas%20noteikumi" TargetMode="External"/><Relationship Id="rId2" Type="http://schemas.openxmlformats.org/officeDocument/2006/relationships/hyperlink" Target="file:///C:\Users\justinke\AppData\Local\Temp\Temp1_LAV.zip\Ievads" TargetMode="External"/><Relationship Id="rId1" Type="http://schemas.openxmlformats.org/officeDocument/2006/relationships/hyperlink" Target="file:///C:\Users\justinke\AppData\Local\Temp\Temp1_LAV.zip\Satura%20r&#257;d&#299;t&#257;js" TargetMode="External"/><Relationship Id="rId5" Type="http://schemas.openxmlformats.org/officeDocument/2006/relationships/hyperlink" Target="file:///C:\Users\justinke\AppData\Local\Temp\Temp1_LAV.zip\Pielikums" TargetMode="External"/><Relationship Id="rId4" Type="http://schemas.openxmlformats.org/officeDocument/2006/relationships/hyperlink" Target="file:///C:\Users\justinke\AppData\Local\Temp\Temp1_LAV.zip\Ar%20Tie&#353;saistes%20pakalpojumiem%20saist&#299;tie%20noteikumi" TargetMode="External"/></Relationships>
</file>

<file path=word/_rels/footer11.xml.rels><?xml version="1.0" encoding="UTF-8" standalone="yes"?>
<Relationships xmlns="http://schemas.openxmlformats.org/package/2006/relationships"><Relationship Id="rId3" Type="http://schemas.openxmlformats.org/officeDocument/2006/relationships/hyperlink" Target="file:///D:\SheelA\LionBridge\12%20December\MS%20Legal%201433761_VL_OST-January_2015\Production\1.DTP%20-%20WIP\LAV\Personas%20datu%20aizsardz&#299;bas%20un%20dro&#353;&#299;bas%20noteikumi" TargetMode="External"/><Relationship Id="rId2" Type="http://schemas.openxmlformats.org/officeDocument/2006/relationships/hyperlink" Target="file:///D:\SheelA\LionBridge\12%20December\MS%20Legal%201433761_VL_OST-January_2015\Production\1.DTP%20-%20WIP\LAV\Ievads" TargetMode="External"/><Relationship Id="rId1" Type="http://schemas.openxmlformats.org/officeDocument/2006/relationships/hyperlink" Target="file:///D:\SheelA\LionBridge\12%20December\MS%20Legal%201433761_VL_OST-January_2015\Production\1.DTP%20-%20WIP\LAV\Satura%20r&#257;d&#299;t&#257;js" TargetMode="External"/><Relationship Id="rId5" Type="http://schemas.openxmlformats.org/officeDocument/2006/relationships/hyperlink" Target="file:///D:\SheelA\LionBridge\12%20December\MS%20Legal%201433761_VL_OST-January_2015\Production\1.DTP%20-%20WIP\LAV\Pielikums" TargetMode="External"/><Relationship Id="rId4" Type="http://schemas.openxmlformats.org/officeDocument/2006/relationships/hyperlink" Target="file:///D:\SheelA\LionBridge\12%20December\MS%20Legal%201433761_VL_OST-January_2015\Production\1.DTP%20-%20WIP\LAV\Ar%20Tie&#353;saistes%20pakalpojumiem%20saist&#299;tie%20noteikumi" TargetMode="External"/></Relationships>
</file>

<file path=word/_rels/footer12.xml.rels><?xml version="1.0" encoding="UTF-8" standalone="yes"?>
<Relationships xmlns="http://schemas.openxmlformats.org/package/2006/relationships"><Relationship Id="rId3" Type="http://schemas.openxmlformats.org/officeDocument/2006/relationships/hyperlink" Target="file:///C:\Users\justinke\AppData\Local\Temp\Temp1_LAV.zip\Personas%20datu%20aizsardz&#299;bas%20un%20dro&#353;&#299;bas%20noteikumi" TargetMode="External"/><Relationship Id="rId2" Type="http://schemas.openxmlformats.org/officeDocument/2006/relationships/hyperlink" Target="file:///C:\Users\justinke\AppData\Local\Temp\Temp1_LAV.zip\Ievads" TargetMode="External"/><Relationship Id="rId1" Type="http://schemas.openxmlformats.org/officeDocument/2006/relationships/hyperlink" Target="file:///C:\Users\justinke\AppData\Local\Temp\Temp1_LAV.zip\Satura%20r&#257;d&#299;t&#257;js" TargetMode="External"/><Relationship Id="rId5" Type="http://schemas.openxmlformats.org/officeDocument/2006/relationships/hyperlink" Target="file:///C:\Users\justinke\AppData\Local\Temp\Temp1_LAV.zip\Pielikums" TargetMode="External"/><Relationship Id="rId4" Type="http://schemas.openxmlformats.org/officeDocument/2006/relationships/hyperlink" Target="file:///C:\Users\justinke\AppData\Local\Temp\Temp1_LAV.zip\Ar%20Tie&#353;saistes%20pakalpojumiem%20saist&#299;tie%20noteikumi" TargetMode="External"/></Relationships>
</file>

<file path=word/_rels/footer13.xml.rels><?xml version="1.0" encoding="UTF-8" standalone="yes"?>
<Relationships xmlns="http://schemas.openxmlformats.org/package/2006/relationships"><Relationship Id="rId3" Type="http://schemas.openxmlformats.org/officeDocument/2006/relationships/hyperlink" Target="file:///D:\SheelA\LionBridge\12%20December\MS%20Legal%201433761_VL_OST-January_2015\Production\1.DTP%20-%20WIP\LAV\Personas%20datu%20aizsardz&#299;bas%20un%20dro&#353;&#299;bas%20noteikumi" TargetMode="External"/><Relationship Id="rId2" Type="http://schemas.openxmlformats.org/officeDocument/2006/relationships/hyperlink" Target="file:///D:\SheelA\LionBridge\12%20December\MS%20Legal%201433761_VL_OST-January_2015\Production\1.DTP%20-%20WIP\LAV\Ievads" TargetMode="External"/><Relationship Id="rId1" Type="http://schemas.openxmlformats.org/officeDocument/2006/relationships/hyperlink" Target="file:///D:\SheelA\LionBridge\12%20December\MS%20Legal%201433761_VL_OST-January_2015\Production\1.DTP%20-%20WIP\LAV\Satura%20r&#257;d&#299;t&#257;js" TargetMode="External"/><Relationship Id="rId5" Type="http://schemas.openxmlformats.org/officeDocument/2006/relationships/hyperlink" Target="file:///D:\SheelA\LionBridge\12%20December\MS%20Legal%201433761_VL_OST-January_2015\Production\1.DTP%20-%20WIP\LAV\Pielikums" TargetMode="External"/><Relationship Id="rId4" Type="http://schemas.openxmlformats.org/officeDocument/2006/relationships/hyperlink" Target="file:///D:\SheelA\LionBridge\12%20December\MS%20Legal%201433761_VL_OST-January_2015\Production\1.DTP%20-%20WIP\LAV\Ar%20Tie&#353;saistes%20pakalpojumiem%20saist&#299;tie%20noteikum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B1A58EEF-BFA2-4D53-B359-C67878A67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18426</Words>
  <Characters>105032</Characters>
  <Application>Microsoft Office Word</Application>
  <DocSecurity>0</DocSecurity>
  <Lines>875</Lines>
  <Paragraphs>246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123212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2014-12-30T23:22:00Z</dcterms:created>
  <dcterms:modified xsi:type="dcterms:W3CDTF">2014-12-30T23:53:00Z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