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1A2362"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bookmarkStart w:id="1" w:name="_GoBack"/>
      <w:bookmarkEnd w:id="1"/>
    </w:p>
    <w:p w14:paraId="17C762E5" w14:textId="3DBA245E" w:rsidR="004D27A6" w:rsidRPr="00690C65" w:rsidRDefault="004D27A6" w:rsidP="00AE65AE">
      <w:pPr>
        <w:pStyle w:val="ProductList-Body"/>
        <w:shd w:val="clear" w:color="auto" w:fill="00188F"/>
        <w:ind w:right="8640"/>
      </w:pPr>
      <w:r>
        <w:rPr>
          <w:rFonts w:asciiTheme="majorHAnsi" w:hAnsiTheme="majorHAnsi"/>
          <w:color w:val="FFFFFF" w:themeColor="background1"/>
          <w:sz w:val="32"/>
          <w:szCs w:val="32"/>
        </w:rPr>
        <w:tab/>
      </w:r>
      <w:r w:rsidR="00AE65AE" w:rsidRPr="00B64EAD">
        <w:rPr>
          <w:rFonts w:asciiTheme="majorHAnsi" w:hAnsiTheme="majorHAnsi"/>
          <w:color w:val="FFFFFF" w:themeColor="background1"/>
          <w:sz w:val="32"/>
          <w:szCs w:val="32"/>
        </w:rPr>
        <w:t>Volume</w:t>
      </w:r>
    </w:p>
    <w:bookmarkEnd w:id="0"/>
    <w:p w14:paraId="5729B3DF" w14:textId="7B4671D8" w:rsidR="004D27A6" w:rsidRPr="00690C65" w:rsidRDefault="004D27A6" w:rsidP="00AE65AE">
      <w:pPr>
        <w:pStyle w:val="ProductList-Body"/>
        <w:shd w:val="clear" w:color="auto" w:fill="00188F"/>
        <w:spacing w:after="900"/>
        <w:ind w:right="8640"/>
      </w:pPr>
      <w:r>
        <w:rPr>
          <w:rFonts w:asciiTheme="majorHAnsi" w:hAnsiTheme="majorHAnsi"/>
          <w:color w:val="FFFFFF" w:themeColor="background1"/>
          <w:sz w:val="32"/>
          <w:szCs w:val="32"/>
        </w:rPr>
        <w:tab/>
      </w:r>
      <w:r w:rsidR="00AE65AE"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1A0445"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1A0445"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6D958CAA" w14:textId="77777777" w:rsidR="00A020FF" w:rsidRDefault="004D27A6" w:rsidP="00A020FF">
      <w:pPr>
        <w:pStyle w:val="ProductList-Body"/>
        <w:shd w:val="clear" w:color="auto" w:fill="0072C6"/>
        <w:tabs>
          <w:tab w:val="clear" w:pos="158"/>
        </w:tabs>
        <w:ind w:left="426" w:right="1800" w:hanging="426"/>
        <w:rPr>
          <w:rFonts w:asciiTheme="majorHAnsi" w:hAnsiTheme="majorHAnsi"/>
          <w:color w:val="FFFFFF" w:themeColor="background1"/>
          <w:sz w:val="72"/>
          <w:szCs w:val="72"/>
        </w:rPr>
      </w:pPr>
      <w:r>
        <w:rPr>
          <w:rFonts w:asciiTheme="majorHAnsi" w:hAnsiTheme="majorHAnsi"/>
          <w:color w:val="FFFFFF" w:themeColor="background1"/>
          <w:sz w:val="72"/>
          <w:szCs w:val="72"/>
        </w:rPr>
        <w:tab/>
      </w:r>
      <w:r w:rsidR="00A020FF">
        <w:rPr>
          <w:rFonts w:asciiTheme="majorHAnsi" w:hAnsiTheme="majorHAnsi"/>
          <w:color w:val="FFFFFF" w:themeColor="background1"/>
          <w:sz w:val="72"/>
          <w:szCs w:val="72"/>
        </w:rPr>
        <w:t>Tiešsaistes pakalpojumu nosacījumi</w:t>
      </w:r>
    </w:p>
    <w:p w14:paraId="6BAF63FC" w14:textId="675AE411" w:rsidR="004D27A6" w:rsidRPr="008F756E" w:rsidRDefault="00A020FF" w:rsidP="00A020FF">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t>2018. gada 1. </w:t>
      </w:r>
      <w:r w:rsidR="001F701C" w:rsidRPr="000E15CD">
        <w:rPr>
          <w:rFonts w:asciiTheme="majorHAnsi" w:hAnsiTheme="majorHAnsi"/>
          <w:color w:val="FFFFFF" w:themeColor="background1"/>
          <w:sz w:val="72"/>
          <w:szCs w:val="72"/>
        </w:rPr>
        <w:t>jū</w:t>
      </w:r>
      <w:r w:rsidR="00485542">
        <w:rPr>
          <w:rFonts w:asciiTheme="majorHAnsi" w:hAnsiTheme="majorHAnsi"/>
          <w:color w:val="FFFFFF" w:themeColor="background1"/>
          <w:sz w:val="72"/>
          <w:szCs w:val="72"/>
        </w:rPr>
        <w:t>l</w:t>
      </w:r>
      <w:r w:rsidR="001F701C" w:rsidRPr="000E15CD">
        <w:rPr>
          <w:rFonts w:asciiTheme="majorHAnsi" w:hAnsiTheme="majorHAnsi"/>
          <w:color w:val="FFFFFF" w:themeColor="background1"/>
          <w:sz w:val="72"/>
          <w:szCs w:val="72"/>
        </w:rPr>
        <w:t>ijs</w:t>
      </w:r>
    </w:p>
    <w:p w14:paraId="429BA266" w14:textId="77777777" w:rsidR="004D27A6" w:rsidRPr="009A63A6"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Satura rādītājs</w:t>
      </w:r>
      <w:bookmarkEnd w:id="2"/>
    </w:p>
    <w:p w14:paraId="195B99D8" w14:textId="2B996888" w:rsidR="00F97EF3" w:rsidRDefault="00A430D3">
      <w:pPr>
        <w:pStyle w:val="TOC1"/>
        <w:tabs>
          <w:tab w:val="right" w:leader="dot" w:pos="5030"/>
        </w:tabs>
        <w:rPr>
          <w:rFonts w:eastAsiaTheme="minorEastAsia"/>
          <w:b w:val="0"/>
          <w:caps w:val="0"/>
          <w:noProof/>
          <w:sz w:val="22"/>
          <w:lang w:val="en-US" w:eastAsia="en-US" w:bidi="ar-SA"/>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518241406" w:history="1">
        <w:r w:rsidR="00F97EF3" w:rsidRPr="00FE2462">
          <w:rPr>
            <w:rStyle w:val="Hyperlink"/>
            <w:noProof/>
          </w:rPr>
          <w:t>Ievads</w:t>
        </w:r>
        <w:r w:rsidR="00F97EF3">
          <w:rPr>
            <w:noProof/>
            <w:webHidden/>
          </w:rPr>
          <w:tab/>
        </w:r>
        <w:r w:rsidR="00F97EF3">
          <w:rPr>
            <w:noProof/>
            <w:webHidden/>
          </w:rPr>
          <w:fldChar w:fldCharType="begin"/>
        </w:r>
        <w:r w:rsidR="00F97EF3">
          <w:rPr>
            <w:noProof/>
            <w:webHidden/>
          </w:rPr>
          <w:instrText xml:space="preserve"> PAGEREF _Toc518241406 \h </w:instrText>
        </w:r>
        <w:r w:rsidR="00F97EF3">
          <w:rPr>
            <w:noProof/>
            <w:webHidden/>
          </w:rPr>
        </w:r>
        <w:r w:rsidR="00F97EF3">
          <w:rPr>
            <w:noProof/>
            <w:webHidden/>
          </w:rPr>
          <w:fldChar w:fldCharType="separate"/>
        </w:r>
        <w:r w:rsidR="00F97EF3">
          <w:rPr>
            <w:noProof/>
            <w:webHidden/>
          </w:rPr>
          <w:t>3</w:t>
        </w:r>
        <w:r w:rsidR="00F97EF3">
          <w:rPr>
            <w:noProof/>
            <w:webHidden/>
          </w:rPr>
          <w:fldChar w:fldCharType="end"/>
        </w:r>
      </w:hyperlink>
    </w:p>
    <w:p w14:paraId="6A29A4C5" w14:textId="33B0D895" w:rsidR="00F97EF3" w:rsidRDefault="00A04302">
      <w:pPr>
        <w:pStyle w:val="TOC5"/>
        <w:tabs>
          <w:tab w:val="right" w:leader="dot" w:pos="5030"/>
        </w:tabs>
        <w:rPr>
          <w:rFonts w:eastAsiaTheme="minorEastAsia"/>
          <w:noProof/>
          <w:sz w:val="22"/>
          <w:lang w:val="en-US" w:eastAsia="en-US" w:bidi="ar-SA"/>
        </w:rPr>
      </w:pPr>
      <w:hyperlink w:anchor="_Toc518241407" w:history="1">
        <w:r w:rsidR="00F97EF3" w:rsidRPr="00FE2462">
          <w:rPr>
            <w:rStyle w:val="Hyperlink"/>
            <w:noProof/>
          </w:rPr>
          <w:t>Līgumi par pakalpojumu līmeni</w:t>
        </w:r>
        <w:r w:rsidR="00F97EF3">
          <w:rPr>
            <w:noProof/>
            <w:webHidden/>
          </w:rPr>
          <w:tab/>
        </w:r>
        <w:r w:rsidR="00F97EF3">
          <w:rPr>
            <w:noProof/>
            <w:webHidden/>
          </w:rPr>
          <w:fldChar w:fldCharType="begin"/>
        </w:r>
        <w:r w:rsidR="00F97EF3">
          <w:rPr>
            <w:noProof/>
            <w:webHidden/>
          </w:rPr>
          <w:instrText xml:space="preserve"> PAGEREF _Toc518241407 \h </w:instrText>
        </w:r>
        <w:r w:rsidR="00F97EF3">
          <w:rPr>
            <w:noProof/>
            <w:webHidden/>
          </w:rPr>
        </w:r>
        <w:r w:rsidR="00F97EF3">
          <w:rPr>
            <w:noProof/>
            <w:webHidden/>
          </w:rPr>
          <w:fldChar w:fldCharType="separate"/>
        </w:r>
        <w:r w:rsidR="00F97EF3">
          <w:rPr>
            <w:noProof/>
            <w:webHidden/>
          </w:rPr>
          <w:t>3</w:t>
        </w:r>
        <w:r w:rsidR="00F97EF3">
          <w:rPr>
            <w:noProof/>
            <w:webHidden/>
          </w:rPr>
          <w:fldChar w:fldCharType="end"/>
        </w:r>
      </w:hyperlink>
    </w:p>
    <w:p w14:paraId="5AA30756" w14:textId="4B89C988" w:rsidR="00F97EF3" w:rsidRDefault="00A04302">
      <w:pPr>
        <w:pStyle w:val="TOC5"/>
        <w:tabs>
          <w:tab w:val="right" w:leader="dot" w:pos="5030"/>
        </w:tabs>
        <w:rPr>
          <w:rFonts w:eastAsiaTheme="minorEastAsia"/>
          <w:noProof/>
          <w:sz w:val="22"/>
          <w:lang w:val="en-US" w:eastAsia="en-US" w:bidi="ar-SA"/>
        </w:rPr>
      </w:pPr>
      <w:hyperlink w:anchor="_Toc518241408" w:history="1">
        <w:r w:rsidR="00F97EF3" w:rsidRPr="00FE2462">
          <w:rPr>
            <w:rStyle w:val="Hyperlink"/>
            <w:noProof/>
          </w:rPr>
          <w:t>Piemērojamie Tiešsaistes pakalpojumu nosacījumi un atjauninājumi</w:t>
        </w:r>
        <w:r w:rsidR="00F97EF3">
          <w:rPr>
            <w:noProof/>
            <w:webHidden/>
          </w:rPr>
          <w:tab/>
        </w:r>
        <w:r w:rsidR="00F97EF3">
          <w:rPr>
            <w:noProof/>
            <w:webHidden/>
          </w:rPr>
          <w:fldChar w:fldCharType="begin"/>
        </w:r>
        <w:r w:rsidR="00F97EF3">
          <w:rPr>
            <w:noProof/>
            <w:webHidden/>
          </w:rPr>
          <w:instrText xml:space="preserve"> PAGEREF _Toc518241408 \h </w:instrText>
        </w:r>
        <w:r w:rsidR="00F97EF3">
          <w:rPr>
            <w:noProof/>
            <w:webHidden/>
          </w:rPr>
        </w:r>
        <w:r w:rsidR="00F97EF3">
          <w:rPr>
            <w:noProof/>
            <w:webHidden/>
          </w:rPr>
          <w:fldChar w:fldCharType="separate"/>
        </w:r>
        <w:r w:rsidR="00F97EF3">
          <w:rPr>
            <w:noProof/>
            <w:webHidden/>
          </w:rPr>
          <w:t>3</w:t>
        </w:r>
        <w:r w:rsidR="00F97EF3">
          <w:rPr>
            <w:noProof/>
            <w:webHidden/>
          </w:rPr>
          <w:fldChar w:fldCharType="end"/>
        </w:r>
      </w:hyperlink>
    </w:p>
    <w:p w14:paraId="3B5D4C0E" w14:textId="10A27985" w:rsidR="00F97EF3" w:rsidRDefault="00A04302">
      <w:pPr>
        <w:pStyle w:val="TOC5"/>
        <w:tabs>
          <w:tab w:val="right" w:leader="dot" w:pos="5030"/>
        </w:tabs>
        <w:rPr>
          <w:rFonts w:eastAsiaTheme="minorEastAsia"/>
          <w:noProof/>
          <w:sz w:val="22"/>
          <w:lang w:val="en-US" w:eastAsia="en-US" w:bidi="ar-SA"/>
        </w:rPr>
      </w:pPr>
      <w:hyperlink w:anchor="_Toc518241409" w:history="1">
        <w:r w:rsidR="00F97EF3" w:rsidRPr="00FE2462">
          <w:rPr>
            <w:rStyle w:val="Hyperlink"/>
            <w:noProof/>
          </w:rPr>
          <w:t>Elektroniskie paziņojumi</w:t>
        </w:r>
        <w:r w:rsidR="00F97EF3">
          <w:rPr>
            <w:noProof/>
            <w:webHidden/>
          </w:rPr>
          <w:tab/>
        </w:r>
        <w:r w:rsidR="00F97EF3">
          <w:rPr>
            <w:noProof/>
            <w:webHidden/>
          </w:rPr>
          <w:fldChar w:fldCharType="begin"/>
        </w:r>
        <w:r w:rsidR="00F97EF3">
          <w:rPr>
            <w:noProof/>
            <w:webHidden/>
          </w:rPr>
          <w:instrText xml:space="preserve"> PAGEREF _Toc518241409 \h </w:instrText>
        </w:r>
        <w:r w:rsidR="00F97EF3">
          <w:rPr>
            <w:noProof/>
            <w:webHidden/>
          </w:rPr>
        </w:r>
        <w:r w:rsidR="00F97EF3">
          <w:rPr>
            <w:noProof/>
            <w:webHidden/>
          </w:rPr>
          <w:fldChar w:fldCharType="separate"/>
        </w:r>
        <w:r w:rsidR="00F97EF3">
          <w:rPr>
            <w:noProof/>
            <w:webHidden/>
          </w:rPr>
          <w:t>3</w:t>
        </w:r>
        <w:r w:rsidR="00F97EF3">
          <w:rPr>
            <w:noProof/>
            <w:webHidden/>
          </w:rPr>
          <w:fldChar w:fldCharType="end"/>
        </w:r>
      </w:hyperlink>
    </w:p>
    <w:p w14:paraId="053B7873" w14:textId="5331FB42" w:rsidR="00F97EF3" w:rsidRDefault="00A04302">
      <w:pPr>
        <w:pStyle w:val="TOC5"/>
        <w:tabs>
          <w:tab w:val="right" w:leader="dot" w:pos="5030"/>
        </w:tabs>
        <w:rPr>
          <w:rFonts w:eastAsiaTheme="minorEastAsia"/>
          <w:noProof/>
          <w:sz w:val="22"/>
          <w:lang w:val="en-US" w:eastAsia="en-US" w:bidi="ar-SA"/>
        </w:rPr>
      </w:pPr>
      <w:hyperlink w:anchor="_Toc518241410" w:history="1">
        <w:r w:rsidR="00F97EF3" w:rsidRPr="00FE2462">
          <w:rPr>
            <w:rStyle w:val="Hyperlink"/>
            <w:noProof/>
          </w:rPr>
          <w:t>Iepriekšējās versijas</w:t>
        </w:r>
        <w:r w:rsidR="00F97EF3">
          <w:rPr>
            <w:noProof/>
            <w:webHidden/>
          </w:rPr>
          <w:tab/>
        </w:r>
        <w:r w:rsidR="00F97EF3">
          <w:rPr>
            <w:noProof/>
            <w:webHidden/>
          </w:rPr>
          <w:fldChar w:fldCharType="begin"/>
        </w:r>
        <w:r w:rsidR="00F97EF3">
          <w:rPr>
            <w:noProof/>
            <w:webHidden/>
          </w:rPr>
          <w:instrText xml:space="preserve"> PAGEREF _Toc518241410 \h </w:instrText>
        </w:r>
        <w:r w:rsidR="00F97EF3">
          <w:rPr>
            <w:noProof/>
            <w:webHidden/>
          </w:rPr>
        </w:r>
        <w:r w:rsidR="00F97EF3">
          <w:rPr>
            <w:noProof/>
            <w:webHidden/>
          </w:rPr>
          <w:fldChar w:fldCharType="separate"/>
        </w:r>
        <w:r w:rsidR="00F97EF3">
          <w:rPr>
            <w:noProof/>
            <w:webHidden/>
          </w:rPr>
          <w:t>3</w:t>
        </w:r>
        <w:r w:rsidR="00F97EF3">
          <w:rPr>
            <w:noProof/>
            <w:webHidden/>
          </w:rPr>
          <w:fldChar w:fldCharType="end"/>
        </w:r>
      </w:hyperlink>
    </w:p>
    <w:p w14:paraId="55889291" w14:textId="7DAF6712" w:rsidR="00F97EF3" w:rsidRDefault="00A04302">
      <w:pPr>
        <w:pStyle w:val="TOC3"/>
        <w:rPr>
          <w:rFonts w:eastAsiaTheme="minorEastAsia"/>
          <w:b w:val="0"/>
          <w:smallCaps w:val="0"/>
          <w:sz w:val="22"/>
          <w:lang w:val="en-US" w:eastAsia="en-US" w:bidi="ar-SA"/>
        </w:rPr>
      </w:pPr>
      <w:hyperlink w:anchor="_Toc518241411" w:history="1">
        <w:r w:rsidR="00F97EF3" w:rsidRPr="00FE2462">
          <w:rPr>
            <w:rStyle w:val="Hyperlink"/>
          </w:rPr>
          <w:t>Skaidrojumi un izmaiņu kopsavilkums</w:t>
        </w:r>
        <w:r w:rsidR="00F97EF3">
          <w:rPr>
            <w:webHidden/>
          </w:rPr>
          <w:tab/>
        </w:r>
        <w:r w:rsidR="00F97EF3">
          <w:rPr>
            <w:webHidden/>
          </w:rPr>
          <w:fldChar w:fldCharType="begin"/>
        </w:r>
        <w:r w:rsidR="00F97EF3">
          <w:rPr>
            <w:webHidden/>
          </w:rPr>
          <w:instrText xml:space="preserve"> PAGEREF _Toc518241411 \h </w:instrText>
        </w:r>
        <w:r w:rsidR="00F97EF3">
          <w:rPr>
            <w:webHidden/>
          </w:rPr>
        </w:r>
        <w:r w:rsidR="00F97EF3">
          <w:rPr>
            <w:webHidden/>
          </w:rPr>
          <w:fldChar w:fldCharType="separate"/>
        </w:r>
        <w:r w:rsidR="00F97EF3">
          <w:rPr>
            <w:webHidden/>
          </w:rPr>
          <w:t>3</w:t>
        </w:r>
        <w:r w:rsidR="00F97EF3">
          <w:rPr>
            <w:webHidden/>
          </w:rPr>
          <w:fldChar w:fldCharType="end"/>
        </w:r>
      </w:hyperlink>
    </w:p>
    <w:p w14:paraId="736BA6C1" w14:textId="03BD24EB" w:rsidR="00F97EF3" w:rsidRDefault="00A04302">
      <w:pPr>
        <w:pStyle w:val="TOC1"/>
        <w:tabs>
          <w:tab w:val="right" w:leader="dot" w:pos="5030"/>
        </w:tabs>
        <w:rPr>
          <w:rFonts w:eastAsiaTheme="minorEastAsia"/>
          <w:b w:val="0"/>
          <w:caps w:val="0"/>
          <w:noProof/>
          <w:sz w:val="22"/>
          <w:lang w:val="en-US" w:eastAsia="en-US" w:bidi="ar-SA"/>
        </w:rPr>
      </w:pPr>
      <w:hyperlink w:anchor="_Toc518241412" w:history="1">
        <w:r w:rsidR="00F97EF3" w:rsidRPr="00FE2462">
          <w:rPr>
            <w:rStyle w:val="Hyperlink"/>
            <w:noProof/>
          </w:rPr>
          <w:t>Definīcijas</w:t>
        </w:r>
        <w:r w:rsidR="00F97EF3">
          <w:rPr>
            <w:noProof/>
            <w:webHidden/>
          </w:rPr>
          <w:tab/>
        </w:r>
        <w:r w:rsidR="00F97EF3">
          <w:rPr>
            <w:noProof/>
            <w:webHidden/>
          </w:rPr>
          <w:fldChar w:fldCharType="begin"/>
        </w:r>
        <w:r w:rsidR="00F97EF3">
          <w:rPr>
            <w:noProof/>
            <w:webHidden/>
          </w:rPr>
          <w:instrText xml:space="preserve"> PAGEREF _Toc518241412 \h </w:instrText>
        </w:r>
        <w:r w:rsidR="00F97EF3">
          <w:rPr>
            <w:noProof/>
            <w:webHidden/>
          </w:rPr>
        </w:r>
        <w:r w:rsidR="00F97EF3">
          <w:rPr>
            <w:noProof/>
            <w:webHidden/>
          </w:rPr>
          <w:fldChar w:fldCharType="separate"/>
        </w:r>
        <w:r w:rsidR="00F97EF3">
          <w:rPr>
            <w:noProof/>
            <w:webHidden/>
          </w:rPr>
          <w:t>4</w:t>
        </w:r>
        <w:r w:rsidR="00F97EF3">
          <w:rPr>
            <w:noProof/>
            <w:webHidden/>
          </w:rPr>
          <w:fldChar w:fldCharType="end"/>
        </w:r>
      </w:hyperlink>
    </w:p>
    <w:p w14:paraId="03E93167" w14:textId="53A187B9" w:rsidR="00F97EF3" w:rsidRDefault="00A04302">
      <w:pPr>
        <w:pStyle w:val="TOC1"/>
        <w:tabs>
          <w:tab w:val="right" w:leader="dot" w:pos="5030"/>
        </w:tabs>
        <w:rPr>
          <w:rFonts w:eastAsiaTheme="minorEastAsia"/>
          <w:b w:val="0"/>
          <w:caps w:val="0"/>
          <w:noProof/>
          <w:sz w:val="22"/>
          <w:lang w:val="en-US" w:eastAsia="en-US" w:bidi="ar-SA"/>
        </w:rPr>
      </w:pPr>
      <w:hyperlink w:anchor="_Toc518241413" w:history="1">
        <w:r w:rsidR="00F97EF3" w:rsidRPr="00FE2462">
          <w:rPr>
            <w:rStyle w:val="Hyperlink"/>
            <w:noProof/>
          </w:rPr>
          <w:t>Vispārīgie nosacījumi</w:t>
        </w:r>
        <w:r w:rsidR="00F97EF3">
          <w:rPr>
            <w:noProof/>
            <w:webHidden/>
          </w:rPr>
          <w:tab/>
        </w:r>
        <w:r w:rsidR="00F97EF3">
          <w:rPr>
            <w:noProof/>
            <w:webHidden/>
          </w:rPr>
          <w:fldChar w:fldCharType="begin"/>
        </w:r>
        <w:r w:rsidR="00F97EF3">
          <w:rPr>
            <w:noProof/>
            <w:webHidden/>
          </w:rPr>
          <w:instrText xml:space="preserve"> PAGEREF _Toc518241413 \h </w:instrText>
        </w:r>
        <w:r w:rsidR="00F97EF3">
          <w:rPr>
            <w:noProof/>
            <w:webHidden/>
          </w:rPr>
        </w:r>
        <w:r w:rsidR="00F97EF3">
          <w:rPr>
            <w:noProof/>
            <w:webHidden/>
          </w:rPr>
          <w:fldChar w:fldCharType="separate"/>
        </w:r>
        <w:r w:rsidR="00F97EF3">
          <w:rPr>
            <w:noProof/>
            <w:webHidden/>
          </w:rPr>
          <w:t>5</w:t>
        </w:r>
        <w:r w:rsidR="00F97EF3">
          <w:rPr>
            <w:noProof/>
            <w:webHidden/>
          </w:rPr>
          <w:fldChar w:fldCharType="end"/>
        </w:r>
      </w:hyperlink>
    </w:p>
    <w:p w14:paraId="2418F67D" w14:textId="276B0211" w:rsidR="00F97EF3" w:rsidRDefault="00A04302">
      <w:pPr>
        <w:pStyle w:val="TOC5"/>
        <w:tabs>
          <w:tab w:val="right" w:leader="dot" w:pos="5030"/>
        </w:tabs>
        <w:rPr>
          <w:rFonts w:eastAsiaTheme="minorEastAsia"/>
          <w:noProof/>
          <w:sz w:val="22"/>
          <w:lang w:val="en-US" w:eastAsia="en-US" w:bidi="ar-SA"/>
        </w:rPr>
      </w:pPr>
      <w:hyperlink w:anchor="_Toc518241414" w:history="1">
        <w:r w:rsidR="00F97EF3" w:rsidRPr="00FE2462">
          <w:rPr>
            <w:rStyle w:val="Hyperlink"/>
            <w:noProof/>
          </w:rPr>
          <w:t>Tiešsaistes pakalpojumu licencēšana</w:t>
        </w:r>
        <w:r w:rsidR="00F97EF3">
          <w:rPr>
            <w:noProof/>
            <w:webHidden/>
          </w:rPr>
          <w:tab/>
        </w:r>
        <w:r w:rsidR="00F97EF3">
          <w:rPr>
            <w:noProof/>
            <w:webHidden/>
          </w:rPr>
          <w:fldChar w:fldCharType="begin"/>
        </w:r>
        <w:r w:rsidR="00F97EF3">
          <w:rPr>
            <w:noProof/>
            <w:webHidden/>
          </w:rPr>
          <w:instrText xml:space="preserve"> PAGEREF _Toc518241414 \h </w:instrText>
        </w:r>
        <w:r w:rsidR="00F97EF3">
          <w:rPr>
            <w:noProof/>
            <w:webHidden/>
          </w:rPr>
        </w:r>
        <w:r w:rsidR="00F97EF3">
          <w:rPr>
            <w:noProof/>
            <w:webHidden/>
          </w:rPr>
          <w:fldChar w:fldCharType="separate"/>
        </w:r>
        <w:r w:rsidR="00F97EF3">
          <w:rPr>
            <w:noProof/>
            <w:webHidden/>
          </w:rPr>
          <w:t>5</w:t>
        </w:r>
        <w:r w:rsidR="00F97EF3">
          <w:rPr>
            <w:noProof/>
            <w:webHidden/>
          </w:rPr>
          <w:fldChar w:fldCharType="end"/>
        </w:r>
      </w:hyperlink>
    </w:p>
    <w:p w14:paraId="6CB4EA7B" w14:textId="1F7C1D2F" w:rsidR="00F97EF3" w:rsidRDefault="00A04302">
      <w:pPr>
        <w:pStyle w:val="TOC5"/>
        <w:tabs>
          <w:tab w:val="right" w:leader="dot" w:pos="5030"/>
        </w:tabs>
        <w:rPr>
          <w:rFonts w:eastAsiaTheme="minorEastAsia"/>
          <w:noProof/>
          <w:sz w:val="22"/>
          <w:lang w:val="en-US" w:eastAsia="en-US" w:bidi="ar-SA"/>
        </w:rPr>
      </w:pPr>
      <w:hyperlink w:anchor="_Toc518241415" w:history="1">
        <w:r w:rsidR="00F97EF3" w:rsidRPr="00FE2462">
          <w:rPr>
            <w:rStyle w:val="Hyperlink"/>
            <w:noProof/>
          </w:rPr>
          <w:t>Tiešsaistes pakalpojumu lietošana</w:t>
        </w:r>
        <w:r w:rsidR="00F97EF3">
          <w:rPr>
            <w:noProof/>
            <w:webHidden/>
          </w:rPr>
          <w:tab/>
        </w:r>
        <w:r w:rsidR="00F97EF3">
          <w:rPr>
            <w:noProof/>
            <w:webHidden/>
          </w:rPr>
          <w:fldChar w:fldCharType="begin"/>
        </w:r>
        <w:r w:rsidR="00F97EF3">
          <w:rPr>
            <w:noProof/>
            <w:webHidden/>
          </w:rPr>
          <w:instrText xml:space="preserve"> PAGEREF _Toc518241415 \h </w:instrText>
        </w:r>
        <w:r w:rsidR="00F97EF3">
          <w:rPr>
            <w:noProof/>
            <w:webHidden/>
          </w:rPr>
        </w:r>
        <w:r w:rsidR="00F97EF3">
          <w:rPr>
            <w:noProof/>
            <w:webHidden/>
          </w:rPr>
          <w:fldChar w:fldCharType="separate"/>
        </w:r>
        <w:r w:rsidR="00F97EF3">
          <w:rPr>
            <w:noProof/>
            <w:webHidden/>
          </w:rPr>
          <w:t>5</w:t>
        </w:r>
        <w:r w:rsidR="00F97EF3">
          <w:rPr>
            <w:noProof/>
            <w:webHidden/>
          </w:rPr>
          <w:fldChar w:fldCharType="end"/>
        </w:r>
      </w:hyperlink>
    </w:p>
    <w:p w14:paraId="73945F0D" w14:textId="02CD5CD2" w:rsidR="00F97EF3" w:rsidRDefault="00A04302">
      <w:pPr>
        <w:pStyle w:val="TOC5"/>
        <w:tabs>
          <w:tab w:val="right" w:leader="dot" w:pos="5030"/>
        </w:tabs>
        <w:rPr>
          <w:rFonts w:eastAsiaTheme="minorEastAsia"/>
          <w:noProof/>
          <w:sz w:val="22"/>
          <w:lang w:val="en-US" w:eastAsia="en-US" w:bidi="ar-SA"/>
        </w:rPr>
      </w:pPr>
      <w:hyperlink w:anchor="_Toc518241416" w:history="1">
        <w:r w:rsidR="00F97EF3" w:rsidRPr="00FE2462">
          <w:rPr>
            <w:rStyle w:val="Hyperlink"/>
            <w:noProof/>
          </w:rPr>
          <w:t>Programmatūras izmantošana kopā ar tiešsaistes pakalpojumu</w:t>
        </w:r>
        <w:r w:rsidR="00F97EF3">
          <w:rPr>
            <w:noProof/>
            <w:webHidden/>
          </w:rPr>
          <w:tab/>
        </w:r>
        <w:r w:rsidR="00F97EF3">
          <w:rPr>
            <w:noProof/>
            <w:webHidden/>
          </w:rPr>
          <w:fldChar w:fldCharType="begin"/>
        </w:r>
        <w:r w:rsidR="00F97EF3">
          <w:rPr>
            <w:noProof/>
            <w:webHidden/>
          </w:rPr>
          <w:instrText xml:space="preserve"> PAGEREF _Toc518241416 \h </w:instrText>
        </w:r>
        <w:r w:rsidR="00F97EF3">
          <w:rPr>
            <w:noProof/>
            <w:webHidden/>
          </w:rPr>
        </w:r>
        <w:r w:rsidR="00F97EF3">
          <w:rPr>
            <w:noProof/>
            <w:webHidden/>
          </w:rPr>
          <w:fldChar w:fldCharType="separate"/>
        </w:r>
        <w:r w:rsidR="00F97EF3">
          <w:rPr>
            <w:noProof/>
            <w:webHidden/>
          </w:rPr>
          <w:t>5</w:t>
        </w:r>
        <w:r w:rsidR="00F97EF3">
          <w:rPr>
            <w:noProof/>
            <w:webHidden/>
          </w:rPr>
          <w:fldChar w:fldCharType="end"/>
        </w:r>
      </w:hyperlink>
    </w:p>
    <w:p w14:paraId="1E0F64FE" w14:textId="2ADC444A" w:rsidR="00F97EF3" w:rsidRDefault="00A04302">
      <w:pPr>
        <w:pStyle w:val="TOC5"/>
        <w:tabs>
          <w:tab w:val="right" w:leader="dot" w:pos="5030"/>
        </w:tabs>
        <w:rPr>
          <w:rFonts w:eastAsiaTheme="minorEastAsia"/>
          <w:noProof/>
          <w:sz w:val="22"/>
          <w:lang w:val="en-US" w:eastAsia="en-US" w:bidi="ar-SA"/>
        </w:rPr>
      </w:pPr>
      <w:hyperlink w:anchor="_Toc518241417" w:history="1">
        <w:r w:rsidR="00F97EF3" w:rsidRPr="00FE2462">
          <w:rPr>
            <w:rStyle w:val="Hyperlink"/>
            <w:noProof/>
          </w:rPr>
          <w:t>Tehniskie ierobežojumi</w:t>
        </w:r>
        <w:r w:rsidR="00F97EF3">
          <w:rPr>
            <w:noProof/>
            <w:webHidden/>
          </w:rPr>
          <w:tab/>
        </w:r>
        <w:r w:rsidR="00F97EF3">
          <w:rPr>
            <w:noProof/>
            <w:webHidden/>
          </w:rPr>
          <w:fldChar w:fldCharType="begin"/>
        </w:r>
        <w:r w:rsidR="00F97EF3">
          <w:rPr>
            <w:noProof/>
            <w:webHidden/>
          </w:rPr>
          <w:instrText xml:space="preserve"> PAGEREF _Toc518241417 \h </w:instrText>
        </w:r>
        <w:r w:rsidR="00F97EF3">
          <w:rPr>
            <w:noProof/>
            <w:webHidden/>
          </w:rPr>
        </w:r>
        <w:r w:rsidR="00F97EF3">
          <w:rPr>
            <w:noProof/>
            <w:webHidden/>
          </w:rPr>
          <w:fldChar w:fldCharType="separate"/>
        </w:r>
        <w:r w:rsidR="00F97EF3">
          <w:rPr>
            <w:noProof/>
            <w:webHidden/>
          </w:rPr>
          <w:t>6</w:t>
        </w:r>
        <w:r w:rsidR="00F97EF3">
          <w:rPr>
            <w:noProof/>
            <w:webHidden/>
          </w:rPr>
          <w:fldChar w:fldCharType="end"/>
        </w:r>
      </w:hyperlink>
    </w:p>
    <w:p w14:paraId="4FA23412" w14:textId="178AFA76" w:rsidR="00F97EF3" w:rsidRDefault="00A04302">
      <w:pPr>
        <w:pStyle w:val="TOC5"/>
        <w:tabs>
          <w:tab w:val="right" w:leader="dot" w:pos="5030"/>
        </w:tabs>
        <w:rPr>
          <w:rFonts w:eastAsiaTheme="minorEastAsia"/>
          <w:noProof/>
          <w:sz w:val="22"/>
          <w:lang w:val="en-US" w:eastAsia="en-US" w:bidi="ar-SA"/>
        </w:rPr>
      </w:pPr>
      <w:hyperlink w:anchor="_Toc518241418" w:history="1">
        <w:r w:rsidR="00F97EF3" w:rsidRPr="00FE2462">
          <w:rPr>
            <w:rStyle w:val="Hyperlink"/>
            <w:noProof/>
          </w:rPr>
          <w:t>Importēšanas/eksportēšanas pakalpojumi</w:t>
        </w:r>
        <w:r w:rsidR="00F97EF3">
          <w:rPr>
            <w:noProof/>
            <w:webHidden/>
          </w:rPr>
          <w:tab/>
        </w:r>
        <w:r w:rsidR="00F97EF3">
          <w:rPr>
            <w:noProof/>
            <w:webHidden/>
          </w:rPr>
          <w:fldChar w:fldCharType="begin"/>
        </w:r>
        <w:r w:rsidR="00F97EF3">
          <w:rPr>
            <w:noProof/>
            <w:webHidden/>
          </w:rPr>
          <w:instrText xml:space="preserve"> PAGEREF _Toc518241418 \h </w:instrText>
        </w:r>
        <w:r w:rsidR="00F97EF3">
          <w:rPr>
            <w:noProof/>
            <w:webHidden/>
          </w:rPr>
        </w:r>
        <w:r w:rsidR="00F97EF3">
          <w:rPr>
            <w:noProof/>
            <w:webHidden/>
          </w:rPr>
          <w:fldChar w:fldCharType="separate"/>
        </w:r>
        <w:r w:rsidR="00F97EF3">
          <w:rPr>
            <w:noProof/>
            <w:webHidden/>
          </w:rPr>
          <w:t>6</w:t>
        </w:r>
        <w:r w:rsidR="00F97EF3">
          <w:rPr>
            <w:noProof/>
            <w:webHidden/>
          </w:rPr>
          <w:fldChar w:fldCharType="end"/>
        </w:r>
      </w:hyperlink>
    </w:p>
    <w:p w14:paraId="1CB4818A" w14:textId="6CC7B4D5" w:rsidR="00F97EF3" w:rsidRDefault="00A04302">
      <w:pPr>
        <w:pStyle w:val="TOC5"/>
        <w:tabs>
          <w:tab w:val="right" w:leader="dot" w:pos="5030"/>
        </w:tabs>
        <w:rPr>
          <w:rFonts w:eastAsiaTheme="minorEastAsia"/>
          <w:noProof/>
          <w:sz w:val="22"/>
          <w:lang w:val="en-US" w:eastAsia="en-US" w:bidi="ar-SA"/>
        </w:rPr>
      </w:pPr>
      <w:hyperlink w:anchor="_Toc518241419" w:history="1">
        <w:r w:rsidR="00F97EF3" w:rsidRPr="00FE2462">
          <w:rPr>
            <w:rStyle w:val="Hyperlink"/>
            <w:noProof/>
          </w:rPr>
          <w:t>Fontu komponenti</w:t>
        </w:r>
        <w:r w:rsidR="00F97EF3">
          <w:rPr>
            <w:noProof/>
            <w:webHidden/>
          </w:rPr>
          <w:tab/>
        </w:r>
        <w:r w:rsidR="00F97EF3">
          <w:rPr>
            <w:noProof/>
            <w:webHidden/>
          </w:rPr>
          <w:fldChar w:fldCharType="begin"/>
        </w:r>
        <w:r w:rsidR="00F97EF3">
          <w:rPr>
            <w:noProof/>
            <w:webHidden/>
          </w:rPr>
          <w:instrText xml:space="preserve"> PAGEREF _Toc518241419 \h </w:instrText>
        </w:r>
        <w:r w:rsidR="00F97EF3">
          <w:rPr>
            <w:noProof/>
            <w:webHidden/>
          </w:rPr>
        </w:r>
        <w:r w:rsidR="00F97EF3">
          <w:rPr>
            <w:noProof/>
            <w:webHidden/>
          </w:rPr>
          <w:fldChar w:fldCharType="separate"/>
        </w:r>
        <w:r w:rsidR="00F97EF3">
          <w:rPr>
            <w:noProof/>
            <w:webHidden/>
          </w:rPr>
          <w:t>6</w:t>
        </w:r>
        <w:r w:rsidR="00F97EF3">
          <w:rPr>
            <w:noProof/>
            <w:webHidden/>
          </w:rPr>
          <w:fldChar w:fldCharType="end"/>
        </w:r>
      </w:hyperlink>
    </w:p>
    <w:p w14:paraId="53DA4D4B" w14:textId="375586A1" w:rsidR="00F97EF3" w:rsidRDefault="00A04302">
      <w:pPr>
        <w:pStyle w:val="TOC5"/>
        <w:tabs>
          <w:tab w:val="right" w:leader="dot" w:pos="5030"/>
        </w:tabs>
        <w:rPr>
          <w:rFonts w:eastAsiaTheme="minorEastAsia"/>
          <w:noProof/>
          <w:sz w:val="22"/>
          <w:lang w:val="en-US" w:eastAsia="en-US" w:bidi="ar-SA"/>
        </w:rPr>
      </w:pPr>
      <w:hyperlink w:anchor="_Toc518241420" w:history="1">
        <w:r w:rsidR="00F97EF3" w:rsidRPr="00FE2462">
          <w:rPr>
            <w:rStyle w:val="Hyperlink"/>
            <w:noProof/>
          </w:rPr>
          <w:t>Tiešsaistes pakalpojumu izmaiņas un pieejamība</w:t>
        </w:r>
        <w:r w:rsidR="00F97EF3">
          <w:rPr>
            <w:noProof/>
            <w:webHidden/>
          </w:rPr>
          <w:tab/>
        </w:r>
        <w:r w:rsidR="00F97EF3">
          <w:rPr>
            <w:noProof/>
            <w:webHidden/>
          </w:rPr>
          <w:fldChar w:fldCharType="begin"/>
        </w:r>
        <w:r w:rsidR="00F97EF3">
          <w:rPr>
            <w:noProof/>
            <w:webHidden/>
          </w:rPr>
          <w:instrText xml:space="preserve"> PAGEREF _Toc518241420 \h </w:instrText>
        </w:r>
        <w:r w:rsidR="00F97EF3">
          <w:rPr>
            <w:noProof/>
            <w:webHidden/>
          </w:rPr>
        </w:r>
        <w:r w:rsidR="00F97EF3">
          <w:rPr>
            <w:noProof/>
            <w:webHidden/>
          </w:rPr>
          <w:fldChar w:fldCharType="separate"/>
        </w:r>
        <w:r w:rsidR="00F97EF3">
          <w:rPr>
            <w:noProof/>
            <w:webHidden/>
          </w:rPr>
          <w:t>6</w:t>
        </w:r>
        <w:r w:rsidR="00F97EF3">
          <w:rPr>
            <w:noProof/>
            <w:webHidden/>
          </w:rPr>
          <w:fldChar w:fldCharType="end"/>
        </w:r>
      </w:hyperlink>
    </w:p>
    <w:p w14:paraId="78D41EFE" w14:textId="3E14F4B5" w:rsidR="00F97EF3" w:rsidRDefault="00A04302">
      <w:pPr>
        <w:pStyle w:val="TOC5"/>
        <w:tabs>
          <w:tab w:val="right" w:leader="dot" w:pos="5030"/>
        </w:tabs>
        <w:rPr>
          <w:rFonts w:eastAsiaTheme="minorEastAsia"/>
          <w:noProof/>
          <w:sz w:val="22"/>
          <w:lang w:val="en-US" w:eastAsia="en-US" w:bidi="ar-SA"/>
        </w:rPr>
      </w:pPr>
      <w:hyperlink w:anchor="_Toc518241421" w:history="1">
        <w:r w:rsidR="00F97EF3" w:rsidRPr="00FE2462">
          <w:rPr>
            <w:rStyle w:val="Hyperlink"/>
            <w:noProof/>
          </w:rPr>
          <w:t>Atbilstība tiesību aktiem</w:t>
        </w:r>
        <w:r w:rsidR="00F97EF3">
          <w:rPr>
            <w:noProof/>
            <w:webHidden/>
          </w:rPr>
          <w:tab/>
        </w:r>
        <w:r w:rsidR="00F97EF3">
          <w:rPr>
            <w:noProof/>
            <w:webHidden/>
          </w:rPr>
          <w:fldChar w:fldCharType="begin"/>
        </w:r>
        <w:r w:rsidR="00F97EF3">
          <w:rPr>
            <w:noProof/>
            <w:webHidden/>
          </w:rPr>
          <w:instrText xml:space="preserve"> PAGEREF _Toc518241421 \h </w:instrText>
        </w:r>
        <w:r w:rsidR="00F97EF3">
          <w:rPr>
            <w:noProof/>
            <w:webHidden/>
          </w:rPr>
        </w:r>
        <w:r w:rsidR="00F97EF3">
          <w:rPr>
            <w:noProof/>
            <w:webHidden/>
          </w:rPr>
          <w:fldChar w:fldCharType="separate"/>
        </w:r>
        <w:r w:rsidR="00F97EF3">
          <w:rPr>
            <w:noProof/>
            <w:webHidden/>
          </w:rPr>
          <w:t>6</w:t>
        </w:r>
        <w:r w:rsidR="00F97EF3">
          <w:rPr>
            <w:noProof/>
            <w:webHidden/>
          </w:rPr>
          <w:fldChar w:fldCharType="end"/>
        </w:r>
      </w:hyperlink>
    </w:p>
    <w:p w14:paraId="7CB5F3ED" w14:textId="797FBAD4" w:rsidR="00F97EF3" w:rsidRDefault="00A04302">
      <w:pPr>
        <w:pStyle w:val="TOC5"/>
        <w:tabs>
          <w:tab w:val="right" w:leader="dot" w:pos="5030"/>
        </w:tabs>
        <w:rPr>
          <w:rFonts w:eastAsiaTheme="minorEastAsia"/>
          <w:noProof/>
          <w:sz w:val="22"/>
          <w:lang w:val="en-US" w:eastAsia="en-US" w:bidi="ar-SA"/>
        </w:rPr>
      </w:pPr>
      <w:hyperlink w:anchor="_Toc518241422" w:history="1">
        <w:r w:rsidR="00F97EF3" w:rsidRPr="00FE2462">
          <w:rPr>
            <w:rStyle w:val="Hyperlink"/>
            <w:noProof/>
          </w:rPr>
          <w:t>Cits</w:t>
        </w:r>
        <w:r w:rsidR="00F97EF3">
          <w:rPr>
            <w:noProof/>
            <w:webHidden/>
          </w:rPr>
          <w:tab/>
        </w:r>
        <w:r w:rsidR="00F97EF3">
          <w:rPr>
            <w:noProof/>
            <w:webHidden/>
          </w:rPr>
          <w:fldChar w:fldCharType="begin"/>
        </w:r>
        <w:r w:rsidR="00F97EF3">
          <w:rPr>
            <w:noProof/>
            <w:webHidden/>
          </w:rPr>
          <w:instrText xml:space="preserve"> PAGEREF _Toc518241422 \h </w:instrText>
        </w:r>
        <w:r w:rsidR="00F97EF3">
          <w:rPr>
            <w:noProof/>
            <w:webHidden/>
          </w:rPr>
        </w:r>
        <w:r w:rsidR="00F97EF3">
          <w:rPr>
            <w:noProof/>
            <w:webHidden/>
          </w:rPr>
          <w:fldChar w:fldCharType="separate"/>
        </w:r>
        <w:r w:rsidR="00F97EF3">
          <w:rPr>
            <w:noProof/>
            <w:webHidden/>
          </w:rPr>
          <w:t>6</w:t>
        </w:r>
        <w:r w:rsidR="00F97EF3">
          <w:rPr>
            <w:noProof/>
            <w:webHidden/>
          </w:rPr>
          <w:fldChar w:fldCharType="end"/>
        </w:r>
      </w:hyperlink>
    </w:p>
    <w:p w14:paraId="6B5BBC76" w14:textId="1A89F45E" w:rsidR="00F97EF3" w:rsidRDefault="00A04302">
      <w:pPr>
        <w:pStyle w:val="TOC1"/>
        <w:tabs>
          <w:tab w:val="right" w:leader="dot" w:pos="5030"/>
        </w:tabs>
        <w:rPr>
          <w:rFonts w:eastAsiaTheme="minorEastAsia"/>
          <w:b w:val="0"/>
          <w:caps w:val="0"/>
          <w:noProof/>
          <w:sz w:val="22"/>
          <w:lang w:val="en-US" w:eastAsia="en-US" w:bidi="ar-SA"/>
        </w:rPr>
      </w:pPr>
      <w:hyperlink w:anchor="_Toc518241423" w:history="1">
        <w:r w:rsidR="00F97EF3" w:rsidRPr="00FE2462">
          <w:rPr>
            <w:rStyle w:val="Hyperlink"/>
            <w:noProof/>
          </w:rPr>
          <w:t>Datu aizsardzības nosacījumi</w:t>
        </w:r>
        <w:r w:rsidR="00F97EF3">
          <w:rPr>
            <w:noProof/>
            <w:webHidden/>
          </w:rPr>
          <w:tab/>
        </w:r>
        <w:r w:rsidR="00F97EF3">
          <w:rPr>
            <w:noProof/>
            <w:webHidden/>
          </w:rPr>
          <w:fldChar w:fldCharType="begin"/>
        </w:r>
        <w:r w:rsidR="00F97EF3">
          <w:rPr>
            <w:noProof/>
            <w:webHidden/>
          </w:rPr>
          <w:instrText xml:space="preserve"> PAGEREF _Toc518241423 \h </w:instrText>
        </w:r>
        <w:r w:rsidR="00F97EF3">
          <w:rPr>
            <w:noProof/>
            <w:webHidden/>
          </w:rPr>
        </w:r>
        <w:r w:rsidR="00F97EF3">
          <w:rPr>
            <w:noProof/>
            <w:webHidden/>
          </w:rPr>
          <w:fldChar w:fldCharType="separate"/>
        </w:r>
        <w:r w:rsidR="00F97EF3">
          <w:rPr>
            <w:noProof/>
            <w:webHidden/>
          </w:rPr>
          <w:t>8</w:t>
        </w:r>
        <w:r w:rsidR="00F97EF3">
          <w:rPr>
            <w:noProof/>
            <w:webHidden/>
          </w:rPr>
          <w:fldChar w:fldCharType="end"/>
        </w:r>
      </w:hyperlink>
    </w:p>
    <w:p w14:paraId="3959F454" w14:textId="28C9C1E1" w:rsidR="00F97EF3" w:rsidRDefault="00A04302">
      <w:pPr>
        <w:pStyle w:val="TOC5"/>
        <w:tabs>
          <w:tab w:val="right" w:leader="dot" w:pos="5030"/>
        </w:tabs>
        <w:rPr>
          <w:rFonts w:eastAsiaTheme="minorEastAsia"/>
          <w:noProof/>
          <w:sz w:val="22"/>
          <w:lang w:val="en-US" w:eastAsia="en-US" w:bidi="ar-SA"/>
        </w:rPr>
      </w:pPr>
      <w:hyperlink w:anchor="_Toc518241424" w:history="1">
        <w:r w:rsidR="00F97EF3" w:rsidRPr="00FE2462">
          <w:rPr>
            <w:rStyle w:val="Hyperlink"/>
            <w:noProof/>
          </w:rPr>
          <w:t>Darbības joma</w:t>
        </w:r>
        <w:r w:rsidR="00F97EF3">
          <w:rPr>
            <w:noProof/>
            <w:webHidden/>
          </w:rPr>
          <w:tab/>
        </w:r>
        <w:r w:rsidR="00F97EF3">
          <w:rPr>
            <w:noProof/>
            <w:webHidden/>
          </w:rPr>
          <w:fldChar w:fldCharType="begin"/>
        </w:r>
        <w:r w:rsidR="00F97EF3">
          <w:rPr>
            <w:noProof/>
            <w:webHidden/>
          </w:rPr>
          <w:instrText xml:space="preserve"> PAGEREF _Toc518241424 \h </w:instrText>
        </w:r>
        <w:r w:rsidR="00F97EF3">
          <w:rPr>
            <w:noProof/>
            <w:webHidden/>
          </w:rPr>
        </w:r>
        <w:r w:rsidR="00F97EF3">
          <w:rPr>
            <w:noProof/>
            <w:webHidden/>
          </w:rPr>
          <w:fldChar w:fldCharType="separate"/>
        </w:r>
        <w:r w:rsidR="00F97EF3">
          <w:rPr>
            <w:noProof/>
            <w:webHidden/>
          </w:rPr>
          <w:t>8</w:t>
        </w:r>
        <w:r w:rsidR="00F97EF3">
          <w:rPr>
            <w:noProof/>
            <w:webHidden/>
          </w:rPr>
          <w:fldChar w:fldCharType="end"/>
        </w:r>
      </w:hyperlink>
    </w:p>
    <w:p w14:paraId="4AFEFEED" w14:textId="6B29A5D5" w:rsidR="00F97EF3" w:rsidRDefault="00A04302">
      <w:pPr>
        <w:pStyle w:val="TOC5"/>
        <w:tabs>
          <w:tab w:val="right" w:leader="dot" w:pos="5030"/>
        </w:tabs>
        <w:rPr>
          <w:rFonts w:eastAsiaTheme="minorEastAsia"/>
          <w:noProof/>
          <w:sz w:val="22"/>
          <w:lang w:val="en-US" w:eastAsia="en-US" w:bidi="ar-SA"/>
        </w:rPr>
      </w:pPr>
      <w:hyperlink w:anchor="_Toc518241425" w:history="1">
        <w:r w:rsidR="00F97EF3" w:rsidRPr="00FE2462">
          <w:rPr>
            <w:rStyle w:val="Hyperlink"/>
            <w:noProof/>
          </w:rPr>
          <w:t>Klienta datu apstrāde; Īpašumtiesības</w:t>
        </w:r>
        <w:r w:rsidR="00F97EF3">
          <w:rPr>
            <w:noProof/>
            <w:webHidden/>
          </w:rPr>
          <w:tab/>
        </w:r>
        <w:r w:rsidR="00F97EF3">
          <w:rPr>
            <w:noProof/>
            <w:webHidden/>
          </w:rPr>
          <w:fldChar w:fldCharType="begin"/>
        </w:r>
        <w:r w:rsidR="00F97EF3">
          <w:rPr>
            <w:noProof/>
            <w:webHidden/>
          </w:rPr>
          <w:instrText xml:space="preserve"> PAGEREF _Toc518241425 \h </w:instrText>
        </w:r>
        <w:r w:rsidR="00F97EF3">
          <w:rPr>
            <w:noProof/>
            <w:webHidden/>
          </w:rPr>
        </w:r>
        <w:r w:rsidR="00F97EF3">
          <w:rPr>
            <w:noProof/>
            <w:webHidden/>
          </w:rPr>
          <w:fldChar w:fldCharType="separate"/>
        </w:r>
        <w:r w:rsidR="00F97EF3">
          <w:rPr>
            <w:noProof/>
            <w:webHidden/>
          </w:rPr>
          <w:t>8</w:t>
        </w:r>
        <w:r w:rsidR="00F97EF3">
          <w:rPr>
            <w:noProof/>
            <w:webHidden/>
          </w:rPr>
          <w:fldChar w:fldCharType="end"/>
        </w:r>
      </w:hyperlink>
    </w:p>
    <w:p w14:paraId="33869DB8" w14:textId="3EC2697D" w:rsidR="00F97EF3" w:rsidRDefault="00A04302">
      <w:pPr>
        <w:pStyle w:val="TOC5"/>
        <w:tabs>
          <w:tab w:val="right" w:leader="dot" w:pos="5030"/>
        </w:tabs>
        <w:rPr>
          <w:rFonts w:eastAsiaTheme="minorEastAsia"/>
          <w:noProof/>
          <w:sz w:val="22"/>
          <w:lang w:val="en-US" w:eastAsia="en-US" w:bidi="ar-SA"/>
        </w:rPr>
      </w:pPr>
      <w:hyperlink w:anchor="_Toc518241426" w:history="1">
        <w:r w:rsidR="00F97EF3" w:rsidRPr="00FE2462">
          <w:rPr>
            <w:rStyle w:val="Hyperlink"/>
            <w:noProof/>
          </w:rPr>
          <w:t>Klienta datu izpaušana</w:t>
        </w:r>
        <w:r w:rsidR="00F97EF3">
          <w:rPr>
            <w:noProof/>
            <w:webHidden/>
          </w:rPr>
          <w:tab/>
        </w:r>
        <w:r w:rsidR="00F97EF3">
          <w:rPr>
            <w:noProof/>
            <w:webHidden/>
          </w:rPr>
          <w:fldChar w:fldCharType="begin"/>
        </w:r>
        <w:r w:rsidR="00F97EF3">
          <w:rPr>
            <w:noProof/>
            <w:webHidden/>
          </w:rPr>
          <w:instrText xml:space="preserve"> PAGEREF _Toc518241426 \h </w:instrText>
        </w:r>
        <w:r w:rsidR="00F97EF3">
          <w:rPr>
            <w:noProof/>
            <w:webHidden/>
          </w:rPr>
        </w:r>
        <w:r w:rsidR="00F97EF3">
          <w:rPr>
            <w:noProof/>
            <w:webHidden/>
          </w:rPr>
          <w:fldChar w:fldCharType="separate"/>
        </w:r>
        <w:r w:rsidR="00F97EF3">
          <w:rPr>
            <w:noProof/>
            <w:webHidden/>
          </w:rPr>
          <w:t>8</w:t>
        </w:r>
        <w:r w:rsidR="00F97EF3">
          <w:rPr>
            <w:noProof/>
            <w:webHidden/>
          </w:rPr>
          <w:fldChar w:fldCharType="end"/>
        </w:r>
      </w:hyperlink>
    </w:p>
    <w:p w14:paraId="4E5D6A98" w14:textId="2706292A" w:rsidR="00F97EF3" w:rsidRDefault="00A04302">
      <w:pPr>
        <w:pStyle w:val="TOC5"/>
        <w:tabs>
          <w:tab w:val="right" w:leader="dot" w:pos="5030"/>
        </w:tabs>
        <w:rPr>
          <w:rFonts w:eastAsiaTheme="minorEastAsia"/>
          <w:noProof/>
          <w:sz w:val="22"/>
          <w:lang w:val="en-US" w:eastAsia="en-US" w:bidi="ar-SA"/>
        </w:rPr>
      </w:pPr>
      <w:hyperlink w:anchor="_Toc518241427" w:history="1">
        <w:r w:rsidR="00F97EF3" w:rsidRPr="00FE2462">
          <w:rPr>
            <w:rStyle w:val="Hyperlink"/>
            <w:noProof/>
          </w:rPr>
          <w:t>Personas datu apstrāde; VDAR</w:t>
        </w:r>
        <w:r w:rsidR="00F97EF3">
          <w:rPr>
            <w:noProof/>
            <w:webHidden/>
          </w:rPr>
          <w:tab/>
        </w:r>
        <w:r w:rsidR="00F97EF3">
          <w:rPr>
            <w:noProof/>
            <w:webHidden/>
          </w:rPr>
          <w:fldChar w:fldCharType="begin"/>
        </w:r>
        <w:r w:rsidR="00F97EF3">
          <w:rPr>
            <w:noProof/>
            <w:webHidden/>
          </w:rPr>
          <w:instrText xml:space="preserve"> PAGEREF _Toc518241427 \h </w:instrText>
        </w:r>
        <w:r w:rsidR="00F97EF3">
          <w:rPr>
            <w:noProof/>
            <w:webHidden/>
          </w:rPr>
        </w:r>
        <w:r w:rsidR="00F97EF3">
          <w:rPr>
            <w:noProof/>
            <w:webHidden/>
          </w:rPr>
          <w:fldChar w:fldCharType="separate"/>
        </w:r>
        <w:r w:rsidR="00F97EF3">
          <w:rPr>
            <w:noProof/>
            <w:webHidden/>
          </w:rPr>
          <w:t>9</w:t>
        </w:r>
        <w:r w:rsidR="00F97EF3">
          <w:rPr>
            <w:noProof/>
            <w:webHidden/>
          </w:rPr>
          <w:fldChar w:fldCharType="end"/>
        </w:r>
      </w:hyperlink>
    </w:p>
    <w:p w14:paraId="70CF1F62" w14:textId="3D7710DB" w:rsidR="00F97EF3" w:rsidRDefault="00A04302">
      <w:pPr>
        <w:pStyle w:val="TOC5"/>
        <w:tabs>
          <w:tab w:val="right" w:leader="dot" w:pos="5030"/>
        </w:tabs>
        <w:rPr>
          <w:rFonts w:eastAsiaTheme="minorEastAsia"/>
          <w:noProof/>
          <w:sz w:val="22"/>
          <w:lang w:val="en-US" w:eastAsia="en-US" w:bidi="ar-SA"/>
        </w:rPr>
      </w:pPr>
      <w:hyperlink w:anchor="_Toc518241428" w:history="1">
        <w:r w:rsidR="00F97EF3" w:rsidRPr="00FE2462">
          <w:rPr>
            <w:rStyle w:val="Hyperlink"/>
            <w:noProof/>
          </w:rPr>
          <w:t>Datu drošība</w:t>
        </w:r>
        <w:r w:rsidR="00F97EF3">
          <w:rPr>
            <w:noProof/>
            <w:webHidden/>
          </w:rPr>
          <w:tab/>
        </w:r>
        <w:r w:rsidR="00F97EF3">
          <w:rPr>
            <w:noProof/>
            <w:webHidden/>
          </w:rPr>
          <w:fldChar w:fldCharType="begin"/>
        </w:r>
        <w:r w:rsidR="00F97EF3">
          <w:rPr>
            <w:noProof/>
            <w:webHidden/>
          </w:rPr>
          <w:instrText xml:space="preserve"> PAGEREF _Toc518241428 \h </w:instrText>
        </w:r>
        <w:r w:rsidR="00F97EF3">
          <w:rPr>
            <w:noProof/>
            <w:webHidden/>
          </w:rPr>
        </w:r>
        <w:r w:rsidR="00F97EF3">
          <w:rPr>
            <w:noProof/>
            <w:webHidden/>
          </w:rPr>
          <w:fldChar w:fldCharType="separate"/>
        </w:r>
        <w:r w:rsidR="00F97EF3">
          <w:rPr>
            <w:noProof/>
            <w:webHidden/>
          </w:rPr>
          <w:t>9</w:t>
        </w:r>
        <w:r w:rsidR="00F97EF3">
          <w:rPr>
            <w:noProof/>
            <w:webHidden/>
          </w:rPr>
          <w:fldChar w:fldCharType="end"/>
        </w:r>
      </w:hyperlink>
    </w:p>
    <w:p w14:paraId="54F3EE75" w14:textId="59718BA4" w:rsidR="00F97EF3" w:rsidRDefault="00A04302">
      <w:pPr>
        <w:pStyle w:val="TOC5"/>
        <w:tabs>
          <w:tab w:val="right" w:leader="dot" w:pos="5030"/>
        </w:tabs>
        <w:rPr>
          <w:rFonts w:eastAsiaTheme="minorEastAsia"/>
          <w:noProof/>
          <w:sz w:val="22"/>
          <w:lang w:val="en-US" w:eastAsia="en-US" w:bidi="ar-SA"/>
        </w:rPr>
      </w:pPr>
      <w:hyperlink w:anchor="_Toc518241429" w:history="1">
        <w:r w:rsidR="00F97EF3" w:rsidRPr="00FE2462">
          <w:rPr>
            <w:rStyle w:val="Hyperlink"/>
            <w:noProof/>
          </w:rPr>
          <w:t>Ziņošana par drošības incidentiem</w:t>
        </w:r>
        <w:r w:rsidR="00F97EF3">
          <w:rPr>
            <w:noProof/>
            <w:webHidden/>
          </w:rPr>
          <w:tab/>
        </w:r>
        <w:r w:rsidR="00F97EF3">
          <w:rPr>
            <w:noProof/>
            <w:webHidden/>
          </w:rPr>
          <w:fldChar w:fldCharType="begin"/>
        </w:r>
        <w:r w:rsidR="00F97EF3">
          <w:rPr>
            <w:noProof/>
            <w:webHidden/>
          </w:rPr>
          <w:instrText xml:space="preserve"> PAGEREF _Toc518241429 \h </w:instrText>
        </w:r>
        <w:r w:rsidR="00F97EF3">
          <w:rPr>
            <w:noProof/>
            <w:webHidden/>
          </w:rPr>
        </w:r>
        <w:r w:rsidR="00F97EF3">
          <w:rPr>
            <w:noProof/>
            <w:webHidden/>
          </w:rPr>
          <w:fldChar w:fldCharType="separate"/>
        </w:r>
        <w:r w:rsidR="00F97EF3">
          <w:rPr>
            <w:noProof/>
            <w:webHidden/>
          </w:rPr>
          <w:t>10</w:t>
        </w:r>
        <w:r w:rsidR="00F97EF3">
          <w:rPr>
            <w:noProof/>
            <w:webHidden/>
          </w:rPr>
          <w:fldChar w:fldCharType="end"/>
        </w:r>
      </w:hyperlink>
    </w:p>
    <w:p w14:paraId="2D0FE216" w14:textId="65EC271D" w:rsidR="00F97EF3" w:rsidRDefault="00A04302">
      <w:pPr>
        <w:pStyle w:val="TOC5"/>
        <w:tabs>
          <w:tab w:val="right" w:leader="dot" w:pos="5030"/>
        </w:tabs>
        <w:rPr>
          <w:rFonts w:eastAsiaTheme="minorEastAsia"/>
          <w:noProof/>
          <w:sz w:val="22"/>
          <w:lang w:val="en-US" w:eastAsia="en-US" w:bidi="ar-SA"/>
        </w:rPr>
      </w:pPr>
      <w:hyperlink w:anchor="_Toc518241430" w:history="1">
        <w:r w:rsidR="00F97EF3" w:rsidRPr="00FE2462">
          <w:rPr>
            <w:rStyle w:val="Hyperlink"/>
            <w:noProof/>
          </w:rPr>
          <w:t>Datu pārsūtīšana un atrašanās vieta</w:t>
        </w:r>
        <w:r w:rsidR="00F97EF3">
          <w:rPr>
            <w:noProof/>
            <w:webHidden/>
          </w:rPr>
          <w:tab/>
        </w:r>
        <w:r w:rsidR="00F97EF3">
          <w:rPr>
            <w:noProof/>
            <w:webHidden/>
          </w:rPr>
          <w:fldChar w:fldCharType="begin"/>
        </w:r>
        <w:r w:rsidR="00F97EF3">
          <w:rPr>
            <w:noProof/>
            <w:webHidden/>
          </w:rPr>
          <w:instrText xml:space="preserve"> PAGEREF _Toc518241430 \h </w:instrText>
        </w:r>
        <w:r w:rsidR="00F97EF3">
          <w:rPr>
            <w:noProof/>
            <w:webHidden/>
          </w:rPr>
        </w:r>
        <w:r w:rsidR="00F97EF3">
          <w:rPr>
            <w:noProof/>
            <w:webHidden/>
          </w:rPr>
          <w:fldChar w:fldCharType="separate"/>
        </w:r>
        <w:r w:rsidR="00F97EF3">
          <w:rPr>
            <w:noProof/>
            <w:webHidden/>
          </w:rPr>
          <w:t>11</w:t>
        </w:r>
        <w:r w:rsidR="00F97EF3">
          <w:rPr>
            <w:noProof/>
            <w:webHidden/>
          </w:rPr>
          <w:fldChar w:fldCharType="end"/>
        </w:r>
      </w:hyperlink>
    </w:p>
    <w:p w14:paraId="556128D4" w14:textId="2983370F" w:rsidR="00F97EF3" w:rsidRDefault="00A04302">
      <w:pPr>
        <w:pStyle w:val="TOC5"/>
        <w:tabs>
          <w:tab w:val="right" w:leader="dot" w:pos="5030"/>
        </w:tabs>
        <w:rPr>
          <w:rFonts w:eastAsiaTheme="minorEastAsia"/>
          <w:noProof/>
          <w:sz w:val="22"/>
          <w:lang w:val="en-US" w:eastAsia="en-US" w:bidi="ar-SA"/>
        </w:rPr>
      </w:pPr>
      <w:hyperlink w:anchor="_Toc518241431" w:history="1">
        <w:r w:rsidR="00F97EF3" w:rsidRPr="00FE2462">
          <w:rPr>
            <w:rStyle w:val="Hyperlink"/>
            <w:noProof/>
          </w:rPr>
          <w:t>Datu paturēšana un dzēšana</w:t>
        </w:r>
        <w:r w:rsidR="00F97EF3">
          <w:rPr>
            <w:noProof/>
            <w:webHidden/>
          </w:rPr>
          <w:tab/>
        </w:r>
        <w:r w:rsidR="00F97EF3">
          <w:rPr>
            <w:noProof/>
            <w:webHidden/>
          </w:rPr>
          <w:fldChar w:fldCharType="begin"/>
        </w:r>
        <w:r w:rsidR="00F97EF3">
          <w:rPr>
            <w:noProof/>
            <w:webHidden/>
          </w:rPr>
          <w:instrText xml:space="preserve"> PAGEREF _Toc518241431 \h </w:instrText>
        </w:r>
        <w:r w:rsidR="00F97EF3">
          <w:rPr>
            <w:noProof/>
            <w:webHidden/>
          </w:rPr>
        </w:r>
        <w:r w:rsidR="00F97EF3">
          <w:rPr>
            <w:noProof/>
            <w:webHidden/>
          </w:rPr>
          <w:fldChar w:fldCharType="separate"/>
        </w:r>
        <w:r w:rsidR="00F97EF3">
          <w:rPr>
            <w:noProof/>
            <w:webHidden/>
          </w:rPr>
          <w:t>12</w:t>
        </w:r>
        <w:r w:rsidR="00F97EF3">
          <w:rPr>
            <w:noProof/>
            <w:webHidden/>
          </w:rPr>
          <w:fldChar w:fldCharType="end"/>
        </w:r>
      </w:hyperlink>
    </w:p>
    <w:p w14:paraId="0B6827C2" w14:textId="6085573F" w:rsidR="00F97EF3" w:rsidRDefault="00A04302">
      <w:pPr>
        <w:pStyle w:val="TOC5"/>
        <w:tabs>
          <w:tab w:val="right" w:leader="dot" w:pos="5030"/>
        </w:tabs>
        <w:rPr>
          <w:rFonts w:eastAsiaTheme="minorEastAsia"/>
          <w:noProof/>
          <w:sz w:val="22"/>
          <w:lang w:val="en-US" w:eastAsia="en-US" w:bidi="ar-SA"/>
        </w:rPr>
      </w:pPr>
      <w:hyperlink w:anchor="_Toc518241432" w:history="1">
        <w:r w:rsidR="00F97EF3" w:rsidRPr="00FE2462">
          <w:rPr>
            <w:rStyle w:val="Hyperlink"/>
            <w:noProof/>
          </w:rPr>
          <w:t>Apstrādātāja konfidencialitātes pienākumi</w:t>
        </w:r>
        <w:r w:rsidR="00F97EF3">
          <w:rPr>
            <w:noProof/>
            <w:webHidden/>
          </w:rPr>
          <w:tab/>
        </w:r>
        <w:r w:rsidR="00F97EF3">
          <w:rPr>
            <w:noProof/>
            <w:webHidden/>
          </w:rPr>
          <w:fldChar w:fldCharType="begin"/>
        </w:r>
        <w:r w:rsidR="00F97EF3">
          <w:rPr>
            <w:noProof/>
            <w:webHidden/>
          </w:rPr>
          <w:instrText xml:space="preserve"> PAGEREF _Toc518241432 \h </w:instrText>
        </w:r>
        <w:r w:rsidR="00F97EF3">
          <w:rPr>
            <w:noProof/>
            <w:webHidden/>
          </w:rPr>
        </w:r>
        <w:r w:rsidR="00F97EF3">
          <w:rPr>
            <w:noProof/>
            <w:webHidden/>
          </w:rPr>
          <w:fldChar w:fldCharType="separate"/>
        </w:r>
        <w:r w:rsidR="00F97EF3">
          <w:rPr>
            <w:noProof/>
            <w:webHidden/>
          </w:rPr>
          <w:t>12</w:t>
        </w:r>
        <w:r w:rsidR="00F97EF3">
          <w:rPr>
            <w:noProof/>
            <w:webHidden/>
          </w:rPr>
          <w:fldChar w:fldCharType="end"/>
        </w:r>
      </w:hyperlink>
    </w:p>
    <w:p w14:paraId="35C9EFAE" w14:textId="436A9294" w:rsidR="00F97EF3" w:rsidRDefault="00A04302">
      <w:pPr>
        <w:pStyle w:val="TOC5"/>
        <w:tabs>
          <w:tab w:val="right" w:leader="dot" w:pos="5030"/>
        </w:tabs>
        <w:rPr>
          <w:rFonts w:eastAsiaTheme="minorEastAsia"/>
          <w:noProof/>
          <w:sz w:val="22"/>
          <w:lang w:val="en-US" w:eastAsia="en-US" w:bidi="ar-SA"/>
        </w:rPr>
      </w:pPr>
      <w:hyperlink w:anchor="_Toc518241433" w:history="1">
        <w:r w:rsidR="00F97EF3" w:rsidRPr="00FE2462">
          <w:rPr>
            <w:rStyle w:val="Hyperlink"/>
            <w:noProof/>
          </w:rPr>
          <w:t>Paziņojumi un kontroles par apakšapstrādātāju lietošanu</w:t>
        </w:r>
        <w:r w:rsidR="00F97EF3">
          <w:rPr>
            <w:noProof/>
            <w:webHidden/>
          </w:rPr>
          <w:tab/>
        </w:r>
        <w:r w:rsidR="00F97EF3">
          <w:rPr>
            <w:noProof/>
            <w:webHidden/>
          </w:rPr>
          <w:fldChar w:fldCharType="begin"/>
        </w:r>
        <w:r w:rsidR="00F97EF3">
          <w:rPr>
            <w:noProof/>
            <w:webHidden/>
          </w:rPr>
          <w:instrText xml:space="preserve"> PAGEREF _Toc518241433 \h </w:instrText>
        </w:r>
        <w:r w:rsidR="00F97EF3">
          <w:rPr>
            <w:noProof/>
            <w:webHidden/>
          </w:rPr>
        </w:r>
        <w:r w:rsidR="00F97EF3">
          <w:rPr>
            <w:noProof/>
            <w:webHidden/>
          </w:rPr>
          <w:fldChar w:fldCharType="separate"/>
        </w:r>
        <w:r w:rsidR="00F97EF3">
          <w:rPr>
            <w:noProof/>
            <w:webHidden/>
          </w:rPr>
          <w:t>12</w:t>
        </w:r>
        <w:r w:rsidR="00F97EF3">
          <w:rPr>
            <w:noProof/>
            <w:webHidden/>
          </w:rPr>
          <w:fldChar w:fldCharType="end"/>
        </w:r>
      </w:hyperlink>
    </w:p>
    <w:p w14:paraId="1EFCB483" w14:textId="4863FEC8" w:rsidR="00F97EF3" w:rsidRDefault="00A04302">
      <w:pPr>
        <w:pStyle w:val="TOC5"/>
        <w:tabs>
          <w:tab w:val="right" w:leader="dot" w:pos="5030"/>
        </w:tabs>
        <w:rPr>
          <w:rFonts w:eastAsiaTheme="minorEastAsia"/>
          <w:noProof/>
          <w:sz w:val="22"/>
          <w:lang w:val="en-US" w:eastAsia="en-US" w:bidi="ar-SA"/>
        </w:rPr>
      </w:pPr>
      <w:hyperlink w:anchor="_Toc518241434" w:history="1">
        <w:r w:rsidR="00F97EF3" w:rsidRPr="00FE2462">
          <w:rPr>
            <w:rStyle w:val="Hyperlink"/>
            <w:noProof/>
          </w:rPr>
          <w:t>Izglītības iestādes</w:t>
        </w:r>
        <w:r w:rsidR="00F97EF3">
          <w:rPr>
            <w:noProof/>
            <w:webHidden/>
          </w:rPr>
          <w:tab/>
        </w:r>
        <w:r w:rsidR="00F97EF3">
          <w:rPr>
            <w:noProof/>
            <w:webHidden/>
          </w:rPr>
          <w:fldChar w:fldCharType="begin"/>
        </w:r>
        <w:r w:rsidR="00F97EF3">
          <w:rPr>
            <w:noProof/>
            <w:webHidden/>
          </w:rPr>
          <w:instrText xml:space="preserve"> PAGEREF _Toc518241434 \h </w:instrText>
        </w:r>
        <w:r w:rsidR="00F97EF3">
          <w:rPr>
            <w:noProof/>
            <w:webHidden/>
          </w:rPr>
        </w:r>
        <w:r w:rsidR="00F97EF3">
          <w:rPr>
            <w:noProof/>
            <w:webHidden/>
          </w:rPr>
          <w:fldChar w:fldCharType="separate"/>
        </w:r>
        <w:r w:rsidR="00F97EF3">
          <w:rPr>
            <w:noProof/>
            <w:webHidden/>
          </w:rPr>
          <w:t>12</w:t>
        </w:r>
        <w:r w:rsidR="00F97EF3">
          <w:rPr>
            <w:noProof/>
            <w:webHidden/>
          </w:rPr>
          <w:fldChar w:fldCharType="end"/>
        </w:r>
      </w:hyperlink>
    </w:p>
    <w:p w14:paraId="5FA5D84F" w14:textId="1AB6B86E" w:rsidR="00F97EF3" w:rsidRDefault="00A04302">
      <w:pPr>
        <w:pStyle w:val="TOC5"/>
        <w:tabs>
          <w:tab w:val="right" w:leader="dot" w:pos="5030"/>
        </w:tabs>
        <w:rPr>
          <w:rFonts w:eastAsiaTheme="minorEastAsia"/>
          <w:noProof/>
          <w:sz w:val="22"/>
          <w:lang w:val="en-US" w:eastAsia="en-US" w:bidi="ar-SA"/>
        </w:rPr>
      </w:pPr>
      <w:hyperlink w:anchor="_Toc518241435" w:history="1">
        <w:r w:rsidR="00F97EF3" w:rsidRPr="00FE2462">
          <w:rPr>
            <w:rStyle w:val="Hyperlink"/>
            <w:noProof/>
          </w:rPr>
          <w:t>HIPAA biznesa partneris</w:t>
        </w:r>
        <w:r w:rsidR="00F97EF3">
          <w:rPr>
            <w:noProof/>
            <w:webHidden/>
          </w:rPr>
          <w:tab/>
        </w:r>
        <w:r w:rsidR="00F97EF3">
          <w:rPr>
            <w:noProof/>
            <w:webHidden/>
          </w:rPr>
          <w:fldChar w:fldCharType="begin"/>
        </w:r>
        <w:r w:rsidR="00F97EF3">
          <w:rPr>
            <w:noProof/>
            <w:webHidden/>
          </w:rPr>
          <w:instrText xml:space="preserve"> PAGEREF _Toc518241435 \h </w:instrText>
        </w:r>
        <w:r w:rsidR="00F97EF3">
          <w:rPr>
            <w:noProof/>
            <w:webHidden/>
          </w:rPr>
        </w:r>
        <w:r w:rsidR="00F97EF3">
          <w:rPr>
            <w:noProof/>
            <w:webHidden/>
          </w:rPr>
          <w:fldChar w:fldCharType="separate"/>
        </w:r>
        <w:r w:rsidR="00F97EF3">
          <w:rPr>
            <w:noProof/>
            <w:webHidden/>
          </w:rPr>
          <w:t>13</w:t>
        </w:r>
        <w:r w:rsidR="00F97EF3">
          <w:rPr>
            <w:noProof/>
            <w:webHidden/>
          </w:rPr>
          <w:fldChar w:fldCharType="end"/>
        </w:r>
      </w:hyperlink>
    </w:p>
    <w:p w14:paraId="78683CEA" w14:textId="64B35193" w:rsidR="00F97EF3" w:rsidRDefault="00A04302">
      <w:pPr>
        <w:pStyle w:val="TOC5"/>
        <w:tabs>
          <w:tab w:val="right" w:leader="dot" w:pos="5030"/>
        </w:tabs>
        <w:rPr>
          <w:rFonts w:eastAsiaTheme="minorEastAsia"/>
          <w:noProof/>
          <w:sz w:val="22"/>
          <w:lang w:val="en-US" w:eastAsia="en-US" w:bidi="ar-SA"/>
        </w:rPr>
      </w:pPr>
      <w:hyperlink w:anchor="_Toc518241436" w:history="1">
        <w:r w:rsidR="00F97EF3" w:rsidRPr="00FE2462">
          <w:rPr>
            <w:rStyle w:val="Hyperlink"/>
            <w:noProof/>
          </w:rPr>
          <w:t>Kā sazināties ar Microsoft</w:t>
        </w:r>
        <w:r w:rsidR="00F97EF3">
          <w:rPr>
            <w:noProof/>
            <w:webHidden/>
          </w:rPr>
          <w:tab/>
        </w:r>
        <w:r w:rsidR="00F97EF3">
          <w:rPr>
            <w:noProof/>
            <w:webHidden/>
          </w:rPr>
          <w:fldChar w:fldCharType="begin"/>
        </w:r>
        <w:r w:rsidR="00F97EF3">
          <w:rPr>
            <w:noProof/>
            <w:webHidden/>
          </w:rPr>
          <w:instrText xml:space="preserve"> PAGEREF _Toc518241436 \h </w:instrText>
        </w:r>
        <w:r w:rsidR="00F97EF3">
          <w:rPr>
            <w:noProof/>
            <w:webHidden/>
          </w:rPr>
        </w:r>
        <w:r w:rsidR="00F97EF3">
          <w:rPr>
            <w:noProof/>
            <w:webHidden/>
          </w:rPr>
          <w:fldChar w:fldCharType="separate"/>
        </w:r>
        <w:r w:rsidR="00F97EF3">
          <w:rPr>
            <w:noProof/>
            <w:webHidden/>
          </w:rPr>
          <w:t>13</w:t>
        </w:r>
        <w:r w:rsidR="00F97EF3">
          <w:rPr>
            <w:noProof/>
            <w:webHidden/>
          </w:rPr>
          <w:fldChar w:fldCharType="end"/>
        </w:r>
      </w:hyperlink>
    </w:p>
    <w:p w14:paraId="51F5E4A1" w14:textId="633CF4B1" w:rsidR="00F97EF3" w:rsidRDefault="00A04302">
      <w:pPr>
        <w:pStyle w:val="TOC1"/>
        <w:tabs>
          <w:tab w:val="right" w:leader="dot" w:pos="5030"/>
        </w:tabs>
        <w:rPr>
          <w:rFonts w:eastAsiaTheme="minorEastAsia"/>
          <w:b w:val="0"/>
          <w:caps w:val="0"/>
          <w:noProof/>
          <w:sz w:val="22"/>
          <w:lang w:val="en-US" w:eastAsia="en-US" w:bidi="ar-SA"/>
        </w:rPr>
      </w:pPr>
      <w:hyperlink w:anchor="_Toc518241437" w:history="1">
        <w:r w:rsidR="00F97EF3" w:rsidRPr="00FE2462">
          <w:rPr>
            <w:rStyle w:val="Hyperlink"/>
            <w:noProof/>
          </w:rPr>
          <w:t>Pielikums A. Pamata tiešsaistes pakalpojumi</w:t>
        </w:r>
        <w:r w:rsidR="00F97EF3">
          <w:rPr>
            <w:noProof/>
            <w:webHidden/>
          </w:rPr>
          <w:tab/>
        </w:r>
        <w:r w:rsidR="00F97EF3">
          <w:rPr>
            <w:noProof/>
            <w:webHidden/>
          </w:rPr>
          <w:fldChar w:fldCharType="begin"/>
        </w:r>
        <w:r w:rsidR="00F97EF3">
          <w:rPr>
            <w:noProof/>
            <w:webHidden/>
          </w:rPr>
          <w:instrText xml:space="preserve"> PAGEREF _Toc518241437 \h </w:instrText>
        </w:r>
        <w:r w:rsidR="00F97EF3">
          <w:rPr>
            <w:noProof/>
            <w:webHidden/>
          </w:rPr>
        </w:r>
        <w:r w:rsidR="00F97EF3">
          <w:rPr>
            <w:noProof/>
            <w:webHidden/>
          </w:rPr>
          <w:fldChar w:fldCharType="separate"/>
        </w:r>
        <w:r w:rsidR="00F97EF3">
          <w:rPr>
            <w:noProof/>
            <w:webHidden/>
          </w:rPr>
          <w:t>14</w:t>
        </w:r>
        <w:r w:rsidR="00F97EF3">
          <w:rPr>
            <w:noProof/>
            <w:webHidden/>
          </w:rPr>
          <w:fldChar w:fldCharType="end"/>
        </w:r>
      </w:hyperlink>
    </w:p>
    <w:p w14:paraId="6150C5A2" w14:textId="76A85274" w:rsidR="00F97EF3" w:rsidRDefault="00A04302">
      <w:pPr>
        <w:pStyle w:val="TOC1"/>
        <w:tabs>
          <w:tab w:val="right" w:leader="dot" w:pos="5030"/>
        </w:tabs>
        <w:rPr>
          <w:rFonts w:eastAsiaTheme="minorEastAsia"/>
          <w:b w:val="0"/>
          <w:caps w:val="0"/>
          <w:noProof/>
          <w:sz w:val="22"/>
          <w:lang w:val="en-US" w:eastAsia="en-US" w:bidi="ar-SA"/>
        </w:rPr>
      </w:pPr>
      <w:hyperlink w:anchor="_Toc518241438" w:history="1">
        <w:r w:rsidR="00F97EF3" w:rsidRPr="00FE2462">
          <w:rPr>
            <w:rStyle w:val="Hyperlink"/>
            <w:noProof/>
          </w:rPr>
          <w:t>Pielikums B. Drošības pasākumi</w:t>
        </w:r>
        <w:r w:rsidR="00F97EF3">
          <w:rPr>
            <w:noProof/>
            <w:webHidden/>
          </w:rPr>
          <w:tab/>
        </w:r>
        <w:r w:rsidR="00F97EF3">
          <w:rPr>
            <w:noProof/>
            <w:webHidden/>
          </w:rPr>
          <w:fldChar w:fldCharType="begin"/>
        </w:r>
        <w:r w:rsidR="00F97EF3">
          <w:rPr>
            <w:noProof/>
            <w:webHidden/>
          </w:rPr>
          <w:instrText xml:space="preserve"> PAGEREF _Toc518241438 \h </w:instrText>
        </w:r>
        <w:r w:rsidR="00F97EF3">
          <w:rPr>
            <w:noProof/>
            <w:webHidden/>
          </w:rPr>
        </w:r>
        <w:r w:rsidR="00F97EF3">
          <w:rPr>
            <w:noProof/>
            <w:webHidden/>
          </w:rPr>
          <w:fldChar w:fldCharType="separate"/>
        </w:r>
        <w:r w:rsidR="00F97EF3">
          <w:rPr>
            <w:noProof/>
            <w:webHidden/>
          </w:rPr>
          <w:t>14</w:t>
        </w:r>
        <w:r w:rsidR="00F97EF3">
          <w:rPr>
            <w:noProof/>
            <w:webHidden/>
          </w:rPr>
          <w:fldChar w:fldCharType="end"/>
        </w:r>
      </w:hyperlink>
    </w:p>
    <w:p w14:paraId="72BACD30" w14:textId="061B948C" w:rsidR="00F97EF3" w:rsidRDefault="00F97EF3">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518241439" w:history="1">
        <w:r w:rsidRPr="00FE2462">
          <w:rPr>
            <w:rStyle w:val="Hyperlink"/>
            <w:noProof/>
          </w:rPr>
          <w:t>Ar Tiešsaistes pakalpojumiem saistītie noteikumi</w:t>
        </w:r>
        <w:r>
          <w:rPr>
            <w:noProof/>
            <w:webHidden/>
          </w:rPr>
          <w:tab/>
        </w:r>
        <w:r>
          <w:rPr>
            <w:noProof/>
            <w:webHidden/>
          </w:rPr>
          <w:fldChar w:fldCharType="begin"/>
        </w:r>
        <w:r>
          <w:rPr>
            <w:noProof/>
            <w:webHidden/>
          </w:rPr>
          <w:instrText xml:space="preserve"> PAGEREF _Toc518241439 \h </w:instrText>
        </w:r>
        <w:r>
          <w:rPr>
            <w:noProof/>
            <w:webHidden/>
          </w:rPr>
        </w:r>
        <w:r>
          <w:rPr>
            <w:noProof/>
            <w:webHidden/>
          </w:rPr>
          <w:fldChar w:fldCharType="separate"/>
        </w:r>
        <w:r>
          <w:rPr>
            <w:noProof/>
            <w:webHidden/>
          </w:rPr>
          <w:t>17</w:t>
        </w:r>
        <w:r>
          <w:rPr>
            <w:noProof/>
            <w:webHidden/>
          </w:rPr>
          <w:fldChar w:fldCharType="end"/>
        </w:r>
      </w:hyperlink>
    </w:p>
    <w:p w14:paraId="035E9584" w14:textId="53BA431D" w:rsidR="00F97EF3" w:rsidRDefault="00A04302">
      <w:pPr>
        <w:pStyle w:val="TOC2"/>
        <w:tabs>
          <w:tab w:val="right" w:leader="dot" w:pos="5030"/>
        </w:tabs>
        <w:rPr>
          <w:rFonts w:eastAsiaTheme="minorEastAsia"/>
          <w:b w:val="0"/>
          <w:smallCaps w:val="0"/>
          <w:noProof/>
          <w:sz w:val="22"/>
          <w:lang w:val="en-US" w:eastAsia="en-US" w:bidi="ar-SA"/>
        </w:rPr>
      </w:pPr>
      <w:hyperlink w:anchor="_Toc518241440" w:history="1">
        <w:r w:rsidR="00F97EF3" w:rsidRPr="00FE2462">
          <w:rPr>
            <w:rStyle w:val="Hyperlink"/>
            <w:noProof/>
          </w:rPr>
          <w:t>Microsoft Azure Services</w:t>
        </w:r>
        <w:r w:rsidR="00F97EF3">
          <w:rPr>
            <w:noProof/>
            <w:webHidden/>
          </w:rPr>
          <w:tab/>
        </w:r>
        <w:r w:rsidR="00F97EF3">
          <w:rPr>
            <w:noProof/>
            <w:webHidden/>
          </w:rPr>
          <w:fldChar w:fldCharType="begin"/>
        </w:r>
        <w:r w:rsidR="00F97EF3">
          <w:rPr>
            <w:noProof/>
            <w:webHidden/>
          </w:rPr>
          <w:instrText xml:space="preserve"> PAGEREF _Toc518241440 \h </w:instrText>
        </w:r>
        <w:r w:rsidR="00F97EF3">
          <w:rPr>
            <w:noProof/>
            <w:webHidden/>
          </w:rPr>
        </w:r>
        <w:r w:rsidR="00F97EF3">
          <w:rPr>
            <w:noProof/>
            <w:webHidden/>
          </w:rPr>
          <w:fldChar w:fldCharType="separate"/>
        </w:r>
        <w:r w:rsidR="00F97EF3">
          <w:rPr>
            <w:noProof/>
            <w:webHidden/>
          </w:rPr>
          <w:t>17</w:t>
        </w:r>
        <w:r w:rsidR="00F97EF3">
          <w:rPr>
            <w:noProof/>
            <w:webHidden/>
          </w:rPr>
          <w:fldChar w:fldCharType="end"/>
        </w:r>
      </w:hyperlink>
    </w:p>
    <w:p w14:paraId="5E9A8BCB" w14:textId="3CF1E5F5" w:rsidR="00F97EF3" w:rsidRDefault="00A04302">
      <w:pPr>
        <w:pStyle w:val="TOC4"/>
        <w:rPr>
          <w:rFonts w:eastAsiaTheme="minorEastAsia"/>
          <w:smallCaps w:val="0"/>
          <w:noProof/>
          <w:sz w:val="22"/>
          <w:lang w:val="en-US" w:eastAsia="en-US" w:bidi="ar-SA"/>
        </w:rPr>
      </w:pPr>
      <w:hyperlink w:anchor="_Toc518241441" w:history="1">
        <w:r w:rsidR="00F97EF3" w:rsidRPr="00FE2462">
          <w:rPr>
            <w:rStyle w:val="Hyperlink"/>
            <w:noProof/>
          </w:rPr>
          <w:t>Azure Maps</w:t>
        </w:r>
        <w:r w:rsidR="00F97EF3">
          <w:rPr>
            <w:noProof/>
            <w:webHidden/>
          </w:rPr>
          <w:tab/>
        </w:r>
        <w:r w:rsidR="00F97EF3">
          <w:rPr>
            <w:noProof/>
            <w:webHidden/>
          </w:rPr>
          <w:fldChar w:fldCharType="begin"/>
        </w:r>
        <w:r w:rsidR="00F97EF3">
          <w:rPr>
            <w:noProof/>
            <w:webHidden/>
          </w:rPr>
          <w:instrText xml:space="preserve"> PAGEREF _Toc518241441 \h </w:instrText>
        </w:r>
        <w:r w:rsidR="00F97EF3">
          <w:rPr>
            <w:noProof/>
            <w:webHidden/>
          </w:rPr>
        </w:r>
        <w:r w:rsidR="00F97EF3">
          <w:rPr>
            <w:noProof/>
            <w:webHidden/>
          </w:rPr>
          <w:fldChar w:fldCharType="separate"/>
        </w:r>
        <w:r w:rsidR="00F97EF3">
          <w:rPr>
            <w:noProof/>
            <w:webHidden/>
          </w:rPr>
          <w:t>18</w:t>
        </w:r>
        <w:r w:rsidR="00F97EF3">
          <w:rPr>
            <w:noProof/>
            <w:webHidden/>
          </w:rPr>
          <w:fldChar w:fldCharType="end"/>
        </w:r>
      </w:hyperlink>
    </w:p>
    <w:p w14:paraId="69F1D657" w14:textId="773632FE" w:rsidR="00F97EF3" w:rsidRDefault="00A04302">
      <w:pPr>
        <w:pStyle w:val="TOC4"/>
        <w:rPr>
          <w:rFonts w:eastAsiaTheme="minorEastAsia"/>
          <w:smallCaps w:val="0"/>
          <w:noProof/>
          <w:sz w:val="22"/>
          <w:lang w:val="en-US" w:eastAsia="en-US" w:bidi="ar-SA"/>
        </w:rPr>
      </w:pPr>
      <w:hyperlink w:anchor="_Toc518241442" w:history="1">
        <w:r w:rsidR="00F97EF3" w:rsidRPr="00FE2462">
          <w:rPr>
            <w:rStyle w:val="Hyperlink"/>
            <w:noProof/>
          </w:rPr>
          <w:t>Microsoft Azure Stack</w:t>
        </w:r>
        <w:r w:rsidR="00F97EF3">
          <w:rPr>
            <w:noProof/>
            <w:webHidden/>
          </w:rPr>
          <w:tab/>
        </w:r>
        <w:r w:rsidR="00F97EF3">
          <w:rPr>
            <w:noProof/>
            <w:webHidden/>
          </w:rPr>
          <w:fldChar w:fldCharType="begin"/>
        </w:r>
        <w:r w:rsidR="00F97EF3">
          <w:rPr>
            <w:noProof/>
            <w:webHidden/>
          </w:rPr>
          <w:instrText xml:space="preserve"> PAGEREF _Toc518241442 \h </w:instrText>
        </w:r>
        <w:r w:rsidR="00F97EF3">
          <w:rPr>
            <w:noProof/>
            <w:webHidden/>
          </w:rPr>
        </w:r>
        <w:r w:rsidR="00F97EF3">
          <w:rPr>
            <w:noProof/>
            <w:webHidden/>
          </w:rPr>
          <w:fldChar w:fldCharType="separate"/>
        </w:r>
        <w:r w:rsidR="00F97EF3">
          <w:rPr>
            <w:noProof/>
            <w:webHidden/>
          </w:rPr>
          <w:t>19</w:t>
        </w:r>
        <w:r w:rsidR="00F97EF3">
          <w:rPr>
            <w:noProof/>
            <w:webHidden/>
          </w:rPr>
          <w:fldChar w:fldCharType="end"/>
        </w:r>
      </w:hyperlink>
    </w:p>
    <w:p w14:paraId="7DB8C183" w14:textId="7DF0891C" w:rsidR="00F97EF3" w:rsidRDefault="00A04302">
      <w:pPr>
        <w:pStyle w:val="TOC4"/>
        <w:rPr>
          <w:rFonts w:eastAsiaTheme="minorEastAsia"/>
          <w:smallCaps w:val="0"/>
          <w:noProof/>
          <w:sz w:val="22"/>
          <w:lang w:val="en-US" w:eastAsia="en-US" w:bidi="ar-SA"/>
        </w:rPr>
      </w:pPr>
      <w:hyperlink w:anchor="_Toc518241443" w:history="1">
        <w:r w:rsidR="00F97EF3" w:rsidRPr="00FE2462">
          <w:rPr>
            <w:rStyle w:val="Hyperlink"/>
            <w:noProof/>
          </w:rPr>
          <w:t>Bing meklēšanas pakalpojumi</w:t>
        </w:r>
        <w:r w:rsidR="00F97EF3">
          <w:rPr>
            <w:noProof/>
            <w:webHidden/>
          </w:rPr>
          <w:tab/>
        </w:r>
        <w:r w:rsidR="00F97EF3">
          <w:rPr>
            <w:noProof/>
            <w:webHidden/>
          </w:rPr>
          <w:fldChar w:fldCharType="begin"/>
        </w:r>
        <w:r w:rsidR="00F97EF3">
          <w:rPr>
            <w:noProof/>
            <w:webHidden/>
          </w:rPr>
          <w:instrText xml:space="preserve"> PAGEREF _Toc518241443 \h </w:instrText>
        </w:r>
        <w:r w:rsidR="00F97EF3">
          <w:rPr>
            <w:noProof/>
            <w:webHidden/>
          </w:rPr>
        </w:r>
        <w:r w:rsidR="00F97EF3">
          <w:rPr>
            <w:noProof/>
            <w:webHidden/>
          </w:rPr>
          <w:fldChar w:fldCharType="separate"/>
        </w:r>
        <w:r w:rsidR="00F97EF3">
          <w:rPr>
            <w:noProof/>
            <w:webHidden/>
          </w:rPr>
          <w:t>19</w:t>
        </w:r>
        <w:r w:rsidR="00F97EF3">
          <w:rPr>
            <w:noProof/>
            <w:webHidden/>
          </w:rPr>
          <w:fldChar w:fldCharType="end"/>
        </w:r>
      </w:hyperlink>
    </w:p>
    <w:p w14:paraId="33E4ACBC" w14:textId="5C585DA5" w:rsidR="00F97EF3" w:rsidRDefault="00A04302">
      <w:pPr>
        <w:pStyle w:val="TOC4"/>
        <w:rPr>
          <w:rFonts w:eastAsiaTheme="minorEastAsia"/>
          <w:smallCaps w:val="0"/>
          <w:noProof/>
          <w:sz w:val="22"/>
          <w:lang w:val="en-US" w:eastAsia="en-US" w:bidi="ar-SA"/>
        </w:rPr>
      </w:pPr>
      <w:hyperlink w:anchor="_Toc518241444" w:history="1">
        <w:r w:rsidR="00F97EF3" w:rsidRPr="00FE2462">
          <w:rPr>
            <w:rStyle w:val="Hyperlink"/>
            <w:noProof/>
          </w:rPr>
          <w:t>Microsoft izziņas pakalpojumi</w:t>
        </w:r>
        <w:r w:rsidR="00F97EF3">
          <w:rPr>
            <w:noProof/>
            <w:webHidden/>
          </w:rPr>
          <w:tab/>
        </w:r>
        <w:r w:rsidR="00F97EF3">
          <w:rPr>
            <w:noProof/>
            <w:webHidden/>
          </w:rPr>
          <w:fldChar w:fldCharType="begin"/>
        </w:r>
        <w:r w:rsidR="00F97EF3">
          <w:rPr>
            <w:noProof/>
            <w:webHidden/>
          </w:rPr>
          <w:instrText xml:space="preserve"> PAGEREF _Toc518241444 \h </w:instrText>
        </w:r>
        <w:r w:rsidR="00F97EF3">
          <w:rPr>
            <w:noProof/>
            <w:webHidden/>
          </w:rPr>
        </w:r>
        <w:r w:rsidR="00F97EF3">
          <w:rPr>
            <w:noProof/>
            <w:webHidden/>
          </w:rPr>
          <w:fldChar w:fldCharType="separate"/>
        </w:r>
        <w:r w:rsidR="00F97EF3">
          <w:rPr>
            <w:noProof/>
            <w:webHidden/>
          </w:rPr>
          <w:t>20</w:t>
        </w:r>
        <w:r w:rsidR="00F97EF3">
          <w:rPr>
            <w:noProof/>
            <w:webHidden/>
          </w:rPr>
          <w:fldChar w:fldCharType="end"/>
        </w:r>
      </w:hyperlink>
    </w:p>
    <w:p w14:paraId="66C382BC" w14:textId="2D072DBA" w:rsidR="00F97EF3" w:rsidRDefault="00A04302">
      <w:pPr>
        <w:pStyle w:val="TOC4"/>
        <w:rPr>
          <w:rFonts w:eastAsiaTheme="minorEastAsia"/>
          <w:smallCaps w:val="0"/>
          <w:noProof/>
          <w:sz w:val="22"/>
          <w:lang w:val="en-US" w:eastAsia="en-US" w:bidi="ar-SA"/>
        </w:rPr>
      </w:pPr>
      <w:hyperlink w:anchor="_Toc518241445" w:history="1">
        <w:r w:rsidR="00F97EF3" w:rsidRPr="00FE2462">
          <w:rPr>
            <w:rStyle w:val="Hyperlink"/>
            <w:noProof/>
          </w:rPr>
          <w:t>Microsoft Genomics</w:t>
        </w:r>
        <w:r w:rsidR="00F97EF3">
          <w:rPr>
            <w:noProof/>
            <w:webHidden/>
          </w:rPr>
          <w:tab/>
        </w:r>
        <w:r w:rsidR="00F97EF3">
          <w:rPr>
            <w:noProof/>
            <w:webHidden/>
          </w:rPr>
          <w:fldChar w:fldCharType="begin"/>
        </w:r>
        <w:r w:rsidR="00F97EF3">
          <w:rPr>
            <w:noProof/>
            <w:webHidden/>
          </w:rPr>
          <w:instrText xml:space="preserve"> PAGEREF _Toc518241445 \h </w:instrText>
        </w:r>
        <w:r w:rsidR="00F97EF3">
          <w:rPr>
            <w:noProof/>
            <w:webHidden/>
          </w:rPr>
        </w:r>
        <w:r w:rsidR="00F97EF3">
          <w:rPr>
            <w:noProof/>
            <w:webHidden/>
          </w:rPr>
          <w:fldChar w:fldCharType="separate"/>
        </w:r>
        <w:r w:rsidR="00F97EF3">
          <w:rPr>
            <w:noProof/>
            <w:webHidden/>
          </w:rPr>
          <w:t>20</w:t>
        </w:r>
        <w:r w:rsidR="00F97EF3">
          <w:rPr>
            <w:noProof/>
            <w:webHidden/>
          </w:rPr>
          <w:fldChar w:fldCharType="end"/>
        </w:r>
      </w:hyperlink>
    </w:p>
    <w:p w14:paraId="757B4959" w14:textId="56089D27" w:rsidR="00F97EF3" w:rsidRDefault="00A04302">
      <w:pPr>
        <w:pStyle w:val="TOC4"/>
        <w:rPr>
          <w:rFonts w:eastAsiaTheme="minorEastAsia"/>
          <w:smallCaps w:val="0"/>
          <w:noProof/>
          <w:sz w:val="22"/>
          <w:lang w:val="en-US" w:eastAsia="en-US" w:bidi="ar-SA"/>
        </w:rPr>
      </w:pPr>
      <w:hyperlink w:anchor="_Toc518241446" w:history="1">
        <w:r w:rsidR="00F97EF3" w:rsidRPr="00FE2462">
          <w:rPr>
            <w:rStyle w:val="Hyperlink"/>
            <w:noProof/>
          </w:rPr>
          <w:t>Visual Studio App Center</w:t>
        </w:r>
        <w:r w:rsidR="00F97EF3">
          <w:rPr>
            <w:noProof/>
            <w:webHidden/>
          </w:rPr>
          <w:tab/>
        </w:r>
        <w:r w:rsidR="00F97EF3">
          <w:rPr>
            <w:noProof/>
            <w:webHidden/>
          </w:rPr>
          <w:fldChar w:fldCharType="begin"/>
        </w:r>
        <w:r w:rsidR="00F97EF3">
          <w:rPr>
            <w:noProof/>
            <w:webHidden/>
          </w:rPr>
          <w:instrText xml:space="preserve"> PAGEREF _Toc518241446 \h </w:instrText>
        </w:r>
        <w:r w:rsidR="00F97EF3">
          <w:rPr>
            <w:noProof/>
            <w:webHidden/>
          </w:rPr>
        </w:r>
        <w:r w:rsidR="00F97EF3">
          <w:rPr>
            <w:noProof/>
            <w:webHidden/>
          </w:rPr>
          <w:fldChar w:fldCharType="separate"/>
        </w:r>
        <w:r w:rsidR="00F97EF3">
          <w:rPr>
            <w:noProof/>
            <w:webHidden/>
          </w:rPr>
          <w:t>20</w:t>
        </w:r>
        <w:r w:rsidR="00F97EF3">
          <w:rPr>
            <w:noProof/>
            <w:webHidden/>
          </w:rPr>
          <w:fldChar w:fldCharType="end"/>
        </w:r>
      </w:hyperlink>
    </w:p>
    <w:p w14:paraId="15B9E07C" w14:textId="604AFDED" w:rsidR="00F97EF3" w:rsidRDefault="00A04302">
      <w:pPr>
        <w:pStyle w:val="TOC2"/>
        <w:tabs>
          <w:tab w:val="right" w:leader="dot" w:pos="5030"/>
        </w:tabs>
        <w:rPr>
          <w:rFonts w:eastAsiaTheme="minorEastAsia"/>
          <w:b w:val="0"/>
          <w:smallCaps w:val="0"/>
          <w:noProof/>
          <w:sz w:val="22"/>
          <w:lang w:val="en-US" w:eastAsia="en-US" w:bidi="ar-SA"/>
        </w:rPr>
      </w:pPr>
      <w:hyperlink w:anchor="_Toc518241447" w:history="1">
        <w:r w:rsidR="00F97EF3" w:rsidRPr="00FE2462">
          <w:rPr>
            <w:rStyle w:val="Hyperlink"/>
            <w:noProof/>
          </w:rPr>
          <w:t>Microsoft Azure plāni</w:t>
        </w:r>
        <w:r w:rsidR="00F97EF3">
          <w:rPr>
            <w:noProof/>
            <w:webHidden/>
          </w:rPr>
          <w:tab/>
        </w:r>
        <w:r w:rsidR="00F97EF3">
          <w:rPr>
            <w:noProof/>
            <w:webHidden/>
          </w:rPr>
          <w:fldChar w:fldCharType="begin"/>
        </w:r>
        <w:r w:rsidR="00F97EF3">
          <w:rPr>
            <w:noProof/>
            <w:webHidden/>
          </w:rPr>
          <w:instrText xml:space="preserve"> PAGEREF _Toc518241447 \h </w:instrText>
        </w:r>
        <w:r w:rsidR="00F97EF3">
          <w:rPr>
            <w:noProof/>
            <w:webHidden/>
          </w:rPr>
        </w:r>
        <w:r w:rsidR="00F97EF3">
          <w:rPr>
            <w:noProof/>
            <w:webHidden/>
          </w:rPr>
          <w:fldChar w:fldCharType="separate"/>
        </w:r>
        <w:r w:rsidR="00F97EF3">
          <w:rPr>
            <w:noProof/>
            <w:webHidden/>
          </w:rPr>
          <w:t>21</w:t>
        </w:r>
        <w:r w:rsidR="00F97EF3">
          <w:rPr>
            <w:noProof/>
            <w:webHidden/>
          </w:rPr>
          <w:fldChar w:fldCharType="end"/>
        </w:r>
      </w:hyperlink>
    </w:p>
    <w:p w14:paraId="16E59FFC" w14:textId="28498115" w:rsidR="00F97EF3" w:rsidRDefault="00A04302">
      <w:pPr>
        <w:pStyle w:val="TOC4"/>
        <w:rPr>
          <w:rFonts w:eastAsiaTheme="minorEastAsia"/>
          <w:smallCaps w:val="0"/>
          <w:noProof/>
          <w:sz w:val="22"/>
          <w:lang w:val="en-US" w:eastAsia="en-US" w:bidi="ar-SA"/>
        </w:rPr>
      </w:pPr>
      <w:hyperlink w:anchor="_Toc518241448" w:history="1">
        <w:r w:rsidR="00F97EF3" w:rsidRPr="00FE2462">
          <w:rPr>
            <w:rStyle w:val="Hyperlink"/>
            <w:noProof/>
          </w:rPr>
          <w:t>Azure Active Directory Basic</w:t>
        </w:r>
        <w:r w:rsidR="00F97EF3">
          <w:rPr>
            <w:noProof/>
            <w:webHidden/>
          </w:rPr>
          <w:tab/>
        </w:r>
        <w:r w:rsidR="00F97EF3">
          <w:rPr>
            <w:noProof/>
            <w:webHidden/>
          </w:rPr>
          <w:fldChar w:fldCharType="begin"/>
        </w:r>
        <w:r w:rsidR="00F97EF3">
          <w:rPr>
            <w:noProof/>
            <w:webHidden/>
          </w:rPr>
          <w:instrText xml:space="preserve"> PAGEREF _Toc518241448 \h </w:instrText>
        </w:r>
        <w:r w:rsidR="00F97EF3">
          <w:rPr>
            <w:noProof/>
            <w:webHidden/>
          </w:rPr>
        </w:r>
        <w:r w:rsidR="00F97EF3">
          <w:rPr>
            <w:noProof/>
            <w:webHidden/>
          </w:rPr>
          <w:fldChar w:fldCharType="separate"/>
        </w:r>
        <w:r w:rsidR="00F97EF3">
          <w:rPr>
            <w:noProof/>
            <w:webHidden/>
          </w:rPr>
          <w:t>21</w:t>
        </w:r>
        <w:r w:rsidR="00F97EF3">
          <w:rPr>
            <w:noProof/>
            <w:webHidden/>
          </w:rPr>
          <w:fldChar w:fldCharType="end"/>
        </w:r>
      </w:hyperlink>
    </w:p>
    <w:p w14:paraId="02373D19" w14:textId="3978D45A" w:rsidR="00F97EF3" w:rsidRDefault="00A04302">
      <w:pPr>
        <w:pStyle w:val="TOC4"/>
        <w:rPr>
          <w:rFonts w:eastAsiaTheme="minorEastAsia"/>
          <w:smallCaps w:val="0"/>
          <w:noProof/>
          <w:sz w:val="22"/>
          <w:lang w:val="en-US" w:eastAsia="en-US" w:bidi="ar-SA"/>
        </w:rPr>
      </w:pPr>
      <w:hyperlink w:anchor="_Toc518241449" w:history="1">
        <w:r w:rsidR="00F97EF3" w:rsidRPr="00FE2462">
          <w:rPr>
            <w:rStyle w:val="Hyperlink"/>
            <w:noProof/>
          </w:rPr>
          <w:t>Azure Active Directory Premium</w:t>
        </w:r>
        <w:r w:rsidR="00F97EF3">
          <w:rPr>
            <w:noProof/>
            <w:webHidden/>
          </w:rPr>
          <w:tab/>
        </w:r>
        <w:r w:rsidR="00F97EF3">
          <w:rPr>
            <w:noProof/>
            <w:webHidden/>
          </w:rPr>
          <w:fldChar w:fldCharType="begin"/>
        </w:r>
        <w:r w:rsidR="00F97EF3">
          <w:rPr>
            <w:noProof/>
            <w:webHidden/>
          </w:rPr>
          <w:instrText xml:space="preserve"> PAGEREF _Toc518241449 \h </w:instrText>
        </w:r>
        <w:r w:rsidR="00F97EF3">
          <w:rPr>
            <w:noProof/>
            <w:webHidden/>
          </w:rPr>
        </w:r>
        <w:r w:rsidR="00F97EF3">
          <w:rPr>
            <w:noProof/>
            <w:webHidden/>
          </w:rPr>
          <w:fldChar w:fldCharType="separate"/>
        </w:r>
        <w:r w:rsidR="00F97EF3">
          <w:rPr>
            <w:noProof/>
            <w:webHidden/>
          </w:rPr>
          <w:t>21</w:t>
        </w:r>
        <w:r w:rsidR="00F97EF3">
          <w:rPr>
            <w:noProof/>
            <w:webHidden/>
          </w:rPr>
          <w:fldChar w:fldCharType="end"/>
        </w:r>
      </w:hyperlink>
    </w:p>
    <w:p w14:paraId="1C2FA48D" w14:textId="669B6F6F" w:rsidR="00F97EF3" w:rsidRDefault="00A04302">
      <w:pPr>
        <w:pStyle w:val="TOC4"/>
        <w:rPr>
          <w:rFonts w:eastAsiaTheme="minorEastAsia"/>
          <w:smallCaps w:val="0"/>
          <w:noProof/>
          <w:sz w:val="22"/>
          <w:lang w:val="en-US" w:eastAsia="en-US" w:bidi="ar-SA"/>
        </w:rPr>
      </w:pPr>
      <w:hyperlink w:anchor="_Toc518241450" w:history="1">
        <w:r w:rsidR="00F97EF3" w:rsidRPr="00FE2462">
          <w:rPr>
            <w:rStyle w:val="Hyperlink"/>
            <w:noProof/>
          </w:rPr>
          <w:t>Azure Information Protection Premium</w:t>
        </w:r>
        <w:r w:rsidR="00F97EF3">
          <w:rPr>
            <w:noProof/>
            <w:webHidden/>
          </w:rPr>
          <w:tab/>
        </w:r>
        <w:r w:rsidR="00F97EF3">
          <w:rPr>
            <w:noProof/>
            <w:webHidden/>
          </w:rPr>
          <w:fldChar w:fldCharType="begin"/>
        </w:r>
        <w:r w:rsidR="00F97EF3">
          <w:rPr>
            <w:noProof/>
            <w:webHidden/>
          </w:rPr>
          <w:instrText xml:space="preserve"> PAGEREF _Toc518241450 \h </w:instrText>
        </w:r>
        <w:r w:rsidR="00F97EF3">
          <w:rPr>
            <w:noProof/>
            <w:webHidden/>
          </w:rPr>
        </w:r>
        <w:r w:rsidR="00F97EF3">
          <w:rPr>
            <w:noProof/>
            <w:webHidden/>
          </w:rPr>
          <w:fldChar w:fldCharType="separate"/>
        </w:r>
        <w:r w:rsidR="00F97EF3">
          <w:rPr>
            <w:noProof/>
            <w:webHidden/>
          </w:rPr>
          <w:t>21</w:t>
        </w:r>
        <w:r w:rsidR="00F97EF3">
          <w:rPr>
            <w:noProof/>
            <w:webHidden/>
          </w:rPr>
          <w:fldChar w:fldCharType="end"/>
        </w:r>
      </w:hyperlink>
    </w:p>
    <w:p w14:paraId="6AC87F1A" w14:textId="51360233" w:rsidR="00F97EF3" w:rsidRDefault="00A04302">
      <w:pPr>
        <w:pStyle w:val="TOC3"/>
        <w:rPr>
          <w:rFonts w:eastAsiaTheme="minorEastAsia"/>
          <w:b w:val="0"/>
          <w:smallCaps w:val="0"/>
          <w:sz w:val="22"/>
          <w:lang w:val="en-US" w:eastAsia="en-US" w:bidi="ar-SA"/>
        </w:rPr>
      </w:pPr>
      <w:hyperlink w:anchor="_Toc518241451" w:history="1">
        <w:r w:rsidR="00F97EF3" w:rsidRPr="00FE2462">
          <w:rPr>
            <w:rStyle w:val="Hyperlink"/>
          </w:rPr>
          <w:t>Microsoft Dynamics 365 pakalpojumi</w:t>
        </w:r>
        <w:r w:rsidR="00F97EF3">
          <w:rPr>
            <w:webHidden/>
          </w:rPr>
          <w:tab/>
        </w:r>
        <w:r w:rsidR="00F97EF3">
          <w:rPr>
            <w:webHidden/>
          </w:rPr>
          <w:fldChar w:fldCharType="begin"/>
        </w:r>
        <w:r w:rsidR="00F97EF3">
          <w:rPr>
            <w:webHidden/>
          </w:rPr>
          <w:instrText xml:space="preserve"> PAGEREF _Toc518241451 \h </w:instrText>
        </w:r>
        <w:r w:rsidR="00F97EF3">
          <w:rPr>
            <w:webHidden/>
          </w:rPr>
        </w:r>
        <w:r w:rsidR="00F97EF3">
          <w:rPr>
            <w:webHidden/>
          </w:rPr>
          <w:fldChar w:fldCharType="separate"/>
        </w:r>
        <w:r w:rsidR="00F97EF3">
          <w:rPr>
            <w:webHidden/>
          </w:rPr>
          <w:t>21</w:t>
        </w:r>
        <w:r w:rsidR="00F97EF3">
          <w:rPr>
            <w:webHidden/>
          </w:rPr>
          <w:fldChar w:fldCharType="end"/>
        </w:r>
      </w:hyperlink>
    </w:p>
    <w:p w14:paraId="28C0FD09" w14:textId="4A8AD4AC" w:rsidR="00F97EF3" w:rsidRDefault="00A04302">
      <w:pPr>
        <w:pStyle w:val="TOC2"/>
        <w:tabs>
          <w:tab w:val="right" w:leader="dot" w:pos="5030"/>
        </w:tabs>
        <w:rPr>
          <w:rFonts w:eastAsiaTheme="minorEastAsia"/>
          <w:b w:val="0"/>
          <w:smallCaps w:val="0"/>
          <w:noProof/>
          <w:sz w:val="22"/>
          <w:lang w:val="en-US" w:eastAsia="en-US" w:bidi="ar-SA"/>
        </w:rPr>
      </w:pPr>
      <w:hyperlink w:anchor="_Toc518241452" w:history="1">
        <w:r w:rsidR="00F97EF3" w:rsidRPr="00FE2462">
          <w:rPr>
            <w:rStyle w:val="Hyperlink"/>
            <w:noProof/>
          </w:rPr>
          <w:t>Office 365 pakalpojumi</w:t>
        </w:r>
        <w:r w:rsidR="00F97EF3">
          <w:rPr>
            <w:noProof/>
            <w:webHidden/>
          </w:rPr>
          <w:tab/>
        </w:r>
        <w:r w:rsidR="00F97EF3">
          <w:rPr>
            <w:noProof/>
            <w:webHidden/>
          </w:rPr>
          <w:fldChar w:fldCharType="begin"/>
        </w:r>
        <w:r w:rsidR="00F97EF3">
          <w:rPr>
            <w:noProof/>
            <w:webHidden/>
          </w:rPr>
          <w:instrText xml:space="preserve"> PAGEREF _Toc518241452 \h </w:instrText>
        </w:r>
        <w:r w:rsidR="00F97EF3">
          <w:rPr>
            <w:noProof/>
            <w:webHidden/>
          </w:rPr>
        </w:r>
        <w:r w:rsidR="00F97EF3">
          <w:rPr>
            <w:noProof/>
            <w:webHidden/>
          </w:rPr>
          <w:fldChar w:fldCharType="separate"/>
        </w:r>
        <w:r w:rsidR="00F97EF3">
          <w:rPr>
            <w:noProof/>
            <w:webHidden/>
          </w:rPr>
          <w:t>23</w:t>
        </w:r>
        <w:r w:rsidR="00F97EF3">
          <w:rPr>
            <w:noProof/>
            <w:webHidden/>
          </w:rPr>
          <w:fldChar w:fldCharType="end"/>
        </w:r>
      </w:hyperlink>
    </w:p>
    <w:p w14:paraId="0EB80E06" w14:textId="65A4E76D" w:rsidR="00F97EF3" w:rsidRDefault="00A04302">
      <w:pPr>
        <w:pStyle w:val="TOC4"/>
        <w:rPr>
          <w:rFonts w:eastAsiaTheme="minorEastAsia"/>
          <w:smallCaps w:val="0"/>
          <w:noProof/>
          <w:sz w:val="22"/>
          <w:lang w:val="en-US" w:eastAsia="en-US" w:bidi="ar-SA"/>
        </w:rPr>
      </w:pPr>
      <w:hyperlink w:anchor="_Toc518241453" w:history="1">
        <w:r w:rsidR="00F97EF3" w:rsidRPr="00FE2462">
          <w:rPr>
            <w:rStyle w:val="Hyperlink"/>
            <w:noProof/>
          </w:rPr>
          <w:t>Exchange Online</w:t>
        </w:r>
        <w:r w:rsidR="00F97EF3">
          <w:rPr>
            <w:noProof/>
            <w:webHidden/>
          </w:rPr>
          <w:tab/>
        </w:r>
        <w:r w:rsidR="00F97EF3">
          <w:rPr>
            <w:noProof/>
            <w:webHidden/>
          </w:rPr>
          <w:fldChar w:fldCharType="begin"/>
        </w:r>
        <w:r w:rsidR="00F97EF3">
          <w:rPr>
            <w:noProof/>
            <w:webHidden/>
          </w:rPr>
          <w:instrText xml:space="preserve"> PAGEREF _Toc518241453 \h </w:instrText>
        </w:r>
        <w:r w:rsidR="00F97EF3">
          <w:rPr>
            <w:noProof/>
            <w:webHidden/>
          </w:rPr>
        </w:r>
        <w:r w:rsidR="00F97EF3">
          <w:rPr>
            <w:noProof/>
            <w:webHidden/>
          </w:rPr>
          <w:fldChar w:fldCharType="separate"/>
        </w:r>
        <w:r w:rsidR="00F97EF3">
          <w:rPr>
            <w:noProof/>
            <w:webHidden/>
          </w:rPr>
          <w:t>24</w:t>
        </w:r>
        <w:r w:rsidR="00F97EF3">
          <w:rPr>
            <w:noProof/>
            <w:webHidden/>
          </w:rPr>
          <w:fldChar w:fldCharType="end"/>
        </w:r>
      </w:hyperlink>
    </w:p>
    <w:p w14:paraId="45FEC828" w14:textId="78C315A4" w:rsidR="00F97EF3" w:rsidRDefault="00A04302">
      <w:pPr>
        <w:pStyle w:val="TOC4"/>
        <w:rPr>
          <w:rFonts w:eastAsiaTheme="minorEastAsia"/>
          <w:smallCaps w:val="0"/>
          <w:noProof/>
          <w:sz w:val="22"/>
          <w:lang w:val="en-US" w:eastAsia="en-US" w:bidi="ar-SA"/>
        </w:rPr>
      </w:pPr>
      <w:hyperlink w:anchor="_Toc518241454" w:history="1">
        <w:r w:rsidR="00F97EF3" w:rsidRPr="00FE2462">
          <w:rPr>
            <w:rStyle w:val="Hyperlink"/>
            <w:noProof/>
          </w:rPr>
          <w:t>Office 365 lietojumprogrammas</w:t>
        </w:r>
        <w:r w:rsidR="00F97EF3">
          <w:rPr>
            <w:noProof/>
            <w:webHidden/>
          </w:rPr>
          <w:tab/>
        </w:r>
        <w:r w:rsidR="00F97EF3">
          <w:rPr>
            <w:noProof/>
            <w:webHidden/>
          </w:rPr>
          <w:fldChar w:fldCharType="begin"/>
        </w:r>
        <w:r w:rsidR="00F97EF3">
          <w:rPr>
            <w:noProof/>
            <w:webHidden/>
          </w:rPr>
          <w:instrText xml:space="preserve"> PAGEREF _Toc518241454 \h </w:instrText>
        </w:r>
        <w:r w:rsidR="00F97EF3">
          <w:rPr>
            <w:noProof/>
            <w:webHidden/>
          </w:rPr>
        </w:r>
        <w:r w:rsidR="00F97EF3">
          <w:rPr>
            <w:noProof/>
            <w:webHidden/>
          </w:rPr>
          <w:fldChar w:fldCharType="separate"/>
        </w:r>
        <w:r w:rsidR="00F97EF3">
          <w:rPr>
            <w:noProof/>
            <w:webHidden/>
          </w:rPr>
          <w:t>25</w:t>
        </w:r>
        <w:r w:rsidR="00F97EF3">
          <w:rPr>
            <w:noProof/>
            <w:webHidden/>
          </w:rPr>
          <w:fldChar w:fldCharType="end"/>
        </w:r>
      </w:hyperlink>
    </w:p>
    <w:p w14:paraId="5A51876A" w14:textId="3ACD4A8E" w:rsidR="00F97EF3" w:rsidRDefault="00A04302">
      <w:pPr>
        <w:pStyle w:val="TOC4"/>
        <w:rPr>
          <w:rFonts w:eastAsiaTheme="minorEastAsia"/>
          <w:smallCaps w:val="0"/>
          <w:noProof/>
          <w:sz w:val="22"/>
          <w:lang w:val="en-US" w:eastAsia="en-US" w:bidi="ar-SA"/>
        </w:rPr>
      </w:pPr>
      <w:hyperlink w:anchor="_Toc518241455" w:history="1">
        <w:r w:rsidR="00F97EF3" w:rsidRPr="00FE2462">
          <w:rPr>
            <w:rStyle w:val="Hyperlink"/>
            <w:noProof/>
          </w:rPr>
          <w:t>Microsoft MyAnalytics</w:t>
        </w:r>
        <w:r w:rsidR="00F97EF3">
          <w:rPr>
            <w:noProof/>
            <w:webHidden/>
          </w:rPr>
          <w:tab/>
        </w:r>
        <w:r w:rsidR="00F97EF3">
          <w:rPr>
            <w:noProof/>
            <w:webHidden/>
          </w:rPr>
          <w:fldChar w:fldCharType="begin"/>
        </w:r>
        <w:r w:rsidR="00F97EF3">
          <w:rPr>
            <w:noProof/>
            <w:webHidden/>
          </w:rPr>
          <w:instrText xml:space="preserve"> PAGEREF _Toc518241455 \h </w:instrText>
        </w:r>
        <w:r w:rsidR="00F97EF3">
          <w:rPr>
            <w:noProof/>
            <w:webHidden/>
          </w:rPr>
        </w:r>
        <w:r w:rsidR="00F97EF3">
          <w:rPr>
            <w:noProof/>
            <w:webHidden/>
          </w:rPr>
          <w:fldChar w:fldCharType="separate"/>
        </w:r>
        <w:r w:rsidR="00F97EF3">
          <w:rPr>
            <w:noProof/>
            <w:webHidden/>
          </w:rPr>
          <w:t>26</w:t>
        </w:r>
        <w:r w:rsidR="00F97EF3">
          <w:rPr>
            <w:noProof/>
            <w:webHidden/>
          </w:rPr>
          <w:fldChar w:fldCharType="end"/>
        </w:r>
      </w:hyperlink>
    </w:p>
    <w:p w14:paraId="04C4C208" w14:textId="239168EC" w:rsidR="00F97EF3" w:rsidRDefault="00A04302">
      <w:pPr>
        <w:pStyle w:val="TOC4"/>
        <w:rPr>
          <w:rFonts w:eastAsiaTheme="minorEastAsia"/>
          <w:smallCaps w:val="0"/>
          <w:noProof/>
          <w:sz w:val="22"/>
          <w:lang w:val="en-US" w:eastAsia="en-US" w:bidi="ar-SA"/>
        </w:rPr>
      </w:pPr>
      <w:hyperlink w:anchor="_Toc518241456" w:history="1">
        <w:r w:rsidR="00F97EF3" w:rsidRPr="00FE2462">
          <w:rPr>
            <w:rStyle w:val="Hyperlink"/>
            <w:noProof/>
          </w:rPr>
          <w:t>Office Online</w:t>
        </w:r>
        <w:r w:rsidR="00F97EF3">
          <w:rPr>
            <w:noProof/>
            <w:webHidden/>
          </w:rPr>
          <w:tab/>
        </w:r>
        <w:r w:rsidR="00F97EF3">
          <w:rPr>
            <w:noProof/>
            <w:webHidden/>
          </w:rPr>
          <w:fldChar w:fldCharType="begin"/>
        </w:r>
        <w:r w:rsidR="00F97EF3">
          <w:rPr>
            <w:noProof/>
            <w:webHidden/>
          </w:rPr>
          <w:instrText xml:space="preserve"> PAGEREF _Toc518241456 \h </w:instrText>
        </w:r>
        <w:r w:rsidR="00F97EF3">
          <w:rPr>
            <w:noProof/>
            <w:webHidden/>
          </w:rPr>
        </w:r>
        <w:r w:rsidR="00F97EF3">
          <w:rPr>
            <w:noProof/>
            <w:webHidden/>
          </w:rPr>
          <w:fldChar w:fldCharType="separate"/>
        </w:r>
        <w:r w:rsidR="00F97EF3">
          <w:rPr>
            <w:noProof/>
            <w:webHidden/>
          </w:rPr>
          <w:t>26</w:t>
        </w:r>
        <w:r w:rsidR="00F97EF3">
          <w:rPr>
            <w:noProof/>
            <w:webHidden/>
          </w:rPr>
          <w:fldChar w:fldCharType="end"/>
        </w:r>
      </w:hyperlink>
    </w:p>
    <w:p w14:paraId="0B545C31" w14:textId="227A6650" w:rsidR="00F97EF3" w:rsidRDefault="00A04302">
      <w:pPr>
        <w:pStyle w:val="TOC4"/>
        <w:rPr>
          <w:rFonts w:eastAsiaTheme="minorEastAsia"/>
          <w:smallCaps w:val="0"/>
          <w:noProof/>
          <w:sz w:val="22"/>
          <w:lang w:val="en-US" w:eastAsia="en-US" w:bidi="ar-SA"/>
        </w:rPr>
      </w:pPr>
      <w:hyperlink w:anchor="_Toc518241457" w:history="1">
        <w:r w:rsidR="00F97EF3" w:rsidRPr="00FE2462">
          <w:rPr>
            <w:rStyle w:val="Hyperlink"/>
            <w:noProof/>
          </w:rPr>
          <w:t>OneDrive for Business</w:t>
        </w:r>
        <w:r w:rsidR="00F97EF3">
          <w:rPr>
            <w:noProof/>
            <w:webHidden/>
          </w:rPr>
          <w:tab/>
        </w:r>
        <w:r w:rsidR="00F97EF3">
          <w:rPr>
            <w:noProof/>
            <w:webHidden/>
          </w:rPr>
          <w:fldChar w:fldCharType="begin"/>
        </w:r>
        <w:r w:rsidR="00F97EF3">
          <w:rPr>
            <w:noProof/>
            <w:webHidden/>
          </w:rPr>
          <w:instrText xml:space="preserve"> PAGEREF _Toc518241457 \h </w:instrText>
        </w:r>
        <w:r w:rsidR="00F97EF3">
          <w:rPr>
            <w:noProof/>
            <w:webHidden/>
          </w:rPr>
        </w:r>
        <w:r w:rsidR="00F97EF3">
          <w:rPr>
            <w:noProof/>
            <w:webHidden/>
          </w:rPr>
          <w:fldChar w:fldCharType="separate"/>
        </w:r>
        <w:r w:rsidR="00F97EF3">
          <w:rPr>
            <w:noProof/>
            <w:webHidden/>
          </w:rPr>
          <w:t>26</w:t>
        </w:r>
        <w:r w:rsidR="00F97EF3">
          <w:rPr>
            <w:noProof/>
            <w:webHidden/>
          </w:rPr>
          <w:fldChar w:fldCharType="end"/>
        </w:r>
      </w:hyperlink>
    </w:p>
    <w:p w14:paraId="3E616884" w14:textId="716B5027" w:rsidR="00F97EF3" w:rsidRDefault="00A04302">
      <w:pPr>
        <w:pStyle w:val="TOC4"/>
        <w:rPr>
          <w:rFonts w:eastAsiaTheme="minorEastAsia"/>
          <w:smallCaps w:val="0"/>
          <w:noProof/>
          <w:sz w:val="22"/>
          <w:lang w:val="en-US" w:eastAsia="en-US" w:bidi="ar-SA"/>
        </w:rPr>
      </w:pPr>
      <w:hyperlink w:anchor="_Toc518241458" w:history="1">
        <w:r w:rsidR="00F97EF3" w:rsidRPr="00FE2462">
          <w:rPr>
            <w:rStyle w:val="Hyperlink"/>
            <w:noProof/>
          </w:rPr>
          <w:t>Project Online</w:t>
        </w:r>
        <w:r w:rsidR="00F97EF3">
          <w:rPr>
            <w:noProof/>
            <w:webHidden/>
          </w:rPr>
          <w:tab/>
        </w:r>
        <w:r w:rsidR="00F97EF3">
          <w:rPr>
            <w:noProof/>
            <w:webHidden/>
          </w:rPr>
          <w:fldChar w:fldCharType="begin"/>
        </w:r>
        <w:r w:rsidR="00F97EF3">
          <w:rPr>
            <w:noProof/>
            <w:webHidden/>
          </w:rPr>
          <w:instrText xml:space="preserve"> PAGEREF _Toc518241458 \h </w:instrText>
        </w:r>
        <w:r w:rsidR="00F97EF3">
          <w:rPr>
            <w:noProof/>
            <w:webHidden/>
          </w:rPr>
        </w:r>
        <w:r w:rsidR="00F97EF3">
          <w:rPr>
            <w:noProof/>
            <w:webHidden/>
          </w:rPr>
          <w:fldChar w:fldCharType="separate"/>
        </w:r>
        <w:r w:rsidR="00F97EF3">
          <w:rPr>
            <w:noProof/>
            <w:webHidden/>
          </w:rPr>
          <w:t>26</w:t>
        </w:r>
        <w:r w:rsidR="00F97EF3">
          <w:rPr>
            <w:noProof/>
            <w:webHidden/>
          </w:rPr>
          <w:fldChar w:fldCharType="end"/>
        </w:r>
      </w:hyperlink>
    </w:p>
    <w:p w14:paraId="39F369F1" w14:textId="7E364CA5" w:rsidR="00F97EF3" w:rsidRDefault="00A04302">
      <w:pPr>
        <w:pStyle w:val="TOC4"/>
        <w:rPr>
          <w:rFonts w:eastAsiaTheme="minorEastAsia"/>
          <w:smallCaps w:val="0"/>
          <w:noProof/>
          <w:sz w:val="22"/>
          <w:lang w:val="en-US" w:eastAsia="en-US" w:bidi="ar-SA"/>
        </w:rPr>
      </w:pPr>
      <w:hyperlink w:anchor="_Toc518241459" w:history="1">
        <w:r w:rsidR="00F97EF3" w:rsidRPr="00FE2462">
          <w:rPr>
            <w:rStyle w:val="Hyperlink"/>
            <w:noProof/>
          </w:rPr>
          <w:t>SharePoint Online</w:t>
        </w:r>
        <w:r w:rsidR="00F97EF3">
          <w:rPr>
            <w:noProof/>
            <w:webHidden/>
          </w:rPr>
          <w:tab/>
        </w:r>
        <w:r w:rsidR="00F97EF3">
          <w:rPr>
            <w:noProof/>
            <w:webHidden/>
          </w:rPr>
          <w:fldChar w:fldCharType="begin"/>
        </w:r>
        <w:r w:rsidR="00F97EF3">
          <w:rPr>
            <w:noProof/>
            <w:webHidden/>
          </w:rPr>
          <w:instrText xml:space="preserve"> PAGEREF _Toc518241459 \h </w:instrText>
        </w:r>
        <w:r w:rsidR="00F97EF3">
          <w:rPr>
            <w:noProof/>
            <w:webHidden/>
          </w:rPr>
        </w:r>
        <w:r w:rsidR="00F97EF3">
          <w:rPr>
            <w:noProof/>
            <w:webHidden/>
          </w:rPr>
          <w:fldChar w:fldCharType="separate"/>
        </w:r>
        <w:r w:rsidR="00F97EF3">
          <w:rPr>
            <w:noProof/>
            <w:webHidden/>
          </w:rPr>
          <w:t>27</w:t>
        </w:r>
        <w:r w:rsidR="00F97EF3">
          <w:rPr>
            <w:noProof/>
            <w:webHidden/>
          </w:rPr>
          <w:fldChar w:fldCharType="end"/>
        </w:r>
      </w:hyperlink>
    </w:p>
    <w:p w14:paraId="4A342229" w14:textId="1767B187" w:rsidR="00F97EF3" w:rsidRDefault="00A04302">
      <w:pPr>
        <w:pStyle w:val="TOC4"/>
        <w:rPr>
          <w:rFonts w:eastAsiaTheme="minorEastAsia"/>
          <w:smallCaps w:val="0"/>
          <w:noProof/>
          <w:sz w:val="22"/>
          <w:lang w:val="en-US" w:eastAsia="en-US" w:bidi="ar-SA"/>
        </w:rPr>
      </w:pPr>
      <w:hyperlink w:anchor="_Toc518241460" w:history="1">
        <w:r w:rsidR="00F97EF3" w:rsidRPr="00FE2462">
          <w:rPr>
            <w:rStyle w:val="Hyperlink"/>
            <w:noProof/>
          </w:rPr>
          <w:t>Skype darbam Online</w:t>
        </w:r>
        <w:r w:rsidR="00F97EF3">
          <w:rPr>
            <w:noProof/>
            <w:webHidden/>
          </w:rPr>
          <w:tab/>
        </w:r>
        <w:r w:rsidR="00F97EF3">
          <w:rPr>
            <w:noProof/>
            <w:webHidden/>
          </w:rPr>
          <w:fldChar w:fldCharType="begin"/>
        </w:r>
        <w:r w:rsidR="00F97EF3">
          <w:rPr>
            <w:noProof/>
            <w:webHidden/>
          </w:rPr>
          <w:instrText xml:space="preserve"> PAGEREF _Toc518241460 \h </w:instrText>
        </w:r>
        <w:r w:rsidR="00F97EF3">
          <w:rPr>
            <w:noProof/>
            <w:webHidden/>
          </w:rPr>
        </w:r>
        <w:r w:rsidR="00F97EF3">
          <w:rPr>
            <w:noProof/>
            <w:webHidden/>
          </w:rPr>
          <w:fldChar w:fldCharType="separate"/>
        </w:r>
        <w:r w:rsidR="00F97EF3">
          <w:rPr>
            <w:noProof/>
            <w:webHidden/>
          </w:rPr>
          <w:t>27</w:t>
        </w:r>
        <w:r w:rsidR="00F97EF3">
          <w:rPr>
            <w:noProof/>
            <w:webHidden/>
          </w:rPr>
          <w:fldChar w:fldCharType="end"/>
        </w:r>
      </w:hyperlink>
    </w:p>
    <w:p w14:paraId="4D0F500B" w14:textId="39195E22" w:rsidR="00F97EF3" w:rsidRDefault="00A04302">
      <w:pPr>
        <w:pStyle w:val="TOC2"/>
        <w:tabs>
          <w:tab w:val="right" w:leader="dot" w:pos="5030"/>
        </w:tabs>
        <w:rPr>
          <w:rFonts w:eastAsiaTheme="minorEastAsia"/>
          <w:b w:val="0"/>
          <w:smallCaps w:val="0"/>
          <w:noProof/>
          <w:sz w:val="22"/>
          <w:lang w:val="en-US" w:eastAsia="en-US" w:bidi="ar-SA"/>
        </w:rPr>
      </w:pPr>
      <w:hyperlink w:anchor="_Toc518241461" w:history="1">
        <w:r w:rsidR="00F97EF3" w:rsidRPr="00FE2462">
          <w:rPr>
            <w:rStyle w:val="Hyperlink"/>
            <w:noProof/>
          </w:rPr>
          <w:t>Citi tiešsaistes pakalpojumi</w:t>
        </w:r>
        <w:r w:rsidR="00F97EF3">
          <w:rPr>
            <w:noProof/>
            <w:webHidden/>
          </w:rPr>
          <w:tab/>
        </w:r>
        <w:r w:rsidR="00F97EF3">
          <w:rPr>
            <w:noProof/>
            <w:webHidden/>
          </w:rPr>
          <w:fldChar w:fldCharType="begin"/>
        </w:r>
        <w:r w:rsidR="00F97EF3">
          <w:rPr>
            <w:noProof/>
            <w:webHidden/>
          </w:rPr>
          <w:instrText xml:space="preserve"> PAGEREF _Toc518241461 \h </w:instrText>
        </w:r>
        <w:r w:rsidR="00F97EF3">
          <w:rPr>
            <w:noProof/>
            <w:webHidden/>
          </w:rPr>
        </w:r>
        <w:r w:rsidR="00F97EF3">
          <w:rPr>
            <w:noProof/>
            <w:webHidden/>
          </w:rPr>
          <w:fldChar w:fldCharType="separate"/>
        </w:r>
        <w:r w:rsidR="00F97EF3">
          <w:rPr>
            <w:noProof/>
            <w:webHidden/>
          </w:rPr>
          <w:t>28</w:t>
        </w:r>
        <w:r w:rsidR="00F97EF3">
          <w:rPr>
            <w:noProof/>
            <w:webHidden/>
          </w:rPr>
          <w:fldChar w:fldCharType="end"/>
        </w:r>
      </w:hyperlink>
    </w:p>
    <w:p w14:paraId="5F7E84F8" w14:textId="46BD941B" w:rsidR="00F97EF3" w:rsidRDefault="00A04302">
      <w:pPr>
        <w:pStyle w:val="TOC4"/>
        <w:rPr>
          <w:rFonts w:eastAsiaTheme="minorEastAsia"/>
          <w:smallCaps w:val="0"/>
          <w:noProof/>
          <w:sz w:val="22"/>
          <w:lang w:val="en-US" w:eastAsia="en-US" w:bidi="ar-SA"/>
        </w:rPr>
      </w:pPr>
      <w:hyperlink w:anchor="_Toc518241462" w:history="1">
        <w:r w:rsidR="00F97EF3" w:rsidRPr="00FE2462">
          <w:rPr>
            <w:rStyle w:val="Hyperlink"/>
            <w:noProof/>
          </w:rPr>
          <w:t>Bing Maps Enterprise Platform un Mobile Asset Management Platform</w:t>
        </w:r>
        <w:r w:rsidR="00F97EF3">
          <w:rPr>
            <w:noProof/>
            <w:webHidden/>
          </w:rPr>
          <w:tab/>
        </w:r>
        <w:r w:rsidR="00F97EF3">
          <w:rPr>
            <w:noProof/>
            <w:webHidden/>
          </w:rPr>
          <w:fldChar w:fldCharType="begin"/>
        </w:r>
        <w:r w:rsidR="00F97EF3">
          <w:rPr>
            <w:noProof/>
            <w:webHidden/>
          </w:rPr>
          <w:instrText xml:space="preserve"> PAGEREF _Toc518241462 \h </w:instrText>
        </w:r>
        <w:r w:rsidR="00F97EF3">
          <w:rPr>
            <w:noProof/>
            <w:webHidden/>
          </w:rPr>
        </w:r>
        <w:r w:rsidR="00F97EF3">
          <w:rPr>
            <w:noProof/>
            <w:webHidden/>
          </w:rPr>
          <w:fldChar w:fldCharType="separate"/>
        </w:r>
        <w:r w:rsidR="00F97EF3">
          <w:rPr>
            <w:noProof/>
            <w:webHidden/>
          </w:rPr>
          <w:t>28</w:t>
        </w:r>
        <w:r w:rsidR="00F97EF3">
          <w:rPr>
            <w:noProof/>
            <w:webHidden/>
          </w:rPr>
          <w:fldChar w:fldCharType="end"/>
        </w:r>
      </w:hyperlink>
    </w:p>
    <w:p w14:paraId="13C0092B" w14:textId="7D4A1B56" w:rsidR="00F97EF3" w:rsidRDefault="00A04302">
      <w:pPr>
        <w:pStyle w:val="TOC4"/>
        <w:rPr>
          <w:rFonts w:eastAsiaTheme="minorEastAsia"/>
          <w:smallCaps w:val="0"/>
          <w:noProof/>
          <w:sz w:val="22"/>
          <w:lang w:val="en-US" w:eastAsia="en-US" w:bidi="ar-SA"/>
        </w:rPr>
      </w:pPr>
      <w:hyperlink w:anchor="_Toc518241463" w:history="1">
        <w:r w:rsidR="00F97EF3" w:rsidRPr="00FE2462">
          <w:rPr>
            <w:rStyle w:val="Hyperlink"/>
            <w:noProof/>
          </w:rPr>
          <w:t>Darba lietojumprogrammu platforma</w:t>
        </w:r>
        <w:r w:rsidR="00F97EF3">
          <w:rPr>
            <w:noProof/>
            <w:webHidden/>
          </w:rPr>
          <w:tab/>
        </w:r>
        <w:r w:rsidR="00F97EF3">
          <w:rPr>
            <w:noProof/>
            <w:webHidden/>
          </w:rPr>
          <w:fldChar w:fldCharType="begin"/>
        </w:r>
        <w:r w:rsidR="00F97EF3">
          <w:rPr>
            <w:noProof/>
            <w:webHidden/>
          </w:rPr>
          <w:instrText xml:space="preserve"> PAGEREF _Toc518241463 \h </w:instrText>
        </w:r>
        <w:r w:rsidR="00F97EF3">
          <w:rPr>
            <w:noProof/>
            <w:webHidden/>
          </w:rPr>
        </w:r>
        <w:r w:rsidR="00F97EF3">
          <w:rPr>
            <w:noProof/>
            <w:webHidden/>
          </w:rPr>
          <w:fldChar w:fldCharType="separate"/>
        </w:r>
        <w:r w:rsidR="00F97EF3">
          <w:rPr>
            <w:noProof/>
            <w:webHidden/>
          </w:rPr>
          <w:t>29</w:t>
        </w:r>
        <w:r w:rsidR="00F97EF3">
          <w:rPr>
            <w:noProof/>
            <w:webHidden/>
          </w:rPr>
          <w:fldChar w:fldCharType="end"/>
        </w:r>
      </w:hyperlink>
    </w:p>
    <w:p w14:paraId="492C7FC0" w14:textId="746974D5" w:rsidR="00F97EF3" w:rsidRDefault="00A04302">
      <w:pPr>
        <w:pStyle w:val="TOC4"/>
        <w:rPr>
          <w:rFonts w:eastAsiaTheme="minorEastAsia"/>
          <w:smallCaps w:val="0"/>
          <w:noProof/>
          <w:sz w:val="22"/>
          <w:lang w:val="en-US" w:eastAsia="en-US" w:bidi="ar-SA"/>
        </w:rPr>
      </w:pPr>
      <w:hyperlink w:anchor="_Toc518241464" w:history="1">
        <w:r w:rsidR="00F97EF3" w:rsidRPr="00FE2462">
          <w:rPr>
            <w:rStyle w:val="Hyperlink"/>
            <w:noProof/>
          </w:rPr>
          <w:t>Microsoft Cloud App Security</w:t>
        </w:r>
        <w:r w:rsidR="00F97EF3">
          <w:rPr>
            <w:noProof/>
            <w:webHidden/>
          </w:rPr>
          <w:tab/>
        </w:r>
        <w:r w:rsidR="00F97EF3">
          <w:rPr>
            <w:noProof/>
            <w:webHidden/>
          </w:rPr>
          <w:fldChar w:fldCharType="begin"/>
        </w:r>
        <w:r w:rsidR="00F97EF3">
          <w:rPr>
            <w:noProof/>
            <w:webHidden/>
          </w:rPr>
          <w:instrText xml:space="preserve"> PAGEREF _Toc518241464 \h </w:instrText>
        </w:r>
        <w:r w:rsidR="00F97EF3">
          <w:rPr>
            <w:noProof/>
            <w:webHidden/>
          </w:rPr>
        </w:r>
        <w:r w:rsidR="00F97EF3">
          <w:rPr>
            <w:noProof/>
            <w:webHidden/>
          </w:rPr>
          <w:fldChar w:fldCharType="separate"/>
        </w:r>
        <w:r w:rsidR="00F97EF3">
          <w:rPr>
            <w:noProof/>
            <w:webHidden/>
          </w:rPr>
          <w:t>29</w:t>
        </w:r>
        <w:r w:rsidR="00F97EF3">
          <w:rPr>
            <w:noProof/>
            <w:webHidden/>
          </w:rPr>
          <w:fldChar w:fldCharType="end"/>
        </w:r>
      </w:hyperlink>
    </w:p>
    <w:p w14:paraId="4B2DCD61" w14:textId="1555CC68" w:rsidR="00F97EF3" w:rsidRDefault="00A04302">
      <w:pPr>
        <w:pStyle w:val="TOC4"/>
        <w:rPr>
          <w:rFonts w:eastAsiaTheme="minorEastAsia"/>
          <w:smallCaps w:val="0"/>
          <w:noProof/>
          <w:sz w:val="22"/>
          <w:lang w:val="en-US" w:eastAsia="en-US" w:bidi="ar-SA"/>
        </w:rPr>
      </w:pPr>
      <w:hyperlink w:anchor="_Toc518241465" w:history="1">
        <w:r w:rsidR="00F97EF3" w:rsidRPr="00FE2462">
          <w:rPr>
            <w:rStyle w:val="Hyperlink"/>
            <w:noProof/>
          </w:rPr>
          <w:t>Microsoft Intune</w:t>
        </w:r>
        <w:r w:rsidR="00F97EF3">
          <w:rPr>
            <w:noProof/>
            <w:webHidden/>
          </w:rPr>
          <w:tab/>
        </w:r>
        <w:r w:rsidR="00F97EF3">
          <w:rPr>
            <w:noProof/>
            <w:webHidden/>
          </w:rPr>
          <w:fldChar w:fldCharType="begin"/>
        </w:r>
        <w:r w:rsidR="00F97EF3">
          <w:rPr>
            <w:noProof/>
            <w:webHidden/>
          </w:rPr>
          <w:instrText xml:space="preserve"> PAGEREF _Toc518241465 \h </w:instrText>
        </w:r>
        <w:r w:rsidR="00F97EF3">
          <w:rPr>
            <w:noProof/>
            <w:webHidden/>
          </w:rPr>
        </w:r>
        <w:r w:rsidR="00F97EF3">
          <w:rPr>
            <w:noProof/>
            <w:webHidden/>
          </w:rPr>
          <w:fldChar w:fldCharType="separate"/>
        </w:r>
        <w:r w:rsidR="00F97EF3">
          <w:rPr>
            <w:noProof/>
            <w:webHidden/>
          </w:rPr>
          <w:t>29</w:t>
        </w:r>
        <w:r w:rsidR="00F97EF3">
          <w:rPr>
            <w:noProof/>
            <w:webHidden/>
          </w:rPr>
          <w:fldChar w:fldCharType="end"/>
        </w:r>
      </w:hyperlink>
    </w:p>
    <w:p w14:paraId="372CD9E8" w14:textId="616488D8" w:rsidR="00F97EF3" w:rsidRDefault="00A04302">
      <w:pPr>
        <w:pStyle w:val="TOC4"/>
        <w:rPr>
          <w:rFonts w:eastAsiaTheme="minorEastAsia"/>
          <w:smallCaps w:val="0"/>
          <w:noProof/>
          <w:sz w:val="22"/>
          <w:lang w:val="en-US" w:eastAsia="en-US" w:bidi="ar-SA"/>
        </w:rPr>
      </w:pPr>
      <w:hyperlink w:anchor="_Toc518241466" w:history="1">
        <w:r w:rsidR="00F97EF3" w:rsidRPr="00FE2462">
          <w:rPr>
            <w:rStyle w:val="Hyperlink"/>
            <w:noProof/>
          </w:rPr>
          <w:t>Microsoft Learning</w:t>
        </w:r>
        <w:r w:rsidR="00F97EF3">
          <w:rPr>
            <w:noProof/>
            <w:webHidden/>
          </w:rPr>
          <w:tab/>
        </w:r>
        <w:r w:rsidR="00F97EF3">
          <w:rPr>
            <w:noProof/>
            <w:webHidden/>
          </w:rPr>
          <w:fldChar w:fldCharType="begin"/>
        </w:r>
        <w:r w:rsidR="00F97EF3">
          <w:rPr>
            <w:noProof/>
            <w:webHidden/>
          </w:rPr>
          <w:instrText xml:space="preserve"> PAGEREF _Toc518241466 \h </w:instrText>
        </w:r>
        <w:r w:rsidR="00F97EF3">
          <w:rPr>
            <w:noProof/>
            <w:webHidden/>
          </w:rPr>
        </w:r>
        <w:r w:rsidR="00F97EF3">
          <w:rPr>
            <w:noProof/>
            <w:webHidden/>
          </w:rPr>
          <w:fldChar w:fldCharType="separate"/>
        </w:r>
        <w:r w:rsidR="00F97EF3">
          <w:rPr>
            <w:noProof/>
            <w:webHidden/>
          </w:rPr>
          <w:t>30</w:t>
        </w:r>
        <w:r w:rsidR="00F97EF3">
          <w:rPr>
            <w:noProof/>
            <w:webHidden/>
          </w:rPr>
          <w:fldChar w:fldCharType="end"/>
        </w:r>
      </w:hyperlink>
    </w:p>
    <w:p w14:paraId="4EB060B0" w14:textId="73B7397F" w:rsidR="00F97EF3" w:rsidRDefault="00A04302">
      <w:pPr>
        <w:pStyle w:val="TOC4"/>
        <w:rPr>
          <w:rFonts w:eastAsiaTheme="minorEastAsia"/>
          <w:smallCaps w:val="0"/>
          <w:noProof/>
          <w:sz w:val="22"/>
          <w:lang w:val="en-US" w:eastAsia="en-US" w:bidi="ar-SA"/>
        </w:rPr>
      </w:pPr>
      <w:hyperlink w:anchor="_Toc518241467" w:history="1">
        <w:r w:rsidR="00F97EF3" w:rsidRPr="00FE2462">
          <w:rPr>
            <w:rStyle w:val="Hyperlink"/>
            <w:noProof/>
          </w:rPr>
          <w:t>Minecraft: Education Edition</w:t>
        </w:r>
        <w:r w:rsidR="00F97EF3">
          <w:rPr>
            <w:noProof/>
            <w:webHidden/>
          </w:rPr>
          <w:tab/>
        </w:r>
        <w:r w:rsidR="00F97EF3">
          <w:rPr>
            <w:noProof/>
            <w:webHidden/>
          </w:rPr>
          <w:fldChar w:fldCharType="begin"/>
        </w:r>
        <w:r w:rsidR="00F97EF3">
          <w:rPr>
            <w:noProof/>
            <w:webHidden/>
          </w:rPr>
          <w:instrText xml:space="preserve"> PAGEREF _Toc518241467 \h </w:instrText>
        </w:r>
        <w:r w:rsidR="00F97EF3">
          <w:rPr>
            <w:noProof/>
            <w:webHidden/>
          </w:rPr>
        </w:r>
        <w:r w:rsidR="00F97EF3">
          <w:rPr>
            <w:noProof/>
            <w:webHidden/>
          </w:rPr>
          <w:fldChar w:fldCharType="separate"/>
        </w:r>
        <w:r w:rsidR="00F97EF3">
          <w:rPr>
            <w:noProof/>
            <w:webHidden/>
          </w:rPr>
          <w:t>30</w:t>
        </w:r>
        <w:r w:rsidR="00F97EF3">
          <w:rPr>
            <w:noProof/>
            <w:webHidden/>
          </w:rPr>
          <w:fldChar w:fldCharType="end"/>
        </w:r>
      </w:hyperlink>
    </w:p>
    <w:p w14:paraId="5F7A1DBF" w14:textId="07239E6F" w:rsidR="00F97EF3" w:rsidRDefault="00A04302">
      <w:pPr>
        <w:pStyle w:val="TOC4"/>
        <w:rPr>
          <w:rFonts w:eastAsiaTheme="minorEastAsia"/>
          <w:smallCaps w:val="0"/>
          <w:noProof/>
          <w:sz w:val="22"/>
          <w:lang w:val="en-US" w:eastAsia="en-US" w:bidi="ar-SA"/>
        </w:rPr>
      </w:pPr>
      <w:hyperlink w:anchor="_Toc518241468" w:history="1">
        <w:r w:rsidR="00F97EF3" w:rsidRPr="00FE2462">
          <w:rPr>
            <w:rStyle w:val="Hyperlink"/>
            <w:noProof/>
          </w:rPr>
          <w:t>Office 365 Developer</w:t>
        </w:r>
        <w:r w:rsidR="00F97EF3">
          <w:rPr>
            <w:noProof/>
            <w:webHidden/>
          </w:rPr>
          <w:tab/>
        </w:r>
        <w:r w:rsidR="00F97EF3">
          <w:rPr>
            <w:noProof/>
            <w:webHidden/>
          </w:rPr>
          <w:fldChar w:fldCharType="begin"/>
        </w:r>
        <w:r w:rsidR="00F97EF3">
          <w:rPr>
            <w:noProof/>
            <w:webHidden/>
          </w:rPr>
          <w:instrText xml:space="preserve"> PAGEREF _Toc518241468 \h </w:instrText>
        </w:r>
        <w:r w:rsidR="00F97EF3">
          <w:rPr>
            <w:noProof/>
            <w:webHidden/>
          </w:rPr>
        </w:r>
        <w:r w:rsidR="00F97EF3">
          <w:rPr>
            <w:noProof/>
            <w:webHidden/>
          </w:rPr>
          <w:fldChar w:fldCharType="separate"/>
        </w:r>
        <w:r w:rsidR="00F97EF3">
          <w:rPr>
            <w:noProof/>
            <w:webHidden/>
          </w:rPr>
          <w:t>30</w:t>
        </w:r>
        <w:r w:rsidR="00F97EF3">
          <w:rPr>
            <w:noProof/>
            <w:webHidden/>
          </w:rPr>
          <w:fldChar w:fldCharType="end"/>
        </w:r>
      </w:hyperlink>
    </w:p>
    <w:p w14:paraId="6AD4121C" w14:textId="4F4855CA" w:rsidR="00F97EF3" w:rsidRDefault="00A04302">
      <w:pPr>
        <w:pStyle w:val="TOC4"/>
        <w:rPr>
          <w:rFonts w:eastAsiaTheme="minorEastAsia"/>
          <w:smallCaps w:val="0"/>
          <w:noProof/>
          <w:sz w:val="22"/>
          <w:lang w:val="en-US" w:eastAsia="en-US" w:bidi="ar-SA"/>
        </w:rPr>
      </w:pPr>
      <w:hyperlink w:anchor="_Toc518241469" w:history="1">
        <w:r w:rsidR="00F97EF3" w:rsidRPr="00FE2462">
          <w:rPr>
            <w:rStyle w:val="Hyperlink"/>
            <w:noProof/>
          </w:rPr>
          <w:t>Windows darbstacijas operētājsistēma</w:t>
        </w:r>
        <w:r w:rsidR="00F97EF3">
          <w:rPr>
            <w:noProof/>
            <w:webHidden/>
          </w:rPr>
          <w:tab/>
        </w:r>
        <w:r w:rsidR="00F97EF3">
          <w:rPr>
            <w:noProof/>
            <w:webHidden/>
          </w:rPr>
          <w:fldChar w:fldCharType="begin"/>
        </w:r>
        <w:r w:rsidR="00F97EF3">
          <w:rPr>
            <w:noProof/>
            <w:webHidden/>
          </w:rPr>
          <w:instrText xml:space="preserve"> PAGEREF _Toc518241469 \h </w:instrText>
        </w:r>
        <w:r w:rsidR="00F97EF3">
          <w:rPr>
            <w:noProof/>
            <w:webHidden/>
          </w:rPr>
        </w:r>
        <w:r w:rsidR="00F97EF3">
          <w:rPr>
            <w:noProof/>
            <w:webHidden/>
          </w:rPr>
          <w:fldChar w:fldCharType="separate"/>
        </w:r>
        <w:r w:rsidR="00F97EF3">
          <w:rPr>
            <w:noProof/>
            <w:webHidden/>
          </w:rPr>
          <w:t>31</w:t>
        </w:r>
        <w:r w:rsidR="00F97EF3">
          <w:rPr>
            <w:noProof/>
            <w:webHidden/>
          </w:rPr>
          <w:fldChar w:fldCharType="end"/>
        </w:r>
      </w:hyperlink>
    </w:p>
    <w:p w14:paraId="64C7A153" w14:textId="0AAA551A" w:rsidR="00F97EF3" w:rsidRDefault="00A04302">
      <w:pPr>
        <w:pStyle w:val="TOC1"/>
        <w:tabs>
          <w:tab w:val="right" w:leader="dot" w:pos="5030"/>
        </w:tabs>
        <w:rPr>
          <w:rFonts w:eastAsiaTheme="minorEastAsia"/>
          <w:b w:val="0"/>
          <w:caps w:val="0"/>
          <w:noProof/>
          <w:sz w:val="22"/>
          <w:lang w:val="en-US" w:eastAsia="en-US" w:bidi="ar-SA"/>
        </w:rPr>
      </w:pPr>
      <w:hyperlink w:anchor="_Toc518241470" w:history="1">
        <w:r w:rsidR="00F97EF3" w:rsidRPr="00FE2462">
          <w:rPr>
            <w:rStyle w:val="Hyperlink"/>
            <w:noProof/>
          </w:rPr>
          <w:t>1. pielikums — paziņojumi</w:t>
        </w:r>
        <w:r w:rsidR="00F97EF3">
          <w:rPr>
            <w:noProof/>
            <w:webHidden/>
          </w:rPr>
          <w:tab/>
        </w:r>
        <w:r w:rsidR="00F97EF3">
          <w:rPr>
            <w:noProof/>
            <w:webHidden/>
          </w:rPr>
          <w:fldChar w:fldCharType="begin"/>
        </w:r>
        <w:r w:rsidR="00F97EF3">
          <w:rPr>
            <w:noProof/>
            <w:webHidden/>
          </w:rPr>
          <w:instrText xml:space="preserve"> PAGEREF _Toc518241470 \h </w:instrText>
        </w:r>
        <w:r w:rsidR="00F97EF3">
          <w:rPr>
            <w:noProof/>
            <w:webHidden/>
          </w:rPr>
        </w:r>
        <w:r w:rsidR="00F97EF3">
          <w:rPr>
            <w:noProof/>
            <w:webHidden/>
          </w:rPr>
          <w:fldChar w:fldCharType="separate"/>
        </w:r>
        <w:r w:rsidR="00F97EF3">
          <w:rPr>
            <w:noProof/>
            <w:webHidden/>
          </w:rPr>
          <w:t>32</w:t>
        </w:r>
        <w:r w:rsidR="00F97EF3">
          <w:rPr>
            <w:noProof/>
            <w:webHidden/>
          </w:rPr>
          <w:fldChar w:fldCharType="end"/>
        </w:r>
      </w:hyperlink>
    </w:p>
    <w:p w14:paraId="5984CF62" w14:textId="1DC2801E" w:rsidR="00F97EF3" w:rsidRDefault="00A04302">
      <w:pPr>
        <w:pStyle w:val="TOC3"/>
        <w:rPr>
          <w:rFonts w:eastAsiaTheme="minorEastAsia"/>
          <w:b w:val="0"/>
          <w:smallCaps w:val="0"/>
          <w:sz w:val="22"/>
          <w:lang w:val="en-US" w:eastAsia="en-US" w:bidi="ar-SA"/>
        </w:rPr>
      </w:pPr>
      <w:hyperlink w:anchor="_Toc518241471" w:history="1">
        <w:r w:rsidR="00F97EF3" w:rsidRPr="00FE2462">
          <w:rPr>
            <w:rStyle w:val="Hyperlink"/>
          </w:rPr>
          <w:t>Bing Maps</w:t>
        </w:r>
        <w:r w:rsidR="00F97EF3">
          <w:rPr>
            <w:webHidden/>
          </w:rPr>
          <w:tab/>
        </w:r>
        <w:r w:rsidR="00F97EF3">
          <w:rPr>
            <w:webHidden/>
          </w:rPr>
          <w:fldChar w:fldCharType="begin"/>
        </w:r>
        <w:r w:rsidR="00F97EF3">
          <w:rPr>
            <w:webHidden/>
          </w:rPr>
          <w:instrText xml:space="preserve"> PAGEREF _Toc518241471 \h </w:instrText>
        </w:r>
        <w:r w:rsidR="00F97EF3">
          <w:rPr>
            <w:webHidden/>
          </w:rPr>
        </w:r>
        <w:r w:rsidR="00F97EF3">
          <w:rPr>
            <w:webHidden/>
          </w:rPr>
          <w:fldChar w:fldCharType="separate"/>
        </w:r>
        <w:r w:rsidR="00F97EF3">
          <w:rPr>
            <w:webHidden/>
          </w:rPr>
          <w:t>32</w:t>
        </w:r>
        <w:r w:rsidR="00F97EF3">
          <w:rPr>
            <w:webHidden/>
          </w:rPr>
          <w:fldChar w:fldCharType="end"/>
        </w:r>
      </w:hyperlink>
    </w:p>
    <w:p w14:paraId="5714C176" w14:textId="04273A59" w:rsidR="00F97EF3" w:rsidRDefault="00A04302">
      <w:pPr>
        <w:pStyle w:val="TOC3"/>
        <w:rPr>
          <w:rFonts w:eastAsiaTheme="minorEastAsia"/>
          <w:b w:val="0"/>
          <w:smallCaps w:val="0"/>
          <w:sz w:val="22"/>
          <w:lang w:val="en-US" w:eastAsia="en-US" w:bidi="ar-SA"/>
        </w:rPr>
      </w:pPr>
      <w:hyperlink w:anchor="_Toc518241472" w:history="1">
        <w:r w:rsidR="00F97EF3" w:rsidRPr="00FE2462">
          <w:rPr>
            <w:rStyle w:val="Hyperlink"/>
          </w:rPr>
          <w:t>Profesionālie pakalpojumi</w:t>
        </w:r>
        <w:r w:rsidR="00F97EF3">
          <w:rPr>
            <w:webHidden/>
          </w:rPr>
          <w:tab/>
        </w:r>
        <w:r w:rsidR="00F97EF3">
          <w:rPr>
            <w:webHidden/>
          </w:rPr>
          <w:fldChar w:fldCharType="begin"/>
        </w:r>
        <w:r w:rsidR="00F97EF3">
          <w:rPr>
            <w:webHidden/>
          </w:rPr>
          <w:instrText xml:space="preserve"> PAGEREF _Toc518241472 \h </w:instrText>
        </w:r>
        <w:r w:rsidR="00F97EF3">
          <w:rPr>
            <w:webHidden/>
          </w:rPr>
        </w:r>
        <w:r w:rsidR="00F97EF3">
          <w:rPr>
            <w:webHidden/>
          </w:rPr>
          <w:fldChar w:fldCharType="separate"/>
        </w:r>
        <w:r w:rsidR="00F97EF3">
          <w:rPr>
            <w:webHidden/>
          </w:rPr>
          <w:t>32</w:t>
        </w:r>
        <w:r w:rsidR="00F97EF3">
          <w:rPr>
            <w:webHidden/>
          </w:rPr>
          <w:fldChar w:fldCharType="end"/>
        </w:r>
      </w:hyperlink>
    </w:p>
    <w:p w14:paraId="524EA40F" w14:textId="5CB48147" w:rsidR="00F97EF3" w:rsidRDefault="00A04302">
      <w:pPr>
        <w:pStyle w:val="TOC3"/>
        <w:rPr>
          <w:rFonts w:eastAsiaTheme="minorEastAsia"/>
          <w:b w:val="0"/>
          <w:smallCaps w:val="0"/>
          <w:sz w:val="22"/>
          <w:lang w:val="en-US" w:eastAsia="en-US" w:bidi="ar-SA"/>
        </w:rPr>
      </w:pPr>
      <w:hyperlink w:anchor="_Toc518241473" w:history="1">
        <w:r w:rsidR="00F97EF3" w:rsidRPr="00FE2462">
          <w:rPr>
            <w:rStyle w:val="Hyperlink"/>
          </w:rPr>
          <w:t>Pievienots paziņojums par Azure Media pakalpojumu H.265/HEVC kodējumu</w:t>
        </w:r>
        <w:r w:rsidR="00F97EF3">
          <w:rPr>
            <w:webHidden/>
          </w:rPr>
          <w:tab/>
        </w:r>
        <w:r w:rsidR="00F97EF3">
          <w:rPr>
            <w:webHidden/>
          </w:rPr>
          <w:fldChar w:fldCharType="begin"/>
        </w:r>
        <w:r w:rsidR="00F97EF3">
          <w:rPr>
            <w:webHidden/>
          </w:rPr>
          <w:instrText xml:space="preserve"> PAGEREF _Toc518241473 \h </w:instrText>
        </w:r>
        <w:r w:rsidR="00F97EF3">
          <w:rPr>
            <w:webHidden/>
          </w:rPr>
        </w:r>
        <w:r w:rsidR="00F97EF3">
          <w:rPr>
            <w:webHidden/>
          </w:rPr>
          <w:fldChar w:fldCharType="separate"/>
        </w:r>
        <w:r w:rsidR="00F97EF3">
          <w:rPr>
            <w:webHidden/>
          </w:rPr>
          <w:t>34</w:t>
        </w:r>
        <w:r w:rsidR="00F97EF3">
          <w:rPr>
            <w:webHidden/>
          </w:rPr>
          <w:fldChar w:fldCharType="end"/>
        </w:r>
      </w:hyperlink>
    </w:p>
    <w:p w14:paraId="2DF8A546" w14:textId="51239C59" w:rsidR="00F97EF3" w:rsidRDefault="00A04302">
      <w:pPr>
        <w:pStyle w:val="TOC3"/>
        <w:rPr>
          <w:rFonts w:eastAsiaTheme="minorEastAsia"/>
          <w:b w:val="0"/>
          <w:smallCaps w:val="0"/>
          <w:sz w:val="22"/>
          <w:lang w:val="en-US" w:eastAsia="en-US" w:bidi="ar-SA"/>
        </w:rPr>
      </w:pPr>
      <w:hyperlink w:anchor="_Toc518241474" w:history="1">
        <w:r w:rsidR="00F97EF3" w:rsidRPr="00FE2462">
          <w:rPr>
            <w:rStyle w:val="Hyperlink"/>
          </w:rPr>
          <w:t>Paziņojums par Adobe Flash Player</w:t>
        </w:r>
        <w:r w:rsidR="00F97EF3">
          <w:rPr>
            <w:webHidden/>
          </w:rPr>
          <w:tab/>
        </w:r>
        <w:r w:rsidR="00F97EF3">
          <w:rPr>
            <w:webHidden/>
          </w:rPr>
          <w:fldChar w:fldCharType="begin"/>
        </w:r>
        <w:r w:rsidR="00F97EF3">
          <w:rPr>
            <w:webHidden/>
          </w:rPr>
          <w:instrText xml:space="preserve"> PAGEREF _Toc518241474 \h </w:instrText>
        </w:r>
        <w:r w:rsidR="00F97EF3">
          <w:rPr>
            <w:webHidden/>
          </w:rPr>
        </w:r>
        <w:r w:rsidR="00F97EF3">
          <w:rPr>
            <w:webHidden/>
          </w:rPr>
          <w:fldChar w:fldCharType="separate"/>
        </w:r>
        <w:r w:rsidR="00F97EF3">
          <w:rPr>
            <w:webHidden/>
          </w:rPr>
          <w:t>34</w:t>
        </w:r>
        <w:r w:rsidR="00F97EF3">
          <w:rPr>
            <w:webHidden/>
          </w:rPr>
          <w:fldChar w:fldCharType="end"/>
        </w:r>
      </w:hyperlink>
    </w:p>
    <w:p w14:paraId="36E92F65" w14:textId="292B4939" w:rsidR="00F97EF3" w:rsidRDefault="00A04302">
      <w:pPr>
        <w:pStyle w:val="TOC3"/>
        <w:rPr>
          <w:rFonts w:eastAsiaTheme="minorEastAsia"/>
          <w:b w:val="0"/>
          <w:smallCaps w:val="0"/>
          <w:sz w:val="22"/>
          <w:lang w:val="en-US" w:eastAsia="en-US" w:bidi="ar-SA"/>
        </w:rPr>
      </w:pPr>
      <w:hyperlink w:anchor="_Toc518241475" w:history="1">
        <w:r w:rsidR="00F97EF3" w:rsidRPr="00FE2462">
          <w:rPr>
            <w:rStyle w:val="Hyperlink"/>
          </w:rPr>
          <w:t>Paziņojums par vizuālo standartu H.264/AVC, video standartu VC-1, vizuālo standartu MPEG-4 Part 2 un video standartu MPEG-2.</w:t>
        </w:r>
        <w:r w:rsidR="00F97EF3">
          <w:rPr>
            <w:webHidden/>
          </w:rPr>
          <w:tab/>
        </w:r>
        <w:r w:rsidR="00F97EF3">
          <w:rPr>
            <w:webHidden/>
          </w:rPr>
          <w:fldChar w:fldCharType="begin"/>
        </w:r>
        <w:r w:rsidR="00F97EF3">
          <w:rPr>
            <w:webHidden/>
          </w:rPr>
          <w:instrText xml:space="preserve"> PAGEREF _Toc518241475 \h </w:instrText>
        </w:r>
        <w:r w:rsidR="00F97EF3">
          <w:rPr>
            <w:webHidden/>
          </w:rPr>
        </w:r>
        <w:r w:rsidR="00F97EF3">
          <w:rPr>
            <w:webHidden/>
          </w:rPr>
          <w:fldChar w:fldCharType="separate"/>
        </w:r>
        <w:r w:rsidR="00F97EF3">
          <w:rPr>
            <w:webHidden/>
          </w:rPr>
          <w:t>34</w:t>
        </w:r>
        <w:r w:rsidR="00F97EF3">
          <w:rPr>
            <w:webHidden/>
          </w:rPr>
          <w:fldChar w:fldCharType="end"/>
        </w:r>
      </w:hyperlink>
    </w:p>
    <w:p w14:paraId="2ACBFBAD" w14:textId="1863D36C" w:rsidR="00F97EF3" w:rsidRDefault="00A04302">
      <w:pPr>
        <w:pStyle w:val="TOC1"/>
        <w:tabs>
          <w:tab w:val="right" w:leader="dot" w:pos="5030"/>
        </w:tabs>
        <w:rPr>
          <w:rFonts w:eastAsiaTheme="minorEastAsia"/>
          <w:b w:val="0"/>
          <w:caps w:val="0"/>
          <w:noProof/>
          <w:sz w:val="22"/>
          <w:lang w:val="en-US" w:eastAsia="en-US" w:bidi="ar-SA"/>
        </w:rPr>
      </w:pPr>
      <w:hyperlink w:anchor="_Toc518241476" w:history="1">
        <w:r w:rsidR="00F97EF3" w:rsidRPr="00FE2462">
          <w:rPr>
            <w:rStyle w:val="Hyperlink"/>
            <w:noProof/>
          </w:rPr>
          <w:t>2. pielikums — abonēšanas licenču komplekti</w:t>
        </w:r>
        <w:r w:rsidR="00F97EF3">
          <w:rPr>
            <w:noProof/>
            <w:webHidden/>
          </w:rPr>
          <w:tab/>
        </w:r>
        <w:r w:rsidR="00F97EF3">
          <w:rPr>
            <w:noProof/>
            <w:webHidden/>
          </w:rPr>
          <w:fldChar w:fldCharType="begin"/>
        </w:r>
        <w:r w:rsidR="00F97EF3">
          <w:rPr>
            <w:noProof/>
            <w:webHidden/>
          </w:rPr>
          <w:instrText xml:space="preserve"> PAGEREF _Toc518241476 \h </w:instrText>
        </w:r>
        <w:r w:rsidR="00F97EF3">
          <w:rPr>
            <w:noProof/>
            <w:webHidden/>
          </w:rPr>
        </w:r>
        <w:r w:rsidR="00F97EF3">
          <w:rPr>
            <w:noProof/>
            <w:webHidden/>
          </w:rPr>
          <w:fldChar w:fldCharType="separate"/>
        </w:r>
        <w:r w:rsidR="00F97EF3">
          <w:rPr>
            <w:noProof/>
            <w:webHidden/>
          </w:rPr>
          <w:t>36</w:t>
        </w:r>
        <w:r w:rsidR="00F97EF3">
          <w:rPr>
            <w:noProof/>
            <w:webHidden/>
          </w:rPr>
          <w:fldChar w:fldCharType="end"/>
        </w:r>
      </w:hyperlink>
    </w:p>
    <w:p w14:paraId="6E82E859" w14:textId="79322FDB" w:rsidR="00F97EF3" w:rsidRDefault="00A04302">
      <w:pPr>
        <w:pStyle w:val="TOC3"/>
        <w:rPr>
          <w:rFonts w:eastAsiaTheme="minorEastAsia"/>
          <w:b w:val="0"/>
          <w:smallCaps w:val="0"/>
          <w:sz w:val="22"/>
          <w:lang w:val="en-US" w:eastAsia="en-US" w:bidi="ar-SA"/>
        </w:rPr>
      </w:pPr>
      <w:hyperlink w:anchor="_Toc518241477" w:history="1">
        <w:r w:rsidR="00F97EF3" w:rsidRPr="00FE2462">
          <w:rPr>
            <w:rStyle w:val="Hyperlink"/>
          </w:rPr>
          <w:t>Sabiedriskais sektors</w:t>
        </w:r>
        <w:r w:rsidR="00F97EF3">
          <w:rPr>
            <w:webHidden/>
          </w:rPr>
          <w:tab/>
        </w:r>
        <w:r w:rsidR="00F97EF3">
          <w:rPr>
            <w:webHidden/>
          </w:rPr>
          <w:fldChar w:fldCharType="begin"/>
        </w:r>
        <w:r w:rsidR="00F97EF3">
          <w:rPr>
            <w:webHidden/>
          </w:rPr>
          <w:instrText xml:space="preserve"> PAGEREF _Toc518241477 \h </w:instrText>
        </w:r>
        <w:r w:rsidR="00F97EF3">
          <w:rPr>
            <w:webHidden/>
          </w:rPr>
        </w:r>
        <w:r w:rsidR="00F97EF3">
          <w:rPr>
            <w:webHidden/>
          </w:rPr>
          <w:fldChar w:fldCharType="separate"/>
        </w:r>
        <w:r w:rsidR="00F97EF3">
          <w:rPr>
            <w:webHidden/>
          </w:rPr>
          <w:t>37</w:t>
        </w:r>
        <w:r w:rsidR="00F97EF3">
          <w:rPr>
            <w:webHidden/>
          </w:rPr>
          <w:fldChar w:fldCharType="end"/>
        </w:r>
      </w:hyperlink>
    </w:p>
    <w:p w14:paraId="2F1889A1" w14:textId="6EEEB9F1" w:rsidR="00F97EF3" w:rsidRDefault="00A04302">
      <w:pPr>
        <w:pStyle w:val="TOC1"/>
        <w:tabs>
          <w:tab w:val="right" w:leader="dot" w:pos="5030"/>
        </w:tabs>
        <w:rPr>
          <w:rFonts w:eastAsiaTheme="minorEastAsia"/>
          <w:b w:val="0"/>
          <w:caps w:val="0"/>
          <w:noProof/>
          <w:sz w:val="22"/>
          <w:lang w:val="en-US" w:eastAsia="en-US" w:bidi="ar-SA"/>
        </w:rPr>
      </w:pPr>
      <w:hyperlink w:anchor="_Toc518241478" w:history="1">
        <w:r w:rsidR="00F97EF3" w:rsidRPr="00FE2462">
          <w:rPr>
            <w:rStyle w:val="Hyperlink"/>
            <w:noProof/>
          </w:rPr>
          <w:t>3. pielikums — Standarta līguma klauzulas</w:t>
        </w:r>
        <w:r w:rsidR="00F97EF3">
          <w:rPr>
            <w:noProof/>
            <w:webHidden/>
          </w:rPr>
          <w:tab/>
        </w:r>
        <w:r w:rsidR="00F97EF3">
          <w:rPr>
            <w:noProof/>
            <w:webHidden/>
          </w:rPr>
          <w:fldChar w:fldCharType="begin"/>
        </w:r>
        <w:r w:rsidR="00F97EF3">
          <w:rPr>
            <w:noProof/>
            <w:webHidden/>
          </w:rPr>
          <w:instrText xml:space="preserve"> PAGEREF _Toc518241478 \h </w:instrText>
        </w:r>
        <w:r w:rsidR="00F97EF3">
          <w:rPr>
            <w:noProof/>
            <w:webHidden/>
          </w:rPr>
        </w:r>
        <w:r w:rsidR="00F97EF3">
          <w:rPr>
            <w:noProof/>
            <w:webHidden/>
          </w:rPr>
          <w:fldChar w:fldCharType="separate"/>
        </w:r>
        <w:r w:rsidR="00F97EF3">
          <w:rPr>
            <w:noProof/>
            <w:webHidden/>
          </w:rPr>
          <w:t>38</w:t>
        </w:r>
        <w:r w:rsidR="00F97EF3">
          <w:rPr>
            <w:noProof/>
            <w:webHidden/>
          </w:rPr>
          <w:fldChar w:fldCharType="end"/>
        </w:r>
      </w:hyperlink>
    </w:p>
    <w:p w14:paraId="5B64C386" w14:textId="4642A75E" w:rsidR="00F97EF3" w:rsidRDefault="00A04302">
      <w:pPr>
        <w:pStyle w:val="TOC1"/>
        <w:tabs>
          <w:tab w:val="right" w:leader="dot" w:pos="5030"/>
        </w:tabs>
        <w:rPr>
          <w:rFonts w:eastAsiaTheme="minorEastAsia"/>
          <w:b w:val="0"/>
          <w:caps w:val="0"/>
          <w:noProof/>
          <w:sz w:val="22"/>
          <w:lang w:val="en-US" w:eastAsia="en-US" w:bidi="ar-SA"/>
        </w:rPr>
      </w:pPr>
      <w:hyperlink w:anchor="_Toc518241479" w:history="1">
        <w:r w:rsidR="00F97EF3" w:rsidRPr="00FE2462">
          <w:rPr>
            <w:rStyle w:val="Hyperlink"/>
            <w:noProof/>
          </w:rPr>
          <w:t>4. pielikums — Eiropas Savienības vispārīgās datu aizsardzības regulas nosacījumi</w:t>
        </w:r>
        <w:r w:rsidR="00F97EF3">
          <w:rPr>
            <w:noProof/>
            <w:webHidden/>
          </w:rPr>
          <w:tab/>
        </w:r>
        <w:r w:rsidR="00F97EF3">
          <w:rPr>
            <w:noProof/>
            <w:webHidden/>
          </w:rPr>
          <w:fldChar w:fldCharType="begin"/>
        </w:r>
        <w:r w:rsidR="00F97EF3">
          <w:rPr>
            <w:noProof/>
            <w:webHidden/>
          </w:rPr>
          <w:instrText xml:space="preserve"> PAGEREF _Toc518241479 \h </w:instrText>
        </w:r>
        <w:r w:rsidR="00F97EF3">
          <w:rPr>
            <w:noProof/>
            <w:webHidden/>
          </w:rPr>
        </w:r>
        <w:r w:rsidR="00F97EF3">
          <w:rPr>
            <w:noProof/>
            <w:webHidden/>
          </w:rPr>
          <w:fldChar w:fldCharType="separate"/>
        </w:r>
        <w:r w:rsidR="00F97EF3">
          <w:rPr>
            <w:noProof/>
            <w:webHidden/>
          </w:rPr>
          <w:t>44</w:t>
        </w:r>
        <w:r w:rsidR="00F97EF3">
          <w:rPr>
            <w:noProof/>
            <w:webHidden/>
          </w:rPr>
          <w:fldChar w:fldCharType="end"/>
        </w:r>
      </w:hyperlink>
    </w:p>
    <w:p w14:paraId="092C9288" w14:textId="1A390AAF"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2D7723DF" w14:textId="77777777" w:rsidR="003123EF" w:rsidRDefault="003123EF" w:rsidP="003123EF">
      <w:pPr>
        <w:pStyle w:val="ProductList-SectionHeading"/>
        <w:outlineLvl w:val="0"/>
      </w:pPr>
      <w:bookmarkStart w:id="3" w:name="Introduction"/>
      <w:bookmarkStart w:id="4" w:name="_Toc507768531"/>
      <w:bookmarkStart w:id="5" w:name="_Toc507239485"/>
      <w:bookmarkStart w:id="6" w:name="_Toc518241406"/>
      <w:bookmarkStart w:id="7" w:name="_Toc378147615"/>
      <w:bookmarkStart w:id="8" w:name="_Toc378151517"/>
      <w:bookmarkStart w:id="9" w:name="_Toc379797094"/>
      <w:bookmarkStart w:id="10" w:name="_Toc380513120"/>
      <w:bookmarkStart w:id="11" w:name="_Toc380655159"/>
      <w:bookmarkStart w:id="12" w:name="_Toc383415077"/>
      <w:r>
        <w:lastRenderedPageBreak/>
        <w:t>Ievads</w:t>
      </w:r>
      <w:bookmarkEnd w:id="3"/>
      <w:bookmarkEnd w:id="4"/>
      <w:bookmarkEnd w:id="5"/>
      <w:bookmarkEnd w:id="6"/>
    </w:p>
    <w:p w14:paraId="4EA7E825" w14:textId="77777777" w:rsidR="003123EF" w:rsidRDefault="003123EF" w:rsidP="003123EF">
      <w:pPr>
        <w:pStyle w:val="ProductList-Body"/>
        <w:spacing w:after="240"/>
      </w:pPr>
      <w:r>
        <w:t>Puses vienojas, ka šie Tiešsaistes pakalpojumu nosacījumi (Online Services Terms — OST) regulē veidu, kādā Klients izmanto Tiešsaistes pakalpojumus, un nosaka to pienākumus attiecībā uz Tiešsaistes pakalpojumos realizēto Klienta datu un Personas datu apstrādi un drošību.</w:t>
      </w:r>
      <w:r>
        <w:rPr>
          <w:sz w:val="22"/>
        </w:rPr>
        <w:t xml:space="preserve"> </w:t>
      </w:r>
      <w:r>
        <w:t>Tāpat puses arī vienojas, ka — izņemot gadījumus, kad pastāv atsevišķs Profesionālo pakalpojumu līgums — šie Tiešsaistes pakalpojumu nosacījumi regulē Profesionālo pakalpojumu nodrošināšanu un ar to nodrošināšanu saistīto Atbalsta datu un Personas datu apstrādi un drošību. Atsevišķi nosacījumi, tostarp atsevišķi personas datu aizsardzības un drošības nosacījumi, regulē veidu, kādā Klients lieto Produktus, kas nav izstrādāti korporācijā Microsoft (kā noteikts tālāk).</w:t>
      </w:r>
    </w:p>
    <w:p w14:paraId="1A81ADE2" w14:textId="77777777" w:rsidR="003123EF" w:rsidRDefault="003123EF" w:rsidP="003123EF">
      <w:pPr>
        <w:pStyle w:val="ProductList-SubSubSectionHeading"/>
        <w:outlineLvl w:val="1"/>
      </w:pPr>
      <w:bookmarkStart w:id="13" w:name="_Toc507768532"/>
      <w:bookmarkStart w:id="14" w:name="_Toc518241407"/>
      <w:r>
        <w:t>Līgumi par pakalpojumu līmeni</w:t>
      </w:r>
      <w:bookmarkEnd w:id="13"/>
      <w:bookmarkEnd w:id="14"/>
    </w:p>
    <w:p w14:paraId="7BF873CA" w14:textId="77777777" w:rsidR="003123EF" w:rsidRDefault="003123EF" w:rsidP="003123EF">
      <w:pPr>
        <w:pStyle w:val="ProductList-Body"/>
      </w:pPr>
      <w:r>
        <w:t xml:space="preserve">Vairākums Tiešsaistes pakalpojumu piedāvā Līgumu par pakalpojumu līmeni (SLA). Lai par Tiešsaistes pakalpojumu SLA uzzinātu vairāk, lūdzu, skatiet vietni </w:t>
      </w:r>
      <w:hyperlink r:id="rId15" w:history="1">
        <w:r>
          <w:rPr>
            <w:rStyle w:val="Hyperlink"/>
          </w:rPr>
          <w:t>http://microsoft.com/licensing/contracts</w:t>
        </w:r>
      </w:hyperlink>
      <w:r>
        <w:t>.</w:t>
      </w:r>
    </w:p>
    <w:p w14:paraId="057F1189" w14:textId="77777777" w:rsidR="003123EF" w:rsidRDefault="003123EF" w:rsidP="003123EF">
      <w:pPr>
        <w:pStyle w:val="ProductList-Body"/>
      </w:pPr>
    </w:p>
    <w:p w14:paraId="76D05FB3" w14:textId="77777777" w:rsidR="003123EF" w:rsidRDefault="003123EF" w:rsidP="003123EF">
      <w:pPr>
        <w:pStyle w:val="ProductList-SubSubSectionHeading"/>
        <w:outlineLvl w:val="1"/>
      </w:pPr>
      <w:bookmarkStart w:id="15" w:name="_Toc507768533"/>
      <w:bookmarkStart w:id="16" w:name="_Toc518241408"/>
      <w:r>
        <w:t>Piemērojamie Tiešsaistes pakalpojumu nosacījumi un atjauninājumi</w:t>
      </w:r>
      <w:bookmarkEnd w:id="15"/>
      <w:bookmarkEnd w:id="16"/>
    </w:p>
    <w:p w14:paraId="32F4594E" w14:textId="77777777" w:rsidR="003123EF" w:rsidRPr="00E47CD3" w:rsidRDefault="003123EF" w:rsidP="003123EF">
      <w:pPr>
        <w:pStyle w:val="ProductList-Body"/>
      </w:pPr>
      <w:r>
        <w:t>Kad Klients atjauno vai iegādājas jaunu Tiešsaistes pakalpojumu abonementu, tam tiek piemēroti attiecīgajā brīdī spēkā esošie Tiešsaistes pakalpojumu nosacījumi, kas Klientam attiecīgo Tiešsaistes pakalpojumu abonementa laikā paliks nemainīgi. Ja korporācija Microsoft ievieš jaunus līdzekļus, papildinājumus vai saistītu programmatūru (t.i., tādus, kas attiecīgajā abonementā nebija ietverti iepriekš), korporācijai Microsoft ir tiesības nodrošināt nosacījumus vai veikt atjauninājumus tajos Tiešsaistes pakalpojumu nosacījumos, kas attiecas uz veidu, kādā Klients izmanto šos jaunos līdzekļus, papildinājumus vai saistīto programmatūru.</w:t>
      </w:r>
    </w:p>
    <w:p w14:paraId="6312C1CD" w14:textId="77777777" w:rsidR="003123EF" w:rsidRPr="00E47CD3" w:rsidRDefault="003123EF" w:rsidP="003123EF">
      <w:pPr>
        <w:pStyle w:val="ProductList-Body"/>
      </w:pPr>
    </w:p>
    <w:p w14:paraId="61A1C5B7" w14:textId="77777777" w:rsidR="003123EF" w:rsidRDefault="003123EF" w:rsidP="003123EF">
      <w:pPr>
        <w:pStyle w:val="ProductList-SubSubSectionHeading"/>
        <w:outlineLvl w:val="1"/>
      </w:pPr>
      <w:bookmarkStart w:id="17" w:name="_Toc507768534"/>
      <w:bookmarkStart w:id="18" w:name="_Toc518241409"/>
      <w:r>
        <w:t>Elektroniskie paziņojumi</w:t>
      </w:r>
      <w:bookmarkEnd w:id="17"/>
      <w:bookmarkEnd w:id="18"/>
    </w:p>
    <w:p w14:paraId="162ADB12" w14:textId="77777777" w:rsidR="003123EF" w:rsidRDefault="003123EF" w:rsidP="003123EF">
      <w:pPr>
        <w:pStyle w:val="ProductList-Body"/>
      </w:pPr>
      <w:r>
        <w:t xml:space="preserve">Korporācija Microsoft var Klientam sniegt informāciju un paziņojumus par Tiešsaistes pakalpojumiem elektroniski, tostarp sūtot e-pasta ziņojumus, izmantojot Tiešsaistes pakalpojumu portālu vai Microsoft norādītu vietni. Paziņojums tiek uzskatīts par sniegtu tajā datumā, kad korporācija Microsoft to ir padarījusi pieejamu. </w:t>
      </w:r>
    </w:p>
    <w:p w14:paraId="0522F000" w14:textId="77777777" w:rsidR="003123EF" w:rsidRDefault="003123EF" w:rsidP="003123EF">
      <w:pPr>
        <w:pStyle w:val="ProductList-Body"/>
      </w:pPr>
    </w:p>
    <w:p w14:paraId="285DD4CB" w14:textId="77777777" w:rsidR="003123EF" w:rsidRDefault="003123EF" w:rsidP="003123EF">
      <w:pPr>
        <w:pStyle w:val="ProductList-SubSubSectionHeading"/>
        <w:outlineLvl w:val="1"/>
      </w:pPr>
      <w:bookmarkStart w:id="19" w:name="_Toc507768535"/>
      <w:bookmarkStart w:id="20" w:name="_Toc507239486"/>
      <w:bookmarkStart w:id="21" w:name="_Toc518241410"/>
      <w:r>
        <w:t>Iepriekšējās versijas</w:t>
      </w:r>
      <w:bookmarkEnd w:id="19"/>
      <w:bookmarkEnd w:id="20"/>
      <w:bookmarkEnd w:id="21"/>
    </w:p>
    <w:p w14:paraId="32B92A57" w14:textId="77777777" w:rsidR="003123EF" w:rsidRDefault="003123EF" w:rsidP="003123EF">
      <w:pPr>
        <w:pStyle w:val="ProductList-Body"/>
      </w:pPr>
      <w:r>
        <w:t xml:space="preserve">Tiešsaistes pakalpojumu nosacījumos tiek sniegti nosacījumi pašlaik pieejamajiem Tiešsaistes pakalpojumiem. Lai apskatītu agrākas Tiešsaistes pakalpojumu nosacījumu versijas, Klients var skatīt vietni </w:t>
      </w:r>
      <w:hyperlink r:id="rId16" w:history="1">
        <w:r>
          <w:rPr>
            <w:rStyle w:val="Hyperlink"/>
          </w:rPr>
          <w:t>http://go.microsoft.com/?linkid=9840733</w:t>
        </w:r>
      </w:hyperlink>
      <w:r>
        <w:t xml:space="preserve"> vai sazināties ar tālākpārdevēju vai Microsoft tirdzniecības pārstāvi.</w:t>
      </w:r>
    </w:p>
    <w:p w14:paraId="049A2719" w14:textId="77777777" w:rsidR="003123EF" w:rsidRDefault="003123EF" w:rsidP="003123EF">
      <w:pPr>
        <w:pStyle w:val="ProductList-Body"/>
      </w:pPr>
    </w:p>
    <w:p w14:paraId="0AB73700" w14:textId="77777777" w:rsidR="00BD6CF2" w:rsidRDefault="00BD6CF2" w:rsidP="00BD6CF2">
      <w:pPr>
        <w:pStyle w:val="ProductList-Offering1Heading"/>
      </w:pPr>
      <w:bookmarkStart w:id="22" w:name="_Toc510880739"/>
      <w:bookmarkStart w:id="23" w:name="_Toc507768536"/>
      <w:bookmarkStart w:id="24" w:name="_Toc510115074"/>
      <w:bookmarkStart w:id="25" w:name="_Toc518241411"/>
      <w:r>
        <w:t>Skaidrojumi un izmaiņu kopsavilkums</w:t>
      </w:r>
      <w:bookmarkEnd w:id="22"/>
      <w:bookmarkEnd w:id="23"/>
      <w:bookmarkEnd w:id="24"/>
      <w:bookmarkEnd w:id="25"/>
    </w:p>
    <w:tbl>
      <w:tblPr>
        <w:tblStyle w:val="TableGrid"/>
        <w:tblW w:w="0" w:type="auto"/>
        <w:tblLook w:val="04A0" w:firstRow="1" w:lastRow="0" w:firstColumn="1" w:lastColumn="0" w:noHBand="0" w:noVBand="1"/>
      </w:tblPr>
      <w:tblGrid>
        <w:gridCol w:w="5395"/>
        <w:gridCol w:w="5395"/>
      </w:tblGrid>
      <w:tr w:rsidR="00BD6CF2" w:rsidRPr="00AD6DB4" w14:paraId="413C4FD3" w14:textId="77777777" w:rsidTr="00485542">
        <w:trPr>
          <w:tblHeader/>
        </w:trPr>
        <w:tc>
          <w:tcPr>
            <w:tcW w:w="5395" w:type="dxa"/>
            <w:shd w:val="clear" w:color="auto" w:fill="0072C6"/>
          </w:tcPr>
          <w:p w14:paraId="31C5BA04" w14:textId="77777777" w:rsidR="00BD6CF2" w:rsidRPr="00231971" w:rsidRDefault="00BD6CF2" w:rsidP="00485542">
            <w:pPr>
              <w:pStyle w:val="ProductList-Body"/>
              <w:spacing w:before="20" w:after="20"/>
              <w:rPr>
                <w:color w:val="FFFFFF" w:themeColor="background1"/>
                <w:sz w:val="16"/>
                <w:szCs w:val="16"/>
              </w:rPr>
            </w:pPr>
            <w:r>
              <w:rPr>
                <w:color w:val="FFFFFF" w:themeColor="background1"/>
                <w:sz w:val="16"/>
                <w:szCs w:val="16"/>
              </w:rPr>
              <w:t>Papildinājumi</w:t>
            </w:r>
          </w:p>
        </w:tc>
        <w:tc>
          <w:tcPr>
            <w:tcW w:w="5395" w:type="dxa"/>
            <w:shd w:val="clear" w:color="auto" w:fill="0072C6"/>
          </w:tcPr>
          <w:p w14:paraId="097DFC14" w14:textId="77777777" w:rsidR="00BD6CF2" w:rsidRPr="00231971" w:rsidRDefault="00BD6CF2" w:rsidP="00485542">
            <w:pPr>
              <w:pStyle w:val="ProductList-Body"/>
              <w:spacing w:before="20" w:after="20"/>
              <w:rPr>
                <w:color w:val="FFFFFF" w:themeColor="background1"/>
                <w:sz w:val="16"/>
                <w:szCs w:val="16"/>
              </w:rPr>
            </w:pPr>
            <w:r>
              <w:rPr>
                <w:color w:val="FFFFFF" w:themeColor="background1"/>
                <w:sz w:val="16"/>
                <w:szCs w:val="16"/>
              </w:rPr>
              <w:t>Svītrojumi</w:t>
            </w:r>
          </w:p>
        </w:tc>
      </w:tr>
      <w:tr w:rsidR="00BD6CF2" w14:paraId="3BF0538B" w14:textId="77777777" w:rsidTr="00485542">
        <w:tc>
          <w:tcPr>
            <w:tcW w:w="5395" w:type="dxa"/>
            <w:vAlign w:val="bottom"/>
          </w:tcPr>
          <w:p w14:paraId="41CF3336" w14:textId="19267AFD" w:rsidR="00BD6CF2" w:rsidRPr="004D0AF6" w:rsidRDefault="00BD6CF2" w:rsidP="00485542">
            <w:pPr>
              <w:pStyle w:val="ProductList-Body"/>
            </w:pPr>
            <w:bookmarkStart w:id="26" w:name="_Hlk494736247"/>
          </w:p>
        </w:tc>
        <w:tc>
          <w:tcPr>
            <w:tcW w:w="5395" w:type="dxa"/>
            <w:vAlign w:val="bottom"/>
          </w:tcPr>
          <w:p w14:paraId="44EC6520" w14:textId="77777777" w:rsidR="00BD6CF2" w:rsidRPr="003E0686" w:rsidRDefault="00BD6CF2" w:rsidP="00485542">
            <w:pPr>
              <w:pStyle w:val="ProductList-Body"/>
            </w:pPr>
          </w:p>
        </w:tc>
      </w:tr>
    </w:tbl>
    <w:p w14:paraId="0DC1C9F3" w14:textId="77777777" w:rsidR="00BD6CF2" w:rsidRDefault="00BD6CF2" w:rsidP="00BD6CF2">
      <w:pPr>
        <w:pStyle w:val="ProductList-Body"/>
      </w:pPr>
      <w:bookmarkStart w:id="27" w:name="_Hlk494736381"/>
    </w:p>
    <w:bookmarkEnd w:id="26"/>
    <w:bookmarkEnd w:id="27"/>
    <w:p w14:paraId="0B7FFAB1" w14:textId="77777777" w:rsidR="00485542" w:rsidRPr="00841C87" w:rsidRDefault="00485542" w:rsidP="00485542">
      <w:pPr>
        <w:pStyle w:val="ProductList-ClauseHeading"/>
        <w:outlineLvl w:val="2"/>
      </w:pPr>
      <w:r>
        <w:t>Datu aizsardzības nosacījumi</w:t>
      </w:r>
    </w:p>
    <w:p w14:paraId="47C1064E" w14:textId="77777777" w:rsidR="00485542" w:rsidRPr="00841C87" w:rsidRDefault="00A04302" w:rsidP="00485542">
      <w:pPr>
        <w:pStyle w:val="ProductList-Body"/>
      </w:pPr>
      <w:hyperlink w:anchor="DataTransfersandLocation" w:history="1">
        <w:r w:rsidR="00485542">
          <w:rPr>
            <w:rStyle w:val="Hyperlink"/>
          </w:rPr>
          <w:t>Datu pārsūtīšana un atrašanās vieta</w:t>
        </w:r>
      </w:hyperlink>
      <w:r w:rsidR="00485542">
        <w:t xml:space="preserve">: punktam „Klienta datu atrašanās vieta, kad tie netiek aktīvi lietoti” pievienoti Windows Defender uzlabotās pretdraudu aizsardzības pakalpojumi, pakalpojumam norādot Klienta datu glabāšanas vietu laikā, kad tie netiek aktīvi lietoti. </w:t>
      </w:r>
    </w:p>
    <w:p w14:paraId="531BCC68" w14:textId="77777777" w:rsidR="00485542" w:rsidRPr="00841C87" w:rsidRDefault="00485542" w:rsidP="00485542">
      <w:pPr>
        <w:pStyle w:val="ProductList-Body"/>
      </w:pPr>
    </w:p>
    <w:p w14:paraId="6C7D8519" w14:textId="33E887BD" w:rsidR="00485542" w:rsidRPr="00841C87" w:rsidRDefault="00A04302" w:rsidP="00485542">
      <w:pPr>
        <w:pStyle w:val="ProductList-Body"/>
      </w:pPr>
      <w:hyperlink w:anchor="AppendixA_CoreOnlineServices" w:history="1">
        <w:r w:rsidR="00485542">
          <w:rPr>
            <w:rStyle w:val="Hyperlink"/>
            <w:color w:val="0563C1"/>
          </w:rPr>
          <w:t>Pielikums A. Pamata tiešsaistes pakalpojumi</w:t>
        </w:r>
      </w:hyperlink>
      <w:r w:rsidR="00485542">
        <w:t>: Pamata tiešsaistes pakalpojumu tabulas sadaļai „Microsoft Azure pamatpakalpojumi” pievienots pakalpojums „Azure MySQL datu bāze” un „Azure PostgreSQL datu bāze”.</w:t>
      </w:r>
    </w:p>
    <w:p w14:paraId="26680FB0" w14:textId="77777777" w:rsidR="00485542" w:rsidRPr="00841C87" w:rsidRDefault="00485542" w:rsidP="00485542">
      <w:pPr>
        <w:pStyle w:val="ProductList-Body"/>
      </w:pPr>
    </w:p>
    <w:p w14:paraId="012E934E" w14:textId="77777777" w:rsidR="00485542" w:rsidRPr="00841C87" w:rsidRDefault="00485542" w:rsidP="00485542">
      <w:pPr>
        <w:pStyle w:val="ProductList-ClauseHeading"/>
        <w:outlineLvl w:val="2"/>
      </w:pPr>
      <w:r>
        <w:t>Ar Tiešsaistes pakalpojumiem saistītie noteikumi</w:t>
      </w:r>
    </w:p>
    <w:p w14:paraId="72D5CBEF" w14:textId="77777777" w:rsidR="00485542" w:rsidRPr="00841C87" w:rsidRDefault="00A04302" w:rsidP="00485542">
      <w:pPr>
        <w:pStyle w:val="ProductList-Body"/>
      </w:pPr>
      <w:hyperlink w:anchor="Dynamics365" w:history="1">
        <w:r w:rsidR="00485542">
          <w:rPr>
            <w:rStyle w:val="Hyperlink"/>
          </w:rPr>
          <w:t>Microsoft Dynamics 365 pakalpojumi</w:t>
        </w:r>
      </w:hyperlink>
      <w:r w:rsidR="00485542">
        <w:t>: skaidrības nolūkos atjaunināti produktu nosaukumi sadaļās „Programmas pieejamība” un „Produktu nosacījumi”.</w:t>
      </w:r>
    </w:p>
    <w:p w14:paraId="0EFD7D4D" w14:textId="77777777" w:rsidR="00485542" w:rsidRPr="00841C87" w:rsidRDefault="00485542" w:rsidP="00485542">
      <w:pPr>
        <w:pStyle w:val="ProductList-Body"/>
      </w:pPr>
    </w:p>
    <w:p w14:paraId="2DBC9A29" w14:textId="77777777" w:rsidR="00485542" w:rsidRPr="00841C87" w:rsidRDefault="00485542" w:rsidP="00485542">
      <w:pPr>
        <w:pStyle w:val="ProductList-Body"/>
      </w:pPr>
      <w:r>
        <w:rPr>
          <w:color w:val="0563C1"/>
          <w:u w:val="single"/>
        </w:rPr>
        <w:t>Microsoft Kaizala Pro</w:t>
      </w:r>
      <w:r>
        <w:t>: Kopš 2018. gada 1. jūlija uz Kaizala Pro attiecas Līgums par pakalpojumu līmeni (SLA). Vienīgie ar Tiešsaistes pakalpojumu saistītie nosacījumi attiecībā uz Kaizala Pro bija paziņojums, ka uz Kaizala Pro neattiecas neviens SLA, līdz ar to viss ieraksts ir izņemts.</w:t>
      </w:r>
    </w:p>
    <w:p w14:paraId="55507697" w14:textId="70B0843F" w:rsidR="008F756E" w:rsidRPr="00C343F6" w:rsidRDefault="00A04302" w:rsidP="000763AB">
      <w:pPr>
        <w:pStyle w:val="ProductList-Body"/>
        <w:shd w:val="clear" w:color="auto" w:fill="A6A6A6" w:themeFill="background1" w:themeFillShade="A6"/>
        <w:spacing w:before="120" w:after="240"/>
        <w:jc w:val="right"/>
      </w:pPr>
      <w:hyperlink w:anchor="TableofContents" w:history="1">
        <w:r w:rsidR="00F445D7">
          <w:rPr>
            <w:rStyle w:val="Hyperlink"/>
            <w:sz w:val="16"/>
            <w:szCs w:val="16"/>
          </w:rPr>
          <w:t>Saturs</w:t>
        </w:r>
      </w:hyperlink>
      <w:r w:rsidR="00F445D7">
        <w:rPr>
          <w:sz w:val="16"/>
          <w:szCs w:val="16"/>
        </w:rPr>
        <w:t xml:space="preserve"> / </w:t>
      </w:r>
      <w:hyperlink w:anchor="GeneralTerms" w:history="1">
        <w:r w:rsidR="00F445D7">
          <w:rPr>
            <w:rStyle w:val="Hyperlink"/>
            <w:sz w:val="16"/>
            <w:szCs w:val="16"/>
          </w:rPr>
          <w:t>Vispārīgie noteikumi</w:t>
        </w:r>
      </w:hyperlink>
    </w:p>
    <w:p w14:paraId="27B2D3E3" w14:textId="77777777" w:rsidR="009A63A6" w:rsidRDefault="009A63A6" w:rsidP="00880E6E">
      <w:pPr>
        <w:pStyle w:val="ProductList-Body"/>
        <w:tabs>
          <w:tab w:val="left" w:pos="360"/>
        </w:tabs>
        <w:rPr>
          <w:b/>
          <w:color w:val="00188F"/>
        </w:rPr>
      </w:pPr>
    </w:p>
    <w:p w14:paraId="09BB6721" w14:textId="77777777" w:rsidR="009A63A6" w:rsidRDefault="009A63A6" w:rsidP="00880E6E">
      <w:pPr>
        <w:pStyle w:val="ProductList-Body"/>
        <w:tabs>
          <w:tab w:val="left" w:pos="360"/>
        </w:tabs>
        <w:rPr>
          <w:b/>
          <w:color w:val="00188F"/>
        </w:rPr>
        <w:sectPr w:rsidR="009A63A6" w:rsidSect="00A61B2A">
          <w:footerReference w:type="first" r:id="rId17"/>
          <w:pgSz w:w="12240" w:h="15840"/>
          <w:pgMar w:top="1440" w:right="720" w:bottom="1440" w:left="720" w:header="720" w:footer="720" w:gutter="0"/>
          <w:cols w:space="720"/>
          <w:titlePg/>
          <w:docGrid w:linePitch="360"/>
        </w:sectPr>
      </w:pPr>
    </w:p>
    <w:p w14:paraId="2767C800" w14:textId="77777777" w:rsidR="003123EF" w:rsidRPr="00103924" w:rsidRDefault="003123EF" w:rsidP="003123EF">
      <w:pPr>
        <w:pStyle w:val="ProductList-SectionHeading"/>
        <w:outlineLvl w:val="0"/>
      </w:pPr>
      <w:bookmarkStart w:id="28" w:name="_Toc507768537"/>
      <w:bookmarkStart w:id="29" w:name="_Toc507239489"/>
      <w:bookmarkStart w:id="30" w:name="_Toc518241412"/>
      <w:bookmarkStart w:id="31" w:name="Definitions"/>
      <w:bookmarkEnd w:id="7"/>
      <w:bookmarkEnd w:id="8"/>
      <w:bookmarkEnd w:id="9"/>
      <w:bookmarkEnd w:id="10"/>
      <w:bookmarkEnd w:id="11"/>
      <w:bookmarkEnd w:id="12"/>
      <w:r>
        <w:lastRenderedPageBreak/>
        <w:t>Definīcijas</w:t>
      </w:r>
      <w:bookmarkEnd w:id="28"/>
      <w:bookmarkEnd w:id="29"/>
      <w:bookmarkEnd w:id="30"/>
    </w:p>
    <w:bookmarkEnd w:id="31"/>
    <w:p w14:paraId="53706E0F" w14:textId="77777777" w:rsidR="003123EF" w:rsidRDefault="003123EF" w:rsidP="003123EF">
      <w:pPr>
        <w:pStyle w:val="ProductList-Body"/>
        <w:spacing w:after="120"/>
      </w:pPr>
      <w:r>
        <w:t>Ja kāds termins nav definēts Klienta lielapjoma licencēšanas līgumā, to definīcijas ir sniegtas tālāk.</w:t>
      </w:r>
    </w:p>
    <w:p w14:paraId="1B3B08EC" w14:textId="77777777" w:rsidR="003123EF" w:rsidRDefault="003123EF" w:rsidP="003123EF">
      <w:pPr>
        <w:pStyle w:val="ProductList-Body"/>
        <w:spacing w:after="120"/>
      </w:pPr>
      <w:r>
        <w:t xml:space="preserve">„Pamata tiešsaistes pakalpojumi” ir tie Tiešsaistes pakalpojumi, kas ir uzskaitīti dokumenta „Datu aizsardzības nosacījumi” </w:t>
      </w:r>
      <w:hyperlink w:anchor="DataProcessingTerms" w:history="1">
        <w:r>
          <w:rPr>
            <w:rStyle w:val="Hyperlink"/>
          </w:rPr>
          <w:t>pielikumā A</w:t>
        </w:r>
      </w:hyperlink>
      <w:r>
        <w:t>.</w:t>
      </w:r>
    </w:p>
    <w:p w14:paraId="42D2068C" w14:textId="77777777" w:rsidR="003123EF" w:rsidRPr="00874919" w:rsidRDefault="003123EF" w:rsidP="003123EF">
      <w:pPr>
        <w:pStyle w:val="ProductList-Body"/>
        <w:spacing w:after="120"/>
      </w:pPr>
      <w:r>
        <w:t>„Klienta dati” ir visi dati, tostarp visi teksta, skaņas, video vai attēlu faili, un programmatūra, kuru korporācijai Microsoft iesniedz Klients vai kas tiek iesniegta Klienta vārdā, Klientam lietojot Tiešsaistes pakalpojumus. Klienta dati neietver Atbalsta datus.</w:t>
      </w:r>
    </w:p>
    <w:p w14:paraId="0E520746" w14:textId="77777777" w:rsidR="003123EF" w:rsidRPr="00874919" w:rsidRDefault="003123EF" w:rsidP="003123EF">
      <w:pPr>
        <w:pStyle w:val="ProductList-Body"/>
        <w:spacing w:after="120"/>
      </w:pPr>
      <w:r>
        <w:t>„Ārējais lietotājs” ir Tiešsaistes pakalpojumu lietotājs, kas nav Klienta vai saistīto uzņēmumu darbinieks, līgumdarbinieks vai aģents.</w:t>
      </w:r>
    </w:p>
    <w:p w14:paraId="7BEDB6CF" w14:textId="77777777" w:rsidR="003123EF" w:rsidRDefault="003123EF" w:rsidP="003123EF">
      <w:pPr>
        <w:pStyle w:val="ProductList-Body"/>
        <w:spacing w:after="120"/>
      </w:pPr>
      <w:r>
        <w:t>„Vispārīgā datu aizsardzības regula” jeb „VDAR” ir Eiropas Parlamenta un Padomes 2016. gada 27. aprīļa Regula (ES) 2016/679 par privātpersonu aizsardzību attiecībā uz personas datu apstrādi un šādu datu brīvu apriti, atceļot Direktīvu 95/46/EK.</w:t>
      </w:r>
    </w:p>
    <w:p w14:paraId="698B0DBF" w14:textId="77777777" w:rsidR="003123EF" w:rsidRDefault="003123EF" w:rsidP="003123EF">
      <w:pPr>
        <w:pStyle w:val="ProductList-Body"/>
        <w:spacing w:after="120"/>
      </w:pPr>
      <w:r>
        <w:t>„VDAR nosacījumi” ir 4. pielikumā ietvertie nosacījumi, saskaņā ar kuriem korporācija Microsoft uzņemas saistošus pienākumus attiecībā uz korporācijas veikto Personas datu apstrādāšanu, ka tas tiek pieprasīts ar Vispārīgās datu aizsardzības regulas 28. pantu.</w:t>
      </w:r>
    </w:p>
    <w:p w14:paraId="4DD7F79B" w14:textId="7CA4CE33" w:rsidR="00103924" w:rsidRPr="00690C65" w:rsidRDefault="00765042" w:rsidP="00337870">
      <w:pPr>
        <w:pStyle w:val="ProductList-Body"/>
        <w:spacing w:after="120"/>
      </w:pPr>
      <w:r>
        <w:t>„</w:t>
      </w:r>
      <w:r w:rsidR="00337870">
        <w:t>Instance” ir programmatūras attēls, kas izveidots, veicot programmatūras uzstādīšanu vai instalēšanu vai dublējot attiecīgo attēlu.</w:t>
      </w:r>
    </w:p>
    <w:p w14:paraId="7142C674" w14:textId="3EAFBBC5" w:rsidR="00103924" w:rsidRPr="00690C65" w:rsidRDefault="00765042" w:rsidP="00337870">
      <w:pPr>
        <w:pStyle w:val="ProductList-Body"/>
        <w:spacing w:after="120"/>
      </w:pPr>
      <w:r>
        <w:t>„</w:t>
      </w:r>
      <w:r w:rsidR="00874919">
        <w:t>Licencēta ierīce” ir viena fiziska aparatūras sistēma, kurai ir piešķirta licence. Saskaņā ar šo definīciju aparatūras nodalījums jeb plātņserveris tiek uzskatīts par atsevišķu ierīci.</w:t>
      </w:r>
    </w:p>
    <w:p w14:paraId="6EC7A73D" w14:textId="77777777" w:rsidR="00BC6DAD" w:rsidRPr="00CC13E3" w:rsidRDefault="00BC6DAD" w:rsidP="00BC6DAD">
      <w:pPr>
        <w:pStyle w:val="ProductList-Body"/>
        <w:spacing w:after="120"/>
      </w:pPr>
      <w:r>
        <w:t>“Produkts, kas nav izstrādāts korporācijā Microsoft” ir jebkura trešās personas marķēta programmatūra, dati, pakalpojums, tīmekļa vietne vai produkts, ko korporācija Microsoft nav iekļāvusi Tiešsaistes pakalpojumos.</w:t>
      </w:r>
    </w:p>
    <w:p w14:paraId="7C67C731" w14:textId="77777777" w:rsidR="00BC6DAD" w:rsidRPr="00CC13E3" w:rsidRDefault="00BC6DAD" w:rsidP="00BC6DAD">
      <w:pPr>
        <w:pStyle w:val="ProductList-Body"/>
        <w:spacing w:after="120"/>
      </w:pPr>
      <w:r>
        <w:t xml:space="preserve">“Tiešsaistes pakalpojums” ir Microsoft viesots pakalpojums, ko Klients abonē saskaņā ar Microsoft lielapjoma licencēšanas līgumu, tostarp jebkurš pakalpojums, kas ir norādīts Produktu nosacījumu sadaļā “Tiešsaistes pakalpojumi”. Par šādu produktu nav uzskatāma programmatūra un pakalpojumi, kas tiek nodrošināti saskaņā ar atsevišķiem licences nosacījumiem (piemēram, izmantojot galeriju, tiešsaistes tirgu, konsoli vai dialoglodziņu). Produktu nosacījumi ir pieejami vietnē </w:t>
      </w:r>
      <w:hyperlink r:id="rId18" w:history="1">
        <w:r>
          <w:rPr>
            <w:rStyle w:val="Hyperlink"/>
          </w:rPr>
          <w:t>http://go.microsoft.com/?linkid=9839207</w:t>
        </w:r>
      </w:hyperlink>
      <w:r w:rsidRPr="00962C80">
        <w:rPr>
          <w:rStyle w:val="Hyperlink"/>
        </w:rPr>
        <w:t>.</w:t>
      </w:r>
    </w:p>
    <w:p w14:paraId="44145F90" w14:textId="13544F1F" w:rsidR="00103924" w:rsidRPr="00690C65" w:rsidRDefault="00765042" w:rsidP="00337870">
      <w:pPr>
        <w:pStyle w:val="ProductList-Body"/>
        <w:spacing w:after="120"/>
      </w:pPr>
      <w:r>
        <w:t>„</w:t>
      </w:r>
      <w:r w:rsidR="00874919">
        <w:t>Operētājsistēmas vide” (Operating System Environment — OSE) ir visa operētājsistēmas Instance vai tās daļa vai visa virtuālās (vai citādi emulētās) operētājsistēmas Instance vai tās daļa, kas iespējo atsevišķu iekārtas identitāti (primārais datora nosaukums vai cits unikāls identifikators) vai atsevišķas administratīvās tiesības, un lietojumprogrammu Instances (ja tādas ir), kas konfigurētas tā, lai darbotos visā operētājsistēmas Instancē vai tās daļā. Pastāv divu veidu OSE: fiziskā un virtuālā. Fiziskajā aparatūras sistēmā drīkst būt viena fiziska OSE un/vai viena vai vairākas virtuālās OSE. Operētājsistēmas instance, ko izmanto, lai darbinātu aparatūras virtualizācijas programmatūru, tiek uzskatīta par fiziskās OSE komponentu.</w:t>
      </w:r>
    </w:p>
    <w:p w14:paraId="6637B342" w14:textId="77777777" w:rsidR="003123EF" w:rsidRDefault="003123EF" w:rsidP="003123EF">
      <w:pPr>
        <w:pStyle w:val="ProductList-Body"/>
        <w:spacing w:after="120"/>
      </w:pPr>
      <w:r>
        <w:t xml:space="preserve">„OST” (jeb „Online Services Terms”) ir šie </w:t>
      </w:r>
      <w:bookmarkStart w:id="32" w:name="_Toc507239490"/>
      <w:r>
        <w:t>Tiešsaistes pakalpojumu nosacījumi</w:t>
      </w:r>
      <w:bookmarkEnd w:id="32"/>
      <w:r>
        <w:t>.</w:t>
      </w:r>
    </w:p>
    <w:p w14:paraId="01E4CB90" w14:textId="77777777" w:rsidR="003123EF" w:rsidRDefault="003123EF" w:rsidP="003123EF">
      <w:pPr>
        <w:pStyle w:val="ProductList-Body"/>
        <w:spacing w:after="120"/>
      </w:pPr>
      <w:r>
        <w:t>„Personas dati” ir jebkura informācija par identificētu vai identificējamu fizisko personu. Identificējama fiziskā persona ir persona, kuru var identificēt tieši vai netieši un jo īpaši pēc tāda identifikatora kā vārds, identifikācijas numurs, atrašanās vietas dati, tiešsaistes identifikators vai pēc vienas vai vairākām fiziskām, fizioloģiskām, ģenētiskām, mentālām, ekonomiskām, kultūras vai sociālajām pazīmēm, kas raksturo šo fizisko personu.</w:t>
      </w:r>
    </w:p>
    <w:p w14:paraId="41620BF5" w14:textId="77777777" w:rsidR="003123EF" w:rsidRDefault="003123EF" w:rsidP="003123EF">
      <w:pPr>
        <w:pStyle w:val="ProductList-Body"/>
        <w:spacing w:after="120"/>
      </w:pPr>
      <w:r>
        <w:t>„Priekšskatījumi” ir beta vai citas pirmsizlaides versijas līdzekļi, datu centru atrašanās vietas un pakalpojumi, ko korporācija Microsoft piedāvā novērtēšanai, ja Klients to vēlas.</w:t>
      </w:r>
    </w:p>
    <w:p w14:paraId="69719C22" w14:textId="77777777" w:rsidR="003123EF" w:rsidRDefault="003123EF" w:rsidP="003123EF">
      <w:pPr>
        <w:pStyle w:val="ProductList-Body"/>
        <w:spacing w:after="120"/>
      </w:pPr>
      <w:r>
        <w:t xml:space="preserve">„Profesionālie pakalpojumi” ir Microsoft tehniskā atbalsta un konsultāciju pakalpojumi (piemēram, datu migrēšanai) saistībā ar kādu Tiešsaistes pakalpojumu. </w:t>
      </w:r>
    </w:p>
    <w:p w14:paraId="467FA4EF" w14:textId="77777777" w:rsidR="003123EF" w:rsidRDefault="003123EF" w:rsidP="003123EF">
      <w:pPr>
        <w:pStyle w:val="ProductList-Body"/>
        <w:spacing w:after="120"/>
      </w:pPr>
      <w:r>
        <w:t>Saīsinājums „SL” nozīmē „abonēšanas licence” (SL — subscription license).</w:t>
      </w:r>
    </w:p>
    <w:p w14:paraId="29E743D6" w14:textId="77777777" w:rsidR="003123EF" w:rsidRDefault="003123EF" w:rsidP="003123EF">
      <w:pPr>
        <w:pStyle w:val="ProductList-Body"/>
        <w:spacing w:after="120"/>
      </w:pPr>
      <w:r>
        <w:t xml:space="preserve">„Līguma standartklauzulas” ir datu aizsardzības standarta klauzulas attiecībā uz personas datu pārsūtīšanu apstrādātājiem trešajās valstīs, kuras nenodrošina pieņemamo, VDAR 46. pantā aprakstīto datu aizsardzības līmeni. Līguma standartklauzulas var apskatīt </w:t>
      </w:r>
      <w:hyperlink w:anchor="3. pielikums" w:history="1">
        <w:r>
          <w:rPr>
            <w:rStyle w:val="Hyperlink"/>
          </w:rPr>
          <w:t>3. pielikumā</w:t>
        </w:r>
      </w:hyperlink>
      <w:r>
        <w:t>.</w:t>
      </w:r>
    </w:p>
    <w:p w14:paraId="28222882" w14:textId="77777777" w:rsidR="003123EF" w:rsidRDefault="003123EF" w:rsidP="003123EF">
      <w:pPr>
        <w:pStyle w:val="ProductList-Body"/>
        <w:spacing w:after="120"/>
      </w:pPr>
      <w:r>
        <w:t>„Apakšapstrādātāji” ir citi apstrādātāji, kuru pakalpojumus korporācija Microsoft izmanto datu apstrādei.</w:t>
      </w:r>
    </w:p>
    <w:p w14:paraId="4178CCCE" w14:textId="77777777" w:rsidR="003123EF" w:rsidRDefault="003123EF" w:rsidP="003123EF">
      <w:pPr>
        <w:pStyle w:val="ProductList-Body"/>
        <w:spacing w:after="120"/>
      </w:pPr>
      <w:r>
        <w:t>„Atbalsta dati” ir visi dati, tostarp visi teksta, skaņas, video, attēlu faili un programmatūra, ko korporācijai Microsoft sniedz Klients vai kas tiek sniegti Klienta vārdā (vai ko Klients ir pilnvarojis korporācijai Microsoft iegūt no Tiešsaistes pakalpojumiem), sazinoties ar Microsoft tehniskā atbalsta iegūšanai šajā līgumā norādītajiem Tiešsaistes pakalpojumiem.</w:t>
      </w:r>
    </w:p>
    <w:p w14:paraId="5255E2E9" w14:textId="77777777" w:rsidR="003123EF" w:rsidRDefault="003123EF" w:rsidP="003123EF">
      <w:pPr>
        <w:pStyle w:val="ProductList-Body"/>
        <w:spacing w:after="120"/>
      </w:pPr>
      <w:r>
        <w:t>Šeit lietotajiem terminiem „datu subjekts”, „apstrāde”, „apstrādātājs” un „uzraudzības iestāde” ir GDPR norādītā nozīme, un terminiem „datu saņēmējs” un „datu nosūtītājs” ir tāda nozīme, kāda tiem ir piešķirta Līguma standartklauzulās.</w:t>
      </w:r>
    </w:p>
    <w:p w14:paraId="384048D1" w14:textId="77777777" w:rsidR="003123EF" w:rsidRPr="00903BB7" w:rsidRDefault="00A04302" w:rsidP="003123EF">
      <w:pPr>
        <w:pStyle w:val="ProductList-Body"/>
        <w:shd w:val="clear" w:color="auto" w:fill="A6A6A6" w:themeFill="background1" w:themeFillShade="A6"/>
        <w:spacing w:before="120" w:after="240"/>
        <w:jc w:val="right"/>
      </w:pPr>
      <w:hyperlink w:anchor="TableofContents" w:history="1">
        <w:r w:rsidR="003123EF">
          <w:rPr>
            <w:rStyle w:val="Hyperlink"/>
            <w:sz w:val="16"/>
            <w:szCs w:val="16"/>
          </w:rPr>
          <w:t>Saturs</w:t>
        </w:r>
      </w:hyperlink>
      <w:r w:rsidR="003123EF">
        <w:rPr>
          <w:sz w:val="16"/>
          <w:szCs w:val="16"/>
        </w:rPr>
        <w:t xml:space="preserve"> / </w:t>
      </w:r>
      <w:hyperlink w:anchor="GeneralTerms" w:history="1">
        <w:r w:rsidR="003123EF">
          <w:rPr>
            <w:rStyle w:val="Hyperlink"/>
            <w:sz w:val="16"/>
            <w:szCs w:val="16"/>
          </w:rPr>
          <w:t>Vispārīgie noteikumi</w:t>
        </w:r>
      </w:hyperlink>
    </w:p>
    <w:p w14:paraId="18F7674C" w14:textId="15364229" w:rsidR="00103924" w:rsidRDefault="00103924" w:rsidP="00103924">
      <w:pPr>
        <w:pStyle w:val="ProductList-Body"/>
      </w:pPr>
    </w:p>
    <w:p w14:paraId="23840672" w14:textId="77777777" w:rsidR="003123EF" w:rsidRDefault="003123EF" w:rsidP="00103924">
      <w:pPr>
        <w:pStyle w:val="ProductList-Body"/>
        <w:sectPr w:rsidR="003123EF" w:rsidSect="00A61B2A">
          <w:footerReference w:type="default" r:id="rId19"/>
          <w:footerReference w:type="first" r:id="rId20"/>
          <w:pgSz w:w="12240" w:h="15840"/>
          <w:pgMar w:top="1440" w:right="720" w:bottom="1440" w:left="720" w:header="720" w:footer="720" w:gutter="0"/>
          <w:cols w:space="720"/>
          <w:titlePg/>
          <w:docGrid w:linePitch="360"/>
        </w:sectPr>
      </w:pPr>
    </w:p>
    <w:p w14:paraId="241BD25B" w14:textId="77777777" w:rsidR="003123EF" w:rsidRDefault="003123EF" w:rsidP="003123EF">
      <w:pPr>
        <w:pStyle w:val="ProductList-SectionHeading"/>
        <w:keepNext/>
        <w:outlineLvl w:val="0"/>
      </w:pPr>
      <w:bookmarkStart w:id="33" w:name="_Toc507768538"/>
      <w:bookmarkStart w:id="34" w:name="_Toc518241413"/>
      <w:r>
        <w:lastRenderedPageBreak/>
        <w:t>Vispārīgie nosacījumi</w:t>
      </w:r>
      <w:bookmarkEnd w:id="33"/>
      <w:bookmarkEnd w:id="34"/>
    </w:p>
    <w:p w14:paraId="5A61ACF9" w14:textId="77777777" w:rsidR="003123EF" w:rsidRDefault="003123EF" w:rsidP="003123EF">
      <w:pPr>
        <w:pStyle w:val="ProductList-SubSubSectionHeading"/>
        <w:outlineLvl w:val="1"/>
      </w:pPr>
      <w:bookmarkStart w:id="35" w:name="_Toc507768539"/>
      <w:bookmarkStart w:id="36" w:name="_Toc518241414"/>
      <w:bookmarkStart w:id="37" w:name="OnlineServicesChanges"/>
      <w:r>
        <w:t>Tiešsaistes pakalpojumu licencēšana</w:t>
      </w:r>
      <w:bookmarkEnd w:id="35"/>
      <w:bookmarkEnd w:id="36"/>
    </w:p>
    <w:bookmarkEnd w:id="37"/>
    <w:p w14:paraId="7035A3F8" w14:textId="77777777" w:rsidR="003123EF" w:rsidRDefault="003123EF" w:rsidP="003123EF">
      <w:pPr>
        <w:pStyle w:val="ProductList-Body"/>
      </w:pPr>
      <w:r>
        <w:t xml:space="preserve">Klientam jāiegūst un jānodod atbilstošās abonēšanas licences, kas nepieciešamas katra Tiešsaistes pakalpojuma lietošanai. Katram lietotājam, kas piekļūst Tiešsaistes pakalpojumiem, ir nepieciešama Lietotāja abonēšanas licence (Lietotāja SL), vai arī lietotājam ir jāpiekļūst Tiešsaistes pakalpojumiem, izmantojot tikai tādu ierīci, kurai ir piešķirta Ierīces SL, ja vien </w:t>
      </w:r>
      <w:hyperlink w:anchor="_top" w:history="1">
        <w:r>
          <w:rPr>
            <w:rStyle w:val="Hyperlink"/>
          </w:rPr>
          <w:t>Ar Tiešsaistes pakalpojumiem saistītajos nosacījumos</w:t>
        </w:r>
      </w:hyperlink>
      <w:r>
        <w:t xml:space="preserve"> nav norādīts citādi. </w:t>
      </w:r>
      <w:hyperlink w:anchor="2. pielikums" w:history="1">
        <w:r>
          <w:rPr>
            <w:rStyle w:val="Hyperlink"/>
          </w:rPr>
          <w:t>2. pielikumā</w:t>
        </w:r>
      </w:hyperlink>
      <w:r>
        <w:t xml:space="preserve"> ir aprakstīti abonēšanas licenču (SL) komplekti, kas arī atbilst Lietotāja SL prasībām. Klientam nav tiesību lietot Tiešsaistes pakalpojumus pēc attiecīgo Tiešsaistes pakalpojumu abonēšanas licences beigām.</w:t>
      </w:r>
    </w:p>
    <w:p w14:paraId="54E0674A" w14:textId="77777777" w:rsidR="003123EF" w:rsidRDefault="003123EF" w:rsidP="003123EF">
      <w:pPr>
        <w:pStyle w:val="ProductList-Body"/>
      </w:pPr>
    </w:p>
    <w:p w14:paraId="3FE76803" w14:textId="77777777" w:rsidR="003123EF" w:rsidRPr="00952232" w:rsidRDefault="003123EF" w:rsidP="003123EF">
      <w:pPr>
        <w:pStyle w:val="ProductList-Body"/>
        <w:ind w:left="180"/>
        <w:outlineLvl w:val="2"/>
      </w:pPr>
      <w:r>
        <w:rPr>
          <w:b/>
          <w:color w:val="0072C6"/>
        </w:rPr>
        <w:t>Licences atkārtota piešķiršana</w:t>
      </w:r>
    </w:p>
    <w:p w14:paraId="2B8E04AC" w14:textId="77777777" w:rsidR="003123EF" w:rsidRDefault="003123EF" w:rsidP="003123EF">
      <w:pPr>
        <w:pStyle w:val="ProductList-Body"/>
        <w:ind w:left="158"/>
      </w:pPr>
      <w:r>
        <w:t xml:space="preserve">Vairums, bet ne visas, abonēšanas licences (SL) var piešķirt atkārtoti. Izņemot šajā rindkopā vai </w:t>
      </w:r>
      <w:hyperlink w:anchor="_top" w:history="1">
        <w:r>
          <w:rPr>
            <w:rStyle w:val="Hyperlink"/>
          </w:rPr>
          <w:t>Ar Tiešsaistes pakalpojumiem saistītajos noteikumos</w:t>
        </w:r>
      </w:hyperlink>
      <w:r>
        <w:t xml:space="preserve"> atļautajos gadījumos, Klientam nav tiesību mainīt abonēšanas licences piešķiri īstermiņā (t.i., 90 dienas pēc pēdējās piešķiršanas). Klients var atkārtoti piešķirt abonēšanas licenci īstermiņā lietotāja prombūtnes laikā vai ierīces nepieejamības gadījumā, ja tā nedarbojas. Citu iemeslu dēļ atkārtotai abonēšanas licences piešķiršanai jābūt pastāvīgai. Ja Klients atkārtoti piešķir abonēšanas licenci no vienas ierīces vai lietotāja citai ierīcei vai lietotājam, Klientam ir jābloķē piekļuve un jānoņem visa saistītā programmatūra no iepriekšējās ierīces vai no iepriekšējā lietotāja ierīces.</w:t>
      </w:r>
    </w:p>
    <w:p w14:paraId="0255FC33" w14:textId="77777777" w:rsidR="003123EF" w:rsidRDefault="003123EF" w:rsidP="003123EF">
      <w:pPr>
        <w:pStyle w:val="ProductList-Body"/>
      </w:pPr>
    </w:p>
    <w:p w14:paraId="37B8EF78" w14:textId="77777777" w:rsidR="003123EF" w:rsidRPr="004C41FC" w:rsidRDefault="003123EF" w:rsidP="003123EF">
      <w:pPr>
        <w:pStyle w:val="ProductList-Body"/>
        <w:ind w:left="180"/>
        <w:outlineLvl w:val="2"/>
      </w:pPr>
      <w:r>
        <w:rPr>
          <w:b/>
          <w:color w:val="0072C6"/>
        </w:rPr>
        <w:t>Multipleksēšana</w:t>
      </w:r>
    </w:p>
    <w:p w14:paraId="4CC79840" w14:textId="77777777" w:rsidR="003123EF" w:rsidRDefault="003123EF" w:rsidP="003123EF">
      <w:pPr>
        <w:pStyle w:val="ProductList-Body"/>
        <w:ind w:left="158"/>
      </w:pPr>
      <w:r>
        <w:t>Aparatūra vai programmatūra, ko Klients lieto, lai veidotu savienojumu pūlus; informācijas pārmaršrutēšana; to ierīču skaita samazināšana, kas tieši piekļūst Tiešsaistes pakalpojumiem, vai to lietotāju skaita samazināšana, kas lieto Tiešsaistes pakalpojumus (vai saistīto programmatūru); vai to Operētājsistēmas vižu (OSE), ierīču vai lietotāju skaita samazināšana, kurus tieši pārvalda Tiešsaistes pakalpojumi (dažreiz to dēvē par multipleksēšanu vai pūlošanu), nesamazina neviena veida licenču skaitu (tostarp abonēšanas licenču), kas Klientam ir nepieciešamas.</w:t>
      </w:r>
    </w:p>
    <w:p w14:paraId="2028AEF0" w14:textId="77777777" w:rsidR="003123EF" w:rsidRDefault="003123EF" w:rsidP="003123EF">
      <w:pPr>
        <w:pStyle w:val="ProductList-Body"/>
      </w:pPr>
    </w:p>
    <w:p w14:paraId="53CBDEF0" w14:textId="77777777" w:rsidR="003123EF" w:rsidRDefault="003123EF" w:rsidP="003123EF">
      <w:pPr>
        <w:pStyle w:val="ProductList-SubSubSectionHeading"/>
        <w:outlineLvl w:val="1"/>
      </w:pPr>
      <w:bookmarkStart w:id="38" w:name="_Toc507768540"/>
      <w:bookmarkStart w:id="39" w:name="_Toc518241415"/>
      <w:r>
        <w:t>Tiešsaistes pakalpojumu lietošana</w:t>
      </w:r>
      <w:bookmarkEnd w:id="38"/>
      <w:bookmarkEnd w:id="39"/>
    </w:p>
    <w:p w14:paraId="4F348E67" w14:textId="77777777" w:rsidR="003123EF" w:rsidRDefault="003123EF" w:rsidP="003123EF">
      <w:pPr>
        <w:pStyle w:val="ProductList-Body"/>
      </w:pPr>
      <w:r>
        <w:t>Klients drīkst lietot Tiešsaistes pakalpojumus un saistīto programmatūru, kā tas atļauts Klienta lielapjoma licencēšanas līgumā. Microsoft patur visas pārējās tiesības.</w:t>
      </w:r>
    </w:p>
    <w:p w14:paraId="2E47F0DE" w14:textId="77777777" w:rsidR="003123EF" w:rsidRDefault="003123EF" w:rsidP="003123EF">
      <w:pPr>
        <w:pStyle w:val="ProductList-Body"/>
      </w:pPr>
    </w:p>
    <w:p w14:paraId="18F03A42" w14:textId="77777777" w:rsidR="003123EF" w:rsidRPr="004C41FC" w:rsidRDefault="003123EF" w:rsidP="003123EF">
      <w:pPr>
        <w:pStyle w:val="ProductList-Body"/>
        <w:ind w:left="180"/>
        <w:outlineLvl w:val="2"/>
      </w:pPr>
      <w:r>
        <w:rPr>
          <w:b/>
          <w:color w:val="0072C6"/>
        </w:rPr>
        <w:t>Pieņemamā lietošanas politika</w:t>
      </w:r>
    </w:p>
    <w:p w14:paraId="52F7C600" w14:textId="77777777" w:rsidR="003123EF" w:rsidRDefault="003123EF" w:rsidP="003123EF">
      <w:pPr>
        <w:pStyle w:val="ProductList-Body"/>
        <w:ind w:left="158"/>
      </w:pPr>
      <w:r>
        <w:t>Ne Klients, ne tie, kas piekļūst Tiešsaistes pakalpojumiem Klienta vārdā, nedrīkst lietot Tiešsaistes pakalpojumu:</w:t>
      </w:r>
    </w:p>
    <w:p w14:paraId="0673C78B" w14:textId="77777777" w:rsidR="003123EF" w:rsidRDefault="003123EF" w:rsidP="003123EF">
      <w:pPr>
        <w:pStyle w:val="ProductList-Body"/>
        <w:numPr>
          <w:ilvl w:val="0"/>
          <w:numId w:val="2"/>
        </w:numPr>
        <w:ind w:left="608" w:hanging="270"/>
      </w:pPr>
      <w:r>
        <w:t>veidā, kas ir aizliegts tiesību aktos, noteikumos, valsts rīkojumos vai dekrētos;</w:t>
      </w:r>
    </w:p>
    <w:p w14:paraId="22BAD54C" w14:textId="77777777" w:rsidR="003123EF" w:rsidRDefault="003123EF" w:rsidP="003123EF">
      <w:pPr>
        <w:pStyle w:val="ProductList-Body"/>
        <w:numPr>
          <w:ilvl w:val="0"/>
          <w:numId w:val="2"/>
        </w:numPr>
        <w:spacing w:before="40"/>
        <w:ind w:left="608" w:hanging="270"/>
      </w:pPr>
      <w:r>
        <w:t xml:space="preserve">lai pārkāptu citu personu tiesības; </w:t>
      </w:r>
    </w:p>
    <w:p w14:paraId="7495881E" w14:textId="77777777" w:rsidR="003123EF" w:rsidRDefault="003123EF" w:rsidP="003123EF">
      <w:pPr>
        <w:pStyle w:val="ProductList-Body"/>
        <w:numPr>
          <w:ilvl w:val="0"/>
          <w:numId w:val="2"/>
        </w:numPr>
        <w:spacing w:before="40"/>
        <w:ind w:left="608" w:hanging="270"/>
      </w:pPr>
      <w:r>
        <w:t xml:space="preserve">lai jebkādā veidā mēģinātu iegūt neatļautu piekļuvi jebkuram pakalpojumam, ierīcei, datiem, kontam vai tīklam vai pārtrauktu to darbību; </w:t>
      </w:r>
    </w:p>
    <w:p w14:paraId="2793D9FD" w14:textId="77777777" w:rsidR="003123EF" w:rsidRDefault="003123EF" w:rsidP="003123EF">
      <w:pPr>
        <w:pStyle w:val="ProductList-Body"/>
        <w:numPr>
          <w:ilvl w:val="0"/>
          <w:numId w:val="2"/>
        </w:numPr>
        <w:spacing w:before="40"/>
        <w:ind w:left="608" w:hanging="270"/>
      </w:pPr>
      <w:r>
        <w:t>lai sūtītu surogātpastu vai izplatītu ļaunprogrammatūru;</w:t>
      </w:r>
    </w:p>
    <w:p w14:paraId="6E1E98BF" w14:textId="77777777" w:rsidR="003123EF" w:rsidRDefault="003123EF" w:rsidP="003123EF">
      <w:pPr>
        <w:pStyle w:val="ProductList-Body"/>
        <w:numPr>
          <w:ilvl w:val="0"/>
          <w:numId w:val="2"/>
        </w:numPr>
        <w:spacing w:before="40"/>
        <w:ind w:left="608" w:hanging="270"/>
      </w:pPr>
      <w:r>
        <w:t xml:space="preserve">veidā, kas var radīt traucējumus Tiešsaistes pakalpojumā vai nelabvēlīgi ietekmēt to, kā citas personas izmanto šo pakalpojumu; vai </w:t>
      </w:r>
    </w:p>
    <w:p w14:paraId="26D6CF6C" w14:textId="77777777" w:rsidR="003123EF" w:rsidRDefault="003123EF" w:rsidP="003123EF">
      <w:pPr>
        <w:pStyle w:val="ProductList-Body"/>
        <w:numPr>
          <w:ilvl w:val="0"/>
          <w:numId w:val="2"/>
        </w:numPr>
        <w:spacing w:before="40" w:after="120"/>
        <w:ind w:left="619" w:hanging="274"/>
      </w:pPr>
      <w:r>
        <w:t>jebkādā lietošanas veidā vai situācijā, kurā Tiešsaistes pakalpojuma kļūme var izraisīt personas nāvi vai smagus miesas bojājumus, vai nopietnu fizisku vai vides kaitējumu.</w:t>
      </w:r>
    </w:p>
    <w:p w14:paraId="19E03BC7" w14:textId="77777777" w:rsidR="003123EF" w:rsidRDefault="003123EF" w:rsidP="003123EF">
      <w:pPr>
        <w:pStyle w:val="ProductList-Body"/>
        <w:ind w:left="158"/>
      </w:pPr>
      <w:r>
        <w:t>Par šajā sadaļā iekļauto noteikumu pārkāpšanu var tikt apturēta Tiešsaistes pakalpojumu nodrošināšana. Korporācija Microsoft apturēs Tiešsaistes pakalpojumu nodrošināšanu tikai, ja tas būs pamatoti nepieciešams. Ja vien korporācija Microsoft neuzskata, ka ir nepieciešama tūlītēja pakalpojumu apturēšana, tā sniegs pamatotu paziņojumu pirms Tiešsaistes pakalpojumu apturēšanas.</w:t>
      </w:r>
    </w:p>
    <w:p w14:paraId="4A61F717" w14:textId="77777777" w:rsidR="003123EF" w:rsidRDefault="003123EF" w:rsidP="003123EF">
      <w:pPr>
        <w:pStyle w:val="ProductList-Body"/>
      </w:pPr>
    </w:p>
    <w:p w14:paraId="2B51173B" w14:textId="77777777" w:rsidR="003123EF" w:rsidRDefault="003123EF" w:rsidP="003123EF">
      <w:pPr>
        <w:pStyle w:val="ProductList-SubSubSectionHeading"/>
        <w:outlineLvl w:val="1"/>
      </w:pPr>
      <w:bookmarkStart w:id="40" w:name="_Toc507768541"/>
      <w:bookmarkStart w:id="41" w:name="_Toc507239493"/>
      <w:bookmarkStart w:id="42" w:name="_Toc518241416"/>
      <w:r>
        <w:t>Programmatūras izmantošana kopā ar tiešsaistes pakalpojumu</w:t>
      </w:r>
      <w:bookmarkEnd w:id="40"/>
      <w:bookmarkEnd w:id="41"/>
      <w:bookmarkEnd w:id="42"/>
    </w:p>
    <w:p w14:paraId="60F4FF29" w14:textId="77777777" w:rsidR="003123EF" w:rsidRDefault="003123EF" w:rsidP="003123EF">
      <w:pPr>
        <w:pStyle w:val="ProductList-Body"/>
      </w:pPr>
      <w:r>
        <w:t>Lai lietotu Tiešsaistes pakalpojumus, Klientam var būt nepieciešams instalēt noteiktu Microsoft programmatūru. Tādā gadījumā ir spēkā šādi nosacījumi.</w:t>
      </w:r>
    </w:p>
    <w:p w14:paraId="6EF91FA9" w14:textId="77777777" w:rsidR="00BC6DAD" w:rsidRPr="00690C65" w:rsidRDefault="00BC6DAD" w:rsidP="00103924">
      <w:pPr>
        <w:pStyle w:val="ProductList-Body"/>
      </w:pPr>
    </w:p>
    <w:p w14:paraId="3A57E079" w14:textId="79E1A03F" w:rsidR="00103924" w:rsidRPr="00690C65" w:rsidRDefault="00103924" w:rsidP="00366C8E">
      <w:pPr>
        <w:pStyle w:val="ProductList-Body"/>
        <w:ind w:left="180"/>
        <w:outlineLvl w:val="2"/>
      </w:pPr>
      <w:r>
        <w:rPr>
          <w:b/>
          <w:color w:val="0072C6"/>
        </w:rPr>
        <w:t>Microsoft programmatūras licences noteikumi</w:t>
      </w:r>
    </w:p>
    <w:p w14:paraId="584B5A12" w14:textId="4938CBA5" w:rsidR="00103924" w:rsidRPr="00690C65" w:rsidRDefault="00103924" w:rsidP="00AD5F09">
      <w:pPr>
        <w:pStyle w:val="ProductList-Body"/>
        <w:ind w:left="180"/>
      </w:pPr>
      <w:r>
        <w:t xml:space="preserve">Klients drīkst instalēt un lietot šo programmatūru tikai ar attiecīgajiem Tiešsaistes pakalpojumiem. </w:t>
      </w:r>
      <w:hyperlink w:anchor="OnlineServiceSpecificTerms" w:history="1">
        <w:r>
          <w:rPr>
            <w:rStyle w:val="Hyperlink"/>
          </w:rPr>
          <w:t>Ar Tiešsaistes pakalpojumiem saistītajos noteikumos</w:t>
        </w:r>
      </w:hyperlink>
      <w:r>
        <w:t xml:space="preserve"> var noteikt ierobežotu programmatūras kopiju skaitu, ko Klients drīkst lietot, vai ierīču skaitu, kurās klients šo programmatūru drīkst lietot. Klienta tiesības lietot programmatūru sākas, kad tiek aktivizēti Tiešsaistes pakalpojumi, un beidzas, kad Klienta tiesības lietot Tiešsaistes pakalpojumus beidzas. Kad beidzas Klienta tiesības lietot programmatūru, Klientam tā jāatinstalē. Pēc tam korporācija Microsoft var to atspējot.</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Programmatūras validācija, automātiskie atjauninājumi un apkopošana</w:t>
      </w:r>
    </w:p>
    <w:p w14:paraId="5CA5B88F" w14:textId="53052B62" w:rsidR="00103924" w:rsidRPr="00690C65" w:rsidRDefault="00103924" w:rsidP="00AD5F09">
      <w:pPr>
        <w:pStyle w:val="ProductList-Body"/>
        <w:ind w:left="180"/>
      </w:pPr>
      <w:r>
        <w:t xml:space="preserve">Korporācija Microsoft var automātiski pārbaudīt jebkuras programmatūras versiju. Ierīces, kurās ir instalēta programmatūra, var periodiski sniegt informāciju, kas ļauj korporācijai Microsoft pārbaudīt, vai programmatūra ir atbilstoši licencēta. Tiek nosūtīta informācija par programmatūras versiju, lietotāja kontu, informāciju par produkta ID, iekārtas ID un ierīces interneta protokola adresi. Ja programmatūra nav pareizi licencēta, tiks ietekmēta tās funkcionalitāte. Programmatūras atjauninājumus un jauninājumus Klients drīkst iegūt tikai no korporācijas Microsoft vai </w:t>
      </w:r>
      <w:r>
        <w:lastRenderedPageBreak/>
        <w:t>pilnvarotiem avotiem. Lietojot programmatūru, Klients piekrīt informācijas pārsūtīšanai, kas aprakstīta šajā sadaļā. Microsoft drīkst ieteikt vai lejupielādēt Klienta ierīcēs šīs programmatūras atjauninājumus vai papildinājumus, iepriekš par to paziņojot vai nepaziņojot. Dažiem Tiešsaistes pakalpojumiem var būt nepieciešama lokālas programmatūras instalācija (piemēram, aģenti, ierīces pārvaldības lietojumprogrammas) (</w:t>
      </w:r>
      <w:r w:rsidR="00765042">
        <w:t>„</w:t>
      </w:r>
      <w:r>
        <w:t xml:space="preserve">Lietojumprogrammas”), vai arī tos ir iespējams uzlabot ar šādu programmatūru. </w:t>
      </w:r>
      <w:r w:rsidR="00807B4A">
        <w:t>Programmas var apkopot datus par programmu lietošanu un darbību, un šie dati var tikt pārsūtīti korporācijai Microsoft un izmantoti mērķiem, kas aprakstīti šajos Tiešsaistes pakalpojumu nosacījumos par Klienta datiem</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Trešo personu programmatūras komponenti</w:t>
      </w:r>
    </w:p>
    <w:p w14:paraId="6599E6F9" w14:textId="37E37BB1" w:rsidR="00103924" w:rsidRPr="00690C65" w:rsidRDefault="00103924" w:rsidP="00AD5F09">
      <w:pPr>
        <w:pStyle w:val="ProductList-Body"/>
        <w:ind w:left="180"/>
      </w:pPr>
      <w:r>
        <w:t>Programmatūrā var būt iekļauti trešo personu programmatūras komponenti. Korporācija Microsoft, nevis trešā persona, licencē šos komponentus Klientam saskaņā ar Microsoft licences noteikumiem un paziņojumiem, ja attiecīgajā programmatūrā nav norādīts citādi.</w:t>
      </w:r>
    </w:p>
    <w:p w14:paraId="0AB570BE" w14:textId="07CB77A9" w:rsidR="00AD5F09" w:rsidRDefault="00AD5F09" w:rsidP="00AD5F09">
      <w:pPr>
        <w:pStyle w:val="ProductList-Body"/>
      </w:pPr>
    </w:p>
    <w:p w14:paraId="6162EBF7" w14:textId="77777777" w:rsidR="003123EF" w:rsidRDefault="003123EF" w:rsidP="003123EF">
      <w:pPr>
        <w:pStyle w:val="ProductList-SubSubSectionHeading"/>
        <w:outlineLvl w:val="1"/>
      </w:pPr>
      <w:bookmarkStart w:id="43" w:name="_Toc507768542"/>
      <w:bookmarkStart w:id="44" w:name="_Toc518241417"/>
      <w:r>
        <w:t>Tehniskie ierobežojumi</w:t>
      </w:r>
      <w:bookmarkEnd w:id="43"/>
      <w:bookmarkEnd w:id="44"/>
    </w:p>
    <w:p w14:paraId="2B03590B" w14:textId="77777777" w:rsidR="003123EF" w:rsidRDefault="003123EF" w:rsidP="003123EF">
      <w:pPr>
        <w:pStyle w:val="ProductList-Body"/>
      </w:pPr>
      <w:r>
        <w:t>Klientam jāievēro visi Tiešsaistes pakalpojumu tehniskie ierobežojumi, kas ļauj Klientam tos lietot tikai noteiktos veidos, bez šo ierobežojumu apiešanas. Klients no Tiešsaistes pakalpojumiem nedrīkst lejupielādēt vai kā citādi noņemt programmatūras vai pirmkoda kopijas, izņemot skaidri atļautajos veidos.</w:t>
      </w:r>
    </w:p>
    <w:p w14:paraId="3A7BCD91" w14:textId="77777777" w:rsidR="003123EF" w:rsidRDefault="003123EF" w:rsidP="003123EF">
      <w:pPr>
        <w:pStyle w:val="ProductList-Body"/>
      </w:pPr>
    </w:p>
    <w:p w14:paraId="3A8A13F6" w14:textId="77777777" w:rsidR="003123EF" w:rsidRPr="005123C4" w:rsidRDefault="003123EF" w:rsidP="003123EF">
      <w:pPr>
        <w:pStyle w:val="ProductList-SubSubSectionHeading"/>
        <w:outlineLvl w:val="1"/>
      </w:pPr>
      <w:bookmarkStart w:id="45" w:name="_Toc507768543"/>
      <w:bookmarkStart w:id="46" w:name="_Toc518241418"/>
      <w:r>
        <w:t>Importēšanas/eksportēšanas pakalpojumi</w:t>
      </w:r>
      <w:bookmarkEnd w:id="45"/>
      <w:bookmarkEnd w:id="46"/>
    </w:p>
    <w:p w14:paraId="5E2C8780" w14:textId="77777777" w:rsidR="003123EF" w:rsidRPr="00FC2D52" w:rsidRDefault="003123EF" w:rsidP="003123EF">
      <w:pPr>
        <w:pStyle w:val="productlist-body0"/>
      </w:pPr>
      <w:r>
        <w:rPr>
          <w:rFonts w:asciiTheme="minorHAnsi" w:eastAsiaTheme="minorHAnsi" w:hAnsiTheme="minorHAnsi" w:cstheme="minorBidi"/>
          <w:szCs w:val="22"/>
        </w:rPr>
        <w:t>Noteikumi, kas nosaka, kā Klients lieto jebkuru importēšanas/eksportēšanas pakalpojumu, ir atkarīgi no tā atbilstības visiem norādījumiem, ko korporācija Microsoft ir sniegusi saistībā ar tā datus saturošu fizisku datu nesēju („krātuves datu nesēju”) sagatavošanu, apstrādi un nosūtīšanu. Tikai Klients ir atbildīgs par to, ka datu nesējs un dati tiek sniegti atbilstoši visiem likumiem un normatīvajiem aktiem. Korporācijai Microsoft nav pienākumu saistībā ar krātuves datu nesējiem, un tā nav atbildīga par krātuves datu nesēju nozaudēšanu, bojājumiem vai iznīcināšanu. Visi korporācijai Microsoft nosūtītie krātuves datu nesēji ir jānosūta tieši uz Microsoft DCS datu centru (INCOTERMS 2010). Klientam nosūtītie krātuves datu nesēji tiek nosūtīti tieši uz Klienta pieņemšanas punktu (INCOTERMS 2010).</w:t>
      </w:r>
    </w:p>
    <w:p w14:paraId="6D57301C" w14:textId="77777777" w:rsidR="003123EF" w:rsidRDefault="003123EF" w:rsidP="003123EF">
      <w:pPr>
        <w:pStyle w:val="ProductList-Body"/>
      </w:pPr>
    </w:p>
    <w:p w14:paraId="44DD909E" w14:textId="3ECE6A09" w:rsidR="003123EF" w:rsidRDefault="003123EF" w:rsidP="003123EF">
      <w:pPr>
        <w:pStyle w:val="ProductList-SubSubSectionHeading"/>
        <w:outlineLvl w:val="1"/>
      </w:pPr>
      <w:bookmarkStart w:id="47" w:name="_Toc507768544"/>
      <w:bookmarkStart w:id="48" w:name="_Toc518241419"/>
      <w:r>
        <w:t>Fontu komponenti</w:t>
      </w:r>
      <w:bookmarkEnd w:id="47"/>
      <w:bookmarkEnd w:id="48"/>
    </w:p>
    <w:p w14:paraId="0301CD5A" w14:textId="77777777" w:rsidR="003123EF" w:rsidRDefault="003123EF" w:rsidP="003123EF">
      <w:pPr>
        <w:pStyle w:val="ProductList-Body"/>
      </w:pPr>
      <w:r>
        <w:t>Tiešsaistes pakalpojumos instalētos fontus var izmantot, lai rādītu un drukātu saturu, kamēr Klients lieto attiecīgos Tiešsaistes pakalpojumus. Klients var iegult saturā fontus, kā tas atļauts fontu iegulšanas ierobežojumos, un uz laiku lejupielādēt tos printerī vai citā izvades ierīcē, lai drukātu saturu.</w:t>
      </w:r>
    </w:p>
    <w:p w14:paraId="772FA1E6" w14:textId="77777777" w:rsidR="003123EF" w:rsidRDefault="003123EF" w:rsidP="003123EF">
      <w:pPr>
        <w:pStyle w:val="ProductList-Body"/>
      </w:pPr>
    </w:p>
    <w:p w14:paraId="7962FB33" w14:textId="77777777" w:rsidR="003123EF" w:rsidRDefault="003123EF" w:rsidP="003123EF">
      <w:pPr>
        <w:pStyle w:val="ProductList-SubSubSectionHeading"/>
        <w:outlineLvl w:val="1"/>
      </w:pPr>
      <w:bookmarkStart w:id="49" w:name="_Toc507768545"/>
      <w:bookmarkStart w:id="50" w:name="_Toc518241420"/>
      <w:r>
        <w:t>Tiešsaistes pakalpojumu izmaiņas un pieejamība</w:t>
      </w:r>
      <w:bookmarkEnd w:id="49"/>
      <w:bookmarkEnd w:id="50"/>
    </w:p>
    <w:p w14:paraId="654BD407" w14:textId="77777777" w:rsidR="003123EF" w:rsidRPr="001E66D5" w:rsidRDefault="003123EF" w:rsidP="003123EF">
      <w:pPr>
        <w:pStyle w:val="ProductList-Body"/>
        <w:rPr>
          <w:spacing w:val="-2"/>
        </w:rPr>
      </w:pPr>
      <w:r w:rsidRPr="001E66D5">
        <w:rPr>
          <w:spacing w:val="-2"/>
        </w:rPr>
        <w:t xml:space="preserve">Korporācija Microsoft laiku pa laikam drīkst veikt komerciāli pamatotas izmaiņas katrā Tiešsaistes pakalpojumā. Korporācijai Microsoft ir tiesības modificēt vai izbeigt Tiešsaistes pakalpojuma sniegšanu jebkurā valstī, kur korporācijai Microsoft tiek noteiktas jebkādas valsts regulas, prasības vai citi pienākumi, kuri (1) nav vispārēji piemērojami attiecīgajā valstī esošajiem uzņēmumiem, (2) korporācijai Microsoft rada grūtības turpināt Tiešsaistes pakalpojuma darbību, neveicot modifikācijas, un/vai (3) liek korporācijai Microsoft uzskatīt, ka šie nosacījumi vai Tiešsaistes pakalpojums, iespējams, ir pretrunā ar kādu no šādām prasībām vai pienākumiem. Ja korporācija Microsoft kāda Tiešsaistes pakalpojuma darbību izbeidz reglamentējošu iemeslu dēļ, tad Klientam tiek atlīdzinātas jebkādas avansā samaksātās summas, kas attiecas uz lietošanas periodu pēc izbeigšanas. </w:t>
      </w:r>
    </w:p>
    <w:p w14:paraId="2911FE2A" w14:textId="77777777" w:rsidR="003123EF" w:rsidRDefault="003123EF" w:rsidP="003123EF">
      <w:pPr>
        <w:pStyle w:val="ProductList-Body"/>
      </w:pPr>
    </w:p>
    <w:p w14:paraId="4EA933D2" w14:textId="77777777" w:rsidR="00BD6CF2" w:rsidRDefault="00BD6CF2" w:rsidP="00BD6CF2">
      <w:pPr>
        <w:pStyle w:val="ProductList-Body"/>
      </w:pPr>
      <w:r>
        <w:t xml:space="preserve">Pieejamība, funkcionalitāte un valodu versijas katram Tiešsaistes pakalpojumam katrā valstī var atšķirties. Informāciju par pieejamību Klients var skatīt tīmekļa vietnē </w:t>
      </w:r>
      <w:hyperlink r:id="rId21" w:history="1">
        <w:r>
          <w:rPr>
            <w:rStyle w:val="Hyperlink"/>
          </w:rPr>
          <w:t>https://go.microsoft.com/fwlink/?linkid=870295</w:t>
        </w:r>
      </w:hyperlink>
      <w:r>
        <w:t>.</w:t>
      </w:r>
    </w:p>
    <w:p w14:paraId="50AB20F4" w14:textId="77777777" w:rsidR="003123EF" w:rsidRDefault="003123EF" w:rsidP="003123EF">
      <w:pPr>
        <w:pStyle w:val="ProductList-Body"/>
      </w:pPr>
    </w:p>
    <w:p w14:paraId="501C150B" w14:textId="77777777" w:rsidR="003123EF" w:rsidRDefault="003123EF" w:rsidP="003123EF">
      <w:pPr>
        <w:pStyle w:val="ProductList-SubSubSectionHeading"/>
        <w:outlineLvl w:val="1"/>
      </w:pPr>
      <w:bookmarkStart w:id="51" w:name="_Toc507768546"/>
      <w:bookmarkStart w:id="52" w:name="_Toc518241421"/>
      <w:r>
        <w:t>Atbilstība tiesību aktiem</w:t>
      </w:r>
      <w:bookmarkEnd w:id="51"/>
      <w:bookmarkEnd w:id="52"/>
    </w:p>
    <w:p w14:paraId="6060301E" w14:textId="77777777" w:rsidR="003123EF" w:rsidRDefault="003123EF" w:rsidP="003123EF">
      <w:pPr>
        <w:pStyle w:val="ProductList-Body"/>
        <w:spacing w:after="120"/>
      </w:pPr>
      <w:r>
        <w:t>Korporācija Microsoft piekrīt ievērot visus Tiešsaistes pakalpojumu noteikumiem piemērojamos likumus un normatīvos aktus, tostarp piemērojamo likumu par paziņošanu par drošības pārkāpumiem. Korporācija Microsoft nav atbildīga par tādu Klientam vai tā darbības nozarei piemērojamo likumu un normatīvo aktu ievērošanu, kas nav piemērojami informācijas tehnoloģiju pakalpojumu sniedzējiem. Microsoft nenosaka, vai klienta datos ir ietverta informācija, uz kuru ir attiecināmi jebkādi likumi vai normatīvie akti. Uz visiem Drošības incidentiem ir attiecināmi tālāk sniegtie nosacījumi „Ziņošana par drošības incidentiem”.</w:t>
      </w:r>
    </w:p>
    <w:p w14:paraId="6522E908" w14:textId="77777777" w:rsidR="003123EF" w:rsidRDefault="003123EF" w:rsidP="003123EF">
      <w:pPr>
        <w:pStyle w:val="ProductList-Body"/>
      </w:pPr>
      <w:r>
        <w:t xml:space="preserve">Klientam ir jāievēro visi Tiešsaistes pakalpojumu lietošanai piemērojamie likumi un normatīvie akti, tostarp likumi par personas datu aizsardzību, Personas datiem, biometrijas datiem, datu aizsardzību un saziņas konfidencialitāti. Klients ir atbildīgs par izvērtēšanu, vai Tiešsaistes pakalpojumi ir atbilstoši informācijas glabāšanai un apstrādāšanai saskaņā ar jebkādiem specifiskiem likumiem un normatīvajiem aktiem, kā arī Klients ir atbildīgs par Tiešsaistes pakalpojumu lietošanu veidā, kas atbilst Klienta juridiskajiem un normatīvajiem pienākumiem. Klients ir atbildīgs par reaģēšanu uz jebkādiem trešo personu pieprasījumiem saistībā ar Klienta veikto Tiešsaistes pakalpojumu lietošanu, piemēram, uz pieprasījumiem izņemt saturu saskaņā ar ASV Digitālās tūkstošgades autortiesību likumu vai citiem piemērojamiem tiesību aktiem. </w:t>
      </w:r>
    </w:p>
    <w:p w14:paraId="0752B499" w14:textId="77777777" w:rsidR="003123EF" w:rsidRDefault="003123EF" w:rsidP="003123EF">
      <w:pPr>
        <w:pStyle w:val="ProductList-Body"/>
      </w:pPr>
    </w:p>
    <w:p w14:paraId="0AE6F926" w14:textId="77777777" w:rsidR="003123EF" w:rsidRDefault="003123EF" w:rsidP="003123EF">
      <w:pPr>
        <w:pStyle w:val="ProductList-SubSubSectionHeading"/>
        <w:outlineLvl w:val="1"/>
      </w:pPr>
      <w:bookmarkStart w:id="53" w:name="_Toc507768547"/>
      <w:bookmarkStart w:id="54" w:name="_Toc518241422"/>
      <w:r>
        <w:t>Cits</w:t>
      </w:r>
      <w:bookmarkEnd w:id="53"/>
      <w:bookmarkEnd w:id="54"/>
    </w:p>
    <w:p w14:paraId="66221BFD" w14:textId="77777777" w:rsidR="00AD5F09" w:rsidRPr="003123EF" w:rsidRDefault="00AD5F09" w:rsidP="003123EF">
      <w:pPr>
        <w:pStyle w:val="ProductList-Body"/>
        <w:ind w:left="158"/>
        <w:rPr>
          <w:b/>
          <w:color w:val="0072C6"/>
        </w:rPr>
      </w:pPr>
      <w:bookmarkStart w:id="55" w:name="NonMicrosoftProducts"/>
      <w:r w:rsidRPr="003123EF">
        <w:rPr>
          <w:b/>
          <w:color w:val="0072C6"/>
        </w:rPr>
        <w:t>Produkti, kas nav izstrādāti korporācijā Microsoft</w:t>
      </w:r>
    </w:p>
    <w:bookmarkEnd w:id="55"/>
    <w:p w14:paraId="2C0E6299" w14:textId="59F0D6AF" w:rsidR="006751E4" w:rsidRDefault="006751E4" w:rsidP="003123EF">
      <w:pPr>
        <w:pStyle w:val="ProductList-Body"/>
        <w:ind w:left="158"/>
      </w:pPr>
      <w:r>
        <w:t xml:space="preserve">Microsoft var padarīt Klientam pieejamus Produktus, kas nav izstrādāti korporācijā Microsoft, ar Tiešsaistes pakalpojumiem, ko lieto Klients (piemēram, izmantojot veikalu, galeriju vai meklēšanas rezultātus), vai ar Microsoft tiešsaistes veikalu (piemēram, Microsoft veikalu darbam vai Microsoft veikalu izglītībai). Ja Klients instalē vai kopā ar Tiešsaistes pakalpojumiem lieto jebkādu Produktu, kas nav izstrādāts korporācijā </w:t>
      </w:r>
      <w:r>
        <w:lastRenderedPageBreak/>
        <w:t xml:space="preserve">Microsoft, Klients to nevar darīt tādā veidā, kas pakļautu korporācijas Microsoft intelektuālo īpašumu vai tehnoloģiju pienākumiem, kas nav ietverti Klienta lielapjoma licencēšanas līgumā. Samaksu par noteiktiem Produktiem, kas nav Microsoft produkti, klienta ērtību labā Microsoft var iekļaut Klienta Tiešsaistes pakalpojumu rēķinā. Korporācija Microsoft neuzņemas atbildību par Produktiem, kas nav izstrādāti korporācijā Microsoft. Tikai Klients ir atbildīgs par jebkādu Produktu, kas nav izstrādāts korporācijā Microsoft, ko instalē vai lieto kopā ar Tiešsaistes pakalpojumiem vai iegūst vai pārvalda, izmantojot Microsoft tiešsaistes veikalu. To, kā Klients lieto Produktus, kas nav Microsoft produkti, regulē licences, pakalpojuma un/vai personas datu aizsardzības nosacījumi, par kuriem ir noslēgta vienošanās starp Klientu un izdevēju, kas nodrošina Produktu, kas nav Microsoft produkts (ja tādi ir). </w:t>
      </w:r>
    </w:p>
    <w:p w14:paraId="0768D40A" w14:textId="5B9B3CA7" w:rsidR="003123EF" w:rsidRDefault="003123EF" w:rsidP="003123EF">
      <w:pPr>
        <w:pStyle w:val="ProductList-Body"/>
        <w:ind w:left="158"/>
      </w:pPr>
    </w:p>
    <w:p w14:paraId="5939B1BB" w14:textId="77777777" w:rsidR="003123EF" w:rsidRPr="004C41FC" w:rsidRDefault="003123EF" w:rsidP="003123EF">
      <w:pPr>
        <w:pStyle w:val="ProductList-Body"/>
        <w:ind w:left="158"/>
      </w:pPr>
      <w:r>
        <w:rPr>
          <w:b/>
          <w:color w:val="0072C6"/>
        </w:rPr>
        <w:t>Konkurentu procesu mērījumi</w:t>
      </w:r>
    </w:p>
    <w:p w14:paraId="15644AE6" w14:textId="77777777" w:rsidR="003123EF" w:rsidRDefault="003123EF" w:rsidP="003123EF">
      <w:pPr>
        <w:pStyle w:val="ProductList-Body"/>
        <w:ind w:left="158"/>
      </w:pPr>
      <w:r>
        <w:t>Ja Klients piedāvā pakalpojumu, kas konkurē ar Tiešsaistes pakalpojumiem, izmantojot Tiešsaistes pakalpojumu, tad Klients piekrīt atteikties no jebkādiem ierobežojumiem par konkurējošu lietošanu un procesu mērījumu testēšanu nosacījumos, kas regulē tā konkurējošo pakalpojumu. Ja Klients neplāno atteikties no šādiem ierobežojumiem pakalpojuma lietošanas nosacījumos, Klientam nav atļauts lietot Tiešsaistes pakalpojumu.</w:t>
      </w:r>
    </w:p>
    <w:p w14:paraId="181B9919" w14:textId="10957683" w:rsidR="004D27A6" w:rsidRPr="00690C65" w:rsidRDefault="00A04302" w:rsidP="00511448">
      <w:pPr>
        <w:pStyle w:val="ProductList-Body"/>
        <w:shd w:val="clear" w:color="auto" w:fill="A6A6A6" w:themeFill="background1" w:themeFillShade="A6"/>
        <w:spacing w:before="120" w:after="240"/>
        <w:jc w:val="right"/>
      </w:pPr>
      <w:hyperlink w:anchor="Satura rādītājs" w:history="1">
        <w:r w:rsidR="008434FA">
          <w:rPr>
            <w:rStyle w:val="Hyperlink"/>
            <w:sz w:val="16"/>
            <w:szCs w:val="16"/>
          </w:rPr>
          <w:t>Saturs</w:t>
        </w:r>
      </w:hyperlink>
      <w:r w:rsidR="008434FA">
        <w:rPr>
          <w:sz w:val="16"/>
          <w:szCs w:val="16"/>
        </w:rPr>
        <w:t xml:space="preserve"> / </w:t>
      </w:r>
      <w:hyperlink w:anchor="GeneralTerms" w:history="1">
        <w:r w:rsidR="008434FA">
          <w:rPr>
            <w:rStyle w:val="Hyperlink"/>
            <w:sz w:val="16"/>
            <w:szCs w:val="16"/>
          </w:rPr>
          <w:t>Vispārīgie noteikumi</w:t>
        </w:r>
      </w:hyperlink>
    </w:p>
    <w:p w14:paraId="5B4C399B" w14:textId="77777777" w:rsidR="00730B3A" w:rsidRDefault="00730B3A" w:rsidP="00A914BF">
      <w:pPr>
        <w:pStyle w:val="ProductList-Body"/>
        <w:sectPr w:rsidR="00730B3A" w:rsidSect="00A61B2A">
          <w:pgSz w:w="12240" w:h="15840"/>
          <w:pgMar w:top="1440" w:right="720" w:bottom="1440" w:left="720" w:header="720" w:footer="720" w:gutter="0"/>
          <w:cols w:space="720"/>
          <w:titlePg/>
          <w:docGrid w:linePitch="360"/>
        </w:sectPr>
      </w:pPr>
    </w:p>
    <w:p w14:paraId="73A05AB9" w14:textId="77777777" w:rsidR="003123EF" w:rsidRDefault="003123EF" w:rsidP="003123EF">
      <w:pPr>
        <w:pStyle w:val="ProductList-SectionHeading"/>
        <w:pageBreakBefore/>
        <w:tabs>
          <w:tab w:val="center" w:pos="5400"/>
        </w:tabs>
        <w:outlineLvl w:val="0"/>
      </w:pPr>
      <w:bookmarkStart w:id="56" w:name="_Toc507239504"/>
      <w:bookmarkStart w:id="57" w:name="_Toc518241423"/>
      <w:r>
        <w:lastRenderedPageBreak/>
        <w:t>Datu aizsardzības nosacījumi</w:t>
      </w:r>
      <w:bookmarkEnd w:id="56"/>
      <w:bookmarkEnd w:id="57"/>
    </w:p>
    <w:p w14:paraId="5BCE09E2" w14:textId="77777777" w:rsidR="000763AB" w:rsidRDefault="003123EF" w:rsidP="003123EF">
      <w:pPr>
        <w:pStyle w:val="ProductList-Body"/>
        <w:keepNext/>
        <w:spacing w:after="120"/>
        <w:sectPr w:rsidR="000763AB" w:rsidSect="00A61B2A">
          <w:footerReference w:type="default" r:id="rId22"/>
          <w:footerReference w:type="first" r:id="rId23"/>
          <w:pgSz w:w="12240" w:h="15840"/>
          <w:pgMar w:top="1440" w:right="720" w:bottom="1440" w:left="720" w:header="720" w:footer="720" w:gutter="0"/>
          <w:cols w:space="720"/>
          <w:titlePg/>
          <w:docGrid w:linePitch="360"/>
        </w:sectPr>
      </w:pPr>
      <w:r>
        <w:t>Šajā Tiešsaistes pakalpojumu nosacījumu sadaļā ir ietvertas tālāk minētās apakšsadaļas.</w:t>
      </w:r>
    </w:p>
    <w:p w14:paraId="7E5EB471" w14:textId="77777777" w:rsidR="000763AB" w:rsidRDefault="000763AB" w:rsidP="000763AB">
      <w:pPr>
        <w:pStyle w:val="ProductList-Body"/>
        <w:numPr>
          <w:ilvl w:val="0"/>
          <w:numId w:val="46"/>
        </w:numPr>
      </w:pPr>
      <w:r>
        <w:t>Darbības joma</w:t>
      </w:r>
    </w:p>
    <w:p w14:paraId="123D5308" w14:textId="77777777" w:rsidR="000763AB" w:rsidRDefault="000763AB" w:rsidP="000763AB">
      <w:pPr>
        <w:pStyle w:val="ProductList-Body"/>
        <w:numPr>
          <w:ilvl w:val="0"/>
          <w:numId w:val="46"/>
        </w:numPr>
      </w:pPr>
      <w:r>
        <w:t>Klienta datu apstrāde; Īpašumtiesības</w:t>
      </w:r>
    </w:p>
    <w:p w14:paraId="55A716AC" w14:textId="77777777" w:rsidR="000763AB" w:rsidRDefault="000763AB" w:rsidP="000763AB">
      <w:pPr>
        <w:pStyle w:val="ProductList-Body"/>
        <w:numPr>
          <w:ilvl w:val="0"/>
          <w:numId w:val="46"/>
        </w:numPr>
      </w:pPr>
      <w:r>
        <w:t>Klienta datu izpaušana</w:t>
      </w:r>
    </w:p>
    <w:p w14:paraId="061DAA3E" w14:textId="77777777" w:rsidR="000763AB" w:rsidRDefault="000763AB" w:rsidP="000763AB">
      <w:pPr>
        <w:pStyle w:val="ProductList-Body"/>
        <w:numPr>
          <w:ilvl w:val="0"/>
          <w:numId w:val="46"/>
        </w:numPr>
      </w:pPr>
      <w:r>
        <w:t>Personas datu apstrāde; VDAR</w:t>
      </w:r>
    </w:p>
    <w:p w14:paraId="3B18B343" w14:textId="77777777" w:rsidR="000763AB" w:rsidRDefault="000763AB" w:rsidP="000763AB">
      <w:pPr>
        <w:pStyle w:val="ProductList-Body"/>
        <w:numPr>
          <w:ilvl w:val="0"/>
          <w:numId w:val="46"/>
        </w:numPr>
      </w:pPr>
      <w:r>
        <w:t>Datu drošība</w:t>
      </w:r>
    </w:p>
    <w:p w14:paraId="3DA1E7A8" w14:textId="77777777" w:rsidR="000763AB" w:rsidRDefault="000763AB" w:rsidP="000763AB">
      <w:pPr>
        <w:pStyle w:val="ProductList-Body"/>
        <w:numPr>
          <w:ilvl w:val="0"/>
          <w:numId w:val="46"/>
        </w:numPr>
      </w:pPr>
      <w:r>
        <w:t>Ziņošana par drošības incidentiem</w:t>
      </w:r>
    </w:p>
    <w:p w14:paraId="0740FB77" w14:textId="77777777" w:rsidR="000763AB" w:rsidRDefault="000763AB" w:rsidP="000763AB">
      <w:pPr>
        <w:pStyle w:val="ProductList-Body"/>
        <w:numPr>
          <w:ilvl w:val="0"/>
          <w:numId w:val="46"/>
        </w:numPr>
      </w:pPr>
      <w:r>
        <w:t>Datu pārsūtīšana un atrašanās vieta</w:t>
      </w:r>
    </w:p>
    <w:p w14:paraId="62FBB921" w14:textId="77777777" w:rsidR="000763AB" w:rsidRDefault="000763AB" w:rsidP="000763AB">
      <w:pPr>
        <w:pStyle w:val="ProductList-Body"/>
        <w:numPr>
          <w:ilvl w:val="0"/>
          <w:numId w:val="46"/>
        </w:numPr>
      </w:pPr>
      <w:r>
        <w:t>Datu paturēšana un dzēšana</w:t>
      </w:r>
    </w:p>
    <w:p w14:paraId="6DFA09F7" w14:textId="77777777" w:rsidR="000763AB" w:rsidRDefault="000763AB" w:rsidP="000763AB">
      <w:pPr>
        <w:pStyle w:val="ProductList-Body"/>
        <w:numPr>
          <w:ilvl w:val="0"/>
          <w:numId w:val="46"/>
        </w:numPr>
      </w:pPr>
      <w:r>
        <w:t>Apstrādātāja konfidencialitātes pienākumi</w:t>
      </w:r>
    </w:p>
    <w:p w14:paraId="2C5D46E9" w14:textId="77777777" w:rsidR="000763AB" w:rsidRPr="00C83150" w:rsidRDefault="000763AB" w:rsidP="000763AB">
      <w:pPr>
        <w:pStyle w:val="ProductList-Body"/>
        <w:numPr>
          <w:ilvl w:val="0"/>
          <w:numId w:val="46"/>
        </w:numPr>
      </w:pPr>
      <w:r>
        <w:t>Paziņojumi un kontroles par apakšapstrādātāju lietošanu</w:t>
      </w:r>
    </w:p>
    <w:p w14:paraId="11762DFE" w14:textId="77777777" w:rsidR="000763AB" w:rsidRDefault="000763AB" w:rsidP="000763AB">
      <w:pPr>
        <w:pStyle w:val="ProductList-Body"/>
        <w:numPr>
          <w:ilvl w:val="0"/>
          <w:numId w:val="46"/>
        </w:numPr>
      </w:pPr>
      <w:r>
        <w:t>Izglītības iestādes</w:t>
      </w:r>
    </w:p>
    <w:p w14:paraId="7DCF187A" w14:textId="77777777" w:rsidR="000763AB" w:rsidRDefault="000763AB" w:rsidP="000763AB">
      <w:pPr>
        <w:pStyle w:val="ProductList-Body"/>
        <w:numPr>
          <w:ilvl w:val="0"/>
          <w:numId w:val="46"/>
        </w:numPr>
      </w:pPr>
      <w:r>
        <w:t>HIPAA biznesa partneris</w:t>
      </w:r>
    </w:p>
    <w:p w14:paraId="0CEAEACC" w14:textId="77777777" w:rsidR="000763AB" w:rsidRDefault="000763AB" w:rsidP="000763AB">
      <w:pPr>
        <w:pStyle w:val="ProductList-Body"/>
        <w:numPr>
          <w:ilvl w:val="0"/>
          <w:numId w:val="46"/>
        </w:numPr>
      </w:pPr>
      <w:r>
        <w:t>Kā sazināties ar Microsoft</w:t>
      </w:r>
    </w:p>
    <w:p w14:paraId="2B3E4BEF" w14:textId="77777777" w:rsidR="000763AB" w:rsidRDefault="000763AB" w:rsidP="000763AB">
      <w:pPr>
        <w:pStyle w:val="ProductList-Body"/>
        <w:numPr>
          <w:ilvl w:val="0"/>
          <w:numId w:val="46"/>
        </w:numPr>
      </w:pPr>
      <w:r>
        <w:t>Pielikums A. Pamata tiešsaistes pakalpojumi</w:t>
      </w:r>
    </w:p>
    <w:p w14:paraId="0FF3CFAB" w14:textId="77777777" w:rsidR="000763AB" w:rsidRDefault="000763AB" w:rsidP="000763AB">
      <w:pPr>
        <w:pStyle w:val="ProductList-Body"/>
        <w:numPr>
          <w:ilvl w:val="0"/>
          <w:numId w:val="46"/>
        </w:numPr>
        <w:sectPr w:rsidR="000763AB" w:rsidSect="00485542">
          <w:type w:val="continuous"/>
          <w:pgSz w:w="12240" w:h="15840"/>
          <w:pgMar w:top="1440" w:right="720" w:bottom="1440" w:left="720" w:header="720" w:footer="720" w:gutter="0"/>
          <w:cols w:num="2" w:space="720"/>
          <w:titlePg/>
          <w:docGrid w:linePitch="360"/>
        </w:sectPr>
      </w:pPr>
      <w:bookmarkStart w:id="58" w:name="_Toc431459502"/>
      <w:bookmarkStart w:id="59" w:name="_Toc507239505"/>
      <w:r>
        <w:t xml:space="preserve">Pielikums B. Drošības </w:t>
      </w:r>
      <w:bookmarkEnd w:id="58"/>
      <w:bookmarkEnd w:id="59"/>
      <w:r>
        <w:t>pasākumi</w:t>
      </w:r>
    </w:p>
    <w:p w14:paraId="2C1292BF" w14:textId="0A5E184B" w:rsidR="003123EF" w:rsidRDefault="003123EF" w:rsidP="000763AB">
      <w:pPr>
        <w:pStyle w:val="ProductList-Body"/>
        <w:ind w:left="360"/>
      </w:pPr>
    </w:p>
    <w:p w14:paraId="5F9473DD" w14:textId="77777777" w:rsidR="003123EF" w:rsidRDefault="003123EF" w:rsidP="003123EF">
      <w:pPr>
        <w:pStyle w:val="ProductList-SubSubSectionHeading"/>
        <w:outlineLvl w:val="1"/>
      </w:pPr>
      <w:bookmarkStart w:id="60" w:name="_Toc507768549"/>
      <w:bookmarkStart w:id="61" w:name="_Toc518241424"/>
      <w:r>
        <w:t>Darbības joma</w:t>
      </w:r>
      <w:bookmarkEnd w:id="60"/>
      <w:bookmarkEnd w:id="61"/>
    </w:p>
    <w:p w14:paraId="67C6400D" w14:textId="77777777" w:rsidR="001F701C" w:rsidRPr="0044514B" w:rsidRDefault="001F701C" w:rsidP="001F701C">
      <w:pPr>
        <w:pStyle w:val="ProductList-Body"/>
      </w:pPr>
      <w:r>
        <w:t xml:space="preserve">Šajā sadaļā („Datu aizsardzības nosacījumi”) iekļautie nosacījumi attiecas uz visiem Tiešsaistes pakalpojumiem, izņemot Bing karšu platformu Enterprise, Bing karšu platformu Mobile Asset Management, Bing meklēšanas pakalpojumus, pakalpojumu LinkedIn Sales Navigator, pakalpojumu Microsoft Azure Stack, pakalpojumu Microsoft Genomics un pakalpojumu Visual Studio App Center, kurus regulē personas datu aizsardzības un drošības nosacījumi, kas tālāk ir norādīti piemērojamajos </w:t>
      </w:r>
      <w:hyperlink w:anchor="Ar Tiešsaistes pakalpojumiem saistītie noteikumi" w:history="1">
        <w:r>
          <w:rPr>
            <w:rStyle w:val="Hyperlink"/>
          </w:rPr>
          <w:t>Tiešsaistes pakalpojumu nosacījumos</w:t>
        </w:r>
      </w:hyperlink>
      <w:r>
        <w:t>.</w:t>
      </w:r>
    </w:p>
    <w:p w14:paraId="42349BD4" w14:textId="77777777" w:rsidR="003123EF" w:rsidRDefault="003123EF" w:rsidP="003123EF">
      <w:pPr>
        <w:pStyle w:val="ProductList-Body"/>
      </w:pPr>
    </w:p>
    <w:p w14:paraId="774AE22A" w14:textId="77777777" w:rsidR="003123EF" w:rsidRDefault="003123EF" w:rsidP="003123EF">
      <w:pPr>
        <w:pStyle w:val="ProductList-Body"/>
      </w:pPr>
      <w:r>
        <w:t>Priekšskatījumos var izmantot zemāku vai atšķirīgu personas datu aizsardzības līmeni un drošības pasākumus, nekā parasti tiek izmantots Tiešsaistes pakalpojumos. Ja vien nav norādīts citādi, Priekšskatījumi attiecīgajiem Tiešsaistes pakalpojumiem nav ietverti Līgumā par pakalpojumu līmeni (SLA) un Klientam nevajadzētu izmantot Priekšskatījumus, lai apstrādātu Personas datus vai citus datus, uz ko attiecas juridiskas vai reglamentējošas atbilstības prasības. Uz Priekšskatījumiem neattiecas šādi šīs sadaļas („Datu aizsardzības nosacījumi”) nosacījumi: Personas datu apstrāde; VDAR, Datu drošība; un HIPAA biznesa partneris.</w:t>
      </w:r>
    </w:p>
    <w:p w14:paraId="0ED35069" w14:textId="77777777" w:rsidR="003123EF" w:rsidRDefault="003123EF" w:rsidP="003123EF">
      <w:pPr>
        <w:pStyle w:val="ProductList-Body"/>
      </w:pPr>
    </w:p>
    <w:p w14:paraId="5BC07607" w14:textId="77777777" w:rsidR="003123EF" w:rsidRDefault="003123EF" w:rsidP="003123EF">
      <w:pPr>
        <w:pStyle w:val="ProductList-Body"/>
      </w:pPr>
      <w:r>
        <w:t>1. pielikumā ir nosacījumi, kas attiecas uz Profesionālajiem pakalpojumiem, tostarp uz Atbalsta datu un Personas datu aizsardzību un drošību saistībā ar šo pakalpojumu sniegšanu. Tādēļ, ja vien 1. pielikumā nav īpaši norādīts citādi, šajā sadaļā („Datu aizsardzības nosacījumi”) minētie nosacījumi neattiecas uz Profesionālo pakalpojumu sniegšanu.</w:t>
      </w:r>
    </w:p>
    <w:p w14:paraId="017CD8FE" w14:textId="77777777" w:rsidR="003123EF" w:rsidRDefault="003123EF" w:rsidP="003123EF">
      <w:pPr>
        <w:pStyle w:val="ProductList-Body"/>
      </w:pPr>
    </w:p>
    <w:p w14:paraId="2D9D31B6" w14:textId="77777777" w:rsidR="003123EF" w:rsidRDefault="003123EF" w:rsidP="003123EF">
      <w:pPr>
        <w:pStyle w:val="ProductList-SubSubSectionHeading"/>
        <w:outlineLvl w:val="1"/>
      </w:pPr>
      <w:bookmarkStart w:id="62" w:name="_Toc507768550"/>
      <w:bookmarkStart w:id="63" w:name="_Toc518241425"/>
      <w:r>
        <w:t>Klienta datu apstrāde; Īpašumtiesības</w:t>
      </w:r>
      <w:bookmarkEnd w:id="62"/>
      <w:bookmarkEnd w:id="63"/>
    </w:p>
    <w:p w14:paraId="0288D7C2" w14:textId="77777777" w:rsidR="003123EF" w:rsidRDefault="003123EF" w:rsidP="003123EF">
      <w:pPr>
        <w:pStyle w:val="ProductList-Body"/>
      </w:pPr>
      <w:r>
        <w:t>Klienta dati tiks izmantoti vai kā citādi apstrādāti tikai ar mērķi Klientam sniegt Tiešsaistes pakalpojumus, tostarp nolūkiem, kas atbilst šo pakalpojumu sniegšanai. Korporācija Microsoft neizmantos vai kā citādi neapstrādās Klienta datus, ka arī neiegūs informāciju no tiem jebkādiem reklamēšanas vai līdzīgiem komerciāliem nolūkiem. Pušu starpā Klients patur visas tiesības, īpašuma tiesības un līdzdalību attiecībā uz Klienta datiem. Korporācija Microsoft neiegūst nekādas tiesības saistībā ar Klienta datiem, izņemot tās tiesības, ko Klients piešķir korporācijai Microsoft, lai sniegtu tam Tiešsaistes pakalpojumus. Šajā rindkopā paustais neietekmē korporācijas Microsoft programmatūru vai pakalpojumu tiesības, kuras korporācija Microsoft licencē Klientam.</w:t>
      </w:r>
    </w:p>
    <w:p w14:paraId="56C9D4C7" w14:textId="77777777" w:rsidR="003123EF" w:rsidRDefault="003123EF" w:rsidP="003123EF">
      <w:pPr>
        <w:pStyle w:val="ProductList-Body"/>
      </w:pPr>
    </w:p>
    <w:p w14:paraId="17F4A755" w14:textId="77777777" w:rsidR="003123EF" w:rsidRDefault="003123EF" w:rsidP="003123EF">
      <w:pPr>
        <w:pStyle w:val="ProductList-SubSubSectionHeading"/>
        <w:outlineLvl w:val="1"/>
      </w:pPr>
      <w:bookmarkStart w:id="64" w:name="_Toc507768551"/>
      <w:bookmarkStart w:id="65" w:name="_Toc518241426"/>
      <w:r>
        <w:t>Klienta datu izpaušana</w:t>
      </w:r>
      <w:bookmarkEnd w:id="64"/>
      <w:bookmarkEnd w:id="65"/>
    </w:p>
    <w:p w14:paraId="1FC43030" w14:textId="77777777" w:rsidR="003123EF" w:rsidRDefault="003123EF" w:rsidP="003123EF">
      <w:pPr>
        <w:pStyle w:val="ProductList-Body"/>
        <w:spacing w:after="120"/>
      </w:pPr>
      <w:r>
        <w:t xml:space="preserve">Korporācija Microsoft neizpaudīs Klienta datus ārpus korporācijas Microsoft vai korporācijas Microsoft pārvaldītiem meitasuzņēmumiem un saistītajiem uzņēmumiem, izņemot: (1) ja to lūdzis Klients; (2) saskaņā ar Tiešsaistes pakalpojumu nosacījumiem; vai (3) ja tas nepieciešams saskaņā ar tiesību aktiem. </w:t>
      </w:r>
    </w:p>
    <w:p w14:paraId="44795FC7" w14:textId="77777777" w:rsidR="003123EF" w:rsidRDefault="003123EF" w:rsidP="003123EF">
      <w:pPr>
        <w:pStyle w:val="ProductList-Body"/>
        <w:spacing w:after="120"/>
      </w:pPr>
      <w:r>
        <w:t>Korporācija Microsoft neizpaudīs Klienta datus tiesībsargājošām iestādēm, izņemot gadījumus, kad tas ir nepieciešams saskaņā ar tiesību aktiem. Ja tiesībsargājošās iestādes sazināsies ar korporāciju Microsoft, pieprasot Klienta datus, korporācija Microsoft šādu tiesībsargājošo iestādi mēģinās novirzīt, lai tā šos datus pieprasa tieši no Klienta. Ja korporācija Microsoft ir spiesta atklāt Klienta datus tiesībsargājošai iestādei, tad Microsoft nekavējoties par to informēs Klientu, nosūtot prasības kopiju, izņemot gadījumus, kad tas ir aizliegts ar likumu.</w:t>
      </w:r>
    </w:p>
    <w:p w14:paraId="7F5C33ED" w14:textId="77777777" w:rsidR="003123EF" w:rsidRDefault="003123EF" w:rsidP="003123EF">
      <w:pPr>
        <w:pStyle w:val="ProductList-Body"/>
        <w:spacing w:after="120"/>
      </w:pPr>
      <w:r>
        <w:t>Saņemot pieprasījumu par Klienta datu atklāšanu no jebkuras citas trešās personas, korporācija Microsoft nekavējoties paziņos to Klientam, izņemot gadījumus, kad tas ir aizliegts ar likumu. Korporācija Microsoft noraidīs šādus pieprasījumus, izņemot gadījumus, kad tas nepieciešams saskaņā ar tiesību aktiem. Ja pieprasījums ir derīgs, korporācija Microsoft mēģinās trešo personu novirzīt, lai tā šos datus pieprasītu tieši no Klienta.</w:t>
      </w:r>
    </w:p>
    <w:p w14:paraId="0F40F4C0" w14:textId="77777777" w:rsidR="003123EF" w:rsidRDefault="003123EF" w:rsidP="003123EF">
      <w:pPr>
        <w:pStyle w:val="ProductList-Body"/>
        <w:spacing w:after="120"/>
      </w:pPr>
      <w:r>
        <w:t xml:space="preserve">Korporācija Microsoft trešām personām nesniegs: (a) tiešu, netiešu, vispārēju vai neierobežotu piekļuvi Klienta datiem; (b) platformas šifrēšanas atslēgas, kuras izmanto, lai droši glabātu Klienta datus, vai iespēju uzlauzt šādu šifrēšanu; vai (c) piekļuvi Klienta datiem, ja korporācija Microsoft apzinās, ka šādus datus paredzēts izmantot mērķiem, kas neatbilst pieprasījumā norādītajiem. </w:t>
      </w:r>
    </w:p>
    <w:p w14:paraId="49FA21B9" w14:textId="77777777" w:rsidR="003123EF" w:rsidRDefault="003123EF" w:rsidP="003123EF">
      <w:pPr>
        <w:pStyle w:val="ProductList-Body"/>
      </w:pPr>
      <w:r>
        <w:t xml:space="preserve">Ņemot vērā iepriekš minēto, korporācija Microsoft ir tiesīga sniegt trešajai personai Klienta pamata kontaktinformāciju. </w:t>
      </w:r>
    </w:p>
    <w:p w14:paraId="1BEC83FC" w14:textId="77777777" w:rsidR="003123EF" w:rsidRDefault="003123EF" w:rsidP="003123EF">
      <w:pPr>
        <w:pStyle w:val="ProductList-Body"/>
      </w:pPr>
    </w:p>
    <w:p w14:paraId="5B9022DA" w14:textId="77777777" w:rsidR="003123EF" w:rsidRDefault="003123EF" w:rsidP="000763AB">
      <w:pPr>
        <w:pStyle w:val="ProductList-SubSubSectionHeading"/>
        <w:keepNext/>
        <w:outlineLvl w:val="1"/>
      </w:pPr>
      <w:bookmarkStart w:id="66" w:name="_Toc507768552"/>
      <w:bookmarkStart w:id="67" w:name="_Toc518241427"/>
      <w:r>
        <w:lastRenderedPageBreak/>
        <w:t>Personas datu apstrāde; VDAR</w:t>
      </w:r>
      <w:bookmarkEnd w:id="66"/>
      <w:bookmarkEnd w:id="67"/>
    </w:p>
    <w:p w14:paraId="4395E9E6" w14:textId="77777777" w:rsidR="003123EF" w:rsidRDefault="003123EF" w:rsidP="003123EF">
      <w:pPr>
        <w:pStyle w:val="ProductList-Body"/>
      </w:pPr>
      <w:r>
        <w:t>Personas dati, kurus korporācijai Microsoft iesniedz Klients vai kas tiek iesniegti Klienta vārdā, Klientam izmantojot Tiešsaistes pakalpojumus, ir arī Klienta dati. Klientam izmantojot Tiešsaistes pakalpojumus, var tikt ģenerēti arī pseidonimizēti identifikatori, un arī tie ir Personas dati. Ciktāl korporācija Microsoft ir tādu Personas datu apstrādātājs vai apakšapstrādātājs, uz kuriem attiecas VDAR, 4. pielikumā minētie VDAR nosacījumi regulē šo apstrādāšanu, un puses arī vienojas ievērot tālāk norādītos šīs apakšsadaļas („Personas datu apstrāde; VDAR”) nosacījumus.</w:t>
      </w:r>
    </w:p>
    <w:p w14:paraId="693AFB30" w14:textId="77777777" w:rsidR="003123EF" w:rsidRDefault="003123EF" w:rsidP="003123EF">
      <w:pPr>
        <w:pStyle w:val="ProductList-Body"/>
      </w:pPr>
    </w:p>
    <w:p w14:paraId="16C34A17" w14:textId="77777777" w:rsidR="003123EF" w:rsidRPr="004C41FC" w:rsidRDefault="003123EF" w:rsidP="003123EF">
      <w:pPr>
        <w:pStyle w:val="ProductList-Body"/>
        <w:keepNext/>
        <w:ind w:left="187"/>
        <w:outlineLvl w:val="2"/>
      </w:pPr>
      <w:r>
        <w:rPr>
          <w:b/>
          <w:bCs/>
          <w:color w:val="0072C6"/>
        </w:rPr>
        <w:t>Apstrādātāja un Kontroliera lomas un atbildība</w:t>
      </w:r>
    </w:p>
    <w:p w14:paraId="5CFE0C2D" w14:textId="77777777" w:rsidR="003123EF" w:rsidRDefault="003123EF" w:rsidP="003123EF">
      <w:pPr>
        <w:pStyle w:val="ProductList-Body"/>
        <w:ind w:left="158"/>
      </w:pPr>
      <w:r>
        <w:t>Klients un korporācija Microsoft vienojas, ka Klients ir Personas datu kontrolieris un Microsoft ir šo datu apstrādātājs, izņemot gadījumus, kad (a) Klients rīkojas kā Personas datu apstrādātājs, un tādā gadījumā korporācija Microsoft ir apakšapstrādātājs, vai (b) ar Tiešsaistes pakalpojumiem saistītajos nosacījumos ir norādīts citādi. Korporācija Microsoft Personas datus apstrādā vienīgi saskaņā ar Klienta sniegtiem dokumentētiem norādījumiem. Klients piekrīt, ka tā lielapjoma licencēšanas līgums (tostarp šie OST) kopā ar Klienta līdzekļu lietojumu un konfigurāciju Tiešsaistes pakalpojumos ir pilnīgi un galīgi dokumentēti Klienta norādījumi korporācijai Microsoft par Personas datu apstrādi. Par visiem papildu vai alternatīviem norādījumiem jāvienojas saskaņā ar Klienta lielapjoma licencēšanas līguma grozīšanas procesu. Visos gadījumos, kur ir spēkā VDAR un Klients ir apstrādātājs, Klients korporācijai Microsoft garantē, ka Klienta norādījumus, tostarp korporācijas Microsoft kā apstrādātāja vai apakšapstrādātāja norīkošanu, ir pilnvarojis attiecīgais kontrolieris.</w:t>
      </w:r>
    </w:p>
    <w:p w14:paraId="1926008D" w14:textId="77777777" w:rsidR="003123EF" w:rsidRDefault="003123EF" w:rsidP="003123EF">
      <w:pPr>
        <w:pStyle w:val="ProductList-Body"/>
        <w:ind w:left="158"/>
      </w:pPr>
    </w:p>
    <w:p w14:paraId="61EFF1C5" w14:textId="77777777" w:rsidR="003123EF" w:rsidRPr="004C41FC" w:rsidRDefault="003123EF" w:rsidP="003123EF">
      <w:pPr>
        <w:pStyle w:val="ProductList-Body"/>
        <w:ind w:left="180"/>
        <w:outlineLvl w:val="2"/>
      </w:pPr>
      <w:r>
        <w:rPr>
          <w:b/>
          <w:bCs/>
          <w:color w:val="0072C6"/>
        </w:rPr>
        <w:t>Apstrādes informācija</w:t>
      </w:r>
    </w:p>
    <w:p w14:paraId="4D1AF685" w14:textId="77777777" w:rsidR="003123EF" w:rsidRDefault="003123EF" w:rsidP="003123EF">
      <w:pPr>
        <w:pStyle w:val="ProductList-Body"/>
        <w:ind w:left="158"/>
      </w:pPr>
      <w:r>
        <w:t>Puses apliecina un vienojas par tālāk uzskaitītajiem nosacījumiem.</w:t>
      </w:r>
    </w:p>
    <w:p w14:paraId="1E7031FF" w14:textId="77777777" w:rsidR="003123EF" w:rsidRDefault="003123EF" w:rsidP="003123EF">
      <w:pPr>
        <w:pStyle w:val="ProductList-Body"/>
        <w:numPr>
          <w:ilvl w:val="0"/>
          <w:numId w:val="47"/>
        </w:numPr>
      </w:pPr>
      <w:r>
        <w:t>Apstrāde attiecas tikai uz Personas datiem VDAR kontekstā.</w:t>
      </w:r>
    </w:p>
    <w:p w14:paraId="513AC9C5" w14:textId="77777777" w:rsidR="003123EF" w:rsidRDefault="003123EF" w:rsidP="003123EF">
      <w:pPr>
        <w:pStyle w:val="ProductList-Body"/>
        <w:numPr>
          <w:ilvl w:val="0"/>
          <w:numId w:val="47"/>
        </w:numPr>
      </w:pPr>
      <w:r>
        <w:t>Apstrādes ilgums atbilst ilgumam, kādu Klientam ir tiesības lietot Tiešsaistes pakalpojumus, un līdz brīdim, kad visi Personas dati ir izdzēsti vai atgriezti saskaņā ar Klienta norādījumiem vai OST nosacījumiem.</w:t>
      </w:r>
    </w:p>
    <w:p w14:paraId="575B6501" w14:textId="77777777" w:rsidR="003123EF" w:rsidRDefault="003123EF" w:rsidP="003123EF">
      <w:pPr>
        <w:pStyle w:val="ProductList-Body"/>
        <w:numPr>
          <w:ilvl w:val="0"/>
          <w:numId w:val="47"/>
        </w:numPr>
      </w:pPr>
      <w:r>
        <w:t>Apstrādes raksturs un nolūks ir nodrošināt Tiešsaistes pakalpojumus saskaņā ar Klienta lielapjoma licencēšanas līgumu.</w:t>
      </w:r>
    </w:p>
    <w:p w14:paraId="683EBA6B" w14:textId="77777777" w:rsidR="003123EF" w:rsidRDefault="003123EF" w:rsidP="003123EF">
      <w:pPr>
        <w:pStyle w:val="ProductList-Body"/>
        <w:numPr>
          <w:ilvl w:val="0"/>
          <w:numId w:val="47"/>
        </w:numPr>
      </w:pPr>
      <w:r>
        <w:t>Personas datu tipi, kas tiek apstrādāti Tiešsaistes pakalpojumos, ietver VDAR 4. pantā skaidri norādītos.</w:t>
      </w:r>
    </w:p>
    <w:p w14:paraId="498279A8" w14:textId="77777777" w:rsidR="003123EF" w:rsidRDefault="003123EF" w:rsidP="003123EF">
      <w:pPr>
        <w:pStyle w:val="ProductList-Body"/>
        <w:numPr>
          <w:ilvl w:val="0"/>
          <w:numId w:val="47"/>
        </w:numPr>
        <w:ind w:left="922"/>
      </w:pPr>
      <w:r>
        <w:t>Datu subjektu kategorijas ir Klienta pārstāvji un lietotāji, piemēram, darbinieki, līgumdarbinieki, sadarbības partneri un klienti.</w:t>
      </w:r>
    </w:p>
    <w:p w14:paraId="2D81F341" w14:textId="77777777" w:rsidR="003123EF" w:rsidRPr="00661C51" w:rsidRDefault="003123EF" w:rsidP="003123EF">
      <w:pPr>
        <w:pStyle w:val="ProductList-Body"/>
      </w:pPr>
    </w:p>
    <w:p w14:paraId="6D5DDA8E" w14:textId="77777777" w:rsidR="003123EF" w:rsidRPr="004C41FC" w:rsidRDefault="003123EF" w:rsidP="003123EF">
      <w:pPr>
        <w:pStyle w:val="ProductList-Body"/>
        <w:ind w:left="180"/>
        <w:outlineLvl w:val="2"/>
      </w:pPr>
      <w:r>
        <w:rPr>
          <w:b/>
          <w:bCs/>
          <w:color w:val="0072C6"/>
        </w:rPr>
        <w:t>Datu subjektu tiesības; Palīdzība saistībā ar pieprasījumiem</w:t>
      </w:r>
    </w:p>
    <w:p w14:paraId="4496608A" w14:textId="77777777" w:rsidR="003123EF" w:rsidRDefault="003123EF" w:rsidP="003123EF">
      <w:pPr>
        <w:pStyle w:val="ProductList-Body"/>
        <w:ind w:left="180"/>
      </w:pPr>
      <w:r>
        <w:t>Veidā, kas atbilst Tiešsaistes pakalpojumu funkcionalitātei un Microsoft kā apstrādātāja lomai, korporācija Microsoft ļauj Klientam piekļūt tā datu subjektu Personas datiem un sniedz iespēju izpildīt datu subjektu pieprasījumus viņu tiesību izmantošanai saskaņā ar VDAR. Microsoft izpilda pamatotos pieprasījumus no Klienta saistībā ar Klienta atbildi uz šādiem datu subjektu pieprasījumiem. Ja Microsoft saņem pieprasījumu no Klienta datu subjekta par vienas vai vairāku tā tiesību izmantošanu saskaņā ar VDAR saistībā ar Tiešsaistes pakalpojumiem, kuram korporācija Microsoft ir datu apstrādātājs vai apakšapstrādātājs, Microsoft šo datu subjektu novirza uz tiešu pieprasījuma iesniegšanu Klientam. Klients ir atbildīgs par atbildēšanu uz visiem šiem pieprasījumiem, tostarp, ja nepieciešams, izmantojot Tiešsaistes pakalpojumu funkcionalitāti. Microsoft izpilda pamatotos pieprasījumus no Klienta saistībā ar Klienta atbildi uz šādiem datu subjektu pieprasījumiem.</w:t>
      </w:r>
    </w:p>
    <w:p w14:paraId="580257C9" w14:textId="77777777" w:rsidR="003123EF" w:rsidRDefault="003123EF" w:rsidP="003123EF">
      <w:pPr>
        <w:pStyle w:val="ProductList-Body"/>
        <w:ind w:left="180"/>
      </w:pPr>
    </w:p>
    <w:p w14:paraId="6CEEA910" w14:textId="77777777" w:rsidR="003123EF" w:rsidRPr="00FC2D52" w:rsidRDefault="003123EF" w:rsidP="003123EF">
      <w:pPr>
        <w:pStyle w:val="ProductList-Body"/>
        <w:ind w:left="180"/>
        <w:outlineLvl w:val="2"/>
      </w:pPr>
      <w:r>
        <w:rPr>
          <w:b/>
          <w:color w:val="0072C6"/>
        </w:rPr>
        <w:t>Apstrādes darbību ieraksti</w:t>
      </w:r>
    </w:p>
    <w:p w14:paraId="1AD8ABFF" w14:textId="77777777" w:rsidR="003123EF" w:rsidRDefault="003123EF" w:rsidP="003123EF">
      <w:pPr>
        <w:pStyle w:val="ProductList-Body"/>
        <w:ind w:left="158"/>
      </w:pPr>
      <w:r>
        <w:t>Microsoft uztur visus VDAR 30. panta 2. apakšpunktā noteiktos ierakstus un, ciktāl tas ir piemērojams Personas datu apstrādei Klienta vārdā, pēc pieprasījuma padara tos pieejamus Klientam.</w:t>
      </w:r>
    </w:p>
    <w:p w14:paraId="054B1FBF" w14:textId="77777777" w:rsidR="003123EF" w:rsidRPr="00302F7B" w:rsidRDefault="003123EF" w:rsidP="003123EF">
      <w:pPr>
        <w:pStyle w:val="ProductList-Body"/>
        <w:ind w:left="180"/>
      </w:pPr>
    </w:p>
    <w:p w14:paraId="2E0D8827" w14:textId="77777777" w:rsidR="003123EF" w:rsidRDefault="003123EF" w:rsidP="003123EF">
      <w:pPr>
        <w:pStyle w:val="ProductList-SubSubSectionHeading"/>
        <w:outlineLvl w:val="1"/>
      </w:pPr>
      <w:bookmarkStart w:id="68" w:name="_Toc507768553"/>
      <w:bookmarkStart w:id="69" w:name="_Toc518241428"/>
      <w:r>
        <w:t>Datu drošība</w:t>
      </w:r>
      <w:bookmarkEnd w:id="68"/>
      <w:bookmarkEnd w:id="69"/>
    </w:p>
    <w:p w14:paraId="52B0AE67" w14:textId="77777777" w:rsidR="003123EF" w:rsidRPr="004C41FC" w:rsidRDefault="003123EF" w:rsidP="003123EF">
      <w:pPr>
        <w:pStyle w:val="ProductList-Body"/>
        <w:ind w:left="180"/>
        <w:outlineLvl w:val="2"/>
      </w:pPr>
      <w:r>
        <w:rPr>
          <w:b/>
          <w:bCs/>
          <w:color w:val="0072C6"/>
        </w:rPr>
        <w:t>Drošības prakses un politikas</w:t>
      </w:r>
    </w:p>
    <w:p w14:paraId="5F1F7BCF" w14:textId="77777777" w:rsidR="003123EF" w:rsidRPr="00812D81" w:rsidRDefault="003123EF" w:rsidP="003123EF">
      <w:pPr>
        <w:pStyle w:val="ProductList-Body"/>
        <w:ind w:left="158"/>
      </w:pPr>
      <w:bookmarkStart w:id="70" w:name="_Hlk504328104"/>
      <w:r>
        <w:t>Korporācijai Microsoft ir jāievieš un jāuztur atbilstoši tehniski un organizatoriski pasākumi, lai palīdzētu aizsargāt Klienta datus un Personas datus. Šie pasākumi ir jānorāda Microsoft drošības politikā. Korporācijai Microsoft šī politika ir jāpadara pieejama Klientam kopā ar Tiešsaistes pakalpojumos realizēto drošības kontroļu aprakstiem un citu informāciju, ko Klients ir pamatoti pieprasījis attiecībā uz Microsoft drošības praksi un politikām.</w:t>
      </w:r>
    </w:p>
    <w:p w14:paraId="55DD9E99" w14:textId="77777777" w:rsidR="003123EF" w:rsidRPr="00812D81" w:rsidRDefault="003123EF" w:rsidP="003123EF">
      <w:pPr>
        <w:pStyle w:val="ProductList-Body"/>
        <w:ind w:left="158"/>
      </w:pPr>
    </w:p>
    <w:p w14:paraId="321A2ABA" w14:textId="77777777" w:rsidR="003123EF" w:rsidRDefault="003123EF" w:rsidP="003123EF">
      <w:pPr>
        <w:pStyle w:val="ProductList-Body"/>
        <w:ind w:left="158"/>
      </w:pPr>
      <w:r>
        <w:t xml:space="preserve">Turklāt šiem pasākumiem ir jāatbilst prasībām, kas ir noteiktas standartos ISO 27001, ISO 27002 un ISO 27018. </w:t>
      </w:r>
      <w:bookmarkEnd w:id="70"/>
      <w:r>
        <w:t xml:space="preserve">Katrs Pamata tiešsaistes pakalpojums atbilst arī nākamajā tabulā norādītajiem kontroles standartiem un noteikumiem, kā arī tajā ir ieviesti un tiek uzturēti </w:t>
      </w:r>
      <w:hyperlink w:anchor="AppendixB_SecurityMeasures" w:history="1">
        <w:r>
          <w:rPr>
            <w:rStyle w:val="Hyperlink"/>
          </w:rPr>
          <w:t>Pielikumā B</w:t>
        </w:r>
      </w:hyperlink>
      <w:r>
        <w:t xml:space="preserve"> minētie drošības pasākumi attiecībā uz Klienta datu aizsardzību.</w:t>
      </w:r>
    </w:p>
    <w:p w14:paraId="30E5DE90" w14:textId="77777777" w:rsidR="003123EF" w:rsidRDefault="003123EF" w:rsidP="003123EF">
      <w:pPr>
        <w:pStyle w:val="ProductList-Body"/>
        <w:ind w:left="158"/>
      </w:pPr>
    </w:p>
    <w:tbl>
      <w:tblPr>
        <w:tblStyle w:val="TableGrid"/>
        <w:tblW w:w="6318" w:type="dxa"/>
        <w:tblInd w:w="607" w:type="dxa"/>
        <w:tblLayout w:type="fixed"/>
        <w:tblLook w:val="04A0" w:firstRow="1" w:lastRow="0" w:firstColumn="1" w:lastColumn="0" w:noHBand="0" w:noVBand="1"/>
      </w:tblPr>
      <w:tblGrid>
        <w:gridCol w:w="2880"/>
        <w:gridCol w:w="1728"/>
        <w:gridCol w:w="1710"/>
      </w:tblGrid>
      <w:tr w:rsidR="00485542" w:rsidRPr="00C62FB6" w14:paraId="7ECF426A" w14:textId="77777777" w:rsidTr="00485542">
        <w:trPr>
          <w:tblHeader/>
        </w:trPr>
        <w:tc>
          <w:tcPr>
            <w:tcW w:w="2880" w:type="dxa"/>
            <w:shd w:val="clear" w:color="auto" w:fill="0072C6"/>
            <w:vAlign w:val="center"/>
          </w:tcPr>
          <w:p w14:paraId="3A49AF79" w14:textId="77777777" w:rsidR="00485542" w:rsidRPr="00231971" w:rsidRDefault="00485542" w:rsidP="00485542">
            <w:pPr>
              <w:pStyle w:val="ProductList-Body"/>
              <w:rPr>
                <w:color w:val="FFFFFF" w:themeColor="background1"/>
                <w:sz w:val="16"/>
                <w:szCs w:val="16"/>
              </w:rPr>
            </w:pPr>
            <w:r>
              <w:rPr>
                <w:color w:val="FFFFFF" w:themeColor="background1"/>
                <w:sz w:val="16"/>
                <w:szCs w:val="16"/>
              </w:rPr>
              <w:t>Tiešsaistes pakalpojumi</w:t>
            </w:r>
          </w:p>
        </w:tc>
        <w:tc>
          <w:tcPr>
            <w:tcW w:w="1728" w:type="dxa"/>
            <w:shd w:val="clear" w:color="auto" w:fill="0072C6"/>
            <w:vAlign w:val="center"/>
          </w:tcPr>
          <w:p w14:paraId="37DD8701" w14:textId="77777777" w:rsidR="00485542" w:rsidRPr="00231971" w:rsidRDefault="00485542" w:rsidP="00485542">
            <w:pPr>
              <w:pStyle w:val="ProductList-Body"/>
              <w:rPr>
                <w:color w:val="FFFFFF" w:themeColor="background1"/>
                <w:sz w:val="16"/>
                <w:szCs w:val="16"/>
                <w:lang w:val="fr-FR"/>
              </w:rPr>
            </w:pPr>
            <w:r>
              <w:rPr>
                <w:color w:val="FFFFFF" w:themeColor="background1"/>
                <w:sz w:val="16"/>
                <w:szCs w:val="16"/>
              </w:rPr>
              <w:t>SSAE 18 SOC 1 Type II</w:t>
            </w:r>
          </w:p>
        </w:tc>
        <w:tc>
          <w:tcPr>
            <w:tcW w:w="1710" w:type="dxa"/>
            <w:shd w:val="clear" w:color="auto" w:fill="0072C6"/>
            <w:vAlign w:val="center"/>
          </w:tcPr>
          <w:p w14:paraId="4891073B" w14:textId="77777777" w:rsidR="00485542" w:rsidRPr="00231971" w:rsidRDefault="00485542" w:rsidP="00485542">
            <w:pPr>
              <w:pStyle w:val="ProductList-Body"/>
              <w:rPr>
                <w:color w:val="FFFFFF" w:themeColor="background1"/>
                <w:sz w:val="16"/>
                <w:szCs w:val="16"/>
                <w:lang w:val="fr-FR"/>
              </w:rPr>
            </w:pPr>
            <w:r>
              <w:rPr>
                <w:color w:val="FFFFFF" w:themeColor="background1"/>
                <w:sz w:val="16"/>
                <w:szCs w:val="16"/>
              </w:rPr>
              <w:t>SSAE 18 SOC 2 Type II</w:t>
            </w:r>
          </w:p>
        </w:tc>
      </w:tr>
      <w:tr w:rsidR="00485542" w:rsidRPr="00C62FB6" w14:paraId="640C89F9" w14:textId="77777777" w:rsidTr="00485542">
        <w:trPr>
          <w:trHeight w:val="288"/>
        </w:trPr>
        <w:tc>
          <w:tcPr>
            <w:tcW w:w="2880" w:type="dxa"/>
            <w:vAlign w:val="center"/>
          </w:tcPr>
          <w:p w14:paraId="7033D07F" w14:textId="77777777" w:rsidR="00485542" w:rsidRPr="00231971" w:rsidRDefault="00485542" w:rsidP="00485542">
            <w:pPr>
              <w:pStyle w:val="ProductList-Body"/>
              <w:rPr>
                <w:sz w:val="16"/>
                <w:szCs w:val="16"/>
              </w:rPr>
            </w:pPr>
            <w:r>
              <w:rPr>
                <w:sz w:val="16"/>
                <w:szCs w:val="16"/>
              </w:rPr>
              <w:t>Office 365 pakalpojumi</w:t>
            </w:r>
          </w:p>
        </w:tc>
        <w:tc>
          <w:tcPr>
            <w:tcW w:w="1728" w:type="dxa"/>
            <w:vAlign w:val="center"/>
          </w:tcPr>
          <w:p w14:paraId="0ED278DF" w14:textId="77777777" w:rsidR="00485542" w:rsidRPr="00231971" w:rsidRDefault="00485542" w:rsidP="00485542">
            <w:pPr>
              <w:pStyle w:val="ProductList-Body"/>
              <w:rPr>
                <w:color w:val="000000" w:themeColor="text1"/>
                <w:sz w:val="16"/>
                <w:szCs w:val="16"/>
              </w:rPr>
            </w:pPr>
            <w:r>
              <w:rPr>
                <w:color w:val="000000" w:themeColor="text1"/>
                <w:sz w:val="16"/>
                <w:szCs w:val="16"/>
              </w:rPr>
              <w:t>Jā</w:t>
            </w:r>
          </w:p>
        </w:tc>
        <w:tc>
          <w:tcPr>
            <w:tcW w:w="1710" w:type="dxa"/>
            <w:vAlign w:val="center"/>
          </w:tcPr>
          <w:p w14:paraId="3B73C9AB" w14:textId="77777777" w:rsidR="00485542" w:rsidRPr="00231971" w:rsidRDefault="00485542" w:rsidP="00485542">
            <w:pPr>
              <w:pStyle w:val="ProductList-Body"/>
              <w:rPr>
                <w:color w:val="000000" w:themeColor="text1"/>
                <w:sz w:val="16"/>
                <w:szCs w:val="16"/>
              </w:rPr>
            </w:pPr>
            <w:r>
              <w:rPr>
                <w:color w:val="000000" w:themeColor="text1"/>
                <w:sz w:val="16"/>
                <w:szCs w:val="16"/>
              </w:rPr>
              <w:t>Jā</w:t>
            </w:r>
          </w:p>
        </w:tc>
      </w:tr>
      <w:tr w:rsidR="00485542" w:rsidRPr="00C62FB6" w14:paraId="0DB89ADB" w14:textId="77777777" w:rsidTr="00485542">
        <w:trPr>
          <w:trHeight w:val="288"/>
        </w:trPr>
        <w:tc>
          <w:tcPr>
            <w:tcW w:w="2880" w:type="dxa"/>
            <w:vAlign w:val="center"/>
          </w:tcPr>
          <w:p w14:paraId="50160207" w14:textId="77777777" w:rsidR="00485542" w:rsidRPr="00231971" w:rsidRDefault="00485542" w:rsidP="00485542">
            <w:pPr>
              <w:pStyle w:val="ProductList-Body"/>
              <w:rPr>
                <w:sz w:val="16"/>
                <w:szCs w:val="16"/>
              </w:rPr>
            </w:pPr>
            <w:r>
              <w:rPr>
                <w:sz w:val="16"/>
                <w:szCs w:val="16"/>
              </w:rPr>
              <w:t>Microsoft Dynamics 365 pamatpakalpojumi</w:t>
            </w:r>
          </w:p>
        </w:tc>
        <w:tc>
          <w:tcPr>
            <w:tcW w:w="1728" w:type="dxa"/>
            <w:vAlign w:val="center"/>
          </w:tcPr>
          <w:p w14:paraId="7758A7F2" w14:textId="77777777" w:rsidR="00485542" w:rsidRPr="00231971" w:rsidRDefault="00485542" w:rsidP="00485542">
            <w:pPr>
              <w:pStyle w:val="ProductList-Body"/>
              <w:rPr>
                <w:color w:val="000000" w:themeColor="text1"/>
                <w:sz w:val="16"/>
                <w:szCs w:val="16"/>
              </w:rPr>
            </w:pPr>
            <w:r>
              <w:rPr>
                <w:color w:val="000000" w:themeColor="text1"/>
                <w:sz w:val="16"/>
                <w:szCs w:val="16"/>
              </w:rPr>
              <w:t>Jā*</w:t>
            </w:r>
          </w:p>
        </w:tc>
        <w:tc>
          <w:tcPr>
            <w:tcW w:w="1710" w:type="dxa"/>
            <w:vAlign w:val="center"/>
          </w:tcPr>
          <w:p w14:paraId="1F2FF437" w14:textId="77777777" w:rsidR="00485542" w:rsidRPr="00231971" w:rsidRDefault="00485542" w:rsidP="00485542">
            <w:pPr>
              <w:pStyle w:val="ProductList-Body"/>
              <w:rPr>
                <w:color w:val="000000" w:themeColor="text1"/>
                <w:sz w:val="16"/>
                <w:szCs w:val="16"/>
              </w:rPr>
            </w:pPr>
            <w:r>
              <w:rPr>
                <w:color w:val="000000" w:themeColor="text1"/>
                <w:sz w:val="16"/>
                <w:szCs w:val="16"/>
              </w:rPr>
              <w:t>Jā*</w:t>
            </w:r>
          </w:p>
        </w:tc>
      </w:tr>
      <w:tr w:rsidR="00485542" w:rsidRPr="00C62FB6" w14:paraId="5687D8A8" w14:textId="77777777" w:rsidTr="00485542">
        <w:trPr>
          <w:trHeight w:val="288"/>
        </w:trPr>
        <w:tc>
          <w:tcPr>
            <w:tcW w:w="2880" w:type="dxa"/>
            <w:vAlign w:val="center"/>
          </w:tcPr>
          <w:p w14:paraId="7E1971DC" w14:textId="77777777" w:rsidR="00485542" w:rsidRPr="00231971" w:rsidRDefault="00485542" w:rsidP="00485542">
            <w:pPr>
              <w:pStyle w:val="ProductList-Body"/>
              <w:rPr>
                <w:sz w:val="16"/>
                <w:szCs w:val="16"/>
              </w:rPr>
            </w:pPr>
            <w:r>
              <w:rPr>
                <w:sz w:val="16"/>
                <w:szCs w:val="16"/>
              </w:rPr>
              <w:t>Microsoft Azure pamatpakalpojumi</w:t>
            </w:r>
          </w:p>
        </w:tc>
        <w:tc>
          <w:tcPr>
            <w:tcW w:w="1728" w:type="dxa"/>
            <w:vAlign w:val="center"/>
          </w:tcPr>
          <w:p w14:paraId="31320EDE" w14:textId="77777777" w:rsidR="00485542" w:rsidRPr="004C41FC" w:rsidRDefault="00485542" w:rsidP="00485542">
            <w:pPr>
              <w:pStyle w:val="ProductList-Body"/>
            </w:pPr>
            <w:r>
              <w:rPr>
                <w:color w:val="000000" w:themeColor="text1"/>
                <w:sz w:val="16"/>
                <w:szCs w:val="16"/>
              </w:rPr>
              <w:t>Atšķiras**</w:t>
            </w:r>
          </w:p>
        </w:tc>
        <w:tc>
          <w:tcPr>
            <w:tcW w:w="1710" w:type="dxa"/>
            <w:vAlign w:val="center"/>
          </w:tcPr>
          <w:p w14:paraId="68711D8F" w14:textId="77777777" w:rsidR="00485542" w:rsidRPr="00231971" w:rsidRDefault="00485542" w:rsidP="00485542">
            <w:pPr>
              <w:pStyle w:val="ProductList-Body"/>
              <w:rPr>
                <w:color w:val="000000" w:themeColor="text1"/>
                <w:sz w:val="16"/>
                <w:szCs w:val="16"/>
              </w:rPr>
            </w:pPr>
            <w:r>
              <w:rPr>
                <w:color w:val="000000" w:themeColor="text1"/>
                <w:sz w:val="16"/>
                <w:szCs w:val="16"/>
              </w:rPr>
              <w:t>Atšķiras**</w:t>
            </w:r>
          </w:p>
        </w:tc>
      </w:tr>
      <w:tr w:rsidR="00485542" w:rsidRPr="00C62FB6" w14:paraId="106F5F6F" w14:textId="77777777" w:rsidTr="00485542">
        <w:trPr>
          <w:trHeight w:val="288"/>
        </w:trPr>
        <w:tc>
          <w:tcPr>
            <w:tcW w:w="2880" w:type="dxa"/>
            <w:vAlign w:val="center"/>
          </w:tcPr>
          <w:p w14:paraId="348F797A" w14:textId="77777777" w:rsidR="00485542" w:rsidRPr="00231971" w:rsidRDefault="00485542" w:rsidP="00485542">
            <w:pPr>
              <w:pStyle w:val="ProductList-Body"/>
              <w:rPr>
                <w:sz w:val="16"/>
                <w:szCs w:val="16"/>
              </w:rPr>
            </w:pPr>
            <w:r>
              <w:rPr>
                <w:sz w:val="16"/>
                <w:szCs w:val="16"/>
              </w:rPr>
              <w:t>Microsoft Cloud App Security</w:t>
            </w:r>
          </w:p>
        </w:tc>
        <w:tc>
          <w:tcPr>
            <w:tcW w:w="1728" w:type="dxa"/>
            <w:vAlign w:val="center"/>
          </w:tcPr>
          <w:p w14:paraId="7F340BFE" w14:textId="77777777" w:rsidR="00485542" w:rsidRPr="00231971" w:rsidRDefault="00485542" w:rsidP="00485542">
            <w:pPr>
              <w:pStyle w:val="ProductList-Body"/>
              <w:rPr>
                <w:color w:val="000000" w:themeColor="text1"/>
                <w:sz w:val="16"/>
                <w:szCs w:val="16"/>
              </w:rPr>
            </w:pPr>
            <w:r>
              <w:rPr>
                <w:color w:val="000000" w:themeColor="text1"/>
                <w:sz w:val="16"/>
                <w:szCs w:val="16"/>
              </w:rPr>
              <w:t>Jā</w:t>
            </w:r>
          </w:p>
        </w:tc>
        <w:tc>
          <w:tcPr>
            <w:tcW w:w="1710" w:type="dxa"/>
            <w:vAlign w:val="center"/>
          </w:tcPr>
          <w:p w14:paraId="0ABD04D7" w14:textId="77777777" w:rsidR="00485542" w:rsidRPr="00231971" w:rsidRDefault="00485542" w:rsidP="00485542">
            <w:pPr>
              <w:pStyle w:val="ProductList-Body"/>
              <w:rPr>
                <w:color w:val="000000" w:themeColor="text1"/>
                <w:sz w:val="16"/>
                <w:szCs w:val="16"/>
              </w:rPr>
            </w:pPr>
            <w:r>
              <w:rPr>
                <w:color w:val="000000" w:themeColor="text1"/>
                <w:sz w:val="16"/>
                <w:szCs w:val="16"/>
              </w:rPr>
              <w:t>Jā</w:t>
            </w:r>
          </w:p>
        </w:tc>
      </w:tr>
      <w:tr w:rsidR="00485542" w:rsidRPr="00C62FB6" w14:paraId="02949B9C" w14:textId="77777777" w:rsidTr="00485542">
        <w:trPr>
          <w:trHeight w:val="288"/>
        </w:trPr>
        <w:tc>
          <w:tcPr>
            <w:tcW w:w="2880" w:type="dxa"/>
            <w:vAlign w:val="center"/>
          </w:tcPr>
          <w:p w14:paraId="1BACE910" w14:textId="77777777" w:rsidR="00485542" w:rsidRPr="00231971" w:rsidRDefault="00485542" w:rsidP="00485542">
            <w:pPr>
              <w:pStyle w:val="ProductList-Body"/>
              <w:rPr>
                <w:sz w:val="16"/>
                <w:szCs w:val="16"/>
              </w:rPr>
            </w:pPr>
            <w:r>
              <w:rPr>
                <w:sz w:val="16"/>
                <w:szCs w:val="16"/>
              </w:rPr>
              <w:t>Microsoft Intune tiešsaistes pakalpojumi</w:t>
            </w:r>
          </w:p>
        </w:tc>
        <w:tc>
          <w:tcPr>
            <w:tcW w:w="1728" w:type="dxa"/>
            <w:vAlign w:val="center"/>
          </w:tcPr>
          <w:p w14:paraId="5375C614" w14:textId="77777777" w:rsidR="00485542" w:rsidRPr="00231971" w:rsidRDefault="00485542" w:rsidP="00485542">
            <w:pPr>
              <w:pStyle w:val="ProductList-Body"/>
              <w:rPr>
                <w:color w:val="000000" w:themeColor="text1"/>
                <w:sz w:val="16"/>
                <w:szCs w:val="16"/>
              </w:rPr>
            </w:pPr>
            <w:r>
              <w:rPr>
                <w:color w:val="000000" w:themeColor="text1"/>
                <w:sz w:val="16"/>
                <w:szCs w:val="16"/>
              </w:rPr>
              <w:t>Jā</w:t>
            </w:r>
          </w:p>
        </w:tc>
        <w:tc>
          <w:tcPr>
            <w:tcW w:w="1710" w:type="dxa"/>
            <w:vAlign w:val="center"/>
          </w:tcPr>
          <w:p w14:paraId="683CE11A" w14:textId="77777777" w:rsidR="00485542" w:rsidRPr="00231971" w:rsidRDefault="00485542" w:rsidP="00485542">
            <w:pPr>
              <w:pStyle w:val="ProductList-Body"/>
              <w:rPr>
                <w:color w:val="000000" w:themeColor="text1"/>
                <w:sz w:val="16"/>
                <w:szCs w:val="16"/>
              </w:rPr>
            </w:pPr>
            <w:r>
              <w:rPr>
                <w:color w:val="000000" w:themeColor="text1"/>
                <w:sz w:val="16"/>
                <w:szCs w:val="16"/>
              </w:rPr>
              <w:t>Jā</w:t>
            </w:r>
          </w:p>
        </w:tc>
      </w:tr>
      <w:tr w:rsidR="00485542" w:rsidRPr="00C62FB6" w14:paraId="554145D5" w14:textId="77777777" w:rsidTr="00485542">
        <w:trPr>
          <w:trHeight w:val="288"/>
        </w:trPr>
        <w:tc>
          <w:tcPr>
            <w:tcW w:w="2880" w:type="dxa"/>
            <w:vAlign w:val="center"/>
          </w:tcPr>
          <w:p w14:paraId="1A225823" w14:textId="77777777" w:rsidR="00485542" w:rsidRPr="00231971" w:rsidRDefault="00485542" w:rsidP="00485542">
            <w:pPr>
              <w:pStyle w:val="ProductList-Body"/>
              <w:rPr>
                <w:sz w:val="16"/>
                <w:szCs w:val="16"/>
              </w:rPr>
            </w:pPr>
            <w:r>
              <w:rPr>
                <w:sz w:val="16"/>
                <w:szCs w:val="16"/>
              </w:rPr>
              <w:lastRenderedPageBreak/>
              <w:t>Microsoft komercdarbības lietojumprogrammu platformas pamatpakalpojumi</w:t>
            </w:r>
          </w:p>
        </w:tc>
        <w:tc>
          <w:tcPr>
            <w:tcW w:w="1728" w:type="dxa"/>
            <w:vAlign w:val="center"/>
          </w:tcPr>
          <w:p w14:paraId="329BED7E" w14:textId="77777777" w:rsidR="00485542" w:rsidRPr="00231971" w:rsidRDefault="00485542" w:rsidP="00485542">
            <w:pPr>
              <w:pStyle w:val="ProductList-Body"/>
              <w:rPr>
                <w:color w:val="000000" w:themeColor="text1"/>
                <w:sz w:val="16"/>
                <w:szCs w:val="16"/>
              </w:rPr>
            </w:pPr>
            <w:r>
              <w:rPr>
                <w:color w:val="000000" w:themeColor="text1"/>
                <w:sz w:val="16"/>
                <w:szCs w:val="16"/>
              </w:rPr>
              <w:t>Jā</w:t>
            </w:r>
          </w:p>
        </w:tc>
        <w:tc>
          <w:tcPr>
            <w:tcW w:w="1710" w:type="dxa"/>
            <w:vAlign w:val="center"/>
          </w:tcPr>
          <w:p w14:paraId="22F2BCCA" w14:textId="77777777" w:rsidR="00485542" w:rsidRPr="00231971" w:rsidRDefault="00485542" w:rsidP="00485542">
            <w:pPr>
              <w:pStyle w:val="ProductList-Body"/>
              <w:rPr>
                <w:color w:val="000000" w:themeColor="text1"/>
                <w:sz w:val="16"/>
                <w:szCs w:val="16"/>
              </w:rPr>
            </w:pPr>
            <w:r>
              <w:rPr>
                <w:color w:val="000000" w:themeColor="text1"/>
                <w:sz w:val="16"/>
                <w:szCs w:val="16"/>
              </w:rPr>
              <w:t>Jā</w:t>
            </w:r>
          </w:p>
        </w:tc>
      </w:tr>
      <w:tr w:rsidR="00485542" w:rsidRPr="00C62FB6" w14:paraId="7CFCFA1A" w14:textId="77777777" w:rsidTr="00485542">
        <w:trPr>
          <w:trHeight w:val="288"/>
        </w:trPr>
        <w:tc>
          <w:tcPr>
            <w:tcW w:w="2880" w:type="dxa"/>
            <w:vAlign w:val="center"/>
          </w:tcPr>
          <w:p w14:paraId="4420DBEA" w14:textId="77777777" w:rsidR="00485542" w:rsidRPr="00231971" w:rsidRDefault="00485542" w:rsidP="00485542">
            <w:pPr>
              <w:pStyle w:val="ProductList-Body"/>
              <w:rPr>
                <w:sz w:val="16"/>
                <w:szCs w:val="16"/>
              </w:rPr>
            </w:pPr>
            <w:r>
              <w:rPr>
                <w:sz w:val="16"/>
                <w:szCs w:val="16"/>
              </w:rPr>
              <w:t>Windows Defender uzlabotās pretdraudu aizsardzības pakalpojumi</w:t>
            </w:r>
          </w:p>
        </w:tc>
        <w:tc>
          <w:tcPr>
            <w:tcW w:w="1728" w:type="dxa"/>
            <w:vAlign w:val="center"/>
          </w:tcPr>
          <w:p w14:paraId="3BA16A30" w14:textId="77777777" w:rsidR="00485542" w:rsidRDefault="00485542" w:rsidP="00485542">
            <w:pPr>
              <w:pStyle w:val="ProductList-Body"/>
              <w:rPr>
                <w:color w:val="000000" w:themeColor="text1"/>
                <w:sz w:val="16"/>
                <w:szCs w:val="16"/>
              </w:rPr>
            </w:pPr>
            <w:r>
              <w:rPr>
                <w:color w:val="000000" w:themeColor="text1"/>
                <w:sz w:val="16"/>
                <w:szCs w:val="16"/>
              </w:rPr>
              <w:t>Nē</w:t>
            </w:r>
          </w:p>
        </w:tc>
        <w:tc>
          <w:tcPr>
            <w:tcW w:w="1710" w:type="dxa"/>
            <w:vAlign w:val="center"/>
          </w:tcPr>
          <w:p w14:paraId="3A738689" w14:textId="77777777" w:rsidR="00485542" w:rsidRDefault="00485542" w:rsidP="00485542">
            <w:pPr>
              <w:pStyle w:val="ProductList-Body"/>
              <w:rPr>
                <w:color w:val="000000" w:themeColor="text1"/>
                <w:sz w:val="16"/>
                <w:szCs w:val="16"/>
              </w:rPr>
            </w:pPr>
            <w:r>
              <w:rPr>
                <w:color w:val="000000" w:themeColor="text1"/>
                <w:sz w:val="16"/>
                <w:szCs w:val="16"/>
              </w:rPr>
              <w:t>Nē</w:t>
            </w:r>
          </w:p>
        </w:tc>
      </w:tr>
    </w:tbl>
    <w:p w14:paraId="7DC50424" w14:textId="77777777" w:rsidR="003123EF" w:rsidRPr="004C41FC" w:rsidRDefault="003123EF" w:rsidP="003123EF">
      <w:pPr>
        <w:pStyle w:val="ProductList-Body"/>
        <w:ind w:left="720"/>
      </w:pPr>
      <w:r>
        <w:rPr>
          <w:i/>
          <w:iCs/>
          <w:color w:val="000000" w:themeColor="text1"/>
        </w:rPr>
        <w:t xml:space="preserve">*Neietver produktus </w:t>
      </w:r>
      <w:r>
        <w:rPr>
          <w:i/>
          <w:iCs/>
        </w:rPr>
        <w:t xml:space="preserve">Microsoft Dynamics 365 for Marketing, Microsoft Dynamics 365 for Sales Professional, </w:t>
      </w:r>
      <w:r>
        <w:rPr>
          <w:i/>
          <w:iCs/>
          <w:color w:val="000000" w:themeColor="text1"/>
        </w:rPr>
        <w:t>Microsoft Social Engagement, Microsoft Dynamics 365 for Talent, Microsoft Dynamics 365 for Talent: Attract un Microsoft Dynamics 365 for Talent: Onboard.</w:t>
      </w:r>
    </w:p>
    <w:p w14:paraId="0A3CC55A" w14:textId="77777777" w:rsidR="003123EF" w:rsidRPr="00FC2D52" w:rsidRDefault="003123EF" w:rsidP="003123EF">
      <w:pPr>
        <w:pStyle w:val="ProductList-Body"/>
        <w:ind w:left="720"/>
      </w:pPr>
      <w:r>
        <w:rPr>
          <w:color w:val="000000" w:themeColor="text1"/>
        </w:rPr>
        <w:t>**</w:t>
      </w:r>
      <w:r>
        <w:rPr>
          <w:i/>
          <w:iCs/>
          <w:color w:val="000000" w:themeColor="text1"/>
        </w:rPr>
        <w:t>Pašreizējā darbības joma ir detalizēti aprakstīta auditēšanas atskaitē, un tās kopsavilkums ir pieejams Microsoft Azure drošības kontroles centrā.</w:t>
      </w:r>
    </w:p>
    <w:p w14:paraId="586BD34D" w14:textId="77777777" w:rsidR="003123EF" w:rsidRPr="00110C18" w:rsidRDefault="003123EF" w:rsidP="003123EF">
      <w:pPr>
        <w:pStyle w:val="ProductList-Body"/>
        <w:ind w:left="158"/>
        <w:rPr>
          <w:i/>
          <w:color w:val="000000" w:themeColor="text1"/>
          <w:sz w:val="12"/>
          <w:szCs w:val="16"/>
        </w:rPr>
      </w:pPr>
    </w:p>
    <w:p w14:paraId="3B96275C" w14:textId="77777777" w:rsidR="003123EF" w:rsidRDefault="003123EF" w:rsidP="003123EF">
      <w:pPr>
        <w:pStyle w:val="ProductList-Body"/>
        <w:ind w:left="158"/>
      </w:pPr>
      <w:r>
        <w:t>Microsoft jebkurā laikā var pievienot nozares vai valsts standartus. Microsoft nelikvidē standartu ISO 27001, ISO 27002, ISO 27018 un iepriekšējā tabulā minētos standartus vai noteikumus, izņemot gadījumus, ja tie nozarē vairs netiek lietoti un ir aizstāti ar pēctecīgiem standartiem vai noteikumiem (ja tādi ir).</w:t>
      </w:r>
    </w:p>
    <w:p w14:paraId="0A70CDF7" w14:textId="77777777" w:rsidR="003123EF" w:rsidRDefault="003123EF" w:rsidP="003123EF">
      <w:pPr>
        <w:pStyle w:val="ProductList-Body"/>
      </w:pPr>
    </w:p>
    <w:p w14:paraId="249A3288" w14:textId="77777777" w:rsidR="003123EF" w:rsidRPr="004C41FC" w:rsidRDefault="003123EF" w:rsidP="003123EF">
      <w:pPr>
        <w:pStyle w:val="ProductList-Body"/>
        <w:ind w:left="180"/>
        <w:outlineLvl w:val="2"/>
      </w:pPr>
      <w:r>
        <w:rPr>
          <w:b/>
          <w:color w:val="0072C6"/>
        </w:rPr>
        <w:t xml:space="preserve">Klienta </w:t>
      </w:r>
      <w:r>
        <w:rPr>
          <w:b/>
          <w:bCs/>
          <w:color w:val="0072C6"/>
        </w:rPr>
        <w:t>atbildība</w:t>
      </w:r>
    </w:p>
    <w:p w14:paraId="4A914EEB" w14:textId="77777777" w:rsidR="003123EF" w:rsidRPr="00C62FB6" w:rsidRDefault="003123EF" w:rsidP="003123EF">
      <w:pPr>
        <w:pStyle w:val="ProductList-Body"/>
        <w:ind w:left="158"/>
      </w:pPr>
      <w:r>
        <w:t>Tikai Klients ir atbildīgs par patstāvīgu izlemšanu, vai Tiešsaistes pakalpojumu tehniskie un organizatoriskie pasākumi atbilst Klienta prasībām, tostarp visiem Klienta drošības pienākumiem, kas tam ir jāievēro saskaņā ar VDAR vai citiem piemērojamiem datu aizsardzības likumiem un normatīvajiem aktiem. Klients apliecina un piekrīt, ka (ņemot vērā pašreizējos apstākļus, īstenošanas izmaksas un tā Personas datu apstrādes raksturu, apjomu, kontekstu un nolūkus, kā arī privātpersonu riskus) korporācijas Microsoft īstenotās un uzturētās drošības prakses un politikas nodrošina riskam atbilstošu drošības līmeni attiecība uz tā Personas datiem. Klients ir atbildīgs par personas datu aizsardzības un drošības pasākumu īstenošanu un uzturēšanu komponentiem, kurus Klients nodrošina vai pārvalda (piemēram, ierīces, kas reģistrētas Microsoft Intune vai kas atrodas Microsoft Azure klienta virtuālajā iekārtā vai lietojumprogrammā).</w:t>
      </w:r>
    </w:p>
    <w:p w14:paraId="438D5A19" w14:textId="77777777" w:rsidR="003123EF" w:rsidRDefault="003123EF" w:rsidP="003123EF">
      <w:pPr>
        <w:pStyle w:val="ProductList-Body"/>
      </w:pPr>
    </w:p>
    <w:p w14:paraId="20C64AEC" w14:textId="77777777" w:rsidR="003123EF" w:rsidRPr="004C41FC" w:rsidRDefault="003123EF" w:rsidP="003123EF">
      <w:pPr>
        <w:pStyle w:val="ProductList-Body"/>
        <w:ind w:left="180"/>
        <w:outlineLvl w:val="2"/>
      </w:pPr>
      <w:r>
        <w:rPr>
          <w:b/>
          <w:bCs/>
          <w:color w:val="0072C6"/>
        </w:rPr>
        <w:t>Atbilstības auditēšana</w:t>
      </w:r>
    </w:p>
    <w:p w14:paraId="72351167" w14:textId="77777777" w:rsidR="003123EF" w:rsidRPr="00C62FB6" w:rsidRDefault="003123EF" w:rsidP="003123EF">
      <w:pPr>
        <w:pStyle w:val="ProductList-Body"/>
        <w:ind w:left="158"/>
      </w:pPr>
      <w:r>
        <w:t>Korporācija Microsoft veic drošības auditus datoriem, skaitļošanas videi un fiziskajiem datu centriem, ko tā izmanto Klienta datu un Personas datu apstrādē. Auditi tiek veikti tālāk aprakstītajā veidā.</w:t>
      </w:r>
    </w:p>
    <w:p w14:paraId="78E99C2B" w14:textId="77777777" w:rsidR="003123EF" w:rsidRPr="00C62FB6" w:rsidRDefault="003123EF" w:rsidP="003123EF">
      <w:pPr>
        <w:pStyle w:val="ProductList-Body"/>
        <w:numPr>
          <w:ilvl w:val="0"/>
          <w:numId w:val="9"/>
        </w:numPr>
        <w:ind w:left="608" w:hanging="270"/>
      </w:pPr>
      <w:r>
        <w:t>Ja auditu izpildi paredz kāds standarts vai noteikumi, attiecīgā kontroles standarta vai noteikumu audits tiek izpildīts vismaz reizi gadā.</w:t>
      </w:r>
    </w:p>
    <w:p w14:paraId="35191249" w14:textId="77777777" w:rsidR="003123EF" w:rsidRPr="00C62FB6" w:rsidRDefault="003123EF" w:rsidP="003123EF">
      <w:pPr>
        <w:pStyle w:val="ProductList-Body"/>
        <w:numPr>
          <w:ilvl w:val="0"/>
          <w:numId w:val="9"/>
        </w:numPr>
        <w:ind w:left="608" w:hanging="270"/>
      </w:pPr>
      <w:r>
        <w:t>Katram piemērojamajam kontroles standartam vai noteikumiem visi auditi tiek veikti atbilstoši regulējošās vai akreditējošās iestādes standartiem un noteikumiem.</w:t>
      </w:r>
    </w:p>
    <w:p w14:paraId="1DDF4D51" w14:textId="77777777" w:rsidR="003123EF" w:rsidRDefault="003123EF" w:rsidP="003123EF">
      <w:pPr>
        <w:pStyle w:val="ProductList-Body"/>
        <w:numPr>
          <w:ilvl w:val="0"/>
          <w:numId w:val="9"/>
        </w:numPr>
        <w:ind w:left="608" w:hanging="270"/>
      </w:pPr>
      <w:r>
        <w:t>Katrs audits ir jāizpilda kvalificētiem, neatkarīgiem trešās personas drošības auditoriem. Auditorus izvēlas korporācija Microsoft, un auditi tiek veikti par Microsoft līdzekļiem.</w:t>
      </w:r>
    </w:p>
    <w:p w14:paraId="1AA5EB41" w14:textId="77777777" w:rsidR="003123EF" w:rsidRPr="00FC2D52" w:rsidRDefault="003123EF" w:rsidP="003123EF">
      <w:pPr>
        <w:pStyle w:val="ProductList-Body"/>
        <w:ind w:left="158"/>
      </w:pPr>
    </w:p>
    <w:p w14:paraId="6A3ED362" w14:textId="77777777" w:rsidR="003123EF" w:rsidRDefault="003123EF" w:rsidP="003123EF">
      <w:pPr>
        <w:pStyle w:val="ProductList-Body"/>
        <w:ind w:left="158"/>
      </w:pPr>
      <w:r>
        <w:t xml:space="preserve">Pēc katra audita tiek izveidota auditēšanas atskaite („Microsoft auditēšanas atskaite”), kuru korporācija Microsoft padara pieejamu vietnē </w:t>
      </w:r>
      <w:hyperlink r:id="rId24" w:history="1">
        <w:r>
          <w:rPr>
            <w:rStyle w:val="Hyperlink"/>
            <w:color w:val="0070C0"/>
          </w:rPr>
          <w:t>https://servicetrust.microsoft.com/</w:t>
        </w:r>
      </w:hyperlink>
      <w:r>
        <w:t xml:space="preserve"> vai citā Microsoft norādītā vietā. Microsoft audita atskaite tiek uzskatīta par Microsoft konfidenciālo informāciju, un tajā tiek skaidri atklāti visi auditora būtiskie konstatējumi. Microsoft nekavējoties labos visās Microsoft auditēšanas atskaitēs konstatētās problēmas, līdz auditors ir apmierināts.</w:t>
      </w:r>
    </w:p>
    <w:p w14:paraId="07404E57" w14:textId="77777777" w:rsidR="003123EF" w:rsidRDefault="003123EF" w:rsidP="003123EF">
      <w:pPr>
        <w:pStyle w:val="ProductList-Body"/>
        <w:ind w:left="158"/>
      </w:pPr>
    </w:p>
    <w:p w14:paraId="490A1D1F" w14:textId="77777777" w:rsidR="003123EF" w:rsidRDefault="003123EF" w:rsidP="003123EF">
      <w:pPr>
        <w:pStyle w:val="ProductList-Body"/>
        <w:ind w:left="158"/>
      </w:pPr>
      <w:r>
        <w:t>Ja Klients to pieprasa, korporācija Microsoft nodrošina Klientam katru Microsoft audita atskaiti. Uz Microsoft auditēšanas atskaitēm attiecas korporācijas Microsoft un auditora izpaušanas aizliegums un izplatīšanas ierobežojumi.</w:t>
      </w:r>
    </w:p>
    <w:p w14:paraId="240C0CF9" w14:textId="77777777" w:rsidR="003123EF" w:rsidRPr="00FC2D52" w:rsidRDefault="003123EF" w:rsidP="003123EF">
      <w:pPr>
        <w:pStyle w:val="ProductList-Body"/>
        <w:ind w:left="158"/>
      </w:pPr>
    </w:p>
    <w:p w14:paraId="7D5A76B5" w14:textId="77777777" w:rsidR="003123EF" w:rsidRDefault="003123EF" w:rsidP="003123EF">
      <w:pPr>
        <w:pStyle w:val="ProductList-Body"/>
        <w:ind w:left="158"/>
      </w:pPr>
      <w:r>
        <w:t>Ja Klients ar korporāciju Microsoft ir noslēdzis Līguma standartklauzulas vai ja ir piemērojami VDAR nosacījumi, Klients piekrīt izmantot savas auditēšanas tiesības, norādot korporācijai Microsoft izpildīt auditu šajā OST sadaļā aprakstītajā veidā. Ja Klients vēlas mainīt šīs norādes, Klientam ir tiesības to darīt, kā tas noteikts Līguma standartklauzulās un VDAR nosacījumos, un šādas izmaiņas ir jāpieprasa rakstiski.</w:t>
      </w:r>
    </w:p>
    <w:p w14:paraId="1288FE2F" w14:textId="77777777" w:rsidR="003123EF" w:rsidRDefault="003123EF" w:rsidP="003123EF">
      <w:pPr>
        <w:pStyle w:val="ProductList-Body"/>
        <w:ind w:left="158"/>
      </w:pPr>
    </w:p>
    <w:p w14:paraId="2C8C1170" w14:textId="77777777" w:rsidR="003123EF" w:rsidRPr="00FC2D52" w:rsidRDefault="003123EF" w:rsidP="003123EF">
      <w:pPr>
        <w:pStyle w:val="ProductList-Body"/>
        <w:ind w:left="158"/>
      </w:pPr>
      <w:r>
        <w:t>Ja ir piemērojamas Līguma standartklauzulas, tad šī sadaļa ir papildinājums Līguma standartklauzulu 5. klauzulas f punktam un 12. klauzulas 2. punktam.</w:t>
      </w:r>
    </w:p>
    <w:p w14:paraId="1485D0A7" w14:textId="77777777" w:rsidR="003123EF" w:rsidRPr="00FC2D52" w:rsidRDefault="003123EF" w:rsidP="003123EF">
      <w:pPr>
        <w:pStyle w:val="ProductList-Body"/>
        <w:ind w:left="158"/>
      </w:pPr>
    </w:p>
    <w:p w14:paraId="6CA25DC6" w14:textId="77777777" w:rsidR="003123EF" w:rsidRPr="00FA0574" w:rsidRDefault="003123EF" w:rsidP="003123EF">
      <w:pPr>
        <w:pStyle w:val="ProductList-Body"/>
        <w:ind w:left="158"/>
        <w:rPr>
          <w:spacing w:val="-2"/>
        </w:rPr>
      </w:pPr>
      <w:r w:rsidRPr="00FA0574">
        <w:rPr>
          <w:spacing w:val="-2"/>
        </w:rPr>
        <w:t>Nekas no šajā OST sadaļā minētā nemaina Līguma standartklauzulas un VDAR nosacījumus, kā arī neietekmē nekādas uzraudzības iestādes vai datu subjekta tiesības saskaņā ar Līguma standartklauzulām vai VDAR. Korporācija Microsoft ir šajā sadaļā paredzētā trešās personas labumguvēja.</w:t>
      </w:r>
    </w:p>
    <w:p w14:paraId="2BF45D3B" w14:textId="77777777" w:rsidR="003123EF" w:rsidRDefault="003123EF" w:rsidP="003123EF">
      <w:pPr>
        <w:pStyle w:val="ProductList-Body"/>
        <w:ind w:left="158"/>
      </w:pPr>
    </w:p>
    <w:p w14:paraId="58A97447" w14:textId="77777777" w:rsidR="003123EF" w:rsidRDefault="003123EF" w:rsidP="003123EF">
      <w:pPr>
        <w:pStyle w:val="ProductList-SubSubSectionHeading"/>
        <w:outlineLvl w:val="1"/>
      </w:pPr>
      <w:bookmarkStart w:id="71" w:name="_Toc507768554"/>
      <w:bookmarkStart w:id="72" w:name="_Toc518241429"/>
      <w:r>
        <w:t>Ziņošana par drošības incidentiem</w:t>
      </w:r>
      <w:bookmarkEnd w:id="71"/>
      <w:bookmarkEnd w:id="72"/>
    </w:p>
    <w:p w14:paraId="77DEAB72" w14:textId="77777777" w:rsidR="003123EF" w:rsidRDefault="003123EF" w:rsidP="003123EF">
      <w:pPr>
        <w:pStyle w:val="ProductList-Body"/>
      </w:pPr>
      <w:bookmarkStart w:id="73" w:name="_Hlk504328309"/>
      <w:r>
        <w:t>Ja korporācija Microsoft uzzina par drošības pārkāpumiem, kas ir izraisījuši nejaušu vai nelikumīgu Klienta datu vai Personas datu iznīcināšanu, zaudēšanu, mainīšanu vai nesankcionētu izpaušanu, vai piekļuvi šiem datiem, kamēr korporācija Microsoft šos datus apstrādā (katrs no tiem — „Drošības incidents”)</w:t>
      </w:r>
      <w:bookmarkEnd w:id="73"/>
      <w:r>
        <w:t>, Microsoft ir pienākums nekavējoties un bez liekām aizkavēm: (1) informēt Klientu par Drošības incidentu; (2) izmeklēt Drošības incidentu un sniegt Klientam detalizētu informāciju par šo Drošības incidentu; un (3) veikt atbilstošus pasākumus, lai mazinātu sekas un jebkādu kaitējumu, kas radies no šī Drošības incidenta.</w:t>
      </w:r>
    </w:p>
    <w:p w14:paraId="34642495" w14:textId="77777777" w:rsidR="003123EF" w:rsidRDefault="003123EF" w:rsidP="003123EF">
      <w:pPr>
        <w:pStyle w:val="ProductList-Body"/>
      </w:pPr>
    </w:p>
    <w:p w14:paraId="00DC3ED3" w14:textId="77777777" w:rsidR="003123EF" w:rsidRDefault="003123EF" w:rsidP="003123EF">
      <w:pPr>
        <w:pStyle w:val="ProductList-Body"/>
      </w:pPr>
      <w:r>
        <w:lastRenderedPageBreak/>
        <w:t>Paziņojumus par Drošības incidentiem piegādā vienam vai vairākiem Klienta administratoriem jebkādā korporācijas Microsoft izvēlētā veidā, tostarp nosūtot e-pasta ziņojumu. Klients pilnībā atbild par to, ka Klienta administratori uztur precīzu kontaktinformāciju katrā piemērojamā Tiešsaistes pakalpojumu portālā. Tikai Klients ir atbildīgs par savu pienākumu izpildīšanu saskaņā ar Klientam piemērojamajiem incidentu ziņošanas tiesību aktiem, kā arī par jebkādiem pienākumiem ziņot trešajām pusēm saistībā ar jebkādu Drošības incidentu.</w:t>
      </w:r>
    </w:p>
    <w:p w14:paraId="1C62DE33" w14:textId="77777777" w:rsidR="003123EF" w:rsidRDefault="003123EF" w:rsidP="003123EF">
      <w:pPr>
        <w:pStyle w:val="ProductList-Body"/>
      </w:pPr>
    </w:p>
    <w:p w14:paraId="17F31130" w14:textId="77777777" w:rsidR="003123EF" w:rsidRDefault="003123EF" w:rsidP="003123EF">
      <w:pPr>
        <w:pStyle w:val="ProductList-Body"/>
      </w:pPr>
      <w:r>
        <w:t>Microsoft pēc iespējas cenšas palīdzēt Klientam izpildīt Klienta pienākumu saskaņā ar VDAR 33. pantu un citiem piemērojamajiem tiesību aktiem vai noteikumiem, lai ziņotu atbilstošajai uzraudzības iestādei un datu subjektiem par šādu Drošības incidentu.</w:t>
      </w:r>
    </w:p>
    <w:p w14:paraId="62E7286D" w14:textId="77777777" w:rsidR="003123EF" w:rsidRDefault="003123EF" w:rsidP="003123EF">
      <w:pPr>
        <w:pStyle w:val="ProductList-Body"/>
      </w:pPr>
    </w:p>
    <w:p w14:paraId="5906D8D1" w14:textId="77777777" w:rsidR="003123EF" w:rsidRDefault="003123EF" w:rsidP="003123EF">
      <w:pPr>
        <w:pStyle w:val="ProductList-Body"/>
      </w:pPr>
      <w:r>
        <w:t>Saskaņā ar šo sadaļu korporācijas Microsoft pienākums ziņot vai reaģēt uz Drošības incidentu nav korporācijas Microsoft vainas vai atbildības apliecinājums par šo Drošības incidentu.</w:t>
      </w:r>
    </w:p>
    <w:p w14:paraId="76B8ABC7" w14:textId="77777777" w:rsidR="003123EF" w:rsidRDefault="003123EF" w:rsidP="003123EF">
      <w:pPr>
        <w:pStyle w:val="ProductList-Body"/>
      </w:pPr>
    </w:p>
    <w:p w14:paraId="25A2FA0A" w14:textId="77777777" w:rsidR="003123EF" w:rsidRDefault="003123EF" w:rsidP="003123EF">
      <w:pPr>
        <w:pStyle w:val="ProductList-Body"/>
      </w:pPr>
      <w:r>
        <w:t>Klientam ir nekavējoties jāinformē korporācija Microsoft par jebkādu iespējamu Klienta kontu vai autentifikācijas datu neatļautu izmantošanu vai jebkādiem drošības incidentiem, kas saistīti ar Tiešsaistes pakalpojumiem.</w:t>
      </w:r>
    </w:p>
    <w:p w14:paraId="785F1823" w14:textId="77777777" w:rsidR="003123EF" w:rsidRDefault="003123EF" w:rsidP="003123EF">
      <w:pPr>
        <w:pStyle w:val="ProductList-Body"/>
      </w:pPr>
    </w:p>
    <w:p w14:paraId="732DF3FE" w14:textId="77777777" w:rsidR="003123EF" w:rsidRDefault="003123EF" w:rsidP="003123EF">
      <w:pPr>
        <w:pStyle w:val="ProductList-SubSubSectionHeading"/>
        <w:outlineLvl w:val="1"/>
      </w:pPr>
      <w:bookmarkStart w:id="74" w:name="_Toc507768555"/>
      <w:bookmarkStart w:id="75" w:name="_Toc518241430"/>
      <w:bookmarkStart w:id="76" w:name="DataTransfersandLocation"/>
      <w:r>
        <w:t>Datu pārsūtīšana un atrašanās vieta</w:t>
      </w:r>
      <w:bookmarkEnd w:id="74"/>
      <w:bookmarkEnd w:id="75"/>
    </w:p>
    <w:bookmarkEnd w:id="76"/>
    <w:p w14:paraId="37D1C8BA" w14:textId="77777777" w:rsidR="003123EF" w:rsidRPr="00455F0E" w:rsidRDefault="003123EF" w:rsidP="003123EF">
      <w:pPr>
        <w:pStyle w:val="ProductList-Body"/>
        <w:ind w:left="180"/>
        <w:outlineLvl w:val="2"/>
      </w:pPr>
      <w:r>
        <w:rPr>
          <w:b/>
          <w:bCs/>
          <w:color w:val="0072C6"/>
        </w:rPr>
        <w:t>Datu pārsūtīšanas</w:t>
      </w:r>
    </w:p>
    <w:p w14:paraId="060E4E28" w14:textId="77777777" w:rsidR="003123EF" w:rsidRDefault="003123EF" w:rsidP="003123EF">
      <w:pPr>
        <w:pStyle w:val="ProductList-Body"/>
        <w:ind w:left="158"/>
      </w:pPr>
      <w:r>
        <w:t xml:space="preserve">Izņemot gadījumus, kad citviet OST ir aprakstīts citādi, Klienta datus un Personas datus, ko korporācija Microsoft apstrādā Klienta vārdā, var nodot, glabāt un apstrādāt Amerikas Savienotajās Valstīs vai jebkurā citā valstī, kur darbojas korporācija Microsoft vai tās apakšapstrādātāji. Klients norīko korporāciju Microsoft veikt šādu Klienta datu un Personas datu jebkādu nodošanu jebkurai šādai valstij, kā arī glabāt un apstrādāt Klienta datus un Personas datus ar mērķi sniegt Tiešsaistes pakalpojumus. </w:t>
      </w:r>
    </w:p>
    <w:p w14:paraId="6DD90C0D" w14:textId="77777777" w:rsidR="003123EF" w:rsidRDefault="003123EF" w:rsidP="003123EF">
      <w:pPr>
        <w:pStyle w:val="ProductList-Body"/>
        <w:ind w:left="158"/>
      </w:pPr>
    </w:p>
    <w:p w14:paraId="3AB03F6A" w14:textId="77777777" w:rsidR="003123EF" w:rsidRDefault="003123EF" w:rsidP="003123EF">
      <w:pPr>
        <w:pStyle w:val="ProductList-Body"/>
        <w:ind w:left="158"/>
      </w:pPr>
      <w:r>
        <w:t>Visu Pamata tiešsaistes pakalpojumu veikto Klienta datu nodošanu ārpus Eiropas Savienības, Eiropas Ekonomikas zonas un Šveices regulē Līguma standartklauzulas (3. pielikumā), ja vien Klients nav izlēmis atteikties no šīm klauzulām.</w:t>
      </w:r>
    </w:p>
    <w:p w14:paraId="167DA68B" w14:textId="77777777" w:rsidR="003123EF" w:rsidRDefault="003123EF" w:rsidP="003123EF">
      <w:pPr>
        <w:pStyle w:val="ProductList-Body"/>
        <w:ind w:left="158"/>
      </w:pPr>
    </w:p>
    <w:p w14:paraId="6D6ADE96" w14:textId="77777777" w:rsidR="003123EF" w:rsidRDefault="003123EF" w:rsidP="003123EF">
      <w:pPr>
        <w:pStyle w:val="ProductList-Body"/>
        <w:ind w:left="158"/>
      </w:pPr>
      <w:r>
        <w:t>Korporācijai Microsoft ir pienākums ievērot Eiropas Ekonomikas zonas un Šveices datu aizsardzības likumu prasības attiecībā uz Eiropas Ekonomikas zonā un Šveicē iegūto Personas datu vākšanu, lietošanu, nodošanu, saglabāšanu un cita veida apstrādi. Personas datu nodošanu trešajai valstij vai starptautiskai organizācijai regulē atbilstošie aizsardzības pasākumi, kā aprakstīts VDAR 46. pantā, un šāda nodošana un aizsardzības pasākumi ir jādokumentē saskaņā ar VDAR 30. panta 2. apakšpunkta nosacījumiem.</w:t>
      </w:r>
    </w:p>
    <w:p w14:paraId="37EA1442" w14:textId="77777777" w:rsidR="003123EF" w:rsidRDefault="003123EF" w:rsidP="003123EF">
      <w:pPr>
        <w:pStyle w:val="ProductList-Body"/>
        <w:ind w:left="158"/>
      </w:pPr>
    </w:p>
    <w:p w14:paraId="2A17F3E1" w14:textId="77777777" w:rsidR="003123EF" w:rsidRDefault="003123EF" w:rsidP="003123EF">
      <w:pPr>
        <w:pStyle w:val="ProductList-Body"/>
        <w:ind w:left="158"/>
      </w:pPr>
      <w:r>
        <w:t>Turklāt korporācija Microsoft ir sertificēta atbilstoši ES–ASV un Šveices–ASV platformām Privātuma vairogs un tajās ietvertajām saistībām. Ja Microsoft konstatē, ka vairs nespēj izpildīt savu pienākumu nodrošināt tādu pašu aizsardzības līmeni, kādu nosaka platformas Privātuma vairogs principi, korporācijai Microsoft par to ir jāpaziņo Klientam.</w:t>
      </w:r>
    </w:p>
    <w:p w14:paraId="73F3D8A6" w14:textId="77777777" w:rsidR="003123EF" w:rsidRDefault="003123EF" w:rsidP="003123EF">
      <w:pPr>
        <w:pStyle w:val="ProductList-Body"/>
        <w:ind w:left="158"/>
      </w:pPr>
    </w:p>
    <w:p w14:paraId="6CCB574E" w14:textId="77777777" w:rsidR="003123EF" w:rsidRPr="00455F0E" w:rsidRDefault="003123EF" w:rsidP="003123EF">
      <w:pPr>
        <w:pStyle w:val="ProductList-Body"/>
        <w:ind w:left="180"/>
        <w:outlineLvl w:val="2"/>
      </w:pPr>
      <w:bookmarkStart w:id="77" w:name="LocationofCustomerDataatRest"/>
      <w:r>
        <w:rPr>
          <w:b/>
          <w:color w:val="0072C6"/>
        </w:rPr>
        <w:t>Klienta datu atrašanās vieta, kad tie netiek aktīvi lietoti</w:t>
      </w:r>
    </w:p>
    <w:bookmarkEnd w:id="77"/>
    <w:p w14:paraId="6869BFBC" w14:textId="77777777" w:rsidR="001F701C" w:rsidRPr="0044514B" w:rsidRDefault="001F701C" w:rsidP="001F701C">
      <w:pPr>
        <w:pStyle w:val="ProductList-Body"/>
        <w:ind w:left="158"/>
      </w:pPr>
      <w:r>
        <w:t>Attiecībā uz Pamata tiešsaistes pakalpojumiem Klienta datus, kas netiek aktīvi lietoti, korporācija Microsoft glabā tālāk norādītajos lielajos ģeogrāfiskos apgabalos.</w:t>
      </w:r>
    </w:p>
    <w:p w14:paraId="3BED799F" w14:textId="77777777" w:rsidR="001F701C" w:rsidRPr="0044514B" w:rsidRDefault="001F701C" w:rsidP="001F701C">
      <w:pPr>
        <w:pStyle w:val="ProductList-Body"/>
        <w:numPr>
          <w:ilvl w:val="1"/>
          <w:numId w:val="7"/>
        </w:numPr>
        <w:ind w:left="900"/>
      </w:pPr>
      <w:r>
        <w:rPr>
          <w:b/>
          <w:bCs/>
        </w:rPr>
        <w:t xml:space="preserve">Office 365 pakalpojumi. </w:t>
      </w:r>
      <w:r>
        <w:t>Ja Klients nodrošina nomnieku Austrālijā, Kanādā (izņemot Microsoft Stream), Eiropas Savienībā, Francijā, Indijā, Japānā, Dienvidkorejā, Apvienotajā Karalistē vai Amerikas Savienotajās Valstīs, Microsoft šādus Klienta datus, kad tie netiek aktīvi lietoti, glabā tikai attiecīgajā ģeogrāfiskajā apgabalā: (1) Exchange Online pastkastes saturu (e-pasta ziņojumu pamattekstu, kalendāra ierakstus un e-pasta ziņojumu pielikumu saturu); (2) SharePoint Online vietnes saturu un failus, kas tiek glabāti attiecīgajā vietnē; (3) pakalpojumā OneDrive darbam augšupielādētos failus; (4) pakalpojumā Project Online augšupielādēto projektu saturu.</w:t>
      </w:r>
    </w:p>
    <w:p w14:paraId="17F5CCA9" w14:textId="77777777" w:rsidR="003123EF" w:rsidRPr="00D32837" w:rsidRDefault="003123EF" w:rsidP="003123EF">
      <w:pPr>
        <w:pStyle w:val="ProductList-Body"/>
        <w:numPr>
          <w:ilvl w:val="1"/>
          <w:numId w:val="7"/>
        </w:numPr>
        <w:ind w:left="900"/>
      </w:pPr>
      <w:r>
        <w:rPr>
          <w:b/>
          <w:bCs/>
        </w:rPr>
        <w:t>Microsoft Intune tiešsaistes pakalpojumi</w:t>
      </w:r>
      <w:r w:rsidRPr="00FA0574">
        <w:rPr>
          <w:b/>
        </w:rPr>
        <w:t>.</w:t>
      </w:r>
      <w:r>
        <w:t xml:space="preserve"> Ja Klients nodrošina nomnieka kontu, Klients atlasa pieejamo ģeogrāfisko apgabalu, kurā tiks glabāti Klienta dati, kad tie netiek aktīvi lietoti. Korporācija Microsoft nenodos Klienta datus ārpus Klienta atlasītā ģeogrāfiskā apgabala, izņemot gadījumus, kas minēti Microsoft Intune drošības kontroles centra sadaļā „Datu atrašanās vieta”.</w:t>
      </w:r>
    </w:p>
    <w:p w14:paraId="4BB92305" w14:textId="77777777" w:rsidR="003123EF" w:rsidRDefault="003123EF" w:rsidP="003123EF">
      <w:pPr>
        <w:pStyle w:val="ProductList-Body"/>
        <w:numPr>
          <w:ilvl w:val="1"/>
          <w:numId w:val="7"/>
        </w:numPr>
        <w:ind w:left="900"/>
      </w:pPr>
      <w:r>
        <w:rPr>
          <w:b/>
          <w:bCs/>
        </w:rPr>
        <w:t>Microsoft komercdarbības lietojumprogrammu platformas pamatpakalpojumi</w:t>
      </w:r>
      <w:r w:rsidRPr="00FA0574">
        <w:rPr>
          <w:b/>
        </w:rPr>
        <w:t>.</w:t>
      </w:r>
      <w:r>
        <w:t xml:space="preserve"> Ja Klients nodrošina tā nomnieku Austrālijā, Kanādā, Āzijas un Klusā okeāna reģionā, Indijā, Japānā, Eiropas Savienībā, Apvienotajā Karalistē (tikai Power BI) vai Amerikas Savienotajās Valstīs, Microsoft glabā Klienta datus, kad tie netiek aktīvi lietoti, tikai attiecīgajā ģeogrāfiskajā apgabalā, izņemot gadījumus, kas minēti Microsoft komercdarbības lietojumprogrammu platformas drošības kontroles centra sadaļā Datu atrašanās vieta.</w:t>
      </w:r>
    </w:p>
    <w:p w14:paraId="1881566D" w14:textId="77777777" w:rsidR="003123EF" w:rsidRDefault="003123EF" w:rsidP="003123EF">
      <w:pPr>
        <w:pStyle w:val="ProductList-Body"/>
        <w:numPr>
          <w:ilvl w:val="1"/>
          <w:numId w:val="7"/>
        </w:numPr>
        <w:ind w:left="900"/>
      </w:pPr>
      <w:r>
        <w:rPr>
          <w:b/>
          <w:bCs/>
        </w:rPr>
        <w:t>Microsoft Azure pamatpakalpojumi</w:t>
      </w:r>
      <w:r w:rsidRPr="00FA0574">
        <w:rPr>
          <w:b/>
        </w:rPr>
        <w:t>.</w:t>
      </w:r>
      <w:r>
        <w:t xml:space="preserve"> Ja Klients konfigurē atsevišķu pakalpojumu, lai tas tiktu izvietots kādā ģeogrāfiskā apgabalā, tad korporācija Microsoft šim pakalpojumam glabās Klienta datus attiecīgajā ģeogrāfiskajā apgabalā, kad tie netiks aktīvi lietoti. Noteikti pakalpojumi neļauj Klientam konfigurēt izvietošanu noteiktā ģeogrāfiskā apgabalā vai ārpus ASV, un tie var glabāt dublējumus citās atrašanās vietās, kā tas izklāstīts Microsoft Azure Drošības kontroles centrā (ko korporācija Microsoft laiku pa laikam var atjaunināt, taču tā nepievienos izņēmumus esošiem pakalpojumiem galvenajā versijā).</w:t>
      </w:r>
    </w:p>
    <w:p w14:paraId="34DD64BF" w14:textId="77777777" w:rsidR="003123EF" w:rsidRPr="00FC2D52" w:rsidRDefault="003123EF" w:rsidP="003123EF">
      <w:pPr>
        <w:pStyle w:val="ProductList-Body"/>
        <w:keepNext/>
        <w:numPr>
          <w:ilvl w:val="1"/>
          <w:numId w:val="7"/>
        </w:numPr>
        <w:ind w:left="900"/>
      </w:pPr>
      <w:r>
        <w:rPr>
          <w:b/>
          <w:bCs/>
        </w:rPr>
        <w:t>Microsoft Cloud App Security</w:t>
      </w:r>
      <w:r w:rsidRPr="00FA0574">
        <w:rPr>
          <w:b/>
        </w:rPr>
        <w:t>.</w:t>
      </w:r>
      <w:r>
        <w:t xml:space="preserve"> Ja Klients nodrošina tā nomnieku Eiropas Savienībā vai Amerikas Savienotajās Valstīs, Microsoft glabā klienta datus, kad tie netiek aktīvi lietoti, tikai attiecīgajā ģeogrāfiskajā apgabalā.</w:t>
      </w:r>
    </w:p>
    <w:p w14:paraId="2C6EC25D" w14:textId="1013AA77" w:rsidR="003123EF" w:rsidRDefault="003123EF" w:rsidP="003123EF">
      <w:pPr>
        <w:pStyle w:val="ProductList-Body"/>
        <w:keepNext/>
        <w:numPr>
          <w:ilvl w:val="1"/>
          <w:numId w:val="7"/>
        </w:numPr>
        <w:ind w:left="900"/>
      </w:pPr>
      <w:r>
        <w:rPr>
          <w:b/>
          <w:bCs/>
        </w:rPr>
        <w:t>Microsoft Dynamics 365 pamatpakalpojumi</w:t>
      </w:r>
      <w:r w:rsidRPr="00FA0574">
        <w:rPr>
          <w:b/>
        </w:rPr>
        <w:t>.</w:t>
      </w:r>
      <w:r>
        <w:t xml:space="preserve"> Ja Klients nodrošina Dynamics 365 pamatpakalpojumu, ko paredzēts izvietot pieejamā ģeogrāfiskajā apgabalā, tad attiecīgajam pakalpojumam korporācija Microsoft Klienta datus, kad tie netiek aktīvi lietoti, glabā </w:t>
      </w:r>
      <w:r>
        <w:lastRenderedPageBreak/>
        <w:t>norādītajā ģeogrāfiskajā apgabalā, izņemot gadījumus, kas ir aprakstīti Microsoft Dynamics 365 drošības kontroles centrā (kuru Microsoft laiku pa laikam var atjaunināt).</w:t>
      </w:r>
    </w:p>
    <w:p w14:paraId="5DAAC80B" w14:textId="77777777" w:rsidR="00485542" w:rsidRPr="00841C87" w:rsidRDefault="00485542" w:rsidP="00485542">
      <w:pPr>
        <w:pStyle w:val="ProductList-Body"/>
        <w:keepNext/>
        <w:numPr>
          <w:ilvl w:val="1"/>
          <w:numId w:val="7"/>
        </w:numPr>
        <w:ind w:left="900"/>
      </w:pPr>
      <w:r>
        <w:rPr>
          <w:b/>
          <w:bCs/>
        </w:rPr>
        <w:t>Windows Defender uzlabotās pretdraudu aizsardzības pakalpojumi</w:t>
      </w:r>
      <w:r w:rsidRPr="00F5781C">
        <w:rPr>
          <w:b/>
          <w:bCs/>
        </w:rPr>
        <w:t>.</w:t>
      </w:r>
      <w:r>
        <w:t xml:space="preserve"> Ja Klients nodrošina nomnieka kontu, Klients atlasa pieejamo ģeogrāfisko apgabalu, kurā tiks glabāti Klienta dati, kad tie netiek aktīvi lietoti. Korporācija Microsoft nenodos Klienta datus ārpus Klienta atlasītā ģeogrāfiskā apgabala, izņemot gadījumus, kas minēti Microsoft drošības kontroles centra sadaļā „Datu atrašanās vieta”.</w:t>
      </w:r>
    </w:p>
    <w:p w14:paraId="30232E7F" w14:textId="77777777" w:rsidR="003123EF" w:rsidRDefault="003123EF" w:rsidP="003123EF">
      <w:pPr>
        <w:pStyle w:val="ProductList-Body"/>
        <w:ind w:left="158"/>
      </w:pPr>
    </w:p>
    <w:p w14:paraId="50BB8744" w14:textId="77777777" w:rsidR="003123EF" w:rsidRDefault="003123EF" w:rsidP="003123EF">
      <w:pPr>
        <w:pStyle w:val="ProductList-Body"/>
      </w:pPr>
      <w:r>
        <w:tab/>
        <w:t>Korporācija Microsoft nekontrolē un neierobežo reģionus, no kuriem Klienti vai Klientu lietotāji piekļūst Klienta datiem vai pārvieto tos.</w:t>
      </w:r>
    </w:p>
    <w:p w14:paraId="45412055" w14:textId="77777777" w:rsidR="003123EF" w:rsidRPr="00D32837" w:rsidRDefault="003123EF" w:rsidP="003123EF">
      <w:pPr>
        <w:pStyle w:val="ProductList-Body"/>
        <w:ind w:left="158"/>
      </w:pPr>
    </w:p>
    <w:p w14:paraId="6E82348B" w14:textId="77777777" w:rsidR="003123EF" w:rsidRDefault="003123EF" w:rsidP="003123EF">
      <w:pPr>
        <w:pStyle w:val="ProductList-SubSubSectionHeading"/>
        <w:outlineLvl w:val="1"/>
      </w:pPr>
      <w:bookmarkStart w:id="78" w:name="_Toc507768556"/>
      <w:bookmarkStart w:id="79" w:name="_Toc518241431"/>
      <w:r>
        <w:t>Datu paturēšana un dzēšana</w:t>
      </w:r>
      <w:bookmarkEnd w:id="78"/>
      <w:bookmarkEnd w:id="79"/>
    </w:p>
    <w:p w14:paraId="1426A645" w14:textId="77777777" w:rsidR="003123EF" w:rsidRDefault="003123EF" w:rsidP="003123EF">
      <w:pPr>
        <w:pStyle w:val="ProductList-Body"/>
      </w:pPr>
      <w:r>
        <w:t>Visu Klienta abonementa termiņa laiku Klientam ir iespēja piekļūt Klienta datiem, kas glabājas jebkuros Tiešsaistes pakalpojumos, un izgūt un dzēst šos datus.</w:t>
      </w:r>
    </w:p>
    <w:p w14:paraId="29C55C97" w14:textId="77777777" w:rsidR="003123EF" w:rsidRPr="003C7CFC" w:rsidRDefault="003123EF" w:rsidP="003123EF">
      <w:pPr>
        <w:pStyle w:val="ProductList-Body"/>
      </w:pPr>
    </w:p>
    <w:p w14:paraId="137DD730" w14:textId="77777777" w:rsidR="003123EF" w:rsidRDefault="003123EF" w:rsidP="003123EF">
      <w:pPr>
        <w:pStyle w:val="ProductList-Body"/>
      </w:pPr>
      <w:r>
        <w:t>Korporācija Microsoft 90 dienas pēc Klienta abonementa darbības beigām vai izbeigšanas patur kontā ar ierobežotu darbību Klienta datus, kas ir saglabāti Tiešsaistes pakalpojumos, lai Klients varētu izgūt datus. Šis nosacījums neattiecas uz izmēģinājumversijām un LinkedIn pakalpojumiem. Kad beidzas šis 90 dienu paturēšanas periods, korporācija Microsoft atspējo Klienta kontu un dzēš Klienta datus un Personas datus turpmāko 90 dienu laikā, izņemot gadījumus, kad korporācijai Microsoft ir atļauts vai saskaņā ar piemērojamajiem tiesību aktiem tiek pieprasīts paturēt šādus datus, vai tas tiek atļauts ar šo līgumu.</w:t>
      </w:r>
    </w:p>
    <w:p w14:paraId="5DB5071B" w14:textId="77777777" w:rsidR="003123EF" w:rsidRDefault="003123EF" w:rsidP="003123EF">
      <w:pPr>
        <w:pStyle w:val="ProductList-Body"/>
      </w:pPr>
    </w:p>
    <w:p w14:paraId="04DE7945" w14:textId="7719BC75" w:rsidR="003123EF" w:rsidRDefault="003123EF" w:rsidP="003123EF">
      <w:pPr>
        <w:pStyle w:val="ProductList-Body"/>
      </w:pPr>
      <w:r>
        <w:t>Tiešsaistes pakalpojums var neatbalstīt programmatūras paturēšanu vai izgūšanu, ko nodrošina Klients. Korporācija Microsoft nav atbildīga par Klienta datu vai Personas datu dzēšanu, kā tas aprakstīts šajā sadaļā.</w:t>
      </w:r>
    </w:p>
    <w:p w14:paraId="315FD4A2" w14:textId="77777777" w:rsidR="000763AB" w:rsidRDefault="000763AB" w:rsidP="003123EF">
      <w:pPr>
        <w:pStyle w:val="ProductList-Body"/>
      </w:pPr>
    </w:p>
    <w:p w14:paraId="65DEF31A" w14:textId="77777777" w:rsidR="003123EF" w:rsidRDefault="003123EF" w:rsidP="003123EF">
      <w:pPr>
        <w:pStyle w:val="ProductList-SubSubSectionHeading"/>
        <w:outlineLvl w:val="1"/>
      </w:pPr>
      <w:bookmarkStart w:id="80" w:name="_Toc507768557"/>
      <w:bookmarkStart w:id="81" w:name="_Toc518241432"/>
      <w:r>
        <w:t>Apstrādātāja konfidencialitātes pienākumi</w:t>
      </w:r>
      <w:bookmarkEnd w:id="80"/>
      <w:bookmarkEnd w:id="81"/>
    </w:p>
    <w:p w14:paraId="35211EA3" w14:textId="77777777" w:rsidR="003123EF" w:rsidRDefault="003123EF" w:rsidP="003123EF">
      <w:pPr>
        <w:pStyle w:val="ProductList-Body"/>
      </w:pPr>
      <w:r>
        <w:t>Korporācijai Microsoft ir jānodrošina, ka Klienta datu un Personas datu apstrādē iesaistītie darbinieki (i) šādus datus apstrādā tikai saskaņā ar Klienta norādījumiem un (ii) viņiem ir pienākums uzturēt visu šādu datu konfidencialitāti arī drošību pat pēc viņu pakalpojumu sniegšanas beigām.</w:t>
      </w:r>
    </w:p>
    <w:p w14:paraId="52A12629" w14:textId="77777777" w:rsidR="003123EF" w:rsidRDefault="003123EF" w:rsidP="003123EF">
      <w:pPr>
        <w:pStyle w:val="ProductList-Body"/>
      </w:pPr>
    </w:p>
    <w:p w14:paraId="0B41CFA9" w14:textId="77777777" w:rsidR="003123EF" w:rsidRDefault="003123EF" w:rsidP="003123EF">
      <w:pPr>
        <w:pStyle w:val="ProductList-SubSubSectionHeading"/>
        <w:outlineLvl w:val="1"/>
      </w:pPr>
      <w:bookmarkStart w:id="82" w:name="_Toc507768558"/>
      <w:bookmarkStart w:id="83" w:name="_Toc518241433"/>
      <w:r>
        <w:t>Paziņojumi un kontroles par apakšapstrādātāju lietošanu</w:t>
      </w:r>
      <w:bookmarkEnd w:id="82"/>
      <w:bookmarkEnd w:id="83"/>
    </w:p>
    <w:p w14:paraId="76C834EC" w14:textId="77777777" w:rsidR="003123EF" w:rsidRDefault="003123EF" w:rsidP="003123EF">
      <w:pPr>
        <w:pStyle w:val="ProductList-Body"/>
      </w:pPr>
      <w:r>
        <w:t>Korporācijai Microsoft ir tiesības nolīgt trešās puses, lai nodrošinātu noteiktu ierobežotu vai papildu pakalpojumu sniegšanai tās vārdā. Klients piekrīt šādu trešo pušu un Microsoft saistīto uzņēmumu kā Apakšapstrādātāju iesaistīšanai. Iepriekš minētās pilnvaras veido Klienta iepriekšējo rakstisko piekrišanu Microsoft veiktai apakšuzņēmēju nolīgšanai Klienta datu un Personas datu apstrādāšanai, ja šāda piekrišana ir nepieciešama saskaņā ar Līguma standartklauzulām vai VDAR nosacījumiem.</w:t>
      </w:r>
    </w:p>
    <w:p w14:paraId="79A33A37" w14:textId="77777777" w:rsidR="003123EF" w:rsidRDefault="003123EF" w:rsidP="003123EF">
      <w:pPr>
        <w:pStyle w:val="ProductList-Body"/>
        <w:rPr>
          <w:szCs w:val="18"/>
        </w:rPr>
      </w:pPr>
    </w:p>
    <w:p w14:paraId="05FD532F" w14:textId="77777777" w:rsidR="003123EF" w:rsidRDefault="003123EF" w:rsidP="003123EF">
      <w:pPr>
        <w:pStyle w:val="ProductList-Body"/>
      </w:pPr>
      <w:r>
        <w:t>Korporācija Microsoft ir atbildīga par to, lai tās Apakšapstrādātāji ievērotu šajā OST noteiktos Microsoft pienākumus. Korporācija Microsoft savā vietnē nepadara pieejamu informāciju par Apakšapstrādātājiem. Nolīgstot jebkādu Apakšapstrādātāju, korporācijai Microsoft ir jānodrošina ar rakstisku līgumu, ka Apakšapstrādātājs drīkst piekļūt Klienta datiem vai Personas datiem un šos datus lietot tikai to pakalpojumu sniegšanai, kam Microsoft to ir nolīgusi, un ka Apakšapstrādātājam ir aizliegts izmantot Klienta datus vai Personas datus jebkādiem citiem nolūkiem. Microsoft nodrošina, ka Apakšapstrādātāji uzņemas saistības, noslēdzot rakstiskus līgumus, kas pieprasa nodrošināt vismaz tādu datu aizsardzības līmeni, kādu nosaka Microsoft ar šiem OST.</w:t>
      </w:r>
    </w:p>
    <w:p w14:paraId="626CE7A5" w14:textId="77777777" w:rsidR="003123EF" w:rsidRDefault="003123EF" w:rsidP="003123EF">
      <w:pPr>
        <w:pStyle w:val="ProductList-Body"/>
      </w:pPr>
    </w:p>
    <w:p w14:paraId="06FFA047" w14:textId="77777777" w:rsidR="003123EF" w:rsidRDefault="003123EF" w:rsidP="003123EF">
      <w:pPr>
        <w:pStyle w:val="ProductList-Body"/>
      </w:pPr>
      <w:r>
        <w:t>Korporācijai Microsoft ir tiesības laiku pa laikam nolīgt jaunus Apakšapstrādātājus. Korporācijai Microsoft ir pienākums informēt Klientu (atjauninot vietni vai Klientam nodrošinot mehānismu, kā saņemt paziņojumu par šādu atjauninājumu) par jebkādu jauno Apakšapstrādātāju vismaz 14 dienas pirms tam, kad attiecīgajam Apakšapstrādātājam tiek piešķirta piekļuve Klienta datiem vai Personas datiem. Taču attiecībā uz Pamata tiešsaistes pakalpojumiem korporācijai Microsoft ir pienākums informēt Klientu (atjauninot vietni vai Klientam nodrošinot mehānismu, kā saņemt paziņojumu par šādu atjauninājumu) par jebkādu jauno Apakšapstrādātāju vismaz 6 mēnešus pirms tam, kad attiecīgajam Apakšapstrādātājam tiek piešķirta piekļuve Klienta datiem.</w:t>
      </w:r>
    </w:p>
    <w:p w14:paraId="17B47686" w14:textId="77777777" w:rsidR="003123EF" w:rsidRDefault="003123EF" w:rsidP="003123EF">
      <w:pPr>
        <w:pStyle w:val="ProductList-Body"/>
      </w:pPr>
    </w:p>
    <w:p w14:paraId="0133A509" w14:textId="77777777" w:rsidR="003123EF" w:rsidRDefault="003123EF" w:rsidP="003123EF">
      <w:pPr>
        <w:pStyle w:val="ProductList-Body"/>
      </w:pPr>
      <w:r>
        <w:t>Ja Klients neapstiprina jaunu Apakšapstrādātāju, Klientam ir tiesības izbeigt jebkuru attiecīgā Tiešsaistes pakalpojuma abonementu bez soda sankcijām, pirms attiecīgā paziņojuma darbības laika beigām iesniedzot rakstisku izbeigšanas paziņojumu, kurā ir ietverts paskaidrojums par neapstiprināšanas iemesliem. Ja attiecīgais Tiešsaistes pakalpojums ir daļa no komplekta (vai līdzīgas pakalpojumu kopuma iegādes), pakalpojuma lietošanas izbeigšana attiecas uz visu komplektu. Pēc lietošanas izbeigšanas Microsoft turpmākajos rēķinos Klientam vai tālākpārdevējam atceļ maksājumu saistības par jebkādiem izbeigtā Tiešsaistes pakalpojuma abonementiem.</w:t>
      </w:r>
    </w:p>
    <w:p w14:paraId="354F0025" w14:textId="77777777" w:rsidR="003123EF" w:rsidRDefault="003123EF" w:rsidP="003123EF">
      <w:pPr>
        <w:pStyle w:val="ProductList-Body"/>
      </w:pPr>
    </w:p>
    <w:p w14:paraId="32C555EC" w14:textId="77777777" w:rsidR="003123EF" w:rsidRDefault="003123EF" w:rsidP="003123EF">
      <w:pPr>
        <w:pStyle w:val="ProductList-SubSubSectionHeading"/>
        <w:outlineLvl w:val="1"/>
      </w:pPr>
      <w:bookmarkStart w:id="84" w:name="_Toc507768559"/>
      <w:bookmarkStart w:id="85" w:name="_Toc518241434"/>
      <w:r>
        <w:t>Izglītības iestādes</w:t>
      </w:r>
      <w:bookmarkEnd w:id="84"/>
      <w:bookmarkEnd w:id="85"/>
    </w:p>
    <w:p w14:paraId="577E12D7" w14:textId="77777777" w:rsidR="003123EF" w:rsidRDefault="003123EF" w:rsidP="003123EF">
      <w:pPr>
        <w:pStyle w:val="ProductList-Body"/>
        <w:spacing w:after="120"/>
      </w:pPr>
      <w:r>
        <w:t>Ja Klients ir izglītības iestāde, uz kuru attiecas noteikumi saskaņā ar Ģimenes izglītības tiesību un personas datu aizsardzības likuma (FERPA), ASV 20. likuma kodeksa 1232. panta g apakšpunktu, Microsoft apliecina, ka Tiešsaistes pakalpojumu nosacījumu izpratnē korporācija Microsoft ir „skolas pārstāvis” ar „likumīgām izglītības interesēm” par Klienta datiem, kā šie noteikumi ir definēti saskaņā ar likumu FERPA un tā īstenojošiem noteikumiem, un korporācija Microsoft piekrīt ievērot Federālo noteikumu kodeksa 34. nodaļas 99.33. apakšnodaļas (a) apakšpunkta ierobežojumus un prasības par skolas pārstāvjiem.</w:t>
      </w:r>
    </w:p>
    <w:p w14:paraId="1AA5AAF8" w14:textId="77777777" w:rsidR="003123EF" w:rsidRDefault="003123EF" w:rsidP="003123EF">
      <w:pPr>
        <w:pStyle w:val="ProductList-Body"/>
      </w:pPr>
      <w:r>
        <w:lastRenderedPageBreak/>
        <w:t>Klients apzinās, ka Klienta skolēnu vai skolēnu vecāku kontaktinformācija korporācijai Microsoft ir pieejama ierobežoti vai tās nav vispār. Tādējādi Klients ir atbildīgs par vecāku piekrišanas saņemšanu, lai katrs lietotājs var lietot Tiešsaistes pakalpojumus, kas nepieciešams saskaņā ar piemērojamiem tiesību aktiem, un par paziņojumu nodošanu skolēniem korporācijas Microsoft vārdā (vai gadījumā, ja skolēns ir jaunāks par 18 gadiem un neapmeklē izglītības iestādi pēc vidējās izglītības iegūšanas — kādam no skolēna vecākiem) par tiesas rīkojumu vai likumīgi izdotu tiesas pavēsti, kurā pieprasīts izpaust korporācijas Microsoft īpašumā esošos Klienta datus, kas ir vajadzīgi saskaņā ar piemērojamiem tiesību aktiem.</w:t>
      </w:r>
    </w:p>
    <w:p w14:paraId="0F1E8892" w14:textId="77777777" w:rsidR="00511448" w:rsidRPr="0008458E" w:rsidRDefault="00511448" w:rsidP="00511448">
      <w:pPr>
        <w:pStyle w:val="ProductList-Body"/>
      </w:pPr>
    </w:p>
    <w:p w14:paraId="216A0535" w14:textId="77777777" w:rsidR="00511448" w:rsidRPr="0008458E" w:rsidRDefault="00511448" w:rsidP="000763AB">
      <w:pPr>
        <w:pStyle w:val="ProductList-SubSubSectionHeading"/>
        <w:keepNext/>
        <w:outlineLvl w:val="2"/>
      </w:pPr>
      <w:bookmarkStart w:id="86" w:name="_Toc489605580"/>
      <w:bookmarkStart w:id="87" w:name="_Toc487134016"/>
      <w:bookmarkStart w:id="88" w:name="_Toc518241435"/>
      <w:bookmarkStart w:id="89" w:name="HIPPA"/>
      <w:r>
        <w:t>HIPAA biznesa partneris</w:t>
      </w:r>
      <w:bookmarkEnd w:id="86"/>
      <w:bookmarkEnd w:id="87"/>
      <w:bookmarkEnd w:id="88"/>
    </w:p>
    <w:bookmarkEnd w:id="89"/>
    <w:p w14:paraId="7B56969F" w14:textId="77777777" w:rsidR="00511448" w:rsidRPr="0008458E" w:rsidRDefault="00511448" w:rsidP="00511448">
      <w:pPr>
        <w:pStyle w:val="ProductList-Body"/>
      </w:pPr>
      <w:r>
        <w:t xml:space="preserve">Ja Klients ir „līgumā ietverta persona” vai „biznesa partneris” un tā datos ir ietverta „aizsargāta informācija par veselību” atbilstoši nosacījumiem, kas definēti Federālo noteikumu kodeksa 45. nodaļas 160.103. apakšnodaļā, Klienta lielapjoma licencēšanas līguma nosacījumu izpilde ietver arī HIPAA Biznesa partnera līguma („BAA”) nosacījumu izpildi, kura pilnajā tekstā identificēti Tiešsaistes pakalpojumi, uz ko tas attiecas, un kas ir pieejams vietnē </w:t>
      </w:r>
      <w:hyperlink r:id="rId25" w:history="1">
        <w:r>
          <w:rPr>
            <w:rStyle w:val="Hyperlink"/>
          </w:rPr>
          <w:t>http://aka.ms/BAA</w:t>
        </w:r>
      </w:hyperlink>
      <w:r>
        <w:t>. Klients var nepiekrist dalībai BAA, korporācijai Microsoft nosūtot rakstisku paziņojumu ar tālāk minēto informāciju (saskaņā ar Klienta lielapjoma licencēšanas līguma nosacījumiem).</w:t>
      </w:r>
    </w:p>
    <w:p w14:paraId="43DD3FD5" w14:textId="77777777" w:rsidR="00511448" w:rsidRPr="0008458E" w:rsidRDefault="00511448" w:rsidP="00511448">
      <w:pPr>
        <w:pStyle w:val="ProductList-Body"/>
        <w:numPr>
          <w:ilvl w:val="0"/>
          <w:numId w:val="36"/>
        </w:numPr>
        <w:ind w:left="450" w:hanging="270"/>
      </w:pPr>
      <w:r>
        <w:t>Tā Klienta un Saistītā uzņēmuma pilns juridiskais nosaukums, kas atsakās no noteikumiem.</w:t>
      </w:r>
    </w:p>
    <w:p w14:paraId="19E6A1C7" w14:textId="77777777" w:rsidR="00511448" w:rsidRPr="0008458E" w:rsidRDefault="00511448" w:rsidP="00511448">
      <w:pPr>
        <w:pStyle w:val="ProductList-Body"/>
        <w:numPr>
          <w:ilvl w:val="0"/>
          <w:numId w:val="36"/>
        </w:numPr>
        <w:ind w:left="450" w:hanging="270"/>
      </w:pPr>
      <w:r>
        <w:t>Ja Klientam ir vairāki lielapjoma licencēšanas līgumi, lielapjoma licencēšanas līgums, uz kuru attiecas atteikšanās.</w:t>
      </w:r>
    </w:p>
    <w:p w14:paraId="3FD90923" w14:textId="77777777" w:rsidR="00511448" w:rsidRPr="0008458E" w:rsidRDefault="00511448" w:rsidP="00511448">
      <w:pPr>
        <w:pStyle w:val="ProductList-Body"/>
        <w:ind w:left="180"/>
      </w:pPr>
    </w:p>
    <w:p w14:paraId="0937BBEE" w14:textId="77777777" w:rsidR="00F77036" w:rsidRPr="00690C65" w:rsidRDefault="00F77036" w:rsidP="00233C87">
      <w:pPr>
        <w:pStyle w:val="ProductList-SubSubSectionHeading"/>
        <w:outlineLvl w:val="2"/>
      </w:pPr>
      <w:bookmarkStart w:id="90" w:name="_Toc518241436"/>
      <w:r>
        <w:t>Kā sazināties ar Microsoft</w:t>
      </w:r>
      <w:bookmarkEnd w:id="90"/>
    </w:p>
    <w:p w14:paraId="3A314166" w14:textId="07616083" w:rsidR="00F77036" w:rsidRPr="00690C65" w:rsidRDefault="00F77036" w:rsidP="00F77036">
      <w:pPr>
        <w:pStyle w:val="ProductList-Body"/>
      </w:pPr>
      <w:r>
        <w:t xml:space="preserve">Ja Klients uzskata, ka korporācija Microsoft nav ievērojusi personas datu aizsardzības vai drošības saistības, Klients var sazināties ar klientu atbalsta dienestu vai izmantot korporācijas Microsoft personas datu aizsardzības tīmekļa veidlapu, kas atrodama vietnē </w:t>
      </w:r>
      <w:hyperlink r:id="rId26" w:history="1">
        <w:r>
          <w:rPr>
            <w:rStyle w:val="Hyperlink"/>
          </w:rPr>
          <w:t>http://go.microsoft.com/?linkid=9846224</w:t>
        </w:r>
      </w:hyperlink>
      <w:r>
        <w:t>. Microsoft pasta adrese:</w:t>
      </w:r>
      <w:r w:rsidR="00765042">
        <w:t xml:space="preserve"> </w:t>
      </w:r>
    </w:p>
    <w:p w14:paraId="5038A707" w14:textId="77777777" w:rsidR="008F756E" w:rsidRPr="00690C65" w:rsidRDefault="008F756E" w:rsidP="008F756E">
      <w:pPr>
        <w:pStyle w:val="ProductList-Body"/>
        <w:spacing w:before="120"/>
        <w:ind w:left="187"/>
      </w:pPr>
      <w:r>
        <w:rPr>
          <w:b/>
        </w:rPr>
        <w:t>Microsoft Entreprise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280242" w:rsidRDefault="00F77036" w:rsidP="00F77036">
      <w:pPr>
        <w:pStyle w:val="ProductList-Body"/>
        <w:rPr>
          <w:sz w:val="14"/>
          <w:szCs w:val="16"/>
        </w:rPr>
      </w:pPr>
    </w:p>
    <w:p w14:paraId="1F1C2F9A" w14:textId="77777777" w:rsidR="00F77036" w:rsidRPr="00690C65" w:rsidRDefault="00F77036" w:rsidP="00F77036">
      <w:pPr>
        <w:pStyle w:val="ProductList-Body"/>
      </w:pPr>
      <w:r>
        <w:t>Microsoft Ireland Operations Limited ir korporācijas Microsoft Eiropas Ekonomikas zonas un Šveices datu aizsardzības pārstāvniecība. Ar Microsoft Ireland Operations Limited personas datu aizsardzības pārstāvi var sazināties, rakstot uz šādu adresi:</w:t>
      </w:r>
    </w:p>
    <w:p w14:paraId="1773E7FF" w14:textId="77777777" w:rsidR="003123EF" w:rsidRPr="00F77036" w:rsidRDefault="003123EF" w:rsidP="003123EF">
      <w:pPr>
        <w:pStyle w:val="ProductList-Body"/>
        <w:spacing w:before="120"/>
        <w:ind w:left="187"/>
        <w:rPr>
          <w:b/>
        </w:rPr>
      </w:pPr>
      <w:r>
        <w:rPr>
          <w:b/>
        </w:rPr>
        <w:t>Microsoft Ireland Operations, Ltd.</w:t>
      </w:r>
    </w:p>
    <w:p w14:paraId="5497CE5E" w14:textId="77777777" w:rsidR="003123EF" w:rsidRDefault="003123EF" w:rsidP="003123EF">
      <w:pPr>
        <w:pStyle w:val="ProductList-Body"/>
        <w:ind w:left="180"/>
      </w:pPr>
      <w:r>
        <w:t>Attn: Data Protection</w:t>
      </w:r>
    </w:p>
    <w:p w14:paraId="5ED4D6D8" w14:textId="77777777" w:rsidR="003123EF" w:rsidRDefault="003123EF" w:rsidP="003123EF">
      <w:pPr>
        <w:pStyle w:val="ProductList-Body"/>
        <w:ind w:left="180"/>
      </w:pPr>
      <w:r>
        <w:t>One Microsoft Place</w:t>
      </w:r>
    </w:p>
    <w:p w14:paraId="26430F7C" w14:textId="77777777" w:rsidR="003123EF" w:rsidRDefault="003123EF" w:rsidP="003123EF">
      <w:pPr>
        <w:pStyle w:val="ProductList-Body"/>
        <w:ind w:left="180"/>
      </w:pPr>
      <w:r>
        <w:t>South County Business Park</w:t>
      </w:r>
    </w:p>
    <w:p w14:paraId="75B5DAEA" w14:textId="77777777" w:rsidR="003123EF" w:rsidRDefault="003123EF" w:rsidP="003123EF">
      <w:pPr>
        <w:pStyle w:val="ProductList-Body"/>
        <w:ind w:left="180"/>
      </w:pPr>
      <w:r>
        <w:t>Leopardstown</w:t>
      </w:r>
    </w:p>
    <w:p w14:paraId="5C9C3F2A" w14:textId="77777777" w:rsidR="003123EF" w:rsidRDefault="003123EF" w:rsidP="003123EF">
      <w:pPr>
        <w:pStyle w:val="ProductList-Body"/>
        <w:ind w:left="180"/>
      </w:pPr>
      <w:r>
        <w:t>Dublin 18</w:t>
      </w:r>
    </w:p>
    <w:p w14:paraId="71300758" w14:textId="77777777" w:rsidR="003123EF" w:rsidRDefault="003123EF" w:rsidP="003123EF">
      <w:pPr>
        <w:pStyle w:val="ProductList-Body"/>
        <w:ind w:left="180"/>
      </w:pPr>
      <w:r>
        <w:t xml:space="preserve">D18 P521 </w:t>
      </w:r>
    </w:p>
    <w:p w14:paraId="0DD0D689" w14:textId="27955F76" w:rsidR="008434FA" w:rsidRDefault="00A04302" w:rsidP="008434FA">
      <w:pPr>
        <w:pStyle w:val="ProductList-Body"/>
        <w:shd w:val="clear" w:color="auto" w:fill="A6A6A6" w:themeFill="background1" w:themeFillShade="A6"/>
        <w:spacing w:before="120" w:after="240"/>
        <w:jc w:val="right"/>
      </w:pPr>
      <w:hyperlink w:anchor="Satura rādītājs" w:history="1">
        <w:r w:rsidR="008434FA">
          <w:rPr>
            <w:rStyle w:val="Hyperlink"/>
            <w:sz w:val="16"/>
            <w:szCs w:val="16"/>
          </w:rPr>
          <w:t>Saturs</w:t>
        </w:r>
      </w:hyperlink>
      <w:r w:rsidR="008434FA">
        <w:rPr>
          <w:sz w:val="16"/>
          <w:szCs w:val="16"/>
        </w:rPr>
        <w:t xml:space="preserve"> / </w:t>
      </w:r>
      <w:hyperlink w:anchor="GeneralTerms" w:history="1">
        <w:r w:rsidR="008434FA">
          <w:rPr>
            <w:rStyle w:val="Hyperlink"/>
            <w:sz w:val="16"/>
            <w:szCs w:val="16"/>
          </w:rPr>
          <w:t>Vispārīgie noteikumi</w:t>
        </w:r>
      </w:hyperlink>
    </w:p>
    <w:p w14:paraId="7D32B754" w14:textId="77777777" w:rsidR="00FC2378" w:rsidRDefault="00FC2378" w:rsidP="00366C8E">
      <w:pPr>
        <w:pStyle w:val="ProductList-Body"/>
        <w:sectPr w:rsidR="00FC2378" w:rsidSect="000763AB">
          <w:type w:val="continuous"/>
          <w:pgSz w:w="12240" w:h="15840"/>
          <w:pgMar w:top="1440" w:right="720" w:bottom="1440" w:left="720" w:header="720" w:footer="720" w:gutter="0"/>
          <w:cols w:space="720"/>
          <w:titlePg/>
          <w:docGrid w:linePitch="360"/>
        </w:sectPr>
      </w:pPr>
    </w:p>
    <w:p w14:paraId="0124906C" w14:textId="77777777" w:rsidR="003123EF" w:rsidRDefault="003123EF" w:rsidP="003123EF">
      <w:pPr>
        <w:pStyle w:val="ProductList-SectionHeading"/>
        <w:keepNext/>
        <w:tabs>
          <w:tab w:val="center" w:pos="5400"/>
        </w:tabs>
        <w:spacing w:after="0"/>
        <w:outlineLvl w:val="0"/>
      </w:pPr>
      <w:bookmarkStart w:id="91" w:name="_Toc507768562"/>
      <w:bookmarkStart w:id="92" w:name="_Toc518241437"/>
      <w:bookmarkStart w:id="93" w:name="AppendixA_CoreOnlineServices"/>
      <w:bookmarkStart w:id="94" w:name="_Toc431459514"/>
      <w:bookmarkStart w:id="95" w:name="DataProcessingTerms"/>
      <w:r>
        <w:lastRenderedPageBreak/>
        <w:t>Pielikums A. Pamata tiešsaistes pakalpojumi</w:t>
      </w:r>
      <w:bookmarkEnd w:id="91"/>
      <w:bookmarkEnd w:id="92"/>
    </w:p>
    <w:bookmarkEnd w:id="93"/>
    <w:p w14:paraId="72C53315" w14:textId="77777777" w:rsidR="003123EF" w:rsidRPr="007F2520" w:rsidRDefault="003123EF" w:rsidP="003123EF">
      <w:pPr>
        <w:pStyle w:val="ProductList-Body"/>
        <w:keepNext/>
      </w:pPr>
    </w:p>
    <w:p w14:paraId="1245A126" w14:textId="77777777" w:rsidR="003123EF" w:rsidRPr="00FC2D52" w:rsidRDefault="003123EF" w:rsidP="003123EF">
      <w:pPr>
        <w:pStyle w:val="ProductList-Body"/>
        <w:keepNext/>
      </w:pPr>
      <w:r>
        <w:t>Termins „Pamata tiešsaistes pakalpojumi” attiecas tikai uz nākamajā tabulā uzskaitītajiem pakalpojumiem, izņemot visus Priekšskatījumus.</w:t>
      </w:r>
      <w:bookmarkEnd w:id="94"/>
      <w:bookmarkEnd w:id="95"/>
    </w:p>
    <w:p w14:paraId="72AE1A9D" w14:textId="1A2FC5D2"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E03E9B" w14:paraId="33AB4F09" w14:textId="77777777" w:rsidTr="00280242">
        <w:trPr>
          <w:tblHeader/>
        </w:trPr>
        <w:tc>
          <w:tcPr>
            <w:tcW w:w="10800" w:type="dxa"/>
            <w:gridSpan w:val="2"/>
            <w:shd w:val="clear" w:color="auto" w:fill="0072C6"/>
          </w:tcPr>
          <w:p w14:paraId="634D9DCB" w14:textId="77777777" w:rsidR="00E03E9B" w:rsidRPr="00231971" w:rsidRDefault="00E03E9B" w:rsidP="00280242">
            <w:pPr>
              <w:pStyle w:val="ProductList-Body"/>
              <w:spacing w:before="20" w:after="20"/>
              <w:rPr>
                <w:color w:val="FFFFFF" w:themeColor="background1"/>
                <w:sz w:val="16"/>
                <w:szCs w:val="16"/>
              </w:rPr>
            </w:pPr>
            <w:bookmarkStart w:id="96" w:name="DPTOnlineServicesTable"/>
            <w:r>
              <w:rPr>
                <w:color w:val="FFFFFF" w:themeColor="background1"/>
                <w:sz w:val="16"/>
                <w:szCs w:val="16"/>
              </w:rPr>
              <w:t>Tiešsaistes pakalpojumi</w:t>
            </w:r>
          </w:p>
        </w:tc>
      </w:tr>
      <w:tr w:rsidR="003123EF" w14:paraId="0F56D5C0" w14:textId="77777777" w:rsidTr="00280242">
        <w:tc>
          <w:tcPr>
            <w:tcW w:w="2610" w:type="dxa"/>
            <w:vAlign w:val="center"/>
          </w:tcPr>
          <w:p w14:paraId="4E03E163" w14:textId="2E0AEE6C" w:rsidR="003123EF" w:rsidRPr="00231971" w:rsidRDefault="003123EF" w:rsidP="003123EF">
            <w:pPr>
              <w:pStyle w:val="ProductList-Body"/>
              <w:rPr>
                <w:sz w:val="16"/>
                <w:szCs w:val="16"/>
              </w:rPr>
            </w:pPr>
            <w:bookmarkStart w:id="97" w:name="MicrosoftDynamicsOnlineServices"/>
            <w:bookmarkEnd w:id="96"/>
            <w:r>
              <w:rPr>
                <w:sz w:val="16"/>
                <w:szCs w:val="16"/>
              </w:rPr>
              <w:t>Microsoft Dynamics 365 pamatpakalpojumi</w:t>
            </w:r>
          </w:p>
        </w:tc>
        <w:tc>
          <w:tcPr>
            <w:tcW w:w="8190" w:type="dxa"/>
          </w:tcPr>
          <w:p w14:paraId="05EA79FF" w14:textId="09E17FC2" w:rsidR="003123EF" w:rsidRPr="00231971" w:rsidRDefault="003123EF" w:rsidP="003123EF">
            <w:pPr>
              <w:pStyle w:val="ProductList-Body"/>
              <w:rPr>
                <w:sz w:val="16"/>
                <w:szCs w:val="16"/>
              </w:rPr>
            </w:pPr>
            <w:r>
              <w:rPr>
                <w:sz w:val="16"/>
                <w:szCs w:val="16"/>
              </w:rPr>
              <w:t>Šai grupai pieder tālāk uzskaitītie pakalpojumi kā savrupi pakalpojumi vai kā daļa no Dynamics 365 zīmola plāna vai lietojumprogrammas: Microsoft Dynamics 365 for Customer Service, Microsoft Dynamics 365 for Field Service, Microsoft Dynamics 365 Business Central, Microsoft Dynamics 365 for Finance and Operations, Enterprise edition, Microsoft Dynamics 365 for Marketing, Microsoft Dynamics 365 for Project Service Automation, Microsoft Dynamics 365 for Retail, Microsoft Dynamics 365 for Talent, Microsoft Dynamics 365 for Talent: Attract, Microsoft Dynamics 365 for Talent: Onboard, Microsoft Dynamics 365 for Sales, Microsoft Dynamics 365 for Sales Professional un Microsoft Social Engagement. Microsoft Dynamics 365 pamatpakalpojumos neietilpst: (1) Microsoft Dynamics 365 pakalpojumi atbalstītām ierīcēm vai programmatūrai, tostarp, bet ne tikai, Microsoft Dynamics 365 lietojumprogrammām, planšetdatoriem, tālruņiem vai jebkurai no šīm ierīcēm; (2) pakalpojums LinkedIn Sales Navigator; un (3) neviens cits ar atsevišķu zīmolu apzīmēts pakalpojums, kas ir pieejams ar Microsoft Dynamics 365 pamatpakalpojumiem vai ir saistīts ar tiem, ja vien atbilstošā pakalpojuma licencēšanas nosacījumos nav īpaši noteikts citādi.</w:t>
            </w:r>
          </w:p>
        </w:tc>
      </w:tr>
      <w:bookmarkEnd w:id="97"/>
      <w:tr w:rsidR="003123EF" w14:paraId="25D215D3" w14:textId="77777777" w:rsidTr="00280242">
        <w:tc>
          <w:tcPr>
            <w:tcW w:w="2610" w:type="dxa"/>
            <w:vAlign w:val="center"/>
          </w:tcPr>
          <w:p w14:paraId="1152DD60" w14:textId="2888C00A" w:rsidR="003123EF" w:rsidRPr="00231971" w:rsidRDefault="003123EF" w:rsidP="003123EF">
            <w:pPr>
              <w:pStyle w:val="ProductList-Body"/>
              <w:rPr>
                <w:sz w:val="16"/>
                <w:szCs w:val="16"/>
              </w:rPr>
            </w:pPr>
            <w:r>
              <w:rPr>
                <w:sz w:val="16"/>
                <w:szCs w:val="16"/>
              </w:rPr>
              <w:t>Office 365 pakalpojumi</w:t>
            </w:r>
          </w:p>
        </w:tc>
        <w:tc>
          <w:tcPr>
            <w:tcW w:w="8190" w:type="dxa"/>
          </w:tcPr>
          <w:p w14:paraId="33036F50" w14:textId="19DDC64E" w:rsidR="003123EF" w:rsidRPr="00231971" w:rsidRDefault="003123EF" w:rsidP="003123EF">
            <w:pPr>
              <w:pStyle w:val="ProductList-Body"/>
              <w:rPr>
                <w:sz w:val="16"/>
                <w:szCs w:val="16"/>
              </w:rPr>
            </w:pPr>
            <w:r>
              <w:rPr>
                <w:sz w:val="16"/>
                <w:szCs w:val="16"/>
              </w:rPr>
              <w:t xml:space="preserve">Tālāk uzskaitītie pakalpojumi (kā savrupi pakalpojumi vai kā daļa no Office 365 zīmola plāna vai komplekta): </w:t>
            </w:r>
            <w:bookmarkStart w:id="98" w:name="_Hlk498519502"/>
            <w:r>
              <w:rPr>
                <w:sz w:val="16"/>
                <w:szCs w:val="16"/>
              </w:rPr>
              <w:t>Atbilstības pārvaldnieks, Klientu seifs, Exchange Online arhivēšana, Exchange Online Protection, Exchange Online, Microsoft Bookings, Microsoft MyAnalytics, Microsoft Planner, Microsoft StaffHub, Microsoft Teams, Microsoft To-Do, Office 365 uzlabotā pretdraudu aizsardzība, Office 365 video, Office Online, OneDrive darbam, Outlook Customer Manager, Project Online, SharePoint Online, Skype darbam Online, Sway un Yammer Enterprise</w:t>
            </w:r>
            <w:bookmarkEnd w:id="98"/>
            <w:r>
              <w:rPr>
                <w:sz w:val="16"/>
                <w:szCs w:val="16"/>
              </w:rPr>
              <w:t>. Office 365 pakalpojumos nav ietverts pakalpojums Office 365 ProPlus, neviena tāda PSTN pakalpojumu daļa, kuras darbību nepārvalda Microsoft, neviena klienta programmatūra un ar atsevišķu zīmolu apzīmēti pakalpojumi, kas ir pieejami ar zīmolu Office 365 apzīmētā plānā vai komplektā, piemēram, Bing vai pakalpojums, kas tiek apzīmēts ar zīmolu „pakalpojumam Office 365”.</w:t>
            </w:r>
          </w:p>
        </w:tc>
      </w:tr>
      <w:tr w:rsidR="003123EF" w14:paraId="2D858EC6" w14:textId="77777777" w:rsidTr="00280242">
        <w:tc>
          <w:tcPr>
            <w:tcW w:w="2610" w:type="dxa"/>
            <w:vAlign w:val="center"/>
          </w:tcPr>
          <w:p w14:paraId="079BF741" w14:textId="5658E69D" w:rsidR="003123EF" w:rsidRPr="00231971" w:rsidRDefault="003123EF" w:rsidP="003123EF">
            <w:pPr>
              <w:pStyle w:val="ProductList-Body"/>
              <w:rPr>
                <w:sz w:val="16"/>
                <w:szCs w:val="16"/>
              </w:rPr>
            </w:pPr>
            <w:bookmarkStart w:id="99" w:name="MicrosoftAzureCoreServices"/>
            <w:r>
              <w:rPr>
                <w:sz w:val="16"/>
                <w:szCs w:val="16"/>
              </w:rPr>
              <w:t>Microsoft Azure pamatpakalpojumi</w:t>
            </w:r>
            <w:bookmarkEnd w:id="99"/>
          </w:p>
        </w:tc>
        <w:tc>
          <w:tcPr>
            <w:tcW w:w="8190" w:type="dxa"/>
          </w:tcPr>
          <w:p w14:paraId="0569238D" w14:textId="2ACE56D4" w:rsidR="003123EF" w:rsidRPr="00231971" w:rsidRDefault="003123EF" w:rsidP="003123EF">
            <w:pPr>
              <w:pStyle w:val="ProductList-Body"/>
              <w:rPr>
                <w:sz w:val="16"/>
                <w:szCs w:val="16"/>
              </w:rPr>
            </w:pPr>
            <w:r>
              <w:rPr>
                <w:sz w:val="16"/>
                <w:szCs w:val="16"/>
              </w:rPr>
              <w:t xml:space="preserve">API Management, App Service (API Apps, Logic Apps, Mobile Apps, Web Apps), Application Gateway, Application Insights, Automation, Azure Active Directory, Azure Container Service, Azure Cosmos DB (iepriekš saukts par DocumentDB), </w:t>
            </w:r>
            <w:r w:rsidR="00485542" w:rsidRPr="00485542">
              <w:rPr>
                <w:sz w:val="16"/>
                <w:szCs w:val="16"/>
              </w:rPr>
              <w:t>Azure MySQL datu bāze</w:t>
            </w:r>
            <w:r w:rsidR="00485542">
              <w:rPr>
                <w:sz w:val="16"/>
                <w:szCs w:val="16"/>
              </w:rPr>
              <w:t xml:space="preserve">, </w:t>
            </w:r>
            <w:r w:rsidR="00485542" w:rsidRPr="00485542">
              <w:rPr>
                <w:sz w:val="16"/>
                <w:szCs w:val="16"/>
              </w:rPr>
              <w:t>Azure PostgreSQL datu bāze</w:t>
            </w:r>
            <w:r w:rsidR="00485542">
              <w:rPr>
                <w:sz w:val="16"/>
                <w:szCs w:val="16"/>
              </w:rPr>
              <w:t xml:space="preserve">, </w:t>
            </w:r>
            <w:r>
              <w:rPr>
                <w:sz w:val="16"/>
                <w:szCs w:val="16"/>
              </w:rPr>
              <w:t xml:space="preserve">Azure DevTest Labs, Azure DNS, Azure Information Protection (tostarp Azure Rights Management), Azure Resource Manager, Backup, Batch, BizTalk Services, Cloud Services, Data Catalog, Data Factory, Data Lake Analytics, Data Lake Store, Event Hubs, Express Route, Functions, HDInsight, Import/Export, IoT Hub, Key Vault, Load Balancer, Log Analytics (iepriekš saukts par Operational Insights), Azure Machine Learning Studio, Media Services, Microsoft Azure Portal, Multi-Factor Authentication, Notification Hubs, Power BI Embedded, Redis Cache, Scheduler, Security Center, Service Bus, Service Fabric, Site Recovery, SQL Data Warehouse, SQL Database, SQL Server Stretch Database, Storage, StorSimple, Stream Analytics, Traffic Manager, Virtual Machines, Virtual Machine Scale Sets, Virtual Network, Visual Studio Team Services un VPN Gateway </w:t>
            </w:r>
          </w:p>
        </w:tc>
      </w:tr>
      <w:tr w:rsidR="00511448" w14:paraId="25034131" w14:textId="77777777" w:rsidTr="00280242">
        <w:tc>
          <w:tcPr>
            <w:tcW w:w="2610" w:type="dxa"/>
            <w:vAlign w:val="center"/>
          </w:tcPr>
          <w:p w14:paraId="344191D1" w14:textId="42CE0527" w:rsidR="00511448" w:rsidRPr="002C2B7F" w:rsidRDefault="00511448" w:rsidP="00511448">
            <w:pPr>
              <w:pStyle w:val="ProductList-Body"/>
              <w:rPr>
                <w:sz w:val="16"/>
                <w:szCs w:val="16"/>
              </w:rPr>
            </w:pPr>
            <w:r>
              <w:rPr>
                <w:sz w:val="16"/>
                <w:szCs w:val="16"/>
              </w:rPr>
              <w:t>Microsoft Cloud App Security</w:t>
            </w:r>
          </w:p>
        </w:tc>
        <w:tc>
          <w:tcPr>
            <w:tcW w:w="8190" w:type="dxa"/>
          </w:tcPr>
          <w:p w14:paraId="5283CAAD" w14:textId="7D2752E2" w:rsidR="00511448" w:rsidRPr="002930F2" w:rsidRDefault="00511448" w:rsidP="00511448">
            <w:pPr>
              <w:pStyle w:val="ProductList-Body"/>
              <w:rPr>
                <w:spacing w:val="-1"/>
                <w:sz w:val="16"/>
                <w:szCs w:val="16"/>
              </w:rPr>
            </w:pPr>
            <w:r>
              <w:rPr>
                <w:sz w:val="16"/>
                <w:szCs w:val="16"/>
              </w:rPr>
              <w:t>Microsoft Cloud App Security mākoņpakalpojuma daļa.</w:t>
            </w:r>
          </w:p>
        </w:tc>
      </w:tr>
      <w:tr w:rsidR="00511448" w14:paraId="1EAEA690" w14:textId="77777777" w:rsidTr="00280242">
        <w:tc>
          <w:tcPr>
            <w:tcW w:w="2610" w:type="dxa"/>
            <w:vAlign w:val="center"/>
          </w:tcPr>
          <w:p w14:paraId="77C2FE65" w14:textId="6685AC39" w:rsidR="00511448" w:rsidRPr="00231971" w:rsidRDefault="00511448" w:rsidP="00511448">
            <w:pPr>
              <w:pStyle w:val="ProductList-Body"/>
              <w:rPr>
                <w:sz w:val="16"/>
                <w:szCs w:val="16"/>
              </w:rPr>
            </w:pPr>
            <w:r>
              <w:rPr>
                <w:sz w:val="16"/>
                <w:szCs w:val="16"/>
              </w:rPr>
              <w:t>Microsoft Intune tiešsaistes pakalpojumi</w:t>
            </w:r>
          </w:p>
        </w:tc>
        <w:tc>
          <w:tcPr>
            <w:tcW w:w="8190" w:type="dxa"/>
          </w:tcPr>
          <w:p w14:paraId="0EA658F0" w14:textId="24BA297C" w:rsidR="00511448" w:rsidRPr="00231971" w:rsidRDefault="00511448" w:rsidP="00511448">
            <w:pPr>
              <w:pStyle w:val="ProductList-Body"/>
              <w:rPr>
                <w:sz w:val="16"/>
                <w:szCs w:val="16"/>
              </w:rPr>
            </w:pPr>
            <w:r>
              <w:rPr>
                <w:sz w:val="16"/>
                <w:szCs w:val="16"/>
              </w:rPr>
              <w:t>Microsoft Intune mākoņpakalpojuma daļa, piemēram, Microsoft Intune pievienojumprogrammas produkts, vai Microsoft Intune nodrošinātais pārvaldības pakalpojums, piemēram, Mobilo ierīču pārvaldība pakalpojumam Office 365.</w:t>
            </w:r>
          </w:p>
        </w:tc>
      </w:tr>
      <w:tr w:rsidR="00511448" w14:paraId="14498378" w14:textId="77777777" w:rsidTr="00280242">
        <w:tc>
          <w:tcPr>
            <w:tcW w:w="2610" w:type="dxa"/>
            <w:vAlign w:val="center"/>
          </w:tcPr>
          <w:p w14:paraId="2D389EB5" w14:textId="7CA7E548" w:rsidR="00511448" w:rsidRPr="00231971" w:rsidRDefault="00511448" w:rsidP="00511448">
            <w:pPr>
              <w:pStyle w:val="ProductList-Body"/>
              <w:rPr>
                <w:sz w:val="16"/>
                <w:szCs w:val="16"/>
              </w:rPr>
            </w:pPr>
            <w:r>
              <w:rPr>
                <w:sz w:val="16"/>
                <w:szCs w:val="16"/>
              </w:rPr>
              <w:t>Microsoft komercdarbības lietojumprogrammu platformas pamatpakalpojumi</w:t>
            </w:r>
          </w:p>
        </w:tc>
        <w:tc>
          <w:tcPr>
            <w:tcW w:w="8190" w:type="dxa"/>
          </w:tcPr>
          <w:p w14:paraId="702D48AA" w14:textId="428D4E74" w:rsidR="00511448" w:rsidRPr="001F701C" w:rsidRDefault="001F701C" w:rsidP="00511448">
            <w:pPr>
              <w:pStyle w:val="ProductList-Body"/>
            </w:pPr>
            <w:r>
              <w:rPr>
                <w:sz w:val="16"/>
                <w:szCs w:val="16"/>
              </w:rPr>
              <w:t>Šeit uzskaitītie pakalpojumi (kā savrupi pakalpojumi vai kā daļa no Office 365 vai Microsoft Dynamics 365 zīmola plāna vai komplekta): Microsoft Power BI, Microsoft PowerApps, Microsoft Flow un Microsoft Stream. Microsoft komercdarbības lietojumprogrammu platformas pamatpakalpojumi neietver nekādu klienta programmatūru, tostarp, bet ne tikai, Power BI atskaišu servera, Power BI, PowerApps vai Microsoft Flow mobilās lietojumprogrammas, Power BI Desktop vai PowerApps Studio.</w:t>
            </w:r>
          </w:p>
        </w:tc>
      </w:tr>
      <w:tr w:rsidR="00485542" w14:paraId="75E0E440" w14:textId="77777777" w:rsidTr="00280242">
        <w:tc>
          <w:tcPr>
            <w:tcW w:w="2610" w:type="dxa"/>
            <w:vAlign w:val="center"/>
          </w:tcPr>
          <w:p w14:paraId="6CAE2331" w14:textId="049342A5" w:rsidR="00485542" w:rsidRDefault="00485542" w:rsidP="00485542">
            <w:pPr>
              <w:pStyle w:val="ProductList-Body"/>
              <w:rPr>
                <w:sz w:val="16"/>
                <w:szCs w:val="16"/>
              </w:rPr>
            </w:pPr>
            <w:r>
              <w:rPr>
                <w:sz w:val="16"/>
                <w:szCs w:val="16"/>
              </w:rPr>
              <w:t>Windows Defender uzlabotās pretdraudu aizsardzības pakalpojumi</w:t>
            </w:r>
          </w:p>
        </w:tc>
        <w:tc>
          <w:tcPr>
            <w:tcW w:w="8190" w:type="dxa"/>
          </w:tcPr>
          <w:p w14:paraId="6F890064" w14:textId="207055F6" w:rsidR="00485542" w:rsidRDefault="00485542" w:rsidP="00485542">
            <w:pPr>
              <w:pStyle w:val="ProductList-Body"/>
              <w:rPr>
                <w:sz w:val="16"/>
                <w:szCs w:val="16"/>
              </w:rPr>
            </w:pPr>
            <w:r>
              <w:rPr>
                <w:sz w:val="16"/>
                <w:szCs w:val="16"/>
              </w:rPr>
              <w:t>Tālāk norādītās mākoņpakalpojumu daļas no Windows Defender uzlabotās pretdraudu aizsardzības: Endpoint Detection &amp; Response, Automatic Investigation &amp; Remediation, Secure Score.</w:t>
            </w:r>
          </w:p>
        </w:tc>
      </w:tr>
    </w:tbl>
    <w:p w14:paraId="35C4D9D7" w14:textId="5BB39A1A" w:rsidR="00E03E9B" w:rsidRDefault="00E03E9B" w:rsidP="00A914BF">
      <w:pPr>
        <w:pStyle w:val="ProductList-Body"/>
      </w:pPr>
    </w:p>
    <w:p w14:paraId="51CA8321" w14:textId="77777777" w:rsidR="003123EF" w:rsidRDefault="003123EF" w:rsidP="000763AB">
      <w:pPr>
        <w:pStyle w:val="ProductList-SectionHeading"/>
        <w:tabs>
          <w:tab w:val="center" w:pos="5400"/>
        </w:tabs>
        <w:spacing w:after="0"/>
        <w:outlineLvl w:val="0"/>
      </w:pPr>
      <w:bookmarkStart w:id="100" w:name="AppendixB_SecurityMeasures"/>
      <w:bookmarkStart w:id="101" w:name="_Toc507768563"/>
      <w:bookmarkStart w:id="102" w:name="_Toc518241438"/>
      <w:bookmarkStart w:id="103" w:name="DataProcessingTerms_DataatRest"/>
      <w:r>
        <w:t xml:space="preserve">Pielikums B. </w:t>
      </w:r>
      <w:bookmarkStart w:id="104" w:name="DataProcessingTerms_Security"/>
      <w:bookmarkStart w:id="105" w:name="_Toc507239523"/>
      <w:r>
        <w:t>Drošības</w:t>
      </w:r>
      <w:bookmarkEnd w:id="104"/>
      <w:bookmarkEnd w:id="105"/>
      <w:r>
        <w:t xml:space="preserve"> pasākumi</w:t>
      </w:r>
      <w:bookmarkEnd w:id="100"/>
      <w:bookmarkEnd w:id="101"/>
      <w:bookmarkEnd w:id="102"/>
    </w:p>
    <w:bookmarkEnd w:id="103"/>
    <w:p w14:paraId="61155AE2" w14:textId="77777777" w:rsidR="003123EF" w:rsidRPr="00CD6202" w:rsidRDefault="003123EF" w:rsidP="000763AB">
      <w:pPr>
        <w:pStyle w:val="ProductList-Body"/>
      </w:pPr>
    </w:p>
    <w:p w14:paraId="0B4C7E66" w14:textId="77777777" w:rsidR="003123EF" w:rsidRDefault="003123EF" w:rsidP="000763AB">
      <w:pPr>
        <w:pStyle w:val="ProductList-Body"/>
      </w:pPr>
      <w:r>
        <w:t>Korporācija Microsoft attiecībā uz Klienta datiem Pamata tiešsaistes pakalpojumos ir īstenojusi un turpinās uzturēt šādus drošības pasākumus, kuri kopā ar OST (tostarp VDAR nosacījumu) drošības saistībām ir korporācijas Microsoft vienīgā atbildība attiecībā uz šo datu drošību.</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3D7A3E">
        <w:trPr>
          <w:tblHeader/>
        </w:trPr>
        <w:tc>
          <w:tcPr>
            <w:tcW w:w="2610" w:type="dxa"/>
            <w:shd w:val="clear" w:color="auto" w:fill="0072C6"/>
          </w:tcPr>
          <w:p w14:paraId="75D7A1AA" w14:textId="0DECA320" w:rsidR="00086F17" w:rsidRPr="00125792" w:rsidRDefault="00086F17" w:rsidP="008E1EAF">
            <w:pPr>
              <w:pStyle w:val="ProductList-Body"/>
              <w:spacing w:before="20" w:after="20"/>
              <w:rPr>
                <w:color w:val="FFFFFF" w:themeColor="background1"/>
                <w:sz w:val="16"/>
                <w:szCs w:val="16"/>
              </w:rPr>
            </w:pPr>
            <w:r w:rsidRPr="00125792">
              <w:rPr>
                <w:color w:val="FFFFFF" w:themeColor="background1"/>
                <w:sz w:val="16"/>
                <w:szCs w:val="16"/>
              </w:rPr>
              <w:t>Joma</w:t>
            </w:r>
          </w:p>
        </w:tc>
        <w:tc>
          <w:tcPr>
            <w:tcW w:w="8190" w:type="dxa"/>
            <w:shd w:val="clear" w:color="auto" w:fill="0072C6"/>
          </w:tcPr>
          <w:p w14:paraId="6C61E74C" w14:textId="4A3AC490" w:rsidR="00086F17" w:rsidRPr="00125792" w:rsidRDefault="00086F17" w:rsidP="008E1EAF">
            <w:pPr>
              <w:pStyle w:val="ProductList-Body"/>
              <w:spacing w:before="20" w:after="20"/>
              <w:rPr>
                <w:color w:val="FFFFFF" w:themeColor="background1"/>
                <w:sz w:val="16"/>
                <w:szCs w:val="16"/>
              </w:rPr>
            </w:pPr>
            <w:r w:rsidRPr="00125792">
              <w:rPr>
                <w:color w:val="FFFFFF" w:themeColor="background1"/>
                <w:sz w:val="16"/>
                <w:szCs w:val="16"/>
              </w:rPr>
              <w:t>Prakse</w:t>
            </w:r>
          </w:p>
        </w:tc>
      </w:tr>
      <w:tr w:rsidR="00086F17" w14:paraId="7BFB34B6" w14:textId="77777777" w:rsidTr="003D7A3E">
        <w:tc>
          <w:tcPr>
            <w:tcW w:w="2610" w:type="dxa"/>
            <w:vAlign w:val="center"/>
          </w:tcPr>
          <w:p w14:paraId="4A265EB1" w14:textId="4B939C28" w:rsidR="00086F17" w:rsidRPr="00125792" w:rsidRDefault="00086F17" w:rsidP="007303AE">
            <w:pPr>
              <w:pStyle w:val="ProductList-Body"/>
              <w:rPr>
                <w:sz w:val="16"/>
                <w:szCs w:val="16"/>
              </w:rPr>
            </w:pPr>
            <w:r w:rsidRPr="00125792">
              <w:rPr>
                <w:sz w:val="16"/>
                <w:szCs w:val="16"/>
              </w:rPr>
              <w:t>Informācijas drošības organizēšana</w:t>
            </w:r>
          </w:p>
        </w:tc>
        <w:tc>
          <w:tcPr>
            <w:tcW w:w="8190" w:type="dxa"/>
          </w:tcPr>
          <w:p w14:paraId="4CCE6AB8" w14:textId="7F0E44E2" w:rsidR="009C6951" w:rsidRPr="00125792" w:rsidRDefault="009C6951" w:rsidP="009C6951">
            <w:pPr>
              <w:pStyle w:val="ProductList-Body"/>
              <w:rPr>
                <w:sz w:val="16"/>
                <w:szCs w:val="16"/>
              </w:rPr>
            </w:pPr>
            <w:r w:rsidRPr="00125792">
              <w:rPr>
                <w:b/>
                <w:sz w:val="16"/>
                <w:szCs w:val="16"/>
              </w:rPr>
              <w:t>Drošības īpašumtiesības</w:t>
            </w:r>
            <w:r w:rsidRPr="00125792">
              <w:rPr>
                <w:b/>
                <w:bCs/>
                <w:sz w:val="16"/>
                <w:szCs w:val="16"/>
              </w:rPr>
              <w:t xml:space="preserve">. </w:t>
            </w:r>
            <w:r w:rsidRPr="00125792">
              <w:rPr>
                <w:sz w:val="16"/>
                <w:szCs w:val="16"/>
              </w:rPr>
              <w:t>Korporācija Microsoft ir noteikusi vienu vai vairākus drošības darbiniekus, kas ir atbildīgi par drošības noteikumu un procedūru koordinēšanu un uzraudzību.</w:t>
            </w:r>
          </w:p>
          <w:p w14:paraId="25E100F8" w14:textId="7660AD52" w:rsidR="009C6951" w:rsidRPr="00125792" w:rsidRDefault="009C6951" w:rsidP="0088164F">
            <w:pPr>
              <w:pStyle w:val="ProductList-Body"/>
              <w:spacing w:before="40"/>
              <w:rPr>
                <w:sz w:val="16"/>
                <w:szCs w:val="16"/>
              </w:rPr>
            </w:pPr>
            <w:r w:rsidRPr="00125792">
              <w:rPr>
                <w:b/>
                <w:sz w:val="16"/>
                <w:szCs w:val="16"/>
              </w:rPr>
              <w:t>Drošības lomas un atbildība</w:t>
            </w:r>
            <w:r w:rsidRPr="00125792">
              <w:rPr>
                <w:b/>
                <w:bCs/>
                <w:sz w:val="16"/>
                <w:szCs w:val="16"/>
              </w:rPr>
              <w:t xml:space="preserve">. </w:t>
            </w:r>
            <w:r w:rsidRPr="00125792">
              <w:rPr>
                <w:sz w:val="16"/>
                <w:szCs w:val="16"/>
              </w:rPr>
              <w:t>Uz korporācijas Microsoft darbiniekiem, kam ir piekļuve Klienta datiem, attiecas konfidencialitātes saistības.</w:t>
            </w:r>
          </w:p>
          <w:p w14:paraId="43EEE1B1" w14:textId="14EE093C" w:rsidR="009C6951" w:rsidRPr="00125792" w:rsidRDefault="009C6951" w:rsidP="0088164F">
            <w:pPr>
              <w:pStyle w:val="ProductList-Body"/>
              <w:spacing w:before="40"/>
              <w:rPr>
                <w:sz w:val="16"/>
                <w:szCs w:val="16"/>
              </w:rPr>
            </w:pPr>
            <w:r w:rsidRPr="00125792">
              <w:rPr>
                <w:b/>
                <w:sz w:val="16"/>
                <w:szCs w:val="16"/>
              </w:rPr>
              <w:lastRenderedPageBreak/>
              <w:t>Riska pārvaldības programma</w:t>
            </w:r>
            <w:r w:rsidRPr="00125792">
              <w:rPr>
                <w:b/>
                <w:bCs/>
                <w:sz w:val="16"/>
                <w:szCs w:val="16"/>
              </w:rPr>
              <w:t xml:space="preserve">. </w:t>
            </w:r>
            <w:r w:rsidRPr="00125792">
              <w:rPr>
                <w:sz w:val="16"/>
                <w:szCs w:val="16"/>
              </w:rPr>
              <w:t>Korporācija Microsoft pirms Klienta datu apstrādes vai Tiešsaistes pakalpojumu palaišanas ir veikusi riska novērtējumu.</w:t>
            </w:r>
          </w:p>
          <w:p w14:paraId="3D0B77AE" w14:textId="3E551499" w:rsidR="00086F17" w:rsidRPr="00125792" w:rsidRDefault="009C6951" w:rsidP="009C6951">
            <w:pPr>
              <w:pStyle w:val="ProductList-Body"/>
              <w:rPr>
                <w:sz w:val="16"/>
                <w:szCs w:val="16"/>
              </w:rPr>
            </w:pPr>
            <w:r w:rsidRPr="00125792">
              <w:rPr>
                <w:sz w:val="16"/>
                <w:szCs w:val="16"/>
              </w:rPr>
              <w:t>Microsoft saglabā savus drošības dokumentus saskaņā ar savām saglabāšanas prasībām pēc tam, kad tie vairs nav spēkā.</w:t>
            </w:r>
          </w:p>
        </w:tc>
      </w:tr>
      <w:tr w:rsidR="00086F17" w14:paraId="7414B36E" w14:textId="77777777" w:rsidTr="003D7A3E">
        <w:tc>
          <w:tcPr>
            <w:tcW w:w="2610" w:type="dxa"/>
            <w:vAlign w:val="center"/>
          </w:tcPr>
          <w:p w14:paraId="6F221689" w14:textId="78DA8E2F" w:rsidR="00086F17" w:rsidRPr="00125792" w:rsidRDefault="00086F17" w:rsidP="007303AE">
            <w:pPr>
              <w:pStyle w:val="ProductList-Body"/>
              <w:rPr>
                <w:sz w:val="16"/>
                <w:szCs w:val="16"/>
              </w:rPr>
            </w:pPr>
            <w:r w:rsidRPr="00125792">
              <w:rPr>
                <w:sz w:val="16"/>
                <w:szCs w:val="16"/>
              </w:rPr>
              <w:lastRenderedPageBreak/>
              <w:t>Līdzekļu pārvaldība</w:t>
            </w:r>
          </w:p>
        </w:tc>
        <w:tc>
          <w:tcPr>
            <w:tcW w:w="8190" w:type="dxa"/>
          </w:tcPr>
          <w:p w14:paraId="6DA73246" w14:textId="0BE2B773" w:rsidR="009C6951" w:rsidRPr="00125792" w:rsidRDefault="009C6951" w:rsidP="009C6951">
            <w:pPr>
              <w:pStyle w:val="ProductList-Body"/>
              <w:rPr>
                <w:sz w:val="16"/>
                <w:szCs w:val="16"/>
              </w:rPr>
            </w:pPr>
            <w:r w:rsidRPr="00125792">
              <w:rPr>
                <w:b/>
                <w:sz w:val="16"/>
                <w:szCs w:val="16"/>
              </w:rPr>
              <w:t>Līdzekļu uzskaite</w:t>
            </w:r>
            <w:r w:rsidRPr="00125792">
              <w:rPr>
                <w:b/>
                <w:bCs/>
                <w:sz w:val="16"/>
                <w:szCs w:val="16"/>
              </w:rPr>
              <w:t xml:space="preserve">. </w:t>
            </w:r>
            <w:r w:rsidRPr="00125792">
              <w:rPr>
                <w:sz w:val="16"/>
                <w:szCs w:val="16"/>
              </w:rPr>
              <w:t>Microsoft saglabā visu to datu nesēju uzskaiti, kuros tiek uzglabāti Klienta dati. Piekļuve šādu datu nesēju uzskaitei ir pieejama tikai korporācijas Microsoft darbiniekiem, kam ir rakstisks pilnvarojums šādai piekļuvei.</w:t>
            </w:r>
          </w:p>
          <w:p w14:paraId="4240A41C" w14:textId="77777777" w:rsidR="009C6951" w:rsidRPr="00125792" w:rsidRDefault="009C6951" w:rsidP="0088164F">
            <w:pPr>
              <w:pStyle w:val="ProductList-Body"/>
              <w:spacing w:before="40"/>
              <w:rPr>
                <w:sz w:val="16"/>
                <w:szCs w:val="16"/>
              </w:rPr>
            </w:pPr>
            <w:r w:rsidRPr="00125792">
              <w:rPr>
                <w:b/>
                <w:sz w:val="16"/>
                <w:szCs w:val="16"/>
              </w:rPr>
              <w:t>Līdzekļu apstrāde</w:t>
            </w:r>
          </w:p>
          <w:p w14:paraId="44E4A99A" w14:textId="557D3816" w:rsidR="009C6951" w:rsidRPr="00125792" w:rsidRDefault="00926080" w:rsidP="00651B74">
            <w:pPr>
              <w:pStyle w:val="ProductList-Body"/>
              <w:ind w:left="162" w:hanging="162"/>
              <w:rPr>
                <w:sz w:val="16"/>
                <w:szCs w:val="16"/>
              </w:rPr>
            </w:pPr>
            <w:r w:rsidRPr="00125792">
              <w:rPr>
                <w:sz w:val="16"/>
                <w:szCs w:val="16"/>
              </w:rPr>
              <w:t>-</w:t>
            </w:r>
            <w:r w:rsidRPr="00125792">
              <w:rPr>
                <w:sz w:val="16"/>
                <w:szCs w:val="16"/>
              </w:rPr>
              <w:tab/>
            </w:r>
            <w:r w:rsidR="00651B74" w:rsidRPr="00125792">
              <w:rPr>
                <w:sz w:val="16"/>
                <w:szCs w:val="16"/>
              </w:rPr>
              <w:t>Korporācija Microsoft klasificē Klienta datus, lai tos identificētu un atbilstoši ierobežotu piekļuvi tiem.</w:t>
            </w:r>
          </w:p>
          <w:p w14:paraId="134B5436" w14:textId="45102017" w:rsidR="009C6951" w:rsidRPr="00125792" w:rsidRDefault="00926080" w:rsidP="00651B74">
            <w:pPr>
              <w:pStyle w:val="ProductList-Body"/>
              <w:ind w:left="162" w:hanging="162"/>
              <w:rPr>
                <w:sz w:val="16"/>
                <w:szCs w:val="16"/>
              </w:rPr>
            </w:pPr>
            <w:r w:rsidRPr="00125792">
              <w:rPr>
                <w:sz w:val="16"/>
                <w:szCs w:val="16"/>
              </w:rPr>
              <w:t>-</w:t>
            </w:r>
            <w:r w:rsidRPr="00125792">
              <w:rPr>
                <w:sz w:val="16"/>
                <w:szCs w:val="16"/>
              </w:rPr>
              <w:tab/>
            </w:r>
            <w:r w:rsidR="002A3B84" w:rsidRPr="00125792">
              <w:rPr>
                <w:sz w:val="16"/>
                <w:szCs w:val="16"/>
              </w:rPr>
              <w:t>Korporācija Microsoft nosaka ierobežojumus attiecībā uz Klienta datiem un ir izstrādājusi procedūras, lai iznīcinātu drukātus materiālus, kuros ir ietverti Klienta dati.</w:t>
            </w:r>
          </w:p>
          <w:p w14:paraId="4579FE11" w14:textId="16ABEFA5" w:rsidR="00086F17" w:rsidRPr="00125792" w:rsidRDefault="00926080" w:rsidP="00926080">
            <w:pPr>
              <w:pStyle w:val="ProductList-Body"/>
              <w:ind w:left="162" w:hanging="162"/>
              <w:rPr>
                <w:sz w:val="16"/>
                <w:szCs w:val="16"/>
              </w:rPr>
            </w:pPr>
            <w:r w:rsidRPr="00125792">
              <w:rPr>
                <w:sz w:val="16"/>
                <w:szCs w:val="16"/>
              </w:rPr>
              <w:t>-</w:t>
            </w:r>
            <w:r w:rsidRPr="00125792">
              <w:rPr>
                <w:sz w:val="16"/>
                <w:szCs w:val="16"/>
              </w:rPr>
              <w:tab/>
            </w:r>
            <w:r w:rsidR="009C6951" w:rsidRPr="00125792">
              <w:rPr>
                <w:sz w:val="16"/>
                <w:szCs w:val="16"/>
              </w:rPr>
              <w:t>Microsoft darbiniekiem ir jāsaņem korporācijas Microsoft pilnvarojums pirms Klienta datu ievietošanas pārnēsājamās ierīcēs, attālas piekļūšanas Klienta datiem vai Klienta datu apstrādes ārpus Microsoft biroja.</w:t>
            </w:r>
          </w:p>
        </w:tc>
      </w:tr>
      <w:tr w:rsidR="00086F17" w14:paraId="7EC99B9F" w14:textId="77777777" w:rsidTr="003D7A3E">
        <w:tc>
          <w:tcPr>
            <w:tcW w:w="2610" w:type="dxa"/>
            <w:vAlign w:val="center"/>
          </w:tcPr>
          <w:p w14:paraId="59347A52" w14:textId="738D913D" w:rsidR="00086F17" w:rsidRPr="00125792" w:rsidRDefault="00086F17" w:rsidP="007303AE">
            <w:pPr>
              <w:pStyle w:val="ProductList-Body"/>
              <w:rPr>
                <w:sz w:val="16"/>
                <w:szCs w:val="16"/>
              </w:rPr>
            </w:pPr>
            <w:r w:rsidRPr="00125792">
              <w:rPr>
                <w:sz w:val="16"/>
                <w:szCs w:val="16"/>
              </w:rPr>
              <w:t>Personāla drošība</w:t>
            </w:r>
          </w:p>
        </w:tc>
        <w:tc>
          <w:tcPr>
            <w:tcW w:w="8190" w:type="dxa"/>
          </w:tcPr>
          <w:p w14:paraId="4D458344" w14:textId="28E5AABF" w:rsidR="00086F17" w:rsidRPr="00125792" w:rsidRDefault="009C6951" w:rsidP="008E1EAF">
            <w:pPr>
              <w:pStyle w:val="ProductList-Body"/>
              <w:rPr>
                <w:sz w:val="16"/>
                <w:szCs w:val="16"/>
              </w:rPr>
            </w:pPr>
            <w:r w:rsidRPr="00125792">
              <w:rPr>
                <w:b/>
                <w:sz w:val="16"/>
                <w:szCs w:val="16"/>
              </w:rPr>
              <w:t>Apmācība par drošību</w:t>
            </w:r>
            <w:r w:rsidRPr="00125792">
              <w:rPr>
                <w:b/>
                <w:bCs/>
                <w:sz w:val="16"/>
                <w:szCs w:val="16"/>
              </w:rPr>
              <w:t>.</w:t>
            </w:r>
            <w:r w:rsidRPr="00125792">
              <w:rPr>
                <w:sz w:val="16"/>
                <w:szCs w:val="16"/>
              </w:rPr>
              <w:t xml:space="preserve"> Microsoft informē savu personālu par saistītajām drošības procedūrām un to attiecīgajām lomām. Microsoft arī informē savu personālu par drošības noteikumu un procedūru pārkāpšanas iespējamajām sekām. Apmācībās korporācija Microsoft izmanto tikai anonīmus datus.</w:t>
            </w:r>
          </w:p>
        </w:tc>
      </w:tr>
      <w:tr w:rsidR="00086F17" w14:paraId="7B591B2A" w14:textId="77777777" w:rsidTr="003D7A3E">
        <w:tc>
          <w:tcPr>
            <w:tcW w:w="2610" w:type="dxa"/>
            <w:vAlign w:val="center"/>
          </w:tcPr>
          <w:p w14:paraId="17640D63" w14:textId="1909CE38" w:rsidR="00086F17" w:rsidRPr="00125792" w:rsidRDefault="00086F17" w:rsidP="007303AE">
            <w:pPr>
              <w:pStyle w:val="ProductList-Body"/>
              <w:rPr>
                <w:sz w:val="16"/>
                <w:szCs w:val="16"/>
              </w:rPr>
            </w:pPr>
            <w:r w:rsidRPr="00125792">
              <w:rPr>
                <w:sz w:val="16"/>
                <w:szCs w:val="16"/>
              </w:rPr>
              <w:t>Fiziskā un vides drošība</w:t>
            </w:r>
          </w:p>
        </w:tc>
        <w:tc>
          <w:tcPr>
            <w:tcW w:w="8190" w:type="dxa"/>
          </w:tcPr>
          <w:p w14:paraId="0E056EAF" w14:textId="21CE734C" w:rsidR="009C6951" w:rsidRPr="00125792" w:rsidRDefault="009C6951" w:rsidP="009C6951">
            <w:pPr>
              <w:pStyle w:val="ProductList-Body"/>
              <w:rPr>
                <w:sz w:val="16"/>
                <w:szCs w:val="16"/>
              </w:rPr>
            </w:pPr>
            <w:r w:rsidRPr="00125792">
              <w:rPr>
                <w:b/>
                <w:sz w:val="16"/>
                <w:szCs w:val="16"/>
              </w:rPr>
              <w:t>Fiziska piekļuve telpām</w:t>
            </w:r>
            <w:r w:rsidRPr="00125792">
              <w:rPr>
                <w:b/>
                <w:bCs/>
                <w:sz w:val="16"/>
                <w:szCs w:val="16"/>
              </w:rPr>
              <w:t>.</w:t>
            </w:r>
            <w:r w:rsidRPr="00125792">
              <w:rPr>
                <w:sz w:val="16"/>
                <w:szCs w:val="16"/>
              </w:rPr>
              <w:t xml:space="preserve"> Microsoft ļauj piekļūt telpām, kur atrodas Klienta datu informācijas sistēmas, kas apstrādā Klienta datus, tikai noteiktām pilnvarotām personām.</w:t>
            </w:r>
          </w:p>
          <w:p w14:paraId="0173E035" w14:textId="4AD1F14D" w:rsidR="009C6951" w:rsidRPr="00125792" w:rsidRDefault="009C6951" w:rsidP="0088164F">
            <w:pPr>
              <w:pStyle w:val="ProductList-Body"/>
              <w:spacing w:before="40"/>
              <w:rPr>
                <w:sz w:val="16"/>
                <w:szCs w:val="16"/>
              </w:rPr>
            </w:pPr>
            <w:r w:rsidRPr="00125792">
              <w:rPr>
                <w:b/>
                <w:sz w:val="16"/>
                <w:szCs w:val="16"/>
              </w:rPr>
              <w:t>Fiziska piekļuve komponentiem</w:t>
            </w:r>
            <w:r w:rsidRPr="00125792">
              <w:rPr>
                <w:b/>
                <w:bCs/>
                <w:sz w:val="16"/>
                <w:szCs w:val="16"/>
              </w:rPr>
              <w:t>.</w:t>
            </w:r>
            <w:r w:rsidRPr="00125792">
              <w:rPr>
                <w:sz w:val="16"/>
                <w:szCs w:val="16"/>
              </w:rPr>
              <w:t xml:space="preserve"> Microsoft glabā uzskaiti par ienākošajiem un izejošajiem datu nesējiem, kas ietver Klienta datus, tostarp informāciju par datu nesēja veidu, pilnvaroto sūtītāju/saņēmēju, datumu un laiku, datu nesēju skaitu un tajos ietverto Klienta datu veidu.</w:t>
            </w:r>
          </w:p>
          <w:p w14:paraId="556D004F" w14:textId="1CF63ED3" w:rsidR="009C6951" w:rsidRPr="00125792" w:rsidRDefault="009C6951" w:rsidP="0088164F">
            <w:pPr>
              <w:pStyle w:val="ProductList-Body"/>
              <w:spacing w:before="40"/>
              <w:rPr>
                <w:sz w:val="16"/>
                <w:szCs w:val="16"/>
              </w:rPr>
            </w:pPr>
            <w:r w:rsidRPr="00125792">
              <w:rPr>
                <w:b/>
                <w:sz w:val="16"/>
                <w:szCs w:val="16"/>
              </w:rPr>
              <w:t>Aizsardzība no darbības pārtraukumiem</w:t>
            </w:r>
            <w:r w:rsidRPr="00125792">
              <w:rPr>
                <w:b/>
                <w:bCs/>
                <w:sz w:val="16"/>
                <w:szCs w:val="16"/>
              </w:rPr>
              <w:t>.</w:t>
            </w:r>
            <w:r w:rsidRPr="00125792">
              <w:rPr>
                <w:sz w:val="16"/>
                <w:szCs w:val="16"/>
              </w:rPr>
              <w:t xml:space="preserve"> Microsoft izmanto dažādas nozares standartam atbilstošas sistēmas, lai nodrošinātu aizsardzību pret datu zudumu strāvas padeves bojājumu vai līnijas traucējumu dēļ.</w:t>
            </w:r>
          </w:p>
          <w:p w14:paraId="746254B8" w14:textId="5CE993D4" w:rsidR="00086F17" w:rsidRPr="00125792" w:rsidRDefault="009C6951" w:rsidP="0088164F">
            <w:pPr>
              <w:pStyle w:val="ProductList-Body"/>
              <w:spacing w:before="40"/>
              <w:rPr>
                <w:sz w:val="16"/>
                <w:szCs w:val="16"/>
              </w:rPr>
            </w:pPr>
            <w:r w:rsidRPr="00125792">
              <w:rPr>
                <w:b/>
                <w:sz w:val="16"/>
                <w:szCs w:val="16"/>
              </w:rPr>
              <w:t>Komponentu likvidēšana</w:t>
            </w:r>
            <w:r w:rsidRPr="00125792">
              <w:rPr>
                <w:b/>
                <w:bCs/>
                <w:sz w:val="16"/>
                <w:szCs w:val="16"/>
              </w:rPr>
              <w:t>.</w:t>
            </w:r>
            <w:r w:rsidRPr="00125792">
              <w:rPr>
                <w:sz w:val="16"/>
                <w:szCs w:val="16"/>
              </w:rPr>
              <w:t xml:space="preserve"> Microsoft izmanto nozares standartiem atbilstošus procesus, lai dzēstu Klienta datus, kad tie vairs nav nepieciešami.</w:t>
            </w:r>
          </w:p>
        </w:tc>
      </w:tr>
      <w:tr w:rsidR="00086F17" w14:paraId="5142F166" w14:textId="77777777" w:rsidTr="003D7A3E">
        <w:tc>
          <w:tcPr>
            <w:tcW w:w="2610" w:type="dxa"/>
            <w:vAlign w:val="center"/>
          </w:tcPr>
          <w:p w14:paraId="4E573BCA" w14:textId="3DE6A7D5" w:rsidR="00086F17" w:rsidRPr="00125792" w:rsidRDefault="00086F17" w:rsidP="007303AE">
            <w:pPr>
              <w:pStyle w:val="ProductList-Body"/>
              <w:rPr>
                <w:sz w:val="16"/>
                <w:szCs w:val="16"/>
              </w:rPr>
            </w:pPr>
            <w:r w:rsidRPr="00125792">
              <w:rPr>
                <w:sz w:val="16"/>
                <w:szCs w:val="16"/>
              </w:rPr>
              <w:t>Saziņas un operāciju pārvaldība</w:t>
            </w:r>
          </w:p>
        </w:tc>
        <w:tc>
          <w:tcPr>
            <w:tcW w:w="8190" w:type="dxa"/>
          </w:tcPr>
          <w:p w14:paraId="52A9B3B5" w14:textId="2B32BAB3" w:rsidR="009C6951" w:rsidRPr="00125792" w:rsidRDefault="009C6951" w:rsidP="009C6951">
            <w:pPr>
              <w:pStyle w:val="ProductList-Body"/>
              <w:rPr>
                <w:sz w:val="16"/>
                <w:szCs w:val="16"/>
              </w:rPr>
            </w:pPr>
            <w:r w:rsidRPr="00125792">
              <w:rPr>
                <w:b/>
                <w:sz w:val="16"/>
                <w:szCs w:val="16"/>
              </w:rPr>
              <w:t>Darbības politika</w:t>
            </w:r>
            <w:r w:rsidRPr="00125792">
              <w:rPr>
                <w:b/>
                <w:bCs/>
                <w:sz w:val="16"/>
                <w:szCs w:val="16"/>
              </w:rPr>
              <w:t xml:space="preserve">. </w:t>
            </w:r>
            <w:r w:rsidRPr="00125792">
              <w:rPr>
                <w:sz w:val="16"/>
                <w:szCs w:val="16"/>
              </w:rPr>
              <w:t>Microsoft izmanto drošības dokumentus, kurā ir aprakstīti korporācijas drošības pasākumu, saistītās procedūras un tā personāla pienākumi, kam ir piekļuve Klienta datiem.</w:t>
            </w:r>
          </w:p>
          <w:p w14:paraId="53600F6E" w14:textId="77777777" w:rsidR="009C6951" w:rsidRPr="00125792" w:rsidRDefault="009C6951" w:rsidP="0088164F">
            <w:pPr>
              <w:pStyle w:val="ProductList-Body"/>
              <w:spacing w:before="40"/>
              <w:rPr>
                <w:sz w:val="16"/>
                <w:szCs w:val="16"/>
              </w:rPr>
            </w:pPr>
            <w:r w:rsidRPr="00125792">
              <w:rPr>
                <w:b/>
                <w:sz w:val="16"/>
                <w:szCs w:val="16"/>
              </w:rPr>
              <w:t>Datu atkopšanas procedūras</w:t>
            </w:r>
          </w:p>
          <w:p w14:paraId="273CBF49" w14:textId="1426F11B"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Regulāri, bet ne retāk kā reizi mēnesī (ja vien šajā periodā Klienta dati nav atjaunināti), korporācija Microsoft saglabā vairākas Klienta datu kopijas, no kurām Klienta datus var atgūt.</w:t>
            </w:r>
          </w:p>
          <w:p w14:paraId="60832291" w14:textId="4EDEF47E"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Klienta datu un datu atgūšanas procedūru kopijas korporācija Microsoft neglabā tur, kur glabā galveno datora aprīkojumu, kas apstrādā Klienta datus.</w:t>
            </w:r>
          </w:p>
          <w:p w14:paraId="21D206B8" w14:textId="3E3A403C"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ir izstrādātas īpašas procedūras, kas attiecas uz piekļuvi Klienta datu kopijām.</w:t>
            </w:r>
          </w:p>
          <w:p w14:paraId="20A92529" w14:textId="105C8E49" w:rsidR="009A63A6" w:rsidRPr="00125792" w:rsidRDefault="00926080" w:rsidP="009A63A6">
            <w:pPr>
              <w:pStyle w:val="ProductList-Body"/>
              <w:ind w:left="162" w:hanging="162"/>
              <w:rPr>
                <w:sz w:val="16"/>
                <w:szCs w:val="16"/>
              </w:rPr>
            </w:pPr>
            <w:r w:rsidRPr="00125792">
              <w:rPr>
                <w:sz w:val="16"/>
                <w:szCs w:val="16"/>
              </w:rPr>
              <w:t>-</w:t>
            </w:r>
            <w:r w:rsidRPr="00125792">
              <w:rPr>
                <w:sz w:val="16"/>
                <w:szCs w:val="16"/>
              </w:rPr>
              <w:tab/>
            </w:r>
            <w:r w:rsidR="008F756E" w:rsidRPr="00125792">
              <w:rPr>
                <w:sz w:val="16"/>
                <w:szCs w:val="16"/>
              </w:rPr>
              <w:t>Korporācija Microsoft datu atgūšanas procedūras pārskata vismaz reizi sešos mēnešos, izņemot attiecībā uz datu atgūšanas procedūrām, kas paredzētas pakalpojumiem Azure Government Services, — šīs procedūras tiek pārskatītas reizi divpadsmit mēnešos</w:t>
            </w:r>
            <w:r w:rsidR="009A63A6" w:rsidRPr="00125792">
              <w:rPr>
                <w:sz w:val="16"/>
                <w:szCs w:val="16"/>
              </w:rPr>
              <w:t>.</w:t>
            </w:r>
          </w:p>
          <w:p w14:paraId="0C13E134" w14:textId="61449FA0"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9A63A6" w:rsidRPr="00125792">
              <w:rPr>
                <w:sz w:val="16"/>
                <w:szCs w:val="16"/>
              </w:rPr>
              <w:tab/>
            </w:r>
            <w:r w:rsidR="003D22CB" w:rsidRPr="00125792">
              <w:rPr>
                <w:sz w:val="16"/>
                <w:szCs w:val="16"/>
              </w:rPr>
              <w:t>Korporācija Microsoft reģistrē datu atjaunošanas centienus, tostarp atbildīgo personu, atjaunoto datu aprakstu un, ja piemērojams, atbildīgo personu un to, kuri dati (ja tādi ir) jāievada manuāli datu atkopšanas procesā.</w:t>
            </w:r>
          </w:p>
          <w:p w14:paraId="71B335AB" w14:textId="7C96C6BC" w:rsidR="009C6951" w:rsidRPr="00125792" w:rsidRDefault="009C6951" w:rsidP="0088164F">
            <w:pPr>
              <w:pStyle w:val="ProductList-Body"/>
              <w:spacing w:before="40"/>
              <w:rPr>
                <w:sz w:val="16"/>
                <w:szCs w:val="16"/>
              </w:rPr>
            </w:pPr>
            <w:r w:rsidRPr="00125792">
              <w:rPr>
                <w:b/>
                <w:sz w:val="16"/>
                <w:szCs w:val="16"/>
              </w:rPr>
              <w:t>Ļaunprogrammatūra</w:t>
            </w:r>
            <w:r w:rsidRPr="00125792">
              <w:rPr>
                <w:b/>
                <w:bCs/>
                <w:sz w:val="16"/>
                <w:szCs w:val="16"/>
              </w:rPr>
              <w:t xml:space="preserve">. </w:t>
            </w:r>
            <w:r w:rsidRPr="00125792">
              <w:rPr>
                <w:sz w:val="16"/>
                <w:szCs w:val="16"/>
              </w:rPr>
              <w:t>Microsoft ir ļaunprogrammatūras novēršanas vadīklas, lai novērstu to, ka ļaunprātīga programmatūra neatļauti piekļūst Klienta datiem, tostarp ļaunprātīga programmatūra no publiskiem tīkliem.</w:t>
            </w:r>
          </w:p>
          <w:p w14:paraId="33697D66" w14:textId="77777777" w:rsidR="00DF6877" w:rsidRPr="00125792" w:rsidRDefault="00DF6877" w:rsidP="00DF6877">
            <w:pPr>
              <w:pStyle w:val="ProductList-Body"/>
              <w:spacing w:before="40"/>
              <w:rPr>
                <w:sz w:val="16"/>
                <w:szCs w:val="16"/>
              </w:rPr>
            </w:pPr>
            <w:r w:rsidRPr="00125792">
              <w:rPr>
                <w:b/>
                <w:sz w:val="16"/>
                <w:szCs w:val="16"/>
              </w:rPr>
              <w:t>Datu ierobežošana</w:t>
            </w:r>
          </w:p>
          <w:p w14:paraId="70FC7D82" w14:textId="77777777" w:rsidR="00DF6877" w:rsidRPr="00125792" w:rsidRDefault="00DF6877" w:rsidP="00DF6877">
            <w:pPr>
              <w:pStyle w:val="ProductList-Body"/>
              <w:ind w:left="162" w:hanging="162"/>
              <w:rPr>
                <w:sz w:val="16"/>
                <w:szCs w:val="16"/>
              </w:rPr>
            </w:pPr>
            <w:r w:rsidRPr="00125792">
              <w:rPr>
                <w:sz w:val="16"/>
                <w:szCs w:val="16"/>
              </w:rPr>
              <w:t>-</w:t>
            </w:r>
            <w:r w:rsidRPr="00125792">
              <w:rPr>
                <w:sz w:val="16"/>
                <w:szCs w:val="16"/>
              </w:rPr>
              <w:tab/>
              <w:t>Microsoft šifrē vai nodrošina Klientam iespēju šifrēt Klienta datus, kas tiek pārsūtīti publiskos tīklos.</w:t>
            </w:r>
          </w:p>
          <w:p w14:paraId="70E6C4C4" w14:textId="2167C633" w:rsidR="009C6951" w:rsidRPr="00125792" w:rsidRDefault="00DF6877" w:rsidP="00DF6877">
            <w:pPr>
              <w:pStyle w:val="ProductList-Body"/>
              <w:ind w:left="162" w:hanging="162"/>
              <w:rPr>
                <w:sz w:val="16"/>
                <w:szCs w:val="16"/>
              </w:rPr>
            </w:pPr>
            <w:r w:rsidRPr="00125792">
              <w:rPr>
                <w:sz w:val="16"/>
                <w:szCs w:val="16"/>
              </w:rPr>
              <w:t>-</w:t>
            </w:r>
            <w:r w:rsidRPr="00125792">
              <w:rPr>
                <w:sz w:val="16"/>
                <w:szCs w:val="16"/>
              </w:rPr>
              <w:tab/>
              <w:t>Microsoft ierobežo piekļuvi Klienta datiem tādos datu nesējos, kas tiek iznesti ārpus korporācijas telpām</w:t>
            </w:r>
            <w:r w:rsidR="003D22CB" w:rsidRPr="00125792">
              <w:rPr>
                <w:sz w:val="16"/>
                <w:szCs w:val="16"/>
              </w:rPr>
              <w:t>.</w:t>
            </w:r>
          </w:p>
          <w:p w14:paraId="039DA155" w14:textId="73742380" w:rsidR="00086F17" w:rsidRPr="00125792" w:rsidRDefault="009C6951" w:rsidP="0088164F">
            <w:pPr>
              <w:pStyle w:val="ProductList-Body"/>
              <w:spacing w:before="40"/>
              <w:rPr>
                <w:sz w:val="16"/>
                <w:szCs w:val="16"/>
              </w:rPr>
            </w:pPr>
            <w:r w:rsidRPr="00125792">
              <w:rPr>
                <w:b/>
                <w:sz w:val="16"/>
                <w:szCs w:val="16"/>
              </w:rPr>
              <w:t>Notikumu reģistrēšana</w:t>
            </w:r>
            <w:r w:rsidRPr="00125792">
              <w:rPr>
                <w:b/>
                <w:bCs/>
                <w:sz w:val="16"/>
                <w:szCs w:val="16"/>
              </w:rPr>
              <w:t xml:space="preserve">. </w:t>
            </w:r>
            <w:r w:rsidRPr="00125792">
              <w:rPr>
                <w:sz w:val="16"/>
                <w:szCs w:val="16"/>
              </w:rPr>
              <w:t>Microsoft reģistrē vai nodrošina Klientam iespēju reģistrēt piekļuvi informācijas sistēmām, kurās ir ietverti Klienta dati, un to lietošanu, reģistrējot piekļuves ID, laiku, piešķirto vai atteikto autorizāciju un saistītās darbības.</w:t>
            </w:r>
          </w:p>
        </w:tc>
      </w:tr>
      <w:tr w:rsidR="00086F17" w14:paraId="4E04E154" w14:textId="77777777" w:rsidTr="003D7A3E">
        <w:tc>
          <w:tcPr>
            <w:tcW w:w="2610" w:type="dxa"/>
            <w:vAlign w:val="center"/>
          </w:tcPr>
          <w:p w14:paraId="1033C6C0" w14:textId="2F7DAC9E" w:rsidR="00086F17" w:rsidRPr="00125792" w:rsidRDefault="00212995" w:rsidP="007303AE">
            <w:pPr>
              <w:pStyle w:val="ProductList-Body"/>
              <w:rPr>
                <w:sz w:val="16"/>
                <w:szCs w:val="16"/>
              </w:rPr>
            </w:pPr>
            <w:r w:rsidRPr="00125792">
              <w:rPr>
                <w:sz w:val="16"/>
                <w:szCs w:val="16"/>
              </w:rPr>
              <w:t>Piekļuves vadība</w:t>
            </w:r>
          </w:p>
        </w:tc>
        <w:tc>
          <w:tcPr>
            <w:tcW w:w="8190" w:type="dxa"/>
          </w:tcPr>
          <w:p w14:paraId="4D5A88E0" w14:textId="3D42E11B" w:rsidR="009C6951" w:rsidRPr="00125792" w:rsidRDefault="009C6951" w:rsidP="009C6951">
            <w:pPr>
              <w:pStyle w:val="ProductList-Body"/>
              <w:rPr>
                <w:sz w:val="16"/>
                <w:szCs w:val="16"/>
              </w:rPr>
            </w:pPr>
            <w:r w:rsidRPr="00125792">
              <w:rPr>
                <w:b/>
                <w:sz w:val="16"/>
                <w:szCs w:val="16"/>
              </w:rPr>
              <w:t>Piekļuves politika</w:t>
            </w:r>
            <w:r w:rsidRPr="00125792">
              <w:rPr>
                <w:b/>
                <w:bCs/>
                <w:sz w:val="16"/>
                <w:szCs w:val="16"/>
              </w:rPr>
              <w:t xml:space="preserve">. </w:t>
            </w:r>
            <w:r w:rsidRPr="00125792">
              <w:rPr>
                <w:sz w:val="16"/>
                <w:szCs w:val="16"/>
              </w:rPr>
              <w:t>Microsoft uztur tādu personu uzskaiti, kam ir piešķirtas drošības privilēģijas, ļaujot piekļūt Klienta datiem.</w:t>
            </w:r>
          </w:p>
          <w:p w14:paraId="2541D145" w14:textId="77777777" w:rsidR="009C6951" w:rsidRPr="00125792" w:rsidRDefault="009C6951" w:rsidP="0088164F">
            <w:pPr>
              <w:pStyle w:val="ProductList-Body"/>
              <w:spacing w:before="40"/>
              <w:rPr>
                <w:sz w:val="16"/>
                <w:szCs w:val="16"/>
              </w:rPr>
            </w:pPr>
            <w:r w:rsidRPr="00125792">
              <w:rPr>
                <w:b/>
                <w:sz w:val="16"/>
                <w:szCs w:val="16"/>
              </w:rPr>
              <w:t>Piekļuves autorizācija</w:t>
            </w:r>
          </w:p>
          <w:p w14:paraId="6905FA03" w14:textId="67F49E16"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uztur un atjaunina to darbinieku uzskaiti, kas ir pilnvaroti piekļūt Microsoft sistēmām, kuras ietver Klienta datus.</w:t>
            </w:r>
          </w:p>
          <w:p w14:paraId="25553CE7" w14:textId="719CC0C3"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deaktivizē autentifikācijas akreditācijas datus, kas nav izmantoti laika periodā, kurš pārsniedz sešus mēnešus.</w:t>
            </w:r>
          </w:p>
          <w:p w14:paraId="520E2E67" w14:textId="67C8798B"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 xml:space="preserve">Microsoft norāda tos darbiniekus, kas var piešķirt, mainīt vai atcelt autorizētu piekļuvi datiem un resursiem. </w:t>
            </w:r>
          </w:p>
          <w:p w14:paraId="05170003" w14:textId="3C69FA75"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nodrošina, ka gadījumā, ja vairāk nekā viena persona var piekļūt sistēmām, kas apstrādā Klienta datus, šīm personām ir atsevišķi identifikatori/pierakstīšanās dati.</w:t>
            </w:r>
          </w:p>
          <w:p w14:paraId="5E68175B" w14:textId="77777777" w:rsidR="009C6951" w:rsidRPr="00125792" w:rsidRDefault="009C6951" w:rsidP="0088164F">
            <w:pPr>
              <w:pStyle w:val="ProductList-Body"/>
              <w:spacing w:before="40"/>
              <w:rPr>
                <w:sz w:val="16"/>
                <w:szCs w:val="16"/>
              </w:rPr>
            </w:pPr>
            <w:r w:rsidRPr="00125792">
              <w:rPr>
                <w:b/>
                <w:sz w:val="16"/>
                <w:szCs w:val="16"/>
              </w:rPr>
              <w:t>Vismazākās privilēģijas</w:t>
            </w:r>
          </w:p>
          <w:p w14:paraId="5A54D499" w14:textId="2782E7A8"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 xml:space="preserve">Tehniskā atbalsta personāls drīkst piekļūt Klienta datiem tikai nepieciešamības gadījumā. </w:t>
            </w:r>
          </w:p>
          <w:p w14:paraId="036CE9EC" w14:textId="1BD69BFE"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ļauj piekļūt Klienta datiem tikai tām personām, kurām šāda piekļuve ir nepieciešama savu darba pienākumu veikšanai.</w:t>
            </w:r>
          </w:p>
          <w:p w14:paraId="0456AB46" w14:textId="77777777" w:rsidR="009C6951" w:rsidRPr="00125792" w:rsidRDefault="009C6951" w:rsidP="0088164F">
            <w:pPr>
              <w:pStyle w:val="ProductList-Body"/>
              <w:spacing w:before="40"/>
              <w:rPr>
                <w:sz w:val="16"/>
                <w:szCs w:val="16"/>
              </w:rPr>
            </w:pPr>
            <w:r w:rsidRPr="00125792">
              <w:rPr>
                <w:b/>
                <w:sz w:val="16"/>
                <w:szCs w:val="16"/>
              </w:rPr>
              <w:t>Integritāte un konfidencialitāte</w:t>
            </w:r>
          </w:p>
          <w:p w14:paraId="0BF55A2D" w14:textId="7AF04E14"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savam personālam sniedz norādījumus, kā atspējot administratīvas sesijas, atstājot Microsoft vadības iekārtu telpas, vai citos gadījumos, kad datori tiek atstāti bez uzraudzības.</w:t>
            </w:r>
          </w:p>
          <w:p w14:paraId="5E91173C" w14:textId="6E42F9FF" w:rsidR="009C6951" w:rsidRPr="00125792" w:rsidRDefault="00926080" w:rsidP="003D22CB">
            <w:pPr>
              <w:pStyle w:val="ProductList-Body"/>
              <w:ind w:left="162" w:hanging="162"/>
              <w:rPr>
                <w:sz w:val="16"/>
                <w:szCs w:val="16"/>
              </w:rPr>
            </w:pPr>
            <w:r w:rsidRPr="00125792">
              <w:rPr>
                <w:sz w:val="16"/>
                <w:szCs w:val="16"/>
              </w:rPr>
              <w:lastRenderedPageBreak/>
              <w:t>-</w:t>
            </w:r>
            <w:r w:rsidRPr="00125792">
              <w:rPr>
                <w:sz w:val="16"/>
                <w:szCs w:val="16"/>
              </w:rPr>
              <w:tab/>
            </w:r>
            <w:r w:rsidR="003D22CB" w:rsidRPr="00125792">
              <w:rPr>
                <w:sz w:val="16"/>
                <w:szCs w:val="16"/>
              </w:rPr>
              <w:t>Microsoft uzglabā paroles tādā veidā, lai tās būtu nesaprotamas, kamēr attiecīgās paroles ir spēkā.</w:t>
            </w:r>
          </w:p>
          <w:p w14:paraId="7F353D0C" w14:textId="77777777" w:rsidR="009C6951" w:rsidRPr="00125792" w:rsidRDefault="009C6951" w:rsidP="0088164F">
            <w:pPr>
              <w:pStyle w:val="ProductList-Body"/>
              <w:spacing w:before="40"/>
              <w:rPr>
                <w:sz w:val="16"/>
                <w:szCs w:val="16"/>
              </w:rPr>
            </w:pPr>
            <w:r w:rsidRPr="00125792">
              <w:rPr>
                <w:b/>
                <w:sz w:val="16"/>
                <w:szCs w:val="16"/>
              </w:rPr>
              <w:t>Autentifikācija</w:t>
            </w:r>
          </w:p>
          <w:p w14:paraId="3873F6E9" w14:textId="5FA6C656"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rīkojas atbilstoši nozares standartpraksei, lai identificētu un autentificētu lietotājus, kuri mēģina piekļūt informācijas sistēmām.</w:t>
            </w:r>
          </w:p>
          <w:p w14:paraId="53D424BB" w14:textId="3D658A76"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Ja autentifikācijas mehānismu pamatā ir paroles, Microsoft pieprasa regulāru paroļu atjaunošanu.</w:t>
            </w:r>
          </w:p>
          <w:p w14:paraId="0C91FCD8" w14:textId="1C952FC0"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Ja autentifikācijas mehānismu pamatā ir paroles, Microsoft pieprasa, lai paroles garums būtu vismaz astoņas rakstzīmes.</w:t>
            </w:r>
          </w:p>
          <w:p w14:paraId="579D94F4" w14:textId="49E83C9A"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nodrošina, ka deaktivizēti identifikatori vai identifikatori, kam beidzies derīguma termiņš, netiek piešķirti citām personām.</w:t>
            </w:r>
          </w:p>
          <w:p w14:paraId="53682E1B" w14:textId="09E6FE44"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uzrauga vai nodrošina iespēju Klientam uzraudzīt atkārtotus mēģinājumus piekļūt informācijas sistēmai, kad tiek izmantota nederīga parole.</w:t>
            </w:r>
          </w:p>
          <w:p w14:paraId="5EBD9700" w14:textId="2C6A5E00"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īsteno nozares standartiem atbilstošas procedūras, lai deaktivizētu paroles, kas ir bojātas vai netīši izpaustas.</w:t>
            </w:r>
          </w:p>
          <w:p w14:paraId="2A56C8FF" w14:textId="606AA79A"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rīkojas atbilstoši nozares standartiem paroļu aizsardzībā, tostarp atbilstoši procedūrām, kas ir izstrādātas, lai uzturētu paroļu konfidencialitāti un integritāti, ja tās tiek piešķirtas un izplatītas, kā arī uzglabāšanas laikā.</w:t>
            </w:r>
          </w:p>
          <w:p w14:paraId="2D5C6E6C" w14:textId="4BEC2035" w:rsidR="00086F17" w:rsidRPr="00125792" w:rsidRDefault="009C6951" w:rsidP="007303AE">
            <w:pPr>
              <w:pStyle w:val="ProductList-Body"/>
              <w:spacing w:before="40"/>
              <w:rPr>
                <w:sz w:val="16"/>
                <w:szCs w:val="16"/>
              </w:rPr>
            </w:pPr>
            <w:r w:rsidRPr="00125792">
              <w:rPr>
                <w:b/>
                <w:sz w:val="16"/>
                <w:szCs w:val="16"/>
              </w:rPr>
              <w:t>Tīkla veids</w:t>
            </w:r>
            <w:r w:rsidRPr="00125792">
              <w:rPr>
                <w:b/>
                <w:bCs/>
                <w:sz w:val="16"/>
                <w:szCs w:val="16"/>
              </w:rPr>
              <w:t xml:space="preserve">. </w:t>
            </w:r>
            <w:r w:rsidRPr="00125792">
              <w:rPr>
                <w:sz w:val="16"/>
                <w:szCs w:val="16"/>
              </w:rPr>
              <w:t>Microsoft ir pieejami vadības līdzekļi, lai novērstu to, ka personas, kuras cenšas izmantot tiesības, kas tām nav piešķirtas, piekļūst Klienta datiem, kam tās nav pilnvarotas piekļūt.</w:t>
            </w:r>
          </w:p>
        </w:tc>
      </w:tr>
      <w:tr w:rsidR="00086F17" w14:paraId="46DDAE79" w14:textId="77777777" w:rsidTr="003D7A3E">
        <w:tc>
          <w:tcPr>
            <w:tcW w:w="2610" w:type="dxa"/>
            <w:vAlign w:val="center"/>
          </w:tcPr>
          <w:p w14:paraId="2C4520EB" w14:textId="54C172FD" w:rsidR="00086F17" w:rsidRPr="00125792" w:rsidRDefault="00086F17" w:rsidP="007303AE">
            <w:pPr>
              <w:pStyle w:val="ProductList-Body"/>
              <w:rPr>
                <w:sz w:val="16"/>
                <w:szCs w:val="16"/>
              </w:rPr>
            </w:pPr>
            <w:r w:rsidRPr="00125792">
              <w:rPr>
                <w:sz w:val="16"/>
                <w:szCs w:val="16"/>
              </w:rPr>
              <w:lastRenderedPageBreak/>
              <w:t>Informācijas drošības incidentu pārvaldība</w:t>
            </w:r>
          </w:p>
        </w:tc>
        <w:tc>
          <w:tcPr>
            <w:tcW w:w="8190" w:type="dxa"/>
          </w:tcPr>
          <w:p w14:paraId="1028D5CF" w14:textId="77777777" w:rsidR="00272578" w:rsidRPr="00125792" w:rsidRDefault="00272578" w:rsidP="00272578">
            <w:pPr>
              <w:pStyle w:val="ProductList-Body"/>
              <w:rPr>
                <w:sz w:val="16"/>
                <w:szCs w:val="16"/>
              </w:rPr>
            </w:pPr>
            <w:r w:rsidRPr="00125792">
              <w:rPr>
                <w:b/>
                <w:sz w:val="16"/>
                <w:szCs w:val="16"/>
              </w:rPr>
              <w:t>Incidenta atbildes process</w:t>
            </w:r>
          </w:p>
          <w:p w14:paraId="099F1C9A" w14:textId="5A67BAE9" w:rsidR="00272578"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 xml:space="preserve">Korporācija Microsoft uztur drošības pārkāpumu uzskaiti, iekļaujot pārkāpuma aprakstu, laika periodu, pārkāpuma sekas, ziņotāja vārdu un ziņojuma saņēmēju, un nodrošina </w:t>
            </w:r>
            <w:r w:rsidR="003D22CB" w:rsidRPr="00125792">
              <w:rPr>
                <w:color w:val="000000" w:themeColor="text1"/>
                <w:sz w:val="16"/>
                <w:szCs w:val="16"/>
              </w:rPr>
              <w:t>datu atgūšanas procedūru</w:t>
            </w:r>
            <w:r w:rsidR="003D22CB" w:rsidRPr="00125792">
              <w:rPr>
                <w:sz w:val="16"/>
                <w:szCs w:val="16"/>
              </w:rPr>
              <w:t>.</w:t>
            </w:r>
          </w:p>
          <w:p w14:paraId="1408BB5B" w14:textId="63741CA9" w:rsidR="00AE6C3B" w:rsidRPr="004E78BB" w:rsidRDefault="00AE6C3B" w:rsidP="00AE6C3B">
            <w:pPr>
              <w:pStyle w:val="ProductList-Body"/>
              <w:ind w:left="162" w:hanging="162"/>
            </w:pPr>
            <w:r>
              <w:rPr>
                <w:color w:val="000000" w:themeColor="text1"/>
                <w:sz w:val="16"/>
                <w:szCs w:val="16"/>
              </w:rPr>
              <w:t>-</w:t>
            </w:r>
            <w:r>
              <w:rPr>
                <w:color w:val="000000" w:themeColor="text1"/>
                <w:sz w:val="16"/>
                <w:szCs w:val="16"/>
              </w:rPr>
              <w:tab/>
            </w:r>
            <w:r w:rsidR="003123EF">
              <w:rPr>
                <w:color w:val="000000" w:themeColor="text1"/>
                <w:sz w:val="16"/>
                <w:szCs w:val="16"/>
              </w:rPr>
              <w:t>Par katru drošības pārkāpumu, kas ir uzskatāms par Drošības incidentu, korporācijai Microsoft ir jāziņo (kā iepriekš aprakstīts sadaļā „Ziņošana par drošības incidentiem”) nekavējoties un bez nepamatotas kavēšanās, un jebkurā gadījumā vēlāk kā 72 stundu laikā</w:t>
            </w:r>
            <w:r>
              <w:rPr>
                <w:iCs/>
                <w:color w:val="000000" w:themeColor="text1"/>
                <w:sz w:val="16"/>
                <w:szCs w:val="16"/>
              </w:rPr>
              <w:t>.</w:t>
            </w:r>
          </w:p>
          <w:p w14:paraId="3818EE7A" w14:textId="1A383E72" w:rsidR="00272578" w:rsidRPr="00125792" w:rsidRDefault="00D436C3" w:rsidP="003D22CB">
            <w:pPr>
              <w:pStyle w:val="ProductList-Body"/>
              <w:ind w:left="162" w:hanging="162"/>
              <w:rPr>
                <w:sz w:val="16"/>
                <w:szCs w:val="16"/>
              </w:rPr>
            </w:pPr>
            <w:r w:rsidRPr="00125792">
              <w:rPr>
                <w:sz w:val="16"/>
                <w:szCs w:val="16"/>
              </w:rPr>
              <w:t>-</w:t>
            </w:r>
            <w:r w:rsidRPr="00125792">
              <w:rPr>
                <w:sz w:val="16"/>
                <w:szCs w:val="16"/>
              </w:rPr>
              <w:tab/>
            </w:r>
            <w:r w:rsidR="00272578" w:rsidRPr="00125792">
              <w:rPr>
                <w:color w:val="000000" w:themeColor="text1"/>
                <w:sz w:val="16"/>
                <w:szCs w:val="16"/>
              </w:rPr>
              <w:t xml:space="preserve">Korporācija Microsoft izseko vai ļauj </w:t>
            </w:r>
            <w:r w:rsidR="00272578" w:rsidRPr="00125792">
              <w:rPr>
                <w:sz w:val="16"/>
                <w:szCs w:val="16"/>
              </w:rPr>
              <w:t>Klientam izsekot Klienta datu izpaušanas gadījumus, tostarp informāciju par to, kādi dati ir izpausti, kā arī kam un kad tie ir izpausti.</w:t>
            </w:r>
          </w:p>
          <w:p w14:paraId="730CA332" w14:textId="2F819071" w:rsidR="00086F17" w:rsidRPr="00125792" w:rsidRDefault="00272578" w:rsidP="0088164F">
            <w:pPr>
              <w:pStyle w:val="ProductList-Body"/>
              <w:spacing w:before="40"/>
              <w:rPr>
                <w:sz w:val="16"/>
                <w:szCs w:val="16"/>
              </w:rPr>
            </w:pPr>
            <w:r w:rsidRPr="00125792">
              <w:rPr>
                <w:b/>
                <w:sz w:val="16"/>
                <w:szCs w:val="16"/>
              </w:rPr>
              <w:t>Pakalpojumu pārraudzība</w:t>
            </w:r>
            <w:r w:rsidRPr="00125792">
              <w:rPr>
                <w:b/>
                <w:bCs/>
                <w:sz w:val="16"/>
                <w:szCs w:val="16"/>
              </w:rPr>
              <w:t xml:space="preserve">. </w:t>
            </w:r>
            <w:r w:rsidRPr="00125792">
              <w:rPr>
                <w:sz w:val="16"/>
                <w:szCs w:val="16"/>
              </w:rPr>
              <w:t>Microsoft drošības personāls pārbauda reģistrācijas žurnālus vismaz reizi mēnesī, lai nepieciešamības gadījumā ierosinātu veikt koriģējošas darbības.</w:t>
            </w:r>
          </w:p>
        </w:tc>
      </w:tr>
      <w:tr w:rsidR="00086F17" w14:paraId="1186CDAD" w14:textId="77777777" w:rsidTr="003D7A3E">
        <w:tc>
          <w:tcPr>
            <w:tcW w:w="2610" w:type="dxa"/>
            <w:vAlign w:val="center"/>
          </w:tcPr>
          <w:p w14:paraId="417B34CB" w14:textId="1C65413C" w:rsidR="00086F17" w:rsidRPr="00125792" w:rsidRDefault="00086F17" w:rsidP="007303AE">
            <w:pPr>
              <w:pStyle w:val="ProductList-Body"/>
              <w:rPr>
                <w:sz w:val="16"/>
                <w:szCs w:val="16"/>
              </w:rPr>
            </w:pPr>
            <w:r w:rsidRPr="00125792">
              <w:rPr>
                <w:sz w:val="16"/>
                <w:szCs w:val="16"/>
              </w:rPr>
              <w:t>Komercdarbības nepārtrauktības pārvaldība</w:t>
            </w:r>
          </w:p>
        </w:tc>
        <w:tc>
          <w:tcPr>
            <w:tcW w:w="8190" w:type="dxa"/>
          </w:tcPr>
          <w:p w14:paraId="36CE9909" w14:textId="7A5F87F7" w:rsidR="00272578"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uztur ārkārtas un neparedzētu gadījumu plānu telpām, kurās atrodas korporācijas Microsoft informācijas sistēmas, kas apstrādā Klienta datus.</w:t>
            </w:r>
          </w:p>
          <w:p w14:paraId="2EA52B9C" w14:textId="3A6BDBC0" w:rsidR="00086F17"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papildu krātuve un datu atgūšanas procedūras ir izstrādātas, lai mēģinātu rekonstruēt Klienta datus to oriģinālajā vai pēdējoreiz replicētajā stāvoklī, pirms tie tika nozaudēti vai iznīcināti.</w:t>
            </w:r>
          </w:p>
        </w:tc>
      </w:tr>
    </w:tbl>
    <w:p w14:paraId="4948929B" w14:textId="664EE47F" w:rsidR="008434FA" w:rsidRDefault="00A04302" w:rsidP="00A020FF">
      <w:pPr>
        <w:pStyle w:val="ProductList-Body"/>
        <w:shd w:val="clear" w:color="auto" w:fill="A6A6A6" w:themeFill="background1" w:themeFillShade="A6"/>
        <w:spacing w:before="120" w:after="240"/>
        <w:jc w:val="right"/>
      </w:pPr>
      <w:hyperlink w:anchor="Satura rādītājs" w:history="1">
        <w:r w:rsidR="008434FA">
          <w:rPr>
            <w:rStyle w:val="Hyperlink"/>
            <w:sz w:val="16"/>
            <w:szCs w:val="16"/>
          </w:rPr>
          <w:t>Saturs</w:t>
        </w:r>
      </w:hyperlink>
      <w:r w:rsidR="008434FA">
        <w:rPr>
          <w:sz w:val="16"/>
          <w:szCs w:val="16"/>
        </w:rPr>
        <w:t xml:space="preserve"> / </w:t>
      </w:r>
      <w:hyperlink w:anchor="GeneralTerms" w:history="1">
        <w:r w:rsidR="008434FA">
          <w:rPr>
            <w:rStyle w:val="Hyperlink"/>
            <w:sz w:val="16"/>
            <w:szCs w:val="16"/>
          </w:rPr>
          <w:t>Vispārīgie noteikumi</w:t>
        </w:r>
      </w:hyperlink>
    </w:p>
    <w:p w14:paraId="3D5C0316" w14:textId="77777777" w:rsidR="001A0445" w:rsidRDefault="001A0445" w:rsidP="00A914BF">
      <w:pPr>
        <w:pStyle w:val="ProductList-Body"/>
        <w:sectPr w:rsidR="001A0445" w:rsidSect="00A61B2A">
          <w:footerReference w:type="first" r:id="rId27"/>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106" w:name="OnlineServiceSpecificTerms"/>
      <w:bookmarkStart w:id="107" w:name="_Toc518241439"/>
      <w:r>
        <w:lastRenderedPageBreak/>
        <w:t>Ar Tiešsaistes pakalpojumiem saistītie noteikumi</w:t>
      </w:r>
      <w:bookmarkEnd w:id="106"/>
      <w:bookmarkEnd w:id="107"/>
    </w:p>
    <w:p w14:paraId="3B9E80E0" w14:textId="0886A4BA" w:rsidR="000E6ED8" w:rsidRPr="00690C65" w:rsidRDefault="00272578" w:rsidP="00A914BF">
      <w:pPr>
        <w:pStyle w:val="ProductList-Body"/>
      </w:pPr>
      <w:r>
        <w:t>Ja kāds Tiešsaistes pakalpojums nav norādīts tālāk, uz to neattiecas Ar Tiešsaistes pakalpojumiem saistītie noteikumi.</w:t>
      </w:r>
    </w:p>
    <w:p w14:paraId="4AC2E2E6" w14:textId="77777777" w:rsidR="000E6ED8" w:rsidRPr="00690C65" w:rsidRDefault="000E6ED8" w:rsidP="00A914BF">
      <w:pPr>
        <w:pStyle w:val="ProductList-Body"/>
      </w:pPr>
    </w:p>
    <w:p w14:paraId="31875D02" w14:textId="758250D8" w:rsidR="000E6ED8" w:rsidRPr="00DF6877" w:rsidRDefault="00272578" w:rsidP="00020699">
      <w:pPr>
        <w:pStyle w:val="ProductList-OfferingGroupHeading"/>
        <w:rPr>
          <w:lang w:val="lv-LV"/>
        </w:rPr>
      </w:pPr>
      <w:bookmarkStart w:id="108" w:name="_Toc518241440"/>
      <w:bookmarkStart w:id="109" w:name="MicrosoftAzureServices"/>
      <w:r w:rsidRPr="00DF6877">
        <w:rPr>
          <w:lang w:val="lv-LV"/>
        </w:rPr>
        <w:t>Microsoft Azure Services</w:t>
      </w:r>
      <w:bookmarkEnd w:id="108"/>
    </w:p>
    <w:bookmarkEnd w:id="109"/>
    <w:p w14:paraId="11DC171E" w14:textId="77777777" w:rsidR="00D436C3" w:rsidRPr="002A3B84" w:rsidRDefault="00D436C3" w:rsidP="00D436C3">
      <w:pPr>
        <w:pStyle w:val="ProductList-Body"/>
        <w:rPr>
          <w:b/>
          <w:color w:val="00188F"/>
        </w:rPr>
      </w:pPr>
      <w:r>
        <w:rPr>
          <w:b/>
          <w:color w:val="00188F"/>
        </w:rPr>
        <w:t>Paziņojumi</w:t>
      </w:r>
    </w:p>
    <w:p w14:paraId="3CDC977E" w14:textId="77777777" w:rsidR="006751E4" w:rsidRPr="00747204" w:rsidRDefault="006751E4" w:rsidP="006751E4">
      <w:pPr>
        <w:pStyle w:val="ProductList-Body"/>
      </w:pPr>
      <w:r>
        <w:t xml:space="preserve">Ir piemērojami Bing karšu, Profesionālo pakalpojumu, Azure Media pakalpojumu H.265/HEV kodējuma paziņojumi, programma Adobe Flash Player, vizuālā standarta H.264/AVC, video standarta VC-1, vizuālā standarta MPEG-4 Part 2 un video standarta MPEG-2 paziņojumi, kas pieejami </w:t>
      </w:r>
      <w:hyperlink w:anchor="_top" w:history="1">
        <w:r>
          <w:rPr>
            <w:rStyle w:val="Hyperlink"/>
          </w:rPr>
          <w:t>1. pielikumā</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Līgums par pakalpojumu līmeni</w:t>
      </w:r>
    </w:p>
    <w:p w14:paraId="41766555" w14:textId="32C668E3" w:rsidR="00CC34E7" w:rsidRPr="00690C65" w:rsidRDefault="00CC34E7" w:rsidP="00CC34E7">
      <w:pPr>
        <w:pStyle w:val="ProductList-Body"/>
      </w:pPr>
      <w:r>
        <w:t>Skatīt vietni</w:t>
      </w:r>
      <w:r>
        <w:rPr>
          <w:rStyle w:val="Hyperlink"/>
        </w:rPr>
        <w:t xml:space="preserve"> http://azure.microsoft.com/support/legal/sla/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Definīcijas</w:t>
      </w:r>
    </w:p>
    <w:p w14:paraId="385D0DAC" w14:textId="2DA85615" w:rsidR="009A63A6" w:rsidRDefault="009A63A6" w:rsidP="009A63A6">
      <w:pPr>
        <w:pStyle w:val="ProductList-Body"/>
        <w:spacing w:after="120"/>
      </w:pPr>
      <w:r>
        <w:t xml:space="preserve">Pakalpojumi „Azure Government Services” ir viens vai vairāki pakalpojumi vai līdzekļi, ko korporācija Microsoft Klientam padara pieejamus kā Valstiskās kopienas mākoņa pakalpojumus reģionos „US Gov”, kuri norādīti vietnē </w:t>
      </w:r>
      <w:hyperlink r:id="rId28" w:anchor="services" w:history="1">
        <w:r w:rsidRPr="00851B56">
          <w:rPr>
            <w:rStyle w:val="Hyperlink"/>
          </w:rPr>
          <w:t>http://azure.microsoft.com/en-us/regions/#services</w:t>
        </w:r>
      </w:hyperlink>
      <w:r>
        <w:t>.</w:t>
      </w:r>
    </w:p>
    <w:p w14:paraId="09BFFEC7" w14:textId="77777777" w:rsidR="00BD6CF2" w:rsidRDefault="00BD6CF2" w:rsidP="00BD6CF2">
      <w:pPr>
        <w:pStyle w:val="ProductList-Body"/>
        <w:spacing w:after="120"/>
      </w:pPr>
      <w:r>
        <w:t xml:space="preserve">„Bing meklēšanas pakalpojumi” ir Bing pielāgotās meklēšanas, entītiju meklēšanas, attēlu meklēšanas, attēlu informācijas, ziņu meklēšanas, video meklēšanas, tīmekļa meklēšanas, pareizrakstības pārbaudes un automātiskās piedāvāšanas API, kā arī citi API, kas ir norādīti tīmekļa vietnē </w:t>
      </w:r>
      <w:hyperlink r:id="rId29" w:history="1">
        <w:r>
          <w:rPr>
            <w:rStyle w:val="Hyperlink"/>
          </w:rPr>
          <w:t>https://aka.ms/r1j7jq</w:t>
        </w:r>
      </w:hyperlink>
      <w:r>
        <w:t>.</w:t>
      </w:r>
    </w:p>
    <w:p w14:paraId="259DD716" w14:textId="77777777" w:rsidR="00BD6CF2" w:rsidRDefault="00BD6CF2" w:rsidP="00BD6CF2">
      <w:pPr>
        <w:pStyle w:val="ProductList-Body"/>
        <w:spacing w:after="120"/>
      </w:pPr>
      <w:r>
        <w:t>„Bing meklēšanas pakalpojumu dati” ir Klienta dati, ko Klients sniedz korporācijai Microsoft vai kas tai tiek sniegti Klienta vārdā, izmantojot Bing meklēšanas pakalpojumus.</w:t>
      </w:r>
    </w:p>
    <w:p w14:paraId="7A4AF654" w14:textId="3CC78857" w:rsidR="00272578" w:rsidRPr="00690C65" w:rsidRDefault="00765042" w:rsidP="00F824AC">
      <w:pPr>
        <w:pStyle w:val="ProductList-Body"/>
        <w:spacing w:after="120"/>
      </w:pPr>
      <w:r>
        <w:t>„</w:t>
      </w:r>
      <w:r w:rsidR="009616E2">
        <w:t>Klienta risinājums” ir lietojumprogramma vai lietojumprogrammu kopums, kas pievieno nozīmīgo funkcionalitāti Microsoft Azure pakalpojumiem un kas primāri nav kā Microsoft Azure pakalpojumu aizstājējs.</w:t>
      </w:r>
    </w:p>
    <w:p w14:paraId="607FFCB4" w14:textId="77777777" w:rsidR="00BC6DAD" w:rsidRPr="00CC13E3" w:rsidRDefault="00BC6DAD" w:rsidP="00BC6DAD">
      <w:pPr>
        <w:pStyle w:val="ProductList-Body"/>
        <w:spacing w:after="120"/>
      </w:pPr>
      <w:r>
        <w:t xml:space="preserve">“Microsoft Azure pakalpojumi” ir vietnē </w:t>
      </w:r>
      <w:hyperlink r:id="rId30" w:history="1">
        <w:r>
          <w:rPr>
            <w:rStyle w:val="Hyperlink"/>
          </w:rPr>
          <w:t>http://azure.microsoft.com/services/</w:t>
        </w:r>
      </w:hyperlink>
      <w:r>
        <w:t xml:space="preserve"> norādītie Microsoft pakalpojumi un līdzekļi, izņemot atsevišķi licencētos. Apzīmējumā “Microsoft Azure pakalpojumi” tiek ietverti visi atklātā pirmkoda komponenti, kurus korporācija Microsoft iekļauj minētajos pakalpojumos un līdzekļos.</w:t>
      </w:r>
    </w:p>
    <w:p w14:paraId="4AAD710A" w14:textId="77777777" w:rsidR="00BD6CF2" w:rsidRDefault="00BD6CF2" w:rsidP="00BD6CF2">
      <w:pPr>
        <w:pStyle w:val="ProductList-Body"/>
      </w:pPr>
      <w:r>
        <w:t>„Microsoft Translator” ir Microsoft nodrošināts, mākonī izvietots mašīntulkošanas pakalpojums, kurā ietilpst Translator Text API un/vai Translator Speech API.</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Ierobežojumi</w:t>
      </w:r>
    </w:p>
    <w:p w14:paraId="23A765D2" w14:textId="121DFCA9" w:rsidR="00272578" w:rsidRPr="00690C65" w:rsidRDefault="00272578" w:rsidP="009616E2">
      <w:pPr>
        <w:pStyle w:val="ProductList-Body"/>
      </w:pPr>
      <w:r>
        <w:t>Klients nedrīkst:</w:t>
      </w:r>
    </w:p>
    <w:p w14:paraId="67F9EDEC" w14:textId="77777777" w:rsidR="00272578" w:rsidRPr="00690C65" w:rsidRDefault="00272578" w:rsidP="00A44A41">
      <w:pPr>
        <w:pStyle w:val="ProductList-Body"/>
        <w:numPr>
          <w:ilvl w:val="0"/>
          <w:numId w:val="10"/>
        </w:numPr>
        <w:ind w:left="450" w:hanging="270"/>
      </w:pPr>
      <w:r>
        <w:t>tālākpārdot vai izplatīt pakalpojumus Microsoft Azure Services vai</w:t>
      </w:r>
    </w:p>
    <w:p w14:paraId="7A295F42" w14:textId="7BF2C9E7" w:rsidR="00272578" w:rsidRPr="00690C65" w:rsidRDefault="00272578" w:rsidP="0088164F">
      <w:pPr>
        <w:pStyle w:val="ProductList-Body"/>
        <w:numPr>
          <w:ilvl w:val="0"/>
          <w:numId w:val="10"/>
        </w:numPr>
        <w:spacing w:before="40"/>
        <w:ind w:left="461" w:hanging="274"/>
      </w:pPr>
      <w:r>
        <w:t>ļaut vairākiem lietotājiem tieši vai netieši piekļūt Microsoft Azure pakalpojumu līdzeklim, kas ir pieejams vienlaikus tikai vienam lietotājam (piemēram, Active Directory Premium). Līdzekļa pavaddokumentācijā var būt iekļauti īpaši noteikumi, kas regulē Microsoft Azure Service līdzekļa atkārtotu piešķiršanu.</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Pakalpojumu vai līdzekļu norakstīšanas datums</w:t>
      </w:r>
    </w:p>
    <w:p w14:paraId="20384FBB" w14:textId="12F9580B" w:rsidR="00272578" w:rsidRPr="00690C65" w:rsidRDefault="00272578" w:rsidP="00272578">
      <w:pPr>
        <w:pStyle w:val="ProductList-Body"/>
      </w:pPr>
      <w:r>
        <w:t>Pirms jebkādu līdzekļu vai funkcionalitāšu noņemšanas vai pakalpojumu pārtraukšanas korporācija Microsoft paziņos par to Klientam 12 mēnešus iepriekš, izņemot gadījumus, kad drošības, juridisku vai sistēmas veiktspējas apsvērumu dēļ nepieciešama paātrināta noņemšana vai pārtraukšana. Tas neattiecas uz Priekšskatījumiem.</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Datu saglabāšana pēc darbības beigām vai izbeigšanas</w:t>
      </w:r>
    </w:p>
    <w:p w14:paraId="2B576A03" w14:textId="4CEA408C" w:rsidR="00272578" w:rsidRPr="00690C65" w:rsidRDefault="00272578" w:rsidP="00272578">
      <w:pPr>
        <w:pStyle w:val="ProductList-Body"/>
      </w:pPr>
      <w:r>
        <w:t>Klienta Tiešsaistes pakalpojumu abonementa darbības beigas vai izbeigšanās neietekmē Klienta pienākumu samaksāt par Klienta datu viesošanu Pagarināta perioda gadījumā.</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Viesošanas izņēmums</w:t>
      </w:r>
    </w:p>
    <w:p w14:paraId="538ACDF4" w14:textId="6A2762A6" w:rsidR="00272578" w:rsidRPr="00690C65" w:rsidRDefault="00272578" w:rsidP="00272578">
      <w:pPr>
        <w:pStyle w:val="ProductList-Body"/>
      </w:pPr>
      <w:r>
        <w:t>Klients var izveidot un uzturēt Klienta risinājumu un, neraugoties uz Klienta lielapjoma licencēšanas līgumā pausto, apvienot Microsoft Azure pakalpojumus ar Klienta datiem, kas pieder Klientam vai trešai personai vai kurus licencējis Klients vai trešā persona, lai izveidotu Klienta risinājumu, izmantojot Microsoft Azure pakalpojumu kopā ar Klienta datiem. Klients var atļaut trešai personai piekļūt Microsoft Azure pakalpojumiem un lietot tos saistībā ar attiecīgā Klienta risinājuma lietošanu. Klients ir atbildīgs par attiecīgo lietošanu un par to, ka šie noteikumi un Klienta lielapjoma licencēšanas līguma noteikumi un nosacījumi tiek ievēroti šīs lietošanas laikā.</w:t>
      </w:r>
    </w:p>
    <w:p w14:paraId="42EB7CF9" w14:textId="77777777" w:rsidR="00186BF6" w:rsidRPr="00690C65" w:rsidRDefault="00186BF6" w:rsidP="00272578">
      <w:pPr>
        <w:pStyle w:val="ProductList-Body"/>
      </w:pPr>
    </w:p>
    <w:p w14:paraId="258F7B2B" w14:textId="77777777" w:rsidR="00DF6877" w:rsidRPr="007F0A21" w:rsidRDefault="00DF6877" w:rsidP="00A020FF">
      <w:pPr>
        <w:pStyle w:val="ProductList-Body"/>
        <w:keepNext/>
      </w:pPr>
      <w:r>
        <w:rPr>
          <w:b/>
          <w:color w:val="00188F"/>
        </w:rPr>
        <w:lastRenderedPageBreak/>
        <w:t>Programmatūras lietošana Microsoft Azure ietvaros</w:t>
      </w:r>
    </w:p>
    <w:p w14:paraId="0F0BF3D1" w14:textId="0C74EA47" w:rsidR="00272578" w:rsidRPr="00690C65" w:rsidRDefault="00DF6877" w:rsidP="00DF6877">
      <w:pPr>
        <w:pStyle w:val="ProductList-Body"/>
      </w:pPr>
      <w:r>
        <w:t>Microsoft programmatūrai, kas ir pieejama pakalpojuma Microsoft Azure Service ietvaros, korporācija Microsoft Klientam piešķir ierobežotu licenci šo programmatūru lietot tikai pakalpojumā Microsoft Azure Service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6751E4">
      <w:pPr>
        <w:pStyle w:val="ProductList-Body"/>
        <w:keepNext/>
      </w:pPr>
      <w:r>
        <w:rPr>
          <w:b/>
          <w:color w:val="00188F"/>
        </w:rPr>
        <w:t>Datu centra pieejamība</w:t>
      </w:r>
    </w:p>
    <w:p w14:paraId="12EDE99A" w14:textId="1C9F5C17" w:rsidR="005F013C" w:rsidRPr="00690C65" w:rsidRDefault="005F013C" w:rsidP="00272578">
      <w:pPr>
        <w:pStyle w:val="ProductList-Body"/>
      </w:pPr>
      <w:r>
        <w:t xml:space="preserve">Atsevišķos reģionos datu centrus, iespējams, varēs izmantot tikai Klienti, kuri atrodas attiecīgajos reģionos vai to tuvumā. Informāciju par pakalpojuma pieejamību noteiktos reģionos, lūdzu, skatiet vietnē </w:t>
      </w:r>
      <w:hyperlink r:id="rId31"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927DFB">
      <w:pPr>
        <w:pStyle w:val="ProductList-Body"/>
      </w:pPr>
      <w:r>
        <w:rPr>
          <w:b/>
          <w:color w:val="00188F"/>
        </w:rPr>
        <w:t>Koplietošana</w:t>
      </w:r>
    </w:p>
    <w:p w14:paraId="58955B29" w14:textId="4CC62FD6" w:rsidR="00272578" w:rsidRPr="00690C65" w:rsidRDefault="00272578" w:rsidP="00272578">
      <w:pPr>
        <w:pStyle w:val="ProductList-Body"/>
      </w:pPr>
      <w:r>
        <w:t>Microsoft Azure pakalpojumi var sniegt iespēju koplietot Klienta risinājumu un/vai Klienta datus ar citiem Azure lietotājiem un kopienām vai citām trešām personām. Ja Klients izvēlas iesaistīties šāda veida koplietošanā, Klients piekrīt licences piešķiršanā visiem sankcionētiem lietotājiem, tostarp tādu tiesību piešķiršanā, kas ļauj lietot, pārveidot un pārpublicēt šo Klienta risinājumu un/vai Klienta datus, un Klients ļauj korporācijai Microsoft padarīt tos pieejamus attiecīgajiem lietotājiem tādā veidā un atrašanās vietā, kādu tā izvēlas.</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48387E6F" w:rsidR="000E6ED8" w:rsidRDefault="00272578" w:rsidP="00272578">
      <w:pPr>
        <w:pStyle w:val="ProductList-Body"/>
      </w:pPr>
      <w:r>
        <w:t xml:space="preserve">Izmantojot Microsoft Azure, Klients var piekļūt Produktiem, kas nav izstrādāti korporācijā Microsoft, vai iegādāties tos, lietojot tādus līdzekļus kā Microsoft Azure Marketplace un Virtuālās mašīnas galerija, uz kuriem attiecas atsevišķi nosacījumi, ko var skatīt vietnē </w:t>
      </w:r>
      <w:hyperlink r:id="rId32" w:history="1">
        <w:r w:rsidR="007F25D3">
          <w:rPr>
            <w:rStyle w:val="Hyperlink"/>
          </w:rPr>
          <w:t>http://azure.microsoft.com/en-us/support/legal/store-terms/</w:t>
        </w:r>
      </w:hyperlink>
      <w:hyperlink r:id="rId33" w:history="1"/>
      <w:r>
        <w:t>.</w:t>
      </w:r>
    </w:p>
    <w:p w14:paraId="5ED8C05B" w14:textId="17B19FBA" w:rsidR="00125792" w:rsidRDefault="00125792" w:rsidP="00272578">
      <w:pPr>
        <w:pStyle w:val="ProductList-Body"/>
      </w:pPr>
    </w:p>
    <w:p w14:paraId="77C34E31" w14:textId="77777777" w:rsidR="00BD6CF2" w:rsidRPr="00BD6CF2" w:rsidRDefault="00BD6CF2" w:rsidP="00BD6CF2">
      <w:pPr>
        <w:pStyle w:val="ProductList-Offering2Heading"/>
        <w:outlineLvl w:val="2"/>
        <w:rPr>
          <w:lang w:val="lv-LV"/>
        </w:rPr>
      </w:pPr>
      <w:bookmarkStart w:id="110" w:name="_Toc484158292"/>
      <w:bookmarkStart w:id="111" w:name="MicrosoftTranslator"/>
      <w:r w:rsidRPr="00BD6CF2">
        <w:rPr>
          <w:lang w:val="lv-LV"/>
        </w:rPr>
        <w:tab/>
      </w:r>
      <w:bookmarkStart w:id="112" w:name="_Toc509825512"/>
      <w:bookmarkStart w:id="113" w:name="_Toc510880769"/>
      <w:bookmarkStart w:id="114" w:name="_Toc518241441"/>
      <w:r w:rsidRPr="00BD6CF2">
        <w:rPr>
          <w:lang w:val="lv-LV"/>
        </w:rPr>
        <w:t>Azure Maps</w:t>
      </w:r>
      <w:bookmarkEnd w:id="112"/>
      <w:bookmarkEnd w:id="113"/>
      <w:bookmarkEnd w:id="114"/>
    </w:p>
    <w:p w14:paraId="1A9BB6EC" w14:textId="77777777" w:rsidR="00BD6CF2" w:rsidRDefault="00BD6CF2" w:rsidP="00BD6CF2">
      <w:pPr>
        <w:pStyle w:val="ProductList-ClauseHeading"/>
        <w:keepNext w:val="0"/>
      </w:pPr>
      <w:r>
        <w:t>Navigācijas ierobežojumi</w:t>
      </w:r>
    </w:p>
    <w:p w14:paraId="62C53ECB" w14:textId="77777777" w:rsidR="00BD6CF2" w:rsidRDefault="00BD6CF2" w:rsidP="00BD6CF2">
      <w:pPr>
        <w:pStyle w:val="ProductList-Body"/>
      </w:pPr>
      <w:r>
        <w:t>Lietojumprogrammu Azure Maps nedrīkst izmantot detalizētas navigācijas funkcionalitātes iespējošanai nevienā no lietojumprogrammām.</w:t>
      </w:r>
    </w:p>
    <w:p w14:paraId="4406E164" w14:textId="77777777" w:rsidR="00BD6CF2" w:rsidRPr="00006432" w:rsidRDefault="00BD6CF2" w:rsidP="00BD6CF2">
      <w:pPr>
        <w:pStyle w:val="ProductList-Body"/>
      </w:pPr>
    </w:p>
    <w:p w14:paraId="57018587" w14:textId="77777777" w:rsidR="00BD6CF2" w:rsidRDefault="00BD6CF2" w:rsidP="00BD6CF2">
      <w:pPr>
        <w:pStyle w:val="ProductList-ClauseHeading"/>
        <w:keepNext w:val="0"/>
      </w:pPr>
      <w:r>
        <w:t>Datu bāzes ierobežojumi</w:t>
      </w:r>
    </w:p>
    <w:p w14:paraId="706C81D4" w14:textId="77777777" w:rsidR="00BD6CF2" w:rsidRDefault="00BD6CF2" w:rsidP="00BD6CF2">
      <w:pPr>
        <w:pStyle w:val="ProductList-Body"/>
      </w:pPr>
      <w:r>
        <w:t>Lietojumprogrammu Azure Maps vai jebkuru tās daļu nedrīkst izmantot konkurējošas datu bāzes vai pakalpojuma izveidē, vai arī tādas atvasinātas datu bāzes izveidē, kas pilnībā vai daļēji aizpildīta ar jūsu datiem un/vai datiem, ko nodrošināja vai izveidoja jebkura trešā persona.</w:t>
      </w:r>
    </w:p>
    <w:p w14:paraId="0DBD908A" w14:textId="77777777" w:rsidR="00BD6CF2" w:rsidRPr="00006432" w:rsidRDefault="00BD6CF2" w:rsidP="00BD6CF2">
      <w:pPr>
        <w:pStyle w:val="ProductList-Body"/>
      </w:pPr>
    </w:p>
    <w:p w14:paraId="3C5EAE9D" w14:textId="77777777" w:rsidR="00BD6CF2" w:rsidRPr="00006432" w:rsidRDefault="00BD6CF2" w:rsidP="00BD6CF2">
      <w:pPr>
        <w:pStyle w:val="ProductList-Body"/>
      </w:pPr>
      <w:r>
        <w:t>Lietojumprogrammā Azure Maps nodrošinātos datus nedrīkst izmantot kopā ar jebkuras citas trešās personas datu bāzi. Tomēr drīkst izveidot slāni datu veidam, kas vēl nav iekļauts Pakalpojumā (piemēram, saturam, uz kuru jums pieder īpašumtiesības) vai kam korporācija Microsoft licences nodrošina citādā veidā.</w:t>
      </w:r>
    </w:p>
    <w:p w14:paraId="175D8485" w14:textId="77777777" w:rsidR="00BD6CF2" w:rsidRDefault="00BD6CF2" w:rsidP="00BD6CF2">
      <w:pPr>
        <w:pStyle w:val="ProductList-Body"/>
      </w:pPr>
    </w:p>
    <w:p w14:paraId="79B1A0BA" w14:textId="77777777" w:rsidR="00BD6CF2" w:rsidRDefault="00BD6CF2" w:rsidP="00BD6CF2">
      <w:pPr>
        <w:pStyle w:val="ProductList-ClauseHeading"/>
        <w:keepNext w:val="0"/>
      </w:pPr>
      <w:r>
        <w:t>API rezultāti</w:t>
      </w:r>
    </w:p>
    <w:p w14:paraId="2E700B8A" w14:textId="77777777" w:rsidR="00BD6CF2" w:rsidRPr="00006432" w:rsidRDefault="00BD6CF2" w:rsidP="00BD6CF2">
      <w:pPr>
        <w:pStyle w:val="ProductList-Body"/>
      </w:pPr>
      <w:r>
        <w:t>Azure Maps API nodrošināto informāciju, tostarp, bet ne tikai, parastās un apgrieztās kodēšanas pēc ģeogrāfiskās atrašanās vietas datus, karšu datu elementus un maršrutu informāciju (turpmāk tekstā kopā — Rezultāti), nedrīkst izmantot kešdarbē vai jebkādā citādā veidā, lai šos Rezultātus mērogotu un nodotu lietošanai vairākiem lietotājiem.</w:t>
      </w:r>
    </w:p>
    <w:p w14:paraId="1B776C4D" w14:textId="77777777" w:rsidR="00BD6CF2" w:rsidRDefault="00BD6CF2" w:rsidP="00BD6CF2">
      <w:pPr>
        <w:pStyle w:val="ProductList-Body"/>
      </w:pPr>
    </w:p>
    <w:p w14:paraId="4F827E2B" w14:textId="77777777" w:rsidR="00BD6CF2" w:rsidRDefault="00BD6CF2" w:rsidP="00BD6CF2">
      <w:pPr>
        <w:pStyle w:val="ProductList-Body"/>
      </w:pPr>
      <w:r>
        <w:t xml:space="preserve">Rezultātu kešdarbe ierīces vai klienta pārlūkprogrammā ir atļauta tādā gadījumā, ja šādas kešdarbes nolūks ir samazināt attiecīgajā ierīces vai klienta pārlūkprogrammā izmantotā pakalpojuma latentuma laikus. Rezultātus atļauts glabāt ne ilgāk par: </w:t>
      </w:r>
      <w:r w:rsidRPr="00006432">
        <w:t>(i)</w:t>
      </w:r>
      <w:r>
        <w:t xml:space="preserve"> derīguma periodu, kas norādīts atgrieztajās galvenēs; vai </w:t>
      </w:r>
      <w:r w:rsidRPr="00006432">
        <w:t>(ii)</w:t>
      </w:r>
      <w:r>
        <w:t> 30 dienām atkarībā no tā, kurš termiņš ir īsāks.</w:t>
      </w:r>
    </w:p>
    <w:p w14:paraId="5C2F1A4D" w14:textId="77777777" w:rsidR="00BD6CF2" w:rsidRPr="00006432" w:rsidRDefault="00BD6CF2" w:rsidP="00BD6CF2">
      <w:pPr>
        <w:pStyle w:val="ProductList-Body"/>
      </w:pPr>
    </w:p>
    <w:p w14:paraId="1610DE48" w14:textId="77777777" w:rsidR="00BD6CF2" w:rsidRPr="00006432" w:rsidRDefault="00BD6CF2" w:rsidP="00BD6CF2">
      <w:pPr>
        <w:pStyle w:val="ProductList-Body"/>
      </w:pPr>
      <w:bookmarkStart w:id="115" w:name="_Hlk509835802"/>
      <w:r>
        <w:t>Rezultātus nedrīkst rādīt nekādā trešās personas saturā vai ģeogrāfiskajā karšu datu bāzē.</w:t>
      </w:r>
    </w:p>
    <w:bookmarkEnd w:id="115"/>
    <w:p w14:paraId="202C2F9F" w14:textId="77777777" w:rsidR="00BD6CF2" w:rsidRDefault="00BD6CF2" w:rsidP="00BD6CF2">
      <w:pPr>
        <w:pStyle w:val="ProductList-Body"/>
      </w:pPr>
    </w:p>
    <w:p w14:paraId="5A2BBAD4" w14:textId="77777777" w:rsidR="00BD6CF2" w:rsidRDefault="00BD6CF2" w:rsidP="00BD6CF2">
      <w:pPr>
        <w:pStyle w:val="ProductList-ClauseHeading"/>
        <w:keepNext w:val="0"/>
      </w:pPr>
      <w:r>
        <w:t>Karšu dati</w:t>
      </w:r>
    </w:p>
    <w:p w14:paraId="5AAB4F93" w14:textId="77777777" w:rsidR="00BD6CF2" w:rsidRPr="00C228A5" w:rsidRDefault="00BD6CF2" w:rsidP="00BD6CF2">
      <w:pPr>
        <w:pStyle w:val="ProductList-Body"/>
      </w:pPr>
      <w:r>
        <w:t>Saturs, kam tiek rādīts TomTom paziņojums par autortiesībām, jālieto saskaņā ar ierobežojumiem, kas iekļauti trešās personas, kura nodrošina TomTom licenci, lietošanas nosacījumos un EULA (</w:t>
      </w:r>
      <w:hyperlink r:id="rId34" w:history="1">
        <w:r>
          <w:rPr>
            <w:rStyle w:val="Hyperlink"/>
          </w:rPr>
          <w:t>https://www.tomtom.com/en_GB/thirdpartyproductterms/</w:t>
        </w:r>
      </w:hyperlink>
      <w:r>
        <w:t>).</w:t>
      </w:r>
    </w:p>
    <w:p w14:paraId="79189E34" w14:textId="77777777" w:rsidR="00BD6CF2" w:rsidRPr="00006432" w:rsidRDefault="00BD6CF2" w:rsidP="00BD6CF2">
      <w:pPr>
        <w:pStyle w:val="ProductList-Body"/>
      </w:pPr>
    </w:p>
    <w:p w14:paraId="407A2EFF" w14:textId="77777777" w:rsidR="00BD6CF2" w:rsidRDefault="00BD6CF2" w:rsidP="00BD6CF2">
      <w:pPr>
        <w:pStyle w:val="ProductList-ClauseHeading"/>
        <w:keepNext w:val="0"/>
      </w:pPr>
      <w:r>
        <w:t>Nekādu garantiju attiecībā uz precizitāti</w:t>
      </w:r>
    </w:p>
    <w:p w14:paraId="2A69BB17" w14:textId="77777777" w:rsidR="00BD6CF2" w:rsidRPr="00006432" w:rsidRDefault="00BD6CF2" w:rsidP="00BD6CF2">
      <w:pPr>
        <w:pStyle w:val="ProductList-Body"/>
      </w:pPr>
      <w:r>
        <w:t xml:space="preserve">Korporācija Microsoft un tās piegādātāji nesniedz nekādas garantijas attiecībā uz to, ka kartes, attēli, dati vai jebkāds cits saturs, kas tiek nodrošināts lietojumprogrammā Azure Maps, ir precīzi vai pilnīgi. </w:t>
      </w:r>
    </w:p>
    <w:p w14:paraId="353B1BA7" w14:textId="77777777" w:rsidR="00BD6CF2" w:rsidRDefault="00BD6CF2" w:rsidP="00BD6CF2">
      <w:pPr>
        <w:pStyle w:val="ProductList-Body"/>
      </w:pPr>
    </w:p>
    <w:p w14:paraId="37A09548" w14:textId="77777777" w:rsidR="00BD6CF2" w:rsidRDefault="00BD6CF2" w:rsidP="00BD6CF2">
      <w:pPr>
        <w:pStyle w:val="ProductList-ClauseHeading"/>
        <w:keepNext w:val="0"/>
      </w:pPr>
      <w:r>
        <w:t>Autortiesības</w:t>
      </w:r>
    </w:p>
    <w:p w14:paraId="268BCD2A" w14:textId="77777777" w:rsidR="00BD6CF2" w:rsidRDefault="00BD6CF2" w:rsidP="00BD6CF2">
      <w:pPr>
        <w:pStyle w:val="ProductList-Body"/>
      </w:pPr>
      <w:r>
        <w:t>Jūs nedrīkstat noņemt, padarīt neskaidrus, paslēpt vai mainīt jebkuru no logotipiem un/vai paziņojumiem par autortiesībām, kas tiek attēloti vai automātiski ģenerēti lietojumprogrammā Azure Maps.</w:t>
      </w:r>
    </w:p>
    <w:p w14:paraId="5C4A8E36" w14:textId="77777777" w:rsidR="00BD6CF2" w:rsidRPr="00683A2B" w:rsidRDefault="00A04302" w:rsidP="00BD6CF2">
      <w:pPr>
        <w:pStyle w:val="ProductList-Body"/>
        <w:shd w:val="clear" w:color="auto" w:fill="A6A6A6" w:themeFill="background1" w:themeFillShade="A6"/>
        <w:spacing w:before="120" w:after="240"/>
        <w:jc w:val="right"/>
        <w:rPr>
          <w:sz w:val="16"/>
          <w:szCs w:val="16"/>
        </w:rPr>
      </w:pPr>
      <w:hyperlink w:anchor="Satura rādītājs" w:history="1">
        <w:r w:rsidR="00BD6CF2">
          <w:rPr>
            <w:rStyle w:val="Hyperlink"/>
            <w:sz w:val="16"/>
            <w:szCs w:val="16"/>
          </w:rPr>
          <w:t>Saturs</w:t>
        </w:r>
      </w:hyperlink>
      <w:r w:rsidR="00BD6CF2">
        <w:rPr>
          <w:sz w:val="16"/>
          <w:szCs w:val="16"/>
        </w:rPr>
        <w:t xml:space="preserve"> / </w:t>
      </w:r>
      <w:hyperlink w:anchor="_top" w:history="1">
        <w:r w:rsidR="00BD6CF2">
          <w:rPr>
            <w:rStyle w:val="Hyperlink"/>
            <w:sz w:val="16"/>
            <w:szCs w:val="16"/>
          </w:rPr>
          <w:t>Vispārīgie nosacījumi</w:t>
        </w:r>
      </w:hyperlink>
    </w:p>
    <w:p w14:paraId="4BB1B8C5" w14:textId="7BC86F5F" w:rsidR="006751E4" w:rsidRPr="00AF2EAB" w:rsidRDefault="006751E4" w:rsidP="00BD6CF2">
      <w:pPr>
        <w:pStyle w:val="ProductList-Offering2Heading"/>
        <w:keepNext/>
        <w:outlineLvl w:val="2"/>
        <w:rPr>
          <w:lang w:val="lv-LV"/>
        </w:rPr>
      </w:pPr>
      <w:r w:rsidRPr="00984C2D">
        <w:rPr>
          <w:lang w:val="lv-LV"/>
        </w:rPr>
        <w:lastRenderedPageBreak/>
        <w:tab/>
      </w:r>
      <w:bookmarkStart w:id="116" w:name="_Toc518241442"/>
      <w:r w:rsidRPr="00AF2EAB">
        <w:rPr>
          <w:lang w:val="lv-LV"/>
        </w:rPr>
        <w:t>Microsoft Azure Stack</w:t>
      </w:r>
      <w:bookmarkEnd w:id="110"/>
      <w:bookmarkEnd w:id="116"/>
    </w:p>
    <w:p w14:paraId="7C0A4111" w14:textId="4D5AAB00" w:rsidR="006751E4" w:rsidRDefault="006751E4" w:rsidP="006751E4">
      <w:pPr>
        <w:pStyle w:val="ProductList-Body"/>
      </w:pPr>
      <w:r>
        <w:t>Microsoft Azure Stack ir Microsoft Azure pakalpojums.</w:t>
      </w:r>
    </w:p>
    <w:p w14:paraId="2A5EFA0A" w14:textId="77777777" w:rsidR="00511448" w:rsidRPr="00747204" w:rsidRDefault="00511448" w:rsidP="006751E4">
      <w:pPr>
        <w:pStyle w:val="ProductList-Body"/>
      </w:pPr>
    </w:p>
    <w:p w14:paraId="306F31C5" w14:textId="77777777" w:rsidR="006751E4" w:rsidRPr="00747204" w:rsidRDefault="006751E4" w:rsidP="006751E4">
      <w:pPr>
        <w:pStyle w:val="ProductList-ClauseHeading"/>
      </w:pPr>
      <w:r>
        <w:t xml:space="preserve">Personas datu aizsardzība pakalpojumā Microsoft Azure Stack </w:t>
      </w:r>
    </w:p>
    <w:p w14:paraId="34D53180" w14:textId="77777777" w:rsidR="006751E4" w:rsidRPr="00747204" w:rsidRDefault="006751E4" w:rsidP="006751E4">
      <w:pPr>
        <w:pStyle w:val="ProductList-Body"/>
      </w:pPr>
      <w:r>
        <w:t xml:space="preserve">Microsoft Enterprise un izstrādātāju personas datu aizsardzības paziņojums, kas atrodas vietnē </w:t>
      </w:r>
      <w:hyperlink r:id="rId35" w:history="1">
        <w:r>
          <w:rPr>
            <w:rStyle w:val="Hyperlink"/>
          </w:rPr>
          <w:t>https://www.microsoft.com/en-us/privacystatement/EnterpriseDev</w:t>
        </w:r>
      </w:hyperlink>
      <w:r>
        <w:t xml:space="preserve">, attiecas uz Klientu, lietojot pakalpojumu Microsoft Azure Stack. Ja Līguma Microsoft Cloud Klients izmanto pakalpojuma Microsoft Azure Stack programmatūru vai pakalpojumus, ko vieso Tālākpārdevējs, šāds lietojums ir pakļauts Tālākpārdevēja personas datu aizsardzības praksei, kas var atšķirties no korporācijas Microsoft prakses. </w:t>
      </w:r>
    </w:p>
    <w:p w14:paraId="71D8DAA8" w14:textId="77777777" w:rsidR="006751E4" w:rsidRPr="00747204" w:rsidRDefault="006751E4" w:rsidP="006751E4">
      <w:pPr>
        <w:pStyle w:val="ProductList-Body"/>
      </w:pPr>
    </w:p>
    <w:p w14:paraId="27495319" w14:textId="77777777" w:rsidR="006751E4" w:rsidRPr="00747204" w:rsidRDefault="006751E4" w:rsidP="006751E4">
      <w:pPr>
        <w:pStyle w:val="ProductList-ClauseHeading"/>
      </w:pPr>
      <w:r>
        <w:t xml:space="preserve">Pakalpojuma Microsoft Azure Stack lietošana </w:t>
      </w:r>
    </w:p>
    <w:p w14:paraId="4305A77F" w14:textId="102EC615" w:rsidR="006751E4" w:rsidRDefault="006751E4" w:rsidP="006751E4">
      <w:pPr>
        <w:pStyle w:val="ProductList-Body"/>
        <w:tabs>
          <w:tab w:val="clear" w:pos="158"/>
          <w:tab w:val="left" w:pos="360"/>
        </w:tabs>
      </w:pPr>
      <w:r>
        <w:t xml:space="preserve">Klients drīkst lietot pakalpojumu Microsoft Azure Stack tikai tajā aparatūrā, kurā tas ir iepriekš instalēts. Pakalpojumā Microsoft Azure Stack ir ietverta operētājsistēma Windows Server, Windows programmatūras komponenti un SQL Server tehnoloģija; uz visiem šiem vienumiem attiecas sadaļa “Iekļautās tehnoloģijas”, un tos nedrīkst lietot ārpus pakalpojuma Microsoft Azure Stack. </w:t>
      </w:r>
    </w:p>
    <w:p w14:paraId="6D71BBF0" w14:textId="4D0A7C25" w:rsidR="006C5DB4" w:rsidRDefault="006C5DB4" w:rsidP="006751E4">
      <w:pPr>
        <w:pStyle w:val="ProductList-Body"/>
        <w:tabs>
          <w:tab w:val="clear" w:pos="158"/>
          <w:tab w:val="left" w:pos="360"/>
        </w:tabs>
      </w:pPr>
    </w:p>
    <w:p w14:paraId="3A356F17" w14:textId="77777777" w:rsidR="006C5DB4" w:rsidRDefault="006C5DB4" w:rsidP="006C5DB4">
      <w:pPr>
        <w:pStyle w:val="ProductList-ClauseHeading"/>
      </w:pPr>
      <w:r>
        <w:t>Noklusējuma nodrošinātāja abonementa lietošana</w:t>
      </w:r>
    </w:p>
    <w:p w14:paraId="2EF38EA3" w14:textId="77777777" w:rsidR="006C5DB4" w:rsidRPr="00D26C87" w:rsidRDefault="006C5DB4" w:rsidP="006C5DB4">
      <w:pPr>
        <w:pStyle w:val="ProductList-Body"/>
      </w:pPr>
      <w:r>
        <w:t>Abonementu, kas sistēmas administratoram tiek izveidots Azure Stack izvietošanas procesa laikā (noklusējuma nodrošinātāja abonements), drīkst lietot tikai Azure Stack infrastruktūras izvietošanai un pārvaldīšanai; to nedrīkst lietot, lai darbinātu noslodzi, kurā netiek izvietota vai pārvaldīta Azure Stack infrastruktūra (piem., to nedrīkst lietot, lai darbinātu jebkādas programmu noslodzes).</w:t>
      </w:r>
    </w:p>
    <w:p w14:paraId="4AF77C91" w14:textId="77777777" w:rsidR="006751E4" w:rsidRPr="00747204" w:rsidRDefault="00A04302" w:rsidP="006751E4">
      <w:pPr>
        <w:pStyle w:val="ProductList-Body"/>
        <w:shd w:val="clear" w:color="auto" w:fill="A6A6A6" w:themeFill="background1" w:themeFillShade="A6"/>
        <w:spacing w:before="120" w:after="240"/>
        <w:jc w:val="right"/>
      </w:pPr>
      <w:hyperlink w:anchor="Satura rādītājs" w:history="1">
        <w:r w:rsidR="006751E4">
          <w:rPr>
            <w:rStyle w:val="Hyperlink"/>
            <w:sz w:val="16"/>
            <w:szCs w:val="16"/>
          </w:rPr>
          <w:t>Saturs</w:t>
        </w:r>
      </w:hyperlink>
      <w:r w:rsidR="006751E4">
        <w:rPr>
          <w:sz w:val="16"/>
          <w:szCs w:val="16"/>
        </w:rPr>
        <w:t xml:space="preserve"> / </w:t>
      </w:r>
      <w:hyperlink w:anchor="_top" w:history="1">
        <w:r w:rsidR="006751E4">
          <w:rPr>
            <w:rStyle w:val="Hyperlink"/>
            <w:sz w:val="16"/>
            <w:szCs w:val="16"/>
          </w:rPr>
          <w:t>Vispārīgie noteikumi</w:t>
        </w:r>
      </w:hyperlink>
    </w:p>
    <w:p w14:paraId="1A61AE72" w14:textId="77777777" w:rsidR="00BD6CF2" w:rsidRPr="00BD6CF2" w:rsidRDefault="00BD6CF2" w:rsidP="00BD6CF2">
      <w:pPr>
        <w:pStyle w:val="ProductList-Offering2Heading"/>
        <w:outlineLvl w:val="2"/>
        <w:rPr>
          <w:lang w:val="lv-LV"/>
        </w:rPr>
      </w:pPr>
      <w:bookmarkStart w:id="117" w:name="_Toc494738672"/>
      <w:bookmarkStart w:id="118" w:name="EMS"/>
      <w:bookmarkStart w:id="119" w:name="_Toc476476610"/>
      <w:bookmarkStart w:id="120" w:name="_Toc459970714"/>
      <w:bookmarkStart w:id="121" w:name="_Toc457466428"/>
      <w:bookmarkStart w:id="122" w:name="AzureActiveDirectoryBasic"/>
      <w:bookmarkStart w:id="123" w:name="_Toc437590238"/>
      <w:bookmarkStart w:id="124" w:name="_Toc435790944"/>
      <w:bookmarkStart w:id="125" w:name="MicrosoftDynamicsMarketing"/>
      <w:bookmarkEnd w:id="111"/>
      <w:r w:rsidRPr="00BD6CF2">
        <w:rPr>
          <w:lang w:val="lv-LV"/>
        </w:rPr>
        <w:tab/>
      </w:r>
      <w:bookmarkStart w:id="126" w:name="MicrosoftCognitiveServices"/>
      <w:bookmarkStart w:id="127" w:name="_Toc510880771"/>
      <w:bookmarkStart w:id="128" w:name="_Toc510115105"/>
      <w:bookmarkStart w:id="129" w:name="_Toc518241443"/>
      <w:r w:rsidRPr="00BD6CF2">
        <w:rPr>
          <w:lang w:val="lv-LV"/>
        </w:rPr>
        <w:t>Bing meklēšanas pakalpojumi</w:t>
      </w:r>
      <w:bookmarkEnd w:id="126"/>
      <w:bookmarkEnd w:id="127"/>
      <w:bookmarkEnd w:id="128"/>
      <w:bookmarkEnd w:id="129"/>
    </w:p>
    <w:p w14:paraId="306DFC0B" w14:textId="77777777" w:rsidR="00BD6CF2" w:rsidRPr="002001F8" w:rsidRDefault="00BD6CF2" w:rsidP="00BD6CF2">
      <w:pPr>
        <w:pStyle w:val="ProductList-ClauseHeading"/>
        <w:keepNext w:val="0"/>
      </w:pPr>
      <w:r>
        <w:t>Prasības Bing meklēšanas pakalpojumu lietošanai un rādīšanai</w:t>
      </w:r>
    </w:p>
    <w:p w14:paraId="066B076B" w14:textId="77777777" w:rsidR="00BD6CF2" w:rsidRDefault="00BD6CF2" w:rsidP="00BD6CF2">
      <w:pPr>
        <w:pStyle w:val="ProductList-Body"/>
        <w:tabs>
          <w:tab w:val="left" w:pos="270"/>
        </w:tabs>
      </w:pPr>
      <w:r>
        <w:t>Klientam ir jāievēro visas Bing meklēšanas pakalpojumu lietošanas un rādīšanas prasības,</w:t>
      </w:r>
      <w:r>
        <w:rPr>
          <w:sz w:val="24"/>
          <w:szCs w:val="24"/>
        </w:rPr>
        <w:t xml:space="preserve"> </w:t>
      </w:r>
      <w:r>
        <w:t>kas ir pieejamas vietnē</w:t>
      </w:r>
      <w:r>
        <w:rPr>
          <w:sz w:val="24"/>
          <w:szCs w:val="24"/>
        </w:rPr>
        <w:t xml:space="preserve"> </w:t>
      </w:r>
      <w:hyperlink r:id="rId36" w:history="1">
        <w:r>
          <w:rPr>
            <w:rStyle w:val="Hyperlink"/>
          </w:rPr>
          <w:t>https://aka.ms/r1j7jq</w:t>
        </w:r>
      </w:hyperlink>
      <w:r>
        <w:t>. Klients drīkst lietot Bing meklēšanas pakalpojumos iegūtos rezultātus tikai Interneta meklēšanas funkcionalitātē (kā definēts lietošanas un rādīšanas prasībās) un nedrīkst saglabāt rezultātus kešatmiņā vai kopēt tos. Rezultāti, kurus Klients iegūst, izmantojot Bing meklēšanas pakalpojumos, nav Produkti, Labojumi vai Pakalpojumu nodevumi.</w:t>
      </w:r>
    </w:p>
    <w:p w14:paraId="53084A0B" w14:textId="77777777" w:rsidR="00BD6CF2" w:rsidRDefault="00BD6CF2" w:rsidP="00BD6CF2">
      <w:pPr>
        <w:pStyle w:val="ProductList-ClauseHeading"/>
        <w:keepNext w:val="0"/>
      </w:pPr>
    </w:p>
    <w:p w14:paraId="000D6E5A" w14:textId="77777777" w:rsidR="00BD6CF2" w:rsidRPr="008846DD" w:rsidRDefault="00BD6CF2" w:rsidP="00BD6CF2">
      <w:pPr>
        <w:pStyle w:val="ProductList-ClauseHeading"/>
      </w:pPr>
      <w:r>
        <w:t xml:space="preserve">Personas datu aizsardzība Bing meklēšanas pakalpojumos </w:t>
      </w:r>
    </w:p>
    <w:p w14:paraId="1E4F2AD2" w14:textId="77777777" w:rsidR="00BD6CF2" w:rsidRDefault="00BD6CF2" w:rsidP="00BD6CF2">
      <w:pPr>
        <w:pStyle w:val="ProductList-Body"/>
      </w:pPr>
      <w:r>
        <w:t xml:space="preserve">Vietnē </w:t>
      </w:r>
      <w:hyperlink r:id="rId37" w:history="1">
        <w:r>
          <w:rPr>
            <w:rStyle w:val="Hyperlink"/>
          </w:rPr>
          <w:t>https://go.microsoft.com/</w:t>
        </w:r>
        <w:r>
          <w:rPr>
            <w:rStyle w:val="Hyperlink"/>
            <w:color w:val="0563C1"/>
          </w:rPr>
          <w:t>fwlink</w:t>
        </w:r>
        <w:r>
          <w:rPr>
            <w:rStyle w:val="Hyperlink"/>
          </w:rPr>
          <w:t>/?LinkId=521839</w:t>
        </w:r>
      </w:hyperlink>
      <w:r>
        <w:t xml:space="preserve"> pieejamais Microsoft personas datu aizsardzības paziņojums regulē to, kā Klienti lieto Bing meklēšanas pakalpojumus, tomēr šī Tiešsaistes pakalpojumu nosacījumu sadaļa par Bing meklēšanas pakalpojumu lietošanu ir noteicoša tiktāl, ciktāl tā nav pretrunā ar Microsoft personas datu aizsardzības paziņojumu. </w:t>
      </w:r>
    </w:p>
    <w:p w14:paraId="5E2A6FA3" w14:textId="77777777" w:rsidR="00BD6CF2" w:rsidRDefault="00BD6CF2" w:rsidP="00BD6CF2">
      <w:pPr>
        <w:pStyle w:val="ProductList-Body"/>
      </w:pPr>
    </w:p>
    <w:p w14:paraId="1D09B448" w14:textId="77777777" w:rsidR="00BD6CF2" w:rsidRPr="00964225" w:rsidRDefault="00BD6CF2" w:rsidP="00BD6CF2">
      <w:pPr>
        <w:pStyle w:val="ProductList-ClauseHeading"/>
        <w:keepNext w:val="0"/>
        <w:rPr>
          <w:color w:val="0072C6"/>
        </w:rPr>
      </w:pPr>
      <w:r>
        <w:t>Bing meklēšanas pakalpojumu datu lietojums</w:t>
      </w:r>
    </w:p>
    <w:p w14:paraId="1855EF7F" w14:textId="77777777" w:rsidR="00BD6CF2" w:rsidRDefault="00BD6CF2" w:rsidP="00BD6CF2">
      <w:pPr>
        <w:pStyle w:val="ProductList-Body"/>
      </w:pPr>
      <w:r>
        <w:t>Klients ir pilnībā atbildīgs par visu Bing meklēšanas pakalpojuma datu saturu.</w:t>
      </w:r>
    </w:p>
    <w:p w14:paraId="33D19D99" w14:textId="77777777" w:rsidR="00BD6CF2" w:rsidRDefault="00BD6CF2" w:rsidP="00BD6CF2">
      <w:pPr>
        <w:pStyle w:val="ProductList-Body"/>
      </w:pPr>
    </w:p>
    <w:p w14:paraId="0B97D4D8" w14:textId="77777777" w:rsidR="00BD6CF2" w:rsidRDefault="00BD6CF2" w:rsidP="00BD6CF2">
      <w:pPr>
        <w:pStyle w:val="ProductList-Body"/>
      </w:pPr>
      <w:r>
        <w:t>Korporācijai Microsoft ir tiesības apstrādāt Bing meklēšanas pakalpojumu datus, tikai lai: (i) nodrošinātu Klientam Izziņas pakalpojumus un (ii) uzlabotu korporācijas Microsoft produktus un pakalpojumus. Tikai šādas apstrādes vajadzībām korporācijai Microsoft ir tiesības apkopot, paturēt, lietot un pavairot Bing meklēšanas pakalpojumu datus un veidot no tiem atvasinātus darbus, un Klients piešķir korporācijai Microsoft ierobežotu, neekskluzīvu un neatsaucamu licenci veikt minētās darbības visā pasaulē. Klienta pienākums ir aizsargāt un uzturēt visas tiesības, kas ir nepieciešams korporācijai Microsoft, lai apstrādātu Bing meklēšanas pakalpojumu datus, kā aprakstīts šajā punktā, nepārkāpjot nevienas trešās personas tiesības un neradot Microsoft nekādas citas saistības pret Klientu vai kādu trešo personu.</w:t>
      </w:r>
    </w:p>
    <w:p w14:paraId="5ACD2946" w14:textId="77777777" w:rsidR="00BD6CF2" w:rsidRDefault="00BD6CF2" w:rsidP="00BD6CF2">
      <w:pPr>
        <w:pStyle w:val="ProductList-Body"/>
      </w:pPr>
    </w:p>
    <w:p w14:paraId="0BB55539" w14:textId="77777777" w:rsidR="00BD6CF2" w:rsidRDefault="00BD6CF2" w:rsidP="00BD6CF2">
      <w:pPr>
        <w:pStyle w:val="ProductList-Body"/>
      </w:pPr>
      <w:r>
        <w:t>Šī Tiešsaistes pakalpojumu nosacījumu sadaļa „Bing meklēšanas pakalpojumu datu lietojums” būs spēkā arī pēc Klienta lielapjoma licencēšanas līguma darbības izbeigšanas vai darbības beigām. Pušu starpā Klients patur visas tiesības, īpašumtiesības un līdzdalību attiecībā uz Norādītajiem Bing meklēšanas pakalpojumu datiem. Korporācija Microsoft neiegūst nekādas tiesības saistībā ar Bing meklēšanas pakalpojumu datiem, izņemot tās tiesības, ko Klients piešķir korporācijai Microsoft šajā sadaļā „Bing meklēšanas pakalpojumu datu lietojums”. Šajā rindkopā paustais neietekmē korporācijas Microsoft programmatūru vai pakalpojumu tiesības, kuras korporācija Microsoft licencē Klientam.</w:t>
      </w:r>
    </w:p>
    <w:p w14:paraId="469329AC" w14:textId="77777777" w:rsidR="00BD6CF2" w:rsidRDefault="00BD6CF2" w:rsidP="00BD6CF2">
      <w:pPr>
        <w:pStyle w:val="ProductList-Body"/>
      </w:pPr>
    </w:p>
    <w:p w14:paraId="16B28DA5" w14:textId="77777777" w:rsidR="00BD6CF2" w:rsidRPr="00964225" w:rsidRDefault="00BD6CF2" w:rsidP="00BD6CF2">
      <w:pPr>
        <w:pStyle w:val="ProductList-ClauseHeading"/>
        <w:keepNext w:val="0"/>
        <w:rPr>
          <w:color w:val="0072C6"/>
        </w:rPr>
      </w:pPr>
      <w:r>
        <w:t>Datu aizsardzības nosacījumu piemērošana Bing meklēšanas pakalpojumiem</w:t>
      </w:r>
    </w:p>
    <w:p w14:paraId="5AF0A478" w14:textId="77777777" w:rsidR="00BD6CF2" w:rsidRDefault="00BD6CF2" w:rsidP="00BD6CF2">
      <w:pPr>
        <w:pStyle w:val="ProductList-Body"/>
      </w:pPr>
      <w:r>
        <w:t>Uz Bing meklēšanas pakalpojumiem attiecas tikai šādas nodaļas „Datu aizsardzības nosacījumi” sadaļas: Datu pārsūtīšanas, Apakšuzņēmēju izmantošana un Kā sazināties ar Microsoft. Šīs sadaļas neattiecas uz uzskaitīto pakalpojumu Priekšskatījumiem.</w:t>
      </w:r>
    </w:p>
    <w:p w14:paraId="5CE26BE7" w14:textId="77777777" w:rsidR="00BD6CF2" w:rsidRPr="009A17A9" w:rsidRDefault="00BD6CF2" w:rsidP="00BD6CF2">
      <w:pPr>
        <w:pStyle w:val="ProductList-Body"/>
      </w:pPr>
    </w:p>
    <w:p w14:paraId="755274BA" w14:textId="77777777" w:rsidR="00BD6CF2" w:rsidRDefault="00BD6CF2" w:rsidP="00BD6CF2">
      <w:pPr>
        <w:pStyle w:val="ProductList-ClauseHeading"/>
        <w:keepNext w:val="0"/>
      </w:pPr>
      <w:r>
        <w:t>VDAR nosacījumi neattiecas uz Bing meklēšanas pakalpojumiem</w:t>
      </w:r>
    </w:p>
    <w:p w14:paraId="7754EE6A" w14:textId="77777777" w:rsidR="00BD6CF2" w:rsidRDefault="00BD6CF2" w:rsidP="00BD6CF2">
      <w:pPr>
        <w:pStyle w:val="ProductList-Body"/>
      </w:pPr>
      <w:r>
        <w:t>VDAR nosacījumi neattiecas uz Bing meklēšanas pakalpojumiem.</w:t>
      </w:r>
    </w:p>
    <w:p w14:paraId="104B599D" w14:textId="77777777" w:rsidR="00BD6CF2" w:rsidRDefault="00BD6CF2" w:rsidP="00BD6CF2">
      <w:pPr>
        <w:pStyle w:val="ProductList-Body"/>
        <w:tabs>
          <w:tab w:val="left" w:pos="360"/>
        </w:tabs>
      </w:pPr>
    </w:p>
    <w:p w14:paraId="35B98E50" w14:textId="77777777" w:rsidR="00BD6CF2" w:rsidRDefault="00BD6CF2" w:rsidP="00BD6CF2">
      <w:pPr>
        <w:pStyle w:val="ProductList-ClauseHeading"/>
      </w:pPr>
      <w:r>
        <w:lastRenderedPageBreak/>
        <w:t>Prioritāte</w:t>
      </w:r>
    </w:p>
    <w:p w14:paraId="2A956855" w14:textId="77777777" w:rsidR="00BD6CF2" w:rsidRDefault="00BD6CF2" w:rsidP="00BD6CF2">
      <w:pPr>
        <w:pStyle w:val="ProductList-Body"/>
      </w:pPr>
      <w:r>
        <w:t>Ciktāl pastāv pretruna ar citām tiešsaistes pakalpojumu nosacījumu daļām, šī sadaļa „Bing meklēšanas pakalpojumi” ir noteicošā.</w:t>
      </w:r>
    </w:p>
    <w:p w14:paraId="40D0537B" w14:textId="77777777" w:rsidR="00BD6CF2" w:rsidRPr="001349C6" w:rsidRDefault="00A04302" w:rsidP="00BD6CF2">
      <w:pPr>
        <w:pStyle w:val="ProductList-Body"/>
        <w:shd w:val="clear" w:color="auto" w:fill="A6A6A6" w:themeFill="background1" w:themeFillShade="A6"/>
        <w:spacing w:before="120" w:after="240"/>
        <w:jc w:val="right"/>
        <w:rPr>
          <w:sz w:val="16"/>
          <w:szCs w:val="16"/>
        </w:rPr>
      </w:pPr>
      <w:hyperlink w:anchor="Satura rādītājs" w:history="1">
        <w:r w:rsidR="00BD6CF2">
          <w:rPr>
            <w:rStyle w:val="Hyperlink"/>
            <w:sz w:val="16"/>
            <w:szCs w:val="16"/>
          </w:rPr>
          <w:t>Saturs</w:t>
        </w:r>
      </w:hyperlink>
      <w:r w:rsidR="00BD6CF2">
        <w:rPr>
          <w:sz w:val="16"/>
          <w:szCs w:val="16"/>
        </w:rPr>
        <w:t xml:space="preserve"> / </w:t>
      </w:r>
      <w:hyperlink w:anchor="_top" w:history="1">
        <w:r w:rsidR="00BD6CF2">
          <w:rPr>
            <w:rStyle w:val="Hyperlink"/>
            <w:sz w:val="16"/>
            <w:szCs w:val="16"/>
          </w:rPr>
          <w:t>Vispārīgie nosacījumi</w:t>
        </w:r>
      </w:hyperlink>
    </w:p>
    <w:p w14:paraId="131F5DEB" w14:textId="77777777" w:rsidR="00BD6CF2" w:rsidRPr="00BD6CF2" w:rsidRDefault="00BD6CF2" w:rsidP="00BD6CF2">
      <w:pPr>
        <w:pStyle w:val="ProductList-Offering2Heading"/>
        <w:outlineLvl w:val="2"/>
        <w:rPr>
          <w:b w:val="0"/>
          <w:color w:val="000000" w:themeColor="text1"/>
          <w:sz w:val="8"/>
          <w:szCs w:val="8"/>
          <w:lang w:val="lv-LV"/>
        </w:rPr>
      </w:pPr>
      <w:r w:rsidRPr="00BD6CF2">
        <w:rPr>
          <w:lang w:val="lv-LV"/>
        </w:rPr>
        <w:tab/>
      </w:r>
      <w:bookmarkStart w:id="130" w:name="_Toc510880772"/>
      <w:bookmarkStart w:id="131" w:name="_Toc518241444"/>
      <w:r w:rsidRPr="00BD6CF2">
        <w:rPr>
          <w:lang w:val="lv-LV"/>
        </w:rPr>
        <w:t>Microsoft izziņas pakalpojumi</w:t>
      </w:r>
      <w:bookmarkEnd w:id="130"/>
      <w:bookmarkEnd w:id="131"/>
    </w:p>
    <w:p w14:paraId="3562B7BE" w14:textId="77777777" w:rsidR="00BD6CF2" w:rsidRDefault="00BD6CF2" w:rsidP="00BD6CF2">
      <w:pPr>
        <w:pStyle w:val="ProductList-ClauseHeading"/>
        <w:keepNext w:val="0"/>
      </w:pPr>
      <w:r>
        <w:t>Pakalpojuma Microsoft Translator un Bing meklēšanas pakalpojumu ierobežojums attiecībā uz Klienta tiesībām lietot piegādātos pakalpojumus</w:t>
      </w:r>
    </w:p>
    <w:p w14:paraId="272FD6C8" w14:textId="77777777" w:rsidR="00BD6CF2" w:rsidRPr="00F86985" w:rsidRDefault="00BD6CF2" w:rsidP="00BD6CF2">
      <w:pPr>
        <w:pStyle w:val="ProductList-Body"/>
      </w:pPr>
      <w:r>
        <w:t>Klients nedrīkst izmantot nekādus Bing meklēšanas pakalpojumos vai pakalpojumā Microsoft Translator iegūtus datus, lai izstrādātu vai piedāvātu līdzīgu pakalpojumu, kura pamatā ir algoritmiskā mācīšanās.</w:t>
      </w:r>
    </w:p>
    <w:p w14:paraId="714F7991" w14:textId="77777777" w:rsidR="00BD6CF2" w:rsidRPr="00F86985" w:rsidRDefault="00BD6CF2" w:rsidP="00BD6CF2">
      <w:pPr>
        <w:pStyle w:val="ProductList-Body"/>
      </w:pPr>
    </w:p>
    <w:p w14:paraId="10F79163" w14:textId="77777777" w:rsidR="00BD6CF2" w:rsidRPr="00F86985" w:rsidRDefault="00BD6CF2" w:rsidP="00BD6CF2">
      <w:pPr>
        <w:pStyle w:val="ProductList-ClauseHeading"/>
        <w:keepNext w:val="0"/>
      </w:pPr>
      <w:r>
        <w:t>Microsoft Translator attiecinājums</w:t>
      </w:r>
    </w:p>
    <w:p w14:paraId="0491310D" w14:textId="77777777" w:rsidR="00BD6CF2" w:rsidRPr="00F86985" w:rsidRDefault="00BD6CF2" w:rsidP="00BD6CF2">
      <w:pPr>
        <w:pStyle w:val="ProductList-Body"/>
      </w:pPr>
      <w:r>
        <w:t>rādot Microsoft Translator nodrošinātos automātiskos tulkojumus, Klients nodrošinās attiecīgajiem apstākļiem pietiekami pamanāmu paziņojumu, ka teksts ir automātiski tulkots pakalpojumā Microsoft Translator.</w:t>
      </w:r>
    </w:p>
    <w:p w14:paraId="51136809" w14:textId="77777777" w:rsidR="00BD6CF2" w:rsidRPr="009A17A9" w:rsidRDefault="00BD6CF2" w:rsidP="00BD6CF2">
      <w:pPr>
        <w:pStyle w:val="ProductList-Body"/>
      </w:pPr>
    </w:p>
    <w:p w14:paraId="708AF077" w14:textId="77777777" w:rsidR="00BD6CF2" w:rsidRPr="00F86985" w:rsidRDefault="00BD6CF2" w:rsidP="00BD6CF2">
      <w:pPr>
        <w:pStyle w:val="ProductList-ClauseHeading"/>
        <w:keepNext w:val="0"/>
      </w:pPr>
      <w:r>
        <w:t>Neaktīvu izziņas pakalpojumu konfigurācijas un pielāgotie modeļi</w:t>
      </w:r>
    </w:p>
    <w:p w14:paraId="1D380536" w14:textId="77777777" w:rsidR="00BD6CF2" w:rsidRPr="009A17A9" w:rsidRDefault="00BD6CF2" w:rsidP="00BD6CF2">
      <w:pPr>
        <w:pStyle w:val="ProductList-Body"/>
      </w:pPr>
      <w:r>
        <w:t xml:space="preserve">Pēc korporācijas Microsoft ieskatiem neaktīvie izziņas pakalpojumu konfigurācijas vai pielāgotie modeļi datu paturēšanas un dzēšanas nolūkā var tikt uzskatīti par Tiešsaistes pakalpojumiem, kam ir beidzies Klienta abonementa derīguma termiņš. Konfigurācijas vai pielāgotie modeļi ir neaktīvi, ja 90 dienu laikā: (1) tie nesaņem nevienu izsaukumu; (2) tie nav tikuši modificēti un tiem nav piešķirta neviena pašreizējā atslēga; un (3) Klients nav pierakstījies tajos. </w:t>
      </w:r>
    </w:p>
    <w:p w14:paraId="092CA563" w14:textId="77777777" w:rsidR="00BD6CF2" w:rsidRPr="00F86985" w:rsidRDefault="00A04302" w:rsidP="00BD6CF2">
      <w:pPr>
        <w:pStyle w:val="ProductList-Body"/>
        <w:shd w:val="clear" w:color="auto" w:fill="A6A6A6" w:themeFill="background1" w:themeFillShade="A6"/>
        <w:spacing w:before="120" w:after="240"/>
        <w:jc w:val="right"/>
        <w:rPr>
          <w:sz w:val="16"/>
          <w:szCs w:val="16"/>
        </w:rPr>
      </w:pPr>
      <w:hyperlink w:anchor="Satura rādītājs" w:history="1">
        <w:r w:rsidR="00BD6CF2">
          <w:rPr>
            <w:rStyle w:val="Hyperlink"/>
            <w:sz w:val="16"/>
            <w:szCs w:val="16"/>
          </w:rPr>
          <w:t>Saturs</w:t>
        </w:r>
      </w:hyperlink>
      <w:r w:rsidR="00BD6CF2">
        <w:rPr>
          <w:sz w:val="16"/>
          <w:szCs w:val="16"/>
        </w:rPr>
        <w:t xml:space="preserve"> / </w:t>
      </w:r>
      <w:hyperlink w:anchor="_top" w:history="1">
        <w:r w:rsidR="00BD6CF2">
          <w:rPr>
            <w:rStyle w:val="Hyperlink"/>
            <w:sz w:val="16"/>
            <w:szCs w:val="16"/>
          </w:rPr>
          <w:t>Vispārīgie nosacījumi</w:t>
        </w:r>
      </w:hyperlink>
    </w:p>
    <w:p w14:paraId="0D29C311" w14:textId="77777777" w:rsidR="00E47D5D" w:rsidRPr="00E95331" w:rsidRDefault="00E47D5D" w:rsidP="00E47D5D">
      <w:pPr>
        <w:pStyle w:val="ProductList-Offering2Heading"/>
        <w:ind w:firstLine="158"/>
        <w:outlineLvl w:val="2"/>
        <w:rPr>
          <w:lang w:val="lv-LV"/>
        </w:rPr>
      </w:pPr>
      <w:bookmarkStart w:id="132" w:name="_Toc518241445"/>
      <w:r w:rsidRPr="00E95331">
        <w:rPr>
          <w:lang w:val="lv-LV"/>
        </w:rPr>
        <w:t>Microsoft Genomics</w:t>
      </w:r>
      <w:bookmarkEnd w:id="117"/>
      <w:bookmarkEnd w:id="132"/>
    </w:p>
    <w:p w14:paraId="162D2052" w14:textId="77777777" w:rsidR="00E47D5D" w:rsidRPr="00BA2331" w:rsidRDefault="00E47D5D" w:rsidP="00E47D5D">
      <w:pPr>
        <w:pStyle w:val="ProductList-ClauseHeading"/>
      </w:pPr>
      <w:r>
        <w:t xml:space="preserve">Personas datu aizsardzība risinājumā Microsoft Genomics </w:t>
      </w:r>
    </w:p>
    <w:p w14:paraId="5C3DA5A8" w14:textId="77777777" w:rsidR="00E47D5D" w:rsidRPr="00BA2331" w:rsidRDefault="00E47D5D" w:rsidP="00E47D5D">
      <w:pPr>
        <w:pStyle w:val="ProductList-Body"/>
      </w:pPr>
      <w:r>
        <w:t xml:space="preserve">Vietnē </w:t>
      </w:r>
      <w:hyperlink r:id="rId38" w:history="1">
        <w:r>
          <w:rPr>
            <w:rStyle w:val="Hyperlink"/>
          </w:rPr>
          <w:t>https://go.microsoft.com/fwlink/?LinkId=521839</w:t>
        </w:r>
      </w:hyperlink>
      <w:r>
        <w:t xml:space="preserve"> pieejamais Microsoft personas datu aizsardzības paziņojums attiecas uz Klientu, lietojot risinājumu Microsoft Genomics, taču šī sadaļa „Microsoft Genomics” ir noteicoša tiktāl, ciktāl tā nav pretrunā ar Microsoft personas datu aizsardzības paziņojumu. </w:t>
      </w:r>
    </w:p>
    <w:p w14:paraId="4408FCE4" w14:textId="77777777" w:rsidR="00E47D5D" w:rsidRPr="00BA2331" w:rsidRDefault="00E47D5D" w:rsidP="00E47D5D">
      <w:pPr>
        <w:pStyle w:val="ProductList-Body"/>
      </w:pPr>
    </w:p>
    <w:p w14:paraId="27DA8F05" w14:textId="77777777" w:rsidR="00E47D5D" w:rsidRPr="00BA2331" w:rsidRDefault="00E47D5D" w:rsidP="00E47D5D">
      <w:pPr>
        <w:pStyle w:val="ProductList-ClauseHeading"/>
      </w:pPr>
      <w:r>
        <w:t xml:space="preserve">Broad licences nosacījumi </w:t>
      </w:r>
    </w:p>
    <w:p w14:paraId="06AD84A4" w14:textId="77777777" w:rsidR="00E47D5D" w:rsidRPr="00BA2331" w:rsidRDefault="00E47D5D" w:rsidP="00E47D5D">
      <w:pPr>
        <w:pStyle w:val="ProductList-Body"/>
      </w:pPr>
      <w:r>
        <w:t xml:space="preserve">Risinājumā Microsoft Genomics ir ietverta piekļuve ģenētiskās analīzes rīkkopai (GATK), ko izstrādājusi pētniecības iestāde Broad Institute, Inc. (turpmāk tekstā — </w:t>
      </w:r>
      <w:r>
        <w:rPr>
          <w:bCs/>
        </w:rPr>
        <w:t>Broad</w:t>
      </w:r>
      <w:r>
        <w:t xml:space="preserve">). Lietojot GATK un jebkādu saistītu dokumentāciju risinājumā Microsoft Genomics, ir spēkā arī Broad GATK licences nosacījumi (turpmāk tekstā — </w:t>
      </w:r>
      <w:r>
        <w:rPr>
          <w:bCs/>
        </w:rPr>
        <w:t>Broad licences nosacījumi</w:t>
      </w:r>
      <w:r>
        <w:t xml:space="preserve">). </w:t>
      </w:r>
    </w:p>
    <w:p w14:paraId="49C6488A" w14:textId="77777777" w:rsidR="00E47D5D" w:rsidRPr="00BA2331" w:rsidRDefault="00E47D5D" w:rsidP="00E47D5D">
      <w:pPr>
        <w:pStyle w:val="ProductList-Body"/>
      </w:pPr>
      <w:r>
        <w:t xml:space="preserve"> </w:t>
      </w:r>
    </w:p>
    <w:p w14:paraId="56D9C27A" w14:textId="77777777" w:rsidR="00E47D5D" w:rsidRPr="00BA2331" w:rsidRDefault="00E47D5D" w:rsidP="00E47D5D">
      <w:pPr>
        <w:pStyle w:val="ProductList-Body"/>
      </w:pPr>
      <w:r>
        <w:t xml:space="preserve">Korporācijai Microsoft ir atļauts apkopot noteiktu statistisku un tehnisku informāciju par to, kā Klients lieto GATK. Klients sniedz korporācijai Microsoft atļauju ziņot iestādei Broad par Klienta kā GATK lietotāja statusu risinājumā Microsoft Genomics. </w:t>
      </w:r>
    </w:p>
    <w:p w14:paraId="7B06B52F" w14:textId="77777777" w:rsidR="00E47D5D" w:rsidRPr="00BA2331" w:rsidRDefault="00E47D5D" w:rsidP="00E47D5D">
      <w:pPr>
        <w:pStyle w:val="ProductList-Body"/>
      </w:pPr>
    </w:p>
    <w:p w14:paraId="4B61B75F" w14:textId="77777777" w:rsidR="00E47D5D" w:rsidRPr="00BA2331" w:rsidRDefault="00E47D5D" w:rsidP="00E47D5D">
      <w:pPr>
        <w:pStyle w:val="ProductList-ClauseHeading"/>
      </w:pPr>
      <w:r>
        <w:t>Medicīniska lietojuma izslēgšana</w:t>
      </w:r>
    </w:p>
    <w:p w14:paraId="7EC4958B" w14:textId="77777777" w:rsidR="00E47D5D" w:rsidRPr="00BA2331" w:rsidRDefault="00E47D5D" w:rsidP="00E47D5D">
      <w:pPr>
        <w:pStyle w:val="ProductList-Body"/>
      </w:pPr>
      <w:r>
        <w:t>Microsoft Genomics nav medicīnas ierīce, un risinājuma lietošanas laikā ģenerētie izvades dati nav uzskatāmi par faktiem, turklāt tos nav paredzēts izmantot kā aizstājēju medicīniskam spriedumam vai konsultācijai, nedz arī slimību un stāvokļu diagnostikai vai ārstēšanai.</w:t>
      </w:r>
    </w:p>
    <w:p w14:paraId="56A9F420" w14:textId="77777777" w:rsidR="00E47D5D" w:rsidRPr="00BA2331" w:rsidRDefault="00A04302" w:rsidP="00E47D5D">
      <w:pPr>
        <w:pStyle w:val="ProductList-Body"/>
        <w:shd w:val="clear" w:color="auto" w:fill="A6A6A6" w:themeFill="background1" w:themeFillShade="A6"/>
        <w:spacing w:before="120" w:after="240"/>
        <w:jc w:val="right"/>
      </w:pPr>
      <w:hyperlink w:anchor="Satura rādītājs" w:history="1">
        <w:r w:rsidR="00E47D5D" w:rsidRPr="0053072B">
          <w:rPr>
            <w:rStyle w:val="Hyperlink"/>
            <w:sz w:val="16"/>
            <w:szCs w:val="16"/>
          </w:rPr>
          <w:t>Saturs</w:t>
        </w:r>
      </w:hyperlink>
      <w:r w:rsidR="00E47D5D" w:rsidRPr="0053072B">
        <w:rPr>
          <w:sz w:val="16"/>
          <w:szCs w:val="16"/>
        </w:rPr>
        <w:t xml:space="preserve"> / </w:t>
      </w:r>
      <w:hyperlink w:anchor="_top" w:history="1">
        <w:r w:rsidR="00E47D5D" w:rsidRPr="0053072B">
          <w:rPr>
            <w:rStyle w:val="Hyperlink"/>
            <w:sz w:val="16"/>
            <w:szCs w:val="16"/>
          </w:rPr>
          <w:t>Vispārīgie noteikum</w:t>
        </w:r>
      </w:hyperlink>
    </w:p>
    <w:p w14:paraId="51074890" w14:textId="7A248470" w:rsidR="00E47D5D" w:rsidRPr="00AF2EAB" w:rsidRDefault="00E47D5D" w:rsidP="00E47D5D">
      <w:pPr>
        <w:pStyle w:val="ProductList-Offering2Heading"/>
        <w:outlineLvl w:val="2"/>
        <w:rPr>
          <w:lang w:val="lv-LV"/>
        </w:rPr>
      </w:pPr>
      <w:r w:rsidRPr="00AF2EAB">
        <w:rPr>
          <w:lang w:val="lv-LV"/>
        </w:rPr>
        <w:tab/>
      </w:r>
      <w:bookmarkStart w:id="133" w:name="_Toc494738673"/>
      <w:bookmarkStart w:id="134" w:name="_Toc518241446"/>
      <w:r w:rsidRPr="00AF2EAB">
        <w:rPr>
          <w:lang w:val="lv-LV"/>
        </w:rPr>
        <w:t xml:space="preserve">Visual Studio </w:t>
      </w:r>
      <w:r w:rsidR="00AF2EAB" w:rsidRPr="00AF2EAB">
        <w:rPr>
          <w:lang w:val="lv-LV"/>
        </w:rPr>
        <w:t>App</w:t>
      </w:r>
      <w:r w:rsidRPr="00AF2EAB">
        <w:rPr>
          <w:lang w:val="lv-LV"/>
        </w:rPr>
        <w:t xml:space="preserve"> Center</w:t>
      </w:r>
      <w:bookmarkEnd w:id="133"/>
      <w:bookmarkEnd w:id="134"/>
    </w:p>
    <w:p w14:paraId="1F77AD75" w14:textId="35F93152" w:rsidR="00E47D5D" w:rsidRPr="00BA2331" w:rsidRDefault="00E47D5D" w:rsidP="00E47D5D">
      <w:pPr>
        <w:pStyle w:val="ProductList-ClauseHeading"/>
      </w:pPr>
      <w:r>
        <w:t xml:space="preserve">Visual Studio </w:t>
      </w:r>
      <w:r w:rsidR="00AF2EAB">
        <w:t>App</w:t>
      </w:r>
      <w:r>
        <w:t xml:space="preserve"> Center Test personas datu aizsardzības un drošības noteikumi</w:t>
      </w:r>
    </w:p>
    <w:p w14:paraId="4D461F9E" w14:textId="0A68A4E1" w:rsidR="00E47D5D" w:rsidRPr="00BA2331" w:rsidRDefault="00E47D5D" w:rsidP="00E47D5D">
      <w:pPr>
        <w:pStyle w:val="ProductList-Body"/>
      </w:pPr>
      <w:r>
        <w:t xml:space="preserve">Vietnē </w:t>
      </w:r>
      <w:hyperlink r:id="rId39" w:history="1">
        <w:r w:rsidR="001F701C">
          <w:rPr>
            <w:rStyle w:val="Hyperlink"/>
          </w:rPr>
          <w:t>https://aka.ms/actestprivacypolicy</w:t>
        </w:r>
      </w:hyperlink>
      <w:r>
        <w:t xml:space="preserve"> pieejamais personas datu aizsardzības paziņojums attiecas uz Klientu, lietojot pakalpojumu Visual Studio </w:t>
      </w:r>
      <w:r w:rsidR="00AF2EAB">
        <w:t>App</w:t>
      </w:r>
      <w:r>
        <w:t xml:space="preserve"> Center Test. Klientam nav tiesību izmantot Visual Studio </w:t>
      </w:r>
      <w:r w:rsidR="00AF2EAB">
        <w:t>App</w:t>
      </w:r>
      <w:r>
        <w:t xml:space="preserve"> Center Test, lai glabātu vai apstrādātu Personas datus. Papildinformāciju skatiet Produkta dokumentācijā.</w:t>
      </w:r>
    </w:p>
    <w:p w14:paraId="1637E07E" w14:textId="77777777" w:rsidR="00E47D5D" w:rsidRPr="00BA2331" w:rsidRDefault="00E47D5D" w:rsidP="00E47D5D">
      <w:pPr>
        <w:pStyle w:val="ProductList-Body"/>
      </w:pPr>
    </w:p>
    <w:p w14:paraId="78AC116B" w14:textId="77777777" w:rsidR="00E47D5D" w:rsidRPr="00BA2331" w:rsidRDefault="00E47D5D" w:rsidP="00E47D5D">
      <w:pPr>
        <w:pStyle w:val="ProductList-ClauseHeading"/>
      </w:pPr>
      <w:r>
        <w:t>Lietošana izstrādei un testēšanai</w:t>
      </w:r>
    </w:p>
    <w:p w14:paraId="7C25394B" w14:textId="54F540CD" w:rsidR="00E47D5D" w:rsidRPr="00BA2331" w:rsidRDefault="00E47D5D" w:rsidP="00E47D5D">
      <w:pPr>
        <w:pStyle w:val="ProductList-Body"/>
      </w:pPr>
      <w:r>
        <w:t xml:space="preserve">Klientam ir tiesības piekļūt pakalpojumam Visual Studio </w:t>
      </w:r>
      <w:r w:rsidR="00AF2EAB">
        <w:t>App</w:t>
      </w:r>
      <w:r>
        <w:t xml:space="preserve"> Center Test un to lietot, tikai lai izstrādātu un testētu Klienta lietojumprogrammas. Visual Studio </w:t>
      </w:r>
      <w:r w:rsidR="00AF2EAB">
        <w:t>App</w:t>
      </w:r>
      <w:r>
        <w:t xml:space="preserve"> Center nodrošinātai virtuālai mašīnai vienlaikus drīkst piekļūt tikai viens Licencēts lietotājs.</w:t>
      </w:r>
    </w:p>
    <w:p w14:paraId="3B13E32A" w14:textId="77777777" w:rsidR="00E47D5D" w:rsidRPr="00BA2331" w:rsidRDefault="00E47D5D" w:rsidP="00E47D5D">
      <w:pPr>
        <w:pStyle w:val="ProductList-Body"/>
      </w:pPr>
    </w:p>
    <w:p w14:paraId="04FE91E9" w14:textId="77777777" w:rsidR="00E47D5D" w:rsidRPr="00BA2331" w:rsidRDefault="00E47D5D" w:rsidP="00E47D5D">
      <w:pPr>
        <w:pStyle w:val="ProductList-ClauseHeading"/>
      </w:pPr>
      <w:r>
        <w:t>Pilnvarotais izstrādātājs</w:t>
      </w:r>
    </w:p>
    <w:p w14:paraId="35304E58" w14:textId="366EECB3" w:rsidR="00E47D5D" w:rsidRPr="00BA2331" w:rsidRDefault="00E47D5D" w:rsidP="00E47D5D">
      <w:pPr>
        <w:pStyle w:val="ProductList-Body"/>
      </w:pPr>
      <w:r>
        <w:t xml:space="preserve">Klients norīko korporāciju Microsoft kā savu pilnvaroto izstrādātāju attiecībā uz pakalpojumā Visual Studio </w:t>
      </w:r>
      <w:r w:rsidR="00AF2EAB">
        <w:t>App</w:t>
      </w:r>
      <w:r>
        <w:t xml:space="preserve"> Center ietverto Apple programmatūru. Microsoft atbild par atbilstību visas šādas pakalpojumā Visual Studio </w:t>
      </w:r>
      <w:r w:rsidR="00AF2EAB">
        <w:t>App</w:t>
      </w:r>
      <w:r>
        <w:t xml:space="preserve"> Center ietvertas programmatūras nosacījumiem un apņemas nodrošināt visas tās Apple konfidenciālās informācijas konfidencialitāti, kam tiek piekļūts pakalpojuma Visual Studio </w:t>
      </w:r>
      <w:r w:rsidR="00AF2EAB">
        <w:t>App</w:t>
      </w:r>
      <w:r>
        <w:t xml:space="preserve"> Center ietvaros. </w:t>
      </w:r>
    </w:p>
    <w:p w14:paraId="193A5060" w14:textId="77777777" w:rsidR="00E47D5D" w:rsidRPr="00BA2331" w:rsidRDefault="00E47D5D" w:rsidP="00E47D5D">
      <w:pPr>
        <w:pStyle w:val="ProductList-Body"/>
      </w:pPr>
    </w:p>
    <w:p w14:paraId="6D2A3482" w14:textId="77777777" w:rsidR="00E47D5D" w:rsidRPr="00BA2331" w:rsidRDefault="00E47D5D" w:rsidP="00E47D5D">
      <w:pPr>
        <w:pStyle w:val="ProductList-ClauseHeading"/>
      </w:pPr>
      <w:r>
        <w:lastRenderedPageBreak/>
        <w:t>Piekļuve trešo personu uzglabāšanas pakalpojumiem</w:t>
      </w:r>
    </w:p>
    <w:p w14:paraId="072D63EE" w14:textId="16DD0735" w:rsidR="00E47D5D" w:rsidRPr="00BA2331" w:rsidRDefault="00E47D5D" w:rsidP="00E47D5D">
      <w:pPr>
        <w:pStyle w:val="ProductList-Body"/>
      </w:pPr>
      <w:r>
        <w:t xml:space="preserve">Ja Klients piešķir korporācijai Microsoft piekļuvi saviem kontiem trešo personu uzglabāšanas pakalpojumos, Klients pilnvaro korporāciju Microsoft skenēt kontus, tostarp Klienta publisko un privāto repozitoriju saturu. Microsoft izmantos šādus datus tikai ar mērķi sniegt Klientam pakalpojumu Visual Studio </w:t>
      </w:r>
      <w:r w:rsidR="00AF2EAB">
        <w:t>App</w:t>
      </w:r>
      <w:r>
        <w:t xml:space="preserve"> Center, tostarp darbībām, kuras nepieciešams veikt, lai šo pakalpojumu sniegtu.</w:t>
      </w:r>
    </w:p>
    <w:p w14:paraId="735F48F2" w14:textId="77777777" w:rsidR="00E47D5D" w:rsidRPr="0053072B" w:rsidRDefault="00A04302" w:rsidP="00E47D5D">
      <w:pPr>
        <w:pStyle w:val="ProductList-Body"/>
        <w:shd w:val="clear" w:color="auto" w:fill="A6A6A6" w:themeFill="background1" w:themeFillShade="A6"/>
        <w:spacing w:before="120" w:after="240"/>
        <w:jc w:val="right"/>
        <w:rPr>
          <w:sz w:val="16"/>
          <w:szCs w:val="16"/>
        </w:rPr>
      </w:pPr>
      <w:hyperlink w:anchor="Satura rādītājs" w:history="1">
        <w:r w:rsidR="00E47D5D" w:rsidRPr="0053072B">
          <w:rPr>
            <w:rStyle w:val="Hyperlink"/>
            <w:sz w:val="16"/>
            <w:szCs w:val="16"/>
          </w:rPr>
          <w:t>Saturs</w:t>
        </w:r>
      </w:hyperlink>
      <w:r w:rsidR="00E47D5D" w:rsidRPr="0053072B">
        <w:rPr>
          <w:sz w:val="16"/>
          <w:szCs w:val="16"/>
        </w:rPr>
        <w:t xml:space="preserve"> / </w:t>
      </w:r>
      <w:hyperlink w:anchor="_top" w:history="1">
        <w:r w:rsidR="00E47D5D" w:rsidRPr="0053072B">
          <w:rPr>
            <w:rStyle w:val="Hyperlink"/>
            <w:sz w:val="16"/>
            <w:szCs w:val="16"/>
          </w:rPr>
          <w:t>Vispārīgie noteikum</w:t>
        </w:r>
      </w:hyperlink>
    </w:p>
    <w:p w14:paraId="6270FAF4" w14:textId="148BCBDC" w:rsidR="00807B4A" w:rsidRPr="00807B4A" w:rsidRDefault="00807B4A" w:rsidP="00807B4A">
      <w:pPr>
        <w:pStyle w:val="ProductList-OfferingGroupHeading"/>
        <w:spacing w:after="80"/>
        <w:outlineLvl w:val="1"/>
        <w:rPr>
          <w:lang w:val="lv-LV"/>
        </w:rPr>
      </w:pPr>
      <w:bookmarkStart w:id="135" w:name="_Toc518241447"/>
      <w:r w:rsidRPr="00807B4A">
        <w:rPr>
          <w:lang w:val="lv-LV"/>
        </w:rPr>
        <w:t>Microsoft Azure plāni</w:t>
      </w:r>
      <w:bookmarkEnd w:id="118"/>
      <w:bookmarkEnd w:id="119"/>
      <w:bookmarkEnd w:id="135"/>
    </w:p>
    <w:p w14:paraId="23583D4E" w14:textId="77777777" w:rsidR="00807B4A" w:rsidRDefault="00807B4A" w:rsidP="00807B4A">
      <w:pPr>
        <w:pStyle w:val="ProductList-Body"/>
        <w:tabs>
          <w:tab w:val="clear" w:pos="158"/>
          <w:tab w:val="left" w:pos="360"/>
        </w:tabs>
        <w:rPr>
          <w:b/>
          <w:color w:val="00188F"/>
        </w:rPr>
      </w:pPr>
      <w:r>
        <w:rPr>
          <w:b/>
          <w:color w:val="00188F"/>
        </w:rPr>
        <w:t>Paziņojumi</w:t>
      </w:r>
    </w:p>
    <w:p w14:paraId="0B34AAF0" w14:textId="77777777" w:rsidR="00807B4A" w:rsidRPr="00AB267B" w:rsidRDefault="00807B4A" w:rsidP="00807B4A">
      <w:pPr>
        <w:pStyle w:val="ProductList-Body"/>
      </w:pPr>
      <w:r>
        <w:t xml:space="preserve">Piemērojami Bing karšu paziņojumi, kas pieejami </w:t>
      </w:r>
      <w:hyperlink w:anchor="Attachment1" w:history="1">
        <w:r>
          <w:rPr>
            <w:rStyle w:val="Hyperlink"/>
          </w:rPr>
          <w:t>1. pielikumā</w:t>
        </w:r>
      </w:hyperlink>
      <w:r>
        <w:t>.</w:t>
      </w:r>
    </w:p>
    <w:p w14:paraId="7E8E653E" w14:textId="77777777" w:rsidR="00807B4A" w:rsidRPr="000E3993" w:rsidRDefault="00807B4A" w:rsidP="00807B4A">
      <w:pPr>
        <w:pStyle w:val="ProductList-Body"/>
      </w:pPr>
    </w:p>
    <w:p w14:paraId="37CEF43C" w14:textId="77777777" w:rsidR="00807B4A" w:rsidRPr="00017A5A" w:rsidRDefault="00807B4A" w:rsidP="00807B4A">
      <w:pPr>
        <w:pStyle w:val="ProductList-Body"/>
        <w:tabs>
          <w:tab w:val="clear" w:pos="158"/>
          <w:tab w:val="left" w:pos="180"/>
        </w:tabs>
        <w:rPr>
          <w:b/>
          <w:color w:val="00188F"/>
        </w:rPr>
      </w:pPr>
      <w:r>
        <w:rPr>
          <w:b/>
          <w:color w:val="00188F"/>
        </w:rPr>
        <w:t>Abonēšanas licenču komplekti</w:t>
      </w:r>
    </w:p>
    <w:p w14:paraId="4F90F6AF" w14:textId="77777777" w:rsidR="00BA18FC" w:rsidRDefault="00BA18FC" w:rsidP="00BA18FC">
      <w:pPr>
        <w:pStyle w:val="ProductList-Body"/>
      </w:pPr>
      <w:r>
        <w:t xml:space="preserve">Skatiet </w:t>
      </w:r>
      <w:hyperlink w:anchor="_top" w:history="1">
        <w:r>
          <w:rPr>
            <w:rStyle w:val="Hyperlink"/>
          </w:rPr>
          <w:t>2. pielikumu</w:t>
        </w:r>
      </w:hyperlink>
      <w:r>
        <w:t>, lai uzzinātu, kuras citas abonēšanas licences (papildus Lietotāja abonēšanas licencēm) atbilst Azure Active Directory Premium, Azure uzlabotās pretdraudu aizsardzības lietotājiem, Azure informācijas aizsardzības un Microsoft Intune prasībām.</w:t>
      </w:r>
    </w:p>
    <w:p w14:paraId="29FF3580" w14:textId="77777777" w:rsidR="00807B4A" w:rsidRDefault="00807B4A" w:rsidP="00807B4A">
      <w:pPr>
        <w:pStyle w:val="ProductList-Body"/>
      </w:pPr>
    </w:p>
    <w:p w14:paraId="3F8D3F67" w14:textId="27DD95EE" w:rsidR="00280242" w:rsidRPr="00A56F5E" w:rsidRDefault="00807B4A" w:rsidP="00C20EE6">
      <w:pPr>
        <w:pStyle w:val="ProductList-Offering2Heading"/>
        <w:keepNext/>
        <w:outlineLvl w:val="2"/>
        <w:rPr>
          <w:lang w:val="lv-LV"/>
        </w:rPr>
      </w:pPr>
      <w:r>
        <w:rPr>
          <w:lang w:val="lv-LV"/>
        </w:rPr>
        <w:tab/>
      </w:r>
      <w:bookmarkStart w:id="136" w:name="_Toc518241448"/>
      <w:r w:rsidR="00280242" w:rsidRPr="00A56F5E">
        <w:rPr>
          <w:lang w:val="lv-LV"/>
        </w:rPr>
        <w:t>Azure Active Directory Basic</w:t>
      </w:r>
      <w:bookmarkEnd w:id="120"/>
      <w:bookmarkEnd w:id="121"/>
      <w:bookmarkEnd w:id="136"/>
    </w:p>
    <w:bookmarkEnd w:id="122"/>
    <w:p w14:paraId="28C621FE" w14:textId="77777777" w:rsidR="00280242" w:rsidRPr="003C2FBE" w:rsidRDefault="00280242" w:rsidP="00280242">
      <w:pPr>
        <w:pStyle w:val="ProductList-Body"/>
      </w:pPr>
      <w:r>
        <w:t>Klientam, izmantojot vienoto pierakstīšanos, ir atļauts iepriekšēji integrēt līdz 10 SAAS lietojumprogrammām/pielāgotajām lietojumprogrammām. Šajā skaita ierobežojumā tiek ņemtas vērā visas Microsoft un trešo personu lietojumprogrammas.</w:t>
      </w:r>
    </w:p>
    <w:p w14:paraId="5412E35D" w14:textId="77777777" w:rsidR="00280242" w:rsidRPr="003C2FBE" w:rsidRDefault="00A04302" w:rsidP="00280242">
      <w:pPr>
        <w:pStyle w:val="ProductList-Body"/>
        <w:shd w:val="clear" w:color="auto" w:fill="A6A6A6" w:themeFill="background1" w:themeFillShade="A6"/>
        <w:spacing w:before="120" w:after="240"/>
        <w:jc w:val="right"/>
      </w:pPr>
      <w:hyperlink w:anchor="TableofContents" w:history="1">
        <w:r w:rsidR="00280242">
          <w:rPr>
            <w:rStyle w:val="Hyperlink"/>
            <w:sz w:val="16"/>
            <w:szCs w:val="16"/>
          </w:rPr>
          <w:t>Saturs</w:t>
        </w:r>
      </w:hyperlink>
      <w:r w:rsidR="00280242">
        <w:rPr>
          <w:sz w:val="16"/>
          <w:szCs w:val="16"/>
        </w:rPr>
        <w:t xml:space="preserve"> / </w:t>
      </w:r>
      <w:hyperlink w:anchor="GeneralTerms" w:history="1">
        <w:r w:rsidR="00280242">
          <w:rPr>
            <w:rStyle w:val="Hyperlink"/>
            <w:sz w:val="16"/>
            <w:szCs w:val="16"/>
          </w:rPr>
          <w:t>Vispārīgie noteikumi</w:t>
        </w:r>
      </w:hyperlink>
    </w:p>
    <w:p w14:paraId="73A95BAC" w14:textId="77777777" w:rsidR="00280242" w:rsidRPr="003C2FBE" w:rsidRDefault="00280242" w:rsidP="006751E4">
      <w:pPr>
        <w:pStyle w:val="ProductList-Offering2Heading"/>
        <w:keepNext/>
        <w:outlineLvl w:val="2"/>
      </w:pPr>
      <w:bookmarkStart w:id="137" w:name="AzureActiveDirectoryPremium"/>
      <w:r>
        <w:tab/>
      </w:r>
      <w:bookmarkStart w:id="138" w:name="_Toc459970715"/>
      <w:bookmarkStart w:id="139" w:name="_Toc457466429"/>
      <w:bookmarkStart w:id="140" w:name="_Toc518241449"/>
      <w:r>
        <w:t>Azure Active Directory Premium</w:t>
      </w:r>
      <w:bookmarkEnd w:id="138"/>
      <w:bookmarkEnd w:id="139"/>
      <w:bookmarkEnd w:id="140"/>
    </w:p>
    <w:bookmarkEnd w:id="137"/>
    <w:p w14:paraId="432EBD1C" w14:textId="77777777" w:rsidR="00280242" w:rsidRPr="003C2FBE" w:rsidRDefault="00280242" w:rsidP="00280242">
      <w:pPr>
        <w:pStyle w:val="ProductList-Body"/>
      </w:pPr>
      <w:r>
        <w:t>Klientam, izmantojot vienoto pierakstīšanos, ir atļauts iepriekšēji integrēt SAAS lietojumprogrammas/pielāgotās lietojumprogrammas. Klientam nav tiesību kopēt vai izplatīt jebkādas datu kopas (vai kādu daļu no datu kopas), kas iekļautas programmatūrā Microsoft Identity Manager, kura ir iekļauta kopā ar Microsoft Azure Active Directory Premium (P1 un P2) Lietotāja abonēšanas licenci.</w:t>
      </w:r>
    </w:p>
    <w:p w14:paraId="7319BD1A" w14:textId="77777777" w:rsidR="00280242" w:rsidRPr="003C2FBE" w:rsidRDefault="00A04302" w:rsidP="00280242">
      <w:pPr>
        <w:pStyle w:val="ProductList-Body"/>
        <w:shd w:val="clear" w:color="auto" w:fill="A6A6A6" w:themeFill="background1" w:themeFillShade="A6"/>
        <w:spacing w:before="120" w:after="240"/>
        <w:jc w:val="right"/>
      </w:pPr>
      <w:hyperlink w:anchor="TableofContents" w:history="1">
        <w:r w:rsidR="00280242">
          <w:rPr>
            <w:rStyle w:val="Hyperlink"/>
            <w:sz w:val="16"/>
            <w:szCs w:val="16"/>
          </w:rPr>
          <w:t>Saturs</w:t>
        </w:r>
      </w:hyperlink>
      <w:r w:rsidR="00280242">
        <w:rPr>
          <w:sz w:val="16"/>
          <w:szCs w:val="16"/>
        </w:rPr>
        <w:t xml:space="preserve"> / </w:t>
      </w:r>
      <w:hyperlink w:anchor="GeneralTerms" w:history="1">
        <w:r w:rsidR="00280242">
          <w:rPr>
            <w:rStyle w:val="Hyperlink"/>
            <w:sz w:val="16"/>
            <w:szCs w:val="16"/>
          </w:rPr>
          <w:t>Vispārīgie noteikumi</w:t>
        </w:r>
      </w:hyperlink>
    </w:p>
    <w:p w14:paraId="3D7877CC" w14:textId="77777777" w:rsidR="00280242" w:rsidRPr="008C3E89" w:rsidRDefault="00280242" w:rsidP="00E47D5D">
      <w:pPr>
        <w:pStyle w:val="ProductList-Offering2Heading"/>
        <w:keepNext/>
        <w:outlineLvl w:val="2"/>
        <w:rPr>
          <w:lang w:val="lv-LV"/>
        </w:rPr>
      </w:pPr>
      <w:bookmarkStart w:id="141" w:name="AzureInformationProtectionPremium"/>
      <w:r w:rsidRPr="008C3E89">
        <w:rPr>
          <w:lang w:val="lv-LV"/>
        </w:rPr>
        <w:tab/>
      </w:r>
      <w:bookmarkStart w:id="142" w:name="AzureRightsManagement"/>
      <w:bookmarkStart w:id="143" w:name="_Toc459970716"/>
      <w:bookmarkStart w:id="144" w:name="_Toc457466430"/>
      <w:bookmarkStart w:id="145" w:name="_Toc518241450"/>
      <w:r w:rsidRPr="008C3E89">
        <w:rPr>
          <w:lang w:val="lv-LV"/>
        </w:rPr>
        <w:t>Azure Information Protection</w:t>
      </w:r>
      <w:bookmarkEnd w:id="142"/>
      <w:r w:rsidRPr="008C3E89">
        <w:rPr>
          <w:lang w:val="lv-LV"/>
        </w:rPr>
        <w:t xml:space="preserve"> Premium</w:t>
      </w:r>
      <w:bookmarkEnd w:id="143"/>
      <w:bookmarkEnd w:id="144"/>
      <w:bookmarkEnd w:id="145"/>
    </w:p>
    <w:bookmarkEnd w:id="141"/>
    <w:p w14:paraId="51988F92" w14:textId="77777777" w:rsidR="00280242" w:rsidRPr="003C2FBE" w:rsidRDefault="00280242" w:rsidP="00E47D5D">
      <w:pPr>
        <w:pStyle w:val="ProductList-Body"/>
        <w:keepNext/>
        <w:tabs>
          <w:tab w:val="clear" w:pos="158"/>
          <w:tab w:val="left" w:pos="360"/>
        </w:tabs>
      </w:pPr>
      <w:r>
        <w:rPr>
          <w:b/>
          <w:color w:val="00188F"/>
        </w:rPr>
        <w:t>Paziņojumi</w:t>
      </w:r>
    </w:p>
    <w:p w14:paraId="64C8B24C" w14:textId="77777777" w:rsidR="00280242" w:rsidRPr="003C2FBE" w:rsidRDefault="00280242" w:rsidP="00280242">
      <w:pPr>
        <w:pStyle w:val="ProductList-Body"/>
      </w:pPr>
      <w:r>
        <w:t xml:space="preserve">Piemērojams Bing karšu paziņojums, kas ir pieejams </w:t>
      </w:r>
      <w:hyperlink w:anchor="Attachment1" w:history="1">
        <w:r>
          <w:rPr>
            <w:rStyle w:val="Hyperlink"/>
          </w:rPr>
          <w:t>1. pielikumā</w:t>
        </w:r>
      </w:hyperlink>
      <w:r>
        <w:t>.</w:t>
      </w:r>
    </w:p>
    <w:p w14:paraId="026CFAC9" w14:textId="77777777" w:rsidR="00280242" w:rsidRPr="003C2FBE" w:rsidRDefault="00280242" w:rsidP="00280242">
      <w:pPr>
        <w:pStyle w:val="ProductList-Body"/>
      </w:pPr>
      <w:r>
        <w:t xml:space="preserve">Uz jebkādiem izvietošanas pakalpojumiem, ko nodrošina Klientam, attiecas Profesionālo pakalpojumu paziņojums, kas pieejams </w:t>
      </w:r>
      <w:hyperlink w:anchor="Attachment1" w:history="1">
        <w:r>
          <w:rPr>
            <w:rStyle w:val="Hyperlink"/>
          </w:rPr>
          <w:t>1. pielikumā</w:t>
        </w:r>
      </w:hyperlink>
      <w:r>
        <w:t>.</w:t>
      </w:r>
    </w:p>
    <w:p w14:paraId="29DD9716" w14:textId="77777777" w:rsidR="00280242" w:rsidRPr="003C2FBE" w:rsidRDefault="00A04302" w:rsidP="00280242">
      <w:pPr>
        <w:pStyle w:val="ProductList-Body"/>
        <w:shd w:val="clear" w:color="auto" w:fill="A6A6A6" w:themeFill="background1" w:themeFillShade="A6"/>
        <w:spacing w:before="120" w:after="240"/>
        <w:jc w:val="right"/>
      </w:pPr>
      <w:hyperlink w:anchor="TableofContents" w:history="1">
        <w:r w:rsidR="00280242">
          <w:rPr>
            <w:rStyle w:val="Hyperlink"/>
            <w:sz w:val="16"/>
            <w:szCs w:val="16"/>
          </w:rPr>
          <w:t>Saturs</w:t>
        </w:r>
      </w:hyperlink>
      <w:r w:rsidR="00280242">
        <w:rPr>
          <w:sz w:val="16"/>
          <w:szCs w:val="16"/>
        </w:rPr>
        <w:t xml:space="preserve"> / </w:t>
      </w:r>
      <w:hyperlink w:anchor="GeneralTerms" w:history="1">
        <w:r w:rsidR="00280242">
          <w:rPr>
            <w:rStyle w:val="Hyperlink"/>
            <w:sz w:val="16"/>
            <w:szCs w:val="16"/>
          </w:rPr>
          <w:t>Vispārīgie noteikumi</w:t>
        </w:r>
      </w:hyperlink>
    </w:p>
    <w:p w14:paraId="7CC9421B" w14:textId="0990B671" w:rsidR="00E47D5D" w:rsidRPr="00E95331" w:rsidRDefault="00E47D5D" w:rsidP="00E47D5D">
      <w:pPr>
        <w:pStyle w:val="ProductList-Offering1Heading"/>
        <w:rPr>
          <w:lang w:val="lv-LV"/>
        </w:rPr>
      </w:pPr>
      <w:bookmarkStart w:id="146" w:name="_Toc388464308"/>
      <w:bookmarkStart w:id="147" w:name="Dynamics365"/>
      <w:bookmarkStart w:id="148" w:name="_Toc494738678"/>
      <w:bookmarkStart w:id="149" w:name="_Toc492329139"/>
      <w:bookmarkStart w:id="150" w:name="_Toc518241451"/>
      <w:bookmarkEnd w:id="123"/>
      <w:bookmarkEnd w:id="124"/>
      <w:bookmarkEnd w:id="125"/>
      <w:bookmarkEnd w:id="146"/>
      <w:r w:rsidRPr="00E95331">
        <w:rPr>
          <w:lang w:val="lv-LV"/>
        </w:rPr>
        <w:t>Microsoft Dynamics 365 pakalpojumi</w:t>
      </w:r>
      <w:bookmarkEnd w:id="147"/>
      <w:bookmarkEnd w:id="148"/>
      <w:bookmarkEnd w:id="149"/>
      <w:bookmarkEnd w:id="150"/>
    </w:p>
    <w:p w14:paraId="4FFA0736" w14:textId="77777777" w:rsidR="00E47D5D" w:rsidRPr="00A8327A" w:rsidRDefault="00E47D5D" w:rsidP="00E47D5D">
      <w:pPr>
        <w:pStyle w:val="ProductList-Body"/>
        <w:rPr>
          <w:rFonts w:asciiTheme="majorHAnsi" w:hAnsiTheme="majorHAnsi"/>
          <w:sz w:val="16"/>
          <w:szCs w:val="16"/>
        </w:rPr>
        <w:sectPr w:rsidR="00E47D5D" w:rsidRPr="00A8327A" w:rsidSect="00E47D5D">
          <w:footerReference w:type="default" r:id="rId40"/>
          <w:footerReference w:type="first" r:id="rId41"/>
          <w:pgSz w:w="12240" w:h="15840"/>
          <w:pgMar w:top="1440" w:right="720" w:bottom="1440" w:left="720" w:header="720" w:footer="720" w:gutter="0"/>
          <w:cols w:space="720"/>
          <w:titlePg/>
          <w:docGrid w:linePitch="360"/>
        </w:sectPr>
      </w:pPr>
    </w:p>
    <w:p w14:paraId="11859EDC" w14:textId="7677EE04" w:rsidR="00485542" w:rsidRDefault="00485542" w:rsidP="00485542">
      <w:pPr>
        <w:pStyle w:val="ProductList-Body"/>
        <w:rPr>
          <w:rFonts w:asciiTheme="majorHAnsi" w:hAnsiTheme="majorHAnsi"/>
          <w:sz w:val="16"/>
          <w:szCs w:val="16"/>
        </w:rPr>
      </w:pPr>
      <w:r>
        <w:rPr>
          <w:rFonts w:asciiTheme="majorHAnsi" w:hAnsiTheme="majorHAnsi"/>
          <w:sz w:val="16"/>
          <w:szCs w:val="16"/>
        </w:rPr>
        <w:t xml:space="preserve">Dynamics 365 </w:t>
      </w:r>
      <w:r w:rsidRPr="00485542">
        <w:rPr>
          <w:rFonts w:asciiTheme="majorHAnsi" w:hAnsiTheme="majorHAnsi"/>
          <w:sz w:val="16"/>
          <w:szCs w:val="16"/>
        </w:rPr>
        <w:t>plāna</w:t>
      </w:r>
    </w:p>
    <w:p w14:paraId="4E2C06D5" w14:textId="24EBBF1A" w:rsidR="00485542" w:rsidRDefault="00485542" w:rsidP="00485542">
      <w:pPr>
        <w:pStyle w:val="ProductList-Body"/>
        <w:rPr>
          <w:rFonts w:asciiTheme="majorHAnsi" w:hAnsiTheme="majorHAnsi"/>
          <w:sz w:val="16"/>
          <w:szCs w:val="16"/>
        </w:rPr>
      </w:pPr>
      <w:r>
        <w:rPr>
          <w:rFonts w:asciiTheme="majorHAnsi" w:hAnsiTheme="majorHAnsi"/>
          <w:sz w:val="16"/>
          <w:szCs w:val="16"/>
        </w:rPr>
        <w:t xml:space="preserve">Dynamics 365 </w:t>
      </w:r>
      <w:r w:rsidRPr="00485542">
        <w:rPr>
          <w:rFonts w:asciiTheme="majorHAnsi" w:hAnsiTheme="majorHAnsi"/>
          <w:sz w:val="16"/>
          <w:szCs w:val="16"/>
        </w:rPr>
        <w:t>vienoto operāciju plāna</w:t>
      </w:r>
    </w:p>
    <w:p w14:paraId="0A0EF9F7" w14:textId="0A3F7905" w:rsidR="00485542" w:rsidRDefault="00485542" w:rsidP="00485542">
      <w:pPr>
        <w:pStyle w:val="ProductList-Body"/>
        <w:rPr>
          <w:rFonts w:asciiTheme="majorHAnsi" w:hAnsiTheme="majorHAnsi"/>
          <w:sz w:val="16"/>
          <w:szCs w:val="16"/>
        </w:rPr>
      </w:pPr>
      <w:r>
        <w:rPr>
          <w:rFonts w:asciiTheme="majorHAnsi" w:hAnsiTheme="majorHAnsi"/>
          <w:sz w:val="16"/>
          <w:szCs w:val="16"/>
        </w:rPr>
        <w:t xml:space="preserve">Dynamics 365 Customer Engagement </w:t>
      </w:r>
      <w:r w:rsidRPr="00485542">
        <w:rPr>
          <w:rFonts w:asciiTheme="majorHAnsi" w:hAnsiTheme="majorHAnsi"/>
          <w:sz w:val="16"/>
          <w:szCs w:val="16"/>
        </w:rPr>
        <w:t>plāna</w:t>
      </w:r>
    </w:p>
    <w:p w14:paraId="45A06A20" w14:textId="2C647777" w:rsidR="003123EF" w:rsidRPr="00FE50CE" w:rsidRDefault="00485542" w:rsidP="003123EF">
      <w:pPr>
        <w:pStyle w:val="ProductList-Body"/>
        <w:rPr>
          <w:rFonts w:asciiTheme="majorHAnsi" w:hAnsiTheme="majorHAnsi"/>
          <w:sz w:val="16"/>
          <w:szCs w:val="16"/>
        </w:rPr>
      </w:pPr>
      <w:r>
        <w:rPr>
          <w:rFonts w:asciiTheme="majorHAnsi" w:hAnsiTheme="majorHAnsi"/>
          <w:sz w:val="16"/>
          <w:szCs w:val="16"/>
        </w:rPr>
        <w:t xml:space="preserve">Dynamics </w:t>
      </w:r>
      <w:r w:rsidR="003123EF">
        <w:rPr>
          <w:rFonts w:asciiTheme="majorHAnsi" w:hAnsiTheme="majorHAnsi"/>
          <w:sz w:val="16"/>
          <w:szCs w:val="16"/>
        </w:rPr>
        <w:t>365 for Case Management</w:t>
      </w:r>
    </w:p>
    <w:p w14:paraId="36143673" w14:textId="711E69E2" w:rsidR="003123EF" w:rsidRPr="00FE50CE" w:rsidRDefault="00485542" w:rsidP="003123EF">
      <w:pPr>
        <w:pStyle w:val="ProductList-Body"/>
        <w:rPr>
          <w:rFonts w:asciiTheme="majorHAnsi" w:hAnsiTheme="majorHAnsi"/>
          <w:sz w:val="16"/>
          <w:szCs w:val="16"/>
        </w:rPr>
      </w:pPr>
      <w:r>
        <w:rPr>
          <w:rFonts w:asciiTheme="majorHAnsi" w:hAnsiTheme="majorHAnsi"/>
          <w:sz w:val="16"/>
          <w:szCs w:val="16"/>
        </w:rPr>
        <w:t xml:space="preserve">Dynamics </w:t>
      </w:r>
      <w:r w:rsidR="003123EF">
        <w:rPr>
          <w:rFonts w:asciiTheme="majorHAnsi" w:hAnsiTheme="majorHAnsi"/>
          <w:sz w:val="16"/>
          <w:szCs w:val="16"/>
        </w:rPr>
        <w:t>365 for Customer Service</w:t>
      </w:r>
    </w:p>
    <w:p w14:paraId="4079B80A" w14:textId="4F934382" w:rsidR="003123EF" w:rsidRPr="00FE50CE" w:rsidRDefault="00485542" w:rsidP="003123EF">
      <w:pPr>
        <w:pStyle w:val="ProductList-Body"/>
        <w:rPr>
          <w:rFonts w:asciiTheme="majorHAnsi" w:hAnsiTheme="majorHAnsi"/>
          <w:sz w:val="16"/>
          <w:szCs w:val="16"/>
        </w:rPr>
      </w:pPr>
      <w:r>
        <w:rPr>
          <w:rFonts w:asciiTheme="majorHAnsi" w:hAnsiTheme="majorHAnsi"/>
          <w:sz w:val="16"/>
          <w:szCs w:val="16"/>
        </w:rPr>
        <w:t xml:space="preserve">Dynamics </w:t>
      </w:r>
      <w:r w:rsidR="003123EF">
        <w:rPr>
          <w:rFonts w:asciiTheme="majorHAnsi" w:hAnsiTheme="majorHAnsi"/>
          <w:sz w:val="16"/>
          <w:szCs w:val="16"/>
        </w:rPr>
        <w:t>365 for Field Services</w:t>
      </w:r>
    </w:p>
    <w:p w14:paraId="18961E71" w14:textId="31A03E6D" w:rsidR="003123EF" w:rsidRPr="00455F0E" w:rsidRDefault="00485542" w:rsidP="003123EF">
      <w:pPr>
        <w:pStyle w:val="ProductList-Body"/>
        <w:rPr>
          <w:rFonts w:asciiTheme="majorHAnsi" w:hAnsiTheme="majorHAnsi"/>
          <w:sz w:val="16"/>
          <w:szCs w:val="16"/>
        </w:rPr>
      </w:pPr>
      <w:r>
        <w:rPr>
          <w:rFonts w:asciiTheme="majorHAnsi" w:hAnsiTheme="majorHAnsi"/>
          <w:sz w:val="16"/>
          <w:szCs w:val="16"/>
        </w:rPr>
        <w:t xml:space="preserve">Dynamics </w:t>
      </w:r>
      <w:r w:rsidR="003123EF">
        <w:rPr>
          <w:rFonts w:asciiTheme="majorHAnsi" w:hAnsiTheme="majorHAnsi"/>
          <w:sz w:val="16"/>
          <w:szCs w:val="16"/>
        </w:rPr>
        <w:t>365 Business Central Essentials</w:t>
      </w:r>
    </w:p>
    <w:p w14:paraId="521AA17A" w14:textId="6EE3CD33" w:rsidR="003123EF" w:rsidRPr="00455F0E" w:rsidRDefault="00485542" w:rsidP="003123EF">
      <w:pPr>
        <w:pStyle w:val="ProductList-Body"/>
        <w:rPr>
          <w:rFonts w:asciiTheme="majorHAnsi" w:hAnsiTheme="majorHAnsi"/>
          <w:sz w:val="16"/>
          <w:szCs w:val="16"/>
        </w:rPr>
      </w:pPr>
      <w:r>
        <w:rPr>
          <w:rFonts w:asciiTheme="majorHAnsi" w:hAnsiTheme="majorHAnsi"/>
          <w:sz w:val="16"/>
          <w:szCs w:val="16"/>
        </w:rPr>
        <w:t xml:space="preserve">Dynamics </w:t>
      </w:r>
      <w:r w:rsidR="003123EF">
        <w:rPr>
          <w:rFonts w:asciiTheme="majorHAnsi" w:hAnsiTheme="majorHAnsi"/>
          <w:sz w:val="16"/>
          <w:szCs w:val="16"/>
        </w:rPr>
        <w:t>365 Business Central Premium</w:t>
      </w:r>
    </w:p>
    <w:p w14:paraId="62B1A9A6" w14:textId="16E06611" w:rsidR="003123EF" w:rsidRPr="00455F0E" w:rsidRDefault="00485542" w:rsidP="003123EF">
      <w:pPr>
        <w:pStyle w:val="ProductList-Body"/>
        <w:rPr>
          <w:rFonts w:asciiTheme="majorHAnsi" w:hAnsiTheme="majorHAnsi"/>
          <w:sz w:val="16"/>
          <w:szCs w:val="16"/>
        </w:rPr>
      </w:pPr>
      <w:r>
        <w:rPr>
          <w:rFonts w:asciiTheme="majorHAnsi" w:hAnsiTheme="majorHAnsi"/>
          <w:sz w:val="16"/>
          <w:szCs w:val="16"/>
        </w:rPr>
        <w:t xml:space="preserve">Dynamics </w:t>
      </w:r>
      <w:r w:rsidR="003123EF">
        <w:rPr>
          <w:rFonts w:asciiTheme="majorHAnsi" w:hAnsiTheme="majorHAnsi"/>
          <w:sz w:val="16"/>
          <w:szCs w:val="16"/>
        </w:rPr>
        <w:t>365 Business Central Team Member</w:t>
      </w:r>
    </w:p>
    <w:p w14:paraId="54C62776" w14:textId="29A32222" w:rsidR="003123EF" w:rsidRPr="00455F0E" w:rsidRDefault="00485542" w:rsidP="003123EF">
      <w:pPr>
        <w:pStyle w:val="ProductList-Body"/>
        <w:rPr>
          <w:rFonts w:asciiTheme="majorHAnsi" w:hAnsiTheme="majorHAnsi"/>
          <w:sz w:val="16"/>
          <w:szCs w:val="16"/>
        </w:rPr>
      </w:pPr>
      <w:r>
        <w:rPr>
          <w:rFonts w:asciiTheme="majorHAnsi" w:hAnsiTheme="majorHAnsi"/>
          <w:sz w:val="16"/>
          <w:szCs w:val="16"/>
        </w:rPr>
        <w:t xml:space="preserve">Dynamics </w:t>
      </w:r>
      <w:r w:rsidR="003123EF">
        <w:rPr>
          <w:rFonts w:asciiTheme="majorHAnsi" w:hAnsiTheme="majorHAnsi"/>
          <w:sz w:val="16"/>
          <w:szCs w:val="16"/>
        </w:rPr>
        <w:t>365 for Marketing</w:t>
      </w:r>
    </w:p>
    <w:p w14:paraId="50E4B1C2" w14:textId="4738CA65" w:rsidR="003123EF" w:rsidRPr="00FE50CE" w:rsidRDefault="00485542" w:rsidP="003123EF">
      <w:pPr>
        <w:pStyle w:val="ProductList-Body"/>
        <w:rPr>
          <w:rFonts w:asciiTheme="majorHAnsi" w:hAnsiTheme="majorHAnsi"/>
          <w:sz w:val="16"/>
          <w:szCs w:val="16"/>
        </w:rPr>
      </w:pPr>
      <w:r>
        <w:rPr>
          <w:rFonts w:asciiTheme="majorHAnsi" w:hAnsiTheme="majorHAnsi"/>
          <w:sz w:val="16"/>
          <w:szCs w:val="16"/>
        </w:rPr>
        <w:t xml:space="preserve">Dynamics </w:t>
      </w:r>
      <w:r w:rsidR="003123EF">
        <w:rPr>
          <w:rFonts w:asciiTheme="majorHAnsi" w:hAnsiTheme="majorHAnsi"/>
          <w:sz w:val="16"/>
          <w:szCs w:val="16"/>
        </w:rPr>
        <w:t>365 for Operations darbībai</w:t>
      </w:r>
    </w:p>
    <w:p w14:paraId="70843BC9" w14:textId="3CA7A81F" w:rsidR="003123EF" w:rsidRPr="00FE50CE" w:rsidRDefault="00485542" w:rsidP="003123EF">
      <w:pPr>
        <w:pStyle w:val="ProductList-Body"/>
        <w:rPr>
          <w:rFonts w:asciiTheme="majorHAnsi" w:hAnsiTheme="majorHAnsi"/>
          <w:sz w:val="16"/>
          <w:szCs w:val="16"/>
        </w:rPr>
      </w:pPr>
      <w:r>
        <w:rPr>
          <w:rFonts w:asciiTheme="majorHAnsi" w:hAnsiTheme="majorHAnsi"/>
          <w:sz w:val="16"/>
          <w:szCs w:val="16"/>
        </w:rPr>
        <w:t xml:space="preserve">Dynamics </w:t>
      </w:r>
      <w:r w:rsidR="003123EF">
        <w:rPr>
          <w:rFonts w:asciiTheme="majorHAnsi" w:hAnsiTheme="majorHAnsi"/>
          <w:sz w:val="16"/>
          <w:szCs w:val="16"/>
        </w:rPr>
        <w:t>365 for Operations ierīcei</w:t>
      </w:r>
    </w:p>
    <w:p w14:paraId="1BF685D5" w14:textId="074BB059" w:rsidR="003123EF" w:rsidRPr="00FE50CE" w:rsidRDefault="00485542" w:rsidP="003123EF">
      <w:pPr>
        <w:pStyle w:val="ProductList-Body"/>
        <w:rPr>
          <w:rFonts w:asciiTheme="majorHAnsi" w:hAnsiTheme="majorHAnsi"/>
          <w:sz w:val="16"/>
          <w:szCs w:val="16"/>
        </w:rPr>
      </w:pPr>
      <w:r>
        <w:rPr>
          <w:rFonts w:asciiTheme="majorHAnsi" w:hAnsiTheme="majorHAnsi"/>
          <w:sz w:val="16"/>
          <w:szCs w:val="16"/>
        </w:rPr>
        <w:t xml:space="preserve">Dynamics </w:t>
      </w:r>
      <w:r w:rsidR="003123EF">
        <w:rPr>
          <w:rFonts w:asciiTheme="majorHAnsi" w:hAnsiTheme="majorHAnsi"/>
          <w:sz w:val="16"/>
          <w:szCs w:val="16"/>
        </w:rPr>
        <w:t>365 for Project Service Automation</w:t>
      </w:r>
    </w:p>
    <w:p w14:paraId="5B7900F0" w14:textId="1FC010B4" w:rsidR="003123EF" w:rsidRPr="00FE50CE" w:rsidRDefault="00485542" w:rsidP="003123EF">
      <w:pPr>
        <w:pStyle w:val="ProductList-Body"/>
        <w:rPr>
          <w:rFonts w:asciiTheme="majorHAnsi" w:hAnsiTheme="majorHAnsi"/>
          <w:sz w:val="16"/>
          <w:szCs w:val="16"/>
        </w:rPr>
      </w:pPr>
      <w:r>
        <w:rPr>
          <w:rFonts w:asciiTheme="majorHAnsi" w:hAnsiTheme="majorHAnsi"/>
          <w:sz w:val="16"/>
          <w:szCs w:val="16"/>
        </w:rPr>
        <w:t xml:space="preserve">Dynamics </w:t>
      </w:r>
      <w:r w:rsidR="003123EF">
        <w:rPr>
          <w:rFonts w:asciiTheme="majorHAnsi" w:hAnsiTheme="majorHAnsi"/>
          <w:sz w:val="16"/>
          <w:szCs w:val="16"/>
        </w:rPr>
        <w:t>365 for Retail</w:t>
      </w:r>
    </w:p>
    <w:p w14:paraId="4C25D8BE" w14:textId="789A4883" w:rsidR="003123EF" w:rsidRDefault="00485542" w:rsidP="003123EF">
      <w:pPr>
        <w:pStyle w:val="ProductList-Body"/>
        <w:rPr>
          <w:rFonts w:asciiTheme="majorHAnsi" w:hAnsiTheme="majorHAnsi"/>
          <w:sz w:val="16"/>
          <w:szCs w:val="16"/>
        </w:rPr>
      </w:pPr>
      <w:r>
        <w:rPr>
          <w:rFonts w:asciiTheme="majorHAnsi" w:hAnsiTheme="majorHAnsi"/>
          <w:sz w:val="16"/>
          <w:szCs w:val="16"/>
        </w:rPr>
        <w:t xml:space="preserve">Dynamics </w:t>
      </w:r>
      <w:r w:rsidR="003123EF">
        <w:rPr>
          <w:rFonts w:asciiTheme="majorHAnsi" w:hAnsiTheme="majorHAnsi"/>
          <w:sz w:val="16"/>
          <w:szCs w:val="16"/>
        </w:rPr>
        <w:t>365 for Sales</w:t>
      </w:r>
    </w:p>
    <w:p w14:paraId="62F8DDE4" w14:textId="14A63B62" w:rsidR="003123EF" w:rsidRPr="00455F0E" w:rsidRDefault="00485542" w:rsidP="003123EF">
      <w:pPr>
        <w:pStyle w:val="ProductList-Body"/>
        <w:rPr>
          <w:rFonts w:asciiTheme="majorHAnsi" w:hAnsiTheme="majorHAnsi"/>
          <w:sz w:val="16"/>
          <w:szCs w:val="16"/>
        </w:rPr>
      </w:pPr>
      <w:r>
        <w:rPr>
          <w:rFonts w:asciiTheme="majorHAnsi" w:hAnsiTheme="majorHAnsi"/>
          <w:sz w:val="16"/>
          <w:szCs w:val="16"/>
        </w:rPr>
        <w:t xml:space="preserve">Dynamics </w:t>
      </w:r>
      <w:r w:rsidR="003123EF">
        <w:rPr>
          <w:rFonts w:asciiTheme="majorHAnsi" w:hAnsiTheme="majorHAnsi"/>
          <w:sz w:val="16"/>
          <w:szCs w:val="16"/>
        </w:rPr>
        <w:t>365 for Sales Professional</w:t>
      </w:r>
    </w:p>
    <w:p w14:paraId="0065711D" w14:textId="7B322632" w:rsidR="003123EF" w:rsidRPr="00FE50CE" w:rsidRDefault="00485542" w:rsidP="003123EF">
      <w:pPr>
        <w:pStyle w:val="ProductList-Body"/>
        <w:rPr>
          <w:rFonts w:asciiTheme="majorHAnsi" w:hAnsiTheme="majorHAnsi"/>
          <w:sz w:val="16"/>
          <w:szCs w:val="16"/>
        </w:rPr>
      </w:pPr>
      <w:r>
        <w:rPr>
          <w:rFonts w:asciiTheme="majorHAnsi" w:hAnsiTheme="majorHAnsi"/>
          <w:sz w:val="16"/>
          <w:szCs w:val="16"/>
        </w:rPr>
        <w:t xml:space="preserve">Dynamics </w:t>
      </w:r>
      <w:r w:rsidR="003123EF">
        <w:rPr>
          <w:rFonts w:asciiTheme="majorHAnsi" w:hAnsiTheme="majorHAnsi"/>
          <w:sz w:val="16"/>
          <w:szCs w:val="16"/>
        </w:rPr>
        <w:t>365 for Talent</w:t>
      </w:r>
    </w:p>
    <w:p w14:paraId="4EB10D9F" w14:textId="6CBDAD49" w:rsidR="003123EF" w:rsidRPr="00FE50CE" w:rsidRDefault="00485542" w:rsidP="003123EF">
      <w:pPr>
        <w:pStyle w:val="ProductList-Body"/>
        <w:rPr>
          <w:rFonts w:asciiTheme="majorHAnsi" w:hAnsiTheme="majorHAnsi"/>
          <w:sz w:val="16"/>
          <w:szCs w:val="16"/>
        </w:rPr>
      </w:pPr>
      <w:r>
        <w:rPr>
          <w:rFonts w:asciiTheme="majorHAnsi" w:hAnsiTheme="majorHAnsi"/>
          <w:sz w:val="16"/>
          <w:szCs w:val="16"/>
        </w:rPr>
        <w:t xml:space="preserve">Dynamics </w:t>
      </w:r>
      <w:r w:rsidR="003123EF">
        <w:rPr>
          <w:rFonts w:asciiTheme="majorHAnsi" w:hAnsiTheme="majorHAnsi"/>
          <w:sz w:val="16"/>
          <w:szCs w:val="16"/>
        </w:rPr>
        <w:t>365 for Talent: Attract</w:t>
      </w:r>
    </w:p>
    <w:p w14:paraId="79646D6B" w14:textId="5039A540" w:rsidR="003123EF" w:rsidRPr="00FE50CE" w:rsidRDefault="00485542" w:rsidP="003123EF">
      <w:pPr>
        <w:pStyle w:val="ProductList-Body"/>
        <w:rPr>
          <w:rFonts w:asciiTheme="majorHAnsi" w:hAnsiTheme="majorHAnsi"/>
          <w:sz w:val="16"/>
          <w:szCs w:val="16"/>
        </w:rPr>
      </w:pPr>
      <w:r>
        <w:rPr>
          <w:rFonts w:asciiTheme="majorHAnsi" w:hAnsiTheme="majorHAnsi"/>
          <w:sz w:val="16"/>
          <w:szCs w:val="16"/>
        </w:rPr>
        <w:t xml:space="preserve">Dynamics </w:t>
      </w:r>
      <w:r w:rsidR="003123EF">
        <w:rPr>
          <w:rFonts w:asciiTheme="majorHAnsi" w:hAnsiTheme="majorHAnsi"/>
          <w:sz w:val="16"/>
          <w:szCs w:val="16"/>
        </w:rPr>
        <w:t>365 for Talent: Onboard</w:t>
      </w:r>
    </w:p>
    <w:p w14:paraId="1CC6963D" w14:textId="077F06DE" w:rsidR="003123EF" w:rsidRPr="00FE50CE" w:rsidRDefault="00485542" w:rsidP="003123EF">
      <w:pPr>
        <w:pStyle w:val="ProductList-Body"/>
        <w:rPr>
          <w:rFonts w:asciiTheme="majorHAnsi" w:hAnsiTheme="majorHAnsi"/>
          <w:sz w:val="16"/>
          <w:szCs w:val="16"/>
        </w:rPr>
      </w:pPr>
      <w:r>
        <w:rPr>
          <w:rFonts w:asciiTheme="majorHAnsi" w:hAnsiTheme="majorHAnsi"/>
          <w:sz w:val="16"/>
          <w:szCs w:val="16"/>
        </w:rPr>
        <w:t xml:space="preserve">Dynamics </w:t>
      </w:r>
      <w:r w:rsidR="003123EF">
        <w:rPr>
          <w:rFonts w:asciiTheme="majorHAnsi" w:hAnsiTheme="majorHAnsi"/>
          <w:sz w:val="16"/>
          <w:szCs w:val="16"/>
        </w:rPr>
        <w:t>365 for Team Members</w:t>
      </w:r>
    </w:p>
    <w:p w14:paraId="184C1694" w14:textId="4F2C59F0" w:rsidR="00E47D5D" w:rsidRPr="00BA2331" w:rsidRDefault="003123EF" w:rsidP="003123EF">
      <w:pPr>
        <w:pStyle w:val="ProductList-Body"/>
      </w:pPr>
      <w:r>
        <w:rPr>
          <w:rFonts w:asciiTheme="majorHAnsi" w:hAnsiTheme="majorHAnsi"/>
          <w:sz w:val="16"/>
          <w:szCs w:val="16"/>
        </w:rPr>
        <w:t>Microsoft Relationship Sales risinājums</w:t>
      </w:r>
    </w:p>
    <w:p w14:paraId="3A0AEDA1" w14:textId="77777777" w:rsidR="00E47D5D" w:rsidRPr="005F08E6" w:rsidRDefault="00E47D5D" w:rsidP="00E47D5D">
      <w:pPr>
        <w:pStyle w:val="ProductList-Body"/>
        <w:rPr>
          <w:rFonts w:asciiTheme="majorHAnsi" w:hAnsiTheme="majorHAnsi"/>
          <w:sz w:val="16"/>
          <w:szCs w:val="16"/>
        </w:rPr>
        <w:sectPr w:rsidR="00E47D5D" w:rsidRPr="005F08E6" w:rsidSect="00E275D6">
          <w:type w:val="continuous"/>
          <w:pgSz w:w="12240" w:h="15840"/>
          <w:pgMar w:top="1440" w:right="720" w:bottom="1440" w:left="720" w:header="720" w:footer="720" w:gutter="0"/>
          <w:cols w:num="2" w:space="720"/>
          <w:titlePg/>
          <w:docGrid w:linePitch="360"/>
        </w:sectPr>
      </w:pPr>
    </w:p>
    <w:p w14:paraId="2105ABDE" w14:textId="77777777" w:rsidR="006751E4" w:rsidRPr="00511448" w:rsidRDefault="006751E4" w:rsidP="006751E4">
      <w:pPr>
        <w:pStyle w:val="ProductList-Body"/>
        <w:pBdr>
          <w:top w:val="single" w:sz="4" w:space="1" w:color="BFBFBF" w:themeColor="background1" w:themeShade="BF"/>
        </w:pBdr>
        <w:rPr>
          <w:sz w:val="8"/>
          <w:szCs w:val="12"/>
        </w:rPr>
      </w:pPr>
    </w:p>
    <w:p w14:paraId="719F2FFF" w14:textId="77777777" w:rsidR="006751E4" w:rsidRPr="00747204" w:rsidRDefault="006751E4" w:rsidP="006751E4">
      <w:pPr>
        <w:pStyle w:val="ProductList-Body"/>
        <w:keepNext/>
        <w:tabs>
          <w:tab w:val="clear" w:pos="158"/>
          <w:tab w:val="left" w:pos="360"/>
        </w:tabs>
      </w:pPr>
      <w:r>
        <w:rPr>
          <w:b/>
          <w:color w:val="00188F"/>
        </w:rPr>
        <w:t>Paziņojumi</w:t>
      </w:r>
    </w:p>
    <w:p w14:paraId="03014D5D" w14:textId="77777777" w:rsidR="006751E4" w:rsidRPr="009C6E48" w:rsidRDefault="006751E4" w:rsidP="006751E4">
      <w:pPr>
        <w:pStyle w:val="ProductList-Body"/>
      </w:pPr>
      <w:r>
        <w:t xml:space="preserve">Ir piemērojami Bing karšu un Profesionālo pakalpojumu paziņojumi, kas pieejami </w:t>
      </w:r>
      <w:hyperlink w:anchor="_top" w:history="1">
        <w:r>
          <w:rPr>
            <w:rStyle w:val="Hyperlink"/>
          </w:rPr>
          <w:t>1. pielikumā</w:t>
        </w:r>
      </w:hyperlink>
      <w:r>
        <w:t xml:space="preserve">. Uz jebkādiem iepazīstināšanas, migrācijas vai izvietošanas pakalpojumiem, ko nodrošina Klientam, attiecas Profesionālo pakalpojumu paziņojums, kas pieejams </w:t>
      </w:r>
      <w:hyperlink w:anchor="_top" w:history="1">
        <w:r>
          <w:rPr>
            <w:rStyle w:val="Hyperlink"/>
          </w:rPr>
          <w:t>1. pielikumā</w:t>
        </w:r>
      </w:hyperlink>
      <w:r w:rsidRPr="009C6E48">
        <w:rPr>
          <w:rStyle w:val="Hyperlink"/>
        </w:rPr>
        <w:t>.</w:t>
      </w:r>
    </w:p>
    <w:p w14:paraId="6401A8D9" w14:textId="77777777" w:rsidR="006751E4" w:rsidRPr="00747204" w:rsidRDefault="006751E4" w:rsidP="006751E4">
      <w:pPr>
        <w:pStyle w:val="ProductList-Body"/>
      </w:pPr>
    </w:p>
    <w:p w14:paraId="2EB7724A" w14:textId="77777777" w:rsidR="006751E4" w:rsidRPr="00747204" w:rsidRDefault="006751E4" w:rsidP="006751E4">
      <w:pPr>
        <w:pStyle w:val="ProductList-Body"/>
        <w:tabs>
          <w:tab w:val="clear" w:pos="158"/>
          <w:tab w:val="left" w:pos="180"/>
        </w:tabs>
      </w:pPr>
      <w:r>
        <w:rPr>
          <w:b/>
          <w:color w:val="00188F"/>
        </w:rPr>
        <w:t>Abonēšanas licenču komplekti</w:t>
      </w:r>
    </w:p>
    <w:p w14:paraId="4EA8491D" w14:textId="77777777" w:rsidR="006751E4" w:rsidRPr="00747204" w:rsidRDefault="006751E4" w:rsidP="006751E4">
      <w:pPr>
        <w:pStyle w:val="ProductList-Body"/>
      </w:pPr>
      <w:r>
        <w:t xml:space="preserve">Papildus lietotāja abonēšanas licencei skatiet </w:t>
      </w:r>
      <w:hyperlink w:anchor="2. pielikums" w:history="1">
        <w:r>
          <w:rPr>
            <w:rStyle w:val="Hyperlink"/>
          </w:rPr>
          <w:t>2. pielikumā</w:t>
        </w:r>
      </w:hyperlink>
      <w:r>
        <w:t xml:space="preserve"> aprakstītos citus piedāvājumus, kas atbilst abonēšanas licences prasībām.</w:t>
      </w:r>
    </w:p>
    <w:p w14:paraId="2909BB46" w14:textId="77777777" w:rsidR="006751E4" w:rsidRPr="00747204" w:rsidRDefault="006751E4" w:rsidP="006751E4">
      <w:pPr>
        <w:pStyle w:val="ProductList-Body"/>
      </w:pPr>
    </w:p>
    <w:p w14:paraId="756228D2" w14:textId="77777777" w:rsidR="006751E4" w:rsidRPr="00747204" w:rsidRDefault="006751E4" w:rsidP="00BD6CF2">
      <w:pPr>
        <w:pStyle w:val="ProductList-Body"/>
        <w:keepNext/>
        <w:tabs>
          <w:tab w:val="clear" w:pos="158"/>
          <w:tab w:val="left" w:pos="360"/>
        </w:tabs>
      </w:pPr>
      <w:r>
        <w:rPr>
          <w:b/>
          <w:color w:val="00188F"/>
        </w:rPr>
        <w:lastRenderedPageBreak/>
        <w:t>Ārējie lietotāji</w:t>
      </w:r>
    </w:p>
    <w:p w14:paraId="501F17BD" w14:textId="2AE5B61C" w:rsidR="00E47D5D" w:rsidRPr="00BA2331" w:rsidRDefault="00485542" w:rsidP="00E47D5D">
      <w:pPr>
        <w:pStyle w:val="ProductList-Body"/>
        <w:tabs>
          <w:tab w:val="clear" w:pos="158"/>
          <w:tab w:val="left" w:pos="360"/>
        </w:tabs>
      </w:pPr>
      <w:r>
        <w:t xml:space="preserve">Dynamics </w:t>
      </w:r>
      <w:r w:rsidR="00E47D5D">
        <w:t xml:space="preserve">365 pakalpojumu ārējiem lietotājiem nav nepieciešama SL, lai piekļūtu Tiešsaistes pakalpojumiem. Šis atvieglojums neattiecas uz (1) Klienta vai tā Saistīto uzņēmumu līgumdarbiniekiem vai aģentiem vai (2) Ārējiem lietotājiem, kas lieto </w:t>
      </w:r>
      <w:r>
        <w:t xml:space="preserve">Dynamics </w:t>
      </w:r>
      <w:r w:rsidR="00E47D5D">
        <w:t xml:space="preserve">365 klienta programmatūru kopā ar </w:t>
      </w:r>
      <w:r>
        <w:t xml:space="preserve">Dynamics </w:t>
      </w:r>
      <w:r w:rsidR="00E47D5D">
        <w:t xml:space="preserve">365 pakalpojumiem, kas nav </w:t>
      </w:r>
      <w:r>
        <w:t xml:space="preserve">Dynamics </w:t>
      </w:r>
      <w:r w:rsidR="00E47D5D">
        <w:t xml:space="preserve">365 Unified Operations plānā, pakalpojumā </w:t>
      </w:r>
      <w:r>
        <w:t xml:space="preserve">Dynamics </w:t>
      </w:r>
      <w:r w:rsidR="00E47D5D">
        <w:t xml:space="preserve">365 for Retail, pakalpojumā </w:t>
      </w:r>
      <w:r>
        <w:t xml:space="preserve">Dynamics </w:t>
      </w:r>
      <w:r w:rsidR="00E47D5D">
        <w:t xml:space="preserve">365 for Talent vai </w:t>
      </w:r>
      <w:r>
        <w:t xml:space="preserve">Dynamics </w:t>
      </w:r>
      <w:r w:rsidR="00E47D5D">
        <w:t xml:space="preserve">365 for Talent: Attract vai </w:t>
      </w:r>
      <w:r>
        <w:t xml:space="preserve">Dynamics </w:t>
      </w:r>
      <w:r w:rsidR="00E47D5D">
        <w:t>365 for Talent: Onboard</w:t>
      </w:r>
    </w:p>
    <w:p w14:paraId="0A411B19" w14:textId="6A14D334" w:rsidR="006751E4" w:rsidRDefault="006751E4" w:rsidP="006751E4">
      <w:pPr>
        <w:pStyle w:val="ProductList-Body"/>
        <w:tabs>
          <w:tab w:val="clear" w:pos="158"/>
          <w:tab w:val="left" w:pos="360"/>
        </w:tabs>
      </w:pPr>
    </w:p>
    <w:p w14:paraId="573DA70B" w14:textId="77777777" w:rsidR="00485542" w:rsidRPr="00841C87" w:rsidRDefault="00485542" w:rsidP="00485542">
      <w:pPr>
        <w:pStyle w:val="ProductList-ClauseHeading"/>
      </w:pPr>
      <w:r>
        <w:t>Administrēšanas portāls</w:t>
      </w:r>
    </w:p>
    <w:p w14:paraId="733E230A" w14:textId="77777777" w:rsidR="00485542" w:rsidRPr="00841C87" w:rsidRDefault="00485542" w:rsidP="00485542">
      <w:pPr>
        <w:pStyle w:val="ProductList-Body"/>
      </w:pPr>
      <w:r>
        <w:t>Klientiem ar Dynamics 365 Unified Operations Plan, Dynamics 365 for Retail vai Dynamics 365 for Talent SL ir atļauts izvietot un pārvaldīt Tiešsaistes pakalpojumu, izmantojot Microsoft Dynamics Lifecycle Services (vai tā pēcteci), uz kuru attiecas atsevišķi nosacījumi.</w:t>
      </w:r>
    </w:p>
    <w:p w14:paraId="31D332DD" w14:textId="77777777" w:rsidR="00485542" w:rsidRPr="00841C87" w:rsidRDefault="00485542" w:rsidP="00485542">
      <w:pPr>
        <w:pStyle w:val="ProductList-Body"/>
      </w:pPr>
    </w:p>
    <w:p w14:paraId="0E53286C" w14:textId="77777777" w:rsidR="00485542" w:rsidRPr="00841C87" w:rsidRDefault="00485542" w:rsidP="00485542">
      <w:pPr>
        <w:pStyle w:val="ProductList-ClauseHeading"/>
      </w:pPr>
      <w:r>
        <w:t>Jaukti Dynamics 365 pakalpojumu izvietojumi</w:t>
      </w:r>
    </w:p>
    <w:p w14:paraId="27426C6F" w14:textId="77777777" w:rsidR="00485542" w:rsidRPr="00841C87" w:rsidRDefault="00485542" w:rsidP="00485542">
      <w:pPr>
        <w:pStyle w:val="ProductList-Body"/>
      </w:pPr>
      <w:r>
        <w:t>Klientiem ir atļauts kombinēt (i) Dynamics 365 for Sales Professional un Dynamics 365 for Sales Enterprise vai (ii) Dynamics 365 Business Central un Dynamics 365 for Unified Operations Plan licences, ja vien tiek ievēroti tālāk norādītie nosacījumi.</w:t>
      </w:r>
    </w:p>
    <w:p w14:paraId="3A46B6D1" w14:textId="77777777" w:rsidR="00485542" w:rsidRPr="00841C87" w:rsidRDefault="00485542" w:rsidP="00485542">
      <w:pPr>
        <w:pStyle w:val="ProductList-Body"/>
        <w:numPr>
          <w:ilvl w:val="0"/>
          <w:numId w:val="48"/>
        </w:numPr>
        <w:tabs>
          <w:tab w:val="clear" w:pos="158"/>
          <w:tab w:val="left" w:pos="360"/>
          <w:tab w:val="left" w:pos="720"/>
          <w:tab w:val="left" w:pos="1080"/>
        </w:tabs>
      </w:pPr>
      <w:r>
        <w:t xml:space="preserve">Katrs Tiešsaistes pakalpojums tiek izvietots atsevišķā instancē. </w:t>
      </w:r>
    </w:p>
    <w:p w14:paraId="45E03742" w14:textId="77777777" w:rsidR="00485542" w:rsidRPr="00841C87" w:rsidRDefault="00485542" w:rsidP="00485542">
      <w:pPr>
        <w:pStyle w:val="ProductList-Body"/>
        <w:numPr>
          <w:ilvl w:val="0"/>
          <w:numId w:val="48"/>
        </w:numPr>
        <w:tabs>
          <w:tab w:val="clear" w:pos="158"/>
          <w:tab w:val="left" w:pos="360"/>
          <w:tab w:val="left" w:pos="720"/>
          <w:tab w:val="left" w:pos="1080"/>
        </w:tabs>
      </w:pPr>
      <w:r>
        <w:t>Visi lietotāji, kas piekļūst šai instancei, ir licencēti ar vienu Tiešsaistes pakalpojumu izvēli.</w:t>
      </w:r>
    </w:p>
    <w:p w14:paraId="45B4B5D2" w14:textId="77777777" w:rsidR="00485542" w:rsidRPr="00841C87" w:rsidRDefault="00485542" w:rsidP="00485542">
      <w:pPr>
        <w:pStyle w:val="ProductList-Body"/>
        <w:numPr>
          <w:ilvl w:val="0"/>
          <w:numId w:val="48"/>
        </w:numPr>
        <w:tabs>
          <w:tab w:val="clear" w:pos="158"/>
          <w:tab w:val="left" w:pos="360"/>
          <w:tab w:val="left" w:pos="720"/>
          <w:tab w:val="left" w:pos="1080"/>
        </w:tabs>
      </w:pPr>
      <w:r>
        <w:t>Nevienam lietotājam nav tiešas vai netiešas piekļuves instancēm, kas ir izvietotas ar citiem Tiešsaistes pakalpojumiem.</w:t>
      </w:r>
    </w:p>
    <w:p w14:paraId="39A0DDF5" w14:textId="77777777" w:rsidR="003123EF" w:rsidRDefault="003123EF" w:rsidP="003123EF">
      <w:pPr>
        <w:pStyle w:val="ProductList-Body"/>
      </w:pPr>
    </w:p>
    <w:p w14:paraId="6B6FDDA9" w14:textId="40B000C5" w:rsidR="003123EF" w:rsidRDefault="003123EF" w:rsidP="003123EF">
      <w:pPr>
        <w:pStyle w:val="ProductList-ClauseHeading"/>
        <w:tabs>
          <w:tab w:val="clear" w:pos="360"/>
          <w:tab w:val="left" w:pos="0"/>
        </w:tabs>
        <w:ind w:left="360" w:hanging="360"/>
      </w:pPr>
      <w:r>
        <w:t>Dynamics 365 for Marketing</w:t>
      </w:r>
    </w:p>
    <w:p w14:paraId="3D979E8C" w14:textId="77777777" w:rsidR="003123EF" w:rsidRPr="00455F0E" w:rsidRDefault="003123EF" w:rsidP="003123EF">
      <w:pPr>
        <w:pStyle w:val="ProductList-Body"/>
        <w:tabs>
          <w:tab w:val="clear" w:pos="158"/>
          <w:tab w:val="left" w:pos="90"/>
          <w:tab w:val="left" w:pos="270"/>
        </w:tabs>
        <w:ind w:left="518" w:hanging="360"/>
      </w:pPr>
      <w:r>
        <w:rPr>
          <w:b/>
          <w:bCs/>
          <w:color w:val="0072C6"/>
        </w:rPr>
        <w:t>Līgums par pakalpojumu līmeni</w:t>
      </w:r>
    </w:p>
    <w:p w14:paraId="7CAA27F7" w14:textId="3B1A6A58" w:rsidR="003123EF" w:rsidRDefault="003123EF" w:rsidP="003123EF">
      <w:pPr>
        <w:pStyle w:val="ProductList-Body"/>
        <w:tabs>
          <w:tab w:val="clear" w:pos="158"/>
          <w:tab w:val="left" w:pos="90"/>
          <w:tab w:val="left" w:pos="270"/>
        </w:tabs>
        <w:ind w:left="518" w:hanging="360"/>
      </w:pPr>
      <w:r>
        <w:t>Pakalpojumam Dynamics 365 for Marketing nav līguma par pakalpojumu līmeni (Service Level Agreement — SLA).</w:t>
      </w:r>
    </w:p>
    <w:p w14:paraId="26CC1708" w14:textId="77777777" w:rsidR="003123EF" w:rsidRDefault="003123EF" w:rsidP="003123EF">
      <w:pPr>
        <w:pStyle w:val="ProductList-Body"/>
        <w:tabs>
          <w:tab w:val="clear" w:pos="158"/>
          <w:tab w:val="left" w:pos="90"/>
          <w:tab w:val="left" w:pos="270"/>
        </w:tabs>
        <w:ind w:left="518" w:hanging="360"/>
      </w:pPr>
    </w:p>
    <w:p w14:paraId="7E9C61BF" w14:textId="77777777" w:rsidR="003123EF" w:rsidRDefault="003123EF" w:rsidP="003123EF">
      <w:pPr>
        <w:pStyle w:val="ProductList-Body"/>
        <w:tabs>
          <w:tab w:val="clear" w:pos="158"/>
          <w:tab w:val="left" w:pos="90"/>
          <w:tab w:val="left" w:pos="270"/>
        </w:tabs>
        <w:ind w:left="518" w:hanging="360"/>
      </w:pPr>
      <w:r>
        <w:rPr>
          <w:b/>
          <w:bCs/>
          <w:color w:val="0072C6"/>
        </w:rPr>
        <w:t>Reklāmas likumi, normatīvie akti un nozares standarti</w:t>
      </w:r>
    </w:p>
    <w:p w14:paraId="505EE667" w14:textId="77777777" w:rsidR="003123EF" w:rsidRDefault="003123EF" w:rsidP="003123EF">
      <w:pPr>
        <w:pStyle w:val="ProductList-Body"/>
        <w:tabs>
          <w:tab w:val="clear" w:pos="158"/>
          <w:tab w:val="left" w:pos="90"/>
          <w:tab w:val="left" w:pos="270"/>
        </w:tabs>
        <w:ind w:left="180"/>
      </w:pPr>
      <w:r>
        <w:t xml:space="preserve">Korporācija Microsoft nav atbildīga par to, vai Klients ievēro visus piemērojamos likumus, normatīvos aktus un nozares standartus, kas regulē Klienta veikto reklāmas materiālu pārsūtīšanu. </w:t>
      </w:r>
    </w:p>
    <w:p w14:paraId="050CFEF8" w14:textId="77777777" w:rsidR="003123EF" w:rsidRPr="00747204" w:rsidRDefault="003123EF" w:rsidP="006751E4">
      <w:pPr>
        <w:pStyle w:val="ProductList-Body"/>
        <w:tabs>
          <w:tab w:val="clear" w:pos="158"/>
          <w:tab w:val="left" w:pos="360"/>
        </w:tabs>
      </w:pPr>
    </w:p>
    <w:p w14:paraId="7EB94321" w14:textId="7F6E9791" w:rsidR="006751E4" w:rsidRPr="00747204" w:rsidRDefault="006751E4" w:rsidP="006751E4">
      <w:pPr>
        <w:pStyle w:val="ProductList-ClauseHeading"/>
      </w:pPr>
      <w:r>
        <w:t>Dynamics 365 vienoto operāciju plāns</w:t>
      </w:r>
    </w:p>
    <w:p w14:paraId="245139E8" w14:textId="7C78164F" w:rsidR="006751E4" w:rsidRPr="00747204" w:rsidRDefault="006751E4" w:rsidP="006751E4">
      <w:pPr>
        <w:pStyle w:val="ProductList-Body"/>
        <w:tabs>
          <w:tab w:val="clear" w:pos="158"/>
          <w:tab w:val="left" w:pos="360"/>
        </w:tabs>
      </w:pPr>
      <w:r>
        <w:t xml:space="preserve">Klients drīkst modificēt pakalpojumu Dynamics 365 finansēm un operācijām un Dynamics 365 mazumtirdzniecībai lietojumprogrammas pirmkodu iekšējai lietošanai </w:t>
      </w:r>
    </w:p>
    <w:p w14:paraId="5B2748EE" w14:textId="77777777" w:rsidR="006751E4" w:rsidRPr="00747204" w:rsidRDefault="006751E4" w:rsidP="006751E4">
      <w:pPr>
        <w:pStyle w:val="ProductList-Body"/>
        <w:tabs>
          <w:tab w:val="clear" w:pos="158"/>
          <w:tab w:val="left" w:pos="360"/>
        </w:tabs>
      </w:pPr>
    </w:p>
    <w:p w14:paraId="25A64C2C" w14:textId="051A7FE7" w:rsidR="00E47D5D" w:rsidRPr="00BA2331" w:rsidRDefault="00E47D5D" w:rsidP="00E47D5D">
      <w:pPr>
        <w:pStyle w:val="ProductList-Body"/>
        <w:tabs>
          <w:tab w:val="left" w:pos="360"/>
        </w:tabs>
      </w:pPr>
      <w:r>
        <w:rPr>
          <w:b/>
          <w:color w:val="00188F"/>
        </w:rPr>
        <w:t>Dynamics 365 for Talent, Dynamics 365 for Talent: Attract un Dynamics 365 for Talent: Onboard</w:t>
      </w:r>
    </w:p>
    <w:p w14:paraId="77C50C8C" w14:textId="77777777" w:rsidR="00E47D5D" w:rsidRPr="00BA2331" w:rsidRDefault="00E47D5D" w:rsidP="00E47D5D">
      <w:pPr>
        <w:pStyle w:val="ProductList-Body"/>
        <w:tabs>
          <w:tab w:val="clear" w:pos="158"/>
          <w:tab w:val="left" w:pos="360"/>
        </w:tabs>
      </w:pPr>
      <w:r>
        <w:t>Lietotājiem, kuri piekļūst tiešsaistes pakalpojumiem un ir (1) kandidāti piesaistes modulī vai (2) nesen nolīgti iepazīstināšanas modulī, nav nepieciešama SL.</w:t>
      </w:r>
    </w:p>
    <w:p w14:paraId="5D7F4B85" w14:textId="77777777" w:rsidR="00E47D5D" w:rsidRPr="00BA2331" w:rsidRDefault="00E47D5D" w:rsidP="00E47D5D">
      <w:pPr>
        <w:pStyle w:val="ProductList-Body"/>
        <w:tabs>
          <w:tab w:val="clear" w:pos="158"/>
          <w:tab w:val="left" w:pos="360"/>
        </w:tabs>
      </w:pPr>
    </w:p>
    <w:p w14:paraId="5A5A8A8A" w14:textId="77777777" w:rsidR="00485542" w:rsidRPr="00841C87" w:rsidRDefault="00485542" w:rsidP="00485542">
      <w:pPr>
        <w:pStyle w:val="ProductList-ClauseHeading"/>
      </w:pPr>
      <w:r>
        <w:t>Servera lietošanas noteikumi attiecībā uz Dynamics 365 lietotāja SL, No SA lietotāja SL un Papildinājuma lietotāja SL</w:t>
      </w:r>
    </w:p>
    <w:p w14:paraId="5E81BA88" w14:textId="77777777" w:rsidR="00485542" w:rsidRPr="00841C87" w:rsidRDefault="00485542" w:rsidP="00485542">
      <w:pPr>
        <w:pStyle w:val="ProductList-Body"/>
      </w:pPr>
      <w:r>
        <w:t>Tālāk norādītie serveru lietošanas tiesību nosacījumi neattiecas uz Klientiem, kas ir licencēti pakalpojumiem Dynamics 365 for Sales Professional, Dynamics 365 for Marketing, Dynamics 365 Business Central, Dynamics 365 for Talent: Attract, Dynamics 365 for Talent: Onboard, vai uz Klientiem, kas ir licencēti Dynamics 365 tiešsaistes pakalpojumiem, izmantojot programmas Open License, Open Value un Open Value Subscription.</w:t>
      </w:r>
    </w:p>
    <w:p w14:paraId="06484145" w14:textId="77777777" w:rsidR="006751E4" w:rsidRPr="00747204" w:rsidRDefault="006751E4" w:rsidP="006751E4">
      <w:pPr>
        <w:pStyle w:val="ProductList-Body"/>
      </w:pPr>
    </w:p>
    <w:p w14:paraId="1CFCB269" w14:textId="1B516C29" w:rsidR="006751E4" w:rsidRPr="00747204" w:rsidRDefault="006751E4" w:rsidP="006C5DB4">
      <w:pPr>
        <w:pStyle w:val="ProductList-Body"/>
        <w:keepNext/>
        <w:ind w:left="187"/>
      </w:pPr>
      <w:r>
        <w:rPr>
          <w:b/>
          <w:color w:val="0072C6"/>
        </w:rPr>
        <w:t>Pakalpojums Dynamics 365 operācijām</w:t>
      </w:r>
      <w:r w:rsidR="00485542">
        <w:rPr>
          <w:b/>
          <w:color w:val="0072C6"/>
        </w:rPr>
        <w:t xml:space="preserve"> lokālais serveris</w:t>
      </w:r>
    </w:p>
    <w:p w14:paraId="25551E6B" w14:textId="189C5247" w:rsidR="006751E4" w:rsidRPr="00747204" w:rsidRDefault="006751E4" w:rsidP="006751E4">
      <w:pPr>
        <w:pStyle w:val="ProductList-Body"/>
        <w:ind w:left="180"/>
      </w:pPr>
      <w:r>
        <w:t>Klients ar aktīvu (1) Dynamics 365 plāna vai (2) Dynamics 365 vienoto operāciju plāna (vai jebkura atsevišķi licencēta plāna komponenta) abonementu var:</w:t>
      </w:r>
    </w:p>
    <w:p w14:paraId="4D7CB228" w14:textId="400D2E88" w:rsidR="006751E4" w:rsidRPr="00747204" w:rsidRDefault="006751E4" w:rsidP="006751E4">
      <w:pPr>
        <w:pStyle w:val="ProductList-Body"/>
        <w:numPr>
          <w:ilvl w:val="0"/>
          <w:numId w:val="39"/>
        </w:numPr>
        <w:tabs>
          <w:tab w:val="clear" w:pos="158"/>
          <w:tab w:val="left" w:pos="360"/>
          <w:tab w:val="left" w:pos="720"/>
        </w:tabs>
        <w:ind w:left="720"/>
      </w:pPr>
      <w:r>
        <w:t>instalēt un izmantot neierobežotu skaitu programmatūras Dynamics 365 operācijām kopiju tīkla serverī vai kopīgotajos serveros;</w:t>
      </w:r>
    </w:p>
    <w:p w14:paraId="43CB86B7" w14:textId="3BDDD3B3" w:rsidR="006751E4" w:rsidRPr="00747204" w:rsidRDefault="006751E4" w:rsidP="006751E4">
      <w:pPr>
        <w:pStyle w:val="ProductList-Body"/>
        <w:numPr>
          <w:ilvl w:val="0"/>
          <w:numId w:val="39"/>
        </w:numPr>
        <w:tabs>
          <w:tab w:val="left" w:pos="360"/>
          <w:tab w:val="left" w:pos="720"/>
        </w:tabs>
        <w:ind w:left="720"/>
      </w:pPr>
      <w:r>
        <w:t>instalēt un lietot servera programmatūru Dynamics AX 2012 R3 programmatūras Dynamics 365 operācijām vietā;</w:t>
      </w:r>
    </w:p>
    <w:p w14:paraId="71FC00AE" w14:textId="77777777" w:rsidR="006751E4" w:rsidRPr="00747204" w:rsidRDefault="006751E4" w:rsidP="006751E4">
      <w:pPr>
        <w:pStyle w:val="ProductList-Body"/>
        <w:numPr>
          <w:ilvl w:val="0"/>
          <w:numId w:val="39"/>
        </w:numPr>
        <w:tabs>
          <w:tab w:val="clear" w:pos="158"/>
          <w:tab w:val="left" w:pos="360"/>
          <w:tab w:val="left" w:pos="720"/>
        </w:tabs>
        <w:ind w:left="720"/>
      </w:pPr>
      <w:r>
        <w:t>atļaut piekļuvi servera programmatūrai tikai tiem lietotājiem un ierīcēm, kam ir piešķirta kvalificēta SL;</w:t>
      </w:r>
    </w:p>
    <w:p w14:paraId="6BB30A1F" w14:textId="77777777" w:rsidR="006751E4" w:rsidRPr="00747204" w:rsidRDefault="006751E4" w:rsidP="006751E4">
      <w:pPr>
        <w:pStyle w:val="ProductList-Body"/>
        <w:numPr>
          <w:ilvl w:val="0"/>
          <w:numId w:val="39"/>
        </w:numPr>
        <w:tabs>
          <w:tab w:val="clear" w:pos="158"/>
          <w:tab w:val="left" w:pos="360"/>
          <w:tab w:val="left" w:pos="720"/>
        </w:tabs>
        <w:ind w:left="720"/>
      </w:pPr>
      <w:r>
        <w:t>saņemt un lietot atjauninājumus, kas saistīti ar valsts nodokļu un normatīvajām prasībām, servera programmatūrā;</w:t>
      </w:r>
    </w:p>
    <w:p w14:paraId="4E982B4A" w14:textId="77777777" w:rsidR="006751E4" w:rsidRPr="00747204" w:rsidRDefault="006751E4" w:rsidP="006751E4">
      <w:pPr>
        <w:pStyle w:val="ProductList-Body"/>
        <w:numPr>
          <w:ilvl w:val="0"/>
          <w:numId w:val="39"/>
        </w:numPr>
        <w:tabs>
          <w:tab w:val="clear" w:pos="158"/>
          <w:tab w:val="left" w:pos="360"/>
          <w:tab w:val="left" w:pos="720"/>
        </w:tabs>
        <w:ind w:left="720"/>
      </w:pPr>
      <w:r>
        <w:t>pārveidot spraudņus, izpildlaiku un citus drukātā vai tiešsaistes dokumentācijā norādītos komponentus vai izveidot no šiem komponentiem atvasinātus darbus un izmantot šos atvasinātos darbus, bet tikai servera programmatūras ietvaros un tikai Klienta iekšējiem nolūkiem.</w:t>
      </w:r>
    </w:p>
    <w:p w14:paraId="3EC1A29B" w14:textId="77777777" w:rsidR="006751E4" w:rsidRPr="00747204" w:rsidRDefault="006751E4" w:rsidP="006751E4">
      <w:pPr>
        <w:pStyle w:val="ProductList-Body"/>
      </w:pPr>
    </w:p>
    <w:p w14:paraId="4E7DE96C" w14:textId="77777777" w:rsidR="00485542" w:rsidRPr="00841C87" w:rsidRDefault="00485542" w:rsidP="00485542">
      <w:pPr>
        <w:pStyle w:val="ProductList-Body"/>
        <w:tabs>
          <w:tab w:val="clear" w:pos="158"/>
          <w:tab w:val="left" w:pos="180"/>
        </w:tabs>
        <w:ind w:left="180"/>
      </w:pPr>
      <w:r>
        <w:rPr>
          <w:b/>
          <w:color w:val="0072C6"/>
        </w:rPr>
        <w:t>Dynamics 365 lokālais serveris</w:t>
      </w:r>
    </w:p>
    <w:p w14:paraId="4F70A17C" w14:textId="77777777" w:rsidR="00485542" w:rsidRPr="00841C87" w:rsidRDefault="00485542" w:rsidP="00485542">
      <w:pPr>
        <w:pStyle w:val="ProductList-Body"/>
        <w:ind w:left="180"/>
      </w:pPr>
      <w:r>
        <w:t>Klientam ar aktīvu (1) Dynamics 365 Plan vai (2) Dynamics 365 Customer Engagement Plan (vai jebkura atsevišķi licencēta plāna komponenta) abonementu ir atļauts:</w:t>
      </w:r>
    </w:p>
    <w:p w14:paraId="2EEFF64D" w14:textId="77777777" w:rsidR="00485542" w:rsidRPr="00841C87" w:rsidRDefault="00485542" w:rsidP="00485542">
      <w:pPr>
        <w:pStyle w:val="ProductList-Body"/>
        <w:numPr>
          <w:ilvl w:val="0"/>
          <w:numId w:val="43"/>
        </w:numPr>
      </w:pPr>
      <w:r>
        <w:t>instalēt neierobežotu skaitu programmatūras Dynamics 365 Server (lokālās) kopiju tīkla serverī vai kopīgotajos serveros;</w:t>
      </w:r>
    </w:p>
    <w:p w14:paraId="46C8C329" w14:textId="77777777" w:rsidR="00485542" w:rsidRPr="00841C87" w:rsidRDefault="00485542" w:rsidP="00485542">
      <w:pPr>
        <w:pStyle w:val="ProductList-Body"/>
        <w:numPr>
          <w:ilvl w:val="0"/>
          <w:numId w:val="43"/>
        </w:numPr>
      </w:pPr>
      <w:r>
        <w:t xml:space="preserve">instalēt servera programmatūru Dynamics CRM 2016 programmatūras Dynamics 365 Server (lokālās) vietā; </w:t>
      </w:r>
    </w:p>
    <w:p w14:paraId="1EF3D7E9" w14:textId="77777777" w:rsidR="00485542" w:rsidRPr="00841C87" w:rsidRDefault="00485542" w:rsidP="00485542">
      <w:pPr>
        <w:pStyle w:val="ProductList-Body"/>
        <w:numPr>
          <w:ilvl w:val="0"/>
          <w:numId w:val="43"/>
        </w:numPr>
      </w:pPr>
      <w:r>
        <w:t>atļaut piekļuvi servera programmatūrai tikai tiem lietotājiem un ierīcēm, kam ir piešķirta kvalificēta SL;</w:t>
      </w:r>
    </w:p>
    <w:p w14:paraId="0BAEBB39" w14:textId="77777777" w:rsidR="00485542" w:rsidRPr="00841C87" w:rsidRDefault="00485542" w:rsidP="00485542">
      <w:pPr>
        <w:pStyle w:val="ProductList-Body"/>
        <w:numPr>
          <w:ilvl w:val="0"/>
          <w:numId w:val="43"/>
        </w:numPr>
      </w:pPr>
      <w:r>
        <w:t>atļaut lietotājiem un ierīcēm, kam ir piešķirta kāda no tālāk minētajām CAL, piekļūt abonementa sākuma datumā aktuālajai servera programmatūras versijai: Dynamics 365 (lokālā) for Sales, Customer Service vai Team Members CAL; vai Dynamics CRM CAL. Lietotāji un ierīces, kam ir piešķirtas CAL ar aktīvu Software Assurance segumu, drīkst piekļūt jaunām servera programmatūras versijām.</w:t>
      </w:r>
    </w:p>
    <w:p w14:paraId="1C1F06F3" w14:textId="77777777" w:rsidR="006751E4" w:rsidRPr="00747204" w:rsidRDefault="006751E4" w:rsidP="006751E4">
      <w:pPr>
        <w:pStyle w:val="ProductList-Body"/>
      </w:pPr>
    </w:p>
    <w:p w14:paraId="262BE699" w14:textId="77777777" w:rsidR="00E47D5D" w:rsidRPr="00BA2331" w:rsidRDefault="00E47D5D" w:rsidP="00E47D5D">
      <w:pPr>
        <w:pStyle w:val="ProductList-Body"/>
      </w:pPr>
      <w:r>
        <w:rPr>
          <w:b/>
          <w:color w:val="00188F"/>
        </w:rPr>
        <w:t>Microsoft Relationship Sales risinājums</w:t>
      </w:r>
    </w:p>
    <w:p w14:paraId="7D3A33ED" w14:textId="55801956" w:rsidR="00E47D5D" w:rsidRPr="00BA2331" w:rsidRDefault="00E47D5D" w:rsidP="00E47D5D">
      <w:pPr>
        <w:pStyle w:val="ProductList-Body"/>
      </w:pPr>
      <w:r>
        <w:t>Risinājumā Microsoft Relationship Sales ir ietverts Dynamics 365 for Sales Enterprise un pakalpojums LinkedIn Sales Navigator Enterprise. Produktu LinkedIn Sales Navigator Enterprise drīkst lietot tikai risinājuma Microsoft Relationship Sales licencētais lietotājs abonēšanas perioda laikā.</w:t>
      </w:r>
    </w:p>
    <w:p w14:paraId="0E192501" w14:textId="77777777" w:rsidR="006751E4" w:rsidRPr="00747204" w:rsidRDefault="006751E4" w:rsidP="006751E4">
      <w:pPr>
        <w:pStyle w:val="ProductList-Body"/>
      </w:pPr>
    </w:p>
    <w:p w14:paraId="75AD55DA" w14:textId="77777777" w:rsidR="006751E4" w:rsidRPr="00747204" w:rsidRDefault="006751E4" w:rsidP="006751E4">
      <w:pPr>
        <w:pStyle w:val="ProductList-Body"/>
        <w:ind w:left="180"/>
      </w:pPr>
      <w:r>
        <w:rPr>
          <w:b/>
          <w:color w:val="0072C6"/>
        </w:rPr>
        <w:t>LinkedIn Sales Navigator</w:t>
      </w:r>
    </w:p>
    <w:p w14:paraId="15C378C5" w14:textId="77777777" w:rsidR="006751E4" w:rsidRPr="00747204" w:rsidRDefault="006751E4" w:rsidP="006751E4">
      <w:pPr>
        <w:pStyle w:val="ProductList-Body"/>
        <w:ind w:left="180"/>
      </w:pPr>
      <w:r>
        <w:t xml:space="preserve">Pakalpojumu LinkedIn Sales Navigator nodrošina uzņēmums LinkedIn Corporation. Klients drīkst izmantot pakalpojumu LinkedIn Sales Navigator tikai pārdošanas veicināšanai. Visiem LinkedIn Sales Navigator lietotājiem ir jābūt LinkedIn dalībniekiem un jāpiekrīt LinkedIn lietotāja līgumā (pieejams vietnē </w:t>
      </w:r>
      <w:hyperlink r:id="rId42" w:history="1">
        <w:r>
          <w:rPr>
            <w:rStyle w:val="Hyperlink"/>
          </w:rPr>
          <w:t>https://www.linkedin.com/legal/preview/user-agreement</w:t>
        </w:r>
      </w:hyperlink>
      <w:r>
        <w:t xml:space="preserve">) norādītajām saistībām. Neņemot vērā nosacījumus, kas ir pretrunā ar Klienta lielapjoma licencēšanas līgumā (tostarp šos tiešsaistes pakalpojumu nosacījumus), vietnē </w:t>
      </w:r>
      <w:hyperlink r:id="rId43" w:history="1">
        <w:r>
          <w:rPr>
            <w:rStyle w:val="Hyperlink"/>
          </w:rPr>
          <w:t>https://www.linkedin.com/legal/privacy-policy</w:t>
        </w:r>
      </w:hyperlink>
      <w:r>
        <w:t xml:space="preserve"> pieejamā LinkedIn personas datu aizsardzības politika attiecas uz Klientu, lietojot pakalpojumu LinkedIn Sales Navigator. Uzņēmums LinkedIn Corporation (kā datu importētājs) un Klients (kā datu eksportētājs) ievēro piemērojamās līguma standartklauzulas, kas pieejamas vietnē </w:t>
      </w:r>
      <w:hyperlink r:id="rId44" w:history="1">
        <w:r>
          <w:rPr>
            <w:rStyle w:val="Hyperlink"/>
          </w:rPr>
          <w:t>https://business.linkedin.com/c/15/10/eu-scc</w:t>
        </w:r>
      </w:hyperlink>
      <w:r>
        <w:t xml:space="preserve">. </w:t>
      </w:r>
    </w:p>
    <w:p w14:paraId="687FB869" w14:textId="77777777" w:rsidR="00511448" w:rsidRDefault="00511448" w:rsidP="006751E4">
      <w:pPr>
        <w:pStyle w:val="ProductList-Body"/>
        <w:ind w:left="180"/>
        <w:rPr>
          <w:b/>
          <w:color w:val="0072C6"/>
        </w:rPr>
      </w:pPr>
    </w:p>
    <w:p w14:paraId="06FCD8B0" w14:textId="5BC3256D" w:rsidR="006751E4" w:rsidRPr="00747204" w:rsidRDefault="006751E4" w:rsidP="006751E4">
      <w:pPr>
        <w:pStyle w:val="ProductList-Body"/>
        <w:ind w:left="180"/>
      </w:pPr>
      <w:r>
        <w:rPr>
          <w:b/>
          <w:color w:val="0072C6"/>
        </w:rPr>
        <w:t>Līgums par pakalpojumu līmeni</w:t>
      </w:r>
    </w:p>
    <w:p w14:paraId="2D11977A" w14:textId="77777777" w:rsidR="006751E4" w:rsidRPr="00747204" w:rsidRDefault="006751E4" w:rsidP="006751E4">
      <w:pPr>
        <w:pStyle w:val="ProductList-Body"/>
        <w:ind w:left="180"/>
      </w:pPr>
      <w:r>
        <w:t>Pakalpojuma LinkedIn Sales Navigator izdevumam Enterprise nav Līguma par pakalpojumu līmeni.</w:t>
      </w:r>
    </w:p>
    <w:p w14:paraId="39B1596E" w14:textId="77777777" w:rsidR="00C20EE6" w:rsidRPr="00235AEC" w:rsidRDefault="00C20EE6" w:rsidP="00C20EE6">
      <w:pPr>
        <w:pStyle w:val="ProductList-Body"/>
        <w:rPr>
          <w:szCs w:val="18"/>
        </w:rPr>
      </w:pPr>
    </w:p>
    <w:p w14:paraId="63C096B8" w14:textId="77777777" w:rsidR="00C20EE6" w:rsidRPr="00235AEC" w:rsidRDefault="00C20EE6" w:rsidP="00C20EE6">
      <w:pPr>
        <w:pStyle w:val="ProductList-Body"/>
        <w:rPr>
          <w:szCs w:val="18"/>
        </w:rPr>
      </w:pPr>
      <w:bookmarkStart w:id="151" w:name="_Toc459970722"/>
      <w:bookmarkStart w:id="152" w:name="MicrosoftSocialEngagement"/>
      <w:r w:rsidRPr="00235AEC">
        <w:rPr>
          <w:b/>
          <w:color w:val="00188F"/>
          <w:szCs w:val="18"/>
        </w:rPr>
        <w:t>Microsoft Social Engagement</w:t>
      </w:r>
      <w:bookmarkEnd w:id="151"/>
    </w:p>
    <w:bookmarkEnd w:id="152"/>
    <w:p w14:paraId="6E62EECD" w14:textId="77777777" w:rsidR="00C20EE6" w:rsidRPr="00235AEC" w:rsidRDefault="00C20EE6" w:rsidP="00C20EE6">
      <w:pPr>
        <w:pStyle w:val="ProductList-Body"/>
        <w:ind w:left="180"/>
        <w:rPr>
          <w:szCs w:val="18"/>
        </w:rPr>
      </w:pPr>
      <w:r w:rsidRPr="00235AEC">
        <w:rPr>
          <w:b/>
          <w:color w:val="0072C6"/>
          <w:szCs w:val="18"/>
        </w:rPr>
        <w:t>Līgums par pakalpojumu līmeni</w:t>
      </w:r>
    </w:p>
    <w:p w14:paraId="64702622" w14:textId="77777777" w:rsidR="00C20EE6" w:rsidRPr="00235AEC" w:rsidRDefault="00C20EE6" w:rsidP="00C20EE6">
      <w:pPr>
        <w:pStyle w:val="ProductList-Body"/>
        <w:ind w:left="180"/>
        <w:rPr>
          <w:szCs w:val="18"/>
        </w:rPr>
      </w:pPr>
      <w:r w:rsidRPr="00235AEC">
        <w:rPr>
          <w:szCs w:val="18"/>
        </w:rPr>
        <w:t>Pakalpojumam Microsoft Social Engagement nav līguma par pakalpojumu līmeni.</w:t>
      </w:r>
    </w:p>
    <w:p w14:paraId="3D73C357" w14:textId="77777777" w:rsidR="00C20EE6" w:rsidRPr="00235AEC" w:rsidRDefault="00C20EE6" w:rsidP="00C20EE6">
      <w:pPr>
        <w:pStyle w:val="ProductList-Body"/>
        <w:tabs>
          <w:tab w:val="clear" w:pos="158"/>
          <w:tab w:val="left" w:pos="360"/>
        </w:tabs>
        <w:rPr>
          <w:szCs w:val="18"/>
        </w:rPr>
      </w:pPr>
    </w:p>
    <w:p w14:paraId="2686D9BE" w14:textId="77777777" w:rsidR="00BD6CF2" w:rsidRPr="002C6BAD" w:rsidRDefault="00BD6CF2" w:rsidP="00BD6CF2">
      <w:pPr>
        <w:pStyle w:val="ProductList-Body"/>
        <w:tabs>
          <w:tab w:val="clear" w:pos="158"/>
          <w:tab w:val="left" w:pos="360"/>
        </w:tabs>
        <w:ind w:left="180"/>
        <w:rPr>
          <w:b/>
          <w:color w:val="0072C6"/>
        </w:rPr>
      </w:pPr>
      <w:r>
        <w:rPr>
          <w:b/>
          <w:color w:val="0072C6"/>
        </w:rPr>
        <w:t>Sociālā satura iegūšana, izmantojot pakalpojumu Microsoft Social Engagement</w:t>
      </w:r>
    </w:p>
    <w:p w14:paraId="1E5C25D7" w14:textId="77777777" w:rsidR="00BD6CF2" w:rsidRDefault="00BD6CF2" w:rsidP="00BD6CF2">
      <w:pPr>
        <w:pStyle w:val="ProductList-Body"/>
        <w:tabs>
          <w:tab w:val="clear" w:pos="158"/>
          <w:tab w:val="left" w:pos="360"/>
        </w:tabs>
        <w:ind w:left="180"/>
      </w:pPr>
      <w:r>
        <w:t>Sociālais saturs ir sociālajos tīklos (piemēram, Twitter, Facebook un YouTube) un datu indeksēšanas vai datu apkopošanas pakalpojumos pieejamais saturs, ko nodrošina, reaģējot uz Klienta meklēšanas vaicājumiem, kas veikti pakalpojumā Microsoft Social Engagement. Sociālais saturs nav Klienta dati. Klienta vārdā veikto meklēšanas vaicājumu konfigurēšanā vai inicializēšanā izmantotie Klienta dati var tikt kopīgoti ar trešajām personām Sociālā satura iegūšanas nolūkos. Klientam Sociālo saturu ir tiesības lietot tikai savām iekšējām uzņēmuma vajadzībām. Klients Sociālo saturu nedrīkst izmantot novērošanas nolūkā. Klientiem no sabiedriskā sektora var būt ierobežota piekļuve Sociālajam saturam. Korporācija Microsoft patur tiesības:</w:t>
      </w:r>
    </w:p>
    <w:p w14:paraId="50247E73" w14:textId="77777777" w:rsidR="00BD6CF2" w:rsidRDefault="00BD6CF2" w:rsidP="00BD6CF2">
      <w:pPr>
        <w:pStyle w:val="ProductList-Body"/>
        <w:numPr>
          <w:ilvl w:val="0"/>
          <w:numId w:val="13"/>
        </w:numPr>
        <w:tabs>
          <w:tab w:val="clear" w:pos="158"/>
          <w:tab w:val="left" w:pos="180"/>
        </w:tabs>
        <w:ind w:left="810" w:hanging="270"/>
      </w:pPr>
      <w:r>
        <w:t xml:space="preserve">glabāt Sociālo saturu datu bāzē kopā ar saturu, kas iegūts no citiem avotiem un izmantojot citas licences; </w:t>
      </w:r>
    </w:p>
    <w:p w14:paraId="2313D759" w14:textId="77777777" w:rsidR="00BD6CF2" w:rsidRDefault="00BD6CF2" w:rsidP="00BD6CF2">
      <w:pPr>
        <w:pStyle w:val="ProductList-Body"/>
        <w:numPr>
          <w:ilvl w:val="0"/>
          <w:numId w:val="13"/>
        </w:numPr>
        <w:tabs>
          <w:tab w:val="clear" w:pos="158"/>
          <w:tab w:val="left" w:pos="180"/>
        </w:tabs>
        <w:spacing w:before="40"/>
        <w:ind w:left="810" w:hanging="274"/>
      </w:pPr>
      <w:r>
        <w:t xml:space="preserve">neatkarīgi no nolūka piekļūt Sociālajam saturam rediģēt vai dzēst to; </w:t>
      </w:r>
    </w:p>
    <w:p w14:paraId="4B393571" w14:textId="77777777" w:rsidR="00BD6CF2" w:rsidRPr="00D97771" w:rsidRDefault="00BD6CF2" w:rsidP="00BD6CF2">
      <w:pPr>
        <w:pStyle w:val="ProductList-Body"/>
        <w:numPr>
          <w:ilvl w:val="0"/>
          <w:numId w:val="13"/>
        </w:numPr>
        <w:spacing w:before="40"/>
        <w:ind w:left="810" w:hanging="274"/>
      </w:pPr>
      <w:r>
        <w:t xml:space="preserve">uzdot Klientam rediģēt vai dzēst Sociālo saturu; ierobežot Klienta iespējas eksportēt vai nodot Sociālo saturu; ja tiešsaistes pakalpojuma darbība ir pārtraukta vai beidzies tā derīguma termiņš, pieprasīt dzēst Sociālo saturu vai liegt turpmāku piekļuvi tam. </w:t>
      </w:r>
    </w:p>
    <w:p w14:paraId="65690F99" w14:textId="77777777" w:rsidR="00C20EE6" w:rsidRPr="006D2C33" w:rsidRDefault="00A04302" w:rsidP="00C20EE6">
      <w:pPr>
        <w:pStyle w:val="ProductList-Body"/>
        <w:shd w:val="clear" w:color="auto" w:fill="A6A6A6" w:themeFill="background1" w:themeFillShade="A6"/>
        <w:spacing w:before="120" w:after="240"/>
        <w:jc w:val="right"/>
      </w:pPr>
      <w:hyperlink w:anchor="TableofContents" w:history="1">
        <w:r w:rsidR="00C20EE6">
          <w:rPr>
            <w:rStyle w:val="Hyperlink"/>
            <w:sz w:val="16"/>
            <w:szCs w:val="16"/>
          </w:rPr>
          <w:t>Saturs</w:t>
        </w:r>
      </w:hyperlink>
      <w:r w:rsidR="00C20EE6">
        <w:rPr>
          <w:sz w:val="16"/>
          <w:szCs w:val="16"/>
        </w:rPr>
        <w:t xml:space="preserve"> / </w:t>
      </w:r>
      <w:hyperlink w:anchor="GeneralTerms" w:history="1">
        <w:r w:rsidR="00C20EE6">
          <w:rPr>
            <w:rStyle w:val="Hyperlink"/>
            <w:sz w:val="16"/>
            <w:szCs w:val="16"/>
          </w:rPr>
          <w:t>Vispārīgie noteikumi</w:t>
        </w:r>
      </w:hyperlink>
    </w:p>
    <w:p w14:paraId="4E44AC5B" w14:textId="6D7F2572" w:rsidR="003D22CB" w:rsidRPr="00DF6877" w:rsidRDefault="004E52BA" w:rsidP="003F58B4">
      <w:pPr>
        <w:pStyle w:val="ProductList-OfferingGroupHeading"/>
        <w:keepNext/>
        <w:rPr>
          <w:lang w:val="lv-LV"/>
        </w:rPr>
      </w:pPr>
      <w:bookmarkStart w:id="153" w:name="_Toc518241452"/>
      <w:bookmarkStart w:id="154" w:name="O365Services"/>
      <w:r w:rsidRPr="00DF6877">
        <w:rPr>
          <w:lang w:val="lv-LV"/>
        </w:rPr>
        <w:t>Office 365 pakalpojumi</w:t>
      </w:r>
      <w:bookmarkEnd w:id="153"/>
    </w:p>
    <w:bookmarkEnd w:id="154"/>
    <w:p w14:paraId="71F471D4" w14:textId="77777777" w:rsidR="00FC2378" w:rsidRPr="000772BE" w:rsidRDefault="00FC2378" w:rsidP="003F58B4">
      <w:pPr>
        <w:pStyle w:val="ProductList-Body"/>
        <w:keepNext/>
        <w:tabs>
          <w:tab w:val="clear" w:pos="158"/>
          <w:tab w:val="left" w:pos="360"/>
        </w:tabs>
      </w:pPr>
      <w:r>
        <w:rPr>
          <w:b/>
          <w:color w:val="00188F"/>
        </w:rPr>
        <w:t>Paziņojumi</w:t>
      </w:r>
    </w:p>
    <w:p w14:paraId="4CE7ACB8" w14:textId="68536A51" w:rsidR="000E3993" w:rsidRPr="00690C65" w:rsidRDefault="00FC2378" w:rsidP="00FC2378">
      <w:pPr>
        <w:pStyle w:val="ProductList-Body"/>
      </w:pPr>
      <w:r>
        <w:t xml:space="preserve">Piemērojami Bing karšu paziņojumi, kas pieejami </w:t>
      </w:r>
      <w:hyperlink w:anchor="Attachment1" w:history="1">
        <w:r>
          <w:rPr>
            <w:rStyle w:val="Hyperlink"/>
          </w:rPr>
          <w:t>1. pielikumā</w:t>
        </w:r>
      </w:hyperlink>
      <w:r>
        <w:t>.</w:t>
      </w:r>
      <w:r w:rsidR="00725706">
        <w:t xml:space="preserve"> </w:t>
      </w:r>
      <w:r>
        <w:t xml:space="preserve">Uz jebkādiem iepazīstināšanas, migrācijas vai izvietošanas pakalpojumiem, ko nodrošina Klientam, attiecas Profesionālo pakalpojumu paziņojums, kas pieejams </w:t>
      </w:r>
      <w:hyperlink w:anchor="Attachment1" w:history="1">
        <w:r>
          <w:rPr>
            <w:rStyle w:val="Hyperlink"/>
          </w:rPr>
          <w:t>1. pielikumā</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E47D5D">
      <w:pPr>
        <w:pStyle w:val="ProductList-Body"/>
        <w:keepNext/>
      </w:pPr>
      <w:bookmarkStart w:id="155" w:name="CoreFeaturesforOffice365Services"/>
      <w:r>
        <w:rPr>
          <w:b/>
          <w:color w:val="00188F"/>
        </w:rPr>
        <w:t>Pamata līdzekļi pakalpojumiem Office 365</w:t>
      </w:r>
    </w:p>
    <w:bookmarkEnd w:id="155"/>
    <w:p w14:paraId="6CD2CC0F" w14:textId="7D0FEFFD" w:rsidR="009427A1" w:rsidRPr="00690C65" w:rsidRDefault="009427A1" w:rsidP="009427A1">
      <w:pPr>
        <w:pStyle w:val="ProductList-Body"/>
      </w:pPr>
      <w:r>
        <w:t>Klienta abonementa termiņa laikā pakalpojumi Office 365 pēc būtības atbilst Pamata līdzekļu aprakstam (ja tāds ir), kas sniegts tālāk esošajā sadaļā par pakalpojumu Office 365, ņemot vērā Produkta ierobežojumus vai ārējos faktorus (piemēram, saņēmēju, ziņojuma garumu, ziņojuma izmēru un pastkastes izmēra ierobežojumus e-pasta ziņojumiem, noklusēto vai Klienta noteikto datu saglabāšanas politiku, meklēšanas ierobežojumus, Klienta vai lietotāja konfigurācijas un ietilpības ierobežojumu ievērošanu). Microsoft var pavisam noņemt tālāk minēto funkcionalitāti tikai tad, ja nodrošina Klientam saprātīgu alternatīvu funkcionalitāti.</w:t>
      </w:r>
    </w:p>
    <w:p w14:paraId="3ED5EEEB" w14:textId="77777777" w:rsidR="009427A1" w:rsidRPr="00690C65" w:rsidRDefault="009427A1" w:rsidP="009427A1">
      <w:pPr>
        <w:pStyle w:val="ProductList-Body"/>
      </w:pPr>
    </w:p>
    <w:p w14:paraId="6313F83C" w14:textId="77777777" w:rsidR="009427A1" w:rsidRPr="00690C65" w:rsidRDefault="009427A1" w:rsidP="00AF2EAB">
      <w:pPr>
        <w:pStyle w:val="ProductList-Body"/>
        <w:keepNext/>
        <w:tabs>
          <w:tab w:val="clear" w:pos="158"/>
          <w:tab w:val="left" w:pos="360"/>
        </w:tabs>
        <w:ind w:left="187"/>
      </w:pPr>
      <w:r>
        <w:rPr>
          <w:b/>
          <w:color w:val="0072C6"/>
        </w:rPr>
        <w:t>Administrācijas portāls</w:t>
      </w:r>
    </w:p>
    <w:p w14:paraId="1026F256" w14:textId="77777777" w:rsidR="009427A1" w:rsidRPr="00690C65" w:rsidRDefault="009427A1" w:rsidP="00F750CE">
      <w:pPr>
        <w:pStyle w:val="ProductList-Body"/>
        <w:tabs>
          <w:tab w:val="clear" w:pos="158"/>
          <w:tab w:val="left" w:pos="360"/>
        </w:tabs>
        <w:ind w:left="180"/>
      </w:pPr>
      <w:r>
        <w:t>Klients varēs pievienot un noņemt lietotājus un domēnus, pārvaldīt licences un izveidot grupas, izmantojot Microsoft Tiešsaistes pakalpojumu portālu vai tā pēctecīgo vietni.</w:t>
      </w:r>
    </w:p>
    <w:p w14:paraId="6DEB3BE1" w14:textId="10D41BF2" w:rsidR="009427A1" w:rsidRDefault="009427A1" w:rsidP="009427A1">
      <w:pPr>
        <w:pStyle w:val="ProductList-Body"/>
      </w:pPr>
    </w:p>
    <w:p w14:paraId="373DD703" w14:textId="77777777" w:rsidR="00E47D5D" w:rsidRPr="00BA2331" w:rsidRDefault="00E47D5D" w:rsidP="00E47D5D">
      <w:pPr>
        <w:pStyle w:val="ProductList-ClauseHeading"/>
      </w:pPr>
      <w:r>
        <w:t>Pakalpojuma šifrēšana ar Klienta atslēgu</w:t>
      </w:r>
    </w:p>
    <w:p w14:paraId="5A6E721E" w14:textId="77777777" w:rsidR="00E47D5D" w:rsidRPr="00BA2331" w:rsidRDefault="00E47D5D" w:rsidP="00E47D5D">
      <w:pPr>
        <w:pStyle w:val="ProductList-Body"/>
        <w:tabs>
          <w:tab w:val="clear" w:pos="158"/>
          <w:tab w:val="left" w:pos="180"/>
        </w:tabs>
      </w:pPr>
      <w:r>
        <w:t>Klients uzņemas visus riskus par datu dzēšanu, nepieejamību un pakalpojuma pārtraukumiem, kas rodas Klienta izraisītas šifrēšanas atslēgas nepieejamības dēļ.</w:t>
      </w:r>
    </w:p>
    <w:p w14:paraId="3440DBD2" w14:textId="77777777" w:rsidR="00E47D5D" w:rsidRPr="00690C65" w:rsidRDefault="00E47D5D" w:rsidP="009427A1">
      <w:pPr>
        <w:pStyle w:val="ProductList-Body"/>
      </w:pPr>
    </w:p>
    <w:p w14:paraId="5C44B125" w14:textId="77777777" w:rsidR="00725706" w:rsidRPr="00017A5A" w:rsidRDefault="00725706" w:rsidP="00F97EF3">
      <w:pPr>
        <w:pStyle w:val="ProductList-Body"/>
        <w:keepNext/>
        <w:tabs>
          <w:tab w:val="clear" w:pos="158"/>
          <w:tab w:val="left" w:pos="180"/>
        </w:tabs>
        <w:rPr>
          <w:b/>
          <w:color w:val="00188F"/>
        </w:rPr>
      </w:pPr>
      <w:r>
        <w:rPr>
          <w:b/>
          <w:color w:val="00188F"/>
        </w:rPr>
        <w:lastRenderedPageBreak/>
        <w:t>Abonēšanas licenču komplekti</w:t>
      </w:r>
    </w:p>
    <w:p w14:paraId="143997D5" w14:textId="0F8F37A9" w:rsidR="004A2A95" w:rsidRDefault="00725706" w:rsidP="00725706">
      <w:pPr>
        <w:pStyle w:val="ProductList-Body"/>
        <w:tabs>
          <w:tab w:val="clear" w:pos="158"/>
          <w:tab w:val="left" w:pos="180"/>
        </w:tabs>
      </w:pPr>
      <w:r>
        <w:t xml:space="preserve">Papildus lietotāja abonēšanas licencei skatiet </w:t>
      </w:r>
      <w:hyperlink w:anchor="Attachment2" w:history="1">
        <w:r>
          <w:rPr>
            <w:rStyle w:val="Hyperlink"/>
          </w:rPr>
          <w:t>2. pielikumā</w:t>
        </w:r>
      </w:hyperlink>
      <w:r>
        <w:t xml:space="preserve"> aprakstītos citus licenču komplektus, kas atbilst Office 365 pakalpojumu prasībām</w:t>
      </w:r>
      <w:r w:rsidR="004A2A95">
        <w:t>.</w:t>
      </w:r>
    </w:p>
    <w:p w14:paraId="04571342" w14:textId="3B5BDBDC" w:rsidR="00A965A3" w:rsidRDefault="00A965A3" w:rsidP="00725706">
      <w:pPr>
        <w:pStyle w:val="ProductList-Body"/>
        <w:tabs>
          <w:tab w:val="clear" w:pos="158"/>
          <w:tab w:val="left" w:pos="180"/>
        </w:tabs>
      </w:pPr>
    </w:p>
    <w:p w14:paraId="59D738BB" w14:textId="77777777" w:rsidR="00BD6CF2" w:rsidRDefault="00BD6CF2" w:rsidP="00BD6CF2">
      <w:pPr>
        <w:pStyle w:val="ProductList-Body"/>
        <w:rPr>
          <w:b/>
          <w:color w:val="00188F"/>
        </w:rPr>
      </w:pPr>
      <w:bookmarkStart w:id="156" w:name="MicrosoftTeams"/>
      <w:r>
        <w:rPr>
          <w:b/>
          <w:color w:val="00188F"/>
        </w:rPr>
        <w:t>Microsoft Teams</w:t>
      </w:r>
      <w:bookmarkEnd w:id="156"/>
    </w:p>
    <w:p w14:paraId="40EB4BC1" w14:textId="42F17BC3" w:rsidR="00A965A3" w:rsidRDefault="00A965A3" w:rsidP="00A965A3">
      <w:pPr>
        <w:pStyle w:val="ProductList-Body"/>
        <w:tabs>
          <w:tab w:val="clear" w:pos="158"/>
          <w:tab w:val="left" w:pos="360"/>
        </w:tabs>
      </w:pPr>
      <w:r>
        <w:rPr>
          <w:b/>
        </w:rPr>
        <w:t>Paziņojums</w:t>
      </w:r>
      <w:r w:rsidRPr="00EC0E20">
        <w:rPr>
          <w:b/>
          <w:bCs/>
        </w:rPr>
        <w:t>.</w:t>
      </w:r>
      <w:r>
        <w:t xml:space="preserve"> </w:t>
      </w:r>
      <w:hyperlink w:anchor="Attachment1" w:history="1">
        <w:r>
          <w:rPr>
            <w:rStyle w:val="Hyperlink"/>
          </w:rPr>
          <w:t>1. pielikumā</w:t>
        </w:r>
      </w:hyperlink>
      <w:r>
        <w:t xml:space="preserve"> iekļautais H.264/MPEG-4 AVC paziņojums attiecas uz visiem Office 365 pakalpojumiem, kuros ietilpst Microsoft Teams.</w:t>
      </w:r>
    </w:p>
    <w:p w14:paraId="22D2440A" w14:textId="554F4FC7" w:rsidR="00A56F5E" w:rsidRDefault="00A56F5E" w:rsidP="00A965A3">
      <w:pPr>
        <w:pStyle w:val="ProductList-Body"/>
        <w:tabs>
          <w:tab w:val="clear" w:pos="158"/>
          <w:tab w:val="left" w:pos="360"/>
        </w:tabs>
      </w:pPr>
    </w:p>
    <w:p w14:paraId="679389C9" w14:textId="77777777" w:rsidR="00A56F5E" w:rsidRPr="00D67A4B" w:rsidRDefault="00A56F5E" w:rsidP="00A56F5E">
      <w:pPr>
        <w:pStyle w:val="ProductList-Body"/>
        <w:rPr>
          <w:b/>
          <w:color w:val="00188F"/>
        </w:rPr>
      </w:pPr>
      <w:r>
        <w:rPr>
          <w:b/>
          <w:color w:val="00188F"/>
        </w:rPr>
        <w:t>Yammer</w:t>
      </w:r>
    </w:p>
    <w:p w14:paraId="2219C953" w14:textId="77777777" w:rsidR="00A56F5E" w:rsidRDefault="00A56F5E" w:rsidP="00A56F5E">
      <w:pPr>
        <w:pStyle w:val="ProductList-Body"/>
      </w:pPr>
      <w:r>
        <w:t>Ārējiem lietotājiem, kuri ir uzaicināti pakalpojumā Yammer, izmantojot ārēja tīkla funkcionalitāti, nav nepieciešamas lietotāju abonēšanas licences, lai lietotu Office 365 pakalpojumus, tostarp pakalpojumu Yammer.</w:t>
      </w:r>
    </w:p>
    <w:p w14:paraId="256B30C8" w14:textId="77777777" w:rsidR="00E47D5D" w:rsidRPr="006D2C33" w:rsidRDefault="00A04302" w:rsidP="00E47D5D">
      <w:pPr>
        <w:pStyle w:val="ProductList-Body"/>
        <w:shd w:val="clear" w:color="auto" w:fill="A6A6A6" w:themeFill="background1" w:themeFillShade="A6"/>
        <w:spacing w:before="120" w:after="240"/>
        <w:jc w:val="right"/>
      </w:pPr>
      <w:hyperlink w:anchor="TableofContents" w:history="1">
        <w:r w:rsidR="00E47D5D">
          <w:rPr>
            <w:rStyle w:val="Hyperlink"/>
            <w:sz w:val="16"/>
            <w:szCs w:val="16"/>
          </w:rPr>
          <w:t>Saturs</w:t>
        </w:r>
      </w:hyperlink>
      <w:r w:rsidR="00E47D5D">
        <w:rPr>
          <w:sz w:val="16"/>
          <w:szCs w:val="16"/>
        </w:rPr>
        <w:t xml:space="preserve"> / </w:t>
      </w:r>
      <w:hyperlink w:anchor="GeneralTerms" w:history="1">
        <w:r w:rsidR="00E47D5D">
          <w:rPr>
            <w:rStyle w:val="Hyperlink"/>
            <w:sz w:val="16"/>
            <w:szCs w:val="16"/>
          </w:rPr>
          <w:t>Vispārīgie noteikumi</w:t>
        </w:r>
      </w:hyperlink>
    </w:p>
    <w:p w14:paraId="40EDB465" w14:textId="77777777" w:rsidR="00E93FD0" w:rsidRPr="00DF6877" w:rsidRDefault="00E93FD0" w:rsidP="00020699">
      <w:pPr>
        <w:pStyle w:val="ProductList-Offering2Heading"/>
        <w:rPr>
          <w:lang w:val="lv-LV"/>
        </w:rPr>
      </w:pPr>
      <w:bookmarkStart w:id="157" w:name="ExchangeOnline"/>
      <w:r w:rsidRPr="00DF6877">
        <w:rPr>
          <w:lang w:val="lv-LV"/>
        </w:rPr>
        <w:tab/>
      </w:r>
      <w:bookmarkStart w:id="158" w:name="_Toc518241453"/>
      <w:r w:rsidRPr="00DF6877">
        <w:rPr>
          <w:lang w:val="lv-LV"/>
        </w:rPr>
        <w:t>Exchange Online</w:t>
      </w:r>
      <w:bookmarkEnd w:id="158"/>
    </w:p>
    <w:p w14:paraId="504B85AD" w14:textId="77777777" w:rsidR="00E93FD0" w:rsidRDefault="00E93FD0" w:rsidP="004E52BA">
      <w:pPr>
        <w:pStyle w:val="ProductList-Offering1"/>
        <w:sectPr w:rsidR="00E93FD0" w:rsidSect="00E275D6">
          <w:footerReference w:type="first" r:id="rId45"/>
          <w:type w:val="continuous"/>
          <w:pgSz w:w="12240" w:h="15840"/>
          <w:pgMar w:top="1440" w:right="720" w:bottom="1440" w:left="720" w:header="720" w:footer="720" w:gutter="0"/>
          <w:cols w:space="720"/>
          <w:titlePg/>
          <w:docGrid w:linePitch="360"/>
        </w:sectPr>
      </w:pPr>
    </w:p>
    <w:bookmarkEnd w:id="157"/>
    <w:p w14:paraId="5B2657F6" w14:textId="4DEE4766" w:rsidR="00C20EE6" w:rsidRDefault="00C20EE6" w:rsidP="00C20EE6">
      <w:pPr>
        <w:pStyle w:val="ProductList-Body"/>
        <w:rPr>
          <w:rFonts w:asciiTheme="majorHAnsi" w:hAnsiTheme="majorHAnsi"/>
          <w:sz w:val="16"/>
          <w:szCs w:val="16"/>
        </w:rPr>
      </w:pPr>
      <w:r w:rsidRPr="00957CC5">
        <w:rPr>
          <w:rFonts w:asciiTheme="majorHAnsi" w:hAnsiTheme="majorHAnsi"/>
          <w:sz w:val="16"/>
          <w:szCs w:val="16"/>
        </w:rPr>
        <w:t>Office 365 uzlabotā pretdraudu aizsardzība</w:t>
      </w:r>
    </w:p>
    <w:p w14:paraId="4935F96F" w14:textId="09F7A258" w:rsidR="00807B4A" w:rsidRPr="00B50CDE" w:rsidRDefault="00B50CDE" w:rsidP="00C20EE6">
      <w:pPr>
        <w:pStyle w:val="ProductList-Body"/>
        <w:rPr>
          <w:rFonts w:asciiTheme="majorHAnsi" w:hAnsiTheme="majorHAnsi"/>
          <w:sz w:val="16"/>
          <w:szCs w:val="16"/>
        </w:rPr>
      </w:pPr>
      <w:r w:rsidRPr="00B50CDE">
        <w:rPr>
          <w:rFonts w:asciiTheme="majorHAnsi" w:hAnsiTheme="majorHAnsi"/>
          <w:sz w:val="16"/>
          <w:szCs w:val="16"/>
        </w:rPr>
        <w:t>Office 365 Threat Intelligence</w:t>
      </w:r>
    </w:p>
    <w:p w14:paraId="690964F0" w14:textId="77777777" w:rsidR="00C20EE6" w:rsidRPr="00957CC5" w:rsidRDefault="00C20EE6" w:rsidP="00C20EE6">
      <w:pPr>
        <w:pStyle w:val="ProductList-Body"/>
        <w:rPr>
          <w:sz w:val="16"/>
          <w:szCs w:val="16"/>
        </w:rPr>
      </w:pPr>
      <w:r w:rsidRPr="00957CC5">
        <w:rPr>
          <w:rFonts w:asciiTheme="majorHAnsi" w:hAnsiTheme="majorHAnsi"/>
          <w:sz w:val="16"/>
          <w:szCs w:val="16"/>
        </w:rPr>
        <w:t>Datu zudumu novēršana</w:t>
      </w:r>
    </w:p>
    <w:p w14:paraId="28722C99" w14:textId="77777777" w:rsidR="00C20EE6" w:rsidRPr="00957CC5" w:rsidRDefault="00C20EE6" w:rsidP="00C20EE6">
      <w:pPr>
        <w:pStyle w:val="ProductList-Body"/>
        <w:rPr>
          <w:sz w:val="16"/>
          <w:szCs w:val="16"/>
        </w:rPr>
      </w:pPr>
      <w:r w:rsidRPr="00957CC5">
        <w:rPr>
          <w:rFonts w:asciiTheme="majorHAnsi" w:hAnsiTheme="majorHAnsi"/>
          <w:sz w:val="16"/>
          <w:szCs w:val="16"/>
        </w:rPr>
        <w:t>Exchange Online Archiving for Exchange Online</w:t>
      </w:r>
    </w:p>
    <w:p w14:paraId="3F25A227" w14:textId="77777777" w:rsidR="00C20EE6" w:rsidRPr="00957CC5" w:rsidRDefault="00C20EE6" w:rsidP="00C20EE6">
      <w:pPr>
        <w:pStyle w:val="ProductList-Body"/>
        <w:rPr>
          <w:sz w:val="16"/>
          <w:szCs w:val="16"/>
        </w:rPr>
      </w:pPr>
      <w:r w:rsidRPr="00957CC5">
        <w:rPr>
          <w:rFonts w:asciiTheme="majorHAnsi" w:hAnsiTheme="majorHAnsi"/>
          <w:sz w:val="16"/>
          <w:szCs w:val="16"/>
        </w:rPr>
        <w:t>Exchange Online Archiving for Exchange Server</w:t>
      </w:r>
    </w:p>
    <w:p w14:paraId="21CA9154" w14:textId="040D22F7" w:rsidR="00C20EE6" w:rsidRPr="00957CC5" w:rsidRDefault="00C20EE6" w:rsidP="00C20EE6">
      <w:pPr>
        <w:pStyle w:val="ProductList-Body"/>
        <w:rPr>
          <w:sz w:val="16"/>
          <w:szCs w:val="16"/>
        </w:rPr>
      </w:pPr>
      <w:r w:rsidRPr="00957CC5">
        <w:rPr>
          <w:rFonts w:asciiTheme="majorHAnsi" w:hAnsiTheme="majorHAnsi"/>
          <w:sz w:val="16"/>
          <w:szCs w:val="16"/>
        </w:rPr>
        <w:t xml:space="preserve">Exchange Online </w:t>
      </w:r>
      <w:r w:rsidR="00511448">
        <w:rPr>
          <w:rFonts w:asciiTheme="majorHAnsi" w:hAnsiTheme="majorHAnsi"/>
          <w:sz w:val="16"/>
          <w:szCs w:val="16"/>
        </w:rPr>
        <w:t>F</w:t>
      </w:r>
      <w:r w:rsidR="00B50CDE">
        <w:rPr>
          <w:rFonts w:asciiTheme="majorHAnsi" w:hAnsiTheme="majorHAnsi"/>
          <w:sz w:val="16"/>
          <w:szCs w:val="16"/>
        </w:rPr>
        <w:t>1</w:t>
      </w:r>
    </w:p>
    <w:p w14:paraId="7CEF3B58" w14:textId="6E755632" w:rsidR="00F445D7" w:rsidRDefault="00C20EE6" w:rsidP="00C20EE6">
      <w:pPr>
        <w:pStyle w:val="ProductList-Body"/>
        <w:rPr>
          <w:rFonts w:asciiTheme="majorHAnsi" w:hAnsiTheme="majorHAnsi"/>
          <w:sz w:val="16"/>
          <w:szCs w:val="16"/>
        </w:rPr>
      </w:pPr>
      <w:r w:rsidRPr="00957CC5">
        <w:rPr>
          <w:rFonts w:asciiTheme="majorHAnsi" w:hAnsiTheme="majorHAnsi"/>
          <w:sz w:val="16"/>
          <w:szCs w:val="16"/>
        </w:rPr>
        <w:t>Exchange Online (1. un 2. plāns)</w:t>
      </w:r>
    </w:p>
    <w:p w14:paraId="2CDBADFE" w14:textId="0EEE23AE"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9A63A6" w:rsidRDefault="00123E7D" w:rsidP="00123E7D">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690C65" w:rsidRDefault="00DC0A1F" w:rsidP="001A19E0">
      <w:pPr>
        <w:pStyle w:val="ProductList-Body"/>
      </w:pPr>
      <w:r>
        <w:rPr>
          <w:b/>
          <w:color w:val="00188F"/>
        </w:rPr>
        <w:t>Pamata līdzekļi pakalpojumiem Office 365 — Exchange Online</w:t>
      </w:r>
    </w:p>
    <w:p w14:paraId="029F6D7B" w14:textId="281EEFC8" w:rsidR="001A19E0" w:rsidRPr="00690C65" w:rsidRDefault="001A19E0" w:rsidP="001A19E0">
      <w:pPr>
        <w:pStyle w:val="ProductList-Body"/>
      </w:pPr>
      <w:r>
        <w:t xml:space="preserve">Pakalpojumam Exchange Online vai tā pēctecīgam pakalpojumam būs šādas </w:t>
      </w:r>
      <w:hyperlink w:anchor="CoreFeaturesforOffice365Services" w:history="1">
        <w:r>
          <w:rPr>
            <w:rStyle w:val="Hyperlink"/>
          </w:rPr>
          <w:t>Pamata līdzekļu</w:t>
        </w:r>
      </w:hyperlink>
      <w:r>
        <w:t xml:space="preserve"> iespējas:</w:t>
      </w:r>
    </w:p>
    <w:p w14:paraId="1D120F58" w14:textId="77777777" w:rsidR="00017A5A" w:rsidRPr="00690C65" w:rsidRDefault="00017A5A" w:rsidP="001A19E0">
      <w:pPr>
        <w:pStyle w:val="ProductList-Body"/>
      </w:pPr>
    </w:p>
    <w:p w14:paraId="1211BEB5" w14:textId="77777777" w:rsidR="001A19E0" w:rsidRPr="00690C65" w:rsidRDefault="001A19E0" w:rsidP="001A19E0">
      <w:pPr>
        <w:pStyle w:val="ProductList-Body"/>
        <w:ind w:left="180"/>
      </w:pPr>
      <w:r>
        <w:rPr>
          <w:b/>
          <w:color w:val="0072C6"/>
        </w:rPr>
        <w:t>E-pasts</w:t>
      </w:r>
    </w:p>
    <w:p w14:paraId="3937A9A0" w14:textId="4DCDD39C" w:rsidR="001A19E0" w:rsidRPr="00690C65" w:rsidRDefault="001A19E0" w:rsidP="001A19E0">
      <w:pPr>
        <w:pStyle w:val="ProductList-Body"/>
        <w:ind w:left="180"/>
      </w:pPr>
      <w:r>
        <w:t>Lietotājs varēs sūtīt e-pasta ziņojumus un saņemt e-pasta ziņojumus, kas sūtīti gan no Klienta organizācijas, gan ārpus tās, un piekļūt lietotāja pastkastei.</w:t>
      </w:r>
    </w:p>
    <w:p w14:paraId="5C9883D4" w14:textId="77777777" w:rsidR="001A19E0" w:rsidRPr="00690C65" w:rsidRDefault="001A19E0" w:rsidP="001A19E0">
      <w:pPr>
        <w:pStyle w:val="ProductList-Body"/>
        <w:ind w:left="180"/>
      </w:pPr>
    </w:p>
    <w:p w14:paraId="53900BEE" w14:textId="77777777" w:rsidR="001A19E0" w:rsidRPr="00690C65" w:rsidRDefault="001A19E0" w:rsidP="001A0445">
      <w:pPr>
        <w:pStyle w:val="ProductList-Body"/>
        <w:keepNext/>
        <w:ind w:left="187"/>
      </w:pPr>
      <w:r>
        <w:rPr>
          <w:b/>
          <w:color w:val="0072C6"/>
        </w:rPr>
        <w:t>Piekļuve, izmantojot mobilās ierīces un tīmekļa pārlūkprogrammu</w:t>
      </w:r>
    </w:p>
    <w:p w14:paraId="277343D5" w14:textId="1C1D7BA1" w:rsidR="001A19E0" w:rsidRPr="00690C65" w:rsidRDefault="001A19E0" w:rsidP="001A19E0">
      <w:pPr>
        <w:pStyle w:val="ProductList-Body"/>
        <w:ind w:left="180"/>
      </w:pPr>
      <w:r>
        <w:t>Izmantojot Microsoft protokolu Exchange ActiveSync vai secīgu protokolu, vai tehnoloģiju, pakalpojums Exchange Online ļaus lietotājam nosūtīt un saņemt e-pasta ziņojumus un atjaunināt, un skatīt kalendārus no mobilās ierīces, kas atbilstoši atbalsta šādu protokolu vai tehnoloģiju. Lietotājs varēs sūtīt e-pasta ziņojumus un saņemt e-pasta ziņojumus, kas sūtīti gan no Klienta organizācijas, gan ārpus tās, un piekļūt lietotāja pastkastei, izmantojot vienu saderīgu pārlūkprogrammu.</w:t>
      </w:r>
    </w:p>
    <w:p w14:paraId="620639C0" w14:textId="77777777" w:rsidR="001A19E0" w:rsidRPr="00690C65" w:rsidRDefault="001A19E0" w:rsidP="001A19E0">
      <w:pPr>
        <w:pStyle w:val="ProductList-Body"/>
        <w:ind w:left="180"/>
      </w:pPr>
    </w:p>
    <w:p w14:paraId="05B168D9" w14:textId="77777777" w:rsidR="001A19E0" w:rsidRPr="00690C65" w:rsidRDefault="001A19E0" w:rsidP="000763AB">
      <w:pPr>
        <w:pStyle w:val="ProductList-Body"/>
        <w:keepNext/>
        <w:ind w:left="187"/>
      </w:pPr>
      <w:r>
        <w:rPr>
          <w:b/>
          <w:color w:val="0072C6"/>
        </w:rPr>
        <w:t>Saglabāšanas politika</w:t>
      </w:r>
    </w:p>
    <w:p w14:paraId="0BFE11A8" w14:textId="021008B4" w:rsidR="001A19E0" w:rsidRPr="00690C65" w:rsidRDefault="001A19E0" w:rsidP="001A19E0">
      <w:pPr>
        <w:pStyle w:val="ProductList-Body"/>
        <w:ind w:left="180"/>
      </w:pPr>
      <w:r>
        <w:t>Klients var izveidot e-pasta ziņojumu arhivēšanas un dzēšanas politiku.</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Dzēsta vienuma un pastkastes atkopšana</w:t>
      </w:r>
    </w:p>
    <w:p w14:paraId="4715B647" w14:textId="77777777" w:rsidR="001F701C" w:rsidRPr="0044514B" w:rsidRDefault="001F701C" w:rsidP="001F701C">
      <w:pPr>
        <w:pStyle w:val="ProductList-Body"/>
        <w:ind w:left="180"/>
      </w:pPr>
      <w:r>
        <w:t>Klients varēs atkopt saturu no dzēstas pastkastes, savukārt lietotājs varēs atkopt vienumu, kas ticis dzēsts no kādas lietotāja e-pasta mapes.</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Meklēšana vairākās pastkastēs</w:t>
      </w:r>
    </w:p>
    <w:p w14:paraId="442DBA42" w14:textId="37A9B852" w:rsidR="001A19E0" w:rsidRPr="00690C65" w:rsidRDefault="001A19E0" w:rsidP="001A19E0">
      <w:pPr>
        <w:pStyle w:val="ProductList-Body"/>
        <w:ind w:left="180"/>
      </w:pPr>
      <w:r>
        <w:t>Klients var meklēt saturu vairākās uzņēmuma pastkastēs.</w:t>
      </w:r>
    </w:p>
    <w:p w14:paraId="6D60AB6B" w14:textId="77777777" w:rsidR="001A19E0" w:rsidRPr="00690C65" w:rsidRDefault="001A19E0" w:rsidP="001A19E0">
      <w:pPr>
        <w:pStyle w:val="ProductList-Body"/>
        <w:ind w:left="180"/>
      </w:pPr>
    </w:p>
    <w:p w14:paraId="3467D71C" w14:textId="77777777" w:rsidR="001A19E0" w:rsidRPr="00690C65" w:rsidRDefault="001A19E0" w:rsidP="00FE71D4">
      <w:pPr>
        <w:pStyle w:val="ProductList-Body"/>
        <w:keepNext/>
        <w:ind w:left="187"/>
      </w:pPr>
      <w:r>
        <w:rPr>
          <w:b/>
          <w:color w:val="0072C6"/>
        </w:rPr>
        <w:t>Kalendārs</w:t>
      </w:r>
    </w:p>
    <w:p w14:paraId="294F5C1B" w14:textId="0EB42AC3" w:rsidR="001A19E0" w:rsidRPr="00690C65" w:rsidRDefault="001A19E0" w:rsidP="001A19E0">
      <w:pPr>
        <w:pStyle w:val="ProductList-Body"/>
        <w:ind w:left="180"/>
      </w:pPr>
      <w:r>
        <w:t>Lietotājs varēs skatīt kalendāru un ieplānot tikšanās, sapulces un automātiskas atbildes ienākošajiem e-pasta ziņojumiem.</w:t>
      </w:r>
    </w:p>
    <w:p w14:paraId="309D22AE" w14:textId="77777777" w:rsidR="001A19E0" w:rsidRPr="00690C65" w:rsidRDefault="001A19E0" w:rsidP="001A19E0">
      <w:pPr>
        <w:pStyle w:val="ProductList-Body"/>
        <w:ind w:left="180"/>
      </w:pPr>
    </w:p>
    <w:p w14:paraId="12646D9A" w14:textId="77777777" w:rsidR="001A19E0" w:rsidRPr="00690C65" w:rsidRDefault="001A19E0" w:rsidP="00125792">
      <w:pPr>
        <w:pStyle w:val="ProductList-Body"/>
        <w:keepNext/>
        <w:ind w:left="187"/>
      </w:pPr>
      <w:r>
        <w:rPr>
          <w:b/>
          <w:color w:val="0072C6"/>
        </w:rPr>
        <w:t>Kontaktpersonas</w:t>
      </w:r>
    </w:p>
    <w:p w14:paraId="648D4163" w14:textId="31CD581B" w:rsidR="001A19E0" w:rsidRPr="00690C65" w:rsidRDefault="001A19E0" w:rsidP="001A19E0">
      <w:pPr>
        <w:pStyle w:val="ProductList-Body"/>
        <w:ind w:left="180"/>
      </w:pPr>
      <w:r>
        <w:t>Izmantojot lietotāja interfeisu, ko nodrošina pakalpojums Exchange Online, Klients varēs izveidot un pārvaldīt adresātu grupas un organizācijas līmeņa pasta lietotāju, adresātu grupu un ārējo kontaktpersonu direktoriju.</w:t>
      </w:r>
    </w:p>
    <w:p w14:paraId="2DB9CF43" w14:textId="77777777" w:rsidR="001A19E0" w:rsidRPr="00690C65" w:rsidRDefault="001A19E0" w:rsidP="001A19E0">
      <w:pPr>
        <w:pStyle w:val="ProductList-Body"/>
      </w:pPr>
    </w:p>
    <w:p w14:paraId="6B6C75C8" w14:textId="47017AF8" w:rsidR="00DC0A1F" w:rsidRPr="00690C65" w:rsidRDefault="00DC0A1F" w:rsidP="006751E4">
      <w:pPr>
        <w:pStyle w:val="ProductList-Body"/>
        <w:keepNext/>
      </w:pPr>
      <w:r>
        <w:rPr>
          <w:b/>
          <w:color w:val="00188F"/>
        </w:rPr>
        <w:t>Pamata līdzekļi pakalpojumiem Office 365 — Exchange Online arhivēšana</w:t>
      </w:r>
    </w:p>
    <w:p w14:paraId="3AEF57B1" w14:textId="4539B0BC" w:rsidR="00DC0A1F" w:rsidRPr="00690C65" w:rsidRDefault="00DC0A1F" w:rsidP="00DC0A1F">
      <w:pPr>
        <w:pStyle w:val="ProductList-Body"/>
      </w:pPr>
      <w:r>
        <w:t xml:space="preserve">Pakalpojumam Exchange Online arhivēšana vai tā pēctecīgam pakalpojumam būs šādas </w:t>
      </w:r>
      <w:hyperlink w:anchor="CoreFeaturesforOffice365Services" w:history="1">
        <w:r>
          <w:rPr>
            <w:rStyle w:val="Hyperlink"/>
          </w:rPr>
          <w:t>Pamata līdzekļu</w:t>
        </w:r>
      </w:hyperlink>
      <w:r>
        <w:t xml:space="preserve"> iespējas:</w:t>
      </w:r>
    </w:p>
    <w:p w14:paraId="2A148731" w14:textId="77777777" w:rsidR="000B0627" w:rsidRPr="00690C65" w:rsidRDefault="000B0627" w:rsidP="00DC0A1F">
      <w:pPr>
        <w:pStyle w:val="ProductList-Body"/>
      </w:pPr>
    </w:p>
    <w:p w14:paraId="40C43371" w14:textId="77777777" w:rsidR="00ED50E6" w:rsidRPr="00690C65" w:rsidRDefault="001A19E0" w:rsidP="001F701C">
      <w:pPr>
        <w:pStyle w:val="ProductList-Body"/>
        <w:keepNext/>
        <w:ind w:left="187"/>
      </w:pPr>
      <w:r>
        <w:rPr>
          <w:b/>
          <w:color w:val="0072C6"/>
        </w:rPr>
        <w:t>Krātuve</w:t>
      </w:r>
    </w:p>
    <w:p w14:paraId="4D3B73EF" w14:textId="41F65D4D" w:rsidR="001A19E0" w:rsidRPr="00690C65" w:rsidRDefault="001A19E0" w:rsidP="00ED50E6">
      <w:pPr>
        <w:pStyle w:val="ProductList-Body"/>
        <w:ind w:left="180"/>
      </w:pPr>
      <w:r>
        <w:t>Klients varēs atļaut lietotājam glabāt e-pasta ziņojumus.</w:t>
      </w:r>
    </w:p>
    <w:p w14:paraId="20F27813" w14:textId="77777777" w:rsidR="00ED50E6" w:rsidRPr="00690C65" w:rsidRDefault="00ED50E6" w:rsidP="00ED50E6">
      <w:pPr>
        <w:pStyle w:val="ProductList-Body"/>
        <w:ind w:left="180"/>
      </w:pPr>
    </w:p>
    <w:p w14:paraId="0586DAE4" w14:textId="77777777" w:rsidR="00ED50E6" w:rsidRPr="00690C65" w:rsidRDefault="001A19E0" w:rsidP="008F756E">
      <w:pPr>
        <w:pStyle w:val="ProductList-Body"/>
        <w:keepNext/>
        <w:ind w:left="187"/>
      </w:pPr>
      <w:r>
        <w:rPr>
          <w:b/>
          <w:color w:val="0072C6"/>
        </w:rPr>
        <w:t>Saglabāšanas politika</w:t>
      </w:r>
    </w:p>
    <w:p w14:paraId="7CDB87D7" w14:textId="21882356" w:rsidR="001A19E0" w:rsidRPr="00690C65" w:rsidRDefault="001A19E0" w:rsidP="00ED50E6">
      <w:pPr>
        <w:pStyle w:val="ProductList-Body"/>
        <w:ind w:left="180"/>
      </w:pPr>
      <w:r>
        <w:t>Klients varēs izveidot atsevišķu tādu arhivēšanas un dzēšanas politiku e-pasta ziņojumiem, kas atšķiras no politikas, ko lietotājs var piemērot pats savai pastkastei.</w:t>
      </w:r>
    </w:p>
    <w:p w14:paraId="10F531F1" w14:textId="77777777" w:rsidR="00ED50E6" w:rsidRPr="00690C65" w:rsidRDefault="00ED50E6" w:rsidP="00ED50E6">
      <w:pPr>
        <w:pStyle w:val="ProductList-Body"/>
        <w:ind w:left="180"/>
      </w:pPr>
    </w:p>
    <w:p w14:paraId="53518FF9" w14:textId="77777777" w:rsidR="00ED50E6" w:rsidRPr="00690C65" w:rsidRDefault="001A19E0" w:rsidP="00F97EF3">
      <w:pPr>
        <w:pStyle w:val="ProductList-Body"/>
        <w:keepNext/>
        <w:ind w:left="187"/>
      </w:pPr>
      <w:r>
        <w:rPr>
          <w:b/>
          <w:color w:val="0072C6"/>
        </w:rPr>
        <w:lastRenderedPageBreak/>
        <w:t>Dzēsta vienuma un pastkastes atkopšana</w:t>
      </w:r>
    </w:p>
    <w:p w14:paraId="0CF73227" w14:textId="7B0D2157" w:rsidR="001A19E0" w:rsidRPr="00690C65" w:rsidRDefault="001A19E0" w:rsidP="00ED50E6">
      <w:pPr>
        <w:pStyle w:val="ProductList-Body"/>
        <w:ind w:left="180"/>
      </w:pPr>
      <w:r>
        <w:t>Izmantojot pakalpojuma Office 365 atbalsta pakalpojumus, Klients varēs atkopt dzēstu arhīva pastkasti, un lietotājs varēs atkopt vienumu, kas ticis dzēsts no kādas lietotāja e-pasta mapes lietotāja arhīvā.</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Meklēšana vairākās pastkastēs</w:t>
      </w:r>
    </w:p>
    <w:p w14:paraId="024BBD24" w14:textId="653E014F" w:rsidR="001A19E0" w:rsidRPr="00690C65" w:rsidRDefault="001A19E0" w:rsidP="00ED50E6">
      <w:pPr>
        <w:pStyle w:val="ProductList-Body"/>
        <w:ind w:left="180"/>
      </w:pPr>
      <w:r>
        <w:t>Klients var meklēt saturu vairākās uzņēmuma pastkastēs.</w:t>
      </w:r>
    </w:p>
    <w:p w14:paraId="2351983F" w14:textId="77777777" w:rsidR="00ED50E6" w:rsidRPr="00690C65" w:rsidRDefault="00ED50E6" w:rsidP="00ED50E6">
      <w:pPr>
        <w:pStyle w:val="ProductList-Body"/>
        <w:ind w:left="180"/>
      </w:pPr>
    </w:p>
    <w:p w14:paraId="448BE475" w14:textId="77777777" w:rsidR="00ED50E6" w:rsidRPr="00690C65" w:rsidRDefault="001A19E0" w:rsidP="00422C66">
      <w:pPr>
        <w:pStyle w:val="ProductList-Body"/>
        <w:ind w:left="187"/>
      </w:pPr>
      <w:r>
        <w:rPr>
          <w:b/>
          <w:color w:val="0072C6"/>
        </w:rPr>
        <w:t>Pastkastes aizturēšana juridisku iemeslu dēļ</w:t>
      </w:r>
    </w:p>
    <w:p w14:paraId="2EA3BFAF" w14:textId="45C83957" w:rsidR="001A19E0" w:rsidRPr="00690C65" w:rsidRDefault="001A19E0" w:rsidP="00ED50E6">
      <w:pPr>
        <w:pStyle w:val="ProductList-Body"/>
        <w:ind w:left="180"/>
      </w:pPr>
      <w:r>
        <w:t>Klients varēs aizturēt lietotāja galveno pastkasti un arhīva pastkasti, lai saglabātu šajās pastkastēs esošo saturu.</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Arhivēšana</w:t>
      </w:r>
    </w:p>
    <w:p w14:paraId="73F5962E" w14:textId="77777777" w:rsidR="006523C8" w:rsidRPr="00690C65" w:rsidRDefault="006523C8" w:rsidP="006523C8">
      <w:pPr>
        <w:pStyle w:val="ProductList-Body"/>
        <w:ind w:left="180"/>
      </w:pPr>
      <w:r>
        <w:t>Arhivēšanu drīkst izmantot tikai ziņojumapmaiņas uzglabāšanai ar pakalpojuma Exchange Online Plan 1 un Plan 2.</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Arhivēšana Exchange Server</w:t>
      </w:r>
    </w:p>
    <w:p w14:paraId="05891E4A" w14:textId="77777777" w:rsidR="006523C8" w:rsidRPr="00690C65" w:rsidRDefault="006523C8" w:rsidP="006523C8">
      <w:pPr>
        <w:pStyle w:val="ProductList-Body"/>
        <w:ind w:left="180"/>
      </w:pPr>
      <w:r>
        <w:t>Lietotāji ar Exchange Server 2013 Standard klienta piekļuves licenci var piekļūt Exchange Server 2013 Enterprise klienta piekļuves licences līdzekļiem, kas ir nepieciešami, lai atbalstītu Exchange Online Archiving for Exchange Server lietošanu.</w:t>
      </w:r>
    </w:p>
    <w:p w14:paraId="785BA81D" w14:textId="77777777" w:rsidR="006523C8" w:rsidRPr="00690C65" w:rsidRDefault="006523C8" w:rsidP="006523C8">
      <w:pPr>
        <w:pStyle w:val="ProductList-Body"/>
        <w:ind w:left="180"/>
      </w:pPr>
    </w:p>
    <w:p w14:paraId="6F4D5951" w14:textId="77777777" w:rsidR="006523C8" w:rsidRPr="00690C65" w:rsidRDefault="006523C8" w:rsidP="006523C8">
      <w:pPr>
        <w:pStyle w:val="ProductList-Body"/>
        <w:tabs>
          <w:tab w:val="clear" w:pos="158"/>
          <w:tab w:val="left" w:pos="270"/>
        </w:tabs>
      </w:pPr>
      <w:r>
        <w:rPr>
          <w:b/>
          <w:color w:val="00188F"/>
        </w:rPr>
        <w:t>Exchange Online plāns 2 no Exchange viesotas arhīva migrācijas</w:t>
      </w:r>
    </w:p>
    <w:p w14:paraId="05687124" w14:textId="296CBE08" w:rsidR="006523C8" w:rsidRPr="00690C65" w:rsidRDefault="006523C8" w:rsidP="006523C8">
      <w:pPr>
        <w:pStyle w:val="ProductList-Body"/>
        <w:tabs>
          <w:tab w:val="clear" w:pos="158"/>
          <w:tab w:val="left" w:pos="270"/>
        </w:tabs>
      </w:pPr>
      <w:r>
        <w:t xml:space="preserve">Exchange Online Plan 2 ir pakalpojuma Exchange Hosted Archive pēctecīgs Tiešsaistes pakalpojums. Ja Klients atjauno Exchange viesoto arhīvu uz Exchange Online plānu 2, bet viņš nav vēl migrējis uz Exchange Online plānu 2, Klienta licencētie lietotāji var turpināt lietot Exchange viesoto arhīva pakalpojumu, ņemot vērā 2011. gada marta Produktu lietošanas noteikumus, līdz Klients veicis migrāciju uz Exchange Online plānu 2 vai līdz Klienta Exchange Online plāna 2 lietotāja abonēšanas licences darbības beigām. Produktu lietošanas noteikumi ir pieejami vietnē </w:t>
      </w:r>
      <w:hyperlink r:id="rId46" w:history="1">
        <w:r>
          <w:rPr>
            <w:rStyle w:val="Hyperlink"/>
          </w:rPr>
          <w:t>http://go.microsoft.com/?linkid=9839206</w:t>
        </w:r>
      </w:hyperlink>
      <w:r w:rsidRPr="003F20AB">
        <w:t>.</w:t>
      </w:r>
    </w:p>
    <w:p w14:paraId="3945EE2A" w14:textId="77777777" w:rsidR="006523C8" w:rsidRPr="00690C65" w:rsidRDefault="006523C8" w:rsidP="006523C8">
      <w:pPr>
        <w:pStyle w:val="ProductList-Body"/>
      </w:pPr>
    </w:p>
    <w:p w14:paraId="542F144C" w14:textId="533955C6" w:rsidR="009427A1" w:rsidRPr="00690C65" w:rsidRDefault="009427A1" w:rsidP="001A0445">
      <w:pPr>
        <w:pStyle w:val="ProductList-Body"/>
        <w:keepNext/>
        <w:tabs>
          <w:tab w:val="clear" w:pos="158"/>
          <w:tab w:val="left" w:pos="180"/>
        </w:tabs>
      </w:pPr>
      <w:r>
        <w:rPr>
          <w:b/>
          <w:color w:val="00188F"/>
        </w:rPr>
        <w:t>Datu zuduma novēršanas ierīces licence</w:t>
      </w:r>
    </w:p>
    <w:p w14:paraId="2D2A7D2E" w14:textId="77777777" w:rsidR="009427A1" w:rsidRDefault="009427A1" w:rsidP="009427A1">
      <w:pPr>
        <w:pStyle w:val="ProductList-Body"/>
        <w:tabs>
          <w:tab w:val="clear" w:pos="158"/>
          <w:tab w:val="left" w:pos="180"/>
        </w:tabs>
      </w:pPr>
      <w:r>
        <w:t>Ja Klienta ierīce ir licencēta Datu zuduma novēršanai, visi licencētās ierīces lietotāji ir licencēti Tiešsaistes pakalpojumu lietošanā.</w:t>
      </w:r>
    </w:p>
    <w:p w14:paraId="1B1C454F" w14:textId="44C638B0" w:rsidR="009A63A6" w:rsidRDefault="009A63A6" w:rsidP="009427A1">
      <w:pPr>
        <w:pStyle w:val="ProductList-Body"/>
        <w:tabs>
          <w:tab w:val="clear" w:pos="158"/>
          <w:tab w:val="left" w:pos="180"/>
        </w:tabs>
      </w:pPr>
    </w:p>
    <w:p w14:paraId="3E5A13F4" w14:textId="77777777" w:rsidR="009A63A6" w:rsidRPr="00711BDE" w:rsidRDefault="009A63A6" w:rsidP="00711BDE">
      <w:pPr>
        <w:pStyle w:val="ProductList-Body"/>
        <w:rPr>
          <w:b/>
          <w:color w:val="00188F"/>
        </w:rPr>
      </w:pPr>
      <w:bookmarkStart w:id="159" w:name="_Toc423959249"/>
      <w:r w:rsidRPr="00711BDE">
        <w:rPr>
          <w:b/>
          <w:color w:val="00188F"/>
        </w:rPr>
        <w:t>Līgums par pakalpojumu līmeni</w:t>
      </w:r>
      <w:bookmarkEnd w:id="159"/>
    </w:p>
    <w:p w14:paraId="62C98EB9" w14:textId="77777777" w:rsidR="00B50CDE" w:rsidRDefault="00B50CDE" w:rsidP="00B50CDE">
      <w:pPr>
        <w:pStyle w:val="ProductList-Body"/>
        <w:tabs>
          <w:tab w:val="clear" w:pos="158"/>
          <w:tab w:val="left" w:pos="180"/>
        </w:tabs>
      </w:pPr>
      <w:r>
        <w:t>Office 365 uzlabotajai pretdraudu aizsardzībai un pakalpojumam Office 365 Threat Intelligence nepastāv Līgums par pakalpojumu līmeni (SLA).</w:t>
      </w:r>
    </w:p>
    <w:p w14:paraId="4B754C73" w14:textId="77777777" w:rsidR="00E93FD0" w:rsidRPr="00690C65" w:rsidRDefault="00A04302"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145B06D2" w14:textId="6EC347BA" w:rsidR="00862C50" w:rsidRPr="00690C65" w:rsidRDefault="00BD6CF2" w:rsidP="00020699">
      <w:pPr>
        <w:pStyle w:val="ProductList-Offering2Heading"/>
      </w:pPr>
      <w:bookmarkStart w:id="160" w:name="Office365Applications"/>
      <w:bookmarkStart w:id="161" w:name="O365Applications"/>
      <w:r>
        <w:tab/>
      </w:r>
      <w:bookmarkStart w:id="162" w:name="_Toc518241454"/>
      <w:r w:rsidR="00862C50">
        <w:t>Office 365 lietojumprogrammas</w:t>
      </w:r>
      <w:bookmarkEnd w:id="162"/>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bookmarkEnd w:id="160"/>
    <w:bookmarkEnd w:id="161"/>
    <w:p w14:paraId="31698875" w14:textId="77777777" w:rsidR="00414009" w:rsidRPr="00690C65" w:rsidRDefault="00414009" w:rsidP="00862C50">
      <w:pPr>
        <w:pStyle w:val="ProductList-Body"/>
      </w:pPr>
      <w:r>
        <w:rPr>
          <w:rFonts w:asciiTheme="majorHAnsi" w:hAnsiTheme="majorHAnsi"/>
          <w:sz w:val="16"/>
          <w:szCs w:val="16"/>
        </w:rPr>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6EAB729C" w14:textId="5E7A9D12" w:rsidR="00862C50" w:rsidRPr="00690C65" w:rsidRDefault="00862C50" w:rsidP="00862C50">
      <w:pPr>
        <w:pStyle w:val="ProductList-Body"/>
      </w:pPr>
      <w:r>
        <w:rPr>
          <w:rFonts w:asciiTheme="majorHAnsi" w:hAnsiTheme="majorHAnsi"/>
          <w:sz w:val="16"/>
          <w:szCs w:val="16"/>
        </w:rPr>
        <w:t xml:space="preserve">Visio </w:t>
      </w:r>
      <w:r w:rsidR="006C5DB4">
        <w:rPr>
          <w:rFonts w:asciiTheme="majorHAnsi" w:hAnsiTheme="majorHAnsi"/>
          <w:sz w:val="16"/>
          <w:szCs w:val="16"/>
        </w:rPr>
        <w:t>Online (1. un 2. plāns)</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DD1CCB" w:rsidRDefault="00123E7D" w:rsidP="00862C50">
      <w:pPr>
        <w:pStyle w:val="ProductList-Body"/>
        <w:pBdr>
          <w:top w:val="single" w:sz="4" w:space="1" w:color="BFBFBF" w:themeColor="background1" w:themeShade="BF"/>
        </w:pBdr>
        <w:rPr>
          <w:sz w:val="8"/>
          <w:szCs w:val="8"/>
        </w:rPr>
      </w:pPr>
    </w:p>
    <w:p w14:paraId="6E3C99F4" w14:textId="77777777" w:rsidR="00123E7D" w:rsidRPr="00690C65" w:rsidRDefault="00123E7D" w:rsidP="00123E7D">
      <w:pPr>
        <w:pStyle w:val="ProductList-Body"/>
      </w:pPr>
      <w:r>
        <w:rPr>
          <w:b/>
          <w:color w:val="00188F"/>
        </w:rPr>
        <w:t>Līgums par pakalpojumu līmeni</w:t>
      </w:r>
    </w:p>
    <w:p w14:paraId="7A3820C0" w14:textId="77777777" w:rsidR="006C5DB4" w:rsidRDefault="006C5DB4" w:rsidP="006C5DB4">
      <w:pPr>
        <w:pStyle w:val="ProductList-Body"/>
      </w:pPr>
      <w:r>
        <w:t>Uz Visio Online neattiecas līgums par pakalpojumu līmeni (SLA).</w:t>
      </w:r>
    </w:p>
    <w:p w14:paraId="446EB6D0" w14:textId="77777777" w:rsidR="00123E7D" w:rsidRPr="00690C65" w:rsidRDefault="00123E7D" w:rsidP="00123E7D">
      <w:pPr>
        <w:pStyle w:val="ProductList-Body"/>
      </w:pPr>
    </w:p>
    <w:p w14:paraId="3EBB835D" w14:textId="77777777" w:rsidR="00E47D5D" w:rsidRPr="00BA2331" w:rsidRDefault="00E47D5D" w:rsidP="00E47D5D">
      <w:pPr>
        <w:pStyle w:val="ProductList-Body"/>
        <w:tabs>
          <w:tab w:val="clear" w:pos="158"/>
          <w:tab w:val="left" w:pos="180"/>
        </w:tabs>
      </w:pPr>
      <w:r>
        <w:rPr>
          <w:b/>
          <w:color w:val="00188F"/>
        </w:rPr>
        <w:t xml:space="preserve">Instalēšanas un lietošanas tiesības </w:t>
      </w:r>
    </w:p>
    <w:p w14:paraId="017866CE" w14:textId="77777777" w:rsidR="003123EF" w:rsidRDefault="003123EF" w:rsidP="003123EF">
      <w:pPr>
        <w:pStyle w:val="ProductList-Body"/>
        <w:tabs>
          <w:tab w:val="clear" w:pos="158"/>
          <w:tab w:val="left" w:pos="180"/>
        </w:tabs>
      </w:pPr>
      <w:r>
        <w:t>Katram lietotājam, kuram Klients piešķir lietotāja abonēšanas licenci (Lietotāja SL), ir nepieciešams darba vai skolas konts, lai lietotu šāda abonementa nodrošināto programmatūru. Šie lietotāji:</w:t>
      </w:r>
    </w:p>
    <w:p w14:paraId="7146108F" w14:textId="77777777" w:rsidR="00A020FF" w:rsidRDefault="00A020FF" w:rsidP="00A020FF">
      <w:pPr>
        <w:pStyle w:val="ProductList-Body"/>
        <w:numPr>
          <w:ilvl w:val="0"/>
          <w:numId w:val="40"/>
        </w:numPr>
        <w:ind w:left="450" w:hanging="270"/>
      </w:pPr>
      <w:r>
        <w:t>drīkst aktivizēt abonēšanas licences programmatūru ne vairāk kā piecām Operētājsistēmas vidēm vienlaikus lokālai vai attālai lietošanai;</w:t>
      </w:r>
    </w:p>
    <w:p w14:paraId="27F643C6" w14:textId="77777777" w:rsidR="00A020FF" w:rsidRDefault="00A020FF" w:rsidP="00A020FF">
      <w:pPr>
        <w:pStyle w:val="ProductList-Body"/>
        <w:numPr>
          <w:ilvl w:val="0"/>
          <w:numId w:val="40"/>
        </w:numPr>
        <w:spacing w:before="40"/>
        <w:ind w:left="450" w:hanging="274"/>
      </w:pPr>
      <w:r>
        <w:t xml:space="preserve">drīkst instalēt un lietot programmatūru un izmantot aktivizēšanu koplietotā datorā, koplietotā ierīcē, tīkla serverī vai ar kvalificētu mākoņa partneri koplietotos serveros risinājumā Microsoft Azure vai ar partneri programmā Qualified Multitenant Hosting. Qualified Multitenant Hosting partneru saraksts un papildu izvietošanas prasības ir pieejamas šeit: </w:t>
      </w:r>
      <w:hyperlink r:id="rId47" w:history="1">
        <w:r>
          <w:rPr>
            <w:rStyle w:val="Hyperlink"/>
          </w:rPr>
          <w:t>www.office.com/sca</w:t>
        </w:r>
      </w:hyperlink>
      <w:r w:rsidRPr="00606F2C">
        <w:t>.</w:t>
      </w:r>
      <w:r>
        <w:rPr>
          <w:color w:val="1F497D"/>
        </w:rPr>
        <w:t xml:space="preserve"> </w:t>
      </w:r>
      <w:r>
        <w:t>Šajās lietošanas tiesībās „tīkla serveris” ir fiziskas aparatūras serveris, kas atvēlēts lietošanai tikai Klientam. Nosacījums par aktivizēšanu koplietotajā datorā neattiecas uz Klientiem ar licenci pakalpojumam Office 365 Business, un</w:t>
      </w:r>
    </w:p>
    <w:p w14:paraId="2D92C64B" w14:textId="2361460F" w:rsidR="00A020FF" w:rsidRDefault="00A020FF" w:rsidP="00A020FF">
      <w:pPr>
        <w:pStyle w:val="ProductList-Body"/>
        <w:numPr>
          <w:ilvl w:val="0"/>
          <w:numId w:val="40"/>
        </w:numPr>
        <w:spacing w:before="40"/>
        <w:ind w:left="461" w:hanging="274"/>
      </w:pPr>
      <w:r>
        <w:t>lietotājiem jāizveido interneta savienojums ar katru ierīci, kurā lietotājs ir instalējis programmatūru, vismaz vienu reizi 30 dienās, pretējā gadījumā var tikt ietekmēta programmatūras funkcionalitāte.</w:t>
      </w:r>
    </w:p>
    <w:p w14:paraId="41A4AE72" w14:textId="77777777" w:rsidR="003123EF" w:rsidRPr="00F40FD0" w:rsidRDefault="003123EF" w:rsidP="003123EF">
      <w:pPr>
        <w:pStyle w:val="ProductList-Body"/>
        <w:numPr>
          <w:ilvl w:val="0"/>
          <w:numId w:val="40"/>
        </w:numPr>
        <w:spacing w:before="40"/>
        <w:ind w:left="450" w:hanging="274"/>
      </w:pPr>
      <w:r>
        <w:t>drīkst izmantot internetam pievienotos Tiešsaistes pakalpojumus, kas tiek nodrošināti kā daļa no ProPlus. Turklāt, ja Klients to atļauj, lietotāji var izvēlēties izmantot pievienotos pakalpojumus, uz kuriem attiecas citi lietošanas nosacījumi, nevis šie OST, un attiecībā uz kuriem korporācija Microsoft ir datu kontrolieris, kā norādīts produkta dokumentācijā.</w:t>
      </w:r>
    </w:p>
    <w:p w14:paraId="25DA0EDC" w14:textId="77777777" w:rsidR="00DF6877" w:rsidRPr="007F0A21" w:rsidRDefault="00DF6877" w:rsidP="00DF6877">
      <w:pPr>
        <w:pStyle w:val="ProductList-Body"/>
        <w:ind w:left="180"/>
      </w:pPr>
    </w:p>
    <w:p w14:paraId="31B54772" w14:textId="77777777" w:rsidR="00BD6CF2" w:rsidRPr="00964225" w:rsidRDefault="00BD6CF2" w:rsidP="00BD6CF2">
      <w:pPr>
        <w:pStyle w:val="ProductList-Body"/>
        <w:keepNext/>
        <w:spacing w:before="40"/>
        <w:rPr>
          <w:b/>
          <w:color w:val="00188F"/>
        </w:rPr>
      </w:pPr>
      <w:r>
        <w:rPr>
          <w:b/>
          <w:color w:val="00188F"/>
        </w:rPr>
        <w:t>Viedtālruņi un planšetdatori</w:t>
      </w:r>
    </w:p>
    <w:p w14:paraId="1282BD07" w14:textId="77777777" w:rsidR="00BD6CF2" w:rsidRDefault="00BD6CF2" w:rsidP="00BD6CF2">
      <w:pPr>
        <w:pStyle w:val="ProductList-Body"/>
      </w:pPr>
      <w:r>
        <w:t>Ikviens lietotājs, kuram Klients piešķir Lietotāja SL, drīkst arī aktivizēt programmatūru Microsoft Office Mobile, lai to lietotu ne vairāk kā piecos viedtālruņos un piecos planšetdatoros. Office 365 vai Microsoft 365 F1, E1 un Business Essentials versiju lietotājiem programmatūru Microsoft Office Mobile ir tiesības aktivizēt tikai ierīcēs, kam iebūvētā ekrāna izmērs pa diagonāli nav lielāks par 10,1 collu.</w:t>
      </w:r>
    </w:p>
    <w:p w14:paraId="20B266D2" w14:textId="77777777" w:rsidR="009427A1" w:rsidRPr="00690C65" w:rsidRDefault="009427A1" w:rsidP="009427A1">
      <w:pPr>
        <w:pStyle w:val="ProductList-Body"/>
        <w:ind w:left="180"/>
      </w:pPr>
    </w:p>
    <w:p w14:paraId="2B37DF38" w14:textId="77777777" w:rsidR="005A27D3" w:rsidRPr="00690C65" w:rsidRDefault="005A27D3" w:rsidP="005A27D3">
      <w:pPr>
        <w:pStyle w:val="ProductList-Body"/>
      </w:pPr>
      <w:r>
        <w:rPr>
          <w:b/>
          <w:color w:val="00188F"/>
        </w:rPr>
        <w:t>Tālāk norādītie noteikumi attiecas tikai uz pakalpojumu Office 365 ProPlus</w:t>
      </w:r>
    </w:p>
    <w:p w14:paraId="771F42AE" w14:textId="77777777" w:rsidR="009427A1" w:rsidRPr="00690C65" w:rsidRDefault="009427A1" w:rsidP="009427A1">
      <w:pPr>
        <w:pStyle w:val="ProductList-Body"/>
        <w:ind w:left="180"/>
      </w:pPr>
      <w:r>
        <w:rPr>
          <w:b/>
          <w:color w:val="0072C6"/>
        </w:rPr>
        <w:t>Office Home un Student 2013 RT komerciāla lietošana</w:t>
      </w:r>
    </w:p>
    <w:p w14:paraId="054DF67D" w14:textId="77777777" w:rsidR="009427A1" w:rsidRPr="00690C65" w:rsidRDefault="009427A1" w:rsidP="009427A1">
      <w:pPr>
        <w:pStyle w:val="ProductList-Body"/>
        <w:ind w:left="180"/>
      </w:pPr>
      <w:r>
        <w:t>Katra lietotāja abonēšanas licence pakalpojumam Office 365 ProPlus maina lietotāja tiesības lietot programmatūru saskaņā ar atsevišķi iegūtu Office Home un Student 2013 RT licenci, atceļot komerciālās lietošanas aizliegumu. Izņemot programmatūras komerciālās lietošanas atļauju, visai lietošanai joprojām ir spēkā Office Home &amp;Student 2013 RT licencē minētie nosacījumi un lietošanas noteikumi.</w:t>
      </w:r>
    </w:p>
    <w:p w14:paraId="1AF5D4D5" w14:textId="77777777" w:rsidR="009427A1" w:rsidRPr="00690C65" w:rsidRDefault="009427A1" w:rsidP="009427A1">
      <w:pPr>
        <w:pStyle w:val="ProductList-Body"/>
        <w:ind w:left="180"/>
      </w:pPr>
    </w:p>
    <w:p w14:paraId="443CA17D" w14:textId="77777777" w:rsidR="00E03E9B" w:rsidRPr="00FC409E" w:rsidRDefault="00E03E9B" w:rsidP="00E03E9B">
      <w:pPr>
        <w:pStyle w:val="ProductList-Body"/>
        <w:ind w:left="180"/>
        <w:rPr>
          <w:b/>
          <w:color w:val="0072C6"/>
        </w:rPr>
      </w:pPr>
      <w:r>
        <w:rPr>
          <w:b/>
          <w:color w:val="0072C6"/>
        </w:rPr>
        <w:t>Office Online Server</w:t>
      </w:r>
    </w:p>
    <w:p w14:paraId="650C1EFC" w14:textId="77777777" w:rsidR="00E03E9B" w:rsidRDefault="00E03E9B" w:rsidP="00E03E9B">
      <w:pPr>
        <w:pStyle w:val="ProductList-Body"/>
        <w:ind w:left="180"/>
      </w:pPr>
      <w:r>
        <w:t>Katra Office 365 ProPlus abonementa ietvaros Klients drīkst instalēt neierobežotu skaitu Office Online Server kopiju jebkurā Serverī, ko paredzēts lietot Klientam. Katrs pakalpojuma Office 365 ProPlus lietotājs var lietot programmatūru Office Online Server. Šis nosacījums neattiecas uz Klientiem, kuri licencē šo produktu saskaņā ar Microsoft tiešsaistes pakalpojumu abonēšanas līgumu vai citu korporācijas Microsoft līgumu, kas attiecas tikai uz Tiešsaistes pakalpojumiem.</w:t>
      </w:r>
    </w:p>
    <w:p w14:paraId="5ED5E935" w14:textId="77777777" w:rsidR="005B7124" w:rsidRPr="00690C65" w:rsidRDefault="005B7124" w:rsidP="00CD7001">
      <w:pPr>
        <w:pStyle w:val="ProductList-Body"/>
        <w:ind w:left="180"/>
      </w:pPr>
    </w:p>
    <w:p w14:paraId="4F607929" w14:textId="77777777" w:rsidR="005B7124" w:rsidRPr="00690C65" w:rsidRDefault="005B7124" w:rsidP="005B7124">
      <w:pPr>
        <w:pStyle w:val="ProductList-Body"/>
        <w:ind w:left="180"/>
      </w:pPr>
      <w:r>
        <w:rPr>
          <w:b/>
          <w:color w:val="0072C6"/>
        </w:rPr>
        <w:t>Abonēšanas licenču komplekti</w:t>
      </w:r>
    </w:p>
    <w:p w14:paraId="4314EABE" w14:textId="68017E19" w:rsidR="005B7124" w:rsidRPr="00690C65" w:rsidRDefault="005B7124" w:rsidP="005B7124">
      <w:pPr>
        <w:pStyle w:val="ProductList-Body"/>
        <w:ind w:left="180"/>
      </w:pPr>
      <w:r>
        <w:t xml:space="preserve">Papildus pakalpojuma Office 365 ProPlus lietotāja abonēšanas licencei Klients var izpildīt abonēšanas licences prasības šim produktam, iegādājoties abonēšanas licences komplektu (skatīt </w:t>
      </w:r>
      <w:hyperlink w:anchor="Attachment2" w:history="1">
        <w:r>
          <w:rPr>
            <w:rStyle w:val="Hyperlink"/>
          </w:rPr>
          <w:t>2. pielikumu</w:t>
        </w:r>
      </w:hyperlink>
      <w:r>
        <w:t>).</w:t>
      </w:r>
    </w:p>
    <w:p w14:paraId="46778BF0" w14:textId="77777777" w:rsidR="009C1170" w:rsidRPr="00690C65" w:rsidRDefault="00A04302"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7E95CB76" w14:textId="77777777" w:rsidR="00A965A3" w:rsidRPr="00A56F5E" w:rsidRDefault="00A965A3" w:rsidP="00A965A3">
      <w:pPr>
        <w:pStyle w:val="ProductList-Offering2Heading"/>
        <w:outlineLvl w:val="2"/>
        <w:rPr>
          <w:lang w:val="lv-LV"/>
        </w:rPr>
      </w:pPr>
      <w:r w:rsidRPr="00A56F5E">
        <w:rPr>
          <w:lang w:val="lv-LV"/>
        </w:rPr>
        <w:tab/>
      </w:r>
      <w:bookmarkStart w:id="163" w:name="MicrosoftMyAnalytics"/>
      <w:bookmarkStart w:id="164" w:name="_Toc465426847"/>
      <w:bookmarkStart w:id="165" w:name="_Toc518241455"/>
      <w:r w:rsidRPr="00A56F5E">
        <w:rPr>
          <w:lang w:val="lv-LV"/>
        </w:rPr>
        <w:t>Microsoft MyAnalytics</w:t>
      </w:r>
      <w:bookmarkEnd w:id="163"/>
      <w:bookmarkEnd w:id="164"/>
      <w:bookmarkEnd w:id="165"/>
    </w:p>
    <w:p w14:paraId="53AB799C" w14:textId="77777777" w:rsidR="00A965A3" w:rsidRPr="00F55075" w:rsidRDefault="00A965A3" w:rsidP="00A965A3">
      <w:pPr>
        <w:pStyle w:val="ProductList-Body"/>
      </w:pPr>
      <w:r>
        <w:rPr>
          <w:b/>
          <w:color w:val="00188F"/>
        </w:rPr>
        <w:t>Līgums par pakalpojumu līmeni</w:t>
      </w:r>
    </w:p>
    <w:p w14:paraId="7465265E" w14:textId="77777777" w:rsidR="00A965A3" w:rsidRPr="00F55075" w:rsidRDefault="00A965A3" w:rsidP="00A965A3">
      <w:pPr>
        <w:pStyle w:val="ProductList-Body"/>
      </w:pPr>
      <w:r>
        <w:t>Uz Microsoft MyAnalytics neattiecas līgums par pakalpojumu līmeni.</w:t>
      </w:r>
    </w:p>
    <w:p w14:paraId="677DD60A" w14:textId="77777777" w:rsidR="00A965A3" w:rsidRPr="00F55075" w:rsidRDefault="00A04302" w:rsidP="00A965A3">
      <w:pPr>
        <w:pStyle w:val="ProductList-Body"/>
        <w:shd w:val="clear" w:color="auto" w:fill="A6A6A6" w:themeFill="background1" w:themeFillShade="A6"/>
        <w:spacing w:before="120" w:after="240"/>
        <w:jc w:val="right"/>
      </w:pPr>
      <w:hyperlink w:anchor="TableofContents" w:history="1">
        <w:r w:rsidR="00A965A3">
          <w:rPr>
            <w:rStyle w:val="Hyperlink"/>
            <w:sz w:val="16"/>
            <w:szCs w:val="16"/>
          </w:rPr>
          <w:t>Saturs</w:t>
        </w:r>
      </w:hyperlink>
      <w:r w:rsidR="00A965A3">
        <w:rPr>
          <w:sz w:val="16"/>
          <w:szCs w:val="16"/>
        </w:rPr>
        <w:t xml:space="preserve"> / </w:t>
      </w:r>
      <w:hyperlink w:anchor="GeneralTerms" w:history="1">
        <w:r w:rsidR="00A965A3">
          <w:rPr>
            <w:rStyle w:val="Hyperlink"/>
            <w:sz w:val="16"/>
            <w:szCs w:val="16"/>
          </w:rPr>
          <w:t>Vispārīgie noteikumi</w:t>
        </w:r>
      </w:hyperlink>
    </w:p>
    <w:p w14:paraId="1242C64D" w14:textId="5BAD072F" w:rsidR="00976EB6" w:rsidRPr="00DF6877" w:rsidRDefault="00976EB6" w:rsidP="00020699">
      <w:pPr>
        <w:pStyle w:val="ProductList-Offering2Heading"/>
        <w:rPr>
          <w:lang w:val="lv-LV"/>
        </w:rPr>
      </w:pPr>
      <w:r w:rsidRPr="00DF6877">
        <w:rPr>
          <w:lang w:val="lv-LV"/>
        </w:rPr>
        <w:tab/>
      </w:r>
      <w:bookmarkStart w:id="166" w:name="_Toc518241456"/>
      <w:r w:rsidRPr="00DF6877">
        <w:rPr>
          <w:lang w:val="lv-LV"/>
        </w:rPr>
        <w:t>Office Online</w:t>
      </w:r>
      <w:bookmarkEnd w:id="166"/>
    </w:p>
    <w:p w14:paraId="24A45D55" w14:textId="77777777" w:rsidR="00D7478E" w:rsidRPr="00690C65" w:rsidRDefault="00D7478E" w:rsidP="00D7478E">
      <w:pPr>
        <w:pStyle w:val="ProductList-Body"/>
      </w:pPr>
      <w:r>
        <w:rPr>
          <w:b/>
          <w:color w:val="00188F"/>
        </w:rPr>
        <w:t>Pamata līdzekļi pakalpojumiem Office 365</w:t>
      </w:r>
    </w:p>
    <w:p w14:paraId="509D4A23" w14:textId="32EA43D3" w:rsidR="00D7478E" w:rsidRPr="00690C65" w:rsidRDefault="00D7478E" w:rsidP="00EF1136">
      <w:pPr>
        <w:pStyle w:val="ProductList-Body"/>
      </w:pPr>
      <w:r>
        <w:t xml:space="preserve">Pakalpojumam Office Online vai tā pēctecīgam pakalpojumam būs šādas </w:t>
      </w:r>
      <w:hyperlink w:anchor="CoreFeaturesforOffice365Services" w:history="1">
        <w:r>
          <w:rPr>
            <w:rStyle w:val="Hyperlink"/>
          </w:rPr>
          <w:t>Pamata līdzekļu</w:t>
        </w:r>
      </w:hyperlink>
      <w:r>
        <w:t xml:space="preserve"> iespējas:</w:t>
      </w:r>
    </w:p>
    <w:p w14:paraId="7F63318D" w14:textId="77777777" w:rsidR="00976EB6" w:rsidRPr="00690C65" w:rsidRDefault="00976EB6" w:rsidP="00EF1136">
      <w:pPr>
        <w:pStyle w:val="ProductList-Body"/>
      </w:pPr>
      <w:r>
        <w:t>Lietotājs varēs izveidot, skatīt un rediģēt dokumentus, izmantojot Microsoft Word, Excel, PowerPoint un OneNote failu tipus, kurus atbalsta Office Online vai tā pēctecīgais pakalpojums.</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1A0445">
      <w:pPr>
        <w:pStyle w:val="ProductList-Body"/>
        <w:keepNext/>
        <w:tabs>
          <w:tab w:val="clear" w:pos="158"/>
          <w:tab w:val="left" w:pos="180"/>
        </w:tabs>
      </w:pPr>
      <w:r>
        <w:rPr>
          <w:b/>
          <w:color w:val="00188F"/>
        </w:rPr>
        <w:t>Ārējie lietotāji</w:t>
      </w:r>
    </w:p>
    <w:p w14:paraId="3A38EAD8" w14:textId="473135A3" w:rsidR="00976EB6" w:rsidRPr="00690C65" w:rsidRDefault="00976EB6" w:rsidP="00976EB6">
      <w:pPr>
        <w:pStyle w:val="ProductList-Body"/>
        <w:tabs>
          <w:tab w:val="clear" w:pos="158"/>
          <w:tab w:val="left" w:pos="180"/>
        </w:tabs>
      </w:pPr>
      <w:r>
        <w:t>Ārējiem lietotājiem, kuri vietņu kolekcijā uzaicināti, izmantojot funkciju Koplietot ar e-pasta ziņojumu, nav nepieciešamas lietotāju abonēšanas licences pakalpojumam Office Online.</w:t>
      </w:r>
    </w:p>
    <w:p w14:paraId="349623FB" w14:textId="77777777" w:rsidR="00976EB6" w:rsidRPr="00690C65" w:rsidRDefault="00A04302"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43C3A612" w14:textId="3DF389F3" w:rsidR="005B7124" w:rsidRPr="00DF6877" w:rsidRDefault="005B7124" w:rsidP="00A965A3">
      <w:pPr>
        <w:pStyle w:val="ProductList-Offering2Heading"/>
        <w:keepNext/>
        <w:rPr>
          <w:lang w:val="lv-LV"/>
        </w:rPr>
      </w:pPr>
      <w:r w:rsidRPr="00DF6877">
        <w:rPr>
          <w:lang w:val="lv-LV"/>
        </w:rPr>
        <w:tab/>
      </w:r>
      <w:bookmarkStart w:id="167" w:name="_Toc518241457"/>
      <w:r w:rsidRPr="00DF6877">
        <w:rPr>
          <w:lang w:val="lv-LV"/>
        </w:rPr>
        <w:t>OneDrive for Business</w:t>
      </w:r>
      <w:bookmarkEnd w:id="167"/>
    </w:p>
    <w:p w14:paraId="0064B7AB" w14:textId="77777777" w:rsidR="006523C8" w:rsidRPr="00690C65" w:rsidRDefault="006523C8" w:rsidP="00A965A3">
      <w:pPr>
        <w:pStyle w:val="ProductList-Body"/>
        <w:keepNext/>
        <w:tabs>
          <w:tab w:val="clear" w:pos="158"/>
          <w:tab w:val="left" w:pos="180"/>
        </w:tabs>
      </w:pPr>
      <w:r>
        <w:rPr>
          <w:b/>
          <w:color w:val="00188F"/>
        </w:rPr>
        <w:t>Ārējie lietotāji</w:t>
      </w:r>
    </w:p>
    <w:p w14:paraId="5B0B041D" w14:textId="34E71C79" w:rsidR="006523C8" w:rsidRPr="00690C65" w:rsidRDefault="006523C8" w:rsidP="006523C8">
      <w:pPr>
        <w:pStyle w:val="ProductList-Body"/>
        <w:tabs>
          <w:tab w:val="clear" w:pos="158"/>
          <w:tab w:val="left" w:pos="180"/>
        </w:tabs>
      </w:pPr>
      <w:r>
        <w:t>Ārējiem lietotājiem, kuri vietņu kolekcijā uzaicināti, izmantojot funkciju Koplietot ar e-pasta ziņojumu, nav nepieciešamas lietotāju abonēšanas licences pakalpojumam OneDrive for Business.</w:t>
      </w:r>
    </w:p>
    <w:p w14:paraId="5832793C" w14:textId="77777777" w:rsidR="005B7124" w:rsidRPr="00690C65" w:rsidRDefault="00A04302"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5625AA82" w14:textId="141E3278" w:rsidR="00F445D7" w:rsidRPr="00903BB7" w:rsidRDefault="00F445D7" w:rsidP="00F445D7">
      <w:pPr>
        <w:pStyle w:val="ProductList-Offering2Heading"/>
        <w:outlineLvl w:val="2"/>
      </w:pPr>
      <w:r>
        <w:tab/>
      </w:r>
      <w:bookmarkStart w:id="168" w:name="_Toc453946627"/>
      <w:bookmarkStart w:id="169" w:name="_Toc451949065"/>
      <w:bookmarkStart w:id="170" w:name="_Toc518241458"/>
      <w:bookmarkStart w:id="171" w:name="ProjectOnline"/>
      <w:r>
        <w:t>Project Online</w:t>
      </w:r>
      <w:bookmarkEnd w:id="168"/>
      <w:bookmarkEnd w:id="169"/>
      <w:bookmarkEnd w:id="170"/>
    </w:p>
    <w:bookmarkEnd w:id="171"/>
    <w:p w14:paraId="7E0B26DF" w14:textId="77777777" w:rsidR="00F445D7" w:rsidRDefault="00F445D7" w:rsidP="00F445D7">
      <w:pPr>
        <w:pStyle w:val="ProductList-Offering1"/>
        <w:sectPr w:rsidR="00F445D7" w:rsidSect="00E275D6">
          <w:type w:val="continuous"/>
          <w:pgSz w:w="12240" w:h="15840"/>
          <w:pgMar w:top="1440" w:right="720" w:bottom="1440" w:left="720" w:header="720" w:footer="720" w:gutter="0"/>
          <w:cols w:space="720"/>
          <w:titlePg/>
          <w:docGrid w:linePitch="360"/>
        </w:sectPr>
      </w:pPr>
    </w:p>
    <w:p w14:paraId="0CDF3D90" w14:textId="77777777" w:rsidR="00F445D7" w:rsidRPr="00903BB7" w:rsidRDefault="00F445D7" w:rsidP="00F445D7">
      <w:pPr>
        <w:pStyle w:val="ProductList-Body"/>
      </w:pPr>
      <w:r>
        <w:rPr>
          <w:rFonts w:asciiTheme="majorHAnsi" w:hAnsiTheme="majorHAnsi"/>
          <w:sz w:val="16"/>
          <w:szCs w:val="16"/>
        </w:rPr>
        <w:t>Project Online Essentials</w:t>
      </w:r>
    </w:p>
    <w:p w14:paraId="6B497D39" w14:textId="77777777" w:rsidR="00F445D7" w:rsidRPr="00903BB7" w:rsidRDefault="00F445D7" w:rsidP="00F445D7">
      <w:pPr>
        <w:pStyle w:val="ProductList-Body"/>
      </w:pPr>
      <w:r>
        <w:rPr>
          <w:rFonts w:asciiTheme="majorHAnsi" w:hAnsiTheme="majorHAnsi"/>
          <w:sz w:val="16"/>
          <w:szCs w:val="16"/>
        </w:rPr>
        <w:t>Project Online Professional</w:t>
      </w:r>
    </w:p>
    <w:p w14:paraId="7D55F195" w14:textId="77777777" w:rsidR="00F445D7" w:rsidRPr="00903BB7" w:rsidRDefault="00F445D7" w:rsidP="00F445D7">
      <w:pPr>
        <w:pStyle w:val="ProductList-Body"/>
      </w:pPr>
      <w:r>
        <w:rPr>
          <w:rFonts w:asciiTheme="majorHAnsi" w:hAnsiTheme="majorHAnsi"/>
          <w:sz w:val="16"/>
          <w:szCs w:val="16"/>
        </w:rPr>
        <w:t>Project Online Premium</w:t>
      </w:r>
    </w:p>
    <w:p w14:paraId="6521E753" w14:textId="77777777" w:rsidR="00F445D7" w:rsidRDefault="00F445D7" w:rsidP="00F445D7">
      <w:pPr>
        <w:pStyle w:val="ProductList-Offering2"/>
        <w:sectPr w:rsidR="00F445D7" w:rsidSect="005B7124">
          <w:type w:val="continuous"/>
          <w:pgSz w:w="12240" w:h="15840"/>
          <w:pgMar w:top="1440" w:right="720" w:bottom="1440" w:left="720" w:header="720" w:footer="720" w:gutter="0"/>
          <w:cols w:num="2" w:space="720"/>
          <w:titlePg/>
          <w:docGrid w:linePitch="360"/>
        </w:sectPr>
      </w:pPr>
    </w:p>
    <w:p w14:paraId="60B44147" w14:textId="77777777" w:rsidR="00F445D7" w:rsidRPr="00F445D7" w:rsidRDefault="00F445D7" w:rsidP="00F445D7">
      <w:pPr>
        <w:pStyle w:val="ProductList-Body"/>
        <w:pBdr>
          <w:top w:val="single" w:sz="4" w:space="1" w:color="BFBFBF" w:themeColor="background1" w:themeShade="BF"/>
        </w:pBdr>
        <w:rPr>
          <w:sz w:val="8"/>
          <w:szCs w:val="8"/>
        </w:rPr>
      </w:pPr>
    </w:p>
    <w:p w14:paraId="7E3930BB" w14:textId="77777777" w:rsidR="00F445D7" w:rsidRPr="00903BB7" w:rsidRDefault="00F445D7" w:rsidP="00F445D7">
      <w:pPr>
        <w:pStyle w:val="ProductList-Body"/>
      </w:pPr>
      <w:r>
        <w:rPr>
          <w:b/>
          <w:color w:val="00188F"/>
        </w:rPr>
        <w:t>Project programmas instalēšanas un lietošanas noteikumi</w:t>
      </w:r>
    </w:p>
    <w:p w14:paraId="730F845F" w14:textId="77777777" w:rsidR="00F445D7" w:rsidRPr="00903BB7" w:rsidRDefault="00F445D7" w:rsidP="00F445D7">
      <w:pPr>
        <w:pStyle w:val="ProductList-Body"/>
      </w:pPr>
      <w:r>
        <w:t>Katram lietotājam, kuram Klients piešķir Project Online Professional vai Project Online Premium lietotāja SL, ir jābūt izveidotam Microsoft kontam, lai varētu lietot ar abonementu nodrošināto programmatūru. Šie lietotāji:</w:t>
      </w:r>
    </w:p>
    <w:p w14:paraId="355615E4" w14:textId="77777777" w:rsidR="00F445D7" w:rsidRPr="00903BB7" w:rsidRDefault="00F445D7" w:rsidP="00F445D7">
      <w:pPr>
        <w:pStyle w:val="ProductList-Body"/>
        <w:numPr>
          <w:ilvl w:val="0"/>
          <w:numId w:val="37"/>
        </w:numPr>
      </w:pPr>
      <w:r>
        <w:t>drīkst aktivizēt abonēšanas licences programmatūru ne vairāk kā piecām Operētājsistēmas vidēm vienlaikus lokālai vai attālai lietošanai;</w:t>
      </w:r>
    </w:p>
    <w:p w14:paraId="42929C87" w14:textId="77777777" w:rsidR="00F445D7" w:rsidRPr="00903BB7" w:rsidRDefault="00F445D7" w:rsidP="00F445D7">
      <w:pPr>
        <w:pStyle w:val="ProductList-Body"/>
        <w:numPr>
          <w:ilvl w:val="0"/>
          <w:numId w:val="37"/>
        </w:numPr>
      </w:pPr>
      <w:r>
        <w:t>drīkst instalēt un lietot programmatūru, izmantojot aktivizēšanu koplietotā datorā, koplietotā ierīcē, tīkla serverī vai ar kvalificētu mākoņa partneri koplietotos serveros. Kvalificēto mākoņa partneru saraksts un papildu izvietošanas prasības ir pieejami šeit: www.office.com/sca. Šajās lietošanas tiesībās „tīkla serveris” ir fiziskas aparatūras serveris, kas atvēlēts lietošanai tikai Klientam; un</w:t>
      </w:r>
    </w:p>
    <w:p w14:paraId="0D8BB293" w14:textId="77777777" w:rsidR="00F445D7" w:rsidRPr="00903BB7" w:rsidRDefault="00F445D7" w:rsidP="00F445D7">
      <w:pPr>
        <w:pStyle w:val="ProductList-Body"/>
        <w:numPr>
          <w:ilvl w:val="0"/>
          <w:numId w:val="37"/>
        </w:numPr>
      </w:pPr>
      <w:r>
        <w:t>lietotājiem jāizveido interneta savienojums ar katru ierīci, kurā lietotājs ir instalējis programmatūru, vismaz vienu reizi 30 dienās, pretējā gadījumā var tikt ietekmēta programmatūras funkcionalitāte.</w:t>
      </w:r>
    </w:p>
    <w:p w14:paraId="7D8C3180" w14:textId="77777777" w:rsidR="005B7124" w:rsidRPr="00690C65" w:rsidRDefault="00A04302"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048D16AA" w14:textId="53720AB8" w:rsidR="005B7124" w:rsidRPr="00DF6877" w:rsidRDefault="005B7124" w:rsidP="00020699">
      <w:pPr>
        <w:pStyle w:val="ProductList-Offering2Heading"/>
        <w:rPr>
          <w:lang w:val="lv-LV"/>
        </w:rPr>
      </w:pPr>
      <w:r w:rsidRPr="00DF6877">
        <w:rPr>
          <w:lang w:val="lv-LV"/>
        </w:rPr>
        <w:tab/>
      </w:r>
      <w:bookmarkStart w:id="172" w:name="_Toc518241459"/>
      <w:r w:rsidRPr="00DF6877">
        <w:rPr>
          <w:lang w:val="lv-LV"/>
        </w:rPr>
        <w:t>SharePoint Online</w:t>
      </w:r>
      <w:bookmarkEnd w:id="172"/>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7D8A465D" w14:textId="77777777" w:rsidR="00C20EE6" w:rsidRPr="006D2C33" w:rsidRDefault="00C20EE6" w:rsidP="00C20EE6">
      <w:pPr>
        <w:pStyle w:val="ProductList-Body"/>
      </w:pPr>
      <w:r>
        <w:rPr>
          <w:rFonts w:asciiTheme="majorHAnsi" w:hAnsiTheme="majorHAnsi"/>
          <w:sz w:val="16"/>
          <w:szCs w:val="16"/>
        </w:rPr>
        <w:t>Duet Enterprise Online for Microsoft SharePoint and SAP</w:t>
      </w:r>
    </w:p>
    <w:p w14:paraId="3CBA4E7A" w14:textId="25C94477" w:rsidR="00C20EE6" w:rsidRPr="006D2C33" w:rsidRDefault="00C20EE6" w:rsidP="00C20EE6">
      <w:pPr>
        <w:pStyle w:val="ProductList-Body"/>
      </w:pPr>
      <w:r>
        <w:rPr>
          <w:rFonts w:asciiTheme="majorHAnsi" w:hAnsiTheme="majorHAnsi"/>
          <w:sz w:val="16"/>
          <w:szCs w:val="16"/>
        </w:rPr>
        <w:t xml:space="preserve">SharePoint Online </w:t>
      </w:r>
      <w:r w:rsidR="00485542">
        <w:rPr>
          <w:rFonts w:asciiTheme="majorHAnsi" w:hAnsiTheme="majorHAnsi"/>
          <w:sz w:val="16"/>
          <w:szCs w:val="16"/>
        </w:rPr>
        <w:t>K</w:t>
      </w:r>
      <w:r w:rsidR="00B50CDE">
        <w:rPr>
          <w:rFonts w:asciiTheme="majorHAnsi" w:hAnsiTheme="majorHAnsi"/>
          <w:sz w:val="16"/>
          <w:szCs w:val="16"/>
        </w:rPr>
        <w:t>1</w:t>
      </w:r>
    </w:p>
    <w:p w14:paraId="79E0ED04" w14:textId="52617F5A" w:rsidR="005B7124" w:rsidRPr="00690C65" w:rsidRDefault="00C20EE6" w:rsidP="00C20EE6">
      <w:pPr>
        <w:pStyle w:val="ProductList-Body"/>
      </w:pPr>
      <w:r>
        <w:rPr>
          <w:rFonts w:asciiTheme="majorHAnsi" w:hAnsiTheme="majorHAnsi"/>
          <w:sz w:val="16"/>
          <w:szCs w:val="16"/>
        </w:rPr>
        <w:t>SharePoint Online (1. un 2. plāns)</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DF6877" w:rsidRDefault="00581CDB" w:rsidP="00581CDB">
      <w:pPr>
        <w:pStyle w:val="ProductList-Body"/>
        <w:pBdr>
          <w:top w:val="single" w:sz="4" w:space="1" w:color="BFBFBF" w:themeColor="background1" w:themeShade="BF"/>
        </w:pBdr>
        <w:rPr>
          <w:b/>
          <w:color w:val="000000" w:themeColor="text1"/>
          <w:sz w:val="8"/>
          <w:szCs w:val="8"/>
          <w:lang w:eastAsia="en-US" w:bidi="ar-SA"/>
        </w:rPr>
      </w:pPr>
    </w:p>
    <w:p w14:paraId="4A35A591" w14:textId="77777777" w:rsidR="00D7478E" w:rsidRPr="00690C65" w:rsidRDefault="00D7478E" w:rsidP="00D7478E">
      <w:pPr>
        <w:pStyle w:val="ProductList-Body"/>
      </w:pPr>
      <w:r>
        <w:rPr>
          <w:b/>
          <w:color w:val="00188F"/>
        </w:rPr>
        <w:t>Pamata līdzekļi pakalpojumiem Office 365</w:t>
      </w:r>
    </w:p>
    <w:p w14:paraId="071D9734" w14:textId="04BC0001" w:rsidR="00D7478E" w:rsidRPr="00690C65" w:rsidRDefault="004B79A4" w:rsidP="00D7478E">
      <w:pPr>
        <w:pStyle w:val="ProductList-Body"/>
      </w:pPr>
      <w:r>
        <w:t xml:space="preserve">Pakalpojumam SharePoint Online vai tā pēctecīgam pakalpojumam būs šādas </w:t>
      </w:r>
      <w:hyperlink w:anchor="CoreFeaturesforOffice365Services" w:history="1">
        <w:r>
          <w:rPr>
            <w:rStyle w:val="Hyperlink"/>
          </w:rPr>
          <w:t>Pamata līdzekļu</w:t>
        </w:r>
      </w:hyperlink>
      <w:r>
        <w:t xml:space="preserve"> iespējas:</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Sadarbības vietnes</w:t>
      </w:r>
    </w:p>
    <w:p w14:paraId="6BB5D188" w14:textId="545CAD29" w:rsidR="001A19E0" w:rsidRPr="00690C65" w:rsidRDefault="001A19E0" w:rsidP="00D7478E">
      <w:pPr>
        <w:pStyle w:val="ProductList-Body"/>
        <w:tabs>
          <w:tab w:val="clear" w:pos="158"/>
          <w:tab w:val="left" w:pos="180"/>
        </w:tabs>
        <w:ind w:left="180"/>
      </w:pPr>
      <w:r>
        <w:t>Lietotājs varēs izveidot vietni, kas būs pieejama pārlūkprogrammā, un, izmantojot to, varēs augšupielādēt un koplietot saturu un pārvaldīt to, kuram ir piekļuve šai vietnei.</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Krātuve</w:t>
      </w:r>
    </w:p>
    <w:p w14:paraId="39343941" w14:textId="736F4EE6" w:rsidR="001A19E0" w:rsidRPr="00690C65" w:rsidRDefault="001A19E0" w:rsidP="00D7478E">
      <w:pPr>
        <w:pStyle w:val="ProductList-Body"/>
        <w:tabs>
          <w:tab w:val="clear" w:pos="158"/>
          <w:tab w:val="left" w:pos="180"/>
        </w:tabs>
        <w:ind w:left="180"/>
      </w:pPr>
      <w:r>
        <w:t>Klients varēs iestatīt krātuves ietilpības ierobežojumu vietnei, ko izveidojis lietotājs.</w:t>
      </w:r>
    </w:p>
    <w:p w14:paraId="3A8C6F55" w14:textId="4152F687" w:rsidR="00ED50E6" w:rsidRPr="00690C65" w:rsidRDefault="00ED50E6" w:rsidP="001A19E0">
      <w:pPr>
        <w:pStyle w:val="ProductList-Body"/>
      </w:pPr>
    </w:p>
    <w:p w14:paraId="5240EB9E" w14:textId="77777777" w:rsidR="00974EAE" w:rsidRPr="00690C65" w:rsidRDefault="001A19E0" w:rsidP="00280242">
      <w:pPr>
        <w:pStyle w:val="ProductList-Body"/>
        <w:keepNext/>
        <w:tabs>
          <w:tab w:val="clear" w:pos="158"/>
          <w:tab w:val="left" w:pos="180"/>
        </w:tabs>
      </w:pPr>
      <w:r>
        <w:rPr>
          <w:b/>
          <w:color w:val="00188F"/>
        </w:rPr>
        <w:t>Ārējie lietotāji</w:t>
      </w:r>
    </w:p>
    <w:p w14:paraId="02135ED3" w14:textId="7CCEF03B" w:rsidR="001A19E0" w:rsidRPr="00690C65" w:rsidRDefault="001A19E0" w:rsidP="006523C8">
      <w:pPr>
        <w:pStyle w:val="ProductList-Body"/>
        <w:tabs>
          <w:tab w:val="clear" w:pos="158"/>
          <w:tab w:val="left" w:pos="180"/>
        </w:tabs>
      </w:pPr>
      <w:r>
        <w:t xml:space="preserve">Ārējiem lietotājiem, kuri vietņu kolekcijā uzaicināti, izmantojot funkciju Koplietot ar e-pasta ziņojumu, nav nepieciešamas lietotāju abonēšanas licences pakalpojumam SharePoint Online </w:t>
      </w:r>
      <w:r w:rsidR="00485542">
        <w:t>K</w:t>
      </w:r>
      <w:r w:rsidR="00B50CDE">
        <w:t>1</w:t>
      </w:r>
      <w:r>
        <w:t xml:space="preserve">, Plan 1 un Plan 2.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725706">
      <w:pPr>
        <w:pStyle w:val="ProductList-Body"/>
        <w:keepNext/>
        <w:tabs>
          <w:tab w:val="clear" w:pos="158"/>
          <w:tab w:val="left" w:pos="180"/>
        </w:tabs>
      </w:pPr>
      <w:r>
        <w:rPr>
          <w:b/>
          <w:color w:val="00188F"/>
        </w:rPr>
        <w:t>Krātuves pievienojumprogrammu abonēšanas licences</w:t>
      </w:r>
    </w:p>
    <w:p w14:paraId="734FFA4B" w14:textId="3A029DAC" w:rsidR="001A19E0" w:rsidRPr="00690C65" w:rsidRDefault="001A19E0" w:rsidP="006523C8">
      <w:pPr>
        <w:pStyle w:val="ProductList-Body"/>
        <w:tabs>
          <w:tab w:val="clear" w:pos="158"/>
          <w:tab w:val="left" w:pos="180"/>
        </w:tabs>
      </w:pPr>
      <w:r>
        <w:t>Office 365 papildu failu krātuve ir nepieciešama katram krātuves gigabaitam, kas pārsniedz lietotāja abonēšanas licences nodrošinātās krātuves izmēru, kas paredzēts pakalpojuma SharePoint Online plānam 1 un plānam 2.</w:t>
      </w:r>
    </w:p>
    <w:p w14:paraId="39836558" w14:textId="548A5AF9" w:rsidR="008E1EAF" w:rsidRPr="00690C65" w:rsidRDefault="00A04302"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3C4F66AC" w14:textId="47536AE7" w:rsidR="00BA18FC" w:rsidRPr="00485542" w:rsidRDefault="00BA18FC" w:rsidP="00BA18FC">
      <w:pPr>
        <w:pStyle w:val="ProductList-Offering2Heading"/>
        <w:outlineLvl w:val="2"/>
        <w:rPr>
          <w:lang w:val="lv-LV"/>
        </w:rPr>
      </w:pPr>
      <w:r w:rsidRPr="00485542">
        <w:rPr>
          <w:lang w:val="lv-LV"/>
        </w:rPr>
        <w:tab/>
      </w:r>
      <w:bookmarkStart w:id="173" w:name="SkypeforBusinessOnline"/>
      <w:bookmarkStart w:id="174" w:name="_Toc505767652"/>
      <w:bookmarkStart w:id="175" w:name="_Toc503180492"/>
      <w:bookmarkStart w:id="176" w:name="_Toc518241460"/>
      <w:r w:rsidRPr="00485542">
        <w:rPr>
          <w:lang w:val="lv-LV"/>
        </w:rPr>
        <w:t>Skype darbam Online</w:t>
      </w:r>
      <w:bookmarkEnd w:id="173"/>
      <w:bookmarkEnd w:id="174"/>
      <w:bookmarkEnd w:id="175"/>
      <w:bookmarkEnd w:id="176"/>
    </w:p>
    <w:p w14:paraId="4D22A1CF" w14:textId="77777777" w:rsidR="00BA18FC" w:rsidRDefault="00BA18FC" w:rsidP="00BA18FC">
      <w:pPr>
        <w:pStyle w:val="ProductList-Offering1"/>
        <w:sectPr w:rsidR="00BA18FC" w:rsidSect="00E275D6">
          <w:type w:val="continuous"/>
          <w:pgSz w:w="12240" w:h="15840"/>
          <w:pgMar w:top="1440" w:right="720" w:bottom="1440" w:left="720" w:header="720" w:footer="720" w:gutter="0"/>
          <w:cols w:space="720"/>
          <w:titlePg/>
          <w:docGrid w:linePitch="360"/>
        </w:sectPr>
      </w:pPr>
    </w:p>
    <w:p w14:paraId="44A66D6C" w14:textId="77777777" w:rsidR="00BA18FC" w:rsidRDefault="00BA18FC" w:rsidP="00BA18FC">
      <w:pPr>
        <w:pStyle w:val="ProductList-Body"/>
        <w:rPr>
          <w:rFonts w:asciiTheme="majorHAnsi" w:hAnsiTheme="majorHAnsi"/>
          <w:sz w:val="16"/>
          <w:szCs w:val="16"/>
        </w:rPr>
      </w:pPr>
      <w:r>
        <w:rPr>
          <w:rFonts w:asciiTheme="majorHAnsi" w:hAnsiTheme="majorHAnsi"/>
          <w:sz w:val="16"/>
          <w:szCs w:val="16"/>
        </w:rPr>
        <w:t>Skype darbam Online (1. un 2. plāns)</w:t>
      </w:r>
    </w:p>
    <w:p w14:paraId="3FC09F4D" w14:textId="77777777" w:rsidR="00BA18FC" w:rsidRDefault="00BA18FC" w:rsidP="00BA18FC">
      <w:pPr>
        <w:pStyle w:val="ProductList-Body"/>
        <w:rPr>
          <w:rFonts w:asciiTheme="majorHAnsi" w:hAnsiTheme="majorHAnsi"/>
          <w:sz w:val="16"/>
          <w:szCs w:val="16"/>
        </w:rPr>
      </w:pPr>
      <w:r>
        <w:rPr>
          <w:rFonts w:asciiTheme="majorHAnsi" w:hAnsiTheme="majorHAnsi"/>
          <w:sz w:val="16"/>
          <w:szCs w:val="16"/>
        </w:rPr>
        <w:t xml:space="preserve">Audiokonferences </w:t>
      </w:r>
    </w:p>
    <w:p w14:paraId="5BAC295C" w14:textId="77777777" w:rsidR="00BA18FC" w:rsidRPr="00EF1E73" w:rsidRDefault="00BA18FC" w:rsidP="00BA18FC">
      <w:pPr>
        <w:pStyle w:val="ProductList-Body"/>
        <w:rPr>
          <w:rFonts w:asciiTheme="majorHAnsi" w:hAnsiTheme="majorHAnsi"/>
          <w:sz w:val="16"/>
          <w:szCs w:val="16"/>
        </w:rPr>
      </w:pPr>
      <w:r>
        <w:rPr>
          <w:rFonts w:asciiTheme="majorHAnsi" w:hAnsiTheme="majorHAnsi"/>
          <w:sz w:val="16"/>
          <w:szCs w:val="16"/>
        </w:rPr>
        <w:t>Zvanīšanas plāns</w:t>
      </w:r>
    </w:p>
    <w:p w14:paraId="76BB86D6" w14:textId="77777777" w:rsidR="00BA18FC" w:rsidRDefault="00BA18FC" w:rsidP="00BA18FC">
      <w:pPr>
        <w:pStyle w:val="ProductList-Body"/>
        <w:rPr>
          <w:rFonts w:asciiTheme="majorHAnsi" w:hAnsiTheme="majorHAnsi"/>
          <w:sz w:val="16"/>
          <w:szCs w:val="16"/>
        </w:rPr>
      </w:pPr>
      <w:r>
        <w:rPr>
          <w:rFonts w:asciiTheme="majorHAnsi" w:hAnsiTheme="majorHAnsi"/>
          <w:sz w:val="16"/>
          <w:szCs w:val="16"/>
        </w:rPr>
        <w:t>Koplietošanas telpu tālrunis</w:t>
      </w:r>
    </w:p>
    <w:p w14:paraId="1330A679" w14:textId="77777777" w:rsidR="00BA18FC" w:rsidRDefault="00BA18FC" w:rsidP="00BA18FC">
      <w:pPr>
        <w:pStyle w:val="ProductList-Body"/>
        <w:rPr>
          <w:rFonts w:asciiTheme="majorHAnsi" w:hAnsiTheme="majorHAnsi"/>
          <w:sz w:val="16"/>
          <w:szCs w:val="16"/>
        </w:rPr>
      </w:pPr>
      <w:r>
        <w:rPr>
          <w:rFonts w:asciiTheme="majorHAnsi" w:hAnsiTheme="majorHAnsi"/>
          <w:sz w:val="16"/>
          <w:szCs w:val="16"/>
        </w:rPr>
        <w:t>Saziņas kredīti</w:t>
      </w:r>
    </w:p>
    <w:p w14:paraId="4C6F24A2" w14:textId="77777777" w:rsidR="00BA18FC" w:rsidRDefault="00BA18FC" w:rsidP="00BA18FC">
      <w:pPr>
        <w:pStyle w:val="ProductList-Body"/>
        <w:rPr>
          <w:rFonts w:asciiTheme="majorHAnsi" w:hAnsiTheme="majorHAnsi"/>
          <w:sz w:val="16"/>
          <w:szCs w:val="16"/>
        </w:rPr>
      </w:pPr>
      <w:r>
        <w:rPr>
          <w:rFonts w:asciiTheme="majorHAnsi" w:hAnsiTheme="majorHAnsi"/>
          <w:sz w:val="16"/>
          <w:szCs w:val="16"/>
        </w:rPr>
        <w:t>Tālruņa sistēma</w:t>
      </w:r>
    </w:p>
    <w:p w14:paraId="5EDD28ED" w14:textId="77777777" w:rsidR="00BA18FC" w:rsidRDefault="00BA18FC" w:rsidP="00BA18FC">
      <w:pPr>
        <w:pStyle w:val="ProductList-Offering2"/>
        <w:sectPr w:rsidR="00BA18FC" w:rsidSect="005B7124">
          <w:type w:val="continuous"/>
          <w:pgSz w:w="12240" w:h="15840"/>
          <w:pgMar w:top="1440" w:right="720" w:bottom="1440" w:left="720" w:header="720" w:footer="720" w:gutter="0"/>
          <w:cols w:num="2" w:space="720"/>
          <w:titlePg/>
          <w:docGrid w:linePitch="360"/>
        </w:sectPr>
      </w:pPr>
    </w:p>
    <w:p w14:paraId="031F34E6" w14:textId="77777777" w:rsidR="00725706" w:rsidRPr="000A5E8A" w:rsidRDefault="00725706" w:rsidP="00725706">
      <w:pPr>
        <w:pStyle w:val="ProductList-Body"/>
        <w:pBdr>
          <w:top w:val="single" w:sz="4" w:space="1" w:color="BFBFBF" w:themeColor="background1" w:themeShade="BF"/>
        </w:pBdr>
        <w:rPr>
          <w:b/>
          <w:color w:val="000000" w:themeColor="text1"/>
          <w:sz w:val="8"/>
          <w:szCs w:val="8"/>
        </w:rPr>
      </w:pPr>
    </w:p>
    <w:p w14:paraId="5F3D1E9D" w14:textId="77777777" w:rsidR="00725706" w:rsidRDefault="00725706" w:rsidP="00725706">
      <w:pPr>
        <w:pStyle w:val="ProductList-Body"/>
        <w:tabs>
          <w:tab w:val="clear" w:pos="158"/>
          <w:tab w:val="left" w:pos="360"/>
        </w:tabs>
        <w:rPr>
          <w:b/>
          <w:color w:val="00188F"/>
        </w:rPr>
      </w:pPr>
      <w:r>
        <w:rPr>
          <w:b/>
          <w:color w:val="00188F"/>
        </w:rPr>
        <w:t>Paziņojumi</w:t>
      </w:r>
    </w:p>
    <w:p w14:paraId="46CC5CAE" w14:textId="77777777" w:rsidR="00725706" w:rsidRDefault="00725706" w:rsidP="00725706">
      <w:pPr>
        <w:pStyle w:val="ProductList-Body"/>
      </w:pPr>
      <w:r>
        <w:t xml:space="preserve">Ir piemērojams H.264/AVC, MPEG-4 AVC un/vai VC-1 paziņojums, kas pieejams </w:t>
      </w:r>
      <w:hyperlink w:anchor="Attachment1" w:history="1">
        <w:r>
          <w:rPr>
            <w:rStyle w:val="Hyperlink"/>
          </w:rPr>
          <w:t>1. pielikumā</w:t>
        </w:r>
      </w:hyperlink>
      <w:r>
        <w:t>.</w:t>
      </w:r>
    </w:p>
    <w:p w14:paraId="290C626B" w14:textId="77777777" w:rsidR="00725706" w:rsidRPr="004E04BB" w:rsidRDefault="00725706" w:rsidP="00725706">
      <w:pPr>
        <w:pStyle w:val="ProductList-Body"/>
        <w:rPr>
          <w:sz w:val="16"/>
          <w:szCs w:val="16"/>
        </w:rPr>
      </w:pPr>
    </w:p>
    <w:p w14:paraId="5B28693A" w14:textId="77777777" w:rsidR="00725706" w:rsidRPr="001A19E0" w:rsidRDefault="00725706" w:rsidP="00725706">
      <w:pPr>
        <w:pStyle w:val="ProductList-Body"/>
        <w:rPr>
          <w:b/>
          <w:color w:val="00188F"/>
        </w:rPr>
      </w:pPr>
      <w:bookmarkStart w:id="177" w:name="PamatalīdzekļipakalpojumiemOffice365"/>
      <w:r>
        <w:rPr>
          <w:b/>
          <w:color w:val="00188F"/>
        </w:rPr>
        <w:t>Pamata līdzekļi pakalpojumiem Office 365</w:t>
      </w:r>
      <w:bookmarkEnd w:id="177"/>
    </w:p>
    <w:p w14:paraId="3859C56A" w14:textId="77777777" w:rsidR="00725706" w:rsidRDefault="00725706" w:rsidP="00725706">
      <w:pPr>
        <w:pStyle w:val="ProductList-Body"/>
      </w:pPr>
      <w:r>
        <w:t xml:space="preserve">Skype darbam Online 1. un 2. plānam vai tā pēctecīgiem pakalpojumiem būs šādas </w:t>
      </w:r>
      <w:hyperlink w:anchor="PamatalīdzekļipakalpojumiemOffice365" w:history="1">
        <w:r>
          <w:rPr>
            <w:rStyle w:val="Hyperlink"/>
          </w:rPr>
          <w:t>Pamata līdzekļu</w:t>
        </w:r>
      </w:hyperlink>
      <w:r>
        <w:t xml:space="preserve"> iespējas:</w:t>
      </w:r>
    </w:p>
    <w:p w14:paraId="66F74A33" w14:textId="77777777" w:rsidR="00725706" w:rsidRPr="004E04BB" w:rsidRDefault="00725706" w:rsidP="00725706">
      <w:pPr>
        <w:pStyle w:val="ProductList-Body"/>
        <w:rPr>
          <w:sz w:val="16"/>
          <w:szCs w:val="16"/>
        </w:rPr>
      </w:pPr>
    </w:p>
    <w:p w14:paraId="37E66670" w14:textId="77777777" w:rsidR="00725706" w:rsidRPr="00D7478E" w:rsidRDefault="00725706" w:rsidP="00F445D7">
      <w:pPr>
        <w:pStyle w:val="ProductList-Body"/>
        <w:keepNext/>
        <w:tabs>
          <w:tab w:val="clear" w:pos="158"/>
          <w:tab w:val="left" w:pos="360"/>
        </w:tabs>
        <w:ind w:left="187"/>
        <w:rPr>
          <w:b/>
          <w:color w:val="0072C6"/>
        </w:rPr>
      </w:pPr>
      <w:r>
        <w:rPr>
          <w:b/>
          <w:color w:val="0072C6"/>
        </w:rPr>
        <w:t>Tūlītējā ziņojumapmaiņa</w:t>
      </w:r>
    </w:p>
    <w:p w14:paraId="1CF49D59" w14:textId="77777777" w:rsidR="00725706" w:rsidRDefault="00725706" w:rsidP="00725706">
      <w:pPr>
        <w:pStyle w:val="ProductList-Body"/>
        <w:tabs>
          <w:tab w:val="clear" w:pos="158"/>
          <w:tab w:val="left" w:pos="360"/>
        </w:tabs>
        <w:ind w:left="180"/>
      </w:pPr>
      <w:r>
        <w:t>Lietotājs varēs nosūtīt teksta ziņojumu citam lietotājam reāllaikā Interneta protokola tīklā.</w:t>
      </w:r>
    </w:p>
    <w:p w14:paraId="6F451DD2" w14:textId="77777777" w:rsidR="00725706" w:rsidRDefault="00725706" w:rsidP="00725706">
      <w:pPr>
        <w:pStyle w:val="ProductList-Body"/>
        <w:tabs>
          <w:tab w:val="clear" w:pos="158"/>
          <w:tab w:val="left" w:pos="360"/>
        </w:tabs>
        <w:ind w:left="180"/>
      </w:pPr>
    </w:p>
    <w:p w14:paraId="5A868C55" w14:textId="77777777" w:rsidR="00CB6005" w:rsidRPr="00690C65" w:rsidRDefault="00CB6005" w:rsidP="00FC2378">
      <w:pPr>
        <w:pStyle w:val="ProductList-Body"/>
        <w:keepNext/>
        <w:tabs>
          <w:tab w:val="clear" w:pos="158"/>
          <w:tab w:val="left" w:pos="360"/>
        </w:tabs>
        <w:ind w:left="187"/>
      </w:pPr>
      <w:r>
        <w:rPr>
          <w:b/>
          <w:color w:val="0072C6"/>
        </w:rPr>
        <w:t>Klātbūtne</w:t>
      </w:r>
    </w:p>
    <w:p w14:paraId="76C271F7" w14:textId="77777777" w:rsidR="00CB6005" w:rsidRPr="00690C65" w:rsidRDefault="00CB6005" w:rsidP="00CB6005">
      <w:pPr>
        <w:pStyle w:val="ProductList-Body"/>
        <w:tabs>
          <w:tab w:val="clear" w:pos="158"/>
          <w:tab w:val="left" w:pos="360"/>
        </w:tabs>
        <w:ind w:left="180"/>
      </w:pPr>
      <w:r>
        <w:t>Lietotājs varēs iestatīt un rādīt lietotāja pieejamību, kā arī skatīt cita lietotāja pieejamību.</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B6005">
      <w:pPr>
        <w:pStyle w:val="ProductList-Body"/>
        <w:tabs>
          <w:tab w:val="clear" w:pos="158"/>
          <w:tab w:val="left" w:pos="360"/>
        </w:tabs>
        <w:ind w:left="180"/>
      </w:pPr>
      <w:r>
        <w:rPr>
          <w:b/>
          <w:color w:val="0072C6"/>
        </w:rPr>
        <w:t>Sapulces tiešsaistē</w:t>
      </w:r>
    </w:p>
    <w:p w14:paraId="1E46172B" w14:textId="77777777" w:rsidR="00CB6005" w:rsidRPr="00690C65" w:rsidRDefault="00CB6005" w:rsidP="00CB6005">
      <w:pPr>
        <w:pStyle w:val="ProductList-Body"/>
        <w:tabs>
          <w:tab w:val="clear" w:pos="158"/>
          <w:tab w:val="left" w:pos="360"/>
        </w:tabs>
        <w:ind w:left="180"/>
      </w:pPr>
      <w:r>
        <w:t>Lietotājs varēs vadīt sapulci internetā ar audio un video konferenču funkcijām, piedaloties citiem lietotājiem.</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CB6005">
      <w:pPr>
        <w:pStyle w:val="ProductList-Body"/>
        <w:tabs>
          <w:tab w:val="clear" w:pos="158"/>
          <w:tab w:val="left" w:pos="360"/>
        </w:tabs>
      </w:pPr>
      <w:r>
        <w:rPr>
          <w:b/>
          <w:color w:val="00188F"/>
        </w:rPr>
        <w:t>Ārējie lietotāji un lietotāji, kas nav autentificēti ar Skype darbam Online</w:t>
      </w:r>
    </w:p>
    <w:p w14:paraId="2CCE3AAC" w14:textId="6F001EB3" w:rsidR="00CB6005" w:rsidRDefault="00CB6005" w:rsidP="00CB6005">
      <w:pPr>
        <w:pStyle w:val="ProductList-Body"/>
        <w:tabs>
          <w:tab w:val="clear" w:pos="158"/>
          <w:tab w:val="left" w:pos="360"/>
        </w:tabs>
      </w:pPr>
      <w:r>
        <w:t>Lietotāja SL nav nepieciešamas Ārējiem lietotājiem un lietotājiem, kas nav autentificēti pakalpojumā Skype darbam Online.</w:t>
      </w:r>
    </w:p>
    <w:p w14:paraId="72A6AF30" w14:textId="2D0E4D26" w:rsidR="00BA18FC" w:rsidRDefault="00BA18FC" w:rsidP="00CB6005">
      <w:pPr>
        <w:pStyle w:val="ProductList-Body"/>
        <w:tabs>
          <w:tab w:val="clear" w:pos="158"/>
          <w:tab w:val="left" w:pos="360"/>
        </w:tabs>
      </w:pPr>
    </w:p>
    <w:p w14:paraId="17475B9D" w14:textId="77777777" w:rsidR="00BA18FC" w:rsidRDefault="00BA18FC" w:rsidP="00BA18FC">
      <w:pPr>
        <w:pStyle w:val="ProductList-Body"/>
        <w:tabs>
          <w:tab w:val="clear" w:pos="158"/>
          <w:tab w:val="left" w:pos="360"/>
        </w:tabs>
      </w:pPr>
      <w:r>
        <w:rPr>
          <w:b/>
          <w:color w:val="00188F"/>
        </w:rPr>
        <w:t>Koplietošanas telpu tālruņi</w:t>
      </w:r>
    </w:p>
    <w:p w14:paraId="279262D7" w14:textId="77777777" w:rsidR="00BA18FC" w:rsidRDefault="00BA18FC" w:rsidP="00BA18FC">
      <w:pPr>
        <w:pStyle w:val="ProductList-Body"/>
        <w:tabs>
          <w:tab w:val="clear" w:pos="158"/>
          <w:tab w:val="left" w:pos="360"/>
        </w:tabs>
      </w:pPr>
      <w:r>
        <w:t>Koplietošanas telpu tālrunis ir ierīce, kura veic un saņem tikai balss zvanus un kuru koplieto vairāki lietotāji, kas nepiesakās ierīcē, izmantojot savus Office 365 akreditācijas datus. Microsoft koplietošanas telpu tālruņa piedāvājums ir Ierīces SL. Katrai ierīcei, kas ir licencēta kā Koplietošanas telpu tālrunis, var piekļūt un šo ierīci var izmantot jebkāds skaits lietotāju.</w:t>
      </w:r>
    </w:p>
    <w:p w14:paraId="4416A960" w14:textId="16539614" w:rsidR="006C5DB4" w:rsidRDefault="006C5DB4" w:rsidP="00CB6005">
      <w:pPr>
        <w:pStyle w:val="ProductList-Body"/>
        <w:tabs>
          <w:tab w:val="clear" w:pos="158"/>
          <w:tab w:val="left" w:pos="360"/>
        </w:tabs>
      </w:pPr>
    </w:p>
    <w:p w14:paraId="6E49DDD1" w14:textId="77777777" w:rsidR="006C5DB4" w:rsidRPr="003619D2" w:rsidRDefault="006C5DB4" w:rsidP="006C5DB4">
      <w:pPr>
        <w:pStyle w:val="ProductList-Body"/>
        <w:rPr>
          <w:b/>
          <w:color w:val="00188F"/>
        </w:rPr>
      </w:pPr>
      <w:r>
        <w:rPr>
          <w:b/>
          <w:color w:val="00188F"/>
        </w:rPr>
        <w:t>Pakalpojumi Zvanīšanas</w:t>
      </w:r>
      <w:r>
        <w:rPr>
          <w:b/>
          <w:bCs/>
          <w:color w:val="00188F"/>
        </w:rPr>
        <w:t xml:space="preserve"> plāns un Audio</w:t>
      </w:r>
      <w:r>
        <w:rPr>
          <w:b/>
          <w:color w:val="00188F"/>
        </w:rPr>
        <w:t>konferences</w:t>
      </w:r>
      <w:r>
        <w:rPr>
          <w:b/>
          <w:bCs/>
          <w:color w:val="00188F"/>
        </w:rPr>
        <w:t xml:space="preserve"> </w:t>
      </w:r>
      <w:r>
        <w:rPr>
          <w:b/>
          <w:color w:val="00188F"/>
        </w:rPr>
        <w:t>(Zvanīšanas/konferenču pakalpojumi)</w:t>
      </w:r>
    </w:p>
    <w:p w14:paraId="22CF8F71" w14:textId="77777777" w:rsidR="006C5DB4" w:rsidRDefault="006C5DB4" w:rsidP="006C5DB4">
      <w:pPr>
        <w:pStyle w:val="ProductList-Body"/>
      </w:pPr>
      <w:r>
        <w:t xml:space="preserve">Izmantojot Zvanīšanas un konferenču pakalpojumus, lietotāji var sazināties ar citām personām starptautiskajā balss tālruņa tīklā, ko parasti dēvē par Publisko komutējamo tālruņa tīklu. Zvanīšanas un konferenču pakalpojumus nodrošina Microsoft saistītais uzņēmums, kas ir pilnvarots tos nodrošināt. Zvanīšanas un konferenču pakalpojumu izcenojumā var būt ietverti piemērojamie nodokļi un maksas. Zvanīšanas un konferenču </w:t>
      </w:r>
      <w:r>
        <w:lastRenderedPageBreak/>
        <w:t>pakalpojumu lietošanas nosacījumi dažādās valstīs var atšķirties. Visi iekļautie nodokļi, maksas un konkrētām valstīm paredzētie lietošanas nosacījumi ir norādīti lielapjoma licencēšanas vietnē (</w:t>
      </w:r>
      <w:hyperlink r:id="rId48" w:history="1">
        <w:r>
          <w:rPr>
            <w:rStyle w:val="Hyperlink"/>
          </w:rPr>
          <w:t>http://go.microsoft.com/fwlink/?LinkId=690247</w:t>
        </w:r>
      </w:hyperlink>
      <w:r>
        <w:t>).</w:t>
      </w:r>
    </w:p>
    <w:p w14:paraId="0FBEA6EA" w14:textId="77777777" w:rsidR="006C5DB4" w:rsidRDefault="006C5DB4" w:rsidP="006C5DB4">
      <w:pPr>
        <w:pStyle w:val="ProductList-Body"/>
      </w:pPr>
    </w:p>
    <w:p w14:paraId="20160FB7" w14:textId="77777777" w:rsidR="006C5DB4" w:rsidRPr="0081293D" w:rsidRDefault="006C5DB4" w:rsidP="006C5DB4">
      <w:pPr>
        <w:pStyle w:val="ProductList-Body"/>
      </w:pPr>
      <w:r>
        <w:t>Ja tiek pārsniegti lietošanas nosacījumos aprakstītie piemērojamā Zvanīšanas un konferenču pakalpojumu abonēšanas plāna lietošanas ierobežojumi, tad attiecīgo pakalpojumu darbība var tikt apturēta. Pirms Zvanīšanas un konferenču pakalpojumu darbības apturēšanas korporācija Microsoft savlaicīgi brīdinās par to. Kad pakalpojumu darbība būs apturēta, klients varēs veikt ārkārtas zvanus.</w:t>
      </w:r>
    </w:p>
    <w:p w14:paraId="09659582" w14:textId="77777777" w:rsidR="006C5DB4" w:rsidRDefault="006C5DB4" w:rsidP="006C5DB4">
      <w:pPr>
        <w:pStyle w:val="ProductList-Body"/>
      </w:pPr>
    </w:p>
    <w:p w14:paraId="19254E48" w14:textId="77777777" w:rsidR="006C5DB4" w:rsidRPr="003619D2" w:rsidRDefault="006C5DB4" w:rsidP="006C5DB4">
      <w:pPr>
        <w:pStyle w:val="ProductList-Body"/>
        <w:rPr>
          <w:b/>
          <w:color w:val="00188F"/>
        </w:rPr>
      </w:pPr>
      <w:r>
        <w:rPr>
          <w:b/>
          <w:color w:val="00188F"/>
        </w:rPr>
        <w:t>Svarīga informācija par Ārkārtas pakalpojumiem</w:t>
      </w:r>
    </w:p>
    <w:p w14:paraId="4738E085" w14:textId="77777777" w:rsidR="006C5DB4" w:rsidRDefault="006C5DB4" w:rsidP="006C5DB4">
      <w:pPr>
        <w:pStyle w:val="ProductList-Body"/>
      </w:pPr>
      <w:r>
        <w:t>Klientam ir jāinformē katrs Zvanīšanas plāna lietotājs, ka Ārkārtas pakalpojumu darbība no parasto telefonpakalpojumu darbības atšķiras tālāk aprakstītajos veidos. (i) Sistēma Office 365 var nezināt Ārkārtas pakalpojumu zvanītāja faktisko atrašanās vietu, tādēļ zvans var tikt novirzīts uz nepareizu Ārkārtas pakalpojumu zvanu centru un/vai ārkārtas pakalpojumu sniedzēji var tikt nosūtīti uz nepareizu atrašanās vietu; (ii) ja lietotāja ierīcei nav pieejama elektroapgāde, ir radies elektroapgādes pārtraukums vai lietotājs nevar piekļūt internetam kaut kādu citu iemeslu dēļ, tad lietotājs nevar zvanīt Ārkārtas pakalpojumiem, izmantojot pakalpojumu Zvanīšanas plāns; un (iii) lai arī pakalpojumus Zvanīšanas plāns var izmantot jebkurā pasaules vietā, kur ir pieejams interneta savienojums, lietotājam nevajadzētu zvanīt Ārkārtas pakalpojumiem, ja lietotājs neatrodas savā mītnes zemē, jo, visticamāk, zvans netiks novirzīts uz atbilstošo zvanu centru attiecīgajā atrašanās vietā.</w:t>
      </w:r>
    </w:p>
    <w:p w14:paraId="1F8F2271" w14:textId="77777777" w:rsidR="00725706" w:rsidRPr="00585A48" w:rsidRDefault="00A04302" w:rsidP="00725706">
      <w:pPr>
        <w:pStyle w:val="ProductList-Body"/>
        <w:shd w:val="clear" w:color="auto" w:fill="A6A6A6" w:themeFill="background1" w:themeFillShade="A6"/>
        <w:spacing w:before="120" w:after="240"/>
        <w:jc w:val="right"/>
        <w:rPr>
          <w:sz w:val="16"/>
          <w:szCs w:val="16"/>
        </w:rPr>
      </w:pPr>
      <w:hyperlink w:anchor="TableofContents" w:history="1">
        <w:r w:rsidR="00725706">
          <w:rPr>
            <w:rStyle w:val="Hyperlink"/>
            <w:sz w:val="16"/>
            <w:szCs w:val="16"/>
          </w:rPr>
          <w:t>Saturs</w:t>
        </w:r>
      </w:hyperlink>
      <w:r w:rsidR="00725706">
        <w:rPr>
          <w:sz w:val="16"/>
          <w:szCs w:val="16"/>
        </w:rPr>
        <w:t xml:space="preserve"> / </w:t>
      </w:r>
      <w:hyperlink w:anchor="GeneralTerms" w:history="1">
        <w:r w:rsidR="00725706">
          <w:rPr>
            <w:rStyle w:val="Hyperlink"/>
            <w:sz w:val="16"/>
            <w:szCs w:val="16"/>
          </w:rPr>
          <w:t>Vispārīgie noteikumi</w:t>
        </w:r>
      </w:hyperlink>
    </w:p>
    <w:p w14:paraId="12EF9505" w14:textId="5BA5FE17" w:rsidR="008E1EAF" w:rsidRPr="00DF6877" w:rsidRDefault="004B3528" w:rsidP="00020699">
      <w:pPr>
        <w:pStyle w:val="ProductList-OfferingGroupHeading"/>
        <w:rPr>
          <w:lang w:val="lv-LV"/>
        </w:rPr>
      </w:pPr>
      <w:bookmarkStart w:id="178" w:name="_Toc518241461"/>
      <w:bookmarkStart w:id="179" w:name="OtherOnlineServices"/>
      <w:r w:rsidRPr="00DF6877">
        <w:rPr>
          <w:lang w:val="lv-LV"/>
        </w:rPr>
        <w:t>Citi tiešsaistes pakalpojumi</w:t>
      </w:r>
      <w:bookmarkEnd w:id="178"/>
    </w:p>
    <w:p w14:paraId="5FB665B4" w14:textId="77777777" w:rsidR="00982550" w:rsidRPr="008C3E89" w:rsidRDefault="00982550" w:rsidP="00982550">
      <w:pPr>
        <w:pStyle w:val="ProductList-Offering2Heading"/>
        <w:outlineLvl w:val="2"/>
        <w:rPr>
          <w:lang w:val="lv-LV"/>
        </w:rPr>
      </w:pPr>
      <w:bookmarkStart w:id="180" w:name="MicrosoftLearning"/>
      <w:bookmarkStart w:id="181" w:name="MicrosoftPowerBIPro"/>
      <w:bookmarkEnd w:id="179"/>
      <w:r w:rsidRPr="00AF2EAB">
        <w:rPr>
          <w:lang w:val="lv-LV"/>
        </w:rPr>
        <w:tab/>
      </w:r>
      <w:bookmarkStart w:id="182" w:name="_Toc476230941"/>
      <w:bookmarkStart w:id="183" w:name="_Toc476476626"/>
      <w:bookmarkStart w:id="184" w:name="_Toc518241462"/>
      <w:bookmarkStart w:id="185" w:name="BingMaps"/>
      <w:r w:rsidRPr="008C3E89">
        <w:rPr>
          <w:lang w:val="lv-LV"/>
        </w:rPr>
        <w:t>Bing Maps Enterprise Platform un Mobile Asset Management Platform</w:t>
      </w:r>
      <w:bookmarkEnd w:id="182"/>
      <w:bookmarkEnd w:id="183"/>
      <w:bookmarkEnd w:id="184"/>
    </w:p>
    <w:bookmarkEnd w:id="185"/>
    <w:p w14:paraId="7368A366" w14:textId="77777777" w:rsidR="00982550" w:rsidRPr="00917344" w:rsidRDefault="00982550" w:rsidP="00982550">
      <w:pPr>
        <w:pStyle w:val="ProductList-Body"/>
        <w:rPr>
          <w:b/>
          <w:color w:val="00188F"/>
        </w:rPr>
      </w:pPr>
      <w:r>
        <w:rPr>
          <w:b/>
          <w:color w:val="00188F"/>
        </w:rPr>
        <w:t>Pakalpojumu SL.</w:t>
      </w:r>
    </w:p>
    <w:p w14:paraId="1051674F" w14:textId="77777777" w:rsidR="00982550" w:rsidRDefault="00982550" w:rsidP="00982550">
      <w:pPr>
        <w:pStyle w:val="ProductList-Body"/>
      </w:pPr>
      <w:r>
        <w:t xml:space="preserve">Pakalpojuma abonēšanas licence ir nepieciešama, lai piekļūtu pakalpojumiem, izmantojot platformu Bing kartes Enterprise Platform vai Mobile Asset Management Platform. Katra pakalpojuma abonēšanas licence ir jāiegādājas ar vismaz vienu no šādām kvalificētām lietojumprogrammu abonēšanas licencēm: </w:t>
      </w:r>
    </w:p>
    <w:p w14:paraId="1DF500DE" w14:textId="77777777" w:rsidR="00982550" w:rsidRDefault="00982550" w:rsidP="00982550">
      <w:pPr>
        <w:pStyle w:val="ProductList-Body"/>
        <w:numPr>
          <w:ilvl w:val="0"/>
          <w:numId w:val="40"/>
        </w:numPr>
        <w:ind w:left="450" w:hanging="270"/>
      </w:pPr>
      <w:r>
        <w:t>Platformai Bing kartes Enterprise Platform — pakalpojuma abonēšanas licence, vai arī:</w:t>
      </w:r>
    </w:p>
    <w:p w14:paraId="5B2EFCD8" w14:textId="77777777" w:rsidR="00982550" w:rsidRDefault="00982550" w:rsidP="00982550">
      <w:pPr>
        <w:pStyle w:val="ProductList-Body"/>
        <w:numPr>
          <w:ilvl w:val="0"/>
          <w:numId w:val="41"/>
        </w:numPr>
        <w:spacing w:before="40"/>
        <w:ind w:left="810" w:hanging="270"/>
      </w:pPr>
      <w:r>
        <w:t>Bing kartes Public Website Usage papildinājuma abonēšanas licence, kas ir pieejama noteiktam skaitam apmaksājamu darbību, ko var lietot publiski un bez ierobežojumiem pieejamā tīmekļa vietnē;</w:t>
      </w:r>
    </w:p>
    <w:p w14:paraId="34A6CD26" w14:textId="77777777" w:rsidR="00982550" w:rsidRDefault="00982550" w:rsidP="00982550">
      <w:pPr>
        <w:pStyle w:val="ProductList-Body"/>
        <w:numPr>
          <w:ilvl w:val="0"/>
          <w:numId w:val="41"/>
        </w:numPr>
        <w:spacing w:before="40"/>
        <w:ind w:left="810" w:hanging="270"/>
      </w:pPr>
      <w:r>
        <w:t>Bing kartes Internal Website Usage papildinājuma abonēšanas licence, kas ir pieejama noteiktam skaitam apmaksājamu darbību, ko var lietot iekšējā vietnē (piemēram, iekštīklā) privātā tīklā;</w:t>
      </w:r>
    </w:p>
    <w:p w14:paraId="7E190D1B" w14:textId="77777777" w:rsidR="00982550" w:rsidRDefault="00982550" w:rsidP="00982550">
      <w:pPr>
        <w:pStyle w:val="ProductList-Body"/>
        <w:numPr>
          <w:ilvl w:val="0"/>
          <w:numId w:val="41"/>
        </w:numPr>
        <w:spacing w:before="40"/>
        <w:ind w:left="810" w:hanging="270"/>
      </w:pPr>
      <w:r>
        <w:t>Bing kartes Known User papildinājuma abonēšanas licence; vai</w:t>
      </w:r>
    </w:p>
    <w:p w14:paraId="2218D100" w14:textId="77777777" w:rsidR="00982550" w:rsidRDefault="00982550" w:rsidP="00982550">
      <w:pPr>
        <w:pStyle w:val="ProductList-Body"/>
        <w:numPr>
          <w:ilvl w:val="0"/>
          <w:numId w:val="41"/>
        </w:numPr>
        <w:spacing w:before="40"/>
        <w:ind w:left="810" w:hanging="270"/>
      </w:pPr>
      <w:r>
        <w:t>Bing kartes Light Known User papildinājuma abonēšanas licence.</w:t>
      </w:r>
    </w:p>
    <w:p w14:paraId="2D16C125" w14:textId="77777777" w:rsidR="00982550" w:rsidRDefault="00982550" w:rsidP="00982550">
      <w:pPr>
        <w:pStyle w:val="ProductList-Body"/>
        <w:numPr>
          <w:ilvl w:val="0"/>
          <w:numId w:val="20"/>
        </w:numPr>
        <w:spacing w:before="40"/>
        <w:ind w:left="450" w:hanging="270"/>
      </w:pPr>
      <w:r>
        <w:t>Platformai Mobile Asset Management Platform — pakalpojuma abonēšanas licence; katram līdzeklim viena no šiem:</w:t>
      </w:r>
    </w:p>
    <w:p w14:paraId="5CFC819B" w14:textId="77777777" w:rsidR="00982550" w:rsidRDefault="00982550" w:rsidP="00982550">
      <w:pPr>
        <w:pStyle w:val="ProductList-Body"/>
        <w:numPr>
          <w:ilvl w:val="1"/>
          <w:numId w:val="20"/>
        </w:numPr>
        <w:spacing w:before="40"/>
        <w:ind w:left="810" w:hanging="270"/>
      </w:pPr>
      <w:r>
        <w:t>Mobile Asset Management papildinājuma abonēšanas licence lietošanai Ziemeļamerikā (ar maršrutēšanu vai bez tās);</w:t>
      </w:r>
    </w:p>
    <w:p w14:paraId="5E04F6FE" w14:textId="77777777" w:rsidR="00982550" w:rsidRDefault="00982550" w:rsidP="00982550">
      <w:pPr>
        <w:pStyle w:val="ProductList-Body"/>
        <w:numPr>
          <w:ilvl w:val="1"/>
          <w:numId w:val="20"/>
        </w:numPr>
        <w:spacing w:before="40"/>
        <w:ind w:left="810" w:hanging="270"/>
      </w:pPr>
      <w:r>
        <w:t>Mobile Asset Management papildinājuma abonēšanas licence lietošanai Eiropā (ar maršrutēšanu vai bez tās) vai</w:t>
      </w:r>
    </w:p>
    <w:p w14:paraId="7F844663" w14:textId="77777777" w:rsidR="00982550" w:rsidRDefault="00982550" w:rsidP="00982550">
      <w:pPr>
        <w:pStyle w:val="ProductList-Body"/>
        <w:numPr>
          <w:ilvl w:val="1"/>
          <w:numId w:val="20"/>
        </w:numPr>
        <w:spacing w:before="40"/>
        <w:ind w:left="810" w:hanging="270"/>
      </w:pPr>
      <w:r>
        <w:t>Mobile Asset Management papildinājuma abonēšanas licence lietošanai pārējās valstīs (ar maršrutēšanu vai bez tās).</w:t>
      </w:r>
    </w:p>
    <w:p w14:paraId="108D352F" w14:textId="77777777" w:rsidR="00982550" w:rsidRDefault="00982550" w:rsidP="00982550">
      <w:pPr>
        <w:pStyle w:val="ProductList-Body"/>
      </w:pPr>
    </w:p>
    <w:p w14:paraId="143E113C" w14:textId="77777777" w:rsidR="00982550" w:rsidRPr="00917344" w:rsidRDefault="00982550" w:rsidP="006C5DB4">
      <w:pPr>
        <w:pStyle w:val="ProductList-Body"/>
        <w:keepNext/>
        <w:rPr>
          <w:b/>
          <w:color w:val="00188F"/>
        </w:rPr>
      </w:pPr>
      <w:r>
        <w:rPr>
          <w:b/>
          <w:color w:val="00188F"/>
        </w:rPr>
        <w:t>Kvalificētas papildinājuma abonēšanas licences platformas Mobile Asset Management pakalpojuma abonēšanas licencei</w:t>
      </w:r>
    </w:p>
    <w:p w14:paraId="2C27F760" w14:textId="77777777" w:rsidR="00982550" w:rsidRDefault="00982550" w:rsidP="00982550">
      <w:pPr>
        <w:pStyle w:val="ProductList-Body"/>
      </w:pPr>
      <w:r>
        <w:t>Platformai Mobile Asset Management ir nepieciešama pievienojumprogrammas abonēšanas licence visiem reģistrētiem līdzekļiem, kuru GPS vai citu uz sensoru balstītu pozīciju var pārraudzīt, parādīt, ģeokodēt atpakaļ vai izmantot, lai veiktu aprēķinus, lietojot platformu Mobile Asset Management. „Līdzeklis” ir jebkurš transportlīdzeklis, ierīce vai cits mobils objekts. Šīs papildinājuma SL ir paredzētas noteiktam izsekoto līdzekļu skaitam.</w:t>
      </w:r>
    </w:p>
    <w:p w14:paraId="1449E9C8" w14:textId="77777777" w:rsidR="00982550" w:rsidRDefault="00982550" w:rsidP="00982550">
      <w:pPr>
        <w:pStyle w:val="ProductList-Body"/>
      </w:pPr>
    </w:p>
    <w:p w14:paraId="729A5134" w14:textId="77777777" w:rsidR="00982550" w:rsidRPr="00917344" w:rsidRDefault="00982550" w:rsidP="00982550">
      <w:pPr>
        <w:pStyle w:val="ProductList-Body"/>
        <w:rPr>
          <w:b/>
          <w:color w:val="00188F"/>
        </w:rPr>
      </w:pPr>
      <w:r>
        <w:rPr>
          <w:b/>
          <w:color w:val="00188F"/>
        </w:rPr>
        <w:t>Autentificēti lietotāji</w:t>
      </w:r>
    </w:p>
    <w:p w14:paraId="252A36E5" w14:textId="77777777" w:rsidR="00982550" w:rsidRDefault="00982550" w:rsidP="00982550">
      <w:pPr>
        <w:pStyle w:val="ProductList-Body"/>
      </w:pPr>
      <w:r>
        <w:t>Lietotājiem, kurus ir autentificējušas Klienta programmas, kas piekļūst Bing karšu platformai Enterprise un platformai Mobile Asset Management, jābūt abonēšanas licencei.</w:t>
      </w:r>
    </w:p>
    <w:p w14:paraId="7BFC5688" w14:textId="77777777" w:rsidR="00A965A3" w:rsidRPr="00F55075" w:rsidRDefault="00A965A3" w:rsidP="00A965A3">
      <w:pPr>
        <w:pStyle w:val="ProductList-Body"/>
      </w:pPr>
    </w:p>
    <w:p w14:paraId="1A909DE3" w14:textId="77777777" w:rsidR="00A965A3" w:rsidRPr="00F55075" w:rsidRDefault="00A965A3" w:rsidP="00A965A3">
      <w:pPr>
        <w:pStyle w:val="ProductList-Body"/>
      </w:pPr>
      <w:r>
        <w:rPr>
          <w:b/>
          <w:color w:val="00188F"/>
        </w:rPr>
        <w:t>Bing Maps lietojumprogrammas interfeisi (API)</w:t>
      </w:r>
    </w:p>
    <w:p w14:paraId="3905D852" w14:textId="7E1EC8FB" w:rsidR="00A965A3" w:rsidRPr="00F55075" w:rsidRDefault="00A965A3" w:rsidP="00A965A3">
      <w:pPr>
        <w:pStyle w:val="ProductList-Body"/>
      </w:pPr>
      <w:r>
        <w:t xml:space="preserve">Klients var lietot visus Bing kartes API saskaņā ar Microsoft Bing kartes Platform API lietošanas nosacījumiem un Bing kartes Platform SDK, tostarp pēctecīgajiem nosacījumiem, kas pieejami vietnē </w:t>
      </w:r>
      <w:hyperlink r:id="rId49" w:history="1">
        <w:r>
          <w:rPr>
            <w:rStyle w:val="Hyperlink"/>
          </w:rPr>
          <w:t>https://aka.ms/bingmapsplatformapistou</w:t>
        </w:r>
      </w:hyperlink>
      <w:r>
        <w:t xml:space="preserve"> un </w:t>
      </w:r>
      <w:hyperlink r:id="rId50" w:history="1">
        <w:r w:rsidR="00BC6DAD">
          <w:rPr>
            <w:rStyle w:val="Hyperlink"/>
          </w:rPr>
          <w:t>https://aka.ms/bingmapsplatformsdks/</w:t>
        </w:r>
      </w:hyperlink>
      <w:r>
        <w:t>.</w:t>
      </w:r>
    </w:p>
    <w:p w14:paraId="304886E0" w14:textId="77777777" w:rsidR="00A965A3" w:rsidRPr="00F55075" w:rsidRDefault="00A965A3" w:rsidP="00A965A3">
      <w:pPr>
        <w:pStyle w:val="ProductList-Body"/>
      </w:pPr>
    </w:p>
    <w:p w14:paraId="696B04FB" w14:textId="77777777" w:rsidR="00A965A3" w:rsidRPr="00F55075" w:rsidRDefault="00A965A3" w:rsidP="00A965A3">
      <w:pPr>
        <w:pStyle w:val="ProductList-Body"/>
      </w:pPr>
      <w:r>
        <w:rPr>
          <w:b/>
          <w:color w:val="00188F"/>
        </w:rPr>
        <w:t>Bing Maps personas datu aizsardzība</w:t>
      </w:r>
    </w:p>
    <w:p w14:paraId="49AB0792" w14:textId="77777777" w:rsidR="00A965A3" w:rsidRPr="00F55075" w:rsidRDefault="00A965A3" w:rsidP="00A965A3">
      <w:pPr>
        <w:pStyle w:val="ProductList-Body"/>
      </w:pPr>
      <w:r>
        <w:t xml:space="preserve">Microsoft Bing karšu platformu API lietošanas noteikumos iekļautais Bing personas datu aizsardzības paziņojums un personas datu aizsardzības noteikumi, kas ir pieejami vietnē </w:t>
      </w:r>
      <w:hyperlink r:id="rId51" w:history="1">
        <w:r>
          <w:rPr>
            <w:rStyle w:val="Hyperlink"/>
          </w:rPr>
          <w:t>https://go.microsoft.com/fwlink/?LinkId=521839</w:t>
        </w:r>
      </w:hyperlink>
      <w:r>
        <w:t>, attiecas uz Bing karšu pakalpojumu lietošanu, ko veic Klients.</w:t>
      </w:r>
    </w:p>
    <w:p w14:paraId="414E4594" w14:textId="77777777" w:rsidR="00A965A3" w:rsidRPr="00F55075" w:rsidRDefault="00A04302" w:rsidP="00A965A3">
      <w:pPr>
        <w:pStyle w:val="ProductList-Body"/>
        <w:shd w:val="clear" w:color="auto" w:fill="A6A6A6" w:themeFill="background1" w:themeFillShade="A6"/>
        <w:spacing w:before="120" w:after="240"/>
        <w:jc w:val="right"/>
      </w:pPr>
      <w:hyperlink w:anchor="TableofContents" w:history="1">
        <w:r w:rsidR="00A965A3">
          <w:rPr>
            <w:rStyle w:val="Hyperlink"/>
            <w:sz w:val="16"/>
            <w:szCs w:val="16"/>
          </w:rPr>
          <w:t>Saturs</w:t>
        </w:r>
      </w:hyperlink>
      <w:r w:rsidR="00A965A3">
        <w:rPr>
          <w:sz w:val="16"/>
          <w:szCs w:val="16"/>
        </w:rPr>
        <w:t xml:space="preserve"> / </w:t>
      </w:r>
      <w:hyperlink w:anchor="GeneralTerms" w:history="1">
        <w:r w:rsidR="00A965A3">
          <w:rPr>
            <w:rStyle w:val="Hyperlink"/>
            <w:sz w:val="16"/>
            <w:szCs w:val="16"/>
          </w:rPr>
          <w:t>Vispārīgie noteikumi</w:t>
        </w:r>
      </w:hyperlink>
    </w:p>
    <w:p w14:paraId="21FD38CD" w14:textId="77777777" w:rsidR="00AE6C3B" w:rsidRPr="008C3E89" w:rsidRDefault="00AE6C3B" w:rsidP="00AE6C3B">
      <w:pPr>
        <w:pStyle w:val="ProductList-Offering2Heading"/>
        <w:outlineLvl w:val="2"/>
        <w:rPr>
          <w:lang w:val="lv-LV"/>
        </w:rPr>
      </w:pPr>
      <w:r w:rsidRPr="008C3E89">
        <w:rPr>
          <w:lang w:val="lv-LV"/>
        </w:rPr>
        <w:lastRenderedPageBreak/>
        <w:tab/>
      </w:r>
      <w:bookmarkStart w:id="186" w:name="_Toc476230942"/>
      <w:bookmarkStart w:id="187" w:name="_Toc518241463"/>
      <w:bookmarkStart w:id="188" w:name="BusinessApplicationPlatform"/>
      <w:r w:rsidRPr="008C3E89">
        <w:rPr>
          <w:lang w:val="lv-LV"/>
        </w:rPr>
        <w:t>Darba lietojumprogrammu platforma</w:t>
      </w:r>
      <w:bookmarkEnd w:id="186"/>
      <w:bookmarkEnd w:id="187"/>
    </w:p>
    <w:bookmarkEnd w:id="188"/>
    <w:p w14:paraId="0A78DEC7" w14:textId="77777777" w:rsidR="00AE6C3B" w:rsidRPr="00A8327A" w:rsidRDefault="00AE6C3B" w:rsidP="00AE6C3B">
      <w:pPr>
        <w:pStyle w:val="ProductList-Body"/>
        <w:rPr>
          <w:rFonts w:asciiTheme="majorHAnsi" w:hAnsiTheme="majorHAnsi"/>
          <w:sz w:val="16"/>
          <w:szCs w:val="16"/>
        </w:rPr>
        <w:sectPr w:rsidR="00AE6C3B" w:rsidRPr="00A8327A" w:rsidSect="006751E4">
          <w:footerReference w:type="first" r:id="rId52"/>
          <w:type w:val="continuous"/>
          <w:pgSz w:w="12240" w:h="15840"/>
          <w:pgMar w:top="1440" w:right="720" w:bottom="1440" w:left="720" w:header="720" w:footer="720" w:gutter="0"/>
          <w:cols w:space="720"/>
          <w:titlePg/>
          <w:docGrid w:linePitch="360"/>
        </w:sectPr>
      </w:pPr>
    </w:p>
    <w:p w14:paraId="5A0724A6" w14:textId="77777777" w:rsidR="00AE6C3B" w:rsidRPr="004E78BB" w:rsidRDefault="00AE6C3B" w:rsidP="00AE6C3B">
      <w:pPr>
        <w:pStyle w:val="ProductList-Body"/>
      </w:pPr>
      <w:r>
        <w:rPr>
          <w:rFonts w:asciiTheme="majorHAnsi" w:hAnsiTheme="majorHAnsi"/>
          <w:sz w:val="16"/>
          <w:szCs w:val="16"/>
        </w:rPr>
        <w:t>Microsoft Flow</w:t>
      </w:r>
    </w:p>
    <w:p w14:paraId="5F15E286" w14:textId="77777777" w:rsidR="00AE6C3B" w:rsidRPr="004E78BB" w:rsidRDefault="00AE6C3B" w:rsidP="00AE6C3B">
      <w:pPr>
        <w:pStyle w:val="ProductList-Body"/>
      </w:pPr>
      <w:r>
        <w:rPr>
          <w:rFonts w:asciiTheme="majorHAnsi" w:hAnsiTheme="majorHAnsi"/>
          <w:sz w:val="16"/>
          <w:szCs w:val="16"/>
        </w:rPr>
        <w:t>Microsoft PowerApps</w:t>
      </w:r>
    </w:p>
    <w:p w14:paraId="65A00FEF" w14:textId="77777777" w:rsidR="00AE6C3B" w:rsidRPr="004E78BB" w:rsidRDefault="00AE6C3B" w:rsidP="00AE6C3B">
      <w:pPr>
        <w:pStyle w:val="ProductList-Body"/>
      </w:pPr>
      <w:r>
        <w:rPr>
          <w:rFonts w:asciiTheme="majorHAnsi" w:hAnsiTheme="majorHAnsi"/>
          <w:sz w:val="16"/>
          <w:szCs w:val="16"/>
        </w:rPr>
        <w:t>Microsoft Power BI Pro</w:t>
      </w:r>
    </w:p>
    <w:p w14:paraId="48903B2F" w14:textId="77777777" w:rsidR="00AE6C3B" w:rsidRPr="004E78BB" w:rsidRDefault="00AE6C3B" w:rsidP="00AE6C3B">
      <w:pPr>
        <w:pStyle w:val="ProductList-Body"/>
      </w:pPr>
      <w:r>
        <w:rPr>
          <w:rFonts w:asciiTheme="majorHAnsi" w:hAnsiTheme="majorHAnsi"/>
          <w:sz w:val="16"/>
          <w:szCs w:val="16"/>
        </w:rPr>
        <w:t>Microsoft Power BI Premium</w:t>
      </w:r>
    </w:p>
    <w:p w14:paraId="603B6179" w14:textId="77777777" w:rsidR="00AE6C3B" w:rsidRDefault="00AE6C3B" w:rsidP="00AE6C3B">
      <w:pPr>
        <w:pStyle w:val="ProductList-Body"/>
        <w:rPr>
          <w:rFonts w:asciiTheme="majorHAnsi" w:hAnsiTheme="majorHAnsi"/>
          <w:sz w:val="16"/>
          <w:szCs w:val="16"/>
        </w:rPr>
        <w:sectPr w:rsidR="00AE6C3B" w:rsidSect="006751E4">
          <w:footerReference w:type="default" r:id="rId53"/>
          <w:footerReference w:type="first" r:id="rId54"/>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Stream</w:t>
      </w:r>
    </w:p>
    <w:p w14:paraId="61175245" w14:textId="77777777" w:rsidR="00AE6C3B" w:rsidRPr="0018018E" w:rsidRDefault="00AE6C3B" w:rsidP="00AE6C3B">
      <w:pPr>
        <w:pStyle w:val="ProductList-Body"/>
        <w:pBdr>
          <w:top w:val="single" w:sz="4" w:space="1" w:color="BFBFBF" w:themeColor="background1" w:themeShade="BF"/>
        </w:pBdr>
        <w:rPr>
          <w:b/>
          <w:color w:val="000000" w:themeColor="text1"/>
          <w:sz w:val="8"/>
          <w:szCs w:val="8"/>
          <w:lang w:eastAsia="en-US" w:bidi="ar-SA"/>
        </w:rPr>
      </w:pPr>
    </w:p>
    <w:p w14:paraId="56BC0FCF" w14:textId="77777777" w:rsidR="00AE6C3B" w:rsidRPr="004E78BB" w:rsidRDefault="00AE6C3B" w:rsidP="00AE6C3B">
      <w:pPr>
        <w:pStyle w:val="ProductList-Body"/>
        <w:keepNext/>
        <w:tabs>
          <w:tab w:val="clear" w:pos="158"/>
          <w:tab w:val="left" w:pos="360"/>
        </w:tabs>
      </w:pPr>
      <w:r>
        <w:rPr>
          <w:b/>
          <w:color w:val="00188F"/>
        </w:rPr>
        <w:t>Paziņojumi</w:t>
      </w:r>
    </w:p>
    <w:p w14:paraId="01F434E4" w14:textId="77777777" w:rsidR="00975EE7" w:rsidRPr="00E52A5C" w:rsidRDefault="00975EE7" w:rsidP="00975EE7">
      <w:pPr>
        <w:pStyle w:val="ProductList-Body"/>
      </w:pPr>
      <w:r>
        <w:t xml:space="preserve">Ir piemērojami Bing karšu, vizuālā standarta </w:t>
      </w:r>
      <w:r>
        <w:rPr>
          <w:color w:val="000000" w:themeColor="text1"/>
        </w:rPr>
        <w:t xml:space="preserve">H.264/AVC, video standarta VC-1, vizuālā standarta MPEG-4 Part 2 un video standarta MPEG-2 </w:t>
      </w:r>
      <w:r>
        <w:t xml:space="preserve">paziņojumi, kas pieejami </w:t>
      </w:r>
      <w:hyperlink w:anchor="1. pielikums" w:history="1">
        <w:r>
          <w:rPr>
            <w:rStyle w:val="Hyperlink"/>
          </w:rPr>
          <w:t>1. pielikumā</w:t>
        </w:r>
      </w:hyperlink>
      <w:r>
        <w:t>.</w:t>
      </w:r>
    </w:p>
    <w:p w14:paraId="217F3C87" w14:textId="77777777" w:rsidR="00AE6C3B" w:rsidRPr="004E78BB" w:rsidRDefault="00AE6C3B" w:rsidP="00AE6C3B">
      <w:pPr>
        <w:pStyle w:val="ProductList-Body"/>
      </w:pPr>
    </w:p>
    <w:p w14:paraId="2941CAB4" w14:textId="77777777" w:rsidR="00AE6C3B" w:rsidRPr="004E78BB" w:rsidRDefault="00AE6C3B" w:rsidP="00AE6C3B">
      <w:pPr>
        <w:pStyle w:val="ProductList-Body"/>
        <w:keepNext/>
        <w:tabs>
          <w:tab w:val="clear" w:pos="158"/>
          <w:tab w:val="left" w:pos="360"/>
        </w:tabs>
      </w:pPr>
      <w:r>
        <w:rPr>
          <w:b/>
          <w:color w:val="00188F"/>
          <w:szCs w:val="18"/>
        </w:rPr>
        <w:t>Microsoft Power BI</w:t>
      </w:r>
    </w:p>
    <w:p w14:paraId="5C0A360D" w14:textId="77777777" w:rsidR="00AE6C3B" w:rsidRPr="004E78BB" w:rsidRDefault="00AE6C3B" w:rsidP="00AE6C3B">
      <w:pPr>
        <w:pStyle w:val="ProductList-Body"/>
        <w:ind w:left="180"/>
      </w:pPr>
      <w:r>
        <w:rPr>
          <w:b/>
          <w:color w:val="0072C6"/>
          <w:szCs w:val="18"/>
        </w:rPr>
        <w:t>Definīcijas</w:t>
      </w:r>
    </w:p>
    <w:p w14:paraId="0EC888B0" w14:textId="77777777" w:rsidR="00AE6C3B" w:rsidRPr="004E78BB" w:rsidRDefault="00AE6C3B" w:rsidP="00AE6C3B">
      <w:pPr>
        <w:pStyle w:val="ProductList-Body"/>
        <w:ind w:left="180"/>
      </w:pPr>
      <w:r>
        <w:rPr>
          <w:szCs w:val="18"/>
        </w:rPr>
        <w:t>“Klienta lietojumprogramma” ir lietojumprogramma vai lietojumprogrammu kopums, kurš Iegultajām iespējām pievieno būtisku funkcionalitāti un kurš primāri nav paredzēts kā Microsoft Power BI pakalpojumu daļas aizstājējs.</w:t>
      </w:r>
    </w:p>
    <w:p w14:paraId="3E3073FF" w14:textId="77777777" w:rsidR="00AE6C3B" w:rsidRPr="004E78BB" w:rsidRDefault="00AE6C3B" w:rsidP="00AE6C3B">
      <w:pPr>
        <w:pStyle w:val="ProductList-Body"/>
        <w:ind w:left="180"/>
      </w:pPr>
      <w:r>
        <w:rPr>
          <w:szCs w:val="18"/>
        </w:rPr>
        <w:t xml:space="preserve">„Iegultās iespējas” ir Power BI interfeisi API un iegultie skati, kuri ir izmantojami lietojumprogrammā. </w:t>
      </w:r>
    </w:p>
    <w:p w14:paraId="63DECFFB" w14:textId="77777777" w:rsidR="00AE6C3B" w:rsidRPr="004E78BB" w:rsidRDefault="00AE6C3B" w:rsidP="00AE6C3B">
      <w:pPr>
        <w:pStyle w:val="ProductList-Body"/>
        <w:ind w:left="180"/>
      </w:pPr>
    </w:p>
    <w:p w14:paraId="75DDC1EC" w14:textId="77777777" w:rsidR="00AE6C3B" w:rsidRPr="004E78BB" w:rsidRDefault="00AE6C3B" w:rsidP="00AE6C3B">
      <w:pPr>
        <w:pStyle w:val="ProductList-Body"/>
        <w:ind w:left="180"/>
      </w:pPr>
      <w:r>
        <w:rPr>
          <w:b/>
          <w:color w:val="0072C6"/>
          <w:szCs w:val="18"/>
        </w:rPr>
        <w:t>Iegulto iespēju izņēmuma viesošana</w:t>
      </w:r>
    </w:p>
    <w:p w14:paraId="57657098" w14:textId="77777777" w:rsidR="00AE6C3B" w:rsidRPr="004E78BB" w:rsidRDefault="00AE6C3B" w:rsidP="00AE6C3B">
      <w:pPr>
        <w:pStyle w:val="ProductList-Body"/>
        <w:ind w:left="180"/>
      </w:pPr>
      <w:r>
        <w:rPr>
          <w:szCs w:val="18"/>
        </w:rPr>
        <w:t>Klientam ir atļauts izveidot un uzturēt Klienta lietojumprogrammu un, neraugoties uz Klienta lielapjoma licencēšanas līgumā noteikto, apvienot Iegultās iespējas ar Klienta datiem, kuri pieder Klientam vai trešai personai vai kurus licencējis Klients vai trešā persona, lai izveidotu Klienta lietojumprogrammu, izmantojot Iegultās iespējas kopā ar Klienta datiem. Power BI saturs, kuram piekļūst Klienta lietojumprogramma vai tās lietotāji, ir jāglabā, izmantojot Microsoft Power BI Premium iespēju. Klients var atļaut trešai personai piekļūt Iegultajām iespējām un lietot tās saistībā ar attiecīgās Klienta lietojumprogrammas lietošanu. Klients ir atbildīgs par attiecīgo lietošanu un par to, ka šie noteikumi un Klienta lielapjoma licencēšanas līguma noteikumi un nosacījumi tiek ievēroti šīs lietošanas laikā.</w:t>
      </w:r>
    </w:p>
    <w:p w14:paraId="699D6CC7" w14:textId="77777777" w:rsidR="00AE6C3B" w:rsidRPr="004E78BB" w:rsidRDefault="00AE6C3B" w:rsidP="00AE6C3B">
      <w:pPr>
        <w:pStyle w:val="ProductList-Body"/>
        <w:ind w:left="180"/>
      </w:pPr>
    </w:p>
    <w:p w14:paraId="57630E45" w14:textId="77777777" w:rsidR="00AE6C3B" w:rsidRPr="004E78BB" w:rsidRDefault="00AE6C3B" w:rsidP="000763AB">
      <w:pPr>
        <w:pStyle w:val="ProductList-Body"/>
        <w:keepNext/>
        <w:ind w:left="187"/>
      </w:pPr>
      <w:r>
        <w:rPr>
          <w:b/>
          <w:color w:val="0072C6"/>
          <w:szCs w:val="18"/>
        </w:rPr>
        <w:t>Ierobežojumi</w:t>
      </w:r>
    </w:p>
    <w:p w14:paraId="0E275033" w14:textId="77777777" w:rsidR="00AE6C3B" w:rsidRPr="004E78BB" w:rsidRDefault="00AE6C3B" w:rsidP="000763AB">
      <w:pPr>
        <w:pStyle w:val="ProductList-Body"/>
        <w:keepNext/>
        <w:ind w:left="187"/>
      </w:pPr>
      <w:r>
        <w:rPr>
          <w:szCs w:val="18"/>
        </w:rPr>
        <w:t>Klients nedrīkst:</w:t>
      </w:r>
    </w:p>
    <w:p w14:paraId="153C73EB" w14:textId="77777777" w:rsidR="00AE6C3B" w:rsidRPr="004E78BB" w:rsidRDefault="00AE6C3B" w:rsidP="00AE6C3B">
      <w:pPr>
        <w:pStyle w:val="ProductList-Body"/>
        <w:numPr>
          <w:ilvl w:val="0"/>
          <w:numId w:val="42"/>
        </w:numPr>
        <w:ind w:left="810" w:hanging="270"/>
      </w:pPr>
      <w:r>
        <w:rPr>
          <w:szCs w:val="18"/>
        </w:rPr>
        <w:t>tālākpārdot vai izplatīt Microsoft Power BI pakalpojumus vai</w:t>
      </w:r>
    </w:p>
    <w:p w14:paraId="4B37CB79" w14:textId="77777777" w:rsidR="00AE6C3B" w:rsidRPr="004E78BB" w:rsidRDefault="00AE6C3B" w:rsidP="00AE6C3B">
      <w:pPr>
        <w:pStyle w:val="ProductList-Body"/>
        <w:numPr>
          <w:ilvl w:val="0"/>
          <w:numId w:val="42"/>
        </w:numPr>
        <w:ind w:left="810" w:hanging="270"/>
      </w:pPr>
      <w:r>
        <w:rPr>
          <w:szCs w:val="18"/>
        </w:rPr>
        <w:t xml:space="preserve">atļaut vairākiem lietotājiem tieši vai netieši piekļūt jebkuram Microsoft Power BI līdzeklim, kas ir pieejams individuāliem lietotājiem. </w:t>
      </w:r>
    </w:p>
    <w:p w14:paraId="3685B746" w14:textId="77777777" w:rsidR="00AE6C3B" w:rsidRPr="004E78BB" w:rsidRDefault="00AE6C3B" w:rsidP="00AE6C3B">
      <w:pPr>
        <w:pStyle w:val="ProductList-Body"/>
        <w:ind w:left="180"/>
      </w:pPr>
    </w:p>
    <w:p w14:paraId="42D4DBDC" w14:textId="77777777" w:rsidR="00AE6C3B" w:rsidRPr="004E78BB" w:rsidRDefault="00AE6C3B" w:rsidP="00AE6C3B">
      <w:pPr>
        <w:pStyle w:val="ProductList-Body"/>
        <w:ind w:left="180"/>
      </w:pPr>
      <w:r>
        <w:rPr>
          <w:b/>
          <w:color w:val="0072C6"/>
          <w:szCs w:val="18"/>
        </w:rPr>
        <w:t xml:space="preserve">Piekļuve bez Lietotāja SL </w:t>
      </w:r>
    </w:p>
    <w:p w14:paraId="7B03622E" w14:textId="737C1034" w:rsidR="00AE6C3B" w:rsidRDefault="00AE6C3B" w:rsidP="00AE6C3B">
      <w:pPr>
        <w:pStyle w:val="ProductList-Body"/>
        <w:ind w:left="180"/>
        <w:rPr>
          <w:szCs w:val="18"/>
        </w:rPr>
      </w:pPr>
      <w:r>
        <w:rPr>
          <w:szCs w:val="18"/>
        </w:rPr>
        <w:t>Lietotāja SL nav nepieciešama, lai skatītu Power BI Premium iespējas saturu, kas ir koplietots, izmantojot iegultos interfeisus API vai iegulto skatu funkcionalitāti. Power BI Premium P sērijā Lietotāja SL nav nepieciešama arī, lai skatītu Power BI Premium iespējas saturu, kas ir koplietots, izmantojot lietojumprogrammas, e-pasta abonementu līdzekļus vai Power Bi atskaišu serveri.</w:t>
      </w:r>
    </w:p>
    <w:p w14:paraId="79868609" w14:textId="1A324233" w:rsidR="00511448" w:rsidRDefault="00511448" w:rsidP="00AE6C3B">
      <w:pPr>
        <w:pStyle w:val="ProductList-Body"/>
        <w:ind w:left="180"/>
        <w:rPr>
          <w:szCs w:val="18"/>
        </w:rPr>
      </w:pPr>
    </w:p>
    <w:p w14:paraId="382DC86C" w14:textId="77777777" w:rsidR="00511448" w:rsidRPr="0008458E" w:rsidRDefault="00511448" w:rsidP="00511448">
      <w:pPr>
        <w:pStyle w:val="ProductList-Body"/>
        <w:ind w:left="180"/>
      </w:pPr>
      <w:r>
        <w:rPr>
          <w:b/>
          <w:color w:val="0072C6"/>
          <w:szCs w:val="18"/>
        </w:rPr>
        <w:t>Publicēt tīmeklī</w:t>
      </w:r>
    </w:p>
    <w:p w14:paraId="4F6EBA84" w14:textId="4BDDA56B" w:rsidR="00511448" w:rsidRDefault="00511448" w:rsidP="00511448">
      <w:pPr>
        <w:pStyle w:val="ProductList-Body"/>
        <w:ind w:left="180"/>
      </w:pPr>
      <w:r>
        <w:t>Klients funkciju Publicēt tīmeklī drīkst lietot satura kopīgošanai tikai publiski pieejamā vietnē. Klients šo funkciju nedrīkst lietot satura iekšējai kopīgošanai. Microsoft drīkst rādīt saturu, kas publicēts ar funkcijas Publicēt tīmeklī palīdzību, publiskā vietnē vai galerijā.</w:t>
      </w:r>
    </w:p>
    <w:p w14:paraId="111FCAB9" w14:textId="0BB0CE50" w:rsidR="00BD6CF2" w:rsidRDefault="00BD6CF2" w:rsidP="00511448">
      <w:pPr>
        <w:pStyle w:val="ProductList-Body"/>
        <w:ind w:left="180"/>
      </w:pPr>
    </w:p>
    <w:p w14:paraId="046EF5D4" w14:textId="77777777" w:rsidR="00BD6CF2" w:rsidRPr="00E35975" w:rsidRDefault="00BD6CF2" w:rsidP="00BD6CF2">
      <w:pPr>
        <w:pStyle w:val="ProductList-Body"/>
        <w:tabs>
          <w:tab w:val="clear" w:pos="158"/>
          <w:tab w:val="left" w:pos="360"/>
        </w:tabs>
        <w:rPr>
          <w:b/>
          <w:color w:val="00188F"/>
          <w:szCs w:val="18"/>
        </w:rPr>
      </w:pPr>
      <w:r>
        <w:rPr>
          <w:b/>
          <w:color w:val="00188F"/>
          <w:szCs w:val="18"/>
        </w:rPr>
        <w:t>Microsoft PowerApps</w:t>
      </w:r>
    </w:p>
    <w:p w14:paraId="2FD96C01" w14:textId="77777777" w:rsidR="00BD6CF2" w:rsidRDefault="00BD6CF2" w:rsidP="00BD6CF2">
      <w:pPr>
        <w:pStyle w:val="ProductList-Body"/>
        <w:ind w:left="180"/>
        <w:rPr>
          <w:b/>
          <w:color w:val="0072C6"/>
          <w:szCs w:val="18"/>
        </w:rPr>
      </w:pPr>
      <w:r>
        <w:rPr>
          <w:b/>
          <w:color w:val="0072C6"/>
          <w:szCs w:val="18"/>
        </w:rPr>
        <w:t>Entītijas ar ierobežojumiem</w:t>
      </w:r>
    </w:p>
    <w:p w14:paraId="43113FB9" w14:textId="77777777" w:rsidR="00BD6CF2" w:rsidRPr="005A5C60" w:rsidRDefault="00BD6CF2" w:rsidP="00BD6CF2">
      <w:pPr>
        <w:pStyle w:val="ProductList-Body"/>
        <w:ind w:left="158"/>
      </w:pPr>
      <w:r>
        <w:t xml:space="preserve">Klientiem nav atļauts izveidot, modificēt vai dzēst jebkādus entītijas datus, kas tīmekļa vietnē </w:t>
      </w:r>
      <w:hyperlink r:id="rId55" w:history="1">
        <w:r>
          <w:rPr>
            <w:rStyle w:val="Hyperlink"/>
          </w:rPr>
          <w:t>https://go.microsoft.com/fwlink/?linkid=868812</w:t>
        </w:r>
      </w:hyperlink>
      <w:r>
        <w:t xml:space="preserve"> sniegtajā produkta dokumentācijā ir apzīmētas kā „ierobežota”. Klients šādām ierobežotām entītijām drīkst piekļūt, tikai lai lasītu tās.</w:t>
      </w:r>
    </w:p>
    <w:p w14:paraId="0A6D7EA4" w14:textId="77777777" w:rsidR="00B50CDE" w:rsidRPr="00585A48" w:rsidRDefault="00A04302" w:rsidP="00B50CDE">
      <w:pPr>
        <w:pStyle w:val="ProductList-Body"/>
        <w:shd w:val="clear" w:color="auto" w:fill="A6A6A6" w:themeFill="background1" w:themeFillShade="A6"/>
        <w:spacing w:before="120" w:after="240"/>
        <w:jc w:val="right"/>
        <w:rPr>
          <w:sz w:val="16"/>
          <w:szCs w:val="16"/>
        </w:rPr>
      </w:pPr>
      <w:hyperlink w:anchor="TableofContents" w:history="1">
        <w:r w:rsidR="00B50CDE">
          <w:rPr>
            <w:rStyle w:val="Hyperlink"/>
            <w:sz w:val="16"/>
            <w:szCs w:val="16"/>
          </w:rPr>
          <w:t>Saturs</w:t>
        </w:r>
      </w:hyperlink>
      <w:r w:rsidR="00B50CDE">
        <w:rPr>
          <w:sz w:val="16"/>
          <w:szCs w:val="16"/>
        </w:rPr>
        <w:t xml:space="preserve"> / </w:t>
      </w:r>
      <w:hyperlink w:anchor="GeneralTerms" w:history="1">
        <w:r w:rsidR="00B50CDE">
          <w:rPr>
            <w:rStyle w:val="Hyperlink"/>
            <w:sz w:val="16"/>
            <w:szCs w:val="16"/>
          </w:rPr>
          <w:t>Vispārīgie noteikumi</w:t>
        </w:r>
      </w:hyperlink>
    </w:p>
    <w:p w14:paraId="25A011C7" w14:textId="5BC7F51F" w:rsidR="00B50CDE" w:rsidRPr="00A8327A" w:rsidRDefault="00982550" w:rsidP="00B50CDE">
      <w:pPr>
        <w:pStyle w:val="ProductList-Offering2Heading"/>
        <w:outlineLvl w:val="2"/>
        <w:rPr>
          <w:b w:val="0"/>
          <w:color w:val="000000" w:themeColor="text1"/>
          <w:sz w:val="8"/>
          <w:szCs w:val="8"/>
        </w:rPr>
      </w:pPr>
      <w:bookmarkStart w:id="189" w:name="_Toc476476628"/>
      <w:r>
        <w:tab/>
      </w:r>
      <w:bookmarkStart w:id="190" w:name="_Toc518241464"/>
      <w:r w:rsidR="00B50CDE">
        <w:t>Microsoft Cloud App Security</w:t>
      </w:r>
      <w:bookmarkEnd w:id="189"/>
      <w:bookmarkEnd w:id="190"/>
    </w:p>
    <w:p w14:paraId="08D6BB9D" w14:textId="77777777" w:rsidR="00B50CDE" w:rsidRDefault="00B50CDE" w:rsidP="00B50CDE">
      <w:pPr>
        <w:pStyle w:val="ProductList-Body"/>
        <w:keepNext/>
        <w:tabs>
          <w:tab w:val="clear" w:pos="158"/>
          <w:tab w:val="left" w:pos="360"/>
        </w:tabs>
        <w:rPr>
          <w:b/>
          <w:color w:val="00188F"/>
        </w:rPr>
      </w:pPr>
      <w:r>
        <w:rPr>
          <w:b/>
          <w:color w:val="00188F"/>
        </w:rPr>
        <w:t>Paziņojumi</w:t>
      </w:r>
    </w:p>
    <w:p w14:paraId="30E831FB" w14:textId="77777777" w:rsidR="00B50CDE" w:rsidRDefault="00B50CDE" w:rsidP="00B50CDE">
      <w:pPr>
        <w:pStyle w:val="ProductList-Body"/>
        <w:rPr>
          <w:b/>
          <w:color w:val="00188F"/>
        </w:rPr>
      </w:pPr>
      <w:r>
        <w:t xml:space="preserve">Ir piemērojami Bing karšu un Profesionālo pakalpojumu paziņojumi, kas pieejami </w:t>
      </w:r>
      <w:hyperlink w:anchor="Attachment1" w:history="1">
        <w:r>
          <w:rPr>
            <w:rStyle w:val="Hyperlink"/>
          </w:rPr>
          <w:t>1. pielikumā</w:t>
        </w:r>
      </w:hyperlink>
      <w:r>
        <w:t>.</w:t>
      </w:r>
    </w:p>
    <w:p w14:paraId="56D229A6" w14:textId="77777777" w:rsidR="00B50CDE" w:rsidRPr="00585A48" w:rsidRDefault="00A04302" w:rsidP="00B50CDE">
      <w:pPr>
        <w:pStyle w:val="ProductList-Body"/>
        <w:shd w:val="clear" w:color="auto" w:fill="A6A6A6" w:themeFill="background1" w:themeFillShade="A6"/>
        <w:spacing w:before="120" w:after="240"/>
        <w:jc w:val="right"/>
        <w:rPr>
          <w:sz w:val="16"/>
          <w:szCs w:val="16"/>
        </w:rPr>
      </w:pPr>
      <w:hyperlink w:anchor="TableofContents" w:history="1">
        <w:r w:rsidR="00B50CDE">
          <w:rPr>
            <w:rStyle w:val="Hyperlink"/>
            <w:sz w:val="16"/>
            <w:szCs w:val="16"/>
          </w:rPr>
          <w:t>Saturs</w:t>
        </w:r>
      </w:hyperlink>
      <w:r w:rsidR="00B50CDE">
        <w:rPr>
          <w:sz w:val="16"/>
          <w:szCs w:val="16"/>
        </w:rPr>
        <w:t xml:space="preserve"> / </w:t>
      </w:r>
      <w:hyperlink w:anchor="GeneralTerms" w:history="1">
        <w:r w:rsidR="00B50CDE">
          <w:rPr>
            <w:rStyle w:val="Hyperlink"/>
            <w:sz w:val="16"/>
            <w:szCs w:val="16"/>
          </w:rPr>
          <w:t>Vispārīgie noteikumi</w:t>
        </w:r>
      </w:hyperlink>
    </w:p>
    <w:p w14:paraId="2527AE7C" w14:textId="6CA28B41" w:rsidR="00AE6C3B" w:rsidRPr="00AE6C3B" w:rsidRDefault="00AE6C3B" w:rsidP="00AE6C3B">
      <w:pPr>
        <w:pStyle w:val="ProductList-Offering2Heading"/>
        <w:outlineLvl w:val="2"/>
        <w:rPr>
          <w:lang w:val="lv-LV"/>
        </w:rPr>
      </w:pPr>
      <w:r w:rsidRPr="00AE6C3B">
        <w:rPr>
          <w:lang w:val="lv-LV"/>
        </w:rPr>
        <w:tab/>
      </w:r>
      <w:bookmarkStart w:id="191" w:name="_Toc476230944"/>
      <w:bookmarkStart w:id="192" w:name="_Toc518241465"/>
      <w:r w:rsidRPr="00AE6C3B">
        <w:rPr>
          <w:lang w:val="lv-LV"/>
        </w:rPr>
        <w:t>Microsoft Intune</w:t>
      </w:r>
      <w:bookmarkEnd w:id="191"/>
      <w:bookmarkEnd w:id="192"/>
    </w:p>
    <w:p w14:paraId="7E5DA03D" w14:textId="77777777" w:rsidR="00AE6C3B" w:rsidRPr="00A8327A" w:rsidRDefault="00AE6C3B" w:rsidP="00AE6C3B">
      <w:pPr>
        <w:pStyle w:val="ProductList-Body"/>
        <w:rPr>
          <w:rFonts w:asciiTheme="majorHAnsi" w:hAnsiTheme="majorHAnsi"/>
          <w:sz w:val="16"/>
          <w:szCs w:val="16"/>
        </w:rPr>
        <w:sectPr w:rsidR="00AE6C3B" w:rsidRPr="00A8327A" w:rsidSect="006751E4">
          <w:footerReference w:type="first" r:id="rId56"/>
          <w:type w:val="continuous"/>
          <w:pgSz w:w="12240" w:h="15840"/>
          <w:pgMar w:top="1440" w:right="720" w:bottom="1440" w:left="720" w:header="720" w:footer="720" w:gutter="0"/>
          <w:cols w:space="720"/>
          <w:titlePg/>
          <w:docGrid w:linePitch="360"/>
        </w:sectPr>
      </w:pPr>
    </w:p>
    <w:p w14:paraId="68D93227" w14:textId="77777777" w:rsidR="00AE6C3B" w:rsidRPr="004E78BB" w:rsidRDefault="00AE6C3B" w:rsidP="00AE6C3B">
      <w:pPr>
        <w:pStyle w:val="ProductList-Body"/>
      </w:pPr>
      <w:r>
        <w:rPr>
          <w:rFonts w:asciiTheme="majorHAnsi" w:hAnsiTheme="majorHAnsi"/>
          <w:sz w:val="16"/>
          <w:szCs w:val="16"/>
        </w:rPr>
        <w:t>Microsoft Intune (vienam lietotājam, vienai ierīcei)</w:t>
      </w:r>
    </w:p>
    <w:p w14:paraId="6F65F4E1" w14:textId="77777777" w:rsidR="00AE6C3B" w:rsidRPr="004E78BB" w:rsidRDefault="00AE6C3B" w:rsidP="00AE6C3B">
      <w:pPr>
        <w:pStyle w:val="ProductList-Body"/>
      </w:pPr>
      <w:r>
        <w:rPr>
          <w:rFonts w:asciiTheme="majorHAnsi" w:hAnsiTheme="majorHAnsi"/>
          <w:sz w:val="16"/>
          <w:szCs w:val="16"/>
        </w:rPr>
        <w:t>Microsoft Intune for EDU (vienam lietotājam, vienai ierīcei)</w:t>
      </w:r>
    </w:p>
    <w:p w14:paraId="35705F77" w14:textId="77777777" w:rsidR="00AE6C3B" w:rsidRPr="004E78BB" w:rsidRDefault="00AE6C3B" w:rsidP="00AE6C3B">
      <w:pPr>
        <w:pStyle w:val="ProductList-Body"/>
      </w:pPr>
      <w:r>
        <w:rPr>
          <w:rFonts w:asciiTheme="majorHAnsi" w:hAnsiTheme="majorHAnsi"/>
          <w:sz w:val="16"/>
          <w:szCs w:val="16"/>
        </w:rPr>
        <w:t>Microsoft Intune Add-on for System Center Configuration</w:t>
      </w:r>
    </w:p>
    <w:p w14:paraId="330B184C" w14:textId="77777777" w:rsidR="00AE6C3B" w:rsidRPr="00A8327A" w:rsidRDefault="00AE6C3B" w:rsidP="00AE6C3B">
      <w:pPr>
        <w:pStyle w:val="ProductList-Body"/>
        <w:rPr>
          <w:rFonts w:asciiTheme="majorHAnsi" w:hAnsiTheme="majorHAnsi"/>
          <w:sz w:val="16"/>
          <w:szCs w:val="16"/>
        </w:rPr>
        <w:sectPr w:rsidR="00AE6C3B"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Intune Add-on for System Center Configuration Manager un System Center Endpoint Protection (vienam lietotājam, vienai ierīcei)</w:t>
      </w:r>
      <w:r>
        <w:rPr>
          <w:rFonts w:asciiTheme="majorHAnsi" w:hAnsiTheme="majorHAnsi"/>
          <w:sz w:val="16"/>
          <w:szCs w:val="16"/>
        </w:rPr>
        <w:br/>
        <w:t>(„Microsoft Intune papildinājums”)</w:t>
      </w:r>
    </w:p>
    <w:p w14:paraId="4BAFDAB3" w14:textId="77777777" w:rsidR="00AE6C3B" w:rsidRPr="0018018E" w:rsidRDefault="00AE6C3B" w:rsidP="00AE6C3B">
      <w:pPr>
        <w:pStyle w:val="ProductList-Body"/>
        <w:pBdr>
          <w:top w:val="single" w:sz="4" w:space="1" w:color="BFBFBF" w:themeColor="background1" w:themeShade="BF"/>
        </w:pBdr>
        <w:rPr>
          <w:b/>
          <w:color w:val="000000" w:themeColor="text1"/>
          <w:sz w:val="8"/>
          <w:szCs w:val="8"/>
          <w:lang w:eastAsia="en-US" w:bidi="ar-SA"/>
        </w:rPr>
      </w:pPr>
    </w:p>
    <w:p w14:paraId="3465DC9F" w14:textId="77777777" w:rsidR="00AE6C3B" w:rsidRPr="004E78BB" w:rsidRDefault="00AE6C3B" w:rsidP="00AE6C3B">
      <w:pPr>
        <w:pStyle w:val="ProductList-Body"/>
        <w:tabs>
          <w:tab w:val="clear" w:pos="158"/>
          <w:tab w:val="left" w:pos="360"/>
        </w:tabs>
      </w:pPr>
      <w:r>
        <w:rPr>
          <w:b/>
          <w:color w:val="00188F"/>
        </w:rPr>
        <w:t>Paziņojumi</w:t>
      </w:r>
    </w:p>
    <w:p w14:paraId="42CD8033" w14:textId="77777777" w:rsidR="00AE6C3B" w:rsidRPr="004E78BB" w:rsidRDefault="00AE6C3B" w:rsidP="00AE6C3B">
      <w:pPr>
        <w:pStyle w:val="ProductList-Body"/>
      </w:pPr>
      <w:r>
        <w:t xml:space="preserve">Uz jebkādiem izvietošanas pakalpojumiem, ko nodrošina Klientam, attiecas Profesionālo pakalpojumu paziņojums, kas pieejams </w:t>
      </w:r>
      <w:hyperlink w:anchor="Attachment1" w:history="1">
        <w:r>
          <w:rPr>
            <w:rStyle w:val="Hyperlink"/>
          </w:rPr>
          <w:t>1. pielikumā</w:t>
        </w:r>
      </w:hyperlink>
      <w:r>
        <w:t>.</w:t>
      </w:r>
    </w:p>
    <w:p w14:paraId="60BC0675" w14:textId="77777777" w:rsidR="00AE6C3B" w:rsidRPr="004E78BB" w:rsidRDefault="00AE6C3B" w:rsidP="00AE6C3B">
      <w:pPr>
        <w:pStyle w:val="ProductList-Body"/>
      </w:pPr>
    </w:p>
    <w:p w14:paraId="28509FDB" w14:textId="77777777" w:rsidR="00AE6C3B" w:rsidRPr="004E78BB" w:rsidRDefault="00AE6C3B" w:rsidP="00AE6C3B">
      <w:pPr>
        <w:pStyle w:val="ProductList-Body"/>
        <w:tabs>
          <w:tab w:val="clear" w:pos="158"/>
          <w:tab w:val="left" w:pos="180"/>
        </w:tabs>
      </w:pPr>
      <w:r>
        <w:rPr>
          <w:b/>
          <w:color w:val="00188F"/>
        </w:rPr>
        <w:lastRenderedPageBreak/>
        <w:t>Ierīču un lietojumprogrammu pārvaldīšana</w:t>
      </w:r>
    </w:p>
    <w:p w14:paraId="381156DF" w14:textId="77777777" w:rsidR="00AE6C3B" w:rsidRPr="004E78BB" w:rsidRDefault="00AE6C3B" w:rsidP="00AE6C3B">
      <w:pPr>
        <w:pStyle w:val="ProductList-Body"/>
        <w:tabs>
          <w:tab w:val="clear" w:pos="158"/>
          <w:tab w:val="left" w:pos="180"/>
        </w:tabs>
      </w:pPr>
      <w:r>
        <w:t>Katram Lietotājam, kuram Klients piešķir Lietotāja SL, ir atļauts piekļūt Tiešsaistes pakalpojumiem un saistītajai programmatūrai (tostarp programmatūrai System Center) un lietot tos, lai pārvaldītu lietojumprogrammas un līdz piecpadsmit ierīcēm. Katrai ierīcei, kurai klients piešķir SL, ir atļauts piekļūt Tiešsaistes pakalpojumiem un saistītai programmatūrai (tostarp programmatūrai System Center) un lietot tos bez lietotāju skaita ierobežojuma. Lai pārvaldītu ierīci, kurai piekļūst vairāki lietotāji, katram lietotājam ir nepieciešama Ierīces SL vai Lietotāja SL.</w:t>
      </w:r>
    </w:p>
    <w:p w14:paraId="446F0505" w14:textId="77777777" w:rsidR="00280242" w:rsidRPr="003C2FBE" w:rsidRDefault="00280242" w:rsidP="00280242">
      <w:pPr>
        <w:pStyle w:val="ProductList-Body"/>
        <w:tabs>
          <w:tab w:val="clear" w:pos="158"/>
          <w:tab w:val="left" w:pos="180"/>
        </w:tabs>
      </w:pPr>
    </w:p>
    <w:p w14:paraId="72206C3A" w14:textId="77777777" w:rsidR="00280242" w:rsidRPr="003C2FBE" w:rsidRDefault="00280242" w:rsidP="00280242">
      <w:pPr>
        <w:pStyle w:val="ProductList-Body"/>
        <w:tabs>
          <w:tab w:val="clear" w:pos="158"/>
          <w:tab w:val="left" w:pos="180"/>
        </w:tabs>
      </w:pPr>
      <w:r>
        <w:rPr>
          <w:b/>
          <w:color w:val="00188F"/>
        </w:rPr>
        <w:t>Krātuves pievienojumprogrammu abonēšanas licences</w:t>
      </w:r>
    </w:p>
    <w:p w14:paraId="60E4DDFC" w14:textId="77777777" w:rsidR="00280242" w:rsidRPr="003C2FBE" w:rsidRDefault="00280242" w:rsidP="00280242">
      <w:pPr>
        <w:pStyle w:val="ProductList-Body"/>
        <w:tabs>
          <w:tab w:val="clear" w:pos="158"/>
          <w:tab w:val="left" w:pos="180"/>
        </w:tabs>
      </w:pPr>
      <w:r>
        <w:t>Krātuves pievienojumprogrammas abonēšanas licence ir nepieciešama katram krātuves gigabaitam, kas pārsniedz pamata abonementa nodrošinātās krātuves izmēru.</w:t>
      </w:r>
    </w:p>
    <w:p w14:paraId="4725028F" w14:textId="77777777" w:rsidR="00280242" w:rsidRPr="003C2FBE" w:rsidRDefault="00280242" w:rsidP="00280242">
      <w:pPr>
        <w:pStyle w:val="ProductList-Body"/>
        <w:tabs>
          <w:tab w:val="clear" w:pos="158"/>
          <w:tab w:val="left" w:pos="180"/>
        </w:tabs>
      </w:pPr>
    </w:p>
    <w:p w14:paraId="71E00502" w14:textId="77777777" w:rsidR="00280242" w:rsidRPr="003C2FBE" w:rsidRDefault="00280242" w:rsidP="00280242">
      <w:pPr>
        <w:pStyle w:val="ProductList-Body"/>
        <w:keepNext/>
        <w:tabs>
          <w:tab w:val="clear" w:pos="158"/>
          <w:tab w:val="left" w:pos="180"/>
        </w:tabs>
      </w:pPr>
      <w:r>
        <w:rPr>
          <w:b/>
          <w:color w:val="00188F"/>
        </w:rPr>
        <w:t>Programmatūrā System Center ietvertie Windows programmatūras komponenti</w:t>
      </w:r>
    </w:p>
    <w:p w14:paraId="3A2D0E7F" w14:textId="345F16C3" w:rsidR="00280242" w:rsidRPr="003C2FBE" w:rsidRDefault="00280242" w:rsidP="00280242">
      <w:pPr>
        <w:pStyle w:val="ProductList-Body"/>
        <w:tabs>
          <w:tab w:val="clear" w:pos="158"/>
          <w:tab w:val="left" w:pos="180"/>
        </w:tabs>
      </w:pPr>
      <w:r>
        <w:t>Programmatūra System Center ietver vienu vai vairākus no šiem Windows programmatūras komponentiem: programmatūra Microsoft .NET Framework, Microsoft Data Access Components, Power</w:t>
      </w:r>
      <w:r w:rsidR="00AE6C3B">
        <w:t>S</w:t>
      </w:r>
      <w:r>
        <w:t>hell, kā arī ietver noteiktus .dll failus, kas ir saistīti ar Microsoft Build tehnoloģiju, Windows Identity Foundation, valodai J</w:t>
      </w:r>
      <w:r w:rsidR="00AE6C3B">
        <w:t>ava</w:t>
      </w:r>
      <w:r>
        <w:t xml:space="preserve">Script paredzēto Windows bibliotēku, failu Debghelp.dll un Web Deploy tehnoloģiju. Licences nosacījumi, kas regulē Windows programmatūras komponentu lietošanu, ir Produktu nosacījumu sadaļās Windows 8.1 Pro un Enterprise. Produktu nosacījumi ir pieejami vietnē </w:t>
      </w:r>
      <w:hyperlink r:id="rId57" w:history="1">
        <w:r>
          <w:rPr>
            <w:rStyle w:val="Hyperlink"/>
          </w:rPr>
          <w:t>http://go.microsoft.com/?linkid=9839206</w:t>
        </w:r>
      </w:hyperlink>
      <w:hyperlink w:history="1"/>
      <w:r>
        <w:t>.</w:t>
      </w:r>
    </w:p>
    <w:p w14:paraId="6D91DFD9" w14:textId="77777777" w:rsidR="00280242" w:rsidRPr="003C2FBE" w:rsidRDefault="00280242" w:rsidP="00280242">
      <w:pPr>
        <w:pStyle w:val="ProductList-Body"/>
        <w:tabs>
          <w:tab w:val="clear" w:pos="158"/>
          <w:tab w:val="left" w:pos="180"/>
        </w:tabs>
      </w:pPr>
    </w:p>
    <w:p w14:paraId="10456D23" w14:textId="77777777" w:rsidR="00280242" w:rsidRPr="003C2FBE" w:rsidRDefault="00280242" w:rsidP="00280242">
      <w:pPr>
        <w:pStyle w:val="ProductList-Body"/>
        <w:tabs>
          <w:tab w:val="clear" w:pos="158"/>
          <w:tab w:val="left" w:pos="180"/>
        </w:tabs>
      </w:pPr>
      <w:r>
        <w:rPr>
          <w:b/>
          <w:color w:val="00188F"/>
        </w:rPr>
        <w:t>SQL Server tehnoloģija un procesu mērījumi</w:t>
      </w:r>
    </w:p>
    <w:p w14:paraId="5278A15E" w14:textId="77777777" w:rsidR="00280242" w:rsidRPr="003C2FBE" w:rsidRDefault="00280242" w:rsidP="00280242">
      <w:pPr>
        <w:pStyle w:val="ProductList-Body"/>
        <w:tabs>
          <w:tab w:val="clear" w:pos="158"/>
          <w:tab w:val="left" w:pos="180"/>
        </w:tabs>
      </w:pPr>
      <w:r>
        <w:t>Programmatūra, kas iekļauta Tiešsaistes pakalpojumos, ietver SQL Server komponentus, kas nav SQL Server datu bāze. Par šiem komponentiem Klientam ir piešķirtas licences saskaņā ar attiecīgo licenču noteikumiem, kurus var apskatīt instalēšanas direktorijā vai programmatūras vienotajā instalēšanas programmā. Klientam ir jāsaņem iepriekšēja korporācijas Microsoft rakstiska atļauja, lai varētu izpaust šo komponentu vai to programmatūras procesu mērījumu testēšanas rezultātus trešai personai.</w:t>
      </w:r>
    </w:p>
    <w:p w14:paraId="78D38230" w14:textId="77777777" w:rsidR="00280242" w:rsidRPr="003C2FBE" w:rsidRDefault="00A04302" w:rsidP="00280242">
      <w:pPr>
        <w:pStyle w:val="ProductList-Body"/>
        <w:shd w:val="clear" w:color="auto" w:fill="A6A6A6" w:themeFill="background1" w:themeFillShade="A6"/>
        <w:spacing w:before="120" w:after="240"/>
        <w:jc w:val="right"/>
      </w:pPr>
      <w:hyperlink w:anchor="TableofContents" w:history="1">
        <w:r w:rsidR="00280242">
          <w:rPr>
            <w:rStyle w:val="Hyperlink"/>
            <w:sz w:val="16"/>
            <w:szCs w:val="16"/>
          </w:rPr>
          <w:t>Saturs</w:t>
        </w:r>
      </w:hyperlink>
      <w:r w:rsidR="00280242">
        <w:rPr>
          <w:sz w:val="16"/>
          <w:szCs w:val="16"/>
        </w:rPr>
        <w:t xml:space="preserve"> / </w:t>
      </w:r>
      <w:hyperlink w:anchor="GeneralTerms" w:history="1">
        <w:r w:rsidR="00280242">
          <w:rPr>
            <w:rStyle w:val="Hyperlink"/>
            <w:sz w:val="16"/>
            <w:szCs w:val="16"/>
          </w:rPr>
          <w:t>Vispārīgie noteikumi</w:t>
        </w:r>
      </w:hyperlink>
    </w:p>
    <w:p w14:paraId="0EF6CD42" w14:textId="45EFF875" w:rsidR="00F445D7" w:rsidRPr="00903BB7" w:rsidRDefault="006C5DB4" w:rsidP="00F445D7">
      <w:pPr>
        <w:pStyle w:val="ProductList-Offering2Heading"/>
        <w:outlineLvl w:val="2"/>
      </w:pPr>
      <w:bookmarkStart w:id="193" w:name="_Toc453946633"/>
      <w:bookmarkStart w:id="194" w:name="_Toc451949071"/>
      <w:r>
        <w:tab/>
      </w:r>
      <w:bookmarkStart w:id="195" w:name="_Toc518241466"/>
      <w:r w:rsidR="00F445D7">
        <w:t>Microsoft Learning</w:t>
      </w:r>
      <w:bookmarkEnd w:id="193"/>
      <w:bookmarkEnd w:id="195"/>
      <w:r w:rsidR="00F445D7">
        <w:t xml:space="preserve"> </w:t>
      </w:r>
      <w:bookmarkEnd w:id="194"/>
    </w:p>
    <w:bookmarkEnd w:id="180"/>
    <w:p w14:paraId="2D2D19D2" w14:textId="77777777" w:rsidR="00F445D7" w:rsidRPr="00903BB7" w:rsidRDefault="00F445D7" w:rsidP="00F445D7">
      <w:pPr>
        <w:pStyle w:val="ProductList-ClauseHeading"/>
      </w:pPr>
      <w:r>
        <w:t>Microsoft Learning E-Reference Library</w:t>
      </w:r>
    </w:p>
    <w:p w14:paraId="364453A6" w14:textId="77777777" w:rsidR="00F445D7" w:rsidRPr="00903BB7" w:rsidRDefault="00F445D7" w:rsidP="00F445D7">
      <w:pPr>
        <w:pStyle w:val="ProductList-Body"/>
      </w:pPr>
      <w:r>
        <w:t>Jebkura persona, kas ir pilnvarota piekļūt Klienta datoram vai iekšējam tīklam, drīkst kopēt un izmantot dokumentāciju Klienta iekšējiem uzziņas mērķiem. Dokumentācija neietver elektroniskās grāmatas.</w:t>
      </w:r>
    </w:p>
    <w:p w14:paraId="7649D048" w14:textId="77777777" w:rsidR="00F445D7" w:rsidRPr="00903BB7" w:rsidRDefault="00F445D7" w:rsidP="00F445D7">
      <w:pPr>
        <w:pStyle w:val="ProductList-Body"/>
      </w:pPr>
    </w:p>
    <w:p w14:paraId="08C85737" w14:textId="77777777" w:rsidR="00F445D7" w:rsidRPr="00903BB7" w:rsidRDefault="00F445D7" w:rsidP="00F445D7">
      <w:pPr>
        <w:pStyle w:val="ProductList-ClauseHeading"/>
      </w:pPr>
      <w:bookmarkStart w:id="196" w:name="_Toc451949072"/>
      <w:r>
        <w:t>Microsoft Learning Imagine Academy</w:t>
      </w:r>
      <w:bookmarkEnd w:id="196"/>
      <w:r>
        <w:t xml:space="preserve"> pakalpojumu SL</w:t>
      </w:r>
    </w:p>
    <w:p w14:paraId="08C6929B" w14:textId="77777777" w:rsidR="00F445D7" w:rsidRPr="00903BB7" w:rsidRDefault="00F445D7" w:rsidP="00F445D7">
      <w:pPr>
        <w:pStyle w:val="ProductList-Body"/>
      </w:pPr>
      <w:r>
        <w:t>Katrai atrašanās vietai, kas piekļūst jebkuram Microsoft Imagine Academy pakalpojumam vai priekšrocībai vai izmanto to, ir nepieciešama pakalpojumu SL. Atrašanās vieta ir fiziska vieta ar darbiniekiem, kuriem ir viens administrators, piemēram, direktors vienā ēkā vai ēku kompleksā, kas atrodas tajā pašā iestādes teritorijā.</w:t>
      </w:r>
    </w:p>
    <w:p w14:paraId="44F2EB92" w14:textId="77777777" w:rsidR="00F445D7" w:rsidRPr="00903BB7" w:rsidRDefault="00F445D7" w:rsidP="00F445D7">
      <w:pPr>
        <w:pStyle w:val="ProductList-Body"/>
      </w:pPr>
    </w:p>
    <w:p w14:paraId="364420C6" w14:textId="77777777" w:rsidR="00F445D7" w:rsidRPr="00903BB7" w:rsidRDefault="00F445D7" w:rsidP="00F445D7">
      <w:pPr>
        <w:pStyle w:val="ProductList-ClauseHeading"/>
      </w:pPr>
      <w:r>
        <w:t>Programmas Microsoft Learning Imagine Academy vadlīnijas</w:t>
      </w:r>
    </w:p>
    <w:p w14:paraId="6EAA1282" w14:textId="77777777" w:rsidR="00F445D7" w:rsidRPr="00903BB7" w:rsidRDefault="00F445D7" w:rsidP="00F445D7">
      <w:pPr>
        <w:pStyle w:val="ProductList-Body"/>
      </w:pPr>
      <w:r>
        <w:t xml:space="preserve">Programmas Imagine Academy vadlīnijas, kas atrodas vietnē </w:t>
      </w:r>
      <w:hyperlink r:id="rId58" w:history="1">
        <w:r>
          <w:rPr>
            <w:rStyle w:val="Hyperlink"/>
          </w:rPr>
          <w:t>http://www.microsoft.com/itacademy</w:t>
        </w:r>
      </w:hyperlink>
      <w:r>
        <w:t>, attiecas uz Klienta veikto Microsoft Learning Imagine Academy lietošanu un tās priekšrocībām.</w:t>
      </w:r>
    </w:p>
    <w:p w14:paraId="0D95097A" w14:textId="77777777" w:rsidR="00F445D7" w:rsidRPr="00903BB7" w:rsidRDefault="00F445D7" w:rsidP="00F445D7">
      <w:pPr>
        <w:pStyle w:val="ProductList-Body"/>
      </w:pPr>
    </w:p>
    <w:p w14:paraId="299957BA" w14:textId="77777777" w:rsidR="00F445D7" w:rsidRPr="00903BB7" w:rsidRDefault="00F445D7" w:rsidP="00F445D7">
      <w:pPr>
        <w:pStyle w:val="ProductList-ClauseHeading"/>
      </w:pPr>
      <w:r>
        <w:t>Programmas Microsoft Learning Imagine Academy priekšrocības, ko nodrošina trešās personas</w:t>
      </w:r>
    </w:p>
    <w:p w14:paraId="7AC73C34" w14:textId="77777777" w:rsidR="00F445D7" w:rsidRPr="00903BB7" w:rsidRDefault="00F445D7" w:rsidP="00F445D7">
      <w:pPr>
        <w:pStyle w:val="ProductList-Body"/>
      </w:pPr>
      <w:r>
        <w:t>Programmas priekšrocības var lietot tikai licencētu iestāžu mācībspēki, darbinieki un studenti, kas šobrīd mācās licencētājā iestādē.</w:t>
      </w:r>
    </w:p>
    <w:p w14:paraId="485D9B97" w14:textId="77777777" w:rsidR="00F445D7" w:rsidRPr="00903BB7" w:rsidRDefault="00A04302" w:rsidP="00F445D7">
      <w:pPr>
        <w:pStyle w:val="ProductList-Body"/>
        <w:shd w:val="clear" w:color="auto" w:fill="A6A6A6" w:themeFill="background1" w:themeFillShade="A6"/>
        <w:spacing w:before="120" w:after="240"/>
        <w:jc w:val="right"/>
      </w:pPr>
      <w:hyperlink w:anchor="TableofContents" w:history="1">
        <w:r w:rsidR="00F445D7">
          <w:rPr>
            <w:rStyle w:val="Hyperlink"/>
            <w:sz w:val="16"/>
            <w:szCs w:val="16"/>
          </w:rPr>
          <w:t>Saturs</w:t>
        </w:r>
      </w:hyperlink>
      <w:r w:rsidR="00F445D7">
        <w:rPr>
          <w:sz w:val="16"/>
          <w:szCs w:val="16"/>
        </w:rPr>
        <w:t xml:space="preserve"> / </w:t>
      </w:r>
      <w:hyperlink w:anchor="GeneralTerms" w:history="1">
        <w:r w:rsidR="00F445D7">
          <w:rPr>
            <w:rStyle w:val="Hyperlink"/>
            <w:sz w:val="16"/>
            <w:szCs w:val="16"/>
          </w:rPr>
          <w:t>Vispārīgie noteikumi</w:t>
        </w:r>
      </w:hyperlink>
    </w:p>
    <w:bookmarkEnd w:id="181"/>
    <w:p w14:paraId="73BE1411" w14:textId="77777777" w:rsidR="00160262" w:rsidRPr="009C1170" w:rsidRDefault="00160262" w:rsidP="00160262">
      <w:pPr>
        <w:pStyle w:val="ProductList-Offering2Heading"/>
        <w:keepNext/>
        <w:outlineLvl w:val="2"/>
      </w:pPr>
      <w:r>
        <w:tab/>
      </w:r>
      <w:bookmarkStart w:id="197" w:name="_Toc457466455"/>
      <w:bookmarkStart w:id="198" w:name="_Toc518241467"/>
      <w:r>
        <w:t>Minecraft: Education Edition</w:t>
      </w:r>
      <w:bookmarkEnd w:id="197"/>
      <w:bookmarkEnd w:id="198"/>
    </w:p>
    <w:p w14:paraId="5E14C117" w14:textId="77777777" w:rsidR="00160262" w:rsidRDefault="00160262" w:rsidP="00160262">
      <w:pPr>
        <w:pStyle w:val="ProductList-Body"/>
        <w:keepNext/>
        <w:tabs>
          <w:tab w:val="clear" w:pos="158"/>
          <w:tab w:val="left" w:pos="360"/>
        </w:tabs>
        <w:rPr>
          <w:b/>
          <w:color w:val="00188F"/>
        </w:rPr>
      </w:pPr>
      <w:r>
        <w:rPr>
          <w:b/>
          <w:color w:val="00188F"/>
        </w:rPr>
        <w:t>Paziņojumi</w:t>
      </w:r>
    </w:p>
    <w:p w14:paraId="5D40855E" w14:textId="77777777" w:rsidR="00160262" w:rsidRPr="00AB267B" w:rsidRDefault="00160262" w:rsidP="00160262">
      <w:pPr>
        <w:pStyle w:val="ProductList-Body"/>
      </w:pPr>
      <w:r>
        <w:t xml:space="preserve">Piemērojami Bing karšu paziņojumi, kas pieejami </w:t>
      </w:r>
      <w:hyperlink w:anchor="Attachment1" w:history="1">
        <w:r>
          <w:rPr>
            <w:rStyle w:val="Hyperlink"/>
          </w:rPr>
          <w:t>1. pielikumā</w:t>
        </w:r>
      </w:hyperlink>
      <w:r>
        <w:t>.</w:t>
      </w:r>
    </w:p>
    <w:p w14:paraId="0F494436" w14:textId="77777777" w:rsidR="00160262" w:rsidRPr="009C1170" w:rsidRDefault="00A04302" w:rsidP="00160262">
      <w:pPr>
        <w:pStyle w:val="ProductList-Body"/>
        <w:shd w:val="clear" w:color="auto" w:fill="A6A6A6" w:themeFill="background1" w:themeFillShade="A6"/>
        <w:spacing w:before="120" w:after="240"/>
        <w:jc w:val="right"/>
        <w:rPr>
          <w:sz w:val="16"/>
          <w:szCs w:val="16"/>
        </w:rPr>
      </w:pPr>
      <w:hyperlink w:anchor="TableofContents" w:history="1">
        <w:r w:rsidR="00160262">
          <w:rPr>
            <w:rStyle w:val="Hyperlink"/>
            <w:sz w:val="16"/>
            <w:szCs w:val="16"/>
          </w:rPr>
          <w:t>Saturs</w:t>
        </w:r>
      </w:hyperlink>
      <w:r w:rsidR="00160262">
        <w:rPr>
          <w:sz w:val="16"/>
          <w:szCs w:val="16"/>
        </w:rPr>
        <w:t xml:space="preserve"> / </w:t>
      </w:r>
      <w:hyperlink w:anchor="GeneralTerms" w:history="1">
        <w:r w:rsidR="00160262">
          <w:rPr>
            <w:rStyle w:val="Hyperlink"/>
            <w:sz w:val="16"/>
            <w:szCs w:val="16"/>
          </w:rPr>
          <w:t>Vispārīgie noteikumi</w:t>
        </w:r>
      </w:hyperlink>
    </w:p>
    <w:p w14:paraId="5EEA3C10" w14:textId="7867CFE1" w:rsidR="00581CDB" w:rsidRPr="00DF6877" w:rsidRDefault="00160262" w:rsidP="00020699">
      <w:pPr>
        <w:pStyle w:val="ProductList-Offering2Heading"/>
        <w:rPr>
          <w:lang w:val="lv-LV"/>
        </w:rPr>
      </w:pPr>
      <w:r>
        <w:rPr>
          <w:lang w:val="lv-LV"/>
        </w:rPr>
        <w:tab/>
      </w:r>
      <w:bookmarkStart w:id="199" w:name="_Toc518241468"/>
      <w:r w:rsidR="00581CDB" w:rsidRPr="00DF6877">
        <w:rPr>
          <w:lang w:val="lv-LV"/>
        </w:rPr>
        <w:t>Office 365 Developer</w:t>
      </w:r>
      <w:bookmarkEnd w:id="199"/>
    </w:p>
    <w:p w14:paraId="5B0F2979" w14:textId="77777777" w:rsidR="00581CDB" w:rsidRPr="00690C65" w:rsidRDefault="00581CDB" w:rsidP="00581CDB">
      <w:pPr>
        <w:pStyle w:val="ProductList-Body"/>
        <w:tabs>
          <w:tab w:val="clear" w:pos="158"/>
          <w:tab w:val="left" w:pos="180"/>
        </w:tabs>
      </w:pPr>
      <w:r>
        <w:rPr>
          <w:b/>
          <w:color w:val="00188F"/>
        </w:rPr>
        <w:t>Office 365 Developer nav paredzēts ražošanas nolūkiem</w:t>
      </w:r>
    </w:p>
    <w:p w14:paraId="6FB6E3DE" w14:textId="77777777" w:rsidR="00581CDB" w:rsidRPr="00690C65" w:rsidRDefault="00581CDB" w:rsidP="00581CDB">
      <w:pPr>
        <w:pStyle w:val="ProductList-Body"/>
        <w:tabs>
          <w:tab w:val="clear" w:pos="158"/>
          <w:tab w:val="left" w:pos="180"/>
        </w:tabs>
      </w:pPr>
      <w:r>
        <w:t>Katrs lietotājs, kuram Klients piešķir lietotāja abonēšanas licenci, var lietot Tiešsaistes pakalpojumus Klienta lietojumprogrammu projektēšanai, izstrādāšanai un testēšanai, lai tās padarītu pieejamas Klienta Office 365 Tiešsaistes pakalpojumos, lokālai izvietošanai vai ievietošanai Microsoft Office veikalā. Tiešsaistes pakalpojums nav licencēts izmantošanai ražošanas nolūkos.</w:t>
      </w:r>
    </w:p>
    <w:p w14:paraId="56509E7A" w14:textId="77777777" w:rsidR="00581CDB" w:rsidRPr="00CE757F" w:rsidRDefault="00581CDB" w:rsidP="00581CDB">
      <w:pPr>
        <w:pStyle w:val="ProductList-Body"/>
        <w:tabs>
          <w:tab w:val="clear" w:pos="158"/>
          <w:tab w:val="left" w:pos="180"/>
        </w:tabs>
        <w:rPr>
          <w:sz w:val="14"/>
          <w:szCs w:val="14"/>
        </w:rPr>
      </w:pPr>
    </w:p>
    <w:p w14:paraId="6DDC9EA3" w14:textId="77777777" w:rsidR="00581CDB" w:rsidRPr="00690C65" w:rsidRDefault="00581CDB" w:rsidP="00F97EF3">
      <w:pPr>
        <w:pStyle w:val="ProductList-Body"/>
        <w:keepNext/>
        <w:tabs>
          <w:tab w:val="clear" w:pos="158"/>
          <w:tab w:val="left" w:pos="180"/>
        </w:tabs>
      </w:pPr>
      <w:r>
        <w:rPr>
          <w:b/>
          <w:color w:val="00188F"/>
        </w:rPr>
        <w:lastRenderedPageBreak/>
        <w:t>Office 365 Developer lietotāji</w:t>
      </w:r>
    </w:p>
    <w:p w14:paraId="43BEB7C5" w14:textId="77777777" w:rsidR="00581CDB" w:rsidRPr="00690C65" w:rsidRDefault="00581CDB" w:rsidP="00581CDB">
      <w:pPr>
        <w:pStyle w:val="ProductList-Body"/>
        <w:tabs>
          <w:tab w:val="clear" w:pos="158"/>
          <w:tab w:val="left" w:pos="180"/>
        </w:tabs>
      </w:pPr>
      <w:r>
        <w:t>Klienta lietotājiem nav nepieciešama abonēšanas licence, lai piekļūtu Office 365 Developer akcepttestu veikšanai vai atsauksmju sniegšanai par Klienta programmām.</w:t>
      </w:r>
    </w:p>
    <w:p w14:paraId="491AA8F9" w14:textId="77777777" w:rsidR="00581CDB" w:rsidRPr="00690C65" w:rsidRDefault="00A04302"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05BDED5E" w14:textId="77777777" w:rsidR="00F445D7" w:rsidRPr="00A56F5E" w:rsidRDefault="00F445D7" w:rsidP="00F445D7">
      <w:pPr>
        <w:pStyle w:val="ProductList-Offering2Heading"/>
        <w:outlineLvl w:val="2"/>
        <w:rPr>
          <w:lang w:val="lv-LV"/>
        </w:rPr>
      </w:pPr>
      <w:r w:rsidRPr="00A56F5E">
        <w:rPr>
          <w:lang w:val="lv-LV"/>
        </w:rPr>
        <w:tab/>
      </w:r>
      <w:bookmarkStart w:id="200" w:name="_Toc453946637"/>
      <w:bookmarkStart w:id="201" w:name="_Toc518241469"/>
      <w:r w:rsidRPr="00A56F5E">
        <w:rPr>
          <w:lang w:val="lv-LV"/>
        </w:rPr>
        <w:t>Windows darbstacijas operētājsistēma</w:t>
      </w:r>
      <w:bookmarkEnd w:id="200"/>
      <w:bookmarkEnd w:id="201"/>
    </w:p>
    <w:p w14:paraId="6247F162" w14:textId="77777777" w:rsidR="00F445D7" w:rsidRPr="00903BB7" w:rsidRDefault="00F445D7" w:rsidP="00F445D7">
      <w:pPr>
        <w:pStyle w:val="ProductList-Body"/>
      </w:pPr>
      <w:r>
        <w:rPr>
          <w:b/>
          <w:color w:val="00188F"/>
        </w:rPr>
        <w:t>Datu saglabāšana</w:t>
      </w:r>
    </w:p>
    <w:p w14:paraId="69A25739" w14:textId="77777777" w:rsidR="00E47D5D" w:rsidRPr="00BA2331" w:rsidRDefault="00E47D5D" w:rsidP="00E47D5D">
      <w:pPr>
        <w:pStyle w:val="ProductList-Body"/>
      </w:pPr>
      <w:r>
        <w:t xml:space="preserve">Produkta daļa Windows Defender uzlabotā pretdraudu aizsardzība un Windows Analytics neietver izgūstamus Klienta datus, tādēļ uz to neattiecas OST nosacījumi par Klienta datu izgūšanu. </w:t>
      </w:r>
    </w:p>
    <w:p w14:paraId="242518F6" w14:textId="77777777" w:rsidR="00F445D7" w:rsidRPr="00903BB7" w:rsidRDefault="00A04302" w:rsidP="00F445D7">
      <w:pPr>
        <w:pStyle w:val="ProductList-Body"/>
        <w:shd w:val="clear" w:color="auto" w:fill="A6A6A6" w:themeFill="background1" w:themeFillShade="A6"/>
        <w:spacing w:before="120" w:after="240"/>
        <w:jc w:val="right"/>
      </w:pPr>
      <w:hyperlink w:anchor="TableofContents" w:history="1">
        <w:r w:rsidR="00F445D7">
          <w:rPr>
            <w:rStyle w:val="Hyperlink"/>
            <w:sz w:val="16"/>
            <w:szCs w:val="16"/>
          </w:rPr>
          <w:t>Saturs</w:t>
        </w:r>
      </w:hyperlink>
      <w:r w:rsidR="00F445D7">
        <w:rPr>
          <w:sz w:val="16"/>
          <w:szCs w:val="16"/>
        </w:rPr>
        <w:t xml:space="preserve"> / </w:t>
      </w:r>
      <w:hyperlink w:anchor="GeneralTerms" w:history="1">
        <w:r w:rsidR="00F445D7">
          <w:rPr>
            <w:rStyle w:val="Hyperlink"/>
            <w:sz w:val="16"/>
            <w:szCs w:val="16"/>
          </w:rPr>
          <w:t>Vispārīgie noteikumi</w:t>
        </w:r>
      </w:hyperlink>
    </w:p>
    <w:p w14:paraId="7F49BE0A" w14:textId="77777777" w:rsidR="00422C66" w:rsidRPr="00422C66" w:rsidRDefault="00422C66" w:rsidP="00A914BF">
      <w:pPr>
        <w:pStyle w:val="ProductList-Body"/>
        <w:rPr>
          <w:szCs w:val="18"/>
        </w:rPr>
      </w:pPr>
    </w:p>
    <w:p w14:paraId="10EF88D6" w14:textId="2F8C71A3" w:rsidR="000E6ED8" w:rsidRDefault="000E6ED8" w:rsidP="00A914BF">
      <w:pPr>
        <w:pStyle w:val="ProductList-Body"/>
        <w:rPr>
          <w:szCs w:val="18"/>
        </w:rPr>
      </w:pPr>
    </w:p>
    <w:p w14:paraId="39F041C6" w14:textId="77777777" w:rsidR="00A56F5E" w:rsidRPr="00422C66" w:rsidRDefault="00A56F5E" w:rsidP="00A914BF">
      <w:pPr>
        <w:pStyle w:val="ProductList-Body"/>
        <w:rPr>
          <w:szCs w:val="18"/>
        </w:rPr>
        <w:sectPr w:rsidR="00A56F5E" w:rsidRPr="00422C66" w:rsidSect="00E275D6">
          <w:footerReference w:type="first" r:id="rId59"/>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02" w:name="Attachment1"/>
      <w:bookmarkStart w:id="203" w:name="_Toc518241470"/>
      <w:r>
        <w:lastRenderedPageBreak/>
        <w:t>1. pielikums — paziņojumi</w:t>
      </w:r>
      <w:bookmarkEnd w:id="202"/>
      <w:bookmarkEnd w:id="203"/>
    </w:p>
    <w:p w14:paraId="2F4609B8" w14:textId="0A35F4A9" w:rsidR="004D27A6" w:rsidRPr="00DF6877" w:rsidRDefault="00D67A4B" w:rsidP="00020699">
      <w:pPr>
        <w:pStyle w:val="ProductList-Offering1Heading"/>
        <w:rPr>
          <w:lang w:val="lv-LV"/>
        </w:rPr>
      </w:pPr>
      <w:bookmarkStart w:id="204" w:name="_Toc518241471"/>
      <w:r w:rsidRPr="00DF6877">
        <w:rPr>
          <w:lang w:val="lv-LV"/>
        </w:rPr>
        <w:t>Bing Maps</w:t>
      </w:r>
      <w:bookmarkEnd w:id="204"/>
    </w:p>
    <w:p w14:paraId="3B307CBC" w14:textId="507CA5F4" w:rsidR="00D67A4B" w:rsidRPr="00690C65" w:rsidRDefault="00D67A4B" w:rsidP="00A914BF">
      <w:pPr>
        <w:pStyle w:val="ProductList-Body"/>
      </w:pPr>
      <w:r>
        <w:t xml:space="preserve">Tiešsaistes pakalpojumiem vai tajos ietvertai programmatūrai nepieciešams lietot Bing kartes. Jebkāds saturs, kas tiek nodrošināts, izmantojot pakalpojumu Bing kartes, tostarp ģeokodi, var tikt izmantots tikai tajā produktā, kuru izmantojot šis saturs tiek nodrošināts. Bing karšu lietošanu, ko veic Klients, regulē Bing karšu lietotāju lietošanas noteikumi, kas ir pieejami vietnē </w:t>
      </w:r>
      <w:hyperlink r:id="rId60" w:history="1">
        <w:r>
          <w:rPr>
            <w:rStyle w:val="Hyperlink"/>
          </w:rPr>
          <w:t>go.microsoft.com/?linkid=9710837</w:t>
        </w:r>
      </w:hyperlink>
      <w:r>
        <w:t xml:space="preserve">, un Bing karšu personas datu aizsardzības paziņojums, kas ir pieejams vietnē </w:t>
      </w:r>
      <w:hyperlink r:id="rId61" w:history="1">
        <w:r>
          <w:rPr>
            <w:rStyle w:val="Hyperlink"/>
          </w:rPr>
          <w:t>go.microsoft.com/fwlink/?LinkID=248686</w:t>
        </w:r>
      </w:hyperlink>
      <w:r>
        <w:t>.</w:t>
      </w:r>
    </w:p>
    <w:bookmarkStart w:id="205" w:name="_Toc431459551"/>
    <w:p w14:paraId="261F8B27" w14:textId="77777777" w:rsidR="00FC2378" w:rsidRPr="000772BE" w:rsidRDefault="00FC2378" w:rsidP="00FC2378">
      <w:pPr>
        <w:pStyle w:val="ProductList-Body"/>
        <w:shd w:val="clear" w:color="auto" w:fill="A6A6A6" w:themeFill="background1" w:themeFillShade="A6"/>
        <w:spacing w:before="120" w:after="240"/>
        <w:jc w:val="right"/>
      </w:pPr>
      <w:r>
        <w:fldChar w:fldCharType="begin"/>
      </w:r>
      <w:r>
        <w:instrText>HYPERLINK \l "Satura rādītājs"</w:instrText>
      </w:r>
      <w:r>
        <w:fldChar w:fldCharType="separate"/>
      </w:r>
      <w:r>
        <w:rPr>
          <w:rStyle w:val="Hyperlink"/>
          <w:sz w:val="16"/>
          <w:szCs w:val="16"/>
        </w:rPr>
        <w:t>Saturs</w:t>
      </w:r>
      <w:r>
        <w:fldChar w:fldCharType="end"/>
      </w:r>
      <w:r>
        <w:rPr>
          <w:sz w:val="16"/>
          <w:szCs w:val="16"/>
        </w:rPr>
        <w:t xml:space="preserve"> / </w:t>
      </w:r>
      <w:hyperlink w:anchor="GeneralTerms" w:history="1">
        <w:r>
          <w:rPr>
            <w:rStyle w:val="Hyperlink"/>
            <w:sz w:val="16"/>
            <w:szCs w:val="16"/>
          </w:rPr>
          <w:t>Vispārīgie noteikumi</w:t>
        </w:r>
      </w:hyperlink>
    </w:p>
    <w:p w14:paraId="232A0BC5" w14:textId="77777777" w:rsidR="00FC2378" w:rsidRPr="00DF6877" w:rsidRDefault="00FC2378" w:rsidP="00FC2378">
      <w:pPr>
        <w:pStyle w:val="ProductList-Offering1Heading"/>
        <w:rPr>
          <w:lang w:val="lv-LV"/>
        </w:rPr>
      </w:pPr>
      <w:bookmarkStart w:id="206" w:name="_Toc518241472"/>
      <w:bookmarkStart w:id="207" w:name="ProfessionalServices"/>
      <w:r w:rsidRPr="00DF6877">
        <w:rPr>
          <w:lang w:val="lv-LV"/>
        </w:rPr>
        <w:t>Profesionālie pakalpojumi</w:t>
      </w:r>
      <w:bookmarkEnd w:id="205"/>
      <w:bookmarkEnd w:id="206"/>
    </w:p>
    <w:bookmarkEnd w:id="207"/>
    <w:p w14:paraId="15593E4C" w14:textId="77777777" w:rsidR="003123EF" w:rsidRDefault="003123EF" w:rsidP="003123EF">
      <w:pPr>
        <w:pStyle w:val="ProductList-Body"/>
      </w:pPr>
      <w:r>
        <w:t>Profesionālie pakalpojumi tiek nodrošināti saskaņā ar tālāk sadaļā „Profesionālo pakalpojumu nosacījumi” aprakstītajiem nosacījumiem. Tomēr, ja Profesionālie pakalpojumi ir iekļauti atsevišķā līgumā, ir spēkā šī atsevišķā līguma nosacījumi.</w:t>
      </w:r>
    </w:p>
    <w:p w14:paraId="1BB7A9E7" w14:textId="77777777" w:rsidR="003123EF" w:rsidRDefault="003123EF" w:rsidP="003123EF">
      <w:pPr>
        <w:pStyle w:val="ProductList-Body"/>
      </w:pPr>
    </w:p>
    <w:p w14:paraId="6FFDB08C" w14:textId="77777777" w:rsidR="003123EF" w:rsidRDefault="003123EF" w:rsidP="003123EF">
      <w:pPr>
        <w:pStyle w:val="ProductList-Body"/>
      </w:pPr>
      <w:r>
        <w:t>Profesionālie pakalpojumi, kuriem ir piemērojams šis Paziņojums, nav Tiešsaistes pakalpojumi, un tiem netiek piemēroti pārējie Tiešsaistes pakalpojumu nosacījumi, nedz arī jebkādi datu apstrādes grozījumi vai pušu parakstītais HIPAA biznesa partnera līgums, izņemot gadījumus, ja tie ir īpaši norādīti kā piemērojami tālāk sadaļā „Profesionālo pakalpojumu nosacījumi”.</w:t>
      </w:r>
    </w:p>
    <w:p w14:paraId="726ADC73" w14:textId="77777777" w:rsidR="003123EF" w:rsidRPr="00FC2D52" w:rsidRDefault="003123EF" w:rsidP="003123EF">
      <w:pPr>
        <w:pStyle w:val="ProductList-Body"/>
        <w:rPr>
          <w:b/>
          <w:color w:val="00188F"/>
        </w:rPr>
      </w:pPr>
    </w:p>
    <w:p w14:paraId="08980FB5" w14:textId="77777777" w:rsidR="003123EF" w:rsidRPr="00F40FD0" w:rsidRDefault="003123EF" w:rsidP="003123EF">
      <w:pPr>
        <w:pStyle w:val="ProductList-Body"/>
        <w:outlineLvl w:val="2"/>
      </w:pPr>
      <w:r>
        <w:rPr>
          <w:b/>
          <w:color w:val="00188F"/>
        </w:rPr>
        <w:t>Atbalsta dati</w:t>
      </w:r>
    </w:p>
    <w:p w14:paraId="14FA1B3F" w14:textId="77777777" w:rsidR="003123EF" w:rsidRPr="00F40FD0" w:rsidRDefault="003123EF" w:rsidP="003123EF">
      <w:pPr>
        <w:pStyle w:val="ProductList-Body"/>
        <w:ind w:left="180"/>
        <w:outlineLvl w:val="2"/>
      </w:pPr>
      <w:r>
        <w:rPr>
          <w:b/>
          <w:bCs/>
          <w:color w:val="0072C6"/>
        </w:rPr>
        <w:t>Atbalsta datu apstrāde</w:t>
      </w:r>
    </w:p>
    <w:p w14:paraId="59F403B2" w14:textId="77777777" w:rsidR="003123EF" w:rsidRDefault="003123EF" w:rsidP="003123EF">
      <w:pPr>
        <w:pStyle w:val="ProductList-Body"/>
        <w:ind w:left="158"/>
      </w:pPr>
      <w:r>
        <w:t>Atbalsta dati tiek izmantoti vai kā citādi apstrādāti tikai ar mērķi Klientam sniegt tehnisko atbalstu, tostarp nolūkiem, kas atbilst tehniskā atbalsta sniegšanai. Microsoft neizmanto Atbalsta datus un neapstrādā tos citādā veidā, kā arī neiegūst informāciju no tiem reklamēšanas vai līdzīgiem komerciāliem nolūkiem bez Klienta atļaujas. Pušu starpā Klients patur visas tiesības, īpašuma tiesības un līdzdalību attiecībā uz Atbalsta datiem. Microsoft neiegūst nekādas tiesības saistībā ar Atbalsta datiem, izņemot tiesības, ko Klients piešķir korporācijai Microsoft atbalsta sniegšanai Klientam. Šajā rindkopā paustais neietekmē korporācijas Microsoft programmatūru vai pakalpojumu tiesības, kuras korporācija Microsoft licencē Klientam.</w:t>
      </w:r>
    </w:p>
    <w:p w14:paraId="013EAC45" w14:textId="77777777" w:rsidR="003123EF" w:rsidRDefault="003123EF" w:rsidP="003123EF">
      <w:pPr>
        <w:pStyle w:val="ProductList-Body"/>
        <w:ind w:left="158"/>
      </w:pPr>
    </w:p>
    <w:p w14:paraId="5C63760E" w14:textId="77777777" w:rsidR="003123EF" w:rsidRPr="00F40FD0" w:rsidRDefault="003123EF" w:rsidP="003123EF">
      <w:pPr>
        <w:pStyle w:val="ProductList-Body"/>
        <w:ind w:left="180"/>
        <w:outlineLvl w:val="2"/>
      </w:pPr>
      <w:r>
        <w:rPr>
          <w:b/>
          <w:bCs/>
          <w:color w:val="0072C6"/>
        </w:rPr>
        <w:t>Atbalsta datos ietverto Personas datu apstrāde; VDAR</w:t>
      </w:r>
    </w:p>
    <w:p w14:paraId="6EB4F09E" w14:textId="77777777" w:rsidR="003123EF" w:rsidRDefault="003123EF" w:rsidP="003123EF">
      <w:pPr>
        <w:pStyle w:val="ProductList-Body"/>
        <w:ind w:left="158"/>
      </w:pPr>
      <w:r>
        <w:t>Personas dati, kurus korporācijai Microsoft sniedz Klients vai kas tiek sniegti Klienta vārdā saistībā ar tehniskā atbalsta sniegšanu, ir arī Atbalsta dati. Ciktāl korporācija Microsoft ir tādu Personas datu apstrādātājs vai apakšapstrādātājs, uz kuriem attiecas VDAR, 4. pielikumā minētie VDAR nosacījumi regulē šo apstrādāšanu, un puses arī vienojas ievērot tālāk norādītos šīs apakšsadaļas („Atbalsta datos ietverto Personas datu apstrāde; VDAR”) nosacījumus.</w:t>
      </w:r>
    </w:p>
    <w:p w14:paraId="2E7FDA88" w14:textId="77777777" w:rsidR="003123EF" w:rsidRDefault="003123EF" w:rsidP="003123EF">
      <w:pPr>
        <w:pStyle w:val="ProductList-Body"/>
        <w:ind w:left="158"/>
      </w:pPr>
    </w:p>
    <w:p w14:paraId="79EF5411" w14:textId="77777777" w:rsidR="003123EF" w:rsidRPr="00CD1288" w:rsidRDefault="003123EF" w:rsidP="003123EF">
      <w:pPr>
        <w:pStyle w:val="ProductList-Body"/>
        <w:ind w:left="180"/>
        <w:outlineLvl w:val="2"/>
        <w:rPr>
          <w:color w:val="0072C6"/>
        </w:rPr>
      </w:pPr>
      <w:r>
        <w:rPr>
          <w:b/>
          <w:color w:val="0072C6"/>
        </w:rPr>
        <w:tab/>
      </w:r>
      <w:r>
        <w:rPr>
          <w:color w:val="0072C6"/>
        </w:rPr>
        <w:t>Apstrādātāja un Kontroliera lomas un atbildība</w:t>
      </w:r>
    </w:p>
    <w:p w14:paraId="6D790702" w14:textId="77777777" w:rsidR="003123EF" w:rsidRPr="00FA0574" w:rsidRDefault="003123EF" w:rsidP="003123EF">
      <w:pPr>
        <w:pStyle w:val="ProductList-Body"/>
        <w:ind w:left="720"/>
        <w:rPr>
          <w:spacing w:val="-2"/>
        </w:rPr>
      </w:pPr>
      <w:r w:rsidRPr="00FA0574">
        <w:rPr>
          <w:spacing w:val="-2"/>
        </w:rPr>
        <w:t>Klients un Microsoft vienojas, ka Klients ir Atbalsta datos ietverto Personas datu kontrolieris un ka Microsoft ir šo datu apstrādātājs, izņemot gadījumus, kad Klients rīkojas kā Personas datu apstrādātājs, un tādā gadījumā Microsoft ir apakšapstrādātājs. Taču Microsoft un Klients vienojas, ka Microsoft ir datu kontrolieris attiecībā uz biznesa kontaktinformāciju vai citiem Personas datiem, kas var tikt vākti vienlaikus ar Atbalsta datiem, bet ir nepieciešami, lai uzturētu komerciālās attiecības ar Klientu. Korporācija Microsoft Personas datus apstrādā vienīgi saskaņā ar Klienta sniegtiem dokumentētiem norādījumiem. Klients piekrīt, ka tā lielapjoma licencēšanas līgums (tostarp šie OST) kopā ar Klienta veikto Profesionālo pakalpojumu lietojumu ir pilnīgi un galīgi dokumentēti Klienta norādījumi korporācijai Microsoft par Personas datu apstrādi. Par visiem papildu vai alternatīviem norādījumiem jāvienojas saskaņā ar Klienta lielapjoma licencēšanas līguma grozīšanas procesu. Visos gadījumos, kur ir spēkā VDAR un Klients ir apstrādātājs, Klients korporācijai Microsoft garantē, ka Klienta norādījumus, tostarp korporācijas Microsoft kā apstrādātāja vai apakšapstrādātāja norīkošanu, ir pilnvarojis attiecīgais kontrolieris.</w:t>
      </w:r>
    </w:p>
    <w:p w14:paraId="570EDB3A" w14:textId="77777777" w:rsidR="003123EF" w:rsidRPr="00FB3FB8" w:rsidRDefault="003123EF" w:rsidP="003123EF">
      <w:pPr>
        <w:pStyle w:val="ProductList-Body"/>
        <w:ind w:left="158"/>
        <w:rPr>
          <w:sz w:val="10"/>
          <w:szCs w:val="14"/>
        </w:rPr>
      </w:pPr>
    </w:p>
    <w:p w14:paraId="6FFD1184" w14:textId="77777777" w:rsidR="003123EF" w:rsidRPr="00CD1288" w:rsidRDefault="003123EF" w:rsidP="003123EF">
      <w:pPr>
        <w:pStyle w:val="ProductList-Body"/>
        <w:ind w:left="180"/>
        <w:outlineLvl w:val="2"/>
        <w:rPr>
          <w:color w:val="0072C6"/>
        </w:rPr>
      </w:pPr>
      <w:r>
        <w:rPr>
          <w:b/>
          <w:color w:val="0072C6"/>
        </w:rPr>
        <w:tab/>
      </w:r>
      <w:r>
        <w:rPr>
          <w:color w:val="0072C6"/>
        </w:rPr>
        <w:t>Atbalsta datos ietverto Personas datu apstrāde</w:t>
      </w:r>
    </w:p>
    <w:p w14:paraId="5A95DFCD" w14:textId="77777777" w:rsidR="003123EF" w:rsidRPr="00F77194" w:rsidRDefault="003123EF" w:rsidP="003123EF">
      <w:pPr>
        <w:pStyle w:val="CommentText"/>
        <w:spacing w:after="0"/>
        <w:ind w:left="720"/>
        <w:rPr>
          <w:sz w:val="18"/>
          <w:szCs w:val="18"/>
        </w:rPr>
      </w:pPr>
      <w:r>
        <w:rPr>
          <w:sz w:val="18"/>
          <w:szCs w:val="18"/>
        </w:rPr>
        <w:t>Puses apliecina un vienojas par tālāk uzskaitītajiem nosacījumiem.</w:t>
      </w:r>
    </w:p>
    <w:p w14:paraId="42B79636" w14:textId="77777777" w:rsidR="003123EF" w:rsidRDefault="003123EF" w:rsidP="003123EF">
      <w:pPr>
        <w:pStyle w:val="ProductList-Body"/>
        <w:numPr>
          <w:ilvl w:val="0"/>
          <w:numId w:val="47"/>
        </w:numPr>
        <w:ind w:left="1280"/>
      </w:pPr>
      <w:r>
        <w:t>Apstrāde attiecas tikai uz Personas datiem VDAR kontekstā.</w:t>
      </w:r>
    </w:p>
    <w:p w14:paraId="180A6E2F" w14:textId="77777777" w:rsidR="003123EF" w:rsidRDefault="003123EF" w:rsidP="003123EF">
      <w:pPr>
        <w:pStyle w:val="ProductList-Body"/>
        <w:numPr>
          <w:ilvl w:val="0"/>
          <w:numId w:val="47"/>
        </w:numPr>
        <w:ind w:left="1280"/>
      </w:pPr>
      <w:r>
        <w:t xml:space="preserve">Apstrādes ilgums atbilst ilgumam, kādu Klientam ir tiesības saņemt tehnisko atbalstu, un līdz brīdim, kad visi Personas dati ir izdzēsti vai atgriezti saskaņā ar Klienta norādījumiem vai OST nosacījumiem. </w:t>
      </w:r>
    </w:p>
    <w:p w14:paraId="6331CF5F" w14:textId="77777777" w:rsidR="003123EF" w:rsidRDefault="003123EF" w:rsidP="003123EF">
      <w:pPr>
        <w:pStyle w:val="ProductList-Body"/>
        <w:numPr>
          <w:ilvl w:val="0"/>
          <w:numId w:val="47"/>
        </w:numPr>
        <w:ind w:left="1280"/>
      </w:pPr>
      <w:r>
        <w:t xml:space="preserve">Apstrādes raksturs un nolūks ir nodrošināt tehnisko atbalstu saskaņā ar Klienta lielapjoma licencēšanas līgumu. </w:t>
      </w:r>
    </w:p>
    <w:p w14:paraId="08ED6899" w14:textId="77777777" w:rsidR="003123EF" w:rsidRDefault="003123EF" w:rsidP="003123EF">
      <w:pPr>
        <w:pStyle w:val="ProductList-Body"/>
        <w:numPr>
          <w:ilvl w:val="0"/>
          <w:numId w:val="47"/>
        </w:numPr>
        <w:ind w:left="1280"/>
      </w:pPr>
      <w:r>
        <w:t xml:space="preserve">Personas datu tipi, kas tiek apstrādāti saistībā ar tehniskā atbalsta sniegšanu, ietver VDAR 4. pantā skaidri norādītos. </w:t>
      </w:r>
    </w:p>
    <w:p w14:paraId="16D27D71" w14:textId="77777777" w:rsidR="003123EF" w:rsidRDefault="003123EF" w:rsidP="003123EF">
      <w:pPr>
        <w:pStyle w:val="ProductList-Body"/>
        <w:numPr>
          <w:ilvl w:val="0"/>
          <w:numId w:val="47"/>
        </w:numPr>
        <w:ind w:left="1282"/>
      </w:pPr>
      <w:r>
        <w:t>Datu subjektu kategorijas ir Klienta pārstāvji un lietotāji, piemēram, darbinieki, līgumdarbinieki, sadarbības partneri un klienti.</w:t>
      </w:r>
    </w:p>
    <w:p w14:paraId="242312F2" w14:textId="77777777" w:rsidR="003123EF" w:rsidRDefault="003123EF" w:rsidP="003123EF">
      <w:pPr>
        <w:pStyle w:val="ProductList-Body"/>
        <w:ind w:left="922"/>
      </w:pPr>
    </w:p>
    <w:p w14:paraId="709A9EE9" w14:textId="77777777" w:rsidR="003123EF" w:rsidRDefault="003123EF" w:rsidP="003123EF">
      <w:pPr>
        <w:pStyle w:val="ProductList-Body"/>
        <w:ind w:left="720"/>
      </w:pPr>
      <w:r>
        <w:t>Attiecībā uz datu subjekta pieprasījumiem un apstrādes darbību ierakstiem saistībā ar Atbalsta datiem, kā arī tajos ietvertajiem Personas datiem, korporācijai Microsoft ir jāievēro piemērojamie pienākumi, kas ir norādīti sadaļu „Datu subjektu tiesības; Palīdzība saistībā ar pieprasījumiem” un „Apstrādes darbību ieraksti” nosacījumos šo OST nodaļā „Datu aizsardzības nosacījumi”.</w:t>
      </w:r>
    </w:p>
    <w:p w14:paraId="76CF380B" w14:textId="77777777" w:rsidR="003123EF" w:rsidRDefault="003123EF" w:rsidP="003123EF">
      <w:pPr>
        <w:pStyle w:val="ProductList-Body"/>
      </w:pPr>
    </w:p>
    <w:p w14:paraId="06A5F151" w14:textId="77777777" w:rsidR="003123EF" w:rsidRPr="00F40FD0" w:rsidRDefault="003123EF" w:rsidP="003123EF">
      <w:pPr>
        <w:pStyle w:val="ProductList-Body"/>
        <w:ind w:left="180"/>
        <w:outlineLvl w:val="2"/>
      </w:pPr>
      <w:r>
        <w:rPr>
          <w:b/>
          <w:bCs/>
          <w:color w:val="0072C6"/>
        </w:rPr>
        <w:t>Atbalsta datu drošība</w:t>
      </w:r>
    </w:p>
    <w:p w14:paraId="6588A690" w14:textId="77777777" w:rsidR="00BD6CF2" w:rsidRDefault="00BD6CF2" w:rsidP="00BD6CF2">
      <w:pPr>
        <w:pStyle w:val="ProductList-Body"/>
        <w:ind w:left="158"/>
      </w:pPr>
      <w:r>
        <w:t>Korporācijai Microsoft ir jāievieš un jāuztur tehniski un organizatoriski pasākumi, lai aizsargātu Atbalsta datus. Šiem pasākumiem ir jāatbilst prasībām, kas ir noteiktas standartos ISO 27001, ISO 27002 un ISO 27018. Ja korporācija Microsoft uzzina par jebkādu drošības pārkāpumu, kas izraisa nejaušu vai nelikumīgu Atbalsta datu iznīcināšanu, zaudēšanu, mainīšanu vai nesankcionētu piekļuvi tiem, kamēr šos datus apstrādā Microsoft, tad korporācijai Microsoft ir jāievēro šo OST nodaļas „Datu aizsardzības nosacījumi” sadaļā „Ziņošana par drošības incidentiem” minētie pienākumi.</w:t>
      </w:r>
    </w:p>
    <w:p w14:paraId="2A958498" w14:textId="77777777" w:rsidR="003123EF" w:rsidRDefault="003123EF" w:rsidP="003123EF">
      <w:pPr>
        <w:pStyle w:val="ProductList-Body"/>
        <w:ind w:left="158"/>
      </w:pPr>
    </w:p>
    <w:p w14:paraId="450C919C" w14:textId="77777777" w:rsidR="003123EF" w:rsidRPr="00F40FD0" w:rsidRDefault="003123EF" w:rsidP="003123EF">
      <w:pPr>
        <w:pStyle w:val="ProductList-Body"/>
        <w:ind w:left="180"/>
        <w:outlineLvl w:val="2"/>
      </w:pPr>
      <w:r>
        <w:rPr>
          <w:b/>
          <w:bCs/>
          <w:color w:val="0072C6"/>
        </w:rPr>
        <w:t>Datu atrašanās vieta un pārsūtīšana</w:t>
      </w:r>
    </w:p>
    <w:p w14:paraId="0E3AF813" w14:textId="77777777" w:rsidR="003123EF" w:rsidRDefault="003123EF" w:rsidP="003123EF">
      <w:pPr>
        <w:pStyle w:val="ProductList-Body"/>
        <w:ind w:left="158"/>
      </w:pPr>
      <w:r>
        <w:t>Atbalsta datus, ko korporācija Microsoft apstrādā Klienta vārdā, ir atļauts nodot, glabāt un apstrādāt Amerikas Savienotajās Valstīs vai jebkurā citā valstī, kur darbojas korporācija Microsoft, tās Saistītie uzņēmumi vai Apakšapstrādātāji. Klients norīko korporāciju Microsoft veikt šādu Atbalsta datu jebkādu nodošanu jebkurai šādai valstij, kā arī glabāt un apstrādāt šos datus ar mērķi sniegt tehnisko atbalstu. Korporācija Microsoft ir sertificēta atbilstoši ES–ASV un Šveices–ASV platformām Privātuma vairogs un tajās ietvertajām saistībām. Ja Microsoft konstatē, ka vairs nespēj izpildīt savu pienākumu nodrošināt tādu pašu aizsardzības līmeni, kādu nosaka platformas Privātuma vairogs principi, korporācijai Microsoft par to ir jāpaziņo Klientam.</w:t>
      </w:r>
    </w:p>
    <w:p w14:paraId="074BA1AF" w14:textId="77777777" w:rsidR="003123EF" w:rsidRDefault="003123EF" w:rsidP="003123EF">
      <w:pPr>
        <w:pStyle w:val="ProductList-Body"/>
        <w:ind w:left="158"/>
      </w:pPr>
    </w:p>
    <w:p w14:paraId="7B867390" w14:textId="77777777" w:rsidR="003123EF" w:rsidRPr="00F40FD0" w:rsidRDefault="003123EF" w:rsidP="003123EF">
      <w:pPr>
        <w:pStyle w:val="ProductList-Body"/>
        <w:ind w:left="180"/>
        <w:outlineLvl w:val="2"/>
      </w:pPr>
      <w:r>
        <w:rPr>
          <w:b/>
          <w:bCs/>
          <w:color w:val="0072C6"/>
        </w:rPr>
        <w:t>Citas Atbalsta datu saistības</w:t>
      </w:r>
    </w:p>
    <w:p w14:paraId="700C55F8" w14:textId="77777777" w:rsidR="003123EF" w:rsidRDefault="003123EF" w:rsidP="003123EF">
      <w:pPr>
        <w:pStyle w:val="ProductList-Body"/>
        <w:ind w:left="180"/>
        <w:outlineLvl w:val="2"/>
        <w:rPr>
          <w:color w:val="0072C6"/>
        </w:rPr>
      </w:pPr>
      <w:r>
        <w:rPr>
          <w:b/>
          <w:color w:val="0072C6"/>
        </w:rPr>
        <w:tab/>
      </w:r>
      <w:r>
        <w:rPr>
          <w:color w:val="0072C6"/>
        </w:rPr>
        <w:t>Izpaušana</w:t>
      </w:r>
    </w:p>
    <w:p w14:paraId="244AF246" w14:textId="77777777" w:rsidR="003123EF" w:rsidRPr="00CD1288" w:rsidRDefault="003123EF" w:rsidP="003123EF">
      <w:pPr>
        <w:pStyle w:val="ProductList-Body"/>
        <w:ind w:left="720"/>
      </w:pPr>
      <w:r>
        <w:t>Veidu, kādā Microsoft Atbalsta datus izpauž trešajām pusēm, regulē tādi paši ierobežojumi un procedūras, kas regulē Klienta datus šo OST nodaļas „Datu aizsardzības nosacījumi” sadaļā „Klienta datu izpaušana”.</w:t>
      </w:r>
    </w:p>
    <w:p w14:paraId="6A3D1F8C" w14:textId="77777777" w:rsidR="003123EF" w:rsidRDefault="003123EF" w:rsidP="003123EF">
      <w:pPr>
        <w:pStyle w:val="ProductList-Body"/>
        <w:ind w:left="158"/>
      </w:pPr>
    </w:p>
    <w:p w14:paraId="45F03FEF" w14:textId="77777777" w:rsidR="003123EF" w:rsidRDefault="003123EF" w:rsidP="003123EF">
      <w:pPr>
        <w:pStyle w:val="ProductList-Body"/>
        <w:ind w:left="180"/>
        <w:outlineLvl w:val="2"/>
        <w:rPr>
          <w:color w:val="0072C6"/>
        </w:rPr>
      </w:pPr>
      <w:r>
        <w:rPr>
          <w:b/>
          <w:color w:val="0072C6"/>
        </w:rPr>
        <w:tab/>
      </w:r>
      <w:r>
        <w:rPr>
          <w:color w:val="0072C6"/>
        </w:rPr>
        <w:t>Dzēšana vai atgriešana</w:t>
      </w:r>
    </w:p>
    <w:p w14:paraId="2CD19A41" w14:textId="77777777" w:rsidR="003123EF" w:rsidRDefault="003123EF" w:rsidP="003123EF">
      <w:pPr>
        <w:pStyle w:val="ProductList-Body"/>
        <w:ind w:left="720"/>
      </w:pPr>
      <w:r>
        <w:t>Kad ir izpildīti visi komerciālie nolūki, kādēļ Atbalsta dati tika vākti vai nodoti, vai agrāk, ja Klients to pieprasa, korporācijai Microsoft ir jāizdzēš vai jāatgriež visas Atbalsta datu un tajos ietverto Personas datu kopijas.</w:t>
      </w:r>
    </w:p>
    <w:p w14:paraId="00176EB5" w14:textId="77777777" w:rsidR="003123EF" w:rsidRDefault="003123EF" w:rsidP="003123EF">
      <w:pPr>
        <w:pStyle w:val="ProductList-Body"/>
        <w:ind w:left="158"/>
      </w:pPr>
    </w:p>
    <w:p w14:paraId="1DFEC6FC" w14:textId="77777777" w:rsidR="003123EF" w:rsidRDefault="003123EF" w:rsidP="003123EF">
      <w:pPr>
        <w:pStyle w:val="ProductList-Body"/>
        <w:ind w:left="180"/>
        <w:outlineLvl w:val="2"/>
        <w:rPr>
          <w:color w:val="0072C6"/>
        </w:rPr>
      </w:pPr>
      <w:r>
        <w:rPr>
          <w:b/>
          <w:color w:val="0072C6"/>
        </w:rPr>
        <w:tab/>
      </w:r>
      <w:r>
        <w:rPr>
          <w:color w:val="0072C6"/>
        </w:rPr>
        <w:t>Apakšapstrādātāju izmantošana</w:t>
      </w:r>
    </w:p>
    <w:p w14:paraId="522471FC" w14:textId="77777777" w:rsidR="003123EF" w:rsidRDefault="003123EF" w:rsidP="003123EF">
      <w:pPr>
        <w:pStyle w:val="ProductList-Body"/>
        <w:ind w:left="720"/>
      </w:pPr>
      <w:r>
        <w:t>Veidu, kādā Microsoft izmanto Apakšapstrādātājus saistībā ar Tiešsaistes pakalpojumu tehniskā atbalsta sniegšanu, regulē tādi paši ierobežojumi un procedūras, kādi regulē veidu, kā korporācija izmanto Apakšapstrādājus saistībā ar Tiešsaistes pakalpojumiem, kā noteikts šo OST nodaļas „Datu aizsardzības nosacījumi” sadaļā „Apakšapstrādātāju izmantošana”.</w:t>
      </w:r>
    </w:p>
    <w:p w14:paraId="5B35C01D" w14:textId="77777777" w:rsidR="003123EF" w:rsidRPr="000B56C0" w:rsidRDefault="003123EF" w:rsidP="003123EF">
      <w:pPr>
        <w:pStyle w:val="ProductList-Body"/>
        <w:ind w:left="158"/>
        <w:rPr>
          <w:sz w:val="2"/>
          <w:szCs w:val="6"/>
        </w:rPr>
      </w:pPr>
    </w:p>
    <w:p w14:paraId="38180422" w14:textId="77777777" w:rsidR="003123EF" w:rsidRDefault="003123EF" w:rsidP="003123EF">
      <w:pPr>
        <w:pStyle w:val="ProductList-Body"/>
        <w:ind w:left="180"/>
        <w:outlineLvl w:val="2"/>
        <w:rPr>
          <w:color w:val="0072C6"/>
        </w:rPr>
      </w:pPr>
      <w:r>
        <w:rPr>
          <w:b/>
          <w:color w:val="0072C6"/>
        </w:rPr>
        <w:tab/>
      </w:r>
      <w:r>
        <w:rPr>
          <w:color w:val="0072C6"/>
        </w:rPr>
        <w:t>Izglītības iestādes</w:t>
      </w:r>
    </w:p>
    <w:p w14:paraId="0C635FE6" w14:textId="77777777" w:rsidR="003123EF" w:rsidRPr="00CD1288" w:rsidRDefault="003123EF" w:rsidP="003123EF">
      <w:pPr>
        <w:pStyle w:val="ProductList-Body"/>
        <w:ind w:left="720"/>
      </w:pPr>
      <w:r>
        <w:t>Korporācijas Microsoft apliecinājumi un piekrišanas, un Klienta atbildība par vecāku piekrišanas saņemšanu un ziņojumu nodošanu, kas ir aprakstīti šo OST nodaļas „Datu aizsardzības nosacījumi” sadaļā „Izglītības iestādes”, attiecas arī uz Atbalsta datiem.</w:t>
      </w:r>
    </w:p>
    <w:p w14:paraId="5B62C256" w14:textId="77777777" w:rsidR="003123EF" w:rsidRPr="00CD1288" w:rsidRDefault="003123EF" w:rsidP="003123EF">
      <w:pPr>
        <w:pStyle w:val="ProductList-Body"/>
      </w:pPr>
    </w:p>
    <w:p w14:paraId="76C63787" w14:textId="77777777" w:rsidR="003123EF" w:rsidRPr="00FC2D52" w:rsidRDefault="003123EF" w:rsidP="003123EF">
      <w:pPr>
        <w:pStyle w:val="ProductList-Body"/>
        <w:outlineLvl w:val="2"/>
      </w:pPr>
      <w:r>
        <w:rPr>
          <w:b/>
          <w:bCs/>
          <w:color w:val="00188F"/>
        </w:rPr>
        <w:t>Citi Profesionālo pakalpojumu nosacījumi</w:t>
      </w:r>
    </w:p>
    <w:p w14:paraId="2D4D3187" w14:textId="77777777" w:rsidR="003123EF" w:rsidRPr="00AC5443" w:rsidRDefault="003123EF" w:rsidP="003123EF">
      <w:pPr>
        <w:pStyle w:val="ProductList-Body"/>
        <w:tabs>
          <w:tab w:val="clear" w:pos="158"/>
          <w:tab w:val="left" w:pos="360"/>
        </w:tabs>
        <w:ind w:left="180"/>
        <w:outlineLvl w:val="3"/>
        <w:rPr>
          <w:b/>
          <w:color w:val="0072C6"/>
        </w:rPr>
      </w:pPr>
      <w:r>
        <w:rPr>
          <w:b/>
          <w:color w:val="0072C6"/>
        </w:rPr>
        <w:t>Personas datu apstrāde</w:t>
      </w:r>
    </w:p>
    <w:p w14:paraId="0571C8B6" w14:textId="77777777" w:rsidR="003123EF" w:rsidRPr="00FC2D52" w:rsidRDefault="003123EF" w:rsidP="003123EF">
      <w:pPr>
        <w:pStyle w:val="CommentText"/>
        <w:ind w:left="180"/>
      </w:pPr>
      <w:r>
        <w:rPr>
          <w:sz w:val="18"/>
          <w:szCs w:val="18"/>
        </w:rPr>
        <w:t xml:space="preserve">Ciktāl korporācija Microsoft ir Personas datu, izņemot Atbalsta datus, apstrādātājs vai apakšapstrādātājs saistībā ar Profesionālo pakalpojumu nodrošināšanu, Microsoft saistības, kas norādītas 4. pielikumā ietvertajos VDAR nosacījumos, attiecībā uz visiem klientiem ir spēkā no 2018. gada 25. maija. </w:t>
      </w:r>
    </w:p>
    <w:p w14:paraId="57515C16" w14:textId="77777777" w:rsidR="00511448" w:rsidRDefault="00511448" w:rsidP="00511448">
      <w:pPr>
        <w:pStyle w:val="ProductList-Body"/>
        <w:ind w:left="180"/>
        <w:rPr>
          <w:b/>
          <w:color w:val="00188F"/>
        </w:rPr>
      </w:pPr>
    </w:p>
    <w:p w14:paraId="726A52EB" w14:textId="06A732B7" w:rsidR="00FC2378" w:rsidRPr="00511448" w:rsidRDefault="00FC2378" w:rsidP="00511448">
      <w:pPr>
        <w:pStyle w:val="ProductList-Body"/>
        <w:tabs>
          <w:tab w:val="clear" w:pos="158"/>
          <w:tab w:val="left" w:pos="360"/>
        </w:tabs>
        <w:ind w:left="180"/>
        <w:outlineLvl w:val="3"/>
        <w:rPr>
          <w:b/>
          <w:color w:val="0072C6"/>
        </w:rPr>
      </w:pPr>
      <w:r w:rsidRPr="00511448">
        <w:rPr>
          <w:b/>
          <w:color w:val="0072C6"/>
        </w:rPr>
        <w:t>Līgumslēdzēju pušu pienākumi</w:t>
      </w:r>
    </w:p>
    <w:p w14:paraId="73FBF488" w14:textId="77777777" w:rsidR="00FC2378" w:rsidRPr="000772BE" w:rsidRDefault="00FC2378" w:rsidP="00511448">
      <w:pPr>
        <w:pStyle w:val="ProductList-Body"/>
        <w:ind w:left="180"/>
      </w:pPr>
      <w:r>
        <w:t>Microsoft garantē, ka visi Profesionālie pakalpojumi tiks sniegti profesionāli un prasmīgi. Ja Microsoft neizpilda šo nosacījumu un Klients informē korporāciju Microsoft 90 dienu laikā no pakalpojumu sniegšanas datuma, kā vienīgo zaudējumu atlīdzību, kas Klientam pienākas Profesionālo pakalpojumu garantijas pārkāpuma gadījumā, Microsoft atkārtoti sniegs Profesionālos pakalpojumus vai atgriezīs Klientam par pakalpojumiem samaksāto summu.</w:t>
      </w:r>
    </w:p>
    <w:p w14:paraId="23E10CA7" w14:textId="77777777" w:rsidR="00FC2378" w:rsidRPr="000772BE" w:rsidRDefault="00FC2378" w:rsidP="00511448">
      <w:pPr>
        <w:pStyle w:val="ProductList-Body"/>
        <w:ind w:left="180"/>
      </w:pPr>
    </w:p>
    <w:p w14:paraId="0BAF3744" w14:textId="77777777" w:rsidR="00FC2378" w:rsidRPr="000772BE" w:rsidRDefault="00FC2378" w:rsidP="00511448">
      <w:pPr>
        <w:pStyle w:val="ProductList-Body"/>
        <w:ind w:left="180"/>
      </w:pPr>
      <w:r>
        <w:t xml:space="preserve">Klients </w:t>
      </w:r>
      <w:r>
        <w:rPr>
          <w:szCs w:val="18"/>
        </w:rPr>
        <w:t xml:space="preserve">pilda savas piemērojamās saistības un pienākumus, lai palīdzētu korporācijai Microsoft sniegt Profesionālos pakalpojumus, kā noteikts katra Profesionālā pakalpojuma aprakstā. </w:t>
      </w:r>
    </w:p>
    <w:p w14:paraId="5BE7E1F3" w14:textId="77777777" w:rsidR="00FC2378" w:rsidRPr="000772BE" w:rsidRDefault="00FC2378" w:rsidP="00511448">
      <w:pPr>
        <w:pStyle w:val="ProductList-Body"/>
        <w:ind w:left="180"/>
      </w:pPr>
    </w:p>
    <w:p w14:paraId="69D41498" w14:textId="77777777" w:rsidR="00FC2378" w:rsidRPr="00511448" w:rsidRDefault="00FC2378" w:rsidP="00511448">
      <w:pPr>
        <w:pStyle w:val="ProductList-Body"/>
        <w:tabs>
          <w:tab w:val="clear" w:pos="158"/>
          <w:tab w:val="left" w:pos="360"/>
        </w:tabs>
        <w:ind w:left="180"/>
        <w:outlineLvl w:val="3"/>
        <w:rPr>
          <w:b/>
          <w:color w:val="0072C6"/>
        </w:rPr>
      </w:pPr>
      <w:r w:rsidRPr="00511448">
        <w:rPr>
          <w:b/>
          <w:color w:val="0072C6"/>
        </w:rPr>
        <w:t>Atbildības ierobežojums</w:t>
      </w:r>
    </w:p>
    <w:p w14:paraId="08270BF3" w14:textId="77777777" w:rsidR="00FC2378" w:rsidRPr="000772BE" w:rsidRDefault="00FC2378" w:rsidP="00511448">
      <w:pPr>
        <w:pStyle w:val="ProductList-Body"/>
        <w:ind w:left="180"/>
      </w:pPr>
      <w:r>
        <w:t xml:space="preserve">Ciktāl to atļauj piemērojamie tiesību akti, katras līgumslēdzējas puses kopējā atbildība saistībā ar Profesionālajiem pakalpojumiem ietver tikai summu, kāda Klientam bija jāmaksā par Profesionālajiem pakalpojumiem, vai atbildības ierobežojumu attiecībā uz Tiešsaistes pakalpojumiem, ar kuriem kopā tiek piedāvāti Profesionālie pakalpojumi, piemērojot lielāko no abām summām. </w:t>
      </w:r>
      <w:r>
        <w:rPr>
          <w:b/>
        </w:rPr>
        <w:t>Neviena līgumslēdzēja puse nekādā gadījumā nav atbildīga par jebkādiem netiešiem, nejaušiem, īpašiem, sodoša rakstura vai izrietošiem zaudējumiem, tostarp lietošanas iespējas zaudēšanu, peļņas zudumiem vai komercdarbības pārtraukumu, neatkarīgi no zaudējumu rašanās iemesla vai pamatojoties uz jebkāda veida atbildību saistībā ar Profesionālajiem pakalpojumiem. Uz atbildību, kas radusies (1) jebkuras puses konfidencialitātes pienākumu dēļ vai (2) jebkurai pusei pārkāpjot otras puses intelektuālā īpašuma tiesības, neattiecas nekādi ierobežojumi vai izņēmumi.</w:t>
      </w:r>
    </w:p>
    <w:p w14:paraId="5D021F00" w14:textId="77777777" w:rsidR="00FC2378" w:rsidRPr="000772BE" w:rsidRDefault="00FC2378" w:rsidP="00511448">
      <w:pPr>
        <w:pStyle w:val="ProductList-Body"/>
        <w:ind w:left="180"/>
      </w:pPr>
    </w:p>
    <w:p w14:paraId="7F98E645" w14:textId="77777777" w:rsidR="008F756E" w:rsidRPr="00511448" w:rsidRDefault="008F756E" w:rsidP="000763AB">
      <w:pPr>
        <w:pStyle w:val="ProductList-Body"/>
        <w:keepNext/>
        <w:tabs>
          <w:tab w:val="clear" w:pos="158"/>
          <w:tab w:val="left" w:pos="360"/>
        </w:tabs>
        <w:ind w:left="187"/>
        <w:outlineLvl w:val="3"/>
        <w:rPr>
          <w:b/>
          <w:color w:val="0072C6"/>
        </w:rPr>
      </w:pPr>
      <w:r w:rsidRPr="00511448">
        <w:rPr>
          <w:b/>
          <w:color w:val="0072C6"/>
        </w:rPr>
        <w:lastRenderedPageBreak/>
        <w:t>Labojumi</w:t>
      </w:r>
    </w:p>
    <w:p w14:paraId="27C6EE1D" w14:textId="77777777" w:rsidR="008F756E" w:rsidRPr="00942BD0" w:rsidRDefault="008F756E" w:rsidP="00511448">
      <w:pPr>
        <w:pStyle w:val="ProductList-Body"/>
        <w:ind w:left="180"/>
        <w:rPr>
          <w:szCs w:val="18"/>
        </w:rPr>
      </w:pPr>
      <w:r w:rsidRPr="00942BD0">
        <w:rPr>
          <w:szCs w:val="18"/>
        </w:rPr>
        <w:t>“Labojumi” ir Produktu labojumi, modifikācijas vai uzlabojumi, vai to atvasinājumi, ko korporācija Microsoft izlaiž vispārējai lietošanai (piemēram, servisa pakotnes) vai ko Microsoft nodrošina Klientam saistībā ar specifisku problēmu. Katrs Labojums tiek licencēts saskaņā ar tiem pašiem nosacījumiem kā Produkts, uz kuru Labojums attiecas. Ja Labojums netiek nodrošināts konkrētam Produktam, uz Labojumu attiecas jebkuri citi lietošanas nosacījumi, ko Microsoft nodrošina kopā ar šo Labojumu.</w:t>
      </w:r>
    </w:p>
    <w:p w14:paraId="15A98A8E" w14:textId="77777777" w:rsidR="008F756E" w:rsidRPr="003C69A1" w:rsidRDefault="008F756E" w:rsidP="00511448">
      <w:pPr>
        <w:pStyle w:val="ProductList-Body"/>
        <w:ind w:left="180"/>
      </w:pPr>
    </w:p>
    <w:p w14:paraId="24353005" w14:textId="77777777" w:rsidR="008F756E" w:rsidRPr="00511448" w:rsidRDefault="008F756E" w:rsidP="00511448">
      <w:pPr>
        <w:pStyle w:val="ProductList-Body"/>
        <w:tabs>
          <w:tab w:val="clear" w:pos="158"/>
          <w:tab w:val="left" w:pos="360"/>
        </w:tabs>
        <w:ind w:left="180"/>
        <w:outlineLvl w:val="3"/>
        <w:rPr>
          <w:b/>
          <w:color w:val="0072C6"/>
        </w:rPr>
      </w:pPr>
      <w:r w:rsidRPr="00511448">
        <w:rPr>
          <w:b/>
          <w:color w:val="0072C6"/>
        </w:rPr>
        <w:t>Iepriekšējais darbs</w:t>
      </w:r>
    </w:p>
    <w:p w14:paraId="277FFFC4" w14:textId="77777777" w:rsidR="008F756E" w:rsidRPr="003C69A1" w:rsidRDefault="008F756E" w:rsidP="00511448">
      <w:pPr>
        <w:pStyle w:val="ProductList-Body"/>
        <w:ind w:left="180"/>
      </w:pPr>
      <w:r>
        <w:t>“Iepriekšējais darbs” ir jebkurš datora kods vai ar kodu nesaistīti rakstveida materiāli, kas ir izstrādāti vai kā citādi iegūti neatkarīgi no Klienta lielapjoma licencēšanas līguma. Visas Iepriekšējā darba tiesības paliek vienīgi tās puses īpašumā, kura nodrošina šo Iepriekšējo darbu. Katra puse drīkst lietot, atveidot un modificēt otras puses Iepriekšējo darbu vienīgi nolūkā pildīt pienākumus, kas ir saistīti ar Profesionālajiem pakalpojumiem.</w:t>
      </w:r>
    </w:p>
    <w:p w14:paraId="7483D4C5" w14:textId="77777777" w:rsidR="008F756E" w:rsidRPr="003C69A1" w:rsidRDefault="008F756E" w:rsidP="00511448">
      <w:pPr>
        <w:pStyle w:val="ProductList-Body"/>
        <w:ind w:left="180"/>
      </w:pPr>
    </w:p>
    <w:p w14:paraId="00869037" w14:textId="77777777" w:rsidR="008F756E" w:rsidRPr="00511448" w:rsidRDefault="008F756E" w:rsidP="00511448">
      <w:pPr>
        <w:pStyle w:val="ProductList-Body"/>
        <w:tabs>
          <w:tab w:val="clear" w:pos="158"/>
          <w:tab w:val="left" w:pos="360"/>
        </w:tabs>
        <w:ind w:left="180"/>
        <w:outlineLvl w:val="3"/>
        <w:rPr>
          <w:b/>
          <w:color w:val="0072C6"/>
        </w:rPr>
      </w:pPr>
      <w:r w:rsidRPr="00511448">
        <w:rPr>
          <w:b/>
          <w:color w:val="0072C6"/>
        </w:rPr>
        <w:t>Pakalpojumu nodevumi</w:t>
      </w:r>
    </w:p>
    <w:p w14:paraId="45575131" w14:textId="77777777" w:rsidR="008F756E" w:rsidRPr="003C69A1" w:rsidRDefault="008F756E" w:rsidP="00511448">
      <w:pPr>
        <w:pStyle w:val="ProductList-Body"/>
        <w:ind w:left="180"/>
      </w:pPr>
      <w:r>
        <w:t>“Pakalpojumu nodevumi” ir jebkāds datora kods vai materiāli, kas nav Produkti vai Labojumi un ko korporācija Microsoft atstāj Klienta rīcībā pēc tās Profesionālo pakalpojumu sniegšanas. Microsoft piešķir Klientam neekskluzīvu, tālāk nenododamu, pastāvīgu licenci Pakalpojumu nodevumu pavairošanai, lietošanai un modificēšanai tikai Klienta iekšējām komercdarbības vajadzībām atbilstoši Klienta lielapjoma licencēšanas līguma noteikumiem un nosacījumiem.</w:t>
      </w:r>
    </w:p>
    <w:p w14:paraId="41D29C05" w14:textId="77777777" w:rsidR="008F756E" w:rsidRPr="003C69A1" w:rsidRDefault="008F756E" w:rsidP="00511448">
      <w:pPr>
        <w:pStyle w:val="ProductList-Body"/>
        <w:ind w:left="180"/>
      </w:pPr>
    </w:p>
    <w:p w14:paraId="47B83B3E" w14:textId="77777777" w:rsidR="008F756E" w:rsidRPr="00511448" w:rsidRDefault="008F756E" w:rsidP="00511448">
      <w:pPr>
        <w:pStyle w:val="ProductList-Body"/>
        <w:tabs>
          <w:tab w:val="clear" w:pos="158"/>
          <w:tab w:val="left" w:pos="360"/>
        </w:tabs>
        <w:ind w:left="180"/>
        <w:outlineLvl w:val="3"/>
        <w:rPr>
          <w:b/>
          <w:color w:val="0072C6"/>
        </w:rPr>
      </w:pPr>
      <w:r w:rsidRPr="00511448">
        <w:rPr>
          <w:b/>
          <w:color w:val="0072C6"/>
        </w:rPr>
        <w:t>Tehnoloģija, kas nav izstrādāta korporācijā Microsoft</w:t>
      </w:r>
    </w:p>
    <w:p w14:paraId="01C581AF" w14:textId="77777777" w:rsidR="008F756E" w:rsidRPr="003C69A1" w:rsidRDefault="008F756E" w:rsidP="00511448">
      <w:pPr>
        <w:pStyle w:val="ProductList-Body"/>
        <w:ind w:left="180"/>
      </w:pPr>
      <w:r>
        <w:t>Tikai Klients ir atbildīgs par jebkādu programmatūru vai tehnoloģiju, kas nav izstrādāta korporācijā Microsoft, ko instalē vai lieto kopā ar Tiešsaistes pakalpojumiem, Labojumiem vai Pakalpojumu nodevumiem.</w:t>
      </w:r>
    </w:p>
    <w:p w14:paraId="0F95C2E0" w14:textId="77777777" w:rsidR="00FC2378" w:rsidRPr="000772BE" w:rsidRDefault="00FC2378" w:rsidP="00511448">
      <w:pPr>
        <w:pStyle w:val="ProductList-Body"/>
        <w:ind w:left="180"/>
      </w:pPr>
    </w:p>
    <w:p w14:paraId="7F61B3C2" w14:textId="77777777" w:rsidR="00FC2378" w:rsidRPr="00511448" w:rsidRDefault="00FC2378" w:rsidP="00511448">
      <w:pPr>
        <w:pStyle w:val="ProductList-Body"/>
        <w:tabs>
          <w:tab w:val="clear" w:pos="158"/>
          <w:tab w:val="left" w:pos="360"/>
        </w:tabs>
        <w:ind w:left="180"/>
        <w:outlineLvl w:val="3"/>
        <w:rPr>
          <w:b/>
          <w:color w:val="0072C6"/>
        </w:rPr>
      </w:pPr>
      <w:r w:rsidRPr="00511448">
        <w:rPr>
          <w:b/>
          <w:color w:val="0072C6"/>
        </w:rPr>
        <w:t>Saistīto uzņēmumu tiesības</w:t>
      </w:r>
    </w:p>
    <w:p w14:paraId="623A1601" w14:textId="77777777" w:rsidR="00FC2378" w:rsidRPr="000772BE" w:rsidRDefault="00FC2378" w:rsidP="00511448">
      <w:pPr>
        <w:pStyle w:val="ProductList-Body"/>
        <w:ind w:left="180"/>
      </w:pPr>
      <w:r>
        <w:t>Klients drīkst saviem Saistītajiem uzņēmumiem izsniegt apakšlicences uz tiesībām lietot Pakalpojumu nodevumus, bet Klienta saistītie uzņēmumi nedrīkst izsniegt šo tiesību apakšlicences. Klients ir atbildīgs par to, ka tā Saistītie uzņēmumi ievēro šī Paziņojuma nosacījumus un Klienta lielapjoma licencēšanas līguma nosacījumus.</w:t>
      </w:r>
    </w:p>
    <w:p w14:paraId="4DC5A797" w14:textId="77777777" w:rsidR="00FC2378" w:rsidRPr="000772BE" w:rsidRDefault="00FC2378" w:rsidP="00511448">
      <w:pPr>
        <w:pStyle w:val="ProductList-Body"/>
        <w:ind w:left="180"/>
      </w:pPr>
    </w:p>
    <w:p w14:paraId="32BB25D8" w14:textId="77777777" w:rsidR="00FC2378" w:rsidRPr="00511448" w:rsidRDefault="00FC2378" w:rsidP="00511448">
      <w:pPr>
        <w:pStyle w:val="ProductList-Body"/>
        <w:tabs>
          <w:tab w:val="clear" w:pos="158"/>
          <w:tab w:val="left" w:pos="360"/>
        </w:tabs>
        <w:ind w:left="180"/>
        <w:outlineLvl w:val="3"/>
        <w:rPr>
          <w:b/>
          <w:color w:val="0072C6"/>
        </w:rPr>
      </w:pPr>
      <w:r w:rsidRPr="00511448">
        <w:rPr>
          <w:b/>
          <w:color w:val="0072C6"/>
        </w:rPr>
        <w:t>Klienti no valsts iestādēm</w:t>
      </w:r>
    </w:p>
    <w:p w14:paraId="50A7AF14" w14:textId="77777777" w:rsidR="00FC2378" w:rsidRPr="000772BE" w:rsidRDefault="00FC2378" w:rsidP="00511448">
      <w:pPr>
        <w:pStyle w:val="ProductList-Body"/>
        <w:ind w:left="180"/>
      </w:pPr>
      <w:r>
        <w:t>Ja Klients ir valsts iestāde, tālāk minētie nosacījumi attiecas uz jebkādiem Profesionālajiem pakalpojumiem, kas Klientam tiek nodrošināti bez maksas. Microsoft atsakās no jebkādām un visām tiesībām saņemt kompensāciju no Klienta par Profesionālajiem pakalpojumiem. Saskaņā ar piemērojamajiem likumiem un normatīvajiem aktiem Microsoft un Klients apliecina, ka Profesionālie pakalpojumi ir paredzēti tikai Klienta vajadzībām un lietošanai un tie netiek nodrošināti jebkura atsevišķa valsts iestādes darbinieka personiskajai lietošanai vai vajadzībām.</w:t>
      </w:r>
    </w:p>
    <w:p w14:paraId="4BF4636A" w14:textId="77777777" w:rsidR="00FC2378" w:rsidRPr="000772BE" w:rsidRDefault="00A04302" w:rsidP="00FC2378">
      <w:pPr>
        <w:pStyle w:val="ProductList-Body"/>
        <w:shd w:val="clear" w:color="auto" w:fill="A6A6A6" w:themeFill="background1" w:themeFillShade="A6"/>
        <w:spacing w:before="120" w:after="240"/>
        <w:jc w:val="right"/>
      </w:pPr>
      <w:hyperlink w:anchor="TableofContents" w:history="1">
        <w:r w:rsidR="00FC2378">
          <w:rPr>
            <w:rStyle w:val="Hyperlink"/>
            <w:sz w:val="16"/>
            <w:szCs w:val="16"/>
          </w:rPr>
          <w:t>Saturs</w:t>
        </w:r>
      </w:hyperlink>
      <w:r w:rsidR="00FC2378">
        <w:rPr>
          <w:sz w:val="16"/>
          <w:szCs w:val="16"/>
        </w:rPr>
        <w:t xml:space="preserve"> / </w:t>
      </w:r>
      <w:hyperlink w:anchor="GeneralTerms" w:history="1">
        <w:r w:rsidR="00FC2378">
          <w:rPr>
            <w:rStyle w:val="Hyperlink"/>
            <w:sz w:val="16"/>
            <w:szCs w:val="16"/>
          </w:rPr>
          <w:t>Vispārīgie noteikumi</w:t>
        </w:r>
      </w:hyperlink>
    </w:p>
    <w:p w14:paraId="6F1F2878" w14:textId="77777777" w:rsidR="00D436C3" w:rsidRPr="00D436C3" w:rsidRDefault="00D436C3" w:rsidP="00D436C3">
      <w:pPr>
        <w:pStyle w:val="ProductList-Offering1Heading"/>
        <w:rPr>
          <w:lang w:val="lv-LV"/>
        </w:rPr>
      </w:pPr>
      <w:bookmarkStart w:id="208" w:name="_Toc451949080"/>
      <w:bookmarkStart w:id="209" w:name="_Toc518241473"/>
      <w:r w:rsidRPr="00D436C3">
        <w:rPr>
          <w:lang w:val="lv-LV"/>
        </w:rPr>
        <w:t>Pievienots paziņojums par Azure Media pakalpojumu H.265/HEVC kodējumu</w:t>
      </w:r>
      <w:bookmarkEnd w:id="208"/>
      <w:bookmarkEnd w:id="209"/>
    </w:p>
    <w:p w14:paraId="19606980" w14:textId="77777777" w:rsidR="00D436C3" w:rsidRDefault="00D436C3" w:rsidP="00D436C3">
      <w:pPr>
        <w:pStyle w:val="ProductList-Body"/>
      </w:pPr>
      <w:r>
        <w:t>Pirms Azure Media pakalpojumu lietošanas, lai kodētu vai atkodētu H.265/HEVC multividi, klientam ir jāiegūst pašam savas patentu licences no jebkuras trešās personas H.265/HEVC patentu pūliem vai tiesību turētājiem.</w:t>
      </w:r>
    </w:p>
    <w:p w14:paraId="661CBAB5" w14:textId="77777777" w:rsidR="00A56F5E" w:rsidRPr="000772BE" w:rsidRDefault="00A04302" w:rsidP="00A56F5E">
      <w:pPr>
        <w:pStyle w:val="ProductList-Body"/>
        <w:shd w:val="clear" w:color="auto" w:fill="A6A6A6" w:themeFill="background1" w:themeFillShade="A6"/>
        <w:spacing w:before="120" w:after="240"/>
        <w:jc w:val="right"/>
      </w:pPr>
      <w:hyperlink w:anchor="TableofContents" w:history="1">
        <w:r w:rsidR="00A56F5E">
          <w:rPr>
            <w:rStyle w:val="Hyperlink"/>
            <w:sz w:val="16"/>
            <w:szCs w:val="16"/>
          </w:rPr>
          <w:t>Saturs</w:t>
        </w:r>
      </w:hyperlink>
      <w:r w:rsidR="00A56F5E">
        <w:rPr>
          <w:sz w:val="16"/>
          <w:szCs w:val="16"/>
        </w:rPr>
        <w:t xml:space="preserve"> / </w:t>
      </w:r>
      <w:hyperlink w:anchor="GeneralTerms" w:history="1">
        <w:r w:rsidR="00A56F5E">
          <w:rPr>
            <w:rStyle w:val="Hyperlink"/>
            <w:sz w:val="16"/>
            <w:szCs w:val="16"/>
          </w:rPr>
          <w:t>Vispārīgie noteikumi</w:t>
        </w:r>
      </w:hyperlink>
    </w:p>
    <w:p w14:paraId="0A491D60" w14:textId="77777777" w:rsidR="006751E4" w:rsidRPr="00BA18FC" w:rsidDel="007C0F64" w:rsidRDefault="006751E4" w:rsidP="006751E4">
      <w:pPr>
        <w:pStyle w:val="ProductList-Offering1Heading"/>
        <w:rPr>
          <w:lang w:val="lv-LV"/>
        </w:rPr>
      </w:pPr>
      <w:bookmarkStart w:id="210" w:name="_Toc484158323"/>
      <w:bookmarkStart w:id="211" w:name="_Toc518241474"/>
      <w:r w:rsidRPr="00BA18FC">
        <w:rPr>
          <w:lang w:val="lv-LV"/>
        </w:rPr>
        <w:t>Paziņojums par Adobe Flash Player</w:t>
      </w:r>
      <w:bookmarkEnd w:id="210"/>
      <w:bookmarkEnd w:id="211"/>
    </w:p>
    <w:p w14:paraId="31F8A75F" w14:textId="77777777" w:rsidR="006751E4" w:rsidRPr="00747204" w:rsidDel="007C0F64" w:rsidRDefault="006751E4" w:rsidP="006751E4">
      <w:pPr>
        <w:pStyle w:val="ProductList-Body"/>
      </w:pPr>
      <w:r>
        <w:t xml:space="preserve">Programmatūrā var būt ietverta Adobe Flash Player versija. Klients piekrīt, ka tas lietos programmu Adobe Flash Player atbilstoši Adobe Systems Incorporated licences nosacījumiem, kas ir pieejami vietnē </w:t>
      </w:r>
      <w:hyperlink r:id="rId62" w:history="1">
        <w:r>
          <w:rPr>
            <w:rStyle w:val="Hyperlink"/>
          </w:rPr>
          <w:t>http://go.microsoft.com/fwlink/?linkid=248532</w:t>
        </w:r>
      </w:hyperlink>
      <w:r>
        <w:t>. Adobe un Flash ir Adobe Systems Incorporated reģistrētas preču zīmes vai preču zīmes Amerikas Savienotajās Valstīs un/vai citās valstīs.</w:t>
      </w:r>
    </w:p>
    <w:p w14:paraId="2B39A388" w14:textId="77777777" w:rsidR="006751E4" w:rsidRPr="00747204" w:rsidDel="007C0F64" w:rsidRDefault="00A04302" w:rsidP="006751E4">
      <w:pPr>
        <w:pStyle w:val="ProductList-Body"/>
        <w:shd w:val="clear" w:color="auto" w:fill="A6A6A6" w:themeFill="background1" w:themeFillShade="A6"/>
        <w:spacing w:before="120" w:after="240"/>
        <w:jc w:val="right"/>
      </w:pPr>
      <w:hyperlink w:anchor="Satura rādītājs" w:history="1">
        <w:r w:rsidR="006751E4">
          <w:rPr>
            <w:rStyle w:val="Hyperlink"/>
            <w:sz w:val="16"/>
            <w:szCs w:val="16"/>
          </w:rPr>
          <w:t>Saturs</w:t>
        </w:r>
      </w:hyperlink>
      <w:r w:rsidR="006751E4">
        <w:rPr>
          <w:sz w:val="16"/>
          <w:szCs w:val="16"/>
        </w:rPr>
        <w:t xml:space="preserve"> / </w:t>
      </w:r>
      <w:hyperlink w:anchor="_top" w:history="1">
        <w:r w:rsidR="006751E4">
          <w:rPr>
            <w:rStyle w:val="Hyperlink"/>
            <w:sz w:val="16"/>
            <w:szCs w:val="16"/>
          </w:rPr>
          <w:t>Vispārīgie noteikumi</w:t>
        </w:r>
      </w:hyperlink>
    </w:p>
    <w:p w14:paraId="09804040" w14:textId="77777777" w:rsidR="006751E4" w:rsidRPr="006751E4" w:rsidRDefault="006751E4" w:rsidP="006751E4">
      <w:pPr>
        <w:pStyle w:val="ProductList-Offering1Heading"/>
        <w:rPr>
          <w:lang w:val="lv-LV"/>
        </w:rPr>
      </w:pPr>
      <w:bookmarkStart w:id="212" w:name="_Toc484158324"/>
      <w:bookmarkStart w:id="213" w:name="_Toc476230953"/>
      <w:bookmarkStart w:id="214" w:name="_Toc518241475"/>
      <w:r w:rsidRPr="006751E4">
        <w:rPr>
          <w:lang w:val="lv-LV"/>
        </w:rPr>
        <w:t>Paziņojums par vizuālo standartu H.264/AVC, video standartu VC-1, vizuālo standartu MPEG-4 Part 2 un video standartu MPEG-2.</w:t>
      </w:r>
      <w:bookmarkEnd w:id="212"/>
      <w:bookmarkEnd w:id="213"/>
      <w:bookmarkEnd w:id="214"/>
    </w:p>
    <w:p w14:paraId="61C5203D" w14:textId="77777777" w:rsidR="00A27D70" w:rsidRPr="00690C65" w:rsidRDefault="00A27D70" w:rsidP="00A27D70">
      <w:pPr>
        <w:pStyle w:val="ProductList-Body"/>
      </w:pPr>
      <w:r>
        <w:t>Šajā programmatūrā var būt ietvertas vizuālās saspiešanas tehnoloģijas H.264/AVC, VC-1, MPEG-4 Part 2 un MPEG-2. MPEG LA, L.L.C. pieprasa sniegt šādu paziņojumu:</w:t>
      </w:r>
    </w:p>
    <w:p w14:paraId="6272B6A6" w14:textId="37F6D08B" w:rsidR="00A27D70" w:rsidRPr="00690C65" w:rsidRDefault="00A27D70" w:rsidP="00F824AC">
      <w:pPr>
        <w:pStyle w:val="ProductList-Body"/>
        <w:spacing w:after="120"/>
      </w:pPr>
      <w:r>
        <w:t xml:space="preserve">ŠIS PRODUKTS IR LICENCĒTS PATĒRĒTĀJAM PERSONISKAI UN NEKOMERCIĀLAI LIETOŠANAI SASKAŅĀ AR AVC, VC-1, MPEG-4 PART 2 UN MPEG-2 VIZUĀLO PATENTU PORTFEĻA LICENCĒM, LAI (i) KODĒTU VIDEO ATBILSTOŠI IEPRIEKŠ MINĒTAJAM (TURPMĀK — VIDEO STANDARTI) UN/VAI (ii) DEKODĒTU AVC, VC-1, MPEG-4 PART 2 UN MPEG-2 VIDEO, KO KODĒJIS PATĒRĒTĀJS PERSONISKĀM UN NEKOMERCIĀLĀM VAJADZĪBĀM UN/VAI </w:t>
      </w:r>
      <w:r>
        <w:lastRenderedPageBreak/>
        <w:t xml:space="preserve">KAS IEGŪTS NO VIDEO PAKALPOJUMU SNIEDZĒJA, KURŠ IR LICENCĒTS NODROŠINĀT ŠĀDU VIDEO. NEKĀDAI CITAI LIETOŠANAI LICENCE NETIEK PIEŠĶIRTA NE TIEŠI, NE NETIEŠI. PLAŠĀKU INFORMĀCIJU VAR SAŅEMT UZŅĒMUMĀ MPEG LA, L.L.C. SKATĪT VIETNI </w:t>
      </w:r>
      <w:hyperlink r:id="rId63" w:history="1">
        <w:r>
          <w:rPr>
            <w:rStyle w:val="Hyperlink"/>
          </w:rPr>
          <w:t>www.mpegla.com</w:t>
        </w:r>
      </w:hyperlink>
      <w:r>
        <w:t xml:space="preserve">. </w:t>
      </w:r>
    </w:p>
    <w:p w14:paraId="318087C5" w14:textId="65D5ED1F" w:rsidR="00D67A4B" w:rsidRPr="00690C65" w:rsidRDefault="00A27D70" w:rsidP="000F30AA">
      <w:pPr>
        <w:pStyle w:val="ProductList-Body"/>
      </w:pPr>
      <w:r>
        <w:t>Precizēšanas nolūkā šis paziņojums neierobežo un neaizliedz nodrošinātās programmatūras lietošanu ikdienā uzņēmumā nekomerciāliem nolūkiem, kas neietver (i) programmatūras tālākizplatīšanu trešām personām vai (ii) satura izveidi, kas ir saderīgs ar VIDEO STANDARTU tehnoloģiju, lai izplatītu to trešām personām.</w:t>
      </w:r>
    </w:p>
    <w:p w14:paraId="4F39DF5C" w14:textId="18B68075" w:rsidR="00A27D70" w:rsidRPr="00690C65" w:rsidRDefault="00A04302" w:rsidP="00511448">
      <w:pPr>
        <w:pStyle w:val="ProductList-Body"/>
        <w:shd w:val="clear" w:color="auto" w:fill="A6A6A6" w:themeFill="background1" w:themeFillShade="A6"/>
        <w:spacing w:before="120" w:after="240"/>
        <w:jc w:val="right"/>
      </w:pPr>
      <w:hyperlink w:anchor="Satura rādītājs" w:history="1">
        <w:r w:rsidR="008434FA">
          <w:rPr>
            <w:rStyle w:val="Hyperlink"/>
            <w:sz w:val="16"/>
            <w:szCs w:val="16"/>
          </w:rPr>
          <w:t>Saturs</w:t>
        </w:r>
      </w:hyperlink>
      <w:r w:rsidR="008434FA">
        <w:rPr>
          <w:sz w:val="16"/>
          <w:szCs w:val="16"/>
        </w:rPr>
        <w:t xml:space="preserve"> / </w:t>
      </w:r>
      <w:hyperlink w:anchor="GeneralTerms" w:history="1">
        <w:r w:rsidR="008434FA">
          <w:rPr>
            <w:rStyle w:val="Hyperlink"/>
            <w:sz w:val="16"/>
            <w:szCs w:val="16"/>
          </w:rPr>
          <w:t>Vispārīgie noteikumi</w:t>
        </w:r>
      </w:hyperlink>
    </w:p>
    <w:p w14:paraId="76427307" w14:textId="77777777" w:rsidR="00D67A4B" w:rsidRDefault="00D67A4B" w:rsidP="00A914BF">
      <w:pPr>
        <w:pStyle w:val="ProductList-Body"/>
        <w:sectPr w:rsidR="00D67A4B" w:rsidSect="00A61B2A">
          <w:footerReference w:type="default" r:id="rId64"/>
          <w:footerReference w:type="first" r:id="rId65"/>
          <w:pgSz w:w="12240" w:h="15840"/>
          <w:pgMar w:top="1440" w:right="720" w:bottom="1440" w:left="720" w:header="720" w:footer="720" w:gutter="0"/>
          <w:cols w:space="720"/>
          <w:titlePg/>
          <w:docGrid w:linePitch="360"/>
        </w:sectPr>
      </w:pPr>
    </w:p>
    <w:p w14:paraId="12DC24C5" w14:textId="77777777" w:rsidR="00A020FF" w:rsidRDefault="00A020FF" w:rsidP="00A020FF">
      <w:pPr>
        <w:pStyle w:val="ProductList-SectionHeading"/>
        <w:spacing w:after="60"/>
        <w:outlineLvl w:val="0"/>
      </w:pPr>
      <w:bookmarkStart w:id="215" w:name="_Toc503180509"/>
      <w:bookmarkStart w:id="216" w:name="_Toc518241476"/>
      <w:bookmarkStart w:id="217" w:name="Attachment2"/>
      <w:r>
        <w:lastRenderedPageBreak/>
        <w:t>2. pielikums — abonēšanas licenču komplekti</w:t>
      </w:r>
      <w:bookmarkEnd w:id="215"/>
      <w:bookmarkEnd w:id="216"/>
    </w:p>
    <w:p w14:paraId="227B56EF" w14:textId="77777777" w:rsidR="00A020FF" w:rsidRPr="00EB4F97" w:rsidRDefault="00A020FF" w:rsidP="00A020FF">
      <w:pPr>
        <w:pStyle w:val="ProductList-Body"/>
        <w:spacing w:after="60"/>
        <w:jc w:val="both"/>
      </w:pPr>
      <w:r>
        <w:t xml:space="preserve">Tiešsaistes pakalpojumus var iegādāties kā Tiešsaistes pakalpojumu komplektus. Ja tālāk redzamajās tabulās Tiešsaistes pakalpojumu rindā šūna ir iekrāsota </w:t>
      </w:r>
      <w:r>
        <w:rPr>
          <w:color w:val="000000" w:themeColor="text1"/>
          <w:shd w:val="clear" w:color="auto" w:fill="4668C5"/>
        </w:rPr>
        <w:t>zilā krāsā</w:t>
      </w:r>
      <w:r>
        <w:rPr>
          <w:color w:val="000000" w:themeColor="text1"/>
        </w:rPr>
        <w:t>, komplekta</w:t>
      </w:r>
      <w:r>
        <w:t xml:space="preserve"> abonēšanas licence kolonnai, kurā atrodas šūna, atbilst abonēšanas licences prasībām attiecīgās šūnas Tiešsaistes pakalpojumiem. Informāciju par piedāvājumiem izglītības un valsts iestādēm skatiet tālāk esošajā sabiedriskā sektora tabulā. </w:t>
      </w:r>
    </w:p>
    <w:tbl>
      <w:tblPr>
        <w:tblW w:w="0" w:type="auto"/>
        <w:tblLayout w:type="fixed"/>
        <w:tblLook w:val="04A0" w:firstRow="1" w:lastRow="0" w:firstColumn="1" w:lastColumn="0" w:noHBand="0" w:noVBand="1"/>
      </w:tblPr>
      <w:tblGrid>
        <w:gridCol w:w="3600"/>
        <w:gridCol w:w="360"/>
        <w:gridCol w:w="360"/>
        <w:gridCol w:w="360"/>
        <w:gridCol w:w="324"/>
        <w:gridCol w:w="1057"/>
        <w:gridCol w:w="1057"/>
        <w:gridCol w:w="386"/>
        <w:gridCol w:w="355"/>
        <w:gridCol w:w="261"/>
        <w:gridCol w:w="265"/>
        <w:gridCol w:w="265"/>
        <w:gridCol w:w="952"/>
        <w:gridCol w:w="381"/>
        <w:gridCol w:w="393"/>
        <w:gridCol w:w="424"/>
      </w:tblGrid>
      <w:tr w:rsidR="00A020FF" w14:paraId="2BE70F2B" w14:textId="77777777" w:rsidTr="00485542">
        <w:trPr>
          <w:trHeight w:val="636"/>
          <w:tblHeader/>
        </w:trPr>
        <w:tc>
          <w:tcPr>
            <w:tcW w:w="3600" w:type="dxa"/>
            <w:vMerge w:val="restart"/>
            <w:tcBorders>
              <w:top w:val="nil"/>
              <w:left w:val="nil"/>
              <w:bottom w:val="dashSmallGap" w:sz="4" w:space="0" w:color="808080" w:themeColor="text1" w:themeTint="7F" w:themeShade="00"/>
              <w:right w:val="nil"/>
            </w:tcBorders>
            <w:vAlign w:val="bottom"/>
            <w:hideMark/>
          </w:tcPr>
          <w:p w14:paraId="70C2DF98" w14:textId="77777777" w:rsidR="00A020FF" w:rsidRDefault="00A020FF" w:rsidP="00485542">
            <w:pPr>
              <w:pStyle w:val="ProductList-Body"/>
              <w:tabs>
                <w:tab w:val="clear" w:pos="158"/>
                <w:tab w:val="left" w:pos="720"/>
              </w:tabs>
              <w:spacing w:line="256" w:lineRule="auto"/>
              <w:ind w:left="-108"/>
              <w:rPr>
                <w:sz w:val="22"/>
              </w:rPr>
            </w:pPr>
            <w:r>
              <w:rPr>
                <w:sz w:val="22"/>
              </w:rPr>
              <w:t>Tiešsaistes pakalpojumi</w:t>
            </w:r>
          </w:p>
        </w:tc>
        <w:tc>
          <w:tcPr>
            <w:tcW w:w="1404" w:type="dxa"/>
            <w:gridSpan w:val="4"/>
            <w:tcBorders>
              <w:top w:val="single" w:sz="12" w:space="0" w:color="FFFFFF" w:themeColor="background1"/>
              <w:left w:val="nil"/>
              <w:bottom w:val="nil"/>
              <w:right w:val="single" w:sz="12" w:space="0" w:color="FFFFFF" w:themeColor="background1"/>
            </w:tcBorders>
            <w:shd w:val="clear" w:color="auto" w:fill="0072C6"/>
            <w:hideMark/>
          </w:tcPr>
          <w:p w14:paraId="7F08C313" w14:textId="77777777" w:rsidR="00A020FF" w:rsidRPr="001F15CE" w:rsidRDefault="00A020FF" w:rsidP="0048554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0E30AFA9" w14:textId="77777777" w:rsidR="00A020FF" w:rsidRPr="001F15CE" w:rsidRDefault="00A020FF" w:rsidP="0048554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1057"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CCF8E54" w14:textId="77777777" w:rsidR="00A020FF" w:rsidRPr="001F15CE" w:rsidRDefault="00A020FF" w:rsidP="0048554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4194259A" w14:textId="77777777" w:rsidR="00A020FF" w:rsidRPr="001F15CE" w:rsidRDefault="00A020FF" w:rsidP="0048554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Komercdarbībai</w:t>
            </w:r>
          </w:p>
          <w:p w14:paraId="6B734CCD" w14:textId="77777777" w:rsidR="00A020FF" w:rsidRPr="001F15CE" w:rsidRDefault="00A020FF" w:rsidP="00485542">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1057"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15635BB" w14:textId="77777777" w:rsidR="00A020FF" w:rsidRPr="001F15CE" w:rsidRDefault="00A020FF" w:rsidP="0048554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23581815" w14:textId="77777777" w:rsidR="00A020FF" w:rsidRPr="001F15CE" w:rsidRDefault="00A020FF" w:rsidP="0048554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Komercdarbībai</w:t>
            </w:r>
          </w:p>
          <w:p w14:paraId="05A0AC9B" w14:textId="77777777" w:rsidR="00A020FF" w:rsidRPr="001F15CE" w:rsidRDefault="00A020FF" w:rsidP="00485542">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741" w:type="dxa"/>
            <w:gridSpan w:val="2"/>
            <w:tcBorders>
              <w:top w:val="single" w:sz="12" w:space="0" w:color="FFFFFF" w:themeColor="background1"/>
              <w:left w:val="single" w:sz="12" w:space="0" w:color="FFFFFF" w:themeColor="background1"/>
              <w:right w:val="nil"/>
            </w:tcBorders>
            <w:shd w:val="clear" w:color="auto" w:fill="0072C6"/>
            <w:hideMark/>
          </w:tcPr>
          <w:p w14:paraId="000A7B06" w14:textId="77777777" w:rsidR="00A020FF" w:rsidRPr="001F15CE" w:rsidRDefault="00A020FF" w:rsidP="0048554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Līgums Enterprise</w:t>
            </w:r>
          </w:p>
          <w:p w14:paraId="2D1E37F3" w14:textId="77777777" w:rsidR="00A020FF" w:rsidRPr="001F15CE" w:rsidRDefault="00A020FF" w:rsidP="0048554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Mobility +</w:t>
            </w:r>
          </w:p>
          <w:p w14:paraId="7B55238A" w14:textId="77777777" w:rsidR="00A020FF" w:rsidRPr="001F15CE" w:rsidRDefault="00A020FF" w:rsidP="00485542">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Drošība</w:t>
            </w:r>
          </w:p>
        </w:tc>
        <w:tc>
          <w:tcPr>
            <w:tcW w:w="791"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0C4170CD" w14:textId="77777777" w:rsidR="00A020FF" w:rsidRPr="001F15CE" w:rsidRDefault="00A020FF" w:rsidP="00485542">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w:t>
            </w:r>
          </w:p>
          <w:p w14:paraId="45913221" w14:textId="77777777" w:rsidR="00A020FF" w:rsidRPr="001F15CE" w:rsidRDefault="00A020FF" w:rsidP="00485542">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w:t>
            </w:r>
            <w:r>
              <w:rPr>
                <w:rFonts w:asciiTheme="majorHAnsi" w:hAnsiTheme="majorHAnsi"/>
                <w:color w:val="FFFFFF" w:themeColor="background1"/>
                <w:sz w:val="15"/>
                <w:szCs w:val="15"/>
                <w:vertAlign w:val="superscript"/>
              </w:rPr>
              <w:t>2</w:t>
            </w:r>
          </w:p>
        </w:tc>
        <w:tc>
          <w:tcPr>
            <w:tcW w:w="952"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6E3CE4AB" w14:textId="77777777" w:rsidR="00A020FF" w:rsidRPr="006F1174" w:rsidRDefault="00A020FF" w:rsidP="00485542">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c>
          <w:tcPr>
            <w:tcW w:w="1198" w:type="dxa"/>
            <w:gridSpan w:val="3"/>
            <w:tcBorders>
              <w:top w:val="single" w:sz="12" w:space="0" w:color="FFFFFF" w:themeColor="background1"/>
              <w:left w:val="single" w:sz="12" w:space="0" w:color="FFFFFF" w:themeColor="background1"/>
              <w:bottom w:val="nil"/>
              <w:right w:val="nil"/>
            </w:tcBorders>
            <w:shd w:val="clear" w:color="auto" w:fill="0072C6"/>
          </w:tcPr>
          <w:p w14:paraId="311D554E" w14:textId="77777777" w:rsidR="00A020FF" w:rsidRPr="001F15CE" w:rsidRDefault="00A020FF" w:rsidP="00485542">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Dynamics 365</w:t>
            </w:r>
          </w:p>
          <w:p w14:paraId="4D5E5B71" w14:textId="77777777" w:rsidR="00A020FF" w:rsidRPr="001F15CE" w:rsidRDefault="00A020FF" w:rsidP="0048554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 Edition</w:t>
            </w:r>
          </w:p>
          <w:p w14:paraId="37E6CA2E" w14:textId="77777777" w:rsidR="00A020FF" w:rsidRPr="001F15CE" w:rsidRDefault="00A020FF" w:rsidP="0048554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A020FF" w14:paraId="62027B28" w14:textId="77777777" w:rsidTr="00485542">
        <w:trPr>
          <w:trHeight w:val="299"/>
          <w:tblHeader/>
        </w:trPr>
        <w:tc>
          <w:tcPr>
            <w:tcW w:w="3600" w:type="dxa"/>
            <w:vMerge/>
            <w:tcBorders>
              <w:top w:val="nil"/>
              <w:left w:val="nil"/>
              <w:bottom w:val="dashSmallGap" w:sz="4" w:space="0" w:color="808080" w:themeColor="background1" w:themeShade="80"/>
              <w:right w:val="nil"/>
            </w:tcBorders>
            <w:vAlign w:val="center"/>
            <w:hideMark/>
          </w:tcPr>
          <w:p w14:paraId="5A3DB0E6" w14:textId="77777777" w:rsidR="00A020FF" w:rsidRDefault="00A020FF" w:rsidP="00485542">
            <w:pPr>
              <w:spacing w:after="0"/>
            </w:pPr>
          </w:p>
        </w:tc>
        <w:tc>
          <w:tcPr>
            <w:tcW w:w="360"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0BB83DF3" w14:textId="77777777" w:rsidR="00A020FF" w:rsidRPr="001F15CE" w:rsidRDefault="00A020FF" w:rsidP="0048554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36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62D5750" w14:textId="77777777" w:rsidR="00A020FF" w:rsidRPr="001F15CE" w:rsidRDefault="00A020FF" w:rsidP="0048554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36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47B6F35" w14:textId="77777777" w:rsidR="00A020FF" w:rsidRPr="001F15CE" w:rsidRDefault="00A020FF" w:rsidP="0048554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24"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E660140" w14:textId="77777777" w:rsidR="00A020FF" w:rsidRPr="001F15CE" w:rsidRDefault="00A020FF" w:rsidP="0048554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1057"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A4AA22E" w14:textId="77777777" w:rsidR="00A020FF" w:rsidRPr="001F15CE" w:rsidRDefault="00A020FF" w:rsidP="0048554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1057"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C3CA5D1" w14:textId="77777777" w:rsidR="00A020FF" w:rsidRPr="001F15CE" w:rsidRDefault="00A020FF" w:rsidP="0048554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386" w:type="dxa"/>
            <w:tcBorders>
              <w:left w:val="single" w:sz="12" w:space="0" w:color="FFFFFF" w:themeColor="background1"/>
              <w:bottom w:val="single" w:sz="12" w:space="0" w:color="FFFFFF" w:themeColor="background1"/>
              <w:right w:val="nil"/>
            </w:tcBorders>
            <w:shd w:val="clear" w:color="auto" w:fill="0072C6"/>
            <w:vAlign w:val="center"/>
          </w:tcPr>
          <w:p w14:paraId="5DB1F401" w14:textId="77777777" w:rsidR="00A020FF" w:rsidRPr="001F15CE" w:rsidRDefault="00A020FF" w:rsidP="0048554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55" w:type="dxa"/>
            <w:tcBorders>
              <w:left w:val="single" w:sz="12" w:space="0" w:color="FFFFFF" w:themeColor="background1"/>
              <w:bottom w:val="single" w:sz="12" w:space="0" w:color="FFFFFF" w:themeColor="background1"/>
              <w:right w:val="nil"/>
            </w:tcBorders>
            <w:shd w:val="clear" w:color="auto" w:fill="0072C6"/>
            <w:vAlign w:val="center"/>
          </w:tcPr>
          <w:p w14:paraId="0EEAA33B" w14:textId="77777777" w:rsidR="00A020FF" w:rsidRPr="001F15CE" w:rsidRDefault="00A020FF" w:rsidP="0048554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261"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A84D23E" w14:textId="77777777" w:rsidR="00A020FF" w:rsidRPr="001F15CE" w:rsidRDefault="00A020FF" w:rsidP="0048554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6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4827D20" w14:textId="77777777" w:rsidR="00A020FF" w:rsidRPr="001F15CE" w:rsidRDefault="00A020FF" w:rsidP="0048554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6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D06FDFC" w14:textId="77777777" w:rsidR="00A020FF" w:rsidRPr="001F15CE" w:rsidRDefault="00A020FF" w:rsidP="0048554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952"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04A595A" w14:textId="77777777" w:rsidR="00A020FF" w:rsidRPr="001F15CE" w:rsidRDefault="00A020FF" w:rsidP="0048554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381" w:type="dxa"/>
            <w:tcBorders>
              <w:top w:val="nil"/>
              <w:left w:val="single" w:sz="12" w:space="0" w:color="FFFFFF" w:themeColor="background1"/>
              <w:bottom w:val="single" w:sz="12" w:space="0" w:color="FFFFFF" w:themeColor="background1"/>
              <w:right w:val="nil"/>
            </w:tcBorders>
            <w:shd w:val="clear" w:color="auto" w:fill="0072C6"/>
            <w:vAlign w:val="center"/>
          </w:tcPr>
          <w:p w14:paraId="1F52C35D" w14:textId="77777777" w:rsidR="00A020FF" w:rsidRPr="001F15CE" w:rsidRDefault="00A020FF" w:rsidP="0048554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Cust</w:t>
            </w:r>
          </w:p>
          <w:p w14:paraId="451D8F51" w14:textId="77777777" w:rsidR="00A020FF" w:rsidRPr="001F15CE" w:rsidRDefault="00A020FF" w:rsidP="0048554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Eng</w:t>
            </w:r>
            <w:r>
              <w:rPr>
                <w:i/>
                <w:color w:val="FFFFFF" w:themeColor="background1"/>
                <w:sz w:val="15"/>
                <w:szCs w:val="15"/>
                <w:vertAlign w:val="superscript"/>
              </w:rPr>
              <w:t>4</w:t>
            </w:r>
          </w:p>
        </w:tc>
        <w:tc>
          <w:tcPr>
            <w:tcW w:w="393" w:type="dxa"/>
            <w:tcBorders>
              <w:top w:val="nil"/>
              <w:left w:val="single" w:sz="12" w:space="0" w:color="FFFFFF" w:themeColor="background1"/>
              <w:bottom w:val="single" w:sz="12" w:space="0" w:color="FFFFFF" w:themeColor="background1"/>
              <w:right w:val="nil"/>
            </w:tcBorders>
            <w:shd w:val="clear" w:color="auto" w:fill="0072C6"/>
            <w:vAlign w:val="center"/>
          </w:tcPr>
          <w:p w14:paraId="1A0FE9AC" w14:textId="77777777" w:rsidR="00A020FF" w:rsidRPr="001F15CE" w:rsidRDefault="00A020FF" w:rsidP="0048554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Uni</w:t>
            </w:r>
          </w:p>
          <w:p w14:paraId="6F843DC1" w14:textId="77777777" w:rsidR="00A020FF" w:rsidRPr="001F15CE" w:rsidRDefault="00A020FF" w:rsidP="0048554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Ops</w:t>
            </w:r>
            <w:r>
              <w:rPr>
                <w:i/>
                <w:color w:val="FFFFFF" w:themeColor="background1"/>
                <w:sz w:val="15"/>
                <w:szCs w:val="15"/>
                <w:vertAlign w:val="superscript"/>
              </w:rPr>
              <w:t>4</w:t>
            </w:r>
          </w:p>
        </w:tc>
        <w:tc>
          <w:tcPr>
            <w:tcW w:w="424" w:type="dxa"/>
            <w:tcBorders>
              <w:top w:val="nil"/>
              <w:left w:val="single" w:sz="12" w:space="0" w:color="FFFFFF" w:themeColor="background1"/>
              <w:bottom w:val="single" w:sz="12" w:space="0" w:color="FFFFFF" w:themeColor="background1"/>
              <w:right w:val="nil"/>
            </w:tcBorders>
            <w:shd w:val="clear" w:color="auto" w:fill="0072C6"/>
            <w:vAlign w:val="center"/>
          </w:tcPr>
          <w:p w14:paraId="3F41FFE3" w14:textId="77777777" w:rsidR="00A020FF" w:rsidRPr="001F15CE" w:rsidRDefault="00A020FF" w:rsidP="0048554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Plāns</w:t>
            </w:r>
          </w:p>
        </w:tc>
      </w:tr>
      <w:tr w:rsidR="00A020FF" w14:paraId="6E275E18" w14:textId="77777777" w:rsidTr="00485542">
        <w:trPr>
          <w:trHeight w:val="210"/>
        </w:trPr>
        <w:tc>
          <w:tcPr>
            <w:tcW w:w="3600" w:type="dxa"/>
            <w:tcBorders>
              <w:top w:val="dashSmallGap" w:sz="4" w:space="0" w:color="808080" w:themeColor="text1" w:themeTint="7F" w:themeShade="00"/>
              <w:left w:val="nil"/>
              <w:bottom w:val="dashSmallGap" w:sz="4" w:space="0" w:color="BFBFBF" w:themeColor="background1" w:themeShade="BF"/>
              <w:right w:val="nil"/>
            </w:tcBorders>
            <w:noWrap/>
            <w:vAlign w:val="center"/>
            <w:hideMark/>
          </w:tcPr>
          <w:p w14:paraId="143BA99E" w14:textId="77777777" w:rsidR="00A020FF" w:rsidRPr="009B68F5" w:rsidRDefault="00A020FF" w:rsidP="0048554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FE6BE15"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17017F"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A1451F"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E583E3"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017C33"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06772F"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172AED"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D6B2AB"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912B87"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3FB8F9"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A82E0E"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9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FBA3D4"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C8E691"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420764"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C226272"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r>
      <w:tr w:rsidR="00A020FF" w14:paraId="49221E59" w14:textId="77777777" w:rsidTr="00485542">
        <w:trPr>
          <w:trHeight w:val="210"/>
        </w:trPr>
        <w:tc>
          <w:tcPr>
            <w:tcW w:w="3600" w:type="dxa"/>
            <w:tcBorders>
              <w:top w:val="nil"/>
              <w:left w:val="nil"/>
              <w:bottom w:val="dashSmallGap" w:sz="4" w:space="0" w:color="BFBFBF" w:themeColor="background1" w:themeShade="BF"/>
              <w:right w:val="nil"/>
            </w:tcBorders>
            <w:noWrap/>
            <w:vAlign w:val="center"/>
            <w:hideMark/>
          </w:tcPr>
          <w:p w14:paraId="77519EC6" w14:textId="77777777" w:rsidR="00A020FF" w:rsidRPr="009B68F5" w:rsidRDefault="00A020FF" w:rsidP="0048554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1450D0A"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11FCE5"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1FA2E0"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B8425E"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D6E591"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31C836"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DAA5F9"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1DF995"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FC7E7A"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8CF4C0"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9628D7"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9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A997B2"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2D6E78"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F3AD29"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646E73E"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r>
      <w:tr w:rsidR="00A020FF" w14:paraId="445D0D9A" w14:textId="77777777" w:rsidTr="00485542">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CF31A98" w14:textId="77777777" w:rsidR="00A020FF" w:rsidRPr="009B68F5" w:rsidRDefault="00A020FF" w:rsidP="0048554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5500006"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91DD8F7"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19866D"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46BF77"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2C1717"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27EA58D"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A1BDAE"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F6A38B"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ECC21F"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DFE2B3"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08B2CA"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9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BFA6FA"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75BC7B"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CC9798"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4E0850C"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r>
      <w:tr w:rsidR="00A020FF" w14:paraId="31F36104" w14:textId="77777777" w:rsidTr="00485542">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0DFAA88" w14:textId="77777777" w:rsidR="00A020FF" w:rsidRPr="009B68F5" w:rsidRDefault="00A020FF" w:rsidP="0048554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F9DF839"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489439"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D6B2FAA"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10683E"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7C0A69"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A8299A"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50A90C"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7222BB"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AB0CAB"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11C075"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111528"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9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657268"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E2AF37"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6883A1"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98EAF99"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r>
      <w:tr w:rsidR="00A020FF" w14:paraId="07E649AB" w14:textId="77777777" w:rsidTr="00485542">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0DDA786" w14:textId="77777777" w:rsidR="00A020FF" w:rsidRPr="009B68F5" w:rsidRDefault="00A020FF" w:rsidP="0048554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70AE0D"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D1F18E"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2C9D58"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9CFAC2"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4CAA63"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315D7F"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DCC08F"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D3E540"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0E7DAD"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F81CE1"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78C513"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9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2D1B81"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850726"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6FE3C5"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781C16D"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r>
      <w:tr w:rsidR="00A020FF" w14:paraId="6ED061C7" w14:textId="77777777" w:rsidTr="00485542">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8A4DB25" w14:textId="77777777" w:rsidR="00A020FF" w:rsidRPr="009B68F5" w:rsidRDefault="00A020FF" w:rsidP="0048554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777F2DB"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ACA249"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DAA57C"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0B4D28"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9BB978"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270470"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E22057"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FF99C6"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BB178B"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832ECD"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A73954"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9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4F109A"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3CA98E"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417C9C"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E564637"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r>
      <w:tr w:rsidR="00A020FF" w14:paraId="5B83BAF6" w14:textId="77777777" w:rsidTr="00485542">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B43F92B" w14:textId="77777777" w:rsidR="00A020FF" w:rsidRPr="009B68F5" w:rsidRDefault="00A020FF" w:rsidP="0048554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9BAB36D"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A82170A"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BACE8C"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92AA9F"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A886D5"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5495087"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A318E5"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FED877"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C32DD0"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C16392"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15BE2B"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9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2D4133"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2B299B"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E7DE40"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A4606E8"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r>
      <w:tr w:rsidR="00A020FF" w14:paraId="0D70AAA3" w14:textId="77777777" w:rsidTr="00485542">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7A8508C" w14:textId="77777777" w:rsidR="00A020FF" w:rsidRPr="009B68F5" w:rsidRDefault="00A020FF" w:rsidP="0048554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F26FB41"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81B1C5"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B8DC581"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DED821"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1643FA"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3AAD6D"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1C261D"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EECF25"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8DA983"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ACF615"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696843"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9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D183A4"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B4185A"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16FA88"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295F1F9"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r>
      <w:tr w:rsidR="00A020FF" w14:paraId="211AF4DB" w14:textId="77777777" w:rsidTr="00485542">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64EE623" w14:textId="77777777" w:rsidR="00A020FF" w:rsidRPr="009B68F5" w:rsidRDefault="00A020FF" w:rsidP="0048554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darbam Online 1. plāns</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BDFAC07"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D73DD2"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6B5A62"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774B2D"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8BD491"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6682A4"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AE7763"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26F871"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15E670"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3612EE"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810FCD"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9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47EF0F"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AAE625"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4C0629"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895423D"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r>
      <w:tr w:rsidR="00A020FF" w14:paraId="27A58750" w14:textId="77777777" w:rsidTr="00485542">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2302F1B" w14:textId="77777777" w:rsidR="00A020FF" w:rsidRPr="009B68F5" w:rsidRDefault="00A020FF" w:rsidP="0048554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darbam Online 2. plāns</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8BE578"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AEEEB15"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ABD7133"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AC9303"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9099A0"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1629088"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4F64BC"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D84409"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B6D400"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EFEFD2"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D033BD"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9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5DBB71"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ECB977"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93D4C9"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956F298"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r>
      <w:tr w:rsidR="00A020FF" w14:paraId="1B2715A6" w14:textId="77777777" w:rsidTr="00485542">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444D697" w14:textId="77777777" w:rsidR="00A020FF" w:rsidRPr="009B68F5" w:rsidRDefault="00A020FF" w:rsidP="0048554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Tālruņa sistēma</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FE9201F"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8200C2"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63CE7F"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F5A492"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B744FD"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DE707A"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8DFEF7"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7B334D"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6C0EA0"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7A017E"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9811CC"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9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EF7C79"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872518"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A6DC5E"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060C30A"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r>
      <w:tr w:rsidR="00A020FF" w14:paraId="64F911B1" w14:textId="77777777" w:rsidTr="00485542">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57651EE" w14:textId="77777777" w:rsidR="00A020FF" w:rsidRPr="009B68F5" w:rsidRDefault="00A020FF" w:rsidP="0048554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Audiokonferences </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731EA68"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FA748C"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55CD64"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B54774"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82EF1E"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1C160C"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8698C5"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9FADEB"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E00BA0"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2AF1AF"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86AA61"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9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4322FC"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A1C58F"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24D8A4"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297CF51"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r>
      <w:tr w:rsidR="00A020FF" w14:paraId="32BA8D4E" w14:textId="77777777" w:rsidTr="00485542">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228A724" w14:textId="77777777" w:rsidR="00A020FF" w:rsidRPr="009B68F5" w:rsidRDefault="00A020FF" w:rsidP="0048554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CA0E2E0"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2C7A33"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58D3AA"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BCF222"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A1BFDF"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D4A865B"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1141AD"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1163FD"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A35A818"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7E69A0"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A6EED9"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9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25DEDD"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E38A91"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47C50D"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15F5E89"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r>
      <w:tr w:rsidR="00A020FF" w14:paraId="43A4EBA2" w14:textId="77777777" w:rsidTr="00485542">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9CBB384" w14:textId="77777777" w:rsidR="00A020FF" w:rsidRPr="009B68F5" w:rsidRDefault="00A020FF" w:rsidP="0048554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6B2A20C"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FF910F"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6CB919"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05ED52"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6E125D"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5C3871A"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22BA19"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4A4021"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8AECCE"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AB8B3B"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091B98"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9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F7462CB"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FEF804"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7D6500"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398B000"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r>
      <w:tr w:rsidR="00A020FF" w14:paraId="46D624D2" w14:textId="77777777" w:rsidTr="00485542">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8F0749A" w14:textId="77777777" w:rsidR="00A020FF" w:rsidRPr="009B68F5" w:rsidRDefault="00A020FF" w:rsidP="0048554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BB60E1D"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484408"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966A40D"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B04297"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F790B8"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77B1F8"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F349BD"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60BEE9"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88D62C"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8D348B"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259B2D"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9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BEEFBB"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FF9F5D"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91A918"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510F6BB"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r>
      <w:tr w:rsidR="00A020FF" w14:paraId="2946773B" w14:textId="77777777" w:rsidTr="00485542">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04F71AB" w14:textId="77777777" w:rsidR="00A020FF" w:rsidRPr="009B68F5" w:rsidRDefault="00A020FF" w:rsidP="0048554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2C87DBF"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8CCCF3"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9F4179"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9F8577"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D008A5"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E8A55E"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1CD1B4"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A5B5F6"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429AD3"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3A5F2E"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6228F9"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9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CABA51"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5A7171"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BEE8D9"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FF79CC9"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r>
      <w:tr w:rsidR="00A020FF" w14:paraId="5C94D0B7" w14:textId="77777777" w:rsidTr="00485542">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F58CC5B" w14:textId="77777777" w:rsidR="00A020FF" w:rsidRPr="009B68F5" w:rsidRDefault="00A020FF" w:rsidP="0048554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uzlabotā atbilstības nodrošināšana</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CA48231"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23886A"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351297"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16FAA8"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9AC3AA"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513949"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0F67E7"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120693"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930068"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8368CE"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586434"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9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08EFA9"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DF1F42"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BED9ED"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5BB46B7"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r>
      <w:tr w:rsidR="00A020FF" w14:paraId="07583959" w14:textId="77777777" w:rsidTr="00485542">
        <w:trPr>
          <w:trHeight w:val="299"/>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417EE72" w14:textId="77777777" w:rsidR="00A020FF" w:rsidRPr="006F1174" w:rsidRDefault="00A020FF" w:rsidP="0048554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5236FD2"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858E0D"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A75C7E"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942A75"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2DBECB"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FD47FD"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BF915F"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38C8E6"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7FDBCC"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1FFC73"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24A25D"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9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75BAC8"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8B3AD6"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5CF5B6"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E4B3C61"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r>
      <w:tr w:rsidR="00A020FF" w14:paraId="2D0F3F93" w14:textId="77777777" w:rsidTr="00485542">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E9CB238" w14:textId="77777777" w:rsidR="00A020FF" w:rsidRPr="009B68F5" w:rsidRDefault="00A020FF" w:rsidP="0048554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Threat Intelligence</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C6DF299"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00B2C5"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D70B93"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E408B4"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2EB66F"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19A063"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2AA432"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E9EEC7"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7A0F40"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A7E49D"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FA3720"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9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21832A"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B1D979"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F0AA0F"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BB8D6A4"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r>
      <w:tr w:rsidR="00A020FF" w14:paraId="48621F29" w14:textId="77777777" w:rsidTr="00485542">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D06B6C1" w14:textId="77777777" w:rsidR="00A020FF" w:rsidRPr="009B68F5" w:rsidRDefault="00A020FF" w:rsidP="0048554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59DE779"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C5F33C"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111C51"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7808E5"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FA1F3F"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8D76A5"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0D9213"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A9BFBC"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2D9186"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348FD6"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7EA329"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9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46525C"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D25907"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AE57ED"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0701F00"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r>
      <w:tr w:rsidR="00A020FF" w14:paraId="60429A6A" w14:textId="77777777" w:rsidTr="00485542">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75251C4" w14:textId="77777777" w:rsidR="00A020FF" w:rsidRPr="009B68F5" w:rsidRDefault="00A020FF" w:rsidP="0048554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uzlabotā pretdraudu aizsardzība</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C17BF4B"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127A16"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E26FAA"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E2A625"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0CCE08"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48D4AA"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13235F"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40D465"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211237"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C4948F"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83FDDA"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9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AE6E1C"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C300D0"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0300D5"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B43B9FB"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r>
      <w:tr w:rsidR="00A020FF" w14:paraId="1825B09A" w14:textId="77777777" w:rsidTr="00485542">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62AB23D" w14:textId="77777777" w:rsidR="00A020FF" w:rsidRPr="009B68F5" w:rsidRDefault="00A020FF" w:rsidP="0048554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F04D747"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C3A837"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1935A1"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2B0754"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C4F0F0"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5C15B4"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4B99798"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EF99024"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1B7A8A"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38C239"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7FC020"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9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FA670A"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4FB52F"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E6C202"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FADC330"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r>
      <w:tr w:rsidR="00A020FF" w14:paraId="1FDF0A58" w14:textId="77777777" w:rsidTr="00485542">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8F4C534" w14:textId="77777777" w:rsidR="00A020FF" w:rsidRPr="009B68F5" w:rsidRDefault="00A020FF" w:rsidP="0048554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informācijas aizsardzība, Premium 1. plāns</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13E641C"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9368B4"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2495C2"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92218C"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1DCB41"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0B5CD3"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EF4C6D2"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7C3AA8"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E32D19"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4611C5"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246571"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9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5486B4"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C07B8A"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500FEF"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5802383"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r>
      <w:tr w:rsidR="00A020FF" w14:paraId="08DB8225" w14:textId="77777777" w:rsidTr="00485542">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A9C9CD2" w14:textId="77777777" w:rsidR="00A020FF" w:rsidRPr="009B68F5" w:rsidRDefault="00A020FF" w:rsidP="0048554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informācijas aizsardzība, Premium 2. plāns</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5390FBC"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1D8B45"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74A62A"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1779C4"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A72C3F"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5930C5"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B0E523"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75334F4"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2321D2"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D5636F"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5473C4"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9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E9E2E5"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B249FA"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CCCD0B"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7E2F4F0"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r>
      <w:tr w:rsidR="00A020FF" w14:paraId="278D743B" w14:textId="77777777" w:rsidTr="00485542">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81C6895" w14:textId="77777777" w:rsidR="00A020FF" w:rsidRPr="009B68F5" w:rsidRDefault="00A020FF" w:rsidP="0048554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1. plāns</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4E4FD3D"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D3D038"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E7E3FC"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222D44"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2F40C6"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D4D92D"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F9C66BE"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1E673B"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6B24F7"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75EC1A"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EF6928"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9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A1D07E"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C824A7"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32DAF5"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206BD00"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r>
      <w:tr w:rsidR="00A020FF" w14:paraId="65405EE5" w14:textId="77777777" w:rsidTr="00485542">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8B0BCFE" w14:textId="77777777" w:rsidR="00A020FF" w:rsidRPr="009B68F5" w:rsidRDefault="00A020FF" w:rsidP="0048554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2. plāns</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F4F5A01"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3CAA6A"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625403"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3DD713"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70C188"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BD38C6"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37F0E0"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9209F69"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90576A"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762FEF"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19C707"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9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F54444"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48ADC2"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3EC923"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DB71F81"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r>
      <w:tr w:rsidR="00BA18FC" w14:paraId="02CFA3A2" w14:textId="77777777" w:rsidTr="00485542">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4995235" w14:textId="49669F92" w:rsidR="00BA18FC" w:rsidRDefault="00BA18FC" w:rsidP="0048554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uzlabotā pretdraudu aizsardzība lietotājiem</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8F3A20F" w14:textId="77777777" w:rsidR="00BA18FC" w:rsidRPr="009B68F5" w:rsidRDefault="00BA18FC" w:rsidP="0048554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9CD504" w14:textId="77777777" w:rsidR="00BA18FC" w:rsidRPr="009B68F5" w:rsidRDefault="00BA18FC" w:rsidP="0048554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A4E3CD" w14:textId="77777777" w:rsidR="00BA18FC" w:rsidRPr="009B68F5" w:rsidRDefault="00BA18FC" w:rsidP="00485542">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C41825" w14:textId="77777777" w:rsidR="00BA18FC" w:rsidRPr="009B68F5" w:rsidRDefault="00BA18FC" w:rsidP="00485542">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DF3A33" w14:textId="77777777" w:rsidR="00BA18FC" w:rsidRPr="009B68F5" w:rsidRDefault="00BA18FC" w:rsidP="00485542">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C8B2E9" w14:textId="77777777" w:rsidR="00BA18FC" w:rsidRPr="009B68F5" w:rsidRDefault="00BA18FC" w:rsidP="00485542">
            <w:pPr>
              <w:pStyle w:val="ProductList-Body"/>
              <w:tabs>
                <w:tab w:val="clear" w:pos="158"/>
                <w:tab w:val="left" w:pos="720"/>
              </w:tabs>
              <w:spacing w:line="256" w:lineRule="auto"/>
              <w:jc w:val="center"/>
              <w:rPr>
                <w:rFonts w:asciiTheme="majorHAnsi" w:hAnsiTheme="majorHAnsi"/>
                <w:sz w:val="15"/>
                <w:szCs w:val="15"/>
              </w:rPr>
            </w:pPr>
          </w:p>
        </w:tc>
        <w:tc>
          <w:tcPr>
            <w:tcW w:w="3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845C34" w14:textId="77777777" w:rsidR="00BA18FC" w:rsidRPr="009B68F5" w:rsidRDefault="00BA18FC" w:rsidP="00485542">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1D1FC47" w14:textId="77777777" w:rsidR="00BA18FC" w:rsidRPr="009B68F5" w:rsidRDefault="00BA18FC" w:rsidP="00485542">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C7EAE9" w14:textId="77777777" w:rsidR="00BA18FC" w:rsidRPr="009B68F5" w:rsidRDefault="00BA18FC" w:rsidP="00485542">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8BD28D" w14:textId="77777777" w:rsidR="00BA18FC" w:rsidRPr="009B68F5" w:rsidRDefault="00BA18FC" w:rsidP="00485542">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191FE5" w14:textId="77777777" w:rsidR="00BA18FC" w:rsidRPr="009B68F5" w:rsidRDefault="00BA18FC" w:rsidP="00485542">
            <w:pPr>
              <w:pStyle w:val="ProductList-Body"/>
              <w:tabs>
                <w:tab w:val="clear" w:pos="158"/>
                <w:tab w:val="left" w:pos="720"/>
              </w:tabs>
              <w:spacing w:line="256" w:lineRule="auto"/>
              <w:jc w:val="center"/>
              <w:rPr>
                <w:rFonts w:asciiTheme="majorHAnsi" w:hAnsiTheme="majorHAnsi"/>
                <w:sz w:val="15"/>
                <w:szCs w:val="15"/>
              </w:rPr>
            </w:pPr>
          </w:p>
        </w:tc>
        <w:tc>
          <w:tcPr>
            <w:tcW w:w="9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E988A1" w14:textId="77777777" w:rsidR="00BA18FC" w:rsidRPr="009B68F5" w:rsidRDefault="00BA18FC" w:rsidP="00485542">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2B6CD1" w14:textId="77777777" w:rsidR="00BA18FC" w:rsidRPr="009B68F5" w:rsidRDefault="00BA18FC" w:rsidP="00485542">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FA7015" w14:textId="77777777" w:rsidR="00BA18FC" w:rsidRPr="009B68F5" w:rsidRDefault="00BA18FC" w:rsidP="00485542">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4AAAD85" w14:textId="77777777" w:rsidR="00BA18FC" w:rsidRPr="009B68F5" w:rsidRDefault="00BA18FC" w:rsidP="00485542">
            <w:pPr>
              <w:pStyle w:val="ProductList-Body"/>
              <w:tabs>
                <w:tab w:val="clear" w:pos="158"/>
                <w:tab w:val="left" w:pos="720"/>
              </w:tabs>
              <w:spacing w:line="256" w:lineRule="auto"/>
              <w:jc w:val="center"/>
              <w:rPr>
                <w:rFonts w:asciiTheme="majorHAnsi" w:hAnsiTheme="majorHAnsi"/>
                <w:sz w:val="15"/>
                <w:szCs w:val="15"/>
              </w:rPr>
            </w:pPr>
          </w:p>
        </w:tc>
      </w:tr>
      <w:tr w:rsidR="00A020FF" w14:paraId="34B38028" w14:textId="77777777" w:rsidTr="00485542">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1855885" w14:textId="77777777" w:rsidR="00A020FF" w:rsidRPr="009B68F5" w:rsidRDefault="00A020FF" w:rsidP="0048554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3A1E4A6"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CD7160"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8324C7"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26A2E9"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449C76"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333036"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CD5D2F"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D7CBE8B"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A6DF0B"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C78F46"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D047F1"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9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64EEC0"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27FB84"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E8C08A"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72F17DF"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r>
      <w:tr w:rsidR="00A020FF" w14:paraId="5A785F53" w14:textId="77777777" w:rsidTr="00485542">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5485692" w14:textId="77777777" w:rsidR="00A020FF" w:rsidRPr="009B68F5" w:rsidRDefault="00A020FF" w:rsidP="0048554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klientu apkalpošanai</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32E094A"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272517"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C6A897"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3E7C66"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374333"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19D5F7"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3247C9"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F8C8F3"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4217CC"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97E153"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ABFC81"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9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02A20E"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70FA79D"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9DF22C"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C606E68"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r>
      <w:tr w:rsidR="00A020FF" w14:paraId="4E121A28" w14:textId="77777777" w:rsidTr="00485542">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6EDE14C" w14:textId="77777777" w:rsidR="00A020FF" w:rsidRPr="009B68F5" w:rsidRDefault="00A020FF" w:rsidP="0048554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vietas pakalpojumiem</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EE8FAE5"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EE1EAC"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1B9383"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F6D910"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F217CC"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87D6E9"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4C6E68"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344362"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09B189"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ECC00D"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907243"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9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7C4F61"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1FE0A51"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DE833E"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85DB5BE"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r>
      <w:tr w:rsidR="00A020FF" w14:paraId="63F93EFD" w14:textId="77777777" w:rsidTr="00485542">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7824C18" w14:textId="77777777" w:rsidR="00A020FF" w:rsidRPr="009B68F5" w:rsidRDefault="00A020FF" w:rsidP="0048554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projekta pakalpojumu automatizācijai </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AE0D35"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3D97F3"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FB1C1E"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7298BE"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5A95F4"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377ED1"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08F536"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B3F7ED"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3B1ABC"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7D7DC1"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4E3EB1"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9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C7BD27"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7B06B7D"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1890F2"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77D7B8A"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r>
      <w:tr w:rsidR="00A020FF" w14:paraId="1A2D8582" w14:textId="77777777" w:rsidTr="00485542">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BF2524A" w14:textId="77777777" w:rsidR="00A020FF" w:rsidRPr="006F1174" w:rsidRDefault="00A020FF" w:rsidP="0048554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Retail</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A4BCDAE" w14:textId="77777777" w:rsidR="00A020FF"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1E5C29" w14:textId="77777777" w:rsidR="00A020FF"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C26376" w14:textId="77777777" w:rsidR="00A020FF"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6EAC83" w14:textId="77777777" w:rsidR="00A020FF"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DD072A" w14:textId="77777777" w:rsidR="00A020FF"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68AD7A" w14:textId="77777777" w:rsidR="00A020FF"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D3E547" w14:textId="77777777" w:rsidR="00A020FF"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0FCB55" w14:textId="77777777" w:rsidR="00A020FF"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F83D23" w14:textId="77777777" w:rsidR="00A020FF"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4E6FEF" w14:textId="77777777" w:rsidR="00A020FF"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2913FD" w14:textId="77777777" w:rsidR="00A020FF"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9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F0CDE4" w14:textId="77777777" w:rsidR="00A020FF"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177CC4" w14:textId="77777777" w:rsidR="00A020FF"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11A5C58" w14:textId="77777777" w:rsidR="00A020FF"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B558072" w14:textId="77777777" w:rsidR="00A020FF" w:rsidRDefault="00A020FF" w:rsidP="00485542">
            <w:pPr>
              <w:pStyle w:val="ProductList-Body"/>
              <w:tabs>
                <w:tab w:val="clear" w:pos="158"/>
                <w:tab w:val="left" w:pos="720"/>
              </w:tabs>
              <w:spacing w:line="256" w:lineRule="auto"/>
              <w:jc w:val="center"/>
              <w:rPr>
                <w:rFonts w:asciiTheme="majorHAnsi" w:hAnsiTheme="majorHAnsi"/>
                <w:sz w:val="15"/>
                <w:szCs w:val="15"/>
              </w:rPr>
            </w:pPr>
          </w:p>
        </w:tc>
      </w:tr>
      <w:tr w:rsidR="00A020FF" w14:paraId="0E3565EE" w14:textId="77777777" w:rsidTr="00485542">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F679BE0" w14:textId="2C42FCA9" w:rsidR="00A020FF" w:rsidRPr="009B68F5" w:rsidRDefault="00A020FF" w:rsidP="0048554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Sales</w:t>
            </w:r>
            <w:r w:rsidR="003123EF">
              <w:rPr>
                <w:rFonts w:asciiTheme="majorHAnsi" w:hAnsiTheme="majorHAnsi"/>
                <w:sz w:val="15"/>
                <w:szCs w:val="15"/>
              </w:rPr>
              <w:t xml:space="preserve"> Enterprise</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4D3BD70"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173C17"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69265C"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F14F65"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7FA378"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AEFAE7"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DC2E43"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E7789D"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0AE252"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9941F9"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84D3A8"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9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B8CAF1"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E4E6382"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4C318B"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61567A1"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r>
      <w:tr w:rsidR="00A020FF" w14:paraId="7D20339F" w14:textId="77777777" w:rsidTr="00485542">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1941827" w14:textId="77777777" w:rsidR="00A020FF" w:rsidRPr="006F1174" w:rsidRDefault="00A020FF" w:rsidP="0048554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Talent</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6F6EF4" w14:textId="77777777" w:rsidR="00A020FF"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0057DC" w14:textId="77777777" w:rsidR="00A020FF"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378F3B" w14:textId="77777777" w:rsidR="00A020FF"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7E8B06" w14:textId="77777777" w:rsidR="00A020FF"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A82EAF" w14:textId="77777777" w:rsidR="00A020FF"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13D0AE" w14:textId="77777777" w:rsidR="00A020FF"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398CA3" w14:textId="77777777" w:rsidR="00A020FF"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D51291" w14:textId="77777777" w:rsidR="00A020FF"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363E35" w14:textId="77777777" w:rsidR="00A020FF"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FD6911" w14:textId="77777777" w:rsidR="00A020FF"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B4AE03" w14:textId="77777777" w:rsidR="00A020FF"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9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844DE1" w14:textId="77777777" w:rsidR="00A020FF"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AC91B1" w14:textId="77777777" w:rsidR="00A020FF"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D5E3527" w14:textId="77777777" w:rsidR="00A020FF"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229EAC3" w14:textId="77777777" w:rsidR="00A020FF" w:rsidRDefault="00A020FF" w:rsidP="00485542">
            <w:pPr>
              <w:pStyle w:val="ProductList-Body"/>
              <w:tabs>
                <w:tab w:val="clear" w:pos="158"/>
                <w:tab w:val="left" w:pos="720"/>
              </w:tabs>
              <w:spacing w:line="256" w:lineRule="auto"/>
              <w:jc w:val="center"/>
              <w:rPr>
                <w:rFonts w:asciiTheme="majorHAnsi" w:hAnsiTheme="majorHAnsi"/>
                <w:sz w:val="15"/>
                <w:szCs w:val="15"/>
              </w:rPr>
            </w:pPr>
          </w:p>
        </w:tc>
      </w:tr>
      <w:tr w:rsidR="00A020FF" w14:paraId="296C2A10" w14:textId="77777777" w:rsidTr="00485542">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7695378" w14:textId="77777777" w:rsidR="00A020FF" w:rsidRDefault="00A020FF" w:rsidP="0048554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Flow 1. plāns </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EB41468" w14:textId="77777777" w:rsidR="00A020FF"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7FD69C" w14:textId="77777777" w:rsidR="00A020FF"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591031" w14:textId="77777777" w:rsidR="00A020FF"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CEE265" w14:textId="77777777" w:rsidR="00A020FF"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D0182E" w14:textId="77777777" w:rsidR="00A020FF"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03C6E3C" w14:textId="77777777" w:rsidR="00A020FF"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5DBF40" w14:textId="77777777" w:rsidR="00A020FF"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7ED0B8" w14:textId="77777777" w:rsidR="00A020FF"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19EDDA" w14:textId="77777777" w:rsidR="00A020FF"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C670DB" w14:textId="77777777" w:rsidR="00A020FF"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E43EED" w14:textId="77777777" w:rsidR="00A020FF"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9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4EDAE0" w14:textId="77777777" w:rsidR="00A020FF"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2F6F81" w14:textId="77777777" w:rsidR="00A020FF"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1D5A78A" w14:textId="77777777" w:rsidR="00A020FF"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C8946C1" w14:textId="77777777" w:rsidR="00A020FF" w:rsidRDefault="00A020FF" w:rsidP="00485542">
            <w:pPr>
              <w:pStyle w:val="ProductList-Body"/>
              <w:tabs>
                <w:tab w:val="clear" w:pos="158"/>
                <w:tab w:val="left" w:pos="720"/>
              </w:tabs>
              <w:spacing w:line="256" w:lineRule="auto"/>
              <w:jc w:val="center"/>
              <w:rPr>
                <w:rFonts w:asciiTheme="majorHAnsi" w:hAnsiTheme="majorHAnsi"/>
                <w:sz w:val="15"/>
                <w:szCs w:val="15"/>
              </w:rPr>
            </w:pPr>
          </w:p>
        </w:tc>
      </w:tr>
      <w:tr w:rsidR="00A020FF" w14:paraId="4BE68184" w14:textId="77777777" w:rsidTr="00485542">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5967A62" w14:textId="77777777" w:rsidR="00A020FF" w:rsidRPr="006F1174" w:rsidRDefault="00A020FF" w:rsidP="0048554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1. plāns</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8E1E1E2" w14:textId="77777777" w:rsidR="00A020FF"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A3849A" w14:textId="77777777" w:rsidR="00A020FF"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22D831" w14:textId="77777777" w:rsidR="00A020FF"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CCBE3F" w14:textId="77777777" w:rsidR="00A020FF"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AB46B0" w14:textId="77777777" w:rsidR="00A020FF"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DC39292" w14:textId="77777777" w:rsidR="00A020FF"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DAD390" w14:textId="77777777" w:rsidR="00A020FF"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F32423" w14:textId="77777777" w:rsidR="00A020FF"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BE30FA" w14:textId="77777777" w:rsidR="00A020FF"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69ADA1" w14:textId="77777777" w:rsidR="00A020FF"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36C5EB" w14:textId="77777777" w:rsidR="00A020FF"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9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538657" w14:textId="77777777" w:rsidR="00A020FF"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557367" w14:textId="77777777" w:rsidR="00A020FF"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538E7F3" w14:textId="77777777" w:rsidR="00A020FF"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3270B3A" w14:textId="77777777" w:rsidR="00A020FF" w:rsidRDefault="00A020FF" w:rsidP="00485542">
            <w:pPr>
              <w:pStyle w:val="ProductList-Body"/>
              <w:tabs>
                <w:tab w:val="clear" w:pos="158"/>
                <w:tab w:val="left" w:pos="720"/>
              </w:tabs>
              <w:spacing w:line="256" w:lineRule="auto"/>
              <w:jc w:val="center"/>
              <w:rPr>
                <w:rFonts w:asciiTheme="majorHAnsi" w:hAnsiTheme="majorHAnsi"/>
                <w:sz w:val="15"/>
                <w:szCs w:val="15"/>
              </w:rPr>
            </w:pPr>
          </w:p>
        </w:tc>
      </w:tr>
      <w:tr w:rsidR="00A020FF" w14:paraId="08A7265F" w14:textId="77777777" w:rsidTr="00485542">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5038FCD" w14:textId="77777777" w:rsidR="00A020FF" w:rsidRPr="009B68F5" w:rsidRDefault="00A020FF" w:rsidP="0048554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2. plāns</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4B0860F"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13DE72"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496B97"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B17831"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5CBED9"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127CE0"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4D6263"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C42E9B"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3CC474"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496F4E"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3FE304"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9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F50EEF"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24AB1AD"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68F254C"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C969A39"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r>
      <w:tr w:rsidR="00A020FF" w14:paraId="46EEAB94" w14:textId="77777777" w:rsidTr="00485542">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F77BDB1" w14:textId="77777777" w:rsidR="00A020FF" w:rsidRPr="009B68F5" w:rsidRDefault="00A020FF" w:rsidP="0048554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1. plāns</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B4E519"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C5D9F4"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4758CF"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A26B7A5" w14:textId="77777777" w:rsidR="00A020FF" w:rsidRPr="006F1174"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60027E"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04C7589" w14:textId="77777777" w:rsidR="00A020FF" w:rsidRPr="006F1174"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45F9D5"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8E6441"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A8DF77"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91A781"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FD3E072" w14:textId="77777777" w:rsidR="00A020FF" w:rsidRPr="006F1174"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9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E56546C" w14:textId="77777777" w:rsidR="00A020FF" w:rsidRPr="006F1174"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F1995E"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954E70"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DEF0DBC"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r>
      <w:tr w:rsidR="00A020FF" w14:paraId="6042D08B" w14:textId="77777777" w:rsidTr="00485542">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D393524" w14:textId="77777777" w:rsidR="00A020FF" w:rsidRPr="006F1174" w:rsidRDefault="00A020FF" w:rsidP="0048554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2. plāns</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6B880E5"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F358A5D" w14:textId="77777777" w:rsidR="00A020FF" w:rsidRPr="006F1174"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409DBF8" w14:textId="77777777" w:rsidR="00A020FF" w:rsidRPr="006F1174"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4865D3" w14:textId="77777777" w:rsidR="00A020FF" w:rsidRPr="006F1174"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773A5A"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E065B58" w14:textId="77777777" w:rsidR="00A020FF" w:rsidRPr="006F1174"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EB3834"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D7F8D5"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71EA55"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3378863" w14:textId="77777777" w:rsidR="00A020FF" w:rsidRPr="006F1174"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77F8B5" w14:textId="77777777" w:rsidR="00A020FF" w:rsidRPr="006F1174"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9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98D212E" w14:textId="77777777" w:rsidR="00A020FF" w:rsidRPr="006F1174"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3EAAFD"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329E7A"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9F67DBE"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r>
    </w:tbl>
    <w:p w14:paraId="7E473B42" w14:textId="77777777" w:rsidR="00A020FF" w:rsidRPr="003F6D10" w:rsidRDefault="00A020FF" w:rsidP="00A020FF">
      <w:pPr>
        <w:pStyle w:val="ProductList-Body"/>
        <w:spacing w:before="60"/>
        <w:rPr>
          <w:i/>
          <w:sz w:val="16"/>
          <w:szCs w:val="16"/>
        </w:rPr>
      </w:pPr>
      <w:r>
        <w:rPr>
          <w:i/>
          <w:sz w:val="16"/>
          <w:szCs w:val="16"/>
          <w:vertAlign w:val="superscript"/>
        </w:rPr>
        <w:t>1</w:t>
      </w:r>
      <w:r>
        <w:rPr>
          <w:i/>
          <w:sz w:val="16"/>
          <w:szCs w:val="16"/>
        </w:rPr>
        <w:t xml:space="preserve"> Tajos pievienojumprogrammu komplekta licenču komplektos, kuru nosaukumā ir iekļauts apzīmējums „bez ProPlus”, nav iekļautas tiesības izmantot pakalpojumu Office 365 ProPlus.</w:t>
      </w:r>
    </w:p>
    <w:p w14:paraId="0DB96038" w14:textId="77777777" w:rsidR="00A020FF" w:rsidRPr="00EB4F97" w:rsidRDefault="00A020FF" w:rsidP="00A020FF">
      <w:pPr>
        <w:pStyle w:val="ProductList-Body"/>
        <w:rPr>
          <w:rStyle w:val="Hyperlink"/>
          <w:i/>
          <w:color w:val="000000" w:themeColor="text1"/>
          <w:sz w:val="16"/>
          <w:szCs w:val="16"/>
        </w:rPr>
      </w:pPr>
      <w:r>
        <w:rPr>
          <w:i/>
          <w:sz w:val="16"/>
          <w:szCs w:val="16"/>
          <w:vertAlign w:val="superscript"/>
        </w:rPr>
        <w:t>2</w:t>
      </w:r>
      <w:r>
        <w:rPr>
          <w:i/>
          <w:sz w:val="16"/>
          <w:szCs w:val="16"/>
        </w:rPr>
        <w:t xml:space="preserve"> Papildus iepriekš norādītajiem Tiešsaistes pakalpojumiem piedāvājums Microsoft 365 atbilst SL prasībām, kas piemērojamas licencei Windows SA vienam lietotājam, kā aprakstīts Produktu nosacījumos.</w:t>
      </w:r>
    </w:p>
    <w:p w14:paraId="1BAD06F5" w14:textId="77777777" w:rsidR="00A020FF" w:rsidRPr="00C040A0" w:rsidRDefault="00A020FF" w:rsidP="00A020FF">
      <w:pPr>
        <w:pStyle w:val="ProductList-Body"/>
        <w:rPr>
          <w:i/>
          <w:sz w:val="16"/>
          <w:szCs w:val="16"/>
        </w:rPr>
      </w:pPr>
      <w:r>
        <w:rPr>
          <w:i/>
          <w:sz w:val="16"/>
          <w:szCs w:val="16"/>
          <w:vertAlign w:val="superscript"/>
        </w:rPr>
        <w:t>3</w:t>
      </w:r>
      <w:r>
        <w:rPr>
          <w:i/>
          <w:sz w:val="16"/>
          <w:szCs w:val="16"/>
        </w:rPr>
        <w:t xml:space="preserve"> Tas, vai pakalpojums Skype darbam Online audiokonferencēm ir iekļauts piedāvājumā Office 365 Enterprise E5, ir atkarīgs no pieejamības konkrētajā reģionā.</w:t>
      </w:r>
    </w:p>
    <w:p w14:paraId="57F0AAD6" w14:textId="77777777" w:rsidR="00A020FF" w:rsidRDefault="00A020FF" w:rsidP="00A020FF">
      <w:pPr>
        <w:pStyle w:val="ProductList-Body"/>
        <w:rPr>
          <w:i/>
          <w:sz w:val="16"/>
          <w:szCs w:val="16"/>
        </w:rPr>
      </w:pPr>
      <w:r>
        <w:rPr>
          <w:i/>
          <w:sz w:val="16"/>
          <w:szCs w:val="16"/>
          <w:vertAlign w:val="superscript"/>
        </w:rPr>
        <w:t>4</w:t>
      </w:r>
      <w:r>
        <w:rPr>
          <w:i/>
          <w:sz w:val="16"/>
          <w:szCs w:val="16"/>
        </w:rPr>
        <w:t xml:space="preserve"> Papildus iepriekš norādītajiem Tiešsaistes pakalpojumiem Dynamics 365 vienoto operāciju plānā ir iekļauta finanšu un operāciju funkcionalitāte, kā aprakstīts Dynamics 365 izdevuma Enterprise licencēšanas norādījumu Pielikumā C </w:t>
      </w:r>
      <w:hyperlink r:id="rId66" w:history="1">
        <w:r>
          <w:rPr>
            <w:rStyle w:val="Hyperlink"/>
            <w:i/>
            <w:sz w:val="16"/>
            <w:szCs w:val="16"/>
          </w:rPr>
          <w:t>https://www.microsoft.com/en-us/dynamics365/pricing</w:t>
        </w:r>
      </w:hyperlink>
      <w:r>
        <w:rPr>
          <w:i/>
          <w:sz w:val="16"/>
          <w:szCs w:val="16"/>
        </w:rPr>
        <w:t>.</w:t>
      </w:r>
    </w:p>
    <w:p w14:paraId="46D6B8AC" w14:textId="77777777" w:rsidR="00A020FF" w:rsidRDefault="00A020FF" w:rsidP="00A020FF">
      <w:pPr>
        <w:pStyle w:val="ProductList-Body"/>
      </w:pPr>
    </w:p>
    <w:p w14:paraId="36776BA9" w14:textId="77777777" w:rsidR="00A020FF" w:rsidRPr="00346B66" w:rsidRDefault="00A020FF" w:rsidP="00A020FF">
      <w:pPr>
        <w:pStyle w:val="ProductList-Offering1Heading"/>
      </w:pPr>
      <w:bookmarkStart w:id="218" w:name="_Toc503180510"/>
      <w:bookmarkStart w:id="219" w:name="_Toc518241477"/>
      <w:r>
        <w:t>Sabiedriskais sektors</w:t>
      </w:r>
      <w:bookmarkEnd w:id="218"/>
      <w:bookmarkEnd w:id="219"/>
    </w:p>
    <w:tbl>
      <w:tblPr>
        <w:tblW w:w="10890" w:type="dxa"/>
        <w:tblLayout w:type="fixed"/>
        <w:tblLook w:val="04A0" w:firstRow="1" w:lastRow="0" w:firstColumn="1" w:lastColumn="0" w:noHBand="0" w:noVBand="1"/>
      </w:tblPr>
      <w:tblGrid>
        <w:gridCol w:w="3563"/>
        <w:gridCol w:w="577"/>
        <w:gridCol w:w="450"/>
        <w:gridCol w:w="450"/>
        <w:gridCol w:w="450"/>
        <w:gridCol w:w="540"/>
        <w:gridCol w:w="720"/>
        <w:gridCol w:w="810"/>
        <w:gridCol w:w="900"/>
        <w:gridCol w:w="810"/>
        <w:gridCol w:w="810"/>
        <w:gridCol w:w="810"/>
      </w:tblGrid>
      <w:tr w:rsidR="00A020FF" w14:paraId="163B22A9" w14:textId="77777777" w:rsidTr="00485542">
        <w:trPr>
          <w:trHeight w:val="384"/>
          <w:tblHeader/>
        </w:trPr>
        <w:tc>
          <w:tcPr>
            <w:tcW w:w="3563" w:type="dxa"/>
            <w:vMerge w:val="restart"/>
            <w:tcBorders>
              <w:top w:val="nil"/>
              <w:left w:val="nil"/>
              <w:bottom w:val="dashSmallGap" w:sz="4" w:space="0" w:color="808080" w:themeColor="text1" w:themeTint="7F" w:themeShade="00"/>
              <w:right w:val="nil"/>
            </w:tcBorders>
            <w:vAlign w:val="bottom"/>
            <w:hideMark/>
          </w:tcPr>
          <w:p w14:paraId="1E6A0FAF" w14:textId="77777777" w:rsidR="00A020FF" w:rsidRDefault="00A020FF" w:rsidP="00485542">
            <w:pPr>
              <w:pStyle w:val="ProductList-Body"/>
              <w:tabs>
                <w:tab w:val="clear" w:pos="158"/>
                <w:tab w:val="left" w:pos="720"/>
              </w:tabs>
              <w:spacing w:line="256" w:lineRule="auto"/>
              <w:ind w:left="-108"/>
              <w:rPr>
                <w:sz w:val="22"/>
              </w:rPr>
            </w:pPr>
            <w:r>
              <w:rPr>
                <w:sz w:val="22"/>
              </w:rPr>
              <w:t>Tiešsaistes pakalpojumi</w:t>
            </w:r>
          </w:p>
        </w:tc>
        <w:tc>
          <w:tcPr>
            <w:tcW w:w="2467" w:type="dxa"/>
            <w:gridSpan w:val="5"/>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hideMark/>
          </w:tcPr>
          <w:p w14:paraId="65E86585" w14:textId="77777777" w:rsidR="00A020FF" w:rsidRPr="001F15CE" w:rsidRDefault="00A020FF" w:rsidP="00485542">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Office 365 Government </w:t>
            </w:r>
            <w:r>
              <w:rPr>
                <w:rFonts w:asciiTheme="majorHAnsi" w:hAnsiTheme="majorHAnsi"/>
                <w:color w:val="FFFFFF" w:themeColor="background1"/>
                <w:sz w:val="15"/>
                <w:szCs w:val="15"/>
                <w:vertAlign w:val="superscript"/>
              </w:rPr>
              <w:t>1,3</w:t>
            </w:r>
          </w:p>
        </w:tc>
        <w:tc>
          <w:tcPr>
            <w:tcW w:w="2430" w:type="dxa"/>
            <w:gridSpan w:val="3"/>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tcPr>
          <w:p w14:paraId="1F8B7AF5" w14:textId="77777777" w:rsidR="00A020FF" w:rsidRPr="001F15CE" w:rsidRDefault="00A020FF" w:rsidP="00485542">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Office 365 Education </w:t>
            </w:r>
            <w:r>
              <w:rPr>
                <w:rFonts w:asciiTheme="majorHAnsi" w:hAnsiTheme="majorHAnsi"/>
                <w:color w:val="FFFFFF" w:themeColor="background1"/>
                <w:sz w:val="15"/>
                <w:szCs w:val="15"/>
                <w:vertAlign w:val="superscript"/>
              </w:rPr>
              <w:t>3</w:t>
            </w:r>
          </w:p>
        </w:tc>
        <w:tc>
          <w:tcPr>
            <w:tcW w:w="2430" w:type="dxa"/>
            <w:gridSpan w:val="3"/>
            <w:tcBorders>
              <w:top w:val="single" w:sz="12" w:space="0" w:color="FFFFFF" w:themeColor="background1"/>
              <w:left w:val="single" w:sz="12" w:space="0" w:color="FFFFFF" w:themeColor="background1"/>
              <w:bottom w:val="single" w:sz="4" w:space="0" w:color="FFFFFF" w:themeColor="background1"/>
              <w:right w:val="single" w:sz="12" w:space="0" w:color="FFFFFF" w:themeColor="background1"/>
            </w:tcBorders>
            <w:shd w:val="clear" w:color="auto" w:fill="0072C6"/>
            <w:vAlign w:val="bottom"/>
          </w:tcPr>
          <w:p w14:paraId="44F8C219" w14:textId="77777777" w:rsidR="00A020FF" w:rsidRPr="001F15CE" w:rsidRDefault="00A020FF" w:rsidP="00485542">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Microsoft 365 Education </w:t>
            </w:r>
            <w:r>
              <w:rPr>
                <w:rFonts w:asciiTheme="majorHAnsi" w:hAnsiTheme="majorHAnsi"/>
                <w:color w:val="FFFFFF" w:themeColor="background1"/>
                <w:sz w:val="15"/>
                <w:szCs w:val="15"/>
                <w:vertAlign w:val="superscript"/>
              </w:rPr>
              <w:t>2</w:t>
            </w:r>
          </w:p>
        </w:tc>
      </w:tr>
      <w:tr w:rsidR="00A020FF" w14:paraId="1ED5BB29" w14:textId="77777777" w:rsidTr="00485542">
        <w:trPr>
          <w:trHeight w:val="299"/>
          <w:tblHeader/>
        </w:trPr>
        <w:tc>
          <w:tcPr>
            <w:tcW w:w="3563" w:type="dxa"/>
            <w:vMerge/>
            <w:tcBorders>
              <w:top w:val="nil"/>
              <w:left w:val="nil"/>
              <w:bottom w:val="dashSmallGap" w:sz="4" w:space="0" w:color="808080" w:themeColor="background1" w:themeShade="80"/>
              <w:right w:val="nil"/>
            </w:tcBorders>
            <w:vAlign w:val="center"/>
            <w:hideMark/>
          </w:tcPr>
          <w:p w14:paraId="75AD5E3F" w14:textId="77777777" w:rsidR="00A020FF" w:rsidRDefault="00A020FF" w:rsidP="00485542">
            <w:pPr>
              <w:spacing w:after="0"/>
            </w:pPr>
          </w:p>
        </w:tc>
        <w:tc>
          <w:tcPr>
            <w:tcW w:w="577"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7058136" w14:textId="77777777" w:rsidR="00A020FF" w:rsidRPr="001F15CE" w:rsidRDefault="00A020FF" w:rsidP="0048554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93AC4DD" w14:textId="77777777" w:rsidR="00A020FF" w:rsidRPr="001F15CE" w:rsidRDefault="00A020FF" w:rsidP="0048554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E9F40BA" w14:textId="77777777" w:rsidR="00A020FF" w:rsidRPr="001F15CE" w:rsidRDefault="00A020FF" w:rsidP="0048554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E8315BB" w14:textId="77777777" w:rsidR="00A020FF" w:rsidRPr="001F15CE" w:rsidRDefault="00A020FF" w:rsidP="0048554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5E59202" w14:textId="77777777" w:rsidR="00A020FF" w:rsidRPr="001F15CE" w:rsidRDefault="00A020FF" w:rsidP="0048554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31F1FEF" w14:textId="77777777" w:rsidR="00A020FF" w:rsidRPr="001F15CE" w:rsidRDefault="00A020FF" w:rsidP="0048554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C18D90F" w14:textId="77777777" w:rsidR="00A020FF" w:rsidRPr="001F15CE" w:rsidRDefault="00A020FF" w:rsidP="0048554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90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04BE800" w14:textId="77777777" w:rsidR="00A020FF" w:rsidRPr="001F15CE" w:rsidRDefault="00A020FF" w:rsidP="0048554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B0FE96A" w14:textId="77777777" w:rsidR="00A020FF" w:rsidRPr="001F15CE" w:rsidRDefault="00A020FF" w:rsidP="0048554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C7A882A" w14:textId="77777777" w:rsidR="00A020FF" w:rsidRPr="006F1174" w:rsidRDefault="00A020FF" w:rsidP="0048554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A3 </w:t>
            </w:r>
            <w:r>
              <w:rPr>
                <w:rFonts w:asciiTheme="majorHAnsi" w:hAnsiTheme="majorHAnsi"/>
                <w:color w:val="FFFFFF" w:themeColor="background1"/>
                <w:sz w:val="15"/>
                <w:szCs w:val="15"/>
                <w:vertAlign w:val="superscript"/>
              </w:rPr>
              <w:t>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3C67079" w14:textId="77777777" w:rsidR="00A020FF" w:rsidRPr="001F15CE" w:rsidRDefault="00A020FF" w:rsidP="0048554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r>
      <w:tr w:rsidR="00A020FF" w14:paraId="30DF1245" w14:textId="77777777" w:rsidTr="00485542">
        <w:trPr>
          <w:trHeight w:val="210"/>
        </w:trPr>
        <w:tc>
          <w:tcPr>
            <w:tcW w:w="3563" w:type="dxa"/>
            <w:tcBorders>
              <w:top w:val="nil"/>
              <w:left w:val="nil"/>
              <w:bottom w:val="dashSmallGap" w:sz="4" w:space="0" w:color="BFBFBF" w:themeColor="background1" w:themeShade="BF"/>
              <w:right w:val="nil"/>
            </w:tcBorders>
            <w:noWrap/>
            <w:vAlign w:val="center"/>
            <w:hideMark/>
          </w:tcPr>
          <w:p w14:paraId="0879C846" w14:textId="77777777" w:rsidR="00A020FF" w:rsidRPr="009B68F5" w:rsidRDefault="00A020FF" w:rsidP="0048554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04D7A2"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D13027"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311AE4"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E164AF"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E06ED5"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08B25F"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AFF448"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3B14BE"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97ABC5" w14:textId="77777777" w:rsidR="00A020FF"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A56A07" w14:textId="77777777" w:rsidR="00A020FF"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E150A0"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r>
      <w:tr w:rsidR="00A020FF" w14:paraId="1629392B" w14:textId="77777777" w:rsidTr="00485542">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8CCBC8D" w14:textId="77777777" w:rsidR="00A020FF" w:rsidRPr="009B68F5" w:rsidRDefault="00A020FF" w:rsidP="0048554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6A651B"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B5AEA0"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F90697"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7EC039"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A11DBA"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FE4C4C"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C1F6BE"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23CFE2"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EAEA7E" w14:textId="77777777" w:rsidR="00A020FF"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32B1FF" w14:textId="77777777" w:rsidR="00A020FF"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E375C1"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r>
      <w:tr w:rsidR="00A020FF" w14:paraId="2E3AC00E" w14:textId="77777777" w:rsidTr="00485542">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682E81C" w14:textId="77777777" w:rsidR="00A020FF" w:rsidRPr="009B68F5" w:rsidRDefault="00A020FF" w:rsidP="0048554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0F4A92"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AC990F"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8789C01"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05BE1C"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5B19A8"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2F40193"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ED1913"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E7E258"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E31ECB" w14:textId="77777777" w:rsidR="00A020FF"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20F68A" w14:textId="77777777" w:rsidR="00A020FF"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9EC6BA"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r>
      <w:tr w:rsidR="00A020FF" w14:paraId="51C0EF4A" w14:textId="77777777" w:rsidTr="00485542">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EE6B4CD" w14:textId="77777777" w:rsidR="00A020FF" w:rsidRPr="009B68F5" w:rsidRDefault="00A020FF" w:rsidP="0048554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B2DC8A"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C35939"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42B74D"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7EC569"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682F13"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E2D540"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1BE0ED"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90B47F"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694227" w14:textId="77777777" w:rsidR="00A020FF"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1BC016" w14:textId="77777777" w:rsidR="00A020FF"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A4F7BE"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r>
      <w:tr w:rsidR="00A020FF" w14:paraId="7F808EBD" w14:textId="77777777" w:rsidTr="00485542">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1A8DDB8" w14:textId="77777777" w:rsidR="00A020FF" w:rsidRPr="009B68F5" w:rsidRDefault="00A020FF" w:rsidP="0048554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4ED500"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4E5643"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502C84"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C8BE89"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426DE8"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7F127B"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F4D12C"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0972AF"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81540E" w14:textId="77777777" w:rsidR="00A020FF"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826492" w14:textId="77777777" w:rsidR="00A020FF"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58F374"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r>
      <w:tr w:rsidR="00A020FF" w14:paraId="182B8DC0" w14:textId="77777777" w:rsidTr="00485542">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F0F48E" w14:textId="77777777" w:rsidR="00A020FF" w:rsidRPr="009B68F5" w:rsidRDefault="00A020FF" w:rsidP="0048554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E2A3DC"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B4F235"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0BCD071"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6955C2F"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FE6ECF"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EDDF3A"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99A0B7"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B77501"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10901E" w14:textId="77777777" w:rsidR="00A020FF"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757FFB" w14:textId="77777777" w:rsidR="00A020FF"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BB72B0"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r>
      <w:tr w:rsidR="00A020FF" w14:paraId="45221B3B" w14:textId="77777777" w:rsidTr="00485542">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9E9C0FC" w14:textId="77777777" w:rsidR="00A020FF" w:rsidRPr="009B68F5" w:rsidRDefault="00A020FF" w:rsidP="0048554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darbam Online 1. plāns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9D7343"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5BCADF"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82BED4"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DFA18E"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A45BCEC"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6D78C8"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BF82B3"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05D209"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578845" w14:textId="77777777" w:rsidR="00A020FF"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13B994" w14:textId="77777777" w:rsidR="00A020FF"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C315A4"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r>
      <w:tr w:rsidR="00A020FF" w14:paraId="3232CA1D" w14:textId="77777777" w:rsidTr="00485542">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87B7A6E" w14:textId="77777777" w:rsidR="00A020FF" w:rsidRPr="009B68F5" w:rsidRDefault="00A020FF" w:rsidP="0048554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darbam Online 2. plāns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149930"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45AE5C"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D3EFD27"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829311"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50BB1C"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26E30A"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E09D25"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F97C37"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1F39C6" w14:textId="77777777" w:rsidR="00A020FF"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F83B12" w14:textId="77777777" w:rsidR="00A020FF"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FEE8B9"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r>
      <w:tr w:rsidR="00A020FF" w14:paraId="3886CF24" w14:textId="77777777" w:rsidTr="00485542">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1808A42" w14:textId="77777777" w:rsidR="00A020FF" w:rsidRPr="009B68F5" w:rsidRDefault="00A020FF" w:rsidP="0048554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Tālruņa sistēma</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44EA02"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D21502"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7CD61A"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2E7E42"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AE8983"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DE30C5"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01C8AA"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7BE618"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36F35F" w14:textId="77777777" w:rsidR="00A020FF"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236D62" w14:textId="77777777" w:rsidR="00A020FF"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283BB2"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r>
      <w:tr w:rsidR="00A020FF" w14:paraId="5F6071A4" w14:textId="77777777" w:rsidTr="00485542">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6C569C0" w14:textId="77777777" w:rsidR="00A020FF" w:rsidRPr="009B68F5" w:rsidRDefault="00A020FF" w:rsidP="0048554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Audiokonferences </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76C423"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4F674E"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3AE716"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C02956"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FE82C4"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EB475B"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1D6A11"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7AD955"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F04C79" w14:textId="77777777" w:rsidR="00A020FF"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B29973" w14:textId="77777777" w:rsidR="00A020FF"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B57BF0"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r>
      <w:tr w:rsidR="00A020FF" w14:paraId="2C8889A5" w14:textId="77777777" w:rsidTr="00485542">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1F4770C" w14:textId="77777777" w:rsidR="00A020FF" w:rsidRPr="009B68F5" w:rsidRDefault="00A020FF" w:rsidP="0048554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87D25C"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9E0CCD"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5E1E92"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C77187"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5AFB25"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618FA3"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D027D8"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957C2F"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C9F482" w14:textId="77777777" w:rsidR="00A020FF"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B60C7A" w14:textId="77777777" w:rsidR="00A020FF"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095181"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r>
      <w:tr w:rsidR="00A020FF" w14:paraId="59FB0D63" w14:textId="77777777" w:rsidTr="00485542">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15593C" w14:textId="77777777" w:rsidR="00A020FF" w:rsidRPr="009B68F5" w:rsidRDefault="00A020FF" w:rsidP="0048554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0D018E"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016540"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9618B9"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3F4E31"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A79799"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6FB4B4"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743B6D"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189CDD"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46A313" w14:textId="77777777" w:rsidR="00A020FF"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AEAF31C" w14:textId="77777777" w:rsidR="00A020FF"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7D3F88"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r>
      <w:tr w:rsidR="00A020FF" w14:paraId="2AF9D256" w14:textId="77777777" w:rsidTr="00485542">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F3D65A9" w14:textId="77777777" w:rsidR="00A020FF" w:rsidRPr="009B68F5" w:rsidRDefault="00A020FF" w:rsidP="0048554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71BDF1"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908D35"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860F1C"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FE6B62"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6A49A5"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981DE0"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BF0500"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2F96C2"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B76E71" w14:textId="77777777" w:rsidR="00A020FF"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148FFC" w14:textId="77777777" w:rsidR="00A020FF"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E49376"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r>
      <w:tr w:rsidR="00A020FF" w14:paraId="4B97CEC5" w14:textId="77777777" w:rsidTr="00485542">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D06F71F" w14:textId="77777777" w:rsidR="00A020FF" w:rsidRPr="009B68F5" w:rsidRDefault="00A020FF" w:rsidP="0048554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uzlabotā atbilstības nodrošināšana</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433DD9"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A882A6"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A90BD2"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375852"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44243F"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2F5249"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74ACB6"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129511"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ED6393" w14:textId="77777777" w:rsidR="00A020FF"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11D34C" w14:textId="77777777" w:rsidR="00A020FF"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E3DCBC"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r>
      <w:tr w:rsidR="00A020FF" w14:paraId="5D54A1BE" w14:textId="77777777" w:rsidTr="00485542">
        <w:trPr>
          <w:trHeight w:val="299"/>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9E4376E" w14:textId="77777777" w:rsidR="00A020FF" w:rsidRPr="006F1174" w:rsidRDefault="00A020FF" w:rsidP="0048554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2F44F6"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756E94"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1FFC1B"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177791"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52D4C3"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B90393"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CAE3DD"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94575E"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E8B94C" w14:textId="77777777" w:rsidR="00A020FF"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194DBC" w14:textId="77777777" w:rsidR="00A020FF"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C7F6D2"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r>
      <w:tr w:rsidR="00A020FF" w14:paraId="17FE6F4D" w14:textId="77777777" w:rsidTr="00485542">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2CDCC7E" w14:textId="77777777" w:rsidR="00A020FF" w:rsidRPr="009B68F5" w:rsidRDefault="00A020FF" w:rsidP="0048554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Threat Intelligence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2AC8C6"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654D51"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53D9CB"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D71185"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C7EDD1"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FB1DE1"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B60800"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5D9183"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A41A31" w14:textId="77777777" w:rsidR="00A020FF"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8DAE34" w14:textId="77777777" w:rsidR="00A020FF"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60EA03"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r>
      <w:tr w:rsidR="00A020FF" w14:paraId="6A732FAD" w14:textId="77777777" w:rsidTr="00485542">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7009A44" w14:textId="77777777" w:rsidR="00A020FF" w:rsidRPr="009B68F5" w:rsidRDefault="00A020FF" w:rsidP="0048554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2AEC83"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C00DD8"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DFF068"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16B6ED"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746038"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9BE7B7"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1500C4"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CB47C3"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8D034B" w14:textId="77777777" w:rsidR="00A020FF"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C42D08" w14:textId="77777777" w:rsidR="00A020FF"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00957A"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r>
      <w:tr w:rsidR="00A020FF" w14:paraId="7DE7ED92" w14:textId="77777777" w:rsidTr="00485542">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FF8EF31" w14:textId="77777777" w:rsidR="00A020FF" w:rsidRPr="009B68F5" w:rsidRDefault="00A020FF" w:rsidP="0048554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uzlabotā pretdraudu aizsardzība</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FD017E"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2F1EAE"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B8E63A"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654A4A"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DFBF3E"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B87682"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A7098F"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266C7F"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1D0ACB" w14:textId="77777777" w:rsidR="00A020FF"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33F29B" w14:textId="77777777" w:rsidR="00A020FF"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EEC427"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r>
      <w:tr w:rsidR="00A020FF" w14:paraId="3B8499E6" w14:textId="77777777" w:rsidTr="00485542">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591FF56" w14:textId="77777777" w:rsidR="00A020FF" w:rsidRPr="009B68F5" w:rsidRDefault="00A020FF" w:rsidP="0048554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FD657B"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2ACDFD"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2D467E"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F612B0"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37A549"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CC8F99"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ADD59F"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E903F6"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49CDFA" w14:textId="77777777" w:rsidR="00A020FF"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6FF950" w14:textId="77777777" w:rsidR="00A020FF"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BC57E5"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r>
      <w:tr w:rsidR="00A020FF" w14:paraId="1ACC6948" w14:textId="77777777" w:rsidTr="00485542">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910DEC0" w14:textId="77777777" w:rsidR="00A020FF" w:rsidRPr="009B68F5" w:rsidRDefault="00A020FF" w:rsidP="0048554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informācijas aizsardzība, Premium 1. plāns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3E4F8E"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7ED254"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57AEE3"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DD3A85"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1AC40D"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E0085B"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AD589C"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2D326F"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F4BD64" w14:textId="77777777" w:rsidR="00A020FF"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1282D6" w14:textId="77777777" w:rsidR="00A020FF"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323FF4"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r>
      <w:tr w:rsidR="00A020FF" w14:paraId="0038C59A" w14:textId="77777777" w:rsidTr="00485542">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EEFA960" w14:textId="77777777" w:rsidR="00A020FF" w:rsidRPr="009B68F5" w:rsidRDefault="00A020FF" w:rsidP="0048554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informācijas aizsardzība, Premium 2. plāns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41A6E2"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AC123A"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442B03"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32FA2B"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B4028F"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D317F7"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4B4DD9"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F665FB"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B33A74" w14:textId="77777777" w:rsidR="00A020FF"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D6600A" w14:textId="77777777" w:rsidR="00A020FF"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2F28B0"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r>
      <w:tr w:rsidR="00A020FF" w14:paraId="180E1D0E" w14:textId="77777777" w:rsidTr="00485542">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D015A5F" w14:textId="77777777" w:rsidR="00A020FF" w:rsidRPr="009B68F5" w:rsidRDefault="00A020FF" w:rsidP="0048554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1. plāns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F4B58B"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E58536"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346227"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A63D79"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91137E"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A575A9"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9F804E"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09F4BE"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FF1702" w14:textId="77777777" w:rsidR="00A020FF"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227679" w14:textId="77777777" w:rsidR="00A020FF"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27FC7E"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r>
      <w:tr w:rsidR="00A020FF" w14:paraId="3B7F93EA" w14:textId="77777777" w:rsidTr="00485542">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07D6D29" w14:textId="77777777" w:rsidR="00A020FF" w:rsidRPr="009B68F5" w:rsidRDefault="00A020FF" w:rsidP="0048554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2. plāns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D1BE40"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7C5693"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11F728"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438462"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3A8F0C"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8EAB7C"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556BA5"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0F6A3C"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6B8312" w14:textId="77777777" w:rsidR="00A020FF"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902C5F" w14:textId="77777777" w:rsidR="00A020FF"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030265"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r>
      <w:tr w:rsidR="00BA18FC" w14:paraId="190B9DD7" w14:textId="77777777" w:rsidTr="00485542">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9909002" w14:textId="4208CFE1" w:rsidR="00BA18FC" w:rsidRDefault="00BA18FC" w:rsidP="0048554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uzlabotā pretdraudu aizsardzība lietotājiem</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F19968" w14:textId="77777777" w:rsidR="00BA18FC" w:rsidRPr="009B68F5" w:rsidRDefault="00BA18FC" w:rsidP="0048554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970E37" w14:textId="77777777" w:rsidR="00BA18FC" w:rsidRPr="009B68F5" w:rsidRDefault="00BA18FC" w:rsidP="0048554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0908E2" w14:textId="77777777" w:rsidR="00BA18FC" w:rsidRPr="009B68F5" w:rsidRDefault="00BA18FC" w:rsidP="0048554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A682B9" w14:textId="77777777" w:rsidR="00BA18FC" w:rsidRPr="009B68F5" w:rsidRDefault="00BA18FC" w:rsidP="0048554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F1A4A9" w14:textId="77777777" w:rsidR="00BA18FC" w:rsidRPr="009B68F5" w:rsidRDefault="00BA18FC" w:rsidP="0048554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46BCBD" w14:textId="77777777" w:rsidR="00BA18FC" w:rsidRPr="009B68F5" w:rsidRDefault="00BA18FC" w:rsidP="0048554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C3743B" w14:textId="77777777" w:rsidR="00BA18FC" w:rsidRPr="009B68F5" w:rsidRDefault="00BA18FC" w:rsidP="0048554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4EBF8A" w14:textId="77777777" w:rsidR="00BA18FC" w:rsidRPr="009B68F5" w:rsidRDefault="00BA18FC" w:rsidP="0048554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17159C" w14:textId="77777777" w:rsidR="00BA18FC" w:rsidRDefault="00BA18FC" w:rsidP="0048554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A4BA8B" w14:textId="77777777" w:rsidR="00BA18FC" w:rsidRDefault="00BA18FC" w:rsidP="0048554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953B2B" w14:textId="77777777" w:rsidR="00BA18FC" w:rsidRPr="009B68F5" w:rsidRDefault="00BA18FC" w:rsidP="00485542">
            <w:pPr>
              <w:pStyle w:val="ProductList-Body"/>
              <w:tabs>
                <w:tab w:val="clear" w:pos="158"/>
                <w:tab w:val="left" w:pos="720"/>
              </w:tabs>
              <w:spacing w:line="256" w:lineRule="auto"/>
              <w:jc w:val="center"/>
              <w:rPr>
                <w:rFonts w:asciiTheme="majorHAnsi" w:hAnsiTheme="majorHAnsi"/>
                <w:sz w:val="15"/>
                <w:szCs w:val="15"/>
              </w:rPr>
            </w:pPr>
          </w:p>
        </w:tc>
      </w:tr>
      <w:tr w:rsidR="00A020FF" w14:paraId="1B60A3D2" w14:textId="77777777" w:rsidTr="00485542">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85A4CD4" w14:textId="77777777" w:rsidR="00A020FF" w:rsidRPr="009B68F5" w:rsidRDefault="00A020FF" w:rsidP="0048554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422C2C"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A54E95"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C45F40"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871223"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CF942B"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740C17"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00995D"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083171"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5D9FC7" w14:textId="77777777" w:rsidR="00A020FF"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C78C6E" w14:textId="77777777" w:rsidR="00A020FF"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632A74"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r>
      <w:tr w:rsidR="00A020FF" w14:paraId="50279350" w14:textId="77777777" w:rsidTr="00485542">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579768B" w14:textId="77777777" w:rsidR="00A020FF" w:rsidRPr="009B68F5" w:rsidRDefault="00A020FF" w:rsidP="0048554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1. plāns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C5A8BB"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E6FFE6" w14:textId="77777777" w:rsidR="00A020FF" w:rsidRPr="006F1174"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4F3FF09"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8BC600"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037BDA5" w14:textId="77777777" w:rsidR="00A020FF" w:rsidRPr="006F1174"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73665E"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2AEEB3"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5143EF7" w14:textId="77777777" w:rsidR="00A020FF" w:rsidRPr="006F1174"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C05FD3" w14:textId="77777777" w:rsidR="00A020FF"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28F02E" w14:textId="77777777" w:rsidR="00A020FF"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492D5F9" w14:textId="77777777" w:rsidR="00A020FF" w:rsidRPr="006F1174" w:rsidRDefault="00A020FF" w:rsidP="00485542">
            <w:pPr>
              <w:pStyle w:val="ProductList-Body"/>
              <w:tabs>
                <w:tab w:val="clear" w:pos="158"/>
                <w:tab w:val="left" w:pos="720"/>
              </w:tabs>
              <w:spacing w:line="256" w:lineRule="auto"/>
              <w:jc w:val="center"/>
              <w:rPr>
                <w:rFonts w:asciiTheme="majorHAnsi" w:hAnsiTheme="majorHAnsi"/>
                <w:sz w:val="15"/>
                <w:szCs w:val="15"/>
              </w:rPr>
            </w:pPr>
          </w:p>
        </w:tc>
      </w:tr>
      <w:tr w:rsidR="00A020FF" w14:paraId="63382199" w14:textId="77777777" w:rsidTr="00485542">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94B4672" w14:textId="77777777" w:rsidR="00A020FF" w:rsidRPr="006F1174" w:rsidRDefault="00A020FF" w:rsidP="0048554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2. plāns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DA49D8"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4FD9C9"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E62A04D" w14:textId="77777777" w:rsidR="00A020FF" w:rsidRPr="006F1174"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8AC9139" w14:textId="77777777" w:rsidR="00A020FF" w:rsidRPr="006F1174"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4C1D3B" w14:textId="77777777" w:rsidR="00A020FF" w:rsidRPr="006F1174"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60A655B" w14:textId="77777777" w:rsidR="00A020FF" w:rsidRPr="006F1174"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7DF36E3" w14:textId="77777777" w:rsidR="00A020FF" w:rsidRPr="006F1174"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4992B4" w14:textId="77777777" w:rsidR="00A020FF" w:rsidRPr="006F1174"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8E0758" w14:textId="77777777" w:rsidR="00A020FF" w:rsidRPr="006F1174"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1BC697F" w14:textId="77777777" w:rsidR="00A020FF" w:rsidRPr="006F1174"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2825A0" w14:textId="77777777" w:rsidR="00A020FF" w:rsidRPr="006F1174" w:rsidRDefault="00A020FF" w:rsidP="00485542">
            <w:pPr>
              <w:pStyle w:val="ProductList-Body"/>
              <w:tabs>
                <w:tab w:val="clear" w:pos="158"/>
                <w:tab w:val="left" w:pos="720"/>
              </w:tabs>
              <w:spacing w:line="256" w:lineRule="auto"/>
              <w:jc w:val="center"/>
              <w:rPr>
                <w:rFonts w:asciiTheme="majorHAnsi" w:hAnsiTheme="majorHAnsi"/>
                <w:sz w:val="15"/>
                <w:szCs w:val="15"/>
              </w:rPr>
            </w:pPr>
          </w:p>
        </w:tc>
      </w:tr>
      <w:tr w:rsidR="00A020FF" w14:paraId="1B024803" w14:textId="77777777" w:rsidTr="00485542">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B6DC671" w14:textId="77777777" w:rsidR="00A020FF" w:rsidRDefault="00A020FF" w:rsidP="0048554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62D16A" w14:textId="77777777" w:rsidR="00A020FF"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08ACCC" w14:textId="77777777" w:rsidR="00A020FF"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D9C70E" w14:textId="77777777" w:rsidR="00A020FF"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B63FBA" w14:textId="77777777" w:rsidR="00A020FF"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B77BAA" w14:textId="77777777" w:rsidR="00A020FF"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101256" w14:textId="77777777" w:rsidR="00A020FF"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9C1E19" w14:textId="77777777" w:rsidR="00A020FF"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3B690B" w14:textId="77777777" w:rsidR="00A020FF"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399B2C" w14:textId="77777777" w:rsidR="00A020FF"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02A819" w14:textId="77777777" w:rsidR="00A020FF"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F79B01" w14:textId="77777777" w:rsidR="00A020FF" w:rsidRDefault="00A020FF" w:rsidP="00485542">
            <w:pPr>
              <w:pStyle w:val="ProductList-Body"/>
              <w:tabs>
                <w:tab w:val="clear" w:pos="158"/>
                <w:tab w:val="left" w:pos="720"/>
              </w:tabs>
              <w:spacing w:line="256" w:lineRule="auto"/>
              <w:jc w:val="center"/>
              <w:rPr>
                <w:rFonts w:asciiTheme="majorHAnsi" w:hAnsiTheme="majorHAnsi"/>
                <w:sz w:val="15"/>
                <w:szCs w:val="15"/>
              </w:rPr>
            </w:pPr>
          </w:p>
        </w:tc>
      </w:tr>
    </w:tbl>
    <w:p w14:paraId="41915BFA" w14:textId="77777777" w:rsidR="00A020FF" w:rsidRPr="00450B1A" w:rsidRDefault="00A020FF" w:rsidP="00A020FF">
      <w:pPr>
        <w:pStyle w:val="ProductList-Body"/>
        <w:spacing w:before="60"/>
        <w:rPr>
          <w:i/>
          <w:sz w:val="16"/>
          <w:szCs w:val="16"/>
        </w:rPr>
      </w:pPr>
      <w:r>
        <w:rPr>
          <w:i/>
          <w:sz w:val="16"/>
          <w:szCs w:val="16"/>
          <w:vertAlign w:val="superscript"/>
        </w:rPr>
        <w:t>1</w:t>
      </w:r>
      <w:r>
        <w:rPr>
          <w:i/>
          <w:sz w:val="16"/>
          <w:szCs w:val="16"/>
        </w:rPr>
        <w:t xml:space="preserve"> Tajos pievienojumprogrammu komplekta licenču komplektos, kuru nosaukumā ir iekļauts apzīmējums „bez ProPlus”, nav iekļautas tiesības izmantot pakalpojumu Office 365 ProPlus.</w:t>
      </w:r>
    </w:p>
    <w:p w14:paraId="00826B34" w14:textId="77777777" w:rsidR="00A020FF" w:rsidRPr="00EB4F97" w:rsidRDefault="00A020FF" w:rsidP="00A020FF">
      <w:pPr>
        <w:pStyle w:val="ProductList-Body"/>
        <w:rPr>
          <w:rStyle w:val="Hyperlink"/>
          <w:i/>
          <w:color w:val="000000" w:themeColor="text1"/>
          <w:sz w:val="16"/>
          <w:szCs w:val="16"/>
        </w:rPr>
      </w:pPr>
      <w:r>
        <w:rPr>
          <w:i/>
          <w:sz w:val="16"/>
          <w:szCs w:val="16"/>
          <w:vertAlign w:val="superscript"/>
        </w:rPr>
        <w:t>2</w:t>
      </w:r>
      <w:r>
        <w:rPr>
          <w:i/>
          <w:sz w:val="16"/>
          <w:szCs w:val="16"/>
        </w:rPr>
        <w:t xml:space="preserve"> Papildus iepriekš norādītajiem Tiešsaistes pakalpojumiem piedāvājums Microsoft 365 Education atbilst abonēšanas licences prasībām, kas piemērojamas licencei Windows SA vienam lietotājam, kā aprakstīts Produktu nosacījumos.</w:t>
      </w:r>
    </w:p>
    <w:p w14:paraId="26575427" w14:textId="77777777" w:rsidR="00A020FF" w:rsidRPr="00C040A0" w:rsidRDefault="00A020FF" w:rsidP="00A020FF">
      <w:pPr>
        <w:pStyle w:val="ProductList-Body"/>
        <w:rPr>
          <w:i/>
          <w:sz w:val="16"/>
          <w:szCs w:val="16"/>
        </w:rPr>
      </w:pPr>
      <w:r>
        <w:rPr>
          <w:i/>
          <w:sz w:val="16"/>
          <w:szCs w:val="16"/>
          <w:vertAlign w:val="superscript"/>
        </w:rPr>
        <w:t>3</w:t>
      </w:r>
      <w:r>
        <w:rPr>
          <w:i/>
          <w:sz w:val="16"/>
          <w:szCs w:val="16"/>
        </w:rPr>
        <w:t xml:space="preserve"> Tas, vai pakalpojums Skype darbam Online audiokonferencēm ir iekļauts piedāvājumā Office 365 Government/Education E5/A5, ir atkarīgs no pieejamības konkrētajā reģionā.</w:t>
      </w:r>
    </w:p>
    <w:p w14:paraId="7F4420BA" w14:textId="77777777" w:rsidR="00A020FF" w:rsidRDefault="00A020FF" w:rsidP="00A020FF">
      <w:pPr>
        <w:pStyle w:val="ProductList-Body"/>
      </w:pPr>
      <w:r>
        <w:rPr>
          <w:i/>
          <w:sz w:val="16"/>
          <w:szCs w:val="16"/>
          <w:vertAlign w:val="superscript"/>
        </w:rPr>
        <w:t xml:space="preserve">4 </w:t>
      </w:r>
      <w:r>
        <w:rPr>
          <w:i/>
          <w:sz w:val="16"/>
          <w:szCs w:val="16"/>
        </w:rPr>
        <w:t>Iekļauts Microsoft 365 Education A3 ar pamata CAL.</w:t>
      </w:r>
    </w:p>
    <w:bookmarkEnd w:id="217"/>
    <w:p w14:paraId="08C21DF0" w14:textId="77777777" w:rsidR="008434FA" w:rsidRPr="000772BE" w:rsidRDefault="00396613" w:rsidP="00A56F5E">
      <w:pPr>
        <w:pStyle w:val="ProductList-Body"/>
        <w:shd w:val="clear" w:color="auto" w:fill="A6A6A6" w:themeFill="background1" w:themeFillShade="A6"/>
        <w:spacing w:before="120" w:after="240"/>
        <w:jc w:val="right"/>
      </w:pPr>
      <w:r>
        <w:fldChar w:fldCharType="begin"/>
      </w:r>
      <w:r>
        <w:instrText xml:space="preserve"> HYPERLINK \l "Satura rādītājs" </w:instrText>
      </w:r>
      <w:r>
        <w:fldChar w:fldCharType="separate"/>
      </w:r>
      <w:r w:rsidR="008434FA">
        <w:rPr>
          <w:rStyle w:val="Hyperlink"/>
          <w:sz w:val="16"/>
          <w:szCs w:val="16"/>
        </w:rPr>
        <w:t>Saturs</w:t>
      </w:r>
      <w:r>
        <w:rPr>
          <w:rStyle w:val="Hyperlink"/>
          <w:sz w:val="16"/>
          <w:szCs w:val="16"/>
        </w:rPr>
        <w:fldChar w:fldCharType="end"/>
      </w:r>
      <w:r w:rsidR="008434FA">
        <w:rPr>
          <w:sz w:val="16"/>
          <w:szCs w:val="16"/>
        </w:rPr>
        <w:t xml:space="preserve"> / </w:t>
      </w:r>
      <w:hyperlink w:anchor="GeneralTerms" w:history="1">
        <w:r w:rsidR="008434FA">
          <w:rPr>
            <w:rStyle w:val="Hyperlink"/>
            <w:sz w:val="16"/>
            <w:szCs w:val="16"/>
          </w:rPr>
          <w:t>Vispārīgie noteikumi</w:t>
        </w:r>
      </w:hyperlink>
    </w:p>
    <w:p w14:paraId="2A6A49D9" w14:textId="65C5C0AF" w:rsidR="00F2322F" w:rsidRPr="00690C65" w:rsidRDefault="00F2322F" w:rsidP="00A914BF">
      <w:pPr>
        <w:pStyle w:val="ProductList-Body"/>
      </w:pPr>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5B43D3F5" w:rsidR="00232755" w:rsidRPr="00690C65" w:rsidRDefault="00232755" w:rsidP="007A1A87">
      <w:pPr>
        <w:pStyle w:val="ProductList-SectionHeading"/>
        <w:outlineLvl w:val="0"/>
      </w:pPr>
      <w:bookmarkStart w:id="220" w:name="Attachment3"/>
      <w:bookmarkStart w:id="221" w:name="_Toc518241478"/>
      <w:r>
        <w:t>3. pielikums — Standarta līguma klauzulas</w:t>
      </w:r>
      <w:bookmarkEnd w:id="220"/>
      <w:bookmarkEnd w:id="221"/>
    </w:p>
    <w:p w14:paraId="62B7A503" w14:textId="77777777" w:rsidR="003123EF" w:rsidRDefault="003123EF" w:rsidP="003123EF">
      <w:pPr>
        <w:pStyle w:val="ProductList-Body"/>
      </w:pPr>
      <w:r>
        <w:t>Klienta lielapjoma licencēšanas līguma izpilde ietver arī šī 3. pielikuma izpildi, par ko ir parakstījusies korporācija Microsoft. Lai atteiktos no sadaļā „Līguma standartklauzulas” minētajiem nosacījumiem, Klientam ir jānosūta tālāk norādītā informācija korporācijai Microsoft rakstiska paziņojuma veidā (saskaņā ar Klienta lielapjoma licencēšanas līguma noteikumiem).</w:t>
      </w:r>
    </w:p>
    <w:p w14:paraId="3A424E6A" w14:textId="77777777" w:rsidR="003123EF" w:rsidRDefault="003123EF" w:rsidP="003123EF">
      <w:pPr>
        <w:pStyle w:val="ProductList-Body"/>
        <w:numPr>
          <w:ilvl w:val="0"/>
          <w:numId w:val="5"/>
        </w:numPr>
        <w:ind w:left="450" w:hanging="270"/>
      </w:pPr>
      <w:r>
        <w:t>Tā Klienta un Saistītā uzņēmuma pilns juridiskais nosaukums, kas atsakās no noteikumiem.</w:t>
      </w:r>
    </w:p>
    <w:p w14:paraId="1CC708AF" w14:textId="77777777" w:rsidR="003123EF" w:rsidRDefault="003123EF" w:rsidP="003123EF">
      <w:pPr>
        <w:pStyle w:val="ProductList-Body"/>
        <w:numPr>
          <w:ilvl w:val="0"/>
          <w:numId w:val="5"/>
        </w:numPr>
        <w:spacing w:before="40"/>
        <w:ind w:left="450" w:hanging="270"/>
      </w:pPr>
      <w:r>
        <w:t>Ja Klientam ir vairāki lielapjoma licencēšanas līgumi — lielapjoma licencēšanas līgums, uz kuru attiecas šī Atteikšanās.</w:t>
      </w:r>
    </w:p>
    <w:p w14:paraId="1AA4E2B1" w14:textId="77777777" w:rsidR="003123EF" w:rsidRDefault="003123EF" w:rsidP="003123EF">
      <w:pPr>
        <w:pStyle w:val="ProductList-Body"/>
        <w:numPr>
          <w:ilvl w:val="0"/>
          <w:numId w:val="5"/>
        </w:numPr>
        <w:spacing w:before="40"/>
        <w:ind w:left="461" w:hanging="274"/>
      </w:pPr>
      <w:r>
        <w:t>Paziņojums, ka Klients (vai Saistītais uzņēmums) atsakās no Līguma standartklauzulām.</w:t>
      </w:r>
    </w:p>
    <w:p w14:paraId="42994DDB" w14:textId="77777777" w:rsidR="003123EF" w:rsidRDefault="003123EF" w:rsidP="003123EF">
      <w:pPr>
        <w:pStyle w:val="ProductList-Body"/>
        <w:spacing w:before="40"/>
      </w:pPr>
    </w:p>
    <w:p w14:paraId="0E4CB52F" w14:textId="77777777" w:rsidR="003123EF" w:rsidRDefault="003123EF" w:rsidP="003123EF">
      <w:pPr>
        <w:pStyle w:val="ProductList-Body"/>
      </w:pPr>
      <w:r>
        <w:t>Valstīs, kurās nepieciešams reglamentējošs apstiprinājums Līguma standartklauzulu lietošanai, saskaņā ar Eiropas Komisijas lēmumu 2010/87/ES (kopš 2010. gada februāra) līguma standartklauzulas nepadara likumīgu datu eksportu no valsts, izņemot gadījumus, ja Klientam ir nepieciešamais reglamentējošais apstiprinājums.</w:t>
      </w:r>
    </w:p>
    <w:p w14:paraId="2FCF91C2" w14:textId="77777777" w:rsidR="003123EF" w:rsidRDefault="003123EF" w:rsidP="003123EF">
      <w:pPr>
        <w:pStyle w:val="ProductList-Body"/>
      </w:pPr>
    </w:p>
    <w:p w14:paraId="49179678" w14:textId="77777777" w:rsidR="003123EF" w:rsidRDefault="003123EF" w:rsidP="003123EF">
      <w:pPr>
        <w:pStyle w:val="ProductList-Body"/>
      </w:pPr>
      <w:r>
        <w:t>Sākot no 2018. gada 25. maija un turpmāk, atsauces uz dažādiem Direktīvas 95/46/EK pantiem tālāk aprakstītajās Līguma standartklauzulās tiks uztvertas par atsaucēm uz saistītajiem un atbilstošajiem VDAR pantiem.</w:t>
      </w:r>
    </w:p>
    <w:p w14:paraId="6B421F4C" w14:textId="77777777" w:rsidR="003123EF" w:rsidRDefault="003123EF" w:rsidP="00232755">
      <w:pPr>
        <w:pStyle w:val="ProductList-Body"/>
      </w:pPr>
    </w:p>
    <w:p w14:paraId="4E06F8C8" w14:textId="3B955747" w:rsidR="00232755" w:rsidRPr="00690C65" w:rsidRDefault="00232755" w:rsidP="00232755">
      <w:pPr>
        <w:pStyle w:val="ProductList-Body"/>
      </w:pPr>
      <w:r>
        <w:t xml:space="preserve">Ievērojot Direktīvas 95/46/EK 26. panta 2. daļu par personas datu nosūtīšanu procesoriem trešās valstīs, kas nenodrošina atbilstošu datu aizsardzības līmeni, Klients (kā datu nosūtītājs) un korporācija Microsoft (kā datu saņēmējs, kura paraksts redzams tālāk), katra atsevišķi saukta par </w:t>
      </w:r>
      <w:r w:rsidR="00765042">
        <w:t>„</w:t>
      </w:r>
      <w:r>
        <w:t xml:space="preserve">līgumslēdzējas pusi”, bet kopā par </w:t>
      </w:r>
      <w:r w:rsidR="00765042">
        <w:t>„</w:t>
      </w:r>
      <w:r>
        <w:t xml:space="preserve">līgumslēdzējas pusēm”, ir vienojušās par šādām līguma klauzulām (turpmāk tekstā — </w:t>
      </w:r>
      <w:r w:rsidR="00765042">
        <w:t>„</w:t>
      </w:r>
      <w:r>
        <w:t xml:space="preserve">Klauzulas” vai </w:t>
      </w:r>
      <w:r w:rsidR="00765042">
        <w:t>„</w:t>
      </w:r>
      <w:r>
        <w:t>Līguma standartklauzulas”), lai sniegtu atbilstošu aizsardzību personas datiem un personas pamattiesībām un brīvību nodot personas datus no datu nosūtītāja datu saņēmējam, kā tas norādīts 1. pielikumā.</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1. klauzula: Definīcijas</w:t>
      </w:r>
    </w:p>
    <w:p w14:paraId="71FC6C70" w14:textId="77777777" w:rsidR="00232755" w:rsidRPr="00690C65" w:rsidRDefault="00232755" w:rsidP="00232755">
      <w:pPr>
        <w:pStyle w:val="ProductList-Body"/>
      </w:pPr>
    </w:p>
    <w:p w14:paraId="7BD8EA70" w14:textId="2C180A49" w:rsidR="00232755" w:rsidRPr="00690C65" w:rsidRDefault="00232755" w:rsidP="00232755">
      <w:pPr>
        <w:pStyle w:val="ProductList-Body"/>
        <w:spacing w:after="120"/>
      </w:pPr>
      <w:r>
        <w:t xml:space="preserve">(a) Termini </w:t>
      </w:r>
      <w:r w:rsidR="00765042">
        <w:t>„</w:t>
      </w:r>
      <w:r>
        <w:t xml:space="preserve">personas dati”, </w:t>
      </w:r>
      <w:r w:rsidR="00765042">
        <w:t>„</w:t>
      </w:r>
      <w:r>
        <w:t xml:space="preserve">īpašas datu kategorijas”, </w:t>
      </w:r>
      <w:r w:rsidR="00765042">
        <w:t>„</w:t>
      </w:r>
      <w:r>
        <w:t xml:space="preserve">apstrādāt/apstrāde”, </w:t>
      </w:r>
      <w:r w:rsidR="00765042">
        <w:t>„</w:t>
      </w:r>
      <w:r>
        <w:t xml:space="preserve">atbildīgais par datu apstrādi”, </w:t>
      </w:r>
      <w:r w:rsidR="00765042">
        <w:t>„</w:t>
      </w:r>
      <w:r>
        <w:t xml:space="preserve">apstrādātājs”, </w:t>
      </w:r>
      <w:r w:rsidR="00765042">
        <w:t>„</w:t>
      </w:r>
      <w:r>
        <w:t xml:space="preserve">datu subjekts” un </w:t>
      </w:r>
      <w:r w:rsidR="00765042">
        <w:t>„</w:t>
      </w:r>
      <w:r>
        <w:t xml:space="preserve">uzraudzības iestāde” tiek lietoti tādā pašā nozīmē kā Eiropas Parlamenta un Padomes 1995. gada 24. oktobra Direktīvā 95/46/EK par personu aizsardzību attiecībā uz personas datu apstrādi un šādu datu brīvu apriti. </w:t>
      </w:r>
    </w:p>
    <w:p w14:paraId="56DF744D" w14:textId="4EAC5AB7" w:rsidR="00232755" w:rsidRPr="00690C65" w:rsidRDefault="00232755" w:rsidP="00232755">
      <w:pPr>
        <w:pStyle w:val="ProductList-Body"/>
        <w:spacing w:after="120"/>
      </w:pPr>
      <w:r>
        <w:t>(b) </w:t>
      </w:r>
      <w:r w:rsidR="00765042">
        <w:t>„</w:t>
      </w:r>
      <w:r>
        <w:t xml:space="preserve">Datu nosūtītājs” ir atbildīgais par datu apstrādi, kas pārsūta personas datus. </w:t>
      </w:r>
    </w:p>
    <w:p w14:paraId="4D0F19E1" w14:textId="1CDD73B9" w:rsidR="00232755" w:rsidRPr="00690C65" w:rsidRDefault="00232755" w:rsidP="00232755">
      <w:pPr>
        <w:pStyle w:val="ProductList-Body"/>
        <w:spacing w:after="120"/>
      </w:pPr>
      <w:r>
        <w:t>(c) </w:t>
      </w:r>
      <w:r w:rsidR="00765042">
        <w:t>„</w:t>
      </w:r>
      <w:r>
        <w:t xml:space="preserve">Datu saņēmējs” ir apstrādātājs, kas piekrīt personas datus saņemt no datu nosūtītāja, lai tos pēc pārsūtīšanas apstrādātu viņa vārdā pēc tam, kad nodošana ir veikta, saskaņā ar tā norādījumiem un šo klauzulu noteikumiem, un uz ko neattiecas trešās valsts sistēma, ar kuru nodrošina pietiekamu aizsardzības līmeni Direktīvas 95/46/EK 25. panta 1. punkta nozīmē. </w:t>
      </w:r>
    </w:p>
    <w:p w14:paraId="3242292C" w14:textId="70B9B253" w:rsidR="00232755" w:rsidRPr="00690C65" w:rsidRDefault="005557DD" w:rsidP="00232755">
      <w:pPr>
        <w:pStyle w:val="ProductList-Body"/>
        <w:spacing w:after="120"/>
      </w:pPr>
      <w:r>
        <w:t>(</w:t>
      </w:r>
      <w:r w:rsidR="00232755">
        <w:t xml:space="preserve">d) </w:t>
      </w:r>
      <w:r w:rsidR="00765042">
        <w:t>„</w:t>
      </w:r>
      <w:r w:rsidR="00232755">
        <w:t xml:space="preserve">Apakšapstrādātājs” ir jebkurš datu apstrādātājs, ko nodarbina datu saņēmējs vai jebkurš cits datu saņēmēja apakšapstrādātājs un kas piekrīt saņemt no datu saņēmēja vai datu saņēmēja jebkura cita apakšapstrādātāja personas datus, kas paredzēti vienīgi apstrādes darbībām, ko pēc pārsūtīšanas veic datu nosūtītāja uzdevumā saskaņā ar tā norādījumiem, šo klauzulu nosacījumiem un nosacījumiem, kas ietverti rakstiskajā apakšuzņēmuma līgumā par apstrādi. </w:t>
      </w:r>
    </w:p>
    <w:p w14:paraId="3606732F" w14:textId="1C2D8B2F" w:rsidR="00232755" w:rsidRPr="00690C65" w:rsidRDefault="00232755" w:rsidP="00232755">
      <w:pPr>
        <w:pStyle w:val="ProductList-Body"/>
        <w:spacing w:after="120"/>
      </w:pPr>
      <w:r>
        <w:t>(e) </w:t>
      </w:r>
      <w:r w:rsidR="00765042">
        <w:t>„</w:t>
      </w:r>
      <w:r>
        <w:t xml:space="preserve">Piemērojamie tiesību akti datu aizsardzības jomā” ir tiesību akti, ar kuriem aizsargā personu pamattiesības un pamatbrīvības, un jo īpaši viņu tiesības uz privāto dzīvi attiecībā uz personas datu apstrādi, un kas attiecas uz atbildīgo par datu apstrādi dalībvalstī, kurā datu nosūtītājs ir reģistrēts. </w:t>
      </w:r>
    </w:p>
    <w:p w14:paraId="5DF17BEE" w14:textId="556CEA2D" w:rsidR="00232755" w:rsidRPr="00690C65" w:rsidRDefault="00232755" w:rsidP="00232755">
      <w:pPr>
        <w:pStyle w:val="ProductList-Body"/>
      </w:pPr>
      <w:r>
        <w:t>(f) </w:t>
      </w:r>
      <w:r w:rsidR="00765042">
        <w:t>„</w:t>
      </w:r>
      <w:r>
        <w:t xml:space="preserve">Tehniski un organizatoriski drošības pasākumi” ir pasākumi, kas ir paredzēti, lai personas datus aizsargātu pret nejaušu vai nelikumīgu iznīcināšanu vai nejaušu nozaudēšanu, izmainīšanu, neatļautu izpaušanu vai piekļuvi tiem, jo īpaši — ja apstrādē ir iekļauta datu nosūtīšana tīklā, kā arī pret citām nelikumīgām apstrādes formām.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2. klauzula: Sīkas ziņas par pārsūtīšanu</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Detalizētāka informācija par pārsūtīšanu un it īpaši par personas datu īpašajām kategorijām, kur piemērojams, ir tālāk sniegta 1. pielikumā, kas ir šo Klauzulu neatņemama sastāvdaļa.</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3. klauzula: Ieinteresētās trešās personas klauzula</w:t>
      </w:r>
    </w:p>
    <w:p w14:paraId="2BE581EB" w14:textId="77777777" w:rsidR="00232755" w:rsidRPr="00690C65" w:rsidRDefault="00232755" w:rsidP="00232755">
      <w:pPr>
        <w:pStyle w:val="ProductList-Body"/>
      </w:pPr>
    </w:p>
    <w:p w14:paraId="1EB5EC7D" w14:textId="2FA1EC58" w:rsidR="00232755" w:rsidRPr="00690C65" w:rsidRDefault="00232755" w:rsidP="00232755">
      <w:pPr>
        <w:pStyle w:val="ProductList-Body"/>
        <w:spacing w:after="120"/>
      </w:pPr>
      <w:r>
        <w:t xml:space="preserve">1. Datu subjekts kā ieinteresētā trešā persona var piemērot pret datu nosūtītāju šo klauzulu, 4. klauzulas </w:t>
      </w:r>
      <w:r w:rsidR="005557DD">
        <w:t>(</w:t>
      </w:r>
      <w:r>
        <w:t>b)–</w:t>
      </w:r>
      <w:r w:rsidR="005557DD">
        <w:t>(</w:t>
      </w:r>
      <w:r>
        <w:t xml:space="preserve">i) punktu, 5. klauzulas </w:t>
      </w:r>
      <w:r w:rsidR="005557DD">
        <w:t>(</w:t>
      </w:r>
      <w:r>
        <w:t>a)–</w:t>
      </w:r>
      <w:r w:rsidR="005557DD">
        <w:t>(</w:t>
      </w:r>
      <w:r>
        <w:t xml:space="preserve">e) un </w:t>
      </w:r>
      <w:r w:rsidR="005557DD">
        <w:t>(</w:t>
      </w:r>
      <w:r>
        <w:t>g)–</w:t>
      </w:r>
      <w:r w:rsidR="005557DD">
        <w:t>(</w:t>
      </w:r>
      <w:r>
        <w:t xml:space="preserve">j) punktu, 6. klauzulas 1. un 2. punktu, 7. klauzulu, 8. klauzulas 2. punktu un 9.–12. klauzulu. </w:t>
      </w:r>
    </w:p>
    <w:p w14:paraId="2380EFCA" w14:textId="4CBFA3BF" w:rsidR="00232755" w:rsidRPr="00690C65" w:rsidRDefault="00232755" w:rsidP="00232755">
      <w:pPr>
        <w:pStyle w:val="ProductList-Body"/>
        <w:spacing w:after="120"/>
      </w:pPr>
      <w:r>
        <w:t xml:space="preserve">2. Datu subjekts var piemērot pret datu saņēmēju šo klauzulu, 5. klauzulas </w:t>
      </w:r>
      <w:r w:rsidR="005557DD">
        <w:t>(</w:t>
      </w:r>
      <w:r>
        <w:t>a)–</w:t>
      </w:r>
      <w:r w:rsidR="005557DD">
        <w:t>(</w:t>
      </w:r>
      <w:r>
        <w:t xml:space="preserve">e) un </w:t>
      </w:r>
      <w:r w:rsidR="005557DD">
        <w:t>(</w:t>
      </w:r>
      <w:r>
        <w:t xml:space="preserve">g) punktu, 6. klauzulu, 7. klauzulu, 8. klauzulas 2. punktu un 9.–12. klauzulu gadījumos, kad datu nosūtītājs ir faktiski zudis vai juridiski beidzis pastāvēt, ja vien kāds tiesību pārņēmējs ar līgumu vai likumiskā kārtā nav uzņēmies visas datu nosūtītāja juridiskās saistības, kā rezultātā tas uzņemas datu nosūtītāja tiesības un pienākumus, un šādā gadījumā datu subjekts tos var piemērot pret minēto personu. </w:t>
      </w:r>
    </w:p>
    <w:p w14:paraId="3F00294C" w14:textId="6BE3652A" w:rsidR="00232755" w:rsidRPr="00690C65" w:rsidRDefault="00232755" w:rsidP="00232755">
      <w:pPr>
        <w:pStyle w:val="ProductList-Body"/>
        <w:spacing w:after="120"/>
      </w:pPr>
      <w:r>
        <w:t xml:space="preserve">3. Datu subjekts var piemērot pret datu apakšapstrādātāju šo klauzulu, 5. klauzulas </w:t>
      </w:r>
      <w:r w:rsidR="005557DD">
        <w:t>(</w:t>
      </w:r>
      <w:r>
        <w:t>a)–</w:t>
      </w:r>
      <w:r w:rsidR="005557DD">
        <w:t>(</w:t>
      </w:r>
      <w:r>
        <w:t xml:space="preserve">e) un </w:t>
      </w:r>
      <w:r w:rsidR="005557DD">
        <w:t>(</w:t>
      </w:r>
      <w:r>
        <w:t xml:space="preserve">g) punktu, 6. klauzulu, 7. klauzulu, 8. klauzulas 2. punktu un 9.–12. klauzulu gadījumos, kad gan datu nosūtītājs, gan datu saņēmējs ir faktiski zudis vai juridiski beidzis pastāvēt, vai arī kļuvis maksātnespējīgs, ja vien kāds tiesību pārņēmējs ar līgumu vai likumiskā kārtā nav uzņēmies visas datu nosūtītāja juridiskās saistības un pienākumus, kā rezultātā datu subjekts tos var piemērot pret minēto tiesību pārņēmēju. Minētā apakšapstrādātāja civiltiesiskā atbildība attiecas vienīgi uz tā paša veiktām apstrādes darbībām saskaņā ar šo klauzulu noteikumiem. </w:t>
      </w:r>
    </w:p>
    <w:p w14:paraId="3853E7F8" w14:textId="77777777" w:rsidR="00232755" w:rsidRPr="00690C65" w:rsidRDefault="00232755" w:rsidP="00232755">
      <w:pPr>
        <w:pStyle w:val="ProductList-Body"/>
      </w:pPr>
      <w:r>
        <w:t xml:space="preserve">4. Puses neiebilst, ka datu subjektu pārstāv apvienība vai cita struktūra, ja datu subjekts to nepārprotami vēlas un ja to pieļauj valsts tiesību akti. </w:t>
      </w:r>
    </w:p>
    <w:p w14:paraId="5FB36197" w14:textId="77777777" w:rsidR="00D67A4B" w:rsidRPr="00690C65" w:rsidRDefault="00D67A4B" w:rsidP="00A914BF">
      <w:pPr>
        <w:pStyle w:val="ProductList-Body"/>
      </w:pPr>
    </w:p>
    <w:p w14:paraId="7ACF0438" w14:textId="328506FE" w:rsidR="00232755" w:rsidRPr="00690C65" w:rsidRDefault="00232755" w:rsidP="00FC2378">
      <w:pPr>
        <w:pStyle w:val="ProductList-Body"/>
        <w:keepNext/>
        <w:jc w:val="center"/>
        <w:outlineLvl w:val="1"/>
      </w:pPr>
      <w:r>
        <w:rPr>
          <w:b/>
        </w:rPr>
        <w:t>4. klauzula: Datu nosūtītāja pienākumi</w:t>
      </w:r>
    </w:p>
    <w:p w14:paraId="72E1C762" w14:textId="77777777" w:rsidR="00232755" w:rsidRPr="00690C65" w:rsidRDefault="00232755" w:rsidP="00FC2378">
      <w:pPr>
        <w:pStyle w:val="ProductList-Body"/>
        <w:keepNext/>
      </w:pPr>
    </w:p>
    <w:p w14:paraId="5AAB024C" w14:textId="77777777" w:rsidR="00232755" w:rsidRPr="00690C65" w:rsidRDefault="00232755" w:rsidP="00FC2378">
      <w:pPr>
        <w:pStyle w:val="ProductList-Body"/>
        <w:keepNext/>
      </w:pPr>
      <w:r>
        <w:t xml:space="preserve">Datu nosūtītājs piekrīt un garantē, ka: </w:t>
      </w:r>
    </w:p>
    <w:p w14:paraId="6D83F5A6" w14:textId="77777777" w:rsidR="00232755" w:rsidRPr="00690C65" w:rsidRDefault="00232755" w:rsidP="00FC2378">
      <w:pPr>
        <w:pStyle w:val="ProductList-Body"/>
        <w:keepNext/>
      </w:pPr>
    </w:p>
    <w:p w14:paraId="7A73CB8D" w14:textId="0DACF439" w:rsidR="00232755" w:rsidRPr="00690C65" w:rsidRDefault="005557DD" w:rsidP="00232755">
      <w:pPr>
        <w:pStyle w:val="ProductList-Body"/>
        <w:spacing w:after="120"/>
      </w:pPr>
      <w:r>
        <w:t>(</w:t>
      </w:r>
      <w:r w:rsidR="00232755">
        <w:t xml:space="preserve">a) personas datu apstrāde, tostarp pati pārsūtīšana, tiek un arī turpmāk tiks veikta saskaņā ar datu aizsardzības jomā piemērojamiem tiesību aktiem (un attiecīgos gadījumos par to tiek ziņots attiecīgajām iestādēm dalībvalstī, kurā reģistrēts datu nosūtītājs) un netiek pārkāpti minētās valsts attiecīgie noteikumi; </w:t>
      </w:r>
    </w:p>
    <w:p w14:paraId="1BBA23CC" w14:textId="3F21DAD7" w:rsidR="00232755" w:rsidRPr="00690C65" w:rsidRDefault="005557DD" w:rsidP="00232755">
      <w:pPr>
        <w:pStyle w:val="ProductList-Body"/>
        <w:spacing w:after="120"/>
      </w:pPr>
      <w:r>
        <w:t>(</w:t>
      </w:r>
      <w:r w:rsidR="00232755">
        <w:t xml:space="preserve">b) tas ir devis norādījumus un visā personas datu apstrādes pakalpojumu sniegšanas laikā turpinās dot norādījumus datu saņēmējam apstrādāt pārsūtītos personas datus vienīgi datu nosūtītāja uzdevumā un saskaņā ar datu aizsardzības jomā piemērojamiem tiesību aktiem un šīm klauzulām; </w:t>
      </w:r>
    </w:p>
    <w:p w14:paraId="38B34303" w14:textId="10D5436C" w:rsidR="00232755" w:rsidRPr="00690C65" w:rsidRDefault="005557DD" w:rsidP="00232755">
      <w:pPr>
        <w:pStyle w:val="ProductList-Body"/>
        <w:spacing w:after="120"/>
      </w:pPr>
      <w:r>
        <w:t>(</w:t>
      </w:r>
      <w:r w:rsidR="00232755">
        <w:t xml:space="preserve">c) datu saņēmējs sniegs pietiekamas garantijas attiecībā uz tehniskajiem un organizatoriskajiem drošības pasākumiem, kas minēti šā līguma 2. papildinājumā; </w:t>
      </w:r>
    </w:p>
    <w:p w14:paraId="41951DDE" w14:textId="60884D7D" w:rsidR="00232755" w:rsidRPr="00690C65" w:rsidRDefault="005557DD" w:rsidP="00232755">
      <w:pPr>
        <w:pStyle w:val="ProductList-Body"/>
        <w:spacing w:after="120"/>
      </w:pPr>
      <w:r>
        <w:t>(</w:t>
      </w:r>
      <w:r w:rsidR="00232755">
        <w:t xml:space="preserve">d) pēc tam, kad tiks novērtētas datu aizsardzības jomā piemērojamo tiesību aktu prasības, drošības pasākumi būs piemēroti, lai aizsargātu personas datus pret nejaušu vai nelikumīgu iznīcināšanu vai nejaušu nozaudēšanu, pārveidošanu, neatļautu izpaušanu vai piekļuvi tiem, īpaši — ja apstrāde ietver datu pārraidi elektronisko sakaru tīklā, un pret visām citām nelikumīgām apstrādes formām, un ka minētie pasākumi nodrošina raksturīgajiem apstrādes un aizsargājamo datu riskiem atbilstošu drošības pakāpi, ņemot vērā šo pasākumu pašreizējo līmeni un to īstenošanas izmaksas; </w:t>
      </w:r>
    </w:p>
    <w:p w14:paraId="0A445E6C" w14:textId="6811AAA5" w:rsidR="00232755" w:rsidRPr="00690C65" w:rsidRDefault="005557DD" w:rsidP="00232755">
      <w:pPr>
        <w:pStyle w:val="ProductList-Body"/>
        <w:spacing w:after="120"/>
      </w:pPr>
      <w:r>
        <w:t>(</w:t>
      </w:r>
      <w:r w:rsidR="00232755">
        <w:t xml:space="preserve">e) tas nodrošinās drošības pasākumu ievērošanu; </w:t>
      </w:r>
    </w:p>
    <w:p w14:paraId="6AB8CF1B" w14:textId="08CC6DE9" w:rsidR="00232755" w:rsidRPr="00690C65" w:rsidRDefault="005557DD" w:rsidP="00232755">
      <w:pPr>
        <w:pStyle w:val="ProductList-Body"/>
        <w:spacing w:after="120"/>
      </w:pPr>
      <w:r>
        <w:t>(</w:t>
      </w:r>
      <w:r w:rsidR="00232755">
        <w:t xml:space="preserve">f) tad, ja pārsūtīšana ietver īpašas datu kategorijas, datu subjekts tiek vai tiks informēts iepriekš, ka tā dati varētu tikt pārraidīti uz trešo valsti, kas nesniedz pietiekamu aizsardzības līmeni Direktīvas 95/46/EK nozīmē, vai iespējami drīz pēc tam; </w:t>
      </w:r>
    </w:p>
    <w:p w14:paraId="1FF7E12F" w14:textId="76E3700C" w:rsidR="00232755" w:rsidRPr="00690C65" w:rsidRDefault="005557DD" w:rsidP="00232755">
      <w:pPr>
        <w:pStyle w:val="ProductList-Body"/>
        <w:spacing w:after="120"/>
      </w:pPr>
      <w:r>
        <w:t>(</w:t>
      </w:r>
      <w:r w:rsidR="00232755">
        <w:t xml:space="preserve">g) saskaņā ar 5. klauzulas </w:t>
      </w:r>
      <w:r>
        <w:t>(</w:t>
      </w:r>
      <w:r w:rsidR="00232755">
        <w:t xml:space="preserve">b) punktu un 8. klauzulas 3. punktu datu aizsardzības uzraudzības iestādei tiek pārsūtīti visi paziņojumi, kas saņemti no datu saņēmēja vai kāda apakšapstrādātāja, ja datu nosūtītājs nolemj turpināt pārsūtīšanu vai atcelt aizliegumu; </w:t>
      </w:r>
    </w:p>
    <w:p w14:paraId="5D2CB4A1" w14:textId="3661BFB3" w:rsidR="00232755" w:rsidRPr="00690C65" w:rsidRDefault="005557DD" w:rsidP="00232755">
      <w:pPr>
        <w:pStyle w:val="ProductList-Body"/>
        <w:spacing w:after="120"/>
      </w:pPr>
      <w:r>
        <w:t>(</w:t>
      </w:r>
      <w:r w:rsidR="00232755">
        <w:t xml:space="preserve">h) izņemot 2. papildinājumā ietvertās klauzulas, datu subjektiem pēc pieprasījuma dara pieejamu šajā pielikumā ietverto klauzulu kopiju un drošības pasākumu rezumējošu aprakstu, kā arī visu apakšuzņēmuma līgumu par apakšapstrādes pakalpojumiem kopijas, kas jāsagatavo saskaņā ar šīm klauzulām, ja vien klauzulas vai līgums nesatur komerciālu informāciju, ko tādā gadījumā datu nosūtītājs var dzēst; </w:t>
      </w:r>
    </w:p>
    <w:p w14:paraId="6BE07452" w14:textId="5F0409CC" w:rsidR="00232755" w:rsidRPr="00690C65" w:rsidRDefault="005557DD" w:rsidP="00232755">
      <w:pPr>
        <w:pStyle w:val="ProductList-Body"/>
        <w:spacing w:after="120"/>
      </w:pPr>
      <w:r>
        <w:t>(</w:t>
      </w:r>
      <w:r w:rsidR="00232755">
        <w:t xml:space="preserve">i) apakšapstrādes gadījumā apstrādes darbības saskaņā ar 11. klauzulu veic apakšapstrādātājs, nodrošinot vismaz tādu pašu personas datu un datu subjekta tiesību aizsardzību kā datu nosūtītājs saskaņā ar šo klauzulu noteikumiem; kā arī </w:t>
      </w:r>
    </w:p>
    <w:p w14:paraId="7FB3CCD2" w14:textId="4E7B9A83" w:rsidR="00D67A4B" w:rsidRPr="00690C65" w:rsidRDefault="005557DD" w:rsidP="00232755">
      <w:pPr>
        <w:pStyle w:val="ProductList-Body"/>
      </w:pPr>
      <w:r>
        <w:t>(</w:t>
      </w:r>
      <w:r w:rsidR="00232755">
        <w:t xml:space="preserve">j) ka tas nodrošinās atbilstību 4. klauzulas </w:t>
      </w:r>
      <w:r>
        <w:t>(</w:t>
      </w:r>
      <w:r w:rsidR="00232755">
        <w:t>a)–</w:t>
      </w:r>
      <w:r>
        <w:t>(</w:t>
      </w:r>
      <w:r w:rsidR="00232755">
        <w:t>i) punktam.</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5. klauzula: Datu saņēmēja pienākumi</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Datu saņēmējs piekrīt un garantē, ka: </w:t>
      </w:r>
    </w:p>
    <w:p w14:paraId="21D74128" w14:textId="77777777" w:rsidR="00E83159" w:rsidRPr="00690C65" w:rsidRDefault="00E83159" w:rsidP="00E83159">
      <w:pPr>
        <w:pStyle w:val="ProductList-Body"/>
      </w:pPr>
    </w:p>
    <w:p w14:paraId="59EB4F4E" w14:textId="0E4E821C" w:rsidR="00E83159" w:rsidRPr="00690C65" w:rsidRDefault="005557DD" w:rsidP="00E83159">
      <w:pPr>
        <w:pStyle w:val="ProductList-Body"/>
        <w:spacing w:after="120"/>
      </w:pPr>
      <w:r>
        <w:t>(</w:t>
      </w:r>
      <w:r w:rsidR="00E83159">
        <w:t xml:space="preserve">a) tas apstrādās personas datus vienīgi datu nosūtītāja vārdā un atbilstoši tā norādījumiem un klauzulām; ja datu saņēmējs kāda iemesla dēļ nevar nodrošināt norādījumu un klauzulu ievērošanu, tas piekrīt nekavējoties informēt par to datu nosūtītāju, un šādā gadījumā datu nosūtītājam ir tiesības apturēt datu pārsūtīšanu un/vai izbeigt līgumu; </w:t>
      </w:r>
    </w:p>
    <w:p w14:paraId="5E81B701" w14:textId="74E2287C" w:rsidR="00E83159" w:rsidRPr="00690C65" w:rsidRDefault="005557DD" w:rsidP="00E83159">
      <w:pPr>
        <w:pStyle w:val="ProductList-Body"/>
        <w:spacing w:after="120"/>
      </w:pPr>
      <w:r>
        <w:t>(</w:t>
      </w:r>
      <w:r w:rsidR="00E83159">
        <w:t xml:space="preserve">b) tam nav iemesla uzskatīt, ka datu saņēmējam piemērojamie tiesību akti neļauj tam izpildīt datu nosūtītāja norādījumus un līgumā paredzētos pienākumus un ka gadījumā, ja tiek izdarītas tādas izmaiņas datu saņēmēja tiesību aktos, kas var negatīvi ietekmēt klauzulās noteiktās garantijas un pienākumus, tas nekavējoties informē par šīm izmaiņām datu nosūtītāju, tiklīdz tās kļūs zināmas, un šādā gadījumā datu nosūtītājam ir tiesības apturēt datu pārsūtīšanu un/vai izbeigt līgumu; </w:t>
      </w:r>
    </w:p>
    <w:p w14:paraId="61FCFACE" w14:textId="233825B8" w:rsidR="00E83159" w:rsidRPr="00690C65" w:rsidRDefault="005557DD" w:rsidP="00E83159">
      <w:pPr>
        <w:pStyle w:val="ProductList-Body"/>
        <w:spacing w:after="120"/>
      </w:pPr>
      <w:r>
        <w:t>(</w:t>
      </w:r>
      <w:r w:rsidR="00E83159">
        <w:t xml:space="preserve">c) pirms apstrādāt pārsūtītos personas datus, tas ir ieviesis tehniskos un organizatoriskos drošības pasākumus, kas norādīti 2. papildinājumā; </w:t>
      </w:r>
    </w:p>
    <w:p w14:paraId="345C600F" w14:textId="3C0BC34F" w:rsidR="00E83159" w:rsidRPr="00690C65" w:rsidRDefault="005557DD" w:rsidP="000763AB">
      <w:pPr>
        <w:pStyle w:val="ProductList-Body"/>
        <w:keepNext/>
      </w:pPr>
      <w:r>
        <w:t>(</w:t>
      </w:r>
      <w:r w:rsidR="00E83159">
        <w:t xml:space="preserve">d) tas nekavējoties informēs datu nosūtītāju par </w:t>
      </w:r>
    </w:p>
    <w:p w14:paraId="1CD6BBE0" w14:textId="2A5081C5" w:rsidR="00E83159" w:rsidRPr="00690C65" w:rsidRDefault="005557DD" w:rsidP="00E83159">
      <w:pPr>
        <w:pStyle w:val="ProductList-Body"/>
        <w:spacing w:after="60"/>
        <w:ind w:left="360"/>
      </w:pPr>
      <w:r>
        <w:t>(</w:t>
      </w:r>
      <w:r w:rsidR="00E83159">
        <w:t xml:space="preserve">i) tiesībaizsardzības iestāžu jebkuru juridiski saistošu pieprasījumu atklāt personas datus, ja vien tas citādi nav aizliegts, piemēram, krimināltiesībās paredzētais aizliegums nolūkā saglabāt tiesībaizsardzības iestāžu veiktās izmeklēšanas konfidencialitāti; </w:t>
      </w:r>
    </w:p>
    <w:p w14:paraId="0E22FCAF" w14:textId="6D8F34C3" w:rsidR="00E83159" w:rsidRPr="00690C65" w:rsidRDefault="005557DD" w:rsidP="00E83159">
      <w:pPr>
        <w:pStyle w:val="ProductList-Body"/>
        <w:spacing w:after="60"/>
        <w:ind w:left="360"/>
      </w:pPr>
      <w:r>
        <w:t>(</w:t>
      </w:r>
      <w:r w:rsidR="00E83159">
        <w:t xml:space="preserve">ii) jebkuru nejaušu vai neatļautu piekļuvi; kā arī </w:t>
      </w:r>
    </w:p>
    <w:p w14:paraId="336E5C2B" w14:textId="29E800A5" w:rsidR="00E83159" w:rsidRPr="00690C65" w:rsidRDefault="005557DD" w:rsidP="00E83159">
      <w:pPr>
        <w:pStyle w:val="ProductList-Body"/>
        <w:spacing w:after="120"/>
        <w:ind w:left="360"/>
      </w:pPr>
      <w:r>
        <w:t>(</w:t>
      </w:r>
      <w:r w:rsidR="00E83159">
        <w:t xml:space="preserve">iii) jebkuru pieprasījumu, kas tiešā veidā saņemts no datu subjektiem, neatbildot uz minēto pieprasījumu, ja vien tas nav citādi pilnvarots to darīt; </w:t>
      </w:r>
    </w:p>
    <w:p w14:paraId="4C2B8EAE" w14:textId="446D91AF" w:rsidR="00E83159" w:rsidRPr="00690C65" w:rsidRDefault="005557DD" w:rsidP="00E83159">
      <w:pPr>
        <w:pStyle w:val="ProductList-Body"/>
        <w:spacing w:after="120"/>
      </w:pPr>
      <w:r>
        <w:t>(</w:t>
      </w:r>
      <w:r w:rsidR="00E83159">
        <w:t xml:space="preserve">e) nekavējoties un pienācīgi atbildēs uz visiem datu nosūtītāja pieprasījumiem, kas saistīti ar tā veikto pārsūtāmo personas datu apstrādi, un ievēros uzraudzības iestādes padomus attiecībā uz pārsūtīto datu apstrādi; </w:t>
      </w:r>
    </w:p>
    <w:p w14:paraId="26C2A2E6" w14:textId="3A7AB4F3" w:rsidR="00E83159" w:rsidRPr="00690C65" w:rsidRDefault="005557DD" w:rsidP="00E83159">
      <w:pPr>
        <w:pStyle w:val="ProductList-Body"/>
        <w:spacing w:after="120"/>
      </w:pPr>
      <w:r>
        <w:t>(</w:t>
      </w:r>
      <w:r w:rsidR="00E83159">
        <w:t xml:space="preserve">f) pēc datu nosūtītāja pieprasījuma tas ļaus datu apstrādes telpās veikt revīziju par apstrādes darbībām, uz kurām attiecas klauzulas; revīziju veic datu nosūtītājs vai pārbaudes struktūra, kurā ir neatkarīgi locekļi un kurai ir vajadzīgā profesionālā kvalifikācija un konfidencialitātes saistības; šo struktūru izvēlas datu nosūtītājs, atbilstošā gadījumā vienojoties ar uzraudzības iestādi; </w:t>
      </w:r>
    </w:p>
    <w:p w14:paraId="7B3FC717" w14:textId="107CA7F8" w:rsidR="00E83159" w:rsidRPr="00690C65" w:rsidRDefault="005557DD" w:rsidP="00E83159">
      <w:pPr>
        <w:pStyle w:val="ProductList-Body"/>
        <w:spacing w:after="120"/>
      </w:pPr>
      <w:r>
        <w:t>(</w:t>
      </w:r>
      <w:r w:rsidR="00E83159">
        <w:t xml:space="preserve">g) tas pēc pieprasījuma darīs pieejamu datu subjektam šo klauzulu kopiju un visus spēkā esošos apakšuzņēmuma līgumus par apstrādi, ja vien klauzulās vai līgumā nav ietverta komerciāla informācija, ko tādā gadījumā datu nosūtītājs var dzēst; izņēmums ir 2. papildinājumā ietvertā informācija, ko gadījumos, kad datu subjekts nevar iegūt kopiju no datu nosūtītāja, aizstāj ar drošības pasākumu rezumējošu aprakstu; </w:t>
      </w:r>
    </w:p>
    <w:p w14:paraId="34C6AB8B" w14:textId="194498D5" w:rsidR="00E83159" w:rsidRPr="00690C65" w:rsidRDefault="005557DD" w:rsidP="00E83159">
      <w:pPr>
        <w:pStyle w:val="ProductList-Body"/>
        <w:spacing w:after="120"/>
      </w:pPr>
      <w:r>
        <w:t>(</w:t>
      </w:r>
      <w:r w:rsidR="00E83159">
        <w:t xml:space="preserve">h) apakšapstrādes gadījumā tas ir iepriekš informējis datu nosūtītāju un saņēmis tā iepriekšēju rakstisku piekrišanu; </w:t>
      </w:r>
    </w:p>
    <w:p w14:paraId="24B62CD3" w14:textId="77777777" w:rsidR="00E83159" w:rsidRPr="00690C65" w:rsidRDefault="00E83159" w:rsidP="00E83159">
      <w:pPr>
        <w:pStyle w:val="ProductList-Body"/>
        <w:spacing w:after="120"/>
      </w:pPr>
      <w:r>
        <w:t>(i) ka apakšprocesora veiktie apstrādes pakalpojumi tiks veikti saskaņā ar 11. punktu; un</w:t>
      </w:r>
    </w:p>
    <w:p w14:paraId="49ECD6CC" w14:textId="77A7DEA5" w:rsidR="00D67A4B" w:rsidRPr="00690C65" w:rsidRDefault="005557DD" w:rsidP="00E83159">
      <w:pPr>
        <w:pStyle w:val="ProductList-Body"/>
      </w:pPr>
      <w:r>
        <w:t>(</w:t>
      </w:r>
      <w:r w:rsidR="00E83159">
        <w:t>j) tas nekavējoties nosūtīs datu nosūtītājam sava saskaņā ar šo klauzulu noteikumiem noslēgtā apakšuzņēmuma līguma par apstrādi kopiju.</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6. klauzula: Atbildība</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Puses vienojas, ka datu subjektam, kam nodarīts kaitējums 3. vai 11. klauzulā minēto noteikumu pārkāpumu rezultātā, kurus izdarījusi kāda no pusēm vai apakšapstrādātājs, ir tiesības saņemt no datu nosūtītāja kompensāciju par nodarīto kaitējumu. </w:t>
      </w:r>
    </w:p>
    <w:p w14:paraId="1D8EBF41" w14:textId="77777777" w:rsidR="00E83159" w:rsidRPr="00690C65" w:rsidRDefault="00E83159" w:rsidP="00E83159">
      <w:pPr>
        <w:pStyle w:val="ProductList-Body"/>
        <w:spacing w:after="120"/>
      </w:pPr>
      <w:r>
        <w:t xml:space="preserve">2. Ja datu subjekts pret datu nosūtītāju nevar vērsties saskaņā ar 1. punktā minēto prasību par kompensāciju, kas izriet no tā, ka datu nosūtītājs vai tā apakšapstrādātājs nav izpildījis kādu no 3. vai 11. klauzulā minētajiem pienākumiem, saistībā ar to, ka datu nosūtītājs ir faktiski zudis vai juridiski beidzis pastāvēt, vai arī ir kļuvis maksātnespējīgs, datu saņēmējs piekrīt, ka datu subjekts var izvirzīt prasību pret datu saņēmēju tā, it kā tas būtu datu nosūtītājs, ja vien kāds tiesību pārņēmējs ar līgumu vai likumiskā kārtā nav uzņēmies visas datu nosūtītāja juridiskās saistības, kā rezultātā datu subjekts var piemērot savas tiesības pret minēto tiesību pārņēmēju. </w:t>
      </w:r>
    </w:p>
    <w:p w14:paraId="6008C88B" w14:textId="77777777" w:rsidR="00E83159" w:rsidRPr="00690C65" w:rsidRDefault="00E83159" w:rsidP="00E83159">
      <w:pPr>
        <w:pStyle w:val="ProductList-Body"/>
        <w:spacing w:after="120"/>
      </w:pPr>
      <w:r>
        <w:t xml:space="preserve">Datu nosūtītājs nevar izmantot apakšapstrādātāja pienākumu neizpildi, lai izvairītos no savu saistību izpildes. </w:t>
      </w:r>
    </w:p>
    <w:p w14:paraId="131E173E" w14:textId="77777777" w:rsidR="00E83159" w:rsidRPr="00690C65" w:rsidRDefault="00E83159" w:rsidP="00E83159">
      <w:pPr>
        <w:pStyle w:val="ProductList-Body"/>
      </w:pPr>
      <w:r>
        <w:t xml:space="preserve">3. Ja datu subjekts pret datu nosūtītāju vai datu saņēmēju nevar vērsties ar 1. un 2. punktā minēto prasību, kas izriet no tā, ka apakšapstrādātājs nav izpildījis kādu no 3. vai 11. klauzulā minētajiem pienākumiem, sakarā ar to, ka gan datu nosūtītājs, gan datu saņēmējs ir faktiski zuduši vai juridiski beiguši pastāvēt, vai arī ir kļuvuši maksātnespējīgi, apakšapstrādātājs piekrīt, ka datu subjekts var izvirzīt prasību pret apakšapstrādātāju par tā veiktajām apstrādes darbībām tā, it kā tas būtu datu nosūtītājs vai datu saņēmējs, ja vien kāds tiesību pārņēmējs ar līgumu vai likumiskā kārtā nav uzņēmies visas datu nosūtītāja vai datu saņēmēja juridiskās saistības, kā rezultātā datu subjekts var piemērot savas tiesības pret minēto tiesību pārņēmēju. Apakšapstrādātāja atbildība attiecas vienīgi uz tā paša veiktām apstrādes darbībām saskaņā ar šo klauzulu noteikumiem.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7. klauzula: Starpniecība un jurisdikcija</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Datu saņēmējs piekrīt, ka gadījumā, ja datu subjekts attiecībā uz to piemēro ieinteresētās trešās personas tiesības un/vai saskaņā ar klauzulām pieprasa kompensāciju par kaitējumu, datu saņēmējs pieņems datu subjekta lēmumu: </w:t>
      </w:r>
    </w:p>
    <w:p w14:paraId="7EE05A13" w14:textId="7E1553C7" w:rsidR="00E83159" w:rsidRPr="00690C65" w:rsidRDefault="005557DD" w:rsidP="00E83159">
      <w:pPr>
        <w:pStyle w:val="ProductList-Body"/>
        <w:spacing w:after="60"/>
        <w:ind w:left="360"/>
      </w:pPr>
      <w:r>
        <w:t>(</w:t>
      </w:r>
      <w:r w:rsidR="00E83159">
        <w:t xml:space="preserve">a) strīda izšķiršanai izmantot neatkarīgas personas vai attiecīgā gadījumā uzraudzības iestādes starpniecību; </w:t>
      </w:r>
    </w:p>
    <w:p w14:paraId="32BAE473" w14:textId="133BF275" w:rsidR="00E83159" w:rsidRPr="00690C65" w:rsidRDefault="005557DD" w:rsidP="00E83159">
      <w:pPr>
        <w:pStyle w:val="ProductList-Body"/>
        <w:spacing w:after="120"/>
        <w:ind w:left="360"/>
      </w:pPr>
      <w:r>
        <w:t>(</w:t>
      </w:r>
      <w:r w:rsidR="00E83159">
        <w:t xml:space="preserve">b) nodot strīdu izskatīšanai tās dalībvalsts tiesās, kurā datu nosūtītājs ir reģistrēts. </w:t>
      </w:r>
    </w:p>
    <w:p w14:paraId="530854B2" w14:textId="77777777" w:rsidR="00E83159" w:rsidRPr="00690C65" w:rsidRDefault="00E83159" w:rsidP="00E83159">
      <w:pPr>
        <w:pStyle w:val="ProductList-Body"/>
      </w:pPr>
      <w:r>
        <w:t xml:space="preserve">2. Puses piekrīt, ka datu subjekta izvēle neskar tā materiālās vai procesuālās tiesības uz aizsardzības līdzekļiem saskaņā ar citiem valsts vai starptautisko tiesību noteikumiem.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8. klauzula: Sadarbība ar uzraudzības iestādēm</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Datu nosūtītājs piekrīt iesniegt šā līguma kopiju uzraudzības iestādei, ja tā to pieprasa vai ja tā ir jāiesniedz saskaņā ar piemērojamiem tiesību aktiem datu aizsardzības jomā. </w:t>
      </w:r>
    </w:p>
    <w:p w14:paraId="7E0C678C" w14:textId="77777777" w:rsidR="00E83159" w:rsidRPr="00690C65" w:rsidRDefault="00E83159" w:rsidP="00E83159">
      <w:pPr>
        <w:pStyle w:val="ProductList-Body"/>
        <w:spacing w:after="120"/>
      </w:pPr>
      <w:r>
        <w:t xml:space="preserve">2. Puses piekrīt, ka uzraudzības iestādei ir tiesības veikt datu saņēmēja vai jebkura apakšapstrādātāja revīziju, kurai ir tāds pats apjoms un uz kuru attiecas tādi paši nosacījumi, kādi būtu piemērojami datu nosūtītāja revīzijai saskaņā ar piemērojamiem tiesību aktiem datu aizsardzības jomā. </w:t>
      </w:r>
    </w:p>
    <w:p w14:paraId="7B517B78" w14:textId="7DD11B09" w:rsidR="00E83159" w:rsidRPr="00690C65" w:rsidRDefault="00E83159" w:rsidP="00E83159">
      <w:pPr>
        <w:pStyle w:val="ProductList-Body"/>
      </w:pPr>
      <w:r>
        <w:t xml:space="preserve">3. Datu saņēmējs nekavējoties informē datu nosūtītāju par tam vai jebkuram apakšapstrādātājam piemērojamiem tiesību aktiem, kas neļauj veikt datu saņēmēja vai jebkura apakšapstrādātāja revīziju saskaņā ar 2. punktu. Šādā gadījumā datu saņēmējam ir tiesības veikt 5. klauzulas </w:t>
      </w:r>
      <w:r w:rsidR="005557DD">
        <w:t>(</w:t>
      </w:r>
      <w:r>
        <w:t xml:space="preserve">b) punktā paredzētos pasākumus. </w:t>
      </w:r>
    </w:p>
    <w:p w14:paraId="7FFAA2C6" w14:textId="77777777" w:rsidR="00E83159" w:rsidRPr="00690C65" w:rsidRDefault="00E83159" w:rsidP="00E83159">
      <w:pPr>
        <w:pStyle w:val="ProductList-Body"/>
      </w:pPr>
    </w:p>
    <w:p w14:paraId="3A1B0C09" w14:textId="1DCBCD7B" w:rsidR="00E83159" w:rsidRPr="00690C65" w:rsidRDefault="00E83159" w:rsidP="00233C87">
      <w:pPr>
        <w:pStyle w:val="ProductList-Body"/>
        <w:jc w:val="center"/>
        <w:outlineLvl w:val="1"/>
      </w:pPr>
      <w:r>
        <w:rPr>
          <w:b/>
        </w:rPr>
        <w:t>9. klau</w:t>
      </w:r>
      <w:r w:rsidR="00E15D8B">
        <w:rPr>
          <w:b/>
        </w:rPr>
        <w:t>zula: Piemērojamie tiesību akti</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Klauzulas reglamentē tās dalībvalsts tiesību akti, kurā datu nosūtītājs ir reģistrēts. </w:t>
      </w:r>
    </w:p>
    <w:p w14:paraId="614A53E6" w14:textId="77777777" w:rsidR="005557DD" w:rsidRDefault="005557DD" w:rsidP="00880E6E">
      <w:pPr>
        <w:pStyle w:val="ProductList-Body"/>
        <w:outlineLvl w:val="1"/>
        <w:rPr>
          <w:b/>
        </w:rPr>
      </w:pPr>
    </w:p>
    <w:p w14:paraId="72E7C375" w14:textId="55E20086" w:rsidR="00E83159" w:rsidRPr="00690C65" w:rsidRDefault="00E83159" w:rsidP="00FC2378">
      <w:pPr>
        <w:pStyle w:val="ProductList-Body"/>
        <w:keepNext/>
        <w:jc w:val="center"/>
        <w:outlineLvl w:val="1"/>
      </w:pPr>
      <w:r>
        <w:rPr>
          <w:b/>
        </w:rPr>
        <w:t>10. klauzula: Izmaiņas līgumā</w:t>
      </w:r>
    </w:p>
    <w:p w14:paraId="4C280278" w14:textId="77777777" w:rsidR="00E83159" w:rsidRPr="00690C65" w:rsidRDefault="00E83159" w:rsidP="00FC2378">
      <w:pPr>
        <w:pStyle w:val="ProductList-Body"/>
        <w:keepNext/>
      </w:pPr>
    </w:p>
    <w:p w14:paraId="20C34BC3" w14:textId="4042579D" w:rsidR="00E83159" w:rsidRPr="00690C65" w:rsidRDefault="00E83159" w:rsidP="00E83159">
      <w:pPr>
        <w:pStyle w:val="ProductList-Body"/>
      </w:pPr>
      <w:r>
        <w:t xml:space="preserve">Puses apņemas nemainīt un negrozīt klauzulas. Tas neliedz Pusēm vajadzības gadījumā pievienot klauzulas par jautājumiem, kas saistīti ar uzņēmējdarbību, ja vien tās nav pretrunā šai klauzulai.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11. klauzula: Apakšapstrāde</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Datu saņēmējs bez datu nosūtītāja iepriekšējas rakstiskas piekrišanas neslēdz apakšuzņēmuma līgumus par savām apstrādes darbībām, ko saskaņā ar šo klauzulu noteikumiem tas veic datu nosūtītāja uzdevumā. Ja datu saņēmējs ar datu nosūtītāja piekrišanu noslēdz apakšuzņēmuma līgumu par savu pienākumu izpildi saskaņā ar šo klauzulu noteikumiem, to var darīt, tikai noslēdzot ar apakšapstrādātāju rakstisku līgumu, ar kuru apakšapstrādātājam tiek uzlikti tādi paši pienākumi kā datu saņēmējam saskaņā ar šīm klauzulām. Ja apakšapstrādātājs nepilda datu aizsardzības pienākumus saskaņā ar minēto rakstisko līgumu, datu saņēmējs ir pilnībā atbildīgs attiecībā pret datu nosūtītāju par apakšapstrādātāja pienākumu izpildi saskaņā ar minēto līgumu. </w:t>
      </w:r>
    </w:p>
    <w:p w14:paraId="2AE21057" w14:textId="77777777" w:rsidR="00E83159" w:rsidRPr="00690C65" w:rsidRDefault="00E83159" w:rsidP="00E83159">
      <w:pPr>
        <w:pStyle w:val="ProductList-Body"/>
        <w:spacing w:after="120"/>
      </w:pPr>
      <w:r>
        <w:t xml:space="preserve">2. Iepriekšējā rakstiskajā līgumā starp datu saņēmēju un apakšapstrādātāju tiek iekļauta arī ieinteresētās trešās personas klauzula, kā noteikts 3. klauzulā, attiecībā uz gadījumiem, kad datu subjekts nevar vērsties pret datu nosūtītāju vai datu saņēmēju ar 6. klauzulas 1. punktā minēto prasību par kompensāciju saistībā ar to, ka tie ir faktiski zuduši vai juridiski beiguši pastāvēt, vai arī ir kļuvuši maksātnespējīgi, un neviens tiesību pārņēmējs ar līgumu vai likumiskā kārtā nav uzņēmies visas datu nosūtītāja vai datu saņēmēja juridiskās saistības. Minētā apakšapstrādātāja civiltiesiskā atbildība attiecas vienīgi uz tā paša veiktām apstrādes darbībām saskaņā ar šo klauzulu noteikumiem. </w:t>
      </w:r>
    </w:p>
    <w:p w14:paraId="4BCDF65D" w14:textId="77777777" w:rsidR="00E83159" w:rsidRPr="00690C65" w:rsidRDefault="00E83159" w:rsidP="00E83159">
      <w:pPr>
        <w:pStyle w:val="ProductList-Body"/>
        <w:spacing w:after="120"/>
      </w:pPr>
      <w:r>
        <w:t xml:space="preserve">3. Līguma, kas minēts 1. punktā, noteikumus saistībā ar datu aizsardzības aspektiem, kuri attiecas uz apakšapstrādi, reglamentē tās dalībvalsts tiesību akti, kurā datu nosūtītājs ir reģistrēts. </w:t>
      </w:r>
    </w:p>
    <w:p w14:paraId="0A40BFDA" w14:textId="7B8179BD" w:rsidR="00E83159" w:rsidRPr="00690C65" w:rsidRDefault="00E83159" w:rsidP="00E83159">
      <w:pPr>
        <w:pStyle w:val="ProductList-Body"/>
      </w:pPr>
      <w:r>
        <w:t xml:space="preserve">4. Datu nosūtītājs izveido to apakšuzņēmuma līgumu par apstrādi sarakstu, kas noslēgti saskaņā ar šīm klauzulām un par kuriem paziņots datu saņēmējam atbilstoši 5. klauzulas </w:t>
      </w:r>
      <w:r w:rsidR="005557DD">
        <w:t>(</w:t>
      </w:r>
      <w:r>
        <w:t xml:space="preserve">j) punktam, un vismaz reizi gadā atjaunina šo sarakstu. Šim sarakstam ir jābūt pieejamam datu nosūtītāja datu uzraudzības iestādei.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12. klauzula: Pienākumi pēc personas datu apstrādes pakalpojumu izbeigšanas</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Puses vienojas, ka, izbeidzot personas datu apstrādes pakalpojumu sniegšanu, datu saņēmējs un apakšapstrādātājs pēc datu nosūtītāja izvēles nodod atpakaļ datu nosūtītājam visus pārsūtītos personas datus un to kopijas vai iznīcina visus personas datus un apliecina datu nosūtītājam, ka tas ir izdarīts, ja vien datu saņēmējam piemērojamie tiesību akti neliedz tam nodot atpakaļ vai iznīcināt visus vai daļu no pārsūtītajiem personas datiem. Šādā gadījumā datu saņēmējs garantē, ka tas nodrošinās pārsūtīto personas datu konfidencialitāti un vairs aktīvi neapstrādās pārsūtītos personas datus. </w:t>
      </w:r>
    </w:p>
    <w:p w14:paraId="2589DB68" w14:textId="41C22552" w:rsidR="00E83159" w:rsidRPr="00690C65" w:rsidRDefault="00E83159" w:rsidP="00E83159">
      <w:pPr>
        <w:pStyle w:val="ProductList-Body"/>
      </w:pPr>
      <w:r>
        <w:t>2. Datu saņēmējs un apakšapstrādātājs garantē, ka pēc datu nosūtītāja un/vai uzraudzības iestādes pieprasījuma tas ļaus datu apstrādes telpās veikt revīziju par 1. punktā minētajiem pasākumiem.</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1. pielikums līguma standartklauzulām</w:t>
      </w:r>
    </w:p>
    <w:p w14:paraId="1286C765" w14:textId="77777777" w:rsidR="00E83159" w:rsidRPr="00690C65" w:rsidRDefault="00E83159" w:rsidP="00E83159">
      <w:pPr>
        <w:pStyle w:val="ProductList-Body"/>
      </w:pPr>
    </w:p>
    <w:p w14:paraId="3F8802A0" w14:textId="77777777" w:rsidR="003123EF" w:rsidRPr="00FA0574" w:rsidRDefault="003123EF" w:rsidP="003123EF">
      <w:pPr>
        <w:pStyle w:val="ProductList-Body"/>
        <w:spacing w:after="120"/>
        <w:rPr>
          <w:spacing w:val="-2"/>
        </w:rPr>
      </w:pPr>
      <w:r w:rsidRPr="00FA0574">
        <w:rPr>
          <w:b/>
          <w:bCs/>
          <w:spacing w:val="-2"/>
        </w:rPr>
        <w:t>Datu nosūtītājs</w:t>
      </w:r>
      <w:r w:rsidRPr="00FA0574">
        <w:rPr>
          <w:b/>
          <w:spacing w:val="-2"/>
        </w:rPr>
        <w:t>:</w:t>
      </w:r>
      <w:r w:rsidRPr="00FA0574">
        <w:rPr>
          <w:spacing w:val="-2"/>
        </w:rPr>
        <w:t xml:space="preserve"> Klients ir datu nosūtītājs. Datu nosūtītājs ir Tiešsaistes pakalpojumu lietotājs, kā tas definēts OST sadaļā </w:t>
      </w:r>
      <w:r>
        <w:rPr>
          <w:spacing w:val="-2"/>
        </w:rPr>
        <w:t>„</w:t>
      </w:r>
      <w:r w:rsidRPr="00FA0574">
        <w:rPr>
          <w:spacing w:val="-2"/>
        </w:rPr>
        <w:t xml:space="preserve">Datu aizsardzības nosacījumi”. </w:t>
      </w:r>
    </w:p>
    <w:p w14:paraId="3B378EFB" w14:textId="6FC1BB19" w:rsidR="00E83159" w:rsidRPr="00690C65" w:rsidRDefault="00E83159" w:rsidP="00E83159">
      <w:pPr>
        <w:pStyle w:val="ProductList-Body"/>
        <w:spacing w:after="120"/>
      </w:pPr>
      <w:r w:rsidRPr="00880E6E">
        <w:rPr>
          <w:b/>
          <w:bCs/>
        </w:rPr>
        <w:t>Datu saņēmējs:</w:t>
      </w:r>
      <w:r>
        <w:t xml:space="preserve"> Datu saņēmējs ir MICROSOFT CORPORATION, starptautisks programmatūras un pakalpojumu ražotājs. </w:t>
      </w:r>
    </w:p>
    <w:p w14:paraId="6D761CE0" w14:textId="33169C5B" w:rsidR="00E83159" w:rsidRPr="00690C65" w:rsidRDefault="008F756E" w:rsidP="00E83159">
      <w:pPr>
        <w:pStyle w:val="ProductList-Body"/>
        <w:spacing w:after="120"/>
      </w:pPr>
      <w:r w:rsidRPr="003668FE">
        <w:rPr>
          <w:b/>
          <w:szCs w:val="18"/>
        </w:rPr>
        <w:t>Datu subjekti:</w:t>
      </w:r>
      <w:r w:rsidRPr="003668FE">
        <w:rPr>
          <w:szCs w:val="18"/>
        </w:rPr>
        <w:t xml:space="preserve"> Datu subjekti ir datu nosūtītāja pārstāvji un lietotāji, tostarp darbinieki, līgumdarbinieki, sadarbības partneri un datu nosūtītāja klienti. Datu subjekti var būt arī indivīdi, kas mēģina nodot vai nosūtīt personisku informāciju datu saņēmēja nodrošināto pakalpojumu lietotājiem</w:t>
      </w:r>
      <w:r w:rsidR="00E83159">
        <w:t xml:space="preserve">. </w:t>
      </w:r>
    </w:p>
    <w:p w14:paraId="6CDC09DC" w14:textId="3322ECC6" w:rsidR="00E83159" w:rsidRPr="00690C65" w:rsidRDefault="00E83159" w:rsidP="00E83159">
      <w:pPr>
        <w:pStyle w:val="ProductList-Body"/>
        <w:spacing w:after="120"/>
      </w:pPr>
      <w:r>
        <w:rPr>
          <w:b/>
        </w:rPr>
        <w:t>Datu kategorijas</w:t>
      </w:r>
      <w:r>
        <w:t xml:space="preserve">: Pārsūtītie personas dati ir e-pasta ziņojumi, dokumenti un citi dati elektroniskā formātā, kas attiecas uz Tiešsaistes pakalpojumiem. </w:t>
      </w:r>
    </w:p>
    <w:p w14:paraId="6B371D68" w14:textId="4AC5C277" w:rsidR="00E83159" w:rsidRPr="00690C65" w:rsidRDefault="00E83159" w:rsidP="00E83159">
      <w:pPr>
        <w:pStyle w:val="ProductList-Body"/>
      </w:pPr>
      <w:r>
        <w:rPr>
          <w:b/>
        </w:rPr>
        <w:t>Apstrādes darbības</w:t>
      </w:r>
      <w:r>
        <w:t xml:space="preserve">: Pārsūtītie personas dati tiks pakļauti tālāk minētajām apstrādes pamatdarbībām. </w:t>
      </w:r>
    </w:p>
    <w:p w14:paraId="346A1AFB" w14:textId="2A2C4770" w:rsidR="00E83159" w:rsidRPr="00690C65" w:rsidRDefault="00E83159" w:rsidP="00E83159">
      <w:pPr>
        <w:pStyle w:val="ProductList-Body"/>
        <w:spacing w:after="60"/>
        <w:ind w:left="547"/>
      </w:pPr>
      <w:r>
        <w:rPr>
          <w:b/>
        </w:rPr>
        <w:t>a. Datu apstrādes ilgums un objekts</w:t>
      </w:r>
      <w:r w:rsidRPr="005557DD">
        <w:rPr>
          <w:b/>
          <w:bCs/>
        </w:rPr>
        <w:t>.</w:t>
      </w:r>
      <w:r>
        <w:t xml:space="preserve"> Datu apstrādes ilgums tiks noteikts saskaņā ar piemērojamo lielapjoma licencēšanas līgumu starp datu nodevēju un korporāciju Microsoft, kura pielikumā pievienotas šīs līguma standartklauzulas (</w:t>
      </w:r>
      <w:r w:rsidR="008E7684">
        <w:t>„</w:t>
      </w:r>
      <w:r>
        <w:t xml:space="preserve">Microsoft”). Datu apstrādes mērķis ir Tiešsaistes pakalpojumu veiktspēja. </w:t>
      </w:r>
    </w:p>
    <w:p w14:paraId="69B34B49" w14:textId="77777777" w:rsidR="000763AB" w:rsidRDefault="000763AB" w:rsidP="000763AB">
      <w:pPr>
        <w:pStyle w:val="ProductList-Body"/>
        <w:spacing w:after="60"/>
        <w:ind w:left="547"/>
      </w:pPr>
      <w:r>
        <w:rPr>
          <w:b/>
          <w:bCs/>
        </w:rPr>
        <w:t>b. Datu apstrādes apjoms un mērķis</w:t>
      </w:r>
      <w:r w:rsidRPr="00FA0574">
        <w:rPr>
          <w:b/>
        </w:rPr>
        <w:t>.</w:t>
      </w:r>
      <w:r>
        <w:t xml:space="preserve"> Personas datu apstrādes apjoms un mērķis ir aprakstīts šo OST sadaļā „Drošības prakses un politikas”. Datu saņēmējs uztur starptautisku datu centru un pārvaldības/atbalsta iekārtu tīklu, un apstrāde var notikt jebkurā jurisdikcijā, kur datu saņēmējs vai tā apakšapstrādātāji uztur šādas iekārtas. </w:t>
      </w:r>
    </w:p>
    <w:p w14:paraId="19A62BC3" w14:textId="77777777" w:rsidR="00E83159" w:rsidRPr="00690C65" w:rsidRDefault="00E83159" w:rsidP="00E83159">
      <w:pPr>
        <w:pStyle w:val="ProductList-Body"/>
        <w:spacing w:after="60"/>
        <w:ind w:left="547"/>
      </w:pPr>
      <w:r>
        <w:rPr>
          <w:b/>
        </w:rPr>
        <w:t>c. Piekļuve Klienta datiem</w:t>
      </w:r>
      <w:r w:rsidRPr="005557DD">
        <w:rPr>
          <w:b/>
          <w:bCs/>
        </w:rPr>
        <w:t xml:space="preserve">. </w:t>
      </w:r>
      <w:r>
        <w:t xml:space="preserve">Piemērojamā lielapjoma licencēšanas līgumā noteiktajā laikā saskaņā ar piemērojamiem tiesību aktiem, īstenojot ES Datu aizsardzības direktīvas 12. panta b apakšpunktu, datu saņēmējs pēc saviem ieskatiem un nepieciešamības var: (1) sniegt datu nosūtītājam iespēju labot, dzēst vai bloķēt Klienta datus vai (2) veikt šādus labojumus, dzēšanu vai bloķēšanu datu nosūtītāja vārdā. </w:t>
      </w:r>
    </w:p>
    <w:p w14:paraId="1A0B0329" w14:textId="77777777" w:rsidR="00E83159" w:rsidRPr="00690C65" w:rsidRDefault="00E83159" w:rsidP="00E83159">
      <w:pPr>
        <w:pStyle w:val="ProductList-Body"/>
        <w:spacing w:after="60"/>
        <w:ind w:left="547"/>
      </w:pPr>
      <w:r>
        <w:rPr>
          <w:b/>
        </w:rPr>
        <w:t>d. Datu nosūtītāja norādes</w:t>
      </w:r>
      <w:r w:rsidRPr="005557DD">
        <w:rPr>
          <w:b/>
          <w:bCs/>
        </w:rPr>
        <w:t>.</w:t>
      </w:r>
      <w:r>
        <w:t xml:space="preserve"> Attiecībā uz Tiešsaistes pakalpojumiem datu saņēmējs darbojas atbilstoši datu nosūtītāja norādījumiem, tikai ievērojot korporācijas Microsoft norādījumus. </w:t>
      </w:r>
    </w:p>
    <w:p w14:paraId="0D6446BF" w14:textId="77777777" w:rsidR="00E83159" w:rsidRPr="00690C65" w:rsidRDefault="00E83159" w:rsidP="00E83159">
      <w:pPr>
        <w:pStyle w:val="ProductList-Body"/>
        <w:spacing w:after="120"/>
        <w:ind w:left="547"/>
      </w:pPr>
      <w:r>
        <w:rPr>
          <w:b/>
        </w:rPr>
        <w:t>e. Klienta datu dzēšana vai atgriešana</w:t>
      </w:r>
      <w:r w:rsidRPr="005557DD">
        <w:rPr>
          <w:b/>
          <w:bCs/>
        </w:rPr>
        <w:t xml:space="preserve">. </w:t>
      </w:r>
      <w:r>
        <w:t xml:space="preserve">Kad datu nosūtītājs beidz lietot Tiešsaistes pakalpojumus vai šī lietošana tiek izbeigta, datu nosūtītājs drīkst izgūt datu saņēmēja datus, un korporācija Microsoft dzēš Klienta datus — abas puses rīkojas saskaņā ar līgumam piemērojamajiem OST. </w:t>
      </w:r>
    </w:p>
    <w:p w14:paraId="1DF93B42" w14:textId="6443A7BC" w:rsidR="00D67A4B" w:rsidRPr="00690C65" w:rsidRDefault="00E83159" w:rsidP="00E83159">
      <w:pPr>
        <w:pStyle w:val="ProductList-Body"/>
      </w:pPr>
      <w:r>
        <w:rPr>
          <w:b/>
        </w:rPr>
        <w:t>Apakšuzņēmēji</w:t>
      </w:r>
      <w:r w:rsidRPr="005557DD">
        <w:rPr>
          <w:b/>
          <w:bCs/>
        </w:rPr>
        <w:t xml:space="preserve">. </w:t>
      </w:r>
      <w:r>
        <w:t>Datu nosūtītājs drīkst arī nolīgt citus uzņēmumus, lai šie uzņēmumi datu nosūtītāja vārdā sniegtu ierobežotus pakalpojumus, piemēram, nodrošinātu klientu atbalstu. Visiem šiem apakšuzņēmējiem būs atļauts iegūt Klienta datus tikai nolūkā sniegt tos pakalpojumus, kam datu nosūtītājs uzņēmumus ir nolīdzis, un tiem ir aizliegts izmantot Klienta datus jebkādiem citiem nolūkiem.</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2. pielikums līguma standartklauzulām</w:t>
      </w:r>
    </w:p>
    <w:p w14:paraId="6B6CB89B" w14:textId="77777777" w:rsidR="00463CC3" w:rsidRPr="00690C65" w:rsidRDefault="00463CC3" w:rsidP="00463CC3">
      <w:pPr>
        <w:pStyle w:val="ProductList-Body"/>
      </w:pPr>
    </w:p>
    <w:p w14:paraId="44F30446" w14:textId="1686CB94" w:rsidR="00463CC3" w:rsidRPr="00621672" w:rsidRDefault="00463CC3" w:rsidP="00463CC3">
      <w:pPr>
        <w:pStyle w:val="ProductList-Body"/>
        <w:spacing w:after="120"/>
        <w:rPr>
          <w:spacing w:val="-1"/>
        </w:rPr>
      </w:pPr>
      <w:r w:rsidRPr="00621672">
        <w:rPr>
          <w:spacing w:val="-1"/>
        </w:rPr>
        <w:t xml:space="preserve">Tehnisko un organizatorisko drošības pasākumu apraksts, kurus datu saņēmējs īstenojis saskaņā ar 4. klauzulas </w:t>
      </w:r>
      <w:r w:rsidR="00621672" w:rsidRPr="00621672">
        <w:rPr>
          <w:spacing w:val="-1"/>
        </w:rPr>
        <w:t>(</w:t>
      </w:r>
      <w:r w:rsidRPr="00621672">
        <w:rPr>
          <w:spacing w:val="-1"/>
        </w:rPr>
        <w:t xml:space="preserve">d) punktu un 5. klauzulas </w:t>
      </w:r>
      <w:r w:rsidR="00621672" w:rsidRPr="00621672">
        <w:rPr>
          <w:spacing w:val="-1"/>
        </w:rPr>
        <w:t>(</w:t>
      </w:r>
      <w:r w:rsidRPr="00621672">
        <w:rPr>
          <w:spacing w:val="-1"/>
        </w:rPr>
        <w:t>c) punktu:</w:t>
      </w:r>
    </w:p>
    <w:p w14:paraId="73D6155F" w14:textId="08E7215C" w:rsidR="00463CC3" w:rsidRPr="00690C65" w:rsidRDefault="00463CC3" w:rsidP="00463CC3">
      <w:pPr>
        <w:pStyle w:val="ProductList-Body"/>
        <w:spacing w:after="120"/>
      </w:pPr>
      <w:r>
        <w:t xml:space="preserve">1. </w:t>
      </w:r>
      <w:r>
        <w:rPr>
          <w:b/>
        </w:rPr>
        <w:t>Darbinieki</w:t>
      </w:r>
      <w:r w:rsidRPr="005557DD">
        <w:rPr>
          <w:b/>
          <w:bCs/>
        </w:rPr>
        <w:t xml:space="preserve">. </w:t>
      </w:r>
      <w:r>
        <w:t xml:space="preserve">Datu importētāja darbiniekiem nav tiesību bez atļaujas apstrādāt Klienta datus. Darbiniekiem ir pienākums uzturēt visu Klienta datu konfidencialitāti, un šis pienākums ir saistošs arī pēc darba attiecību beigām. </w:t>
      </w:r>
    </w:p>
    <w:p w14:paraId="290598D1" w14:textId="758EF624" w:rsidR="00463CC3" w:rsidRPr="00690C65" w:rsidRDefault="00463CC3" w:rsidP="00463CC3">
      <w:pPr>
        <w:pStyle w:val="ProductList-Body"/>
      </w:pPr>
      <w:r>
        <w:t xml:space="preserve">2. </w:t>
      </w:r>
      <w:r>
        <w:rPr>
          <w:b/>
        </w:rPr>
        <w:t>Datu konfidencialitātes kontaktpersona</w:t>
      </w:r>
      <w:r w:rsidRPr="005557DD">
        <w:rPr>
          <w:b/>
          <w:bCs/>
        </w:rPr>
        <w:t>.</w:t>
      </w:r>
      <w:r>
        <w:t xml:space="preserve"> Ar datu nosūtītāja datu konfidencialitātes pārstāvi var sazināties, rakstot uz šādu adresi: </w:t>
      </w:r>
    </w:p>
    <w:p w14:paraId="45F2365C" w14:textId="77777777" w:rsidR="00463CC3" w:rsidRPr="00690C65" w:rsidRDefault="00463CC3" w:rsidP="00463CC3">
      <w:pPr>
        <w:pStyle w:val="ProductList-Body"/>
      </w:pPr>
      <w:r>
        <w:t xml:space="preserve">Microsoft Corporation </w:t>
      </w:r>
    </w:p>
    <w:p w14:paraId="781C4202" w14:textId="77777777" w:rsidR="00463CC3" w:rsidRPr="00690C65" w:rsidRDefault="00463CC3" w:rsidP="00463CC3">
      <w:pPr>
        <w:pStyle w:val="ProductList-Body"/>
        <w:ind w:left="360"/>
      </w:pPr>
      <w:r>
        <w:t xml:space="preserve">Attn: Chief Privacy Officer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4D9D6C0C" w14:textId="77777777" w:rsidR="000763AB" w:rsidRDefault="000763AB" w:rsidP="000763AB">
      <w:pPr>
        <w:pStyle w:val="ProductList-Body"/>
        <w:spacing w:after="120"/>
      </w:pPr>
      <w:r w:rsidRPr="000763AB">
        <w:t xml:space="preserve">3. </w:t>
      </w:r>
      <w:r>
        <w:rPr>
          <w:b/>
          <w:bCs/>
        </w:rPr>
        <w:t>Tehniskie un organizatoriskie pasākumi</w:t>
      </w:r>
      <w:r w:rsidRPr="00FA0574">
        <w:rPr>
          <w:b/>
        </w:rPr>
        <w:t>.</w:t>
      </w:r>
      <w:r>
        <w:t xml:space="preserve"> Datu saņēmējs ir īstenojis un turpinās uzturēt atbilstošus tālāk norādītos tehniskos un organizatoriskos pasākumus, iekšējās kontroles un informācijas drošības procedūras, kas paredzētas Klienta datu aizsardzībai, kā tas noteikts šo OST sadaļā „Drošības prakses un politikas”, pret datu nejaušu nozaudēšanu, iznīcināšanu vai mainīšanu; nesankcionētu izpaušanu vai piekļuvi tiem; vai prettiesisku iznīcināšanu. Tehniskie un organizatoriskie pasākumi, iekšējās kontroles un informācijas drošības procedūras, kas noteiktas šo OST sadaļā „Drošības prakses un politikas”, ir iestrādātas šajā 2. pielikumā ar šo atsauci, un datu saņēmējam tie ir tikpat saistoši kā tad, ja tie pilnībā būtu noteikti šajā 2. pielikumā.</w:t>
      </w:r>
    </w:p>
    <w:p w14:paraId="56307797" w14:textId="7986A988" w:rsidR="00463CC3" w:rsidRPr="00690C65" w:rsidRDefault="00463CC3" w:rsidP="00463CC3">
      <w:pPr>
        <w:pStyle w:val="ProductList-Body"/>
      </w:pPr>
      <w:r>
        <w:t>Korporācijas Microsoft paraksts atrodas nākamajā lapā.</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Parakstītas līguma standartklauzulas, 1. un 2. pielikums datu saņēmēja vārdā:</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7">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Corporate Vice President</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0BA47068" w:rsidR="00511448" w:rsidRDefault="00511448" w:rsidP="00A914BF">
      <w:pPr>
        <w:pStyle w:val="ProductList-Body"/>
      </w:pPr>
      <w:r>
        <w:br w:type="page"/>
      </w:r>
    </w:p>
    <w:p w14:paraId="253180C5" w14:textId="77777777" w:rsidR="00511448" w:rsidRPr="0008458E" w:rsidRDefault="00511448" w:rsidP="00511448">
      <w:pPr>
        <w:pStyle w:val="ProductList-SectionHeading"/>
        <w:outlineLvl w:val="0"/>
      </w:pPr>
      <w:bookmarkStart w:id="222" w:name="Attachment4"/>
      <w:bookmarkStart w:id="223" w:name="_Toc489605629"/>
      <w:bookmarkStart w:id="224" w:name="_Toc518241479"/>
      <w:r>
        <w:t>4. pielikums — Eiropas Savienības vispārīgās datu aizsardzības regulas nosacījumi</w:t>
      </w:r>
      <w:bookmarkEnd w:id="222"/>
      <w:bookmarkEnd w:id="223"/>
      <w:bookmarkEnd w:id="224"/>
    </w:p>
    <w:p w14:paraId="1DE2B1AD" w14:textId="77777777" w:rsidR="000763AB" w:rsidRDefault="000763AB" w:rsidP="000763AB">
      <w:pPr>
        <w:pStyle w:val="ProductList-Body"/>
      </w:pPr>
      <w:r>
        <w:t>Saistības, kuras korporācija Microsoft uzņemas šajos VDAR nosacījumos, visiem klientiem stājas spēkā 2018. gada 25. maijā. Šīs saistības korporācijai Microsoft ir saistošas attiecībā uz Klientu neatkarīgi no (1) OST versijas, kas kā citādi ir piemērojama konkrētajam Tiešsaistes pakalpojumu abonementam, un neatkarīgi no (2) jebkāda cita līguma, kurā ir atsauce uz šo pielikumu.</w:t>
      </w:r>
    </w:p>
    <w:p w14:paraId="1CC70A40" w14:textId="77777777" w:rsidR="000763AB" w:rsidRDefault="000763AB" w:rsidP="000763AB">
      <w:pPr>
        <w:pStyle w:val="ProductList-Body"/>
      </w:pPr>
    </w:p>
    <w:p w14:paraId="1AE0E8E8" w14:textId="77777777" w:rsidR="000763AB" w:rsidRDefault="000763AB" w:rsidP="000763AB">
      <w:pPr>
        <w:pStyle w:val="ProductList-Body"/>
      </w:pPr>
      <w:r>
        <w:t>Klients un Microsoft vienojas, ka šo VDAR nosacījumu izpratnē Klients ir Personas datu kontrolieris un Microsoft ir šo datu apstrādātājs, izņemot gadījumus, kad Klients rīkojas kā Personas datu apstrādātājs, un tādā gadījumā Microsoft ir apakšapstrādātājs. Šie VDAR nosacījumi attiecas uz Personas datu apstrādi VDAR ietvaros, ko Klienta vārdā veic Microsoft. Šie VDAR nosacījumi neierobežo un nesamazina nekādas datu aizsardzības saistības, ko Microsoft attiecībā pret Klientu uzņemas Tiešsaistes pakalpojumu nosacījumos vai citā starp Microsoft un Klientu noslēgtā līgumā. Šie VDAR nosacījumi nav spēkā gadījumos, kad Microsoft ir Personas datu kontrolieris.</w:t>
      </w:r>
    </w:p>
    <w:p w14:paraId="5BFFC47C" w14:textId="77777777" w:rsidR="00511448" w:rsidRPr="0008458E" w:rsidRDefault="00511448" w:rsidP="00511448">
      <w:pPr>
        <w:pStyle w:val="ProductList-Body"/>
      </w:pPr>
    </w:p>
    <w:p w14:paraId="7E21AE1F" w14:textId="429D30E4" w:rsidR="00511448" w:rsidRPr="0008458E" w:rsidRDefault="00511448" w:rsidP="00511448">
      <w:pPr>
        <w:pStyle w:val="ProductList-Body"/>
        <w:outlineLvl w:val="1"/>
      </w:pPr>
      <w:r>
        <w:rPr>
          <w:b/>
        </w:rPr>
        <w:t>Atbilstošie VDAR pienākumi: 28., 32. un 33. pants</w:t>
      </w:r>
    </w:p>
    <w:p w14:paraId="6D21DCBC" w14:textId="77777777" w:rsidR="00511448" w:rsidRPr="0008458E" w:rsidRDefault="00511448" w:rsidP="00511448">
      <w:pPr>
        <w:pStyle w:val="ProductList-Body"/>
      </w:pPr>
    </w:p>
    <w:p w14:paraId="471E13B4" w14:textId="77777777" w:rsidR="00511448" w:rsidRPr="0008458E" w:rsidRDefault="00511448" w:rsidP="00511448">
      <w:pPr>
        <w:pStyle w:val="ProductList-Body"/>
        <w:tabs>
          <w:tab w:val="left" w:pos="360"/>
        </w:tabs>
        <w:spacing w:after="120"/>
        <w:ind w:left="158"/>
      </w:pPr>
      <w:r>
        <w:rPr>
          <w:b/>
        </w:rPr>
        <w:t xml:space="preserve">1. </w:t>
      </w:r>
      <w:r>
        <w:t>Microsoft nedrīkst iesaistīt citu apstrādātāju bez iepriekšēja konkrēta vai vispārīga rakstiska Klienta pilnvarojuma. Vispārīga rakstiska pilnvarojuma gadījumā Microsoft informē Klientu par jebkādām paredzētajām izmaiņām attiecībā uz citu apstrādātāju pievienošanu vai apstrādātāju nomaiņu, ar to sniedzot Klientam iespēju iebilst pret šīm izmaiņām. (28. pants, 2. apakšpunkts.)</w:t>
      </w:r>
    </w:p>
    <w:p w14:paraId="67E6C086" w14:textId="3BA0FE88" w:rsidR="00511448" w:rsidRPr="0008458E" w:rsidRDefault="000763AB" w:rsidP="00511448">
      <w:pPr>
        <w:pStyle w:val="ProductList-Body"/>
        <w:spacing w:after="120"/>
        <w:ind w:left="158"/>
      </w:pPr>
      <w:r>
        <w:rPr>
          <w:b/>
        </w:rPr>
        <w:t>2.</w:t>
      </w:r>
      <w:r>
        <w:t xml:space="preserve"> Microsoft veikto apstrādi regulē šie VDAR nosacījumi saskaņā ar Eiropas Savienības (turpmāk tekstā — „Savienības”) vai Dalībvalsts tiesību aktiem, un tie ir saistoši korporācijai Microsoft attiecībā uz Klientu. Apstrādes priekšmets un ilgums, apstrādes raksturs un mērķis, Personas datu tips, datu subjektu kategorijas un Klienta pienākumi un tiesības ir izklāstīti Klienta licencēšanas līgumā, tostarp šajos VDAR nosacījumos</w:t>
      </w:r>
      <w:r w:rsidR="00511448">
        <w:t xml:space="preserve">. Microsoft: </w:t>
      </w:r>
    </w:p>
    <w:p w14:paraId="1A74B03F" w14:textId="77777777" w:rsidR="00511448" w:rsidRPr="0008458E" w:rsidRDefault="00511448" w:rsidP="00511448">
      <w:pPr>
        <w:pStyle w:val="ProductList-Body"/>
        <w:spacing w:after="120"/>
        <w:ind w:left="1440" w:hanging="720"/>
      </w:pPr>
      <w:r>
        <w:rPr>
          <w:b/>
        </w:rPr>
        <w:t>(a)</w:t>
      </w:r>
      <w:r>
        <w:tab/>
        <w:t xml:space="preserve">apstrādā Personas datus tikai saskaņā ar dokumentētiem Klienta norādījumiem, tostarp attiecībā uz Personas datu nodošanu trešajai valstij vai starptautiskai organizācijai, izņemot gadījumus, kad to nosaka Savienības vai Dalībvalsts tiesību akti, kam korporācija Microsoft ir pakļauta; šādā gadījumā Microsoft pirms apstrādes informē Klientu par šo juridisko prasību, ja vien tiesību akti nolūkā aizsargāt svarīgas sabiedrības intereses neaizliedz sniegt šādu informāciju; </w:t>
      </w:r>
    </w:p>
    <w:p w14:paraId="099A1304" w14:textId="77777777" w:rsidR="00511448" w:rsidRPr="0008458E" w:rsidRDefault="00511448" w:rsidP="00511448">
      <w:pPr>
        <w:pStyle w:val="ProductList-Body"/>
        <w:spacing w:after="120"/>
        <w:ind w:left="1440" w:hanging="720"/>
      </w:pPr>
      <w:r>
        <w:rPr>
          <w:b/>
        </w:rPr>
        <w:t>(b)</w:t>
      </w:r>
      <w:r>
        <w:tab/>
        <w:t xml:space="preserve">nodrošina, ka personas, kuras ir pilnvarotas Personas datu apstrādei, ir apņēmušās ievērot konfidencialitāti vai uz tām attiecas atbilstošs tiesību aktos noteikts pienākums ievērot konfidencialitāti; </w:t>
      </w:r>
    </w:p>
    <w:p w14:paraId="76D847C8" w14:textId="77777777" w:rsidR="00511448" w:rsidRPr="0008458E" w:rsidRDefault="00511448" w:rsidP="00511448">
      <w:pPr>
        <w:pStyle w:val="ProductList-Body"/>
        <w:spacing w:after="120"/>
        <w:ind w:left="720"/>
      </w:pPr>
      <w:r>
        <w:rPr>
          <w:b/>
        </w:rPr>
        <w:t>(c)</w:t>
      </w:r>
      <w:r>
        <w:tab/>
        <w:t xml:space="preserve">veic visus nepieciešamos pasākumus saskaņā ar VDAR 32. pantu; </w:t>
      </w:r>
    </w:p>
    <w:p w14:paraId="6246C0DC" w14:textId="77777777" w:rsidR="00511448" w:rsidRPr="0008458E" w:rsidRDefault="00511448" w:rsidP="00511448">
      <w:pPr>
        <w:pStyle w:val="ProductList-Body"/>
        <w:spacing w:after="120"/>
        <w:ind w:left="720"/>
      </w:pPr>
      <w:r>
        <w:rPr>
          <w:b/>
        </w:rPr>
        <w:t>(d)</w:t>
      </w:r>
      <w:r>
        <w:tab/>
        <w:t xml:space="preserve">ievēro nosacījumus, kas norādīti 2. un 3. punktā attiecībā uz cita apstrādātāja iesaistīšanu; </w:t>
      </w:r>
    </w:p>
    <w:p w14:paraId="4F61A5D7" w14:textId="77777777" w:rsidR="00511448" w:rsidRPr="0008458E" w:rsidRDefault="00511448" w:rsidP="00511448">
      <w:pPr>
        <w:pStyle w:val="ProductList-Body"/>
        <w:spacing w:after="120"/>
        <w:ind w:left="1440" w:hanging="720"/>
      </w:pPr>
      <w:r>
        <w:rPr>
          <w:b/>
        </w:rPr>
        <w:t>(e)</w:t>
      </w:r>
      <w:r>
        <w:tab/>
        <w:t xml:space="preserve">ņemot vērā apstrādes raksturu, palīdz Klientam ar atbilstošiem tehniskiem un organizatoriskiem pasākumiem, ciktāl tas ir iespējams, izpildīt Klienta pienākumu atbildēt uz pieprasījumiem attiecībā uz VDAR III nodaļā norādīto datu subjekta tiesību izmantošanu; </w:t>
      </w:r>
    </w:p>
    <w:p w14:paraId="702414DA" w14:textId="77777777" w:rsidR="00511448" w:rsidRPr="0008458E" w:rsidRDefault="00511448" w:rsidP="00511448">
      <w:pPr>
        <w:pStyle w:val="ProductList-Body"/>
        <w:spacing w:after="120"/>
        <w:ind w:left="1440" w:hanging="720"/>
      </w:pPr>
      <w:r>
        <w:rPr>
          <w:b/>
        </w:rPr>
        <w:t>(f)</w:t>
      </w:r>
      <w:r>
        <w:tab/>
        <w:t>palīdz Klientam rīkoties saskaņā ar pienākumiem, kas norādīti VDAR 32. un 36. pantā, ņemot vērā apstrādes raksturu un korporācijai Microsoft pieejamo informāciju;</w:t>
      </w:r>
    </w:p>
    <w:p w14:paraId="3340D0AE" w14:textId="77777777" w:rsidR="00511448" w:rsidRPr="0008458E" w:rsidRDefault="00511448" w:rsidP="00511448">
      <w:pPr>
        <w:pStyle w:val="ProductList-Body"/>
        <w:spacing w:after="120"/>
        <w:ind w:left="1440" w:hanging="720"/>
      </w:pPr>
      <w:r>
        <w:rPr>
          <w:b/>
        </w:rPr>
        <w:t>(g)</w:t>
      </w:r>
      <w:r>
        <w:tab/>
        <w:t xml:space="preserve">atbilstoši Klienta izvēlei dzēš vai atgriež visus Personas datus Klientam pēc pakalpojumu nodrošināšanas beigām saistībā ar apstrādi, kā arī dzēš esošās kopijas, ja vien Savienības vai Dalībvalsts tiesību akti nepieprasa šo Personas datu glabāšanu; </w:t>
      </w:r>
    </w:p>
    <w:p w14:paraId="589262D3" w14:textId="77777777" w:rsidR="00511448" w:rsidRPr="0008458E" w:rsidRDefault="00511448" w:rsidP="00511448">
      <w:pPr>
        <w:pStyle w:val="ProductList-Body"/>
        <w:spacing w:after="120"/>
        <w:ind w:left="1440" w:hanging="720"/>
      </w:pPr>
      <w:r>
        <w:rPr>
          <w:b/>
        </w:rPr>
        <w:t>(h)</w:t>
      </w:r>
      <w:r>
        <w:tab/>
        <w:t xml:space="preserve">sniedz Klientam visu nepieciešamo informāciju, lai demonstrētu atbilstību pienākumiem, kas izklāstīti VDAR 28. pantā, un ļauj Klientam vai Klienta pilnvarotam auditoram veikt auditus, tostarp pārbaudes. </w:t>
      </w:r>
    </w:p>
    <w:p w14:paraId="02E61AAA" w14:textId="77777777" w:rsidR="00511448" w:rsidRPr="0008458E" w:rsidRDefault="00511448" w:rsidP="00511448">
      <w:pPr>
        <w:pStyle w:val="ProductList-Body"/>
        <w:spacing w:after="120"/>
        <w:ind w:left="158"/>
      </w:pPr>
      <w:r>
        <w:t>Korporācija Microsoft nekavējoties informē Klientu, ja pēc tās ieskatiem kāds norādījums pārkāpj VDAR vai citus Savienības vai Dalībvalsts datu aizsardzības noteikumus. (28. pants, 3. apakšpunkts.)</w:t>
      </w:r>
    </w:p>
    <w:p w14:paraId="50998F59" w14:textId="77777777" w:rsidR="00511448" w:rsidRPr="0008458E" w:rsidRDefault="00511448" w:rsidP="00511448">
      <w:pPr>
        <w:pStyle w:val="ProductList-Body"/>
        <w:spacing w:after="120"/>
        <w:ind w:left="158"/>
      </w:pPr>
      <w:r>
        <w:rPr>
          <w:b/>
        </w:rPr>
        <w:t>3.</w:t>
      </w:r>
      <w:r>
        <w:t xml:space="preserve"> Ja Microsoft izmanto cita apstrādātāja pakalpojumus noteiktu apstrādes darbību veikšanai Klienta vārdā, uz šo citu apstrādātāju attiecas tie paši datu aizsardzības pienākumi, kas izklāstīti šajos VDAR nosacījumos, saskaņā ar līgumu vai citu tiesību aktu Savienības vai Dalībvalsts tiesību aktu ietvaros, jo īpaši attiecībā uz pietiekamām garantijām atbilstošu tehnisko un organizatorisko pasākumu īstenošanai veidā, kas nodrošina apstrādes atbilstību VDAR prasībām. Ja šis cits apstrādātājs nepilda datu aizsardzības pienākumus, korporācija Microsoft ir pilnībā atbildīga attiecībā pret Klientu par šī cita apstrādātāja pienākumu izpildi. (28. pants, 4. apakšpunkts.)</w:t>
      </w:r>
    </w:p>
    <w:p w14:paraId="2E1D2DE4" w14:textId="77777777" w:rsidR="00511448" w:rsidRPr="0008458E" w:rsidRDefault="00511448" w:rsidP="00511448">
      <w:pPr>
        <w:pStyle w:val="ProductList-Body"/>
        <w:spacing w:after="120"/>
        <w:ind w:left="158"/>
      </w:pPr>
      <w:r>
        <w:rPr>
          <w:b/>
        </w:rPr>
        <w:t>4.</w:t>
      </w:r>
      <w:r>
        <w:t xml:space="preserve"> Ņemot vērā pašreizējo līmeni, īstenošanas izmaksas un apstrādes raksturu, apjomu, kontekstu un nolūkus, kā arī mainīgas iespējamības un nopietnības risku saistībā ar fizisko personu tiesībām un brīvībām, Klients un Microsoft īsteno atbilstošus tehniskos un organizatoriskos pasākumus, lai nodrošinātu riskam atbilstošu drošības līmeni, tostarp pēc nepieciešamības: </w:t>
      </w:r>
    </w:p>
    <w:p w14:paraId="3076452B" w14:textId="77777777" w:rsidR="00511448" w:rsidRPr="0008458E" w:rsidRDefault="00511448" w:rsidP="00511448">
      <w:pPr>
        <w:pStyle w:val="ProductList-Body"/>
        <w:spacing w:after="120"/>
        <w:ind w:left="720"/>
      </w:pPr>
      <w:r>
        <w:rPr>
          <w:rFonts w:cstheme="minorHAnsi"/>
          <w:b/>
          <w:szCs w:val="18"/>
        </w:rPr>
        <w:t>(a)</w:t>
      </w:r>
      <w:r>
        <w:rPr>
          <w:rFonts w:cstheme="minorHAnsi"/>
          <w:szCs w:val="18"/>
        </w:rPr>
        <w:tab/>
        <w:t xml:space="preserve">Personas datu pseidonimizāciju un šifrēšanu; </w:t>
      </w:r>
    </w:p>
    <w:p w14:paraId="44484515" w14:textId="77777777" w:rsidR="00511448" w:rsidRPr="0008458E" w:rsidRDefault="00511448" w:rsidP="00511448">
      <w:pPr>
        <w:pStyle w:val="ProductList-Body"/>
        <w:spacing w:after="120"/>
        <w:ind w:left="720"/>
      </w:pPr>
      <w:r>
        <w:rPr>
          <w:rFonts w:cstheme="minorHAnsi"/>
          <w:b/>
          <w:szCs w:val="18"/>
        </w:rPr>
        <w:t>(b)</w:t>
      </w:r>
      <w:r>
        <w:rPr>
          <w:rFonts w:cstheme="minorHAnsi"/>
          <w:szCs w:val="18"/>
        </w:rPr>
        <w:tab/>
        <w:t xml:space="preserve">iespēju nodrošināt apstrādes sistēmu un pakalpojumu pastāvīgu konfidencialitāti, integritāti, pieejamību un uzticamību; </w:t>
      </w:r>
    </w:p>
    <w:p w14:paraId="238F14E4" w14:textId="77777777" w:rsidR="00511448" w:rsidRPr="0008458E" w:rsidRDefault="00511448" w:rsidP="00511448">
      <w:pPr>
        <w:pStyle w:val="ProductList-Body"/>
        <w:spacing w:after="120"/>
        <w:ind w:left="1440" w:hanging="720"/>
      </w:pPr>
      <w:r>
        <w:rPr>
          <w:rFonts w:cstheme="minorHAnsi"/>
          <w:b/>
          <w:szCs w:val="18"/>
        </w:rPr>
        <w:t>(c)</w:t>
      </w:r>
      <w:r>
        <w:rPr>
          <w:rFonts w:cstheme="minorHAnsi"/>
          <w:szCs w:val="18"/>
        </w:rPr>
        <w:tab/>
        <w:t>iespēju laikus atjaunot Personas datu pieejamību un piekļuvi tiem fiziska vai tehniska negadījuma gadījumā; un</w:t>
      </w:r>
    </w:p>
    <w:p w14:paraId="432135A3" w14:textId="77777777" w:rsidR="00511448" w:rsidRPr="0008458E" w:rsidRDefault="00511448" w:rsidP="00511448">
      <w:pPr>
        <w:pStyle w:val="ProductList-Body"/>
        <w:spacing w:after="120"/>
        <w:ind w:left="1440" w:hanging="720"/>
      </w:pPr>
      <w:r>
        <w:rPr>
          <w:rFonts w:cstheme="minorHAnsi"/>
          <w:b/>
          <w:szCs w:val="18"/>
        </w:rPr>
        <w:t>(d)</w:t>
      </w:r>
      <w:r>
        <w:rPr>
          <w:rFonts w:cstheme="minorHAnsi"/>
          <w:szCs w:val="18"/>
        </w:rPr>
        <w:tab/>
        <w:t>procesu regulārai tehnisko un organizatorisko pasākumu testēšanai un to efektivitātes novērtēšanai, lai nodrošinātu apstrādes drošību. (32. pants, 1. apakšpunkts.)</w:t>
      </w:r>
    </w:p>
    <w:p w14:paraId="6C137AA4" w14:textId="77777777" w:rsidR="00511448" w:rsidRPr="0008458E" w:rsidRDefault="00511448" w:rsidP="00511448">
      <w:pPr>
        <w:pStyle w:val="ProductList-Body"/>
        <w:spacing w:after="120"/>
        <w:ind w:left="158"/>
      </w:pPr>
      <w:r>
        <w:rPr>
          <w:b/>
        </w:rPr>
        <w:t>5.</w:t>
      </w:r>
      <w:r>
        <w:t xml:space="preserve"> Izvērtējot atbilstošo drošības līmeni, ir jāņem vērā apstrādes laikā esošie riski, jo īpaši riski, kas saistīti ar nosūtīto, glabāto vai citādi apstrādāto Personas datu nejaušu vai nelikumīgu iznīcināšanu, zaudēšanu, mainīšanu, neatļautu izpaušanu vai piekļuvi tiem. (32. pants, 2. apakšpunkts.)</w:t>
      </w:r>
    </w:p>
    <w:p w14:paraId="4254C9E8" w14:textId="77777777" w:rsidR="00511448" w:rsidRPr="0008458E" w:rsidRDefault="00511448" w:rsidP="00511448">
      <w:pPr>
        <w:pStyle w:val="ProductList-Body"/>
        <w:spacing w:after="120"/>
        <w:ind w:left="158"/>
      </w:pPr>
      <w:r>
        <w:rPr>
          <w:b/>
        </w:rPr>
        <w:t>6.</w:t>
      </w:r>
      <w:r>
        <w:t xml:space="preserve"> Klients un Microsoft veic darbības, lai nodrošinātu, ka jebkura fiziskā persona, kas rīkojas ar Klienta vai Microsoft pilnvarām un kam ir piekļuve Personas datiem, neapstrādā tos, ja vien nav saņēmusi atbilstošus norādījumus no Klienta, izņemot gadījumus, kad to nosaka Savienības vai Dalībvalsts tiesību akti. (32. pants, 4. apakšpunkts.)</w:t>
      </w:r>
    </w:p>
    <w:p w14:paraId="57349F40" w14:textId="77777777" w:rsidR="000763AB" w:rsidRDefault="000763AB" w:rsidP="000763AB">
      <w:pPr>
        <w:pStyle w:val="ProductList-Body"/>
        <w:ind w:left="158"/>
      </w:pPr>
      <w:r>
        <w:rPr>
          <w:b/>
          <w:bCs/>
        </w:rPr>
        <w:t>7.</w:t>
      </w:r>
      <w:r>
        <w:t xml:space="preserve"> Ja korporācija Microsoft uzzina par personas datu aizsardzības pārkāpumu, tai bez nepamatotas kavēšanās ir jāinformē Klients. (33. pants, 2. apakšpunkts.) Šādā paziņojumā ir jāietver informācija, kas apstrādātājam ir jāsniedz kontrolierim saskaņā ar 33. panta 3. apakšpunktu, ciktāl šāda informācija korporācijai Microsoft ir pamatoti pieejama.</w:t>
      </w:r>
    </w:p>
    <w:p w14:paraId="3E790339" w14:textId="77777777" w:rsidR="004D27A6" w:rsidRPr="00690C65" w:rsidRDefault="004D27A6" w:rsidP="000763AB">
      <w:pPr>
        <w:pStyle w:val="ProductList-Body"/>
        <w:spacing w:after="120"/>
        <w:ind w:left="158"/>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EA28472" w14:textId="77777777" w:rsidR="00622F6D" w:rsidRDefault="00622F6D" w:rsidP="009A573F">
      <w:pPr>
        <w:spacing w:after="0" w:line="240" w:lineRule="auto"/>
      </w:pPr>
      <w:r>
        <w:separator/>
      </w:r>
    </w:p>
  </w:endnote>
  <w:endnote w:type="continuationSeparator" w:id="0">
    <w:p w14:paraId="3C6C9BB4" w14:textId="77777777" w:rsidR="00622F6D" w:rsidRDefault="00622F6D" w:rsidP="009A573F">
      <w:pPr>
        <w:spacing w:after="0" w:line="240" w:lineRule="auto"/>
      </w:pPr>
      <w:r>
        <w:continuationSeparator/>
      </w:r>
    </w:p>
  </w:endnote>
  <w:endnote w:type="continuationNotice" w:id="1">
    <w:p w14:paraId="2358285A" w14:textId="77777777" w:rsidR="00622F6D" w:rsidRDefault="00622F6D">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MS Mincho"/>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485542" w:rsidRDefault="00485542"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485542" w:rsidRPr="00591643" w:rsidRDefault="00485542">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485542" w:rsidRPr="004C55B5" w14:paraId="55E3363F" w14:textId="77777777" w:rsidTr="0051144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9C1200" w14:textId="77777777" w:rsidR="00485542" w:rsidRPr="004C55B5" w:rsidRDefault="00A04302" w:rsidP="00982550">
          <w:pPr>
            <w:pStyle w:val="ProductList-OfferingBody"/>
            <w:ind w:left="-77" w:right="-73"/>
            <w:jc w:val="center"/>
            <w:rPr>
              <w:rStyle w:val="LogoportDoNotTranslate"/>
            </w:rPr>
          </w:pPr>
          <w:hyperlink w:anchor="TableofContents" w:history="1">
            <w:r w:rsidR="00485542">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56B7FA2" w14:textId="77777777" w:rsidR="00485542" w:rsidRPr="004C55B5" w:rsidRDefault="00485542" w:rsidP="00982550">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0C70CC" w14:textId="77777777" w:rsidR="00485542" w:rsidRPr="004C55B5" w:rsidRDefault="00A04302" w:rsidP="00982550">
          <w:pPr>
            <w:pStyle w:val="ProductList-OfferingBody"/>
            <w:ind w:left="-72" w:right="-74"/>
            <w:jc w:val="center"/>
            <w:rPr>
              <w:rStyle w:val="LogoportDoNotTranslate"/>
            </w:rPr>
          </w:pPr>
          <w:hyperlink w:anchor="Introduction" w:history="1">
            <w:r w:rsidR="00485542">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0502131" w14:textId="77777777" w:rsidR="00485542" w:rsidRPr="004C55B5" w:rsidRDefault="00485542" w:rsidP="00982550">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1641E6" w14:textId="77777777" w:rsidR="00485542" w:rsidRPr="004C55B5" w:rsidRDefault="00A04302" w:rsidP="00982550">
          <w:pPr>
            <w:pStyle w:val="ProductList-OfferingBody"/>
            <w:ind w:left="-72" w:right="-75"/>
            <w:jc w:val="center"/>
            <w:rPr>
              <w:rStyle w:val="LogoportDoNotTranslate"/>
            </w:rPr>
          </w:pPr>
          <w:hyperlink w:anchor="GeneralTerms" w:history="1">
            <w:r w:rsidR="00485542">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9EADA03" w14:textId="77777777" w:rsidR="00485542" w:rsidRPr="004C55B5" w:rsidRDefault="00485542" w:rsidP="00982550">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BA8D8A" w14:textId="77777777" w:rsidR="00485542" w:rsidRPr="004C55B5" w:rsidRDefault="00A04302" w:rsidP="00982550">
          <w:pPr>
            <w:pStyle w:val="ProductList-OfferingBody"/>
            <w:ind w:left="-72" w:right="-77"/>
            <w:jc w:val="center"/>
            <w:rPr>
              <w:rStyle w:val="LogoportDoNotTranslate"/>
            </w:rPr>
          </w:pPr>
          <w:hyperlink w:anchor="PrivacyandSecurityTerms" w:history="1">
            <w:r w:rsidR="00485542" w:rsidRPr="00DF6877">
              <w:rPr>
                <w:rStyle w:val="Hyperlink"/>
                <w:sz w:val="14"/>
                <w:szCs w:val="14"/>
                <w:lang w:eastAsia="en-US" w:bidi="ar-SA"/>
              </w:rPr>
              <w:t xml:space="preserve">Personas datu aizsardzības </w:t>
            </w:r>
            <w:r w:rsidR="00485542"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D4C8E9" w14:textId="77777777" w:rsidR="00485542" w:rsidRPr="004C55B5" w:rsidRDefault="00485542" w:rsidP="00982550">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A2C946D" w14:textId="77777777" w:rsidR="00485542" w:rsidRPr="004C55B5" w:rsidRDefault="00A04302" w:rsidP="00982550">
          <w:pPr>
            <w:pStyle w:val="ProductList-OfferingBody"/>
            <w:ind w:left="-72" w:right="-77"/>
            <w:jc w:val="center"/>
            <w:rPr>
              <w:rStyle w:val="LogoportDoNotTranslate"/>
            </w:rPr>
          </w:pPr>
          <w:hyperlink w:anchor="OnlineServiceSpecificTerms" w:history="1">
            <w:r w:rsidR="00485542"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B46BDC9" w14:textId="77777777" w:rsidR="00485542" w:rsidRPr="004C55B5" w:rsidRDefault="00485542" w:rsidP="00982550">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EBBDF6" w14:textId="77777777" w:rsidR="00485542" w:rsidRPr="004C55B5" w:rsidRDefault="00A04302" w:rsidP="00982550">
          <w:pPr>
            <w:pStyle w:val="ProductList-OfferingBody"/>
            <w:ind w:left="-72" w:right="-76"/>
            <w:jc w:val="center"/>
            <w:rPr>
              <w:rStyle w:val="LogoportDoNotTranslate"/>
            </w:rPr>
          </w:pPr>
          <w:hyperlink w:anchor="Attachment1" w:history="1">
            <w:r w:rsidR="00485542">
              <w:rPr>
                <w:rStyle w:val="Hyperlink"/>
                <w:sz w:val="14"/>
                <w:szCs w:val="14"/>
                <w:lang w:val="en-US" w:eastAsia="en-US" w:bidi="ar-SA"/>
              </w:rPr>
              <w:t>Pielikums</w:t>
            </w:r>
          </w:hyperlink>
        </w:p>
      </w:tc>
    </w:tr>
  </w:tbl>
  <w:p w14:paraId="7E537610" w14:textId="77777777" w:rsidR="00485542" w:rsidRPr="00591643" w:rsidRDefault="00485542"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485542" w:rsidRPr="004C55B5" w14:paraId="1654A2CA" w14:textId="77777777" w:rsidTr="00E1419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C5D0518" w14:textId="77777777" w:rsidR="00485542" w:rsidRPr="004C55B5" w:rsidRDefault="00A04302" w:rsidP="00DF6877">
          <w:pPr>
            <w:pStyle w:val="ProductList-OfferingBody"/>
            <w:ind w:left="-77" w:right="-73"/>
            <w:jc w:val="center"/>
            <w:rPr>
              <w:rStyle w:val="LogoportDoNotTranslate"/>
            </w:rPr>
          </w:pPr>
          <w:hyperlink w:anchor="TableofContents" w:history="1">
            <w:r w:rsidR="00485542">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799529E" w14:textId="77777777" w:rsidR="00485542" w:rsidRPr="004C55B5" w:rsidRDefault="00485542" w:rsidP="00DF6877">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0035CA0" w14:textId="77777777" w:rsidR="00485542" w:rsidRPr="004C55B5" w:rsidRDefault="00A04302" w:rsidP="00DF6877">
          <w:pPr>
            <w:pStyle w:val="ProductList-OfferingBody"/>
            <w:ind w:left="-72" w:right="-74"/>
            <w:jc w:val="center"/>
            <w:rPr>
              <w:rStyle w:val="LogoportDoNotTranslate"/>
            </w:rPr>
          </w:pPr>
          <w:hyperlink w:anchor="Introduction" w:history="1">
            <w:r w:rsidR="00485542">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C054F2C" w14:textId="77777777" w:rsidR="00485542" w:rsidRPr="004C55B5" w:rsidRDefault="00485542" w:rsidP="00DF6877">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2BB3E25" w14:textId="77777777" w:rsidR="00485542" w:rsidRPr="004C55B5" w:rsidRDefault="00A04302" w:rsidP="00DF6877">
          <w:pPr>
            <w:pStyle w:val="ProductList-OfferingBody"/>
            <w:ind w:left="-72" w:right="-75"/>
            <w:jc w:val="center"/>
            <w:rPr>
              <w:rStyle w:val="LogoportDoNotTranslate"/>
            </w:rPr>
          </w:pPr>
          <w:hyperlink w:anchor="GeneralTerms" w:history="1">
            <w:r w:rsidR="00485542">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44C18B1" w14:textId="77777777" w:rsidR="00485542" w:rsidRPr="004C55B5" w:rsidRDefault="00485542" w:rsidP="00DF6877">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5BEC88" w14:textId="77777777" w:rsidR="00485542" w:rsidRPr="004C55B5" w:rsidRDefault="00A04302" w:rsidP="00DF6877">
          <w:pPr>
            <w:pStyle w:val="ProductList-OfferingBody"/>
            <w:ind w:left="-72" w:right="-77"/>
            <w:jc w:val="center"/>
            <w:rPr>
              <w:rStyle w:val="LogoportDoNotTranslate"/>
            </w:rPr>
          </w:pPr>
          <w:hyperlink w:anchor="PrivacyandSecurityTerms" w:history="1">
            <w:r w:rsidR="00485542" w:rsidRPr="00DF6877">
              <w:rPr>
                <w:rStyle w:val="Hyperlink"/>
                <w:sz w:val="14"/>
                <w:szCs w:val="14"/>
                <w:lang w:eastAsia="en-US" w:bidi="ar-SA"/>
              </w:rPr>
              <w:t xml:space="preserve">Personas datu aizsardzības </w:t>
            </w:r>
            <w:r w:rsidR="00485542"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8DFA04" w14:textId="77777777" w:rsidR="00485542" w:rsidRPr="004C55B5" w:rsidRDefault="00485542" w:rsidP="00DF6877">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BD58C7" w14:textId="77777777" w:rsidR="00485542" w:rsidRPr="004C55B5" w:rsidRDefault="00A04302" w:rsidP="00DF6877">
          <w:pPr>
            <w:pStyle w:val="ProductList-OfferingBody"/>
            <w:ind w:left="-72" w:right="-77"/>
            <w:jc w:val="center"/>
            <w:rPr>
              <w:rStyle w:val="LogoportDoNotTranslate"/>
            </w:rPr>
          </w:pPr>
          <w:hyperlink w:anchor="OnlineServiceSpecificTerms" w:history="1">
            <w:r w:rsidR="00485542"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F037E4B" w14:textId="77777777" w:rsidR="00485542" w:rsidRPr="004C55B5" w:rsidRDefault="00485542" w:rsidP="00DF6877">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10DF56" w14:textId="77777777" w:rsidR="00485542" w:rsidRPr="004C55B5" w:rsidRDefault="00A04302" w:rsidP="00DF6877">
          <w:pPr>
            <w:pStyle w:val="ProductList-OfferingBody"/>
            <w:ind w:left="-72" w:right="-76"/>
            <w:jc w:val="center"/>
            <w:rPr>
              <w:rStyle w:val="LogoportDoNotTranslate"/>
            </w:rPr>
          </w:pPr>
          <w:hyperlink w:anchor="Attachment1" w:history="1">
            <w:r w:rsidR="00485542">
              <w:rPr>
                <w:rStyle w:val="Hyperlink"/>
                <w:sz w:val="14"/>
                <w:szCs w:val="14"/>
                <w:lang w:val="en-US" w:eastAsia="en-US" w:bidi="ar-SA"/>
              </w:rPr>
              <w:t>Pielikums</w:t>
            </w:r>
          </w:hyperlink>
        </w:p>
      </w:tc>
    </w:tr>
  </w:tbl>
  <w:p w14:paraId="47F5C9DE" w14:textId="77777777" w:rsidR="00485542" w:rsidRPr="00002F5E" w:rsidRDefault="00485542" w:rsidP="00621C4B">
    <w:pPr>
      <w:pStyle w:val="Footer"/>
      <w:rPr>
        <w:sz w:val="14"/>
        <w:szCs w:val="14"/>
        <w:lang w:val="en-US" w:eastAsia="en-US" w:bidi="ar-S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485542" w:rsidRPr="004C55B5" w14:paraId="41009B47" w14:textId="77777777" w:rsidTr="00D436C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C66247" w14:textId="77777777" w:rsidR="00485542" w:rsidRPr="004C55B5" w:rsidRDefault="00A04302" w:rsidP="00D436C3">
          <w:pPr>
            <w:pStyle w:val="ProductList-OfferingBody"/>
            <w:ind w:left="-77" w:right="-73"/>
            <w:jc w:val="center"/>
            <w:rPr>
              <w:rStyle w:val="LogoportDoNotTranslate"/>
            </w:rPr>
          </w:pPr>
          <w:hyperlink w:anchor="TableofContents" w:history="1">
            <w:r w:rsidR="00485542">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5B51888" w14:textId="77777777" w:rsidR="00485542" w:rsidRPr="004C55B5" w:rsidRDefault="00485542" w:rsidP="00D436C3">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F7AF1F8" w14:textId="77777777" w:rsidR="00485542" w:rsidRPr="004C55B5" w:rsidRDefault="00A04302" w:rsidP="00D436C3">
          <w:pPr>
            <w:pStyle w:val="ProductList-OfferingBody"/>
            <w:ind w:left="-72" w:right="-74"/>
            <w:jc w:val="center"/>
            <w:rPr>
              <w:rStyle w:val="LogoportDoNotTranslate"/>
            </w:rPr>
          </w:pPr>
          <w:hyperlink w:anchor="Introduction" w:history="1">
            <w:r w:rsidR="00485542">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AA1ABC2" w14:textId="77777777" w:rsidR="00485542" w:rsidRPr="004C55B5" w:rsidRDefault="00485542" w:rsidP="00D436C3">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7470446" w14:textId="77777777" w:rsidR="00485542" w:rsidRPr="004C55B5" w:rsidRDefault="00A04302" w:rsidP="00D436C3">
          <w:pPr>
            <w:pStyle w:val="ProductList-OfferingBody"/>
            <w:ind w:left="-72" w:right="-75"/>
            <w:jc w:val="center"/>
            <w:rPr>
              <w:rStyle w:val="LogoportDoNotTranslate"/>
            </w:rPr>
          </w:pPr>
          <w:hyperlink w:anchor="GeneralTerms" w:history="1">
            <w:r w:rsidR="00485542">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A7BC042" w14:textId="77777777" w:rsidR="00485542" w:rsidRPr="004C55B5" w:rsidRDefault="00485542" w:rsidP="00D436C3">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8B5AC0" w14:textId="77777777" w:rsidR="00485542" w:rsidRPr="004C55B5" w:rsidRDefault="00A04302" w:rsidP="00D436C3">
          <w:pPr>
            <w:pStyle w:val="ProductList-OfferingBody"/>
            <w:ind w:left="-72" w:right="-77"/>
            <w:jc w:val="center"/>
            <w:rPr>
              <w:rStyle w:val="LogoportDoNotTranslate"/>
            </w:rPr>
          </w:pPr>
          <w:hyperlink w:anchor="PrivacyandSecurityTerms" w:history="1">
            <w:r w:rsidR="00485542" w:rsidRPr="00DF6877">
              <w:rPr>
                <w:rStyle w:val="Hyperlink"/>
                <w:sz w:val="14"/>
                <w:szCs w:val="14"/>
                <w:lang w:eastAsia="en-US" w:bidi="ar-SA"/>
              </w:rPr>
              <w:t xml:space="preserve">Personas datu aizsardzības </w:t>
            </w:r>
            <w:r w:rsidR="00485542"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254920" w14:textId="77777777" w:rsidR="00485542" w:rsidRPr="004C55B5" w:rsidRDefault="00485542"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730E23" w14:textId="77777777" w:rsidR="00485542" w:rsidRPr="004C55B5" w:rsidRDefault="00A04302" w:rsidP="00D436C3">
          <w:pPr>
            <w:pStyle w:val="ProductList-OfferingBody"/>
            <w:ind w:left="-72" w:right="-77"/>
            <w:jc w:val="center"/>
            <w:rPr>
              <w:rStyle w:val="LogoportDoNotTranslate"/>
            </w:rPr>
          </w:pPr>
          <w:hyperlink w:anchor="OnlineServiceSpecificTerms" w:history="1">
            <w:r w:rsidR="00485542"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2F259CA" w14:textId="77777777" w:rsidR="00485542" w:rsidRPr="004C55B5" w:rsidRDefault="00485542"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6B64A2" w14:textId="77777777" w:rsidR="00485542" w:rsidRPr="004C55B5" w:rsidRDefault="00A04302" w:rsidP="00D436C3">
          <w:pPr>
            <w:pStyle w:val="ProductList-OfferingBody"/>
            <w:ind w:left="-72" w:right="-76"/>
            <w:jc w:val="center"/>
            <w:rPr>
              <w:rStyle w:val="LogoportDoNotTranslate"/>
            </w:rPr>
          </w:pPr>
          <w:hyperlink w:anchor="Attachment1" w:history="1">
            <w:r w:rsidR="00485542">
              <w:rPr>
                <w:rStyle w:val="Hyperlink"/>
                <w:sz w:val="14"/>
                <w:szCs w:val="14"/>
                <w:lang w:val="en-US" w:eastAsia="en-US" w:bidi="ar-SA"/>
              </w:rPr>
              <w:t>Pielikums</w:t>
            </w:r>
          </w:hyperlink>
        </w:p>
      </w:tc>
    </w:tr>
  </w:tbl>
  <w:p w14:paraId="48820ED3" w14:textId="77777777" w:rsidR="00485542" w:rsidRPr="00002F5E" w:rsidRDefault="00485542">
    <w:pPr>
      <w:pStyle w:val="Footer"/>
      <w:rPr>
        <w:sz w:val="14"/>
        <w:szCs w:val="14"/>
        <w:lang w:val="en-US" w:eastAsia="en-US" w:bidi="ar-S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485542" w:rsidRPr="004C55B5" w14:paraId="6E99893B" w14:textId="77777777" w:rsidTr="006C5DB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81A66E" w14:textId="77777777" w:rsidR="00485542" w:rsidRPr="004C55B5" w:rsidRDefault="00A04302" w:rsidP="00982550">
          <w:pPr>
            <w:pStyle w:val="ProductList-OfferingBody"/>
            <w:ind w:left="-77" w:right="-73"/>
            <w:jc w:val="center"/>
            <w:rPr>
              <w:rStyle w:val="LogoportDoNotTranslate"/>
            </w:rPr>
          </w:pPr>
          <w:hyperlink w:anchor="TableofContents" w:history="1">
            <w:r w:rsidR="00485542">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3DAB688" w14:textId="77777777" w:rsidR="00485542" w:rsidRPr="004C55B5" w:rsidRDefault="00485542" w:rsidP="00982550">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9960E4" w14:textId="77777777" w:rsidR="00485542" w:rsidRPr="004C55B5" w:rsidRDefault="00A04302" w:rsidP="00982550">
          <w:pPr>
            <w:pStyle w:val="ProductList-OfferingBody"/>
            <w:ind w:left="-72" w:right="-74"/>
            <w:jc w:val="center"/>
            <w:rPr>
              <w:rStyle w:val="LogoportDoNotTranslate"/>
            </w:rPr>
          </w:pPr>
          <w:hyperlink w:anchor="Introduction" w:history="1">
            <w:r w:rsidR="00485542">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F26CA5D" w14:textId="77777777" w:rsidR="00485542" w:rsidRPr="004C55B5" w:rsidRDefault="00485542" w:rsidP="00982550">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E2E5330" w14:textId="77777777" w:rsidR="00485542" w:rsidRPr="004C55B5" w:rsidRDefault="00A04302" w:rsidP="00982550">
          <w:pPr>
            <w:pStyle w:val="ProductList-OfferingBody"/>
            <w:ind w:left="-72" w:right="-75"/>
            <w:jc w:val="center"/>
            <w:rPr>
              <w:rStyle w:val="LogoportDoNotTranslate"/>
            </w:rPr>
          </w:pPr>
          <w:hyperlink w:anchor="GeneralTerms" w:history="1">
            <w:r w:rsidR="00485542">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23A2697" w14:textId="77777777" w:rsidR="00485542" w:rsidRPr="004C55B5" w:rsidRDefault="00485542" w:rsidP="00982550">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E733A3" w14:textId="77777777" w:rsidR="00485542" w:rsidRPr="004C55B5" w:rsidRDefault="00A04302" w:rsidP="00982550">
          <w:pPr>
            <w:pStyle w:val="ProductList-OfferingBody"/>
            <w:ind w:left="-72" w:right="-77"/>
            <w:jc w:val="center"/>
            <w:rPr>
              <w:rStyle w:val="LogoportDoNotTranslate"/>
            </w:rPr>
          </w:pPr>
          <w:hyperlink w:anchor="PrivacyandSecurityTerms" w:history="1">
            <w:r w:rsidR="00485542" w:rsidRPr="00DF6877">
              <w:rPr>
                <w:rStyle w:val="Hyperlink"/>
                <w:sz w:val="14"/>
                <w:szCs w:val="14"/>
                <w:lang w:eastAsia="en-US" w:bidi="ar-SA"/>
              </w:rPr>
              <w:t xml:space="preserve">Personas datu aizsardzības </w:t>
            </w:r>
            <w:r w:rsidR="00485542"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B4EAAD" w14:textId="77777777" w:rsidR="00485542" w:rsidRPr="004C55B5" w:rsidRDefault="00485542" w:rsidP="00982550">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9BCF5A" w14:textId="77777777" w:rsidR="00485542" w:rsidRPr="004C55B5" w:rsidRDefault="00A04302" w:rsidP="00982550">
          <w:pPr>
            <w:pStyle w:val="ProductList-OfferingBody"/>
            <w:ind w:left="-72" w:right="-77"/>
            <w:jc w:val="center"/>
            <w:rPr>
              <w:rStyle w:val="LogoportDoNotTranslate"/>
            </w:rPr>
          </w:pPr>
          <w:hyperlink w:anchor="OnlineServiceSpecificTerms" w:history="1">
            <w:r w:rsidR="00485542"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66EAE19" w14:textId="77777777" w:rsidR="00485542" w:rsidRPr="004C55B5" w:rsidRDefault="00485542" w:rsidP="00982550">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19DF55" w14:textId="77777777" w:rsidR="00485542" w:rsidRPr="004C55B5" w:rsidRDefault="00A04302" w:rsidP="00982550">
          <w:pPr>
            <w:pStyle w:val="ProductList-OfferingBody"/>
            <w:ind w:left="-72" w:right="-76"/>
            <w:jc w:val="center"/>
            <w:rPr>
              <w:rStyle w:val="LogoportDoNotTranslate"/>
            </w:rPr>
          </w:pPr>
          <w:hyperlink w:anchor="Attachment1" w:history="1">
            <w:r w:rsidR="00485542">
              <w:rPr>
                <w:rStyle w:val="Hyperlink"/>
                <w:sz w:val="14"/>
                <w:szCs w:val="14"/>
                <w:lang w:val="en-US" w:eastAsia="en-US" w:bidi="ar-SA"/>
              </w:rPr>
              <w:t>Pielikums</w:t>
            </w:r>
          </w:hyperlink>
        </w:p>
      </w:tc>
    </w:tr>
  </w:tbl>
  <w:p w14:paraId="133295F8" w14:textId="77777777" w:rsidR="00485542" w:rsidRPr="00591643" w:rsidRDefault="00485542"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485542" w:rsidRPr="004C55B5" w14:paraId="6889EE4C" w14:textId="77777777" w:rsidTr="00D436C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FC585A" w14:textId="77777777" w:rsidR="00485542" w:rsidRPr="004C55B5" w:rsidRDefault="00A04302" w:rsidP="00D436C3">
          <w:pPr>
            <w:pStyle w:val="ProductList-OfferingBody"/>
            <w:ind w:left="-77" w:right="-73"/>
            <w:jc w:val="center"/>
            <w:rPr>
              <w:rStyle w:val="LogoportDoNotTranslate"/>
            </w:rPr>
          </w:pPr>
          <w:hyperlink w:anchor="TableofContents" w:history="1">
            <w:r w:rsidR="00485542">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0D623D4" w14:textId="77777777" w:rsidR="00485542" w:rsidRPr="004C55B5" w:rsidRDefault="00485542" w:rsidP="00D436C3">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293929" w14:textId="77777777" w:rsidR="00485542" w:rsidRPr="004C55B5" w:rsidRDefault="00A04302" w:rsidP="00D436C3">
          <w:pPr>
            <w:pStyle w:val="ProductList-OfferingBody"/>
            <w:ind w:left="-72" w:right="-74"/>
            <w:jc w:val="center"/>
            <w:rPr>
              <w:rStyle w:val="LogoportDoNotTranslate"/>
            </w:rPr>
          </w:pPr>
          <w:hyperlink w:anchor="Introduction" w:history="1">
            <w:r w:rsidR="00485542">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28295C3" w14:textId="77777777" w:rsidR="00485542" w:rsidRPr="004C55B5" w:rsidRDefault="00485542" w:rsidP="00D436C3">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6B84434" w14:textId="77777777" w:rsidR="00485542" w:rsidRPr="004C55B5" w:rsidRDefault="00A04302" w:rsidP="00D436C3">
          <w:pPr>
            <w:pStyle w:val="ProductList-OfferingBody"/>
            <w:ind w:left="-72" w:right="-75"/>
            <w:jc w:val="center"/>
            <w:rPr>
              <w:rStyle w:val="LogoportDoNotTranslate"/>
            </w:rPr>
          </w:pPr>
          <w:hyperlink w:anchor="GeneralTerms" w:history="1">
            <w:r w:rsidR="00485542">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61D3F68" w14:textId="77777777" w:rsidR="00485542" w:rsidRPr="004C55B5" w:rsidRDefault="00485542" w:rsidP="00D436C3">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163B52" w14:textId="77777777" w:rsidR="00485542" w:rsidRPr="004C55B5" w:rsidRDefault="00A04302" w:rsidP="00D436C3">
          <w:pPr>
            <w:pStyle w:val="ProductList-OfferingBody"/>
            <w:ind w:left="-72" w:right="-77"/>
            <w:jc w:val="center"/>
            <w:rPr>
              <w:rStyle w:val="LogoportDoNotTranslate"/>
            </w:rPr>
          </w:pPr>
          <w:hyperlink w:anchor="PrivacyandSecurityTerms" w:history="1">
            <w:r w:rsidR="00485542" w:rsidRPr="00DF6877">
              <w:rPr>
                <w:rStyle w:val="Hyperlink"/>
                <w:sz w:val="14"/>
                <w:szCs w:val="14"/>
                <w:lang w:eastAsia="en-US" w:bidi="ar-SA"/>
              </w:rPr>
              <w:t xml:space="preserve">Personas datu aizsardzības </w:t>
            </w:r>
            <w:r w:rsidR="00485542"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EEE77A7" w14:textId="77777777" w:rsidR="00485542" w:rsidRPr="004C55B5" w:rsidRDefault="00485542"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712AB7" w14:textId="77777777" w:rsidR="00485542" w:rsidRPr="004C55B5" w:rsidRDefault="00A04302" w:rsidP="00D436C3">
          <w:pPr>
            <w:pStyle w:val="ProductList-OfferingBody"/>
            <w:ind w:left="-72" w:right="-77"/>
            <w:jc w:val="center"/>
            <w:rPr>
              <w:rStyle w:val="LogoportDoNotTranslate"/>
            </w:rPr>
          </w:pPr>
          <w:hyperlink w:anchor="OnlineServiceSpecificTerms" w:history="1">
            <w:r w:rsidR="00485542"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80A1A5" w14:textId="77777777" w:rsidR="00485542" w:rsidRPr="004C55B5" w:rsidRDefault="00485542"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C617C0" w14:textId="77777777" w:rsidR="00485542" w:rsidRPr="004C55B5" w:rsidRDefault="00A04302" w:rsidP="00D436C3">
          <w:pPr>
            <w:pStyle w:val="ProductList-OfferingBody"/>
            <w:ind w:left="-72" w:right="-76"/>
            <w:jc w:val="center"/>
            <w:rPr>
              <w:rStyle w:val="LogoportDoNotTranslate"/>
            </w:rPr>
          </w:pPr>
          <w:hyperlink w:anchor="Attachment1" w:history="1">
            <w:r w:rsidR="00485542">
              <w:rPr>
                <w:rStyle w:val="Hyperlink"/>
                <w:sz w:val="14"/>
                <w:szCs w:val="14"/>
                <w:lang w:val="en-US" w:eastAsia="en-US" w:bidi="ar-SA"/>
              </w:rPr>
              <w:t>Pielikums</w:t>
            </w:r>
          </w:hyperlink>
        </w:p>
      </w:tc>
    </w:tr>
  </w:tbl>
  <w:p w14:paraId="32FB4399" w14:textId="77777777" w:rsidR="00485542" w:rsidRPr="00002F5E" w:rsidRDefault="00485542" w:rsidP="00621C4B">
    <w:pPr>
      <w:pStyle w:val="Footer"/>
      <w:rPr>
        <w:sz w:val="14"/>
        <w:szCs w:val="14"/>
        <w:lang w:val="en-US" w:eastAsia="en-US" w:bidi="ar-S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485542" w:rsidRPr="004C55B5" w14:paraId="7C027578" w14:textId="77777777" w:rsidTr="006C5DB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16D450" w14:textId="77777777" w:rsidR="00485542" w:rsidRPr="004C55B5" w:rsidRDefault="00A04302" w:rsidP="00982550">
          <w:pPr>
            <w:pStyle w:val="ProductList-OfferingBody"/>
            <w:ind w:left="-77" w:right="-73"/>
            <w:jc w:val="center"/>
            <w:rPr>
              <w:rStyle w:val="LogoportDoNotTranslate"/>
            </w:rPr>
          </w:pPr>
          <w:hyperlink w:anchor="TableofContents" w:history="1">
            <w:r w:rsidR="00485542">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5DBBD75" w14:textId="77777777" w:rsidR="00485542" w:rsidRPr="004C55B5" w:rsidRDefault="00485542" w:rsidP="00982550">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FFF469" w14:textId="77777777" w:rsidR="00485542" w:rsidRPr="004C55B5" w:rsidRDefault="00A04302" w:rsidP="00982550">
          <w:pPr>
            <w:pStyle w:val="ProductList-OfferingBody"/>
            <w:ind w:left="-72" w:right="-74"/>
            <w:jc w:val="center"/>
            <w:rPr>
              <w:rStyle w:val="LogoportDoNotTranslate"/>
            </w:rPr>
          </w:pPr>
          <w:hyperlink w:anchor="Introduction" w:history="1">
            <w:r w:rsidR="00485542">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B506836" w14:textId="77777777" w:rsidR="00485542" w:rsidRPr="004C55B5" w:rsidRDefault="00485542" w:rsidP="00982550">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BADA6E" w14:textId="77777777" w:rsidR="00485542" w:rsidRPr="004C55B5" w:rsidRDefault="00A04302" w:rsidP="00982550">
          <w:pPr>
            <w:pStyle w:val="ProductList-OfferingBody"/>
            <w:ind w:left="-72" w:right="-75"/>
            <w:jc w:val="center"/>
            <w:rPr>
              <w:rStyle w:val="LogoportDoNotTranslate"/>
            </w:rPr>
          </w:pPr>
          <w:hyperlink w:anchor="GeneralTerms" w:history="1">
            <w:r w:rsidR="00485542">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95A5659" w14:textId="77777777" w:rsidR="00485542" w:rsidRPr="004C55B5" w:rsidRDefault="00485542" w:rsidP="00982550">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9AF6A80" w14:textId="77777777" w:rsidR="00485542" w:rsidRPr="004C55B5" w:rsidRDefault="00A04302" w:rsidP="00982550">
          <w:pPr>
            <w:pStyle w:val="ProductList-OfferingBody"/>
            <w:ind w:left="-72" w:right="-77"/>
            <w:jc w:val="center"/>
            <w:rPr>
              <w:rStyle w:val="LogoportDoNotTranslate"/>
            </w:rPr>
          </w:pPr>
          <w:hyperlink w:anchor="PrivacyandSecurityTerms" w:history="1">
            <w:r w:rsidR="00485542" w:rsidRPr="00DF6877">
              <w:rPr>
                <w:rStyle w:val="Hyperlink"/>
                <w:sz w:val="14"/>
                <w:szCs w:val="14"/>
                <w:lang w:eastAsia="en-US" w:bidi="ar-SA"/>
              </w:rPr>
              <w:t xml:space="preserve">Personas datu aizsardzības </w:t>
            </w:r>
            <w:r w:rsidR="00485542"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9585FE" w14:textId="77777777" w:rsidR="00485542" w:rsidRPr="004C55B5" w:rsidRDefault="00485542" w:rsidP="00982550">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4244C8" w14:textId="77777777" w:rsidR="00485542" w:rsidRPr="004C55B5" w:rsidRDefault="00A04302" w:rsidP="00982550">
          <w:pPr>
            <w:pStyle w:val="ProductList-OfferingBody"/>
            <w:ind w:left="-72" w:right="-77"/>
            <w:jc w:val="center"/>
            <w:rPr>
              <w:rStyle w:val="LogoportDoNotTranslate"/>
            </w:rPr>
          </w:pPr>
          <w:hyperlink w:anchor="OnlineServiceSpecificTerms" w:history="1">
            <w:r w:rsidR="00485542"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556885" w14:textId="77777777" w:rsidR="00485542" w:rsidRPr="004C55B5" w:rsidRDefault="00485542" w:rsidP="00982550">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97BB89" w14:textId="77777777" w:rsidR="00485542" w:rsidRPr="004C55B5" w:rsidRDefault="00A04302" w:rsidP="00982550">
          <w:pPr>
            <w:pStyle w:val="ProductList-OfferingBody"/>
            <w:ind w:left="-72" w:right="-76"/>
            <w:jc w:val="center"/>
            <w:rPr>
              <w:rStyle w:val="LogoportDoNotTranslate"/>
            </w:rPr>
          </w:pPr>
          <w:hyperlink w:anchor="Attachment1" w:history="1">
            <w:r w:rsidR="00485542">
              <w:rPr>
                <w:rStyle w:val="Hyperlink"/>
                <w:sz w:val="14"/>
                <w:szCs w:val="14"/>
                <w:lang w:val="en-US" w:eastAsia="en-US" w:bidi="ar-SA"/>
              </w:rPr>
              <w:t>Pielikums</w:t>
            </w:r>
          </w:hyperlink>
        </w:p>
      </w:tc>
    </w:tr>
  </w:tbl>
  <w:p w14:paraId="056182CB" w14:textId="77777777" w:rsidR="00485542" w:rsidRPr="00591643" w:rsidRDefault="00485542"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485542" w:rsidRPr="004C55B5" w14:paraId="310F6D20" w14:textId="77777777" w:rsidTr="00D436C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4258CC" w14:textId="77777777" w:rsidR="00485542" w:rsidRPr="004C55B5" w:rsidRDefault="00A04302" w:rsidP="00D436C3">
          <w:pPr>
            <w:pStyle w:val="ProductList-OfferingBody"/>
            <w:ind w:left="-77" w:right="-73"/>
            <w:jc w:val="center"/>
            <w:rPr>
              <w:rStyle w:val="LogoportDoNotTranslate"/>
            </w:rPr>
          </w:pPr>
          <w:hyperlink w:anchor="TableofContents" w:history="1">
            <w:r w:rsidR="00485542">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055740E" w14:textId="77777777" w:rsidR="00485542" w:rsidRPr="004C55B5" w:rsidRDefault="00485542" w:rsidP="00D436C3">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523725" w14:textId="77777777" w:rsidR="00485542" w:rsidRPr="004C55B5" w:rsidRDefault="00A04302" w:rsidP="00D436C3">
          <w:pPr>
            <w:pStyle w:val="ProductList-OfferingBody"/>
            <w:ind w:left="-72" w:right="-74"/>
            <w:jc w:val="center"/>
            <w:rPr>
              <w:rStyle w:val="LogoportDoNotTranslate"/>
            </w:rPr>
          </w:pPr>
          <w:hyperlink w:anchor="Introduction" w:history="1">
            <w:r w:rsidR="00485542">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21A5C28" w14:textId="77777777" w:rsidR="00485542" w:rsidRPr="004C55B5" w:rsidRDefault="00485542" w:rsidP="00D436C3">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4E62F0" w14:textId="77777777" w:rsidR="00485542" w:rsidRPr="004C55B5" w:rsidRDefault="00A04302" w:rsidP="00D436C3">
          <w:pPr>
            <w:pStyle w:val="ProductList-OfferingBody"/>
            <w:ind w:left="-72" w:right="-75"/>
            <w:jc w:val="center"/>
            <w:rPr>
              <w:rStyle w:val="LogoportDoNotTranslate"/>
            </w:rPr>
          </w:pPr>
          <w:hyperlink w:anchor="GeneralTerms" w:history="1">
            <w:r w:rsidR="00485542">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2368D7E" w14:textId="77777777" w:rsidR="00485542" w:rsidRPr="004C55B5" w:rsidRDefault="00485542" w:rsidP="00D436C3">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1DF01CD" w14:textId="77777777" w:rsidR="00485542" w:rsidRPr="004C55B5" w:rsidRDefault="00A04302" w:rsidP="00D436C3">
          <w:pPr>
            <w:pStyle w:val="ProductList-OfferingBody"/>
            <w:ind w:left="-72" w:right="-77"/>
            <w:jc w:val="center"/>
            <w:rPr>
              <w:rStyle w:val="LogoportDoNotTranslate"/>
            </w:rPr>
          </w:pPr>
          <w:hyperlink w:anchor="PrivacyandSecurityTerms" w:history="1">
            <w:r w:rsidR="00485542" w:rsidRPr="00DF6877">
              <w:rPr>
                <w:rStyle w:val="Hyperlink"/>
                <w:sz w:val="14"/>
                <w:szCs w:val="14"/>
                <w:lang w:eastAsia="en-US" w:bidi="ar-SA"/>
              </w:rPr>
              <w:t xml:space="preserve">Personas datu aizsardzības </w:t>
            </w:r>
            <w:r w:rsidR="00485542"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354E605" w14:textId="77777777" w:rsidR="00485542" w:rsidRPr="004C55B5" w:rsidRDefault="00485542"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0931C4" w14:textId="77777777" w:rsidR="00485542" w:rsidRPr="004C55B5" w:rsidRDefault="00A04302" w:rsidP="00D436C3">
          <w:pPr>
            <w:pStyle w:val="ProductList-OfferingBody"/>
            <w:ind w:left="-72" w:right="-77"/>
            <w:jc w:val="center"/>
            <w:rPr>
              <w:rStyle w:val="LogoportDoNotTranslate"/>
            </w:rPr>
          </w:pPr>
          <w:hyperlink w:anchor="OnlineServiceSpecificTerms" w:history="1">
            <w:r w:rsidR="00485542"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C7383F" w14:textId="77777777" w:rsidR="00485542" w:rsidRPr="004C55B5" w:rsidRDefault="00485542"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C58F18" w14:textId="77777777" w:rsidR="00485542" w:rsidRPr="004C55B5" w:rsidRDefault="00A04302" w:rsidP="00D436C3">
          <w:pPr>
            <w:pStyle w:val="ProductList-OfferingBody"/>
            <w:ind w:left="-72" w:right="-76"/>
            <w:jc w:val="center"/>
            <w:rPr>
              <w:rStyle w:val="LogoportDoNotTranslate"/>
            </w:rPr>
          </w:pPr>
          <w:hyperlink w:anchor="Attachment1" w:history="1">
            <w:r w:rsidR="00485542">
              <w:rPr>
                <w:rStyle w:val="Hyperlink"/>
                <w:sz w:val="14"/>
                <w:szCs w:val="14"/>
                <w:lang w:val="en-US" w:eastAsia="en-US" w:bidi="ar-SA"/>
              </w:rPr>
              <w:t>Pielikums</w:t>
            </w:r>
          </w:hyperlink>
        </w:p>
      </w:tc>
    </w:tr>
  </w:tbl>
  <w:p w14:paraId="4DDB95FD" w14:textId="77777777" w:rsidR="00485542" w:rsidRPr="00002F5E" w:rsidRDefault="00485542" w:rsidP="00CC04E0">
    <w:pPr>
      <w:pStyle w:val="Footer"/>
      <w:rPr>
        <w:sz w:val="14"/>
        <w:szCs w:val="14"/>
        <w:lang w:val="en-US" w:eastAsia="en-US" w:bidi="ar-S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485542" w:rsidRPr="004C55B5" w14:paraId="53F649B0" w14:textId="77777777" w:rsidTr="0028024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6EAFD8" w14:textId="77777777" w:rsidR="00485542" w:rsidRPr="004C55B5" w:rsidRDefault="00A04302" w:rsidP="00D436C3">
          <w:pPr>
            <w:pStyle w:val="ProductList-OfferingBody"/>
            <w:ind w:left="-77" w:right="-73"/>
            <w:jc w:val="center"/>
            <w:rPr>
              <w:rStyle w:val="LogoportDoNotTranslate"/>
            </w:rPr>
          </w:pPr>
          <w:hyperlink w:anchor="TableofContents" w:history="1">
            <w:r w:rsidR="00485542">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B5C9834" w14:textId="77777777" w:rsidR="00485542" w:rsidRPr="004C55B5" w:rsidRDefault="00485542" w:rsidP="00D436C3">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47FF93" w14:textId="77777777" w:rsidR="00485542" w:rsidRPr="004C55B5" w:rsidRDefault="00A04302" w:rsidP="00D436C3">
          <w:pPr>
            <w:pStyle w:val="ProductList-OfferingBody"/>
            <w:ind w:left="-72" w:right="-74"/>
            <w:jc w:val="center"/>
            <w:rPr>
              <w:rStyle w:val="LogoportDoNotTranslate"/>
            </w:rPr>
          </w:pPr>
          <w:hyperlink w:anchor="Introduction" w:history="1">
            <w:r w:rsidR="00485542">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7247E8D" w14:textId="77777777" w:rsidR="00485542" w:rsidRPr="004C55B5" w:rsidRDefault="00485542" w:rsidP="00D436C3">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179A06" w14:textId="77777777" w:rsidR="00485542" w:rsidRPr="004C55B5" w:rsidRDefault="00A04302" w:rsidP="00D436C3">
          <w:pPr>
            <w:pStyle w:val="ProductList-OfferingBody"/>
            <w:ind w:left="-72" w:right="-75"/>
            <w:jc w:val="center"/>
            <w:rPr>
              <w:rStyle w:val="LogoportDoNotTranslate"/>
            </w:rPr>
          </w:pPr>
          <w:hyperlink w:anchor="GeneralTerms" w:history="1">
            <w:r w:rsidR="00485542">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A7CB7DE" w14:textId="77777777" w:rsidR="00485542" w:rsidRPr="004C55B5" w:rsidRDefault="00485542" w:rsidP="00D436C3">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DA6717A" w14:textId="77777777" w:rsidR="00485542" w:rsidRPr="004C55B5" w:rsidRDefault="00A04302" w:rsidP="00D436C3">
          <w:pPr>
            <w:pStyle w:val="ProductList-OfferingBody"/>
            <w:ind w:left="-72" w:right="-77"/>
            <w:jc w:val="center"/>
            <w:rPr>
              <w:rStyle w:val="LogoportDoNotTranslate"/>
            </w:rPr>
          </w:pPr>
          <w:hyperlink w:anchor="PrivacyandSecurityTerms" w:history="1">
            <w:r w:rsidR="00485542" w:rsidRPr="00DF6877">
              <w:rPr>
                <w:rStyle w:val="Hyperlink"/>
                <w:sz w:val="14"/>
                <w:szCs w:val="14"/>
                <w:lang w:eastAsia="en-US" w:bidi="ar-SA"/>
              </w:rPr>
              <w:t xml:space="preserve">Personas datu aizsardzības </w:t>
            </w:r>
            <w:r w:rsidR="00485542"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5C2725" w14:textId="77777777" w:rsidR="00485542" w:rsidRPr="004C55B5" w:rsidRDefault="00485542"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567768" w14:textId="77777777" w:rsidR="00485542" w:rsidRPr="004C55B5" w:rsidRDefault="00A04302" w:rsidP="00D436C3">
          <w:pPr>
            <w:pStyle w:val="ProductList-OfferingBody"/>
            <w:ind w:left="-72" w:right="-77"/>
            <w:jc w:val="center"/>
            <w:rPr>
              <w:rStyle w:val="LogoportDoNotTranslate"/>
            </w:rPr>
          </w:pPr>
          <w:hyperlink w:anchor="OnlineServiceSpecificTerms" w:history="1">
            <w:r w:rsidR="00485542"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2F96C4" w14:textId="77777777" w:rsidR="00485542" w:rsidRPr="004C55B5" w:rsidRDefault="00485542"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B7A9B4" w14:textId="77777777" w:rsidR="00485542" w:rsidRPr="004C55B5" w:rsidRDefault="00A04302" w:rsidP="00D436C3">
          <w:pPr>
            <w:pStyle w:val="ProductList-OfferingBody"/>
            <w:ind w:left="-72" w:right="-76"/>
            <w:jc w:val="center"/>
            <w:rPr>
              <w:rStyle w:val="LogoportDoNotTranslate"/>
            </w:rPr>
          </w:pPr>
          <w:hyperlink w:anchor="Attachment1" w:history="1">
            <w:r w:rsidR="00485542">
              <w:rPr>
                <w:rStyle w:val="Hyperlink"/>
                <w:sz w:val="14"/>
                <w:szCs w:val="14"/>
                <w:lang w:val="en-US" w:eastAsia="en-US" w:bidi="ar-SA"/>
              </w:rPr>
              <w:t>Pielikums</w:t>
            </w:r>
          </w:hyperlink>
        </w:p>
      </w:tc>
    </w:tr>
  </w:tbl>
  <w:p w14:paraId="2C3B4088" w14:textId="77777777" w:rsidR="00485542" w:rsidRPr="00002F5E" w:rsidRDefault="00485542" w:rsidP="00CC04E0">
    <w:pPr>
      <w:pStyle w:val="Footer"/>
      <w:rPr>
        <w:sz w:val="14"/>
        <w:szCs w:val="14"/>
        <w:lang w:val="en-US" w:eastAsia="en-US" w:bidi="ar-S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485542" w:rsidRPr="004C55B5" w14:paraId="6781903F" w14:textId="77777777" w:rsidTr="00E47D5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7FEF46" w14:textId="77777777" w:rsidR="00485542" w:rsidRPr="004C55B5" w:rsidRDefault="00A04302" w:rsidP="00E47D5D">
          <w:pPr>
            <w:pStyle w:val="ProductList-OfferingBody"/>
            <w:ind w:left="-77" w:right="-73"/>
            <w:jc w:val="center"/>
            <w:rPr>
              <w:rStyle w:val="LogoportDoNotTranslate"/>
            </w:rPr>
          </w:pPr>
          <w:hyperlink w:anchor="TableofContents" w:history="1">
            <w:r w:rsidR="00485542">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80B07F4" w14:textId="77777777" w:rsidR="00485542" w:rsidRPr="004C55B5" w:rsidRDefault="00485542" w:rsidP="00E47D5D">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3CE5F7" w14:textId="77777777" w:rsidR="00485542" w:rsidRPr="004C55B5" w:rsidRDefault="00A04302" w:rsidP="00E47D5D">
          <w:pPr>
            <w:pStyle w:val="ProductList-OfferingBody"/>
            <w:ind w:left="-72" w:right="-74"/>
            <w:jc w:val="center"/>
            <w:rPr>
              <w:rStyle w:val="LogoportDoNotTranslate"/>
            </w:rPr>
          </w:pPr>
          <w:hyperlink w:anchor="Introduction" w:history="1">
            <w:r w:rsidR="00485542">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D4F3C21" w14:textId="77777777" w:rsidR="00485542" w:rsidRPr="004C55B5" w:rsidRDefault="00485542" w:rsidP="00E47D5D">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C27A28" w14:textId="77777777" w:rsidR="00485542" w:rsidRPr="004C55B5" w:rsidRDefault="00A04302" w:rsidP="00E47D5D">
          <w:pPr>
            <w:pStyle w:val="ProductList-OfferingBody"/>
            <w:ind w:left="-72" w:right="-75"/>
            <w:jc w:val="center"/>
            <w:rPr>
              <w:rStyle w:val="LogoportDoNotTranslate"/>
            </w:rPr>
          </w:pPr>
          <w:hyperlink w:anchor="GeneralTerms" w:history="1">
            <w:r w:rsidR="00485542">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6D524E7" w14:textId="77777777" w:rsidR="00485542" w:rsidRPr="004C55B5" w:rsidRDefault="00485542" w:rsidP="00E47D5D">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F5799F" w14:textId="77777777" w:rsidR="00485542" w:rsidRPr="004C55B5" w:rsidRDefault="00A04302" w:rsidP="00E47D5D">
          <w:pPr>
            <w:pStyle w:val="ProductList-OfferingBody"/>
            <w:ind w:left="-72" w:right="-77"/>
            <w:jc w:val="center"/>
            <w:rPr>
              <w:rStyle w:val="LogoportDoNotTranslate"/>
            </w:rPr>
          </w:pPr>
          <w:hyperlink w:anchor="PrivacyandSecurityTerms" w:history="1">
            <w:r w:rsidR="00485542" w:rsidRPr="00DF6877">
              <w:rPr>
                <w:rStyle w:val="Hyperlink"/>
                <w:sz w:val="14"/>
                <w:szCs w:val="14"/>
                <w:lang w:eastAsia="en-US" w:bidi="ar-SA"/>
              </w:rPr>
              <w:t xml:space="preserve">Personas datu aizsardzības </w:t>
            </w:r>
            <w:r w:rsidR="00485542"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47C272" w14:textId="77777777" w:rsidR="00485542" w:rsidRPr="004C55B5" w:rsidRDefault="00485542" w:rsidP="00E47D5D">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0FB68A8" w14:textId="77777777" w:rsidR="00485542" w:rsidRPr="004C55B5" w:rsidRDefault="00A04302" w:rsidP="00E47D5D">
          <w:pPr>
            <w:pStyle w:val="ProductList-OfferingBody"/>
            <w:ind w:left="-72" w:right="-77"/>
            <w:jc w:val="center"/>
            <w:rPr>
              <w:rStyle w:val="LogoportDoNotTranslate"/>
            </w:rPr>
          </w:pPr>
          <w:hyperlink w:anchor="OnlineServiceSpecificTerms" w:history="1">
            <w:r w:rsidR="00485542"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7EAB552" w14:textId="77777777" w:rsidR="00485542" w:rsidRPr="004C55B5" w:rsidRDefault="00485542" w:rsidP="00E47D5D">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3ADEC9" w14:textId="77777777" w:rsidR="00485542" w:rsidRPr="004C55B5" w:rsidRDefault="00A04302" w:rsidP="00E47D5D">
          <w:pPr>
            <w:pStyle w:val="ProductList-OfferingBody"/>
            <w:ind w:left="-72" w:right="-76"/>
            <w:jc w:val="center"/>
            <w:rPr>
              <w:rStyle w:val="LogoportDoNotTranslate"/>
            </w:rPr>
          </w:pPr>
          <w:hyperlink w:anchor="Attachment1" w:history="1">
            <w:r w:rsidR="00485542">
              <w:rPr>
                <w:rStyle w:val="Hyperlink"/>
                <w:sz w:val="14"/>
                <w:szCs w:val="14"/>
                <w:lang w:val="en-US" w:eastAsia="en-US" w:bidi="ar-SA"/>
              </w:rPr>
              <w:t>Pielikums</w:t>
            </w:r>
          </w:hyperlink>
        </w:p>
      </w:tc>
    </w:tr>
  </w:tbl>
  <w:p w14:paraId="6274B2E4" w14:textId="77777777" w:rsidR="00485542" w:rsidRPr="00591643" w:rsidRDefault="00485542" w:rsidP="003812FE">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485542" w:rsidRPr="004C55B5" w14:paraId="7CAEEC09" w14:textId="77777777" w:rsidTr="00E47D5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DF63DD" w14:textId="77777777" w:rsidR="00485542" w:rsidRPr="004C55B5" w:rsidRDefault="00A04302" w:rsidP="00E47D5D">
          <w:pPr>
            <w:pStyle w:val="ProductList-OfferingBody"/>
            <w:ind w:left="-77" w:right="-73"/>
            <w:jc w:val="center"/>
            <w:rPr>
              <w:rStyle w:val="LogoportDoNotTranslate"/>
            </w:rPr>
          </w:pPr>
          <w:hyperlink w:anchor="TableofContents" w:history="1">
            <w:r w:rsidR="00485542">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306D7AB" w14:textId="77777777" w:rsidR="00485542" w:rsidRPr="004C55B5" w:rsidRDefault="00485542" w:rsidP="00E47D5D">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8CB8C7" w14:textId="77777777" w:rsidR="00485542" w:rsidRPr="004C55B5" w:rsidRDefault="00A04302" w:rsidP="00E47D5D">
          <w:pPr>
            <w:pStyle w:val="ProductList-OfferingBody"/>
            <w:ind w:left="-72" w:right="-74"/>
            <w:jc w:val="center"/>
            <w:rPr>
              <w:rStyle w:val="LogoportDoNotTranslate"/>
            </w:rPr>
          </w:pPr>
          <w:hyperlink w:anchor="Introduction" w:history="1">
            <w:r w:rsidR="00485542">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9997538" w14:textId="77777777" w:rsidR="00485542" w:rsidRPr="004C55B5" w:rsidRDefault="00485542" w:rsidP="00E47D5D">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32D7C2" w14:textId="77777777" w:rsidR="00485542" w:rsidRPr="004C55B5" w:rsidRDefault="00A04302" w:rsidP="00E47D5D">
          <w:pPr>
            <w:pStyle w:val="ProductList-OfferingBody"/>
            <w:ind w:left="-72" w:right="-75"/>
            <w:jc w:val="center"/>
            <w:rPr>
              <w:rStyle w:val="LogoportDoNotTranslate"/>
            </w:rPr>
          </w:pPr>
          <w:hyperlink w:anchor="GeneralTerms" w:history="1">
            <w:r w:rsidR="00485542">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C8C1554" w14:textId="77777777" w:rsidR="00485542" w:rsidRPr="004C55B5" w:rsidRDefault="00485542" w:rsidP="00E47D5D">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1B07EA" w14:textId="77777777" w:rsidR="00485542" w:rsidRPr="004C55B5" w:rsidRDefault="00A04302" w:rsidP="00E47D5D">
          <w:pPr>
            <w:pStyle w:val="ProductList-OfferingBody"/>
            <w:ind w:left="-72" w:right="-77"/>
            <w:jc w:val="center"/>
            <w:rPr>
              <w:rStyle w:val="LogoportDoNotTranslate"/>
            </w:rPr>
          </w:pPr>
          <w:hyperlink w:anchor="PrivacyandSecurityTerms" w:history="1">
            <w:r w:rsidR="00485542" w:rsidRPr="00DF6877">
              <w:rPr>
                <w:rStyle w:val="Hyperlink"/>
                <w:sz w:val="14"/>
                <w:szCs w:val="14"/>
                <w:lang w:eastAsia="en-US" w:bidi="ar-SA"/>
              </w:rPr>
              <w:t xml:space="preserve">Personas datu aizsardzības </w:t>
            </w:r>
            <w:r w:rsidR="00485542"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90B7207" w14:textId="77777777" w:rsidR="00485542" w:rsidRPr="004C55B5" w:rsidRDefault="00485542" w:rsidP="00E47D5D">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7223E1A" w14:textId="77777777" w:rsidR="00485542" w:rsidRPr="004C55B5" w:rsidRDefault="00A04302" w:rsidP="00E47D5D">
          <w:pPr>
            <w:pStyle w:val="ProductList-OfferingBody"/>
            <w:ind w:left="-72" w:right="-77"/>
            <w:jc w:val="center"/>
            <w:rPr>
              <w:rStyle w:val="LogoportDoNotTranslate"/>
            </w:rPr>
          </w:pPr>
          <w:hyperlink w:anchor="OnlineServiceSpecificTerms" w:history="1">
            <w:r w:rsidR="00485542"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B530D4" w14:textId="77777777" w:rsidR="00485542" w:rsidRPr="004C55B5" w:rsidRDefault="00485542" w:rsidP="00E47D5D">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1F1680" w14:textId="77777777" w:rsidR="00485542" w:rsidRPr="004C55B5" w:rsidRDefault="00A04302" w:rsidP="00E47D5D">
          <w:pPr>
            <w:pStyle w:val="ProductList-OfferingBody"/>
            <w:ind w:left="-72" w:right="-76"/>
            <w:jc w:val="center"/>
            <w:rPr>
              <w:rStyle w:val="LogoportDoNotTranslate"/>
            </w:rPr>
          </w:pPr>
          <w:hyperlink w:anchor="Attachment1" w:history="1">
            <w:r w:rsidR="00485542">
              <w:rPr>
                <w:rStyle w:val="Hyperlink"/>
                <w:sz w:val="14"/>
                <w:szCs w:val="14"/>
                <w:lang w:val="en-US" w:eastAsia="en-US" w:bidi="ar-SA"/>
              </w:rPr>
              <w:t>Pielikums</w:t>
            </w:r>
          </w:hyperlink>
        </w:p>
      </w:tc>
    </w:tr>
  </w:tbl>
  <w:p w14:paraId="51008CB3" w14:textId="77777777" w:rsidR="00485542" w:rsidRPr="00591643" w:rsidRDefault="00485542">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485542" w:rsidRPr="004C55B5" w14:paraId="1B7B6319" w14:textId="77777777" w:rsidTr="00A07C6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9EB666" w14:textId="77777777" w:rsidR="00485542" w:rsidRPr="004C55B5" w:rsidRDefault="00A04302" w:rsidP="00DF6877">
          <w:pPr>
            <w:pStyle w:val="ProductList-OfferingBody"/>
            <w:ind w:left="-77" w:right="-73"/>
            <w:jc w:val="center"/>
            <w:rPr>
              <w:rStyle w:val="LogoportDoNotTranslate"/>
            </w:rPr>
          </w:pPr>
          <w:hyperlink w:anchor="TableofContents" w:history="1">
            <w:r w:rsidR="00485542">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FC81583" w14:textId="77777777" w:rsidR="00485542" w:rsidRPr="004C55B5" w:rsidRDefault="00485542" w:rsidP="00DF6877">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9EE0DBD" w14:textId="77777777" w:rsidR="00485542" w:rsidRPr="004C55B5" w:rsidRDefault="00A04302" w:rsidP="00DF6877">
          <w:pPr>
            <w:pStyle w:val="ProductList-OfferingBody"/>
            <w:ind w:left="-72" w:right="-74"/>
            <w:jc w:val="center"/>
            <w:rPr>
              <w:rStyle w:val="LogoportDoNotTranslate"/>
            </w:rPr>
          </w:pPr>
          <w:hyperlink w:anchor="Introduction" w:history="1">
            <w:r w:rsidR="00485542">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C9212FB" w14:textId="77777777" w:rsidR="00485542" w:rsidRPr="004C55B5" w:rsidRDefault="00485542" w:rsidP="00DF6877">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AEF02AC" w14:textId="77777777" w:rsidR="00485542" w:rsidRPr="004C55B5" w:rsidRDefault="00A04302" w:rsidP="00DF6877">
          <w:pPr>
            <w:pStyle w:val="ProductList-OfferingBody"/>
            <w:ind w:left="-72" w:right="-75"/>
            <w:jc w:val="center"/>
            <w:rPr>
              <w:rStyle w:val="LogoportDoNotTranslate"/>
            </w:rPr>
          </w:pPr>
          <w:hyperlink w:anchor="GeneralTerms" w:history="1">
            <w:r w:rsidR="00485542">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E465201" w14:textId="77777777" w:rsidR="00485542" w:rsidRPr="004C55B5" w:rsidRDefault="00485542" w:rsidP="00DF6877">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AC4E22D" w14:textId="77777777" w:rsidR="00485542" w:rsidRPr="004C55B5" w:rsidRDefault="00A04302" w:rsidP="00DF6877">
          <w:pPr>
            <w:pStyle w:val="ProductList-OfferingBody"/>
            <w:ind w:left="-72" w:right="-77"/>
            <w:jc w:val="center"/>
            <w:rPr>
              <w:rStyle w:val="LogoportDoNotTranslate"/>
            </w:rPr>
          </w:pPr>
          <w:hyperlink w:anchor="PrivacyandSecurityTerms" w:history="1">
            <w:r w:rsidR="00485542" w:rsidRPr="00DF6877">
              <w:rPr>
                <w:rStyle w:val="Hyperlink"/>
                <w:sz w:val="14"/>
                <w:szCs w:val="14"/>
                <w:lang w:eastAsia="en-US" w:bidi="ar-SA"/>
              </w:rPr>
              <w:t xml:space="preserve">Personas datu aizsardzības </w:t>
            </w:r>
            <w:r w:rsidR="00485542"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25D52D" w14:textId="77777777" w:rsidR="00485542" w:rsidRPr="004C55B5" w:rsidRDefault="00485542" w:rsidP="00DF6877">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C7010B7" w14:textId="77777777" w:rsidR="00485542" w:rsidRPr="004C55B5" w:rsidRDefault="00A04302" w:rsidP="00DF6877">
          <w:pPr>
            <w:pStyle w:val="ProductList-OfferingBody"/>
            <w:ind w:left="-72" w:right="-77"/>
            <w:jc w:val="center"/>
            <w:rPr>
              <w:rStyle w:val="LogoportDoNotTranslate"/>
            </w:rPr>
          </w:pPr>
          <w:hyperlink w:anchor="OnlineServiceSpecificTerms" w:history="1">
            <w:r w:rsidR="00485542"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23E0F94" w14:textId="77777777" w:rsidR="00485542" w:rsidRPr="004C55B5" w:rsidRDefault="00485542" w:rsidP="00DF6877">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E8651A" w14:textId="77777777" w:rsidR="00485542" w:rsidRPr="004C55B5" w:rsidRDefault="00A04302" w:rsidP="00DF6877">
          <w:pPr>
            <w:pStyle w:val="ProductList-OfferingBody"/>
            <w:ind w:left="-72" w:right="-76"/>
            <w:jc w:val="center"/>
            <w:rPr>
              <w:rStyle w:val="LogoportDoNotTranslate"/>
            </w:rPr>
          </w:pPr>
          <w:hyperlink w:anchor="Attachment1" w:history="1">
            <w:r w:rsidR="00485542">
              <w:rPr>
                <w:rStyle w:val="Hyperlink"/>
                <w:sz w:val="14"/>
                <w:szCs w:val="14"/>
                <w:lang w:val="en-US" w:eastAsia="en-US" w:bidi="ar-SA"/>
              </w:rPr>
              <w:t>Pielikums</w:t>
            </w:r>
          </w:hyperlink>
        </w:p>
      </w:tc>
    </w:tr>
  </w:tbl>
  <w:p w14:paraId="679588F3" w14:textId="77777777" w:rsidR="00485542" w:rsidRPr="00002F5E" w:rsidRDefault="00485542" w:rsidP="00A07C6D">
    <w:pPr>
      <w:pStyle w:val="Footer"/>
      <w:rPr>
        <w:sz w:val="14"/>
        <w:szCs w:val="14"/>
        <w:lang w:val="en-US" w:eastAsia="en-US" w:bidi="ar-S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85542" w:rsidRPr="00C76DF3" w14:paraId="5F8AC2A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368EEC" w14:textId="77777777" w:rsidR="00485542" w:rsidRPr="00C76DF3" w:rsidRDefault="00A04302" w:rsidP="00591643">
          <w:pPr>
            <w:pStyle w:val="ProductList-OfferingBody"/>
            <w:ind w:left="-77" w:right="-73"/>
            <w:jc w:val="center"/>
            <w:rPr>
              <w:color w:val="808080" w:themeColor="background1" w:themeShade="80"/>
              <w:sz w:val="14"/>
              <w:szCs w:val="14"/>
            </w:rPr>
          </w:pPr>
          <w:hyperlink w:anchor="TableofContents" w:history="1">
            <w:r w:rsidR="00485542">
              <w:rPr>
                <w:rStyle w:val="Hyperlink"/>
                <w:sz w:val="14"/>
                <w:szCs w:val="14"/>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515E076" w14:textId="77777777" w:rsidR="00485542" w:rsidRPr="00C76DF3" w:rsidRDefault="00485542"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50B17C" w14:textId="77777777" w:rsidR="00485542" w:rsidRPr="00C76DF3" w:rsidRDefault="00A04302" w:rsidP="00591643">
          <w:pPr>
            <w:pStyle w:val="ProductList-OfferingBody"/>
            <w:ind w:left="-72" w:right="-74"/>
            <w:jc w:val="center"/>
            <w:rPr>
              <w:color w:val="808080" w:themeColor="background1" w:themeShade="80"/>
              <w:sz w:val="14"/>
              <w:szCs w:val="14"/>
            </w:rPr>
          </w:pPr>
          <w:hyperlink w:anchor="Introduction" w:history="1">
            <w:r w:rsidR="00485542">
              <w:rPr>
                <w:rStyle w:val="Hyperlink"/>
                <w:sz w:val="14"/>
                <w:szCs w:val="14"/>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9B5B8BD" w14:textId="77777777" w:rsidR="00485542" w:rsidRPr="00C76DF3" w:rsidRDefault="00485542"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7D0A92" w14:textId="77777777" w:rsidR="00485542" w:rsidRPr="00C76DF3" w:rsidRDefault="00A04302" w:rsidP="003812FE">
          <w:pPr>
            <w:pStyle w:val="ProductList-OfferingBody"/>
            <w:ind w:left="-72" w:right="-75"/>
            <w:jc w:val="center"/>
            <w:rPr>
              <w:color w:val="808080" w:themeColor="background1" w:themeShade="80"/>
              <w:sz w:val="14"/>
              <w:szCs w:val="14"/>
            </w:rPr>
          </w:pPr>
          <w:hyperlink w:anchor="GeneralTerms" w:history="1">
            <w:r w:rsidR="00485542">
              <w:rPr>
                <w:rStyle w:val="Hyperlink"/>
                <w:sz w:val="14"/>
                <w:szCs w:val="14"/>
              </w:rPr>
              <w:t>Vispārīgie nosacījumi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70B49B2" w14:textId="77777777" w:rsidR="00485542" w:rsidRPr="00C76DF3" w:rsidRDefault="00485542"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171684" w14:textId="77777777" w:rsidR="00485542" w:rsidRPr="00C76DF3" w:rsidRDefault="00A04302" w:rsidP="00591643">
          <w:pPr>
            <w:pStyle w:val="ProductList-OfferingBody"/>
            <w:ind w:left="-72" w:right="-77"/>
            <w:jc w:val="center"/>
            <w:rPr>
              <w:color w:val="808080" w:themeColor="background1" w:themeShade="80"/>
              <w:sz w:val="14"/>
              <w:szCs w:val="14"/>
            </w:rPr>
          </w:pPr>
          <w:hyperlink w:anchor="PrivacyandSecurityTerms" w:history="1">
            <w:r w:rsidR="00485542">
              <w:rPr>
                <w:rStyle w:val="Hyperlink"/>
                <w:sz w:val="14"/>
                <w:szCs w:val="14"/>
              </w:rPr>
              <w:t>Noteikumi par personas datu aizsardzību un drošību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C7B285" w14:textId="77777777" w:rsidR="00485542" w:rsidRPr="00C76DF3" w:rsidRDefault="0048554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718A016" w14:textId="77777777" w:rsidR="00485542" w:rsidRPr="00C76DF3" w:rsidRDefault="00A04302" w:rsidP="003812FE">
          <w:pPr>
            <w:pStyle w:val="ProductList-OfferingBody"/>
            <w:ind w:left="-72" w:right="-77"/>
            <w:jc w:val="center"/>
            <w:rPr>
              <w:color w:val="808080" w:themeColor="background1" w:themeShade="80"/>
              <w:sz w:val="14"/>
              <w:szCs w:val="14"/>
            </w:rPr>
          </w:pPr>
          <w:hyperlink w:anchor="OnlineServiceSpecificTerms" w:history="1">
            <w:r w:rsidR="00485542">
              <w:rPr>
                <w:rStyle w:val="Hyperlink"/>
                <w:sz w:val="14"/>
                <w:szCs w:val="14"/>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C24AED" w14:textId="77777777" w:rsidR="00485542" w:rsidRPr="00C76DF3" w:rsidRDefault="0048554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C14542" w14:textId="77777777" w:rsidR="00485542" w:rsidRPr="00C76DF3" w:rsidRDefault="00A04302" w:rsidP="003812FE">
          <w:pPr>
            <w:pStyle w:val="ProductList-OfferingBody"/>
            <w:ind w:left="-72" w:right="-76"/>
            <w:jc w:val="center"/>
            <w:rPr>
              <w:color w:val="808080" w:themeColor="background1" w:themeShade="80"/>
              <w:sz w:val="14"/>
              <w:szCs w:val="14"/>
            </w:rPr>
          </w:pPr>
          <w:hyperlink w:anchor="Attachment1" w:history="1">
            <w:r w:rsidR="00485542">
              <w:rPr>
                <w:rStyle w:val="Hyperlink"/>
                <w:sz w:val="14"/>
                <w:szCs w:val="14"/>
              </w:rPr>
              <w:t>Pielikumi</w:t>
            </w:r>
          </w:hyperlink>
        </w:p>
      </w:tc>
    </w:tr>
  </w:tbl>
  <w:p w14:paraId="695B4E8C" w14:textId="77777777" w:rsidR="00485542" w:rsidRPr="00591643" w:rsidRDefault="00485542">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485542" w:rsidRPr="004C55B5" w14:paraId="6653E1B9" w14:textId="77777777" w:rsidTr="006751E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6E84C5" w14:textId="77777777" w:rsidR="00485542" w:rsidRPr="004C55B5" w:rsidRDefault="00A04302" w:rsidP="00AE6C3B">
          <w:pPr>
            <w:pStyle w:val="ProductList-OfferingBody"/>
            <w:ind w:left="-77" w:right="-73"/>
            <w:jc w:val="center"/>
            <w:rPr>
              <w:rStyle w:val="LogoportDoNotTranslate"/>
            </w:rPr>
          </w:pPr>
          <w:hyperlink w:anchor="TableofContents" w:history="1">
            <w:r w:rsidR="00485542">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7E838BB" w14:textId="77777777" w:rsidR="00485542" w:rsidRPr="004C55B5" w:rsidRDefault="00485542" w:rsidP="00AE6C3B">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D53C7F" w14:textId="77777777" w:rsidR="00485542" w:rsidRPr="004C55B5" w:rsidRDefault="00A04302" w:rsidP="00AE6C3B">
          <w:pPr>
            <w:pStyle w:val="ProductList-OfferingBody"/>
            <w:ind w:left="-72" w:right="-74"/>
            <w:jc w:val="center"/>
            <w:rPr>
              <w:rStyle w:val="LogoportDoNotTranslate"/>
            </w:rPr>
          </w:pPr>
          <w:hyperlink w:anchor="Introduction" w:history="1">
            <w:r w:rsidR="00485542">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97E9074" w14:textId="77777777" w:rsidR="00485542" w:rsidRPr="004C55B5" w:rsidRDefault="00485542" w:rsidP="00AE6C3B">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789474" w14:textId="77777777" w:rsidR="00485542" w:rsidRPr="004C55B5" w:rsidRDefault="00A04302" w:rsidP="00AE6C3B">
          <w:pPr>
            <w:pStyle w:val="ProductList-OfferingBody"/>
            <w:ind w:left="-72" w:right="-75"/>
            <w:jc w:val="center"/>
            <w:rPr>
              <w:rStyle w:val="LogoportDoNotTranslate"/>
            </w:rPr>
          </w:pPr>
          <w:hyperlink w:anchor="GeneralTerms" w:history="1">
            <w:r w:rsidR="00485542">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7E3D640" w14:textId="77777777" w:rsidR="00485542" w:rsidRPr="004C55B5" w:rsidRDefault="00485542" w:rsidP="00AE6C3B">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9EF9E4" w14:textId="77777777" w:rsidR="00485542" w:rsidRPr="004C55B5" w:rsidRDefault="00A04302" w:rsidP="00AE6C3B">
          <w:pPr>
            <w:pStyle w:val="ProductList-OfferingBody"/>
            <w:ind w:left="-72" w:right="-77"/>
            <w:jc w:val="center"/>
            <w:rPr>
              <w:rStyle w:val="LogoportDoNotTranslate"/>
            </w:rPr>
          </w:pPr>
          <w:hyperlink w:anchor="PrivacyandSecurityTerms" w:history="1">
            <w:r w:rsidR="00485542" w:rsidRPr="00DF6877">
              <w:rPr>
                <w:rStyle w:val="Hyperlink"/>
                <w:sz w:val="14"/>
                <w:szCs w:val="14"/>
                <w:lang w:eastAsia="en-US" w:bidi="ar-SA"/>
              </w:rPr>
              <w:t xml:space="preserve">Personas datu aizsardzības </w:t>
            </w:r>
            <w:r w:rsidR="00485542"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E572D9" w14:textId="77777777" w:rsidR="00485542" w:rsidRPr="004C55B5" w:rsidRDefault="00485542" w:rsidP="00AE6C3B">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073D290" w14:textId="77777777" w:rsidR="00485542" w:rsidRPr="004C55B5" w:rsidRDefault="00A04302" w:rsidP="00AE6C3B">
          <w:pPr>
            <w:pStyle w:val="ProductList-OfferingBody"/>
            <w:ind w:left="-72" w:right="-77"/>
            <w:jc w:val="center"/>
            <w:rPr>
              <w:rStyle w:val="LogoportDoNotTranslate"/>
            </w:rPr>
          </w:pPr>
          <w:hyperlink w:anchor="OnlineServiceSpecificTerms" w:history="1">
            <w:r w:rsidR="00485542"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661AF15" w14:textId="77777777" w:rsidR="00485542" w:rsidRPr="004C55B5" w:rsidRDefault="00485542" w:rsidP="00AE6C3B">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86B17D" w14:textId="77777777" w:rsidR="00485542" w:rsidRPr="004C55B5" w:rsidRDefault="00A04302" w:rsidP="00AE6C3B">
          <w:pPr>
            <w:pStyle w:val="ProductList-OfferingBody"/>
            <w:ind w:left="-72" w:right="-76"/>
            <w:jc w:val="center"/>
            <w:rPr>
              <w:rStyle w:val="LogoportDoNotTranslate"/>
            </w:rPr>
          </w:pPr>
          <w:hyperlink w:anchor="Attachment1" w:history="1">
            <w:r w:rsidR="00485542">
              <w:rPr>
                <w:rStyle w:val="Hyperlink"/>
                <w:sz w:val="14"/>
                <w:szCs w:val="14"/>
                <w:lang w:val="en-US" w:eastAsia="en-US" w:bidi="ar-SA"/>
              </w:rPr>
              <w:t>Pielikums</w:t>
            </w:r>
          </w:hyperlink>
        </w:p>
      </w:tc>
    </w:tr>
  </w:tbl>
  <w:p w14:paraId="1FB5A1FF" w14:textId="77777777" w:rsidR="00485542" w:rsidRPr="00591643" w:rsidRDefault="00485542" w:rsidP="003812FE">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85542" w:rsidRPr="00C76DF3" w14:paraId="51DC2492"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0EA3CE" w14:textId="77777777" w:rsidR="00485542" w:rsidRPr="00C76DF3" w:rsidRDefault="00A04302" w:rsidP="00591643">
          <w:pPr>
            <w:pStyle w:val="ProductList-OfferingBody"/>
            <w:ind w:left="-77" w:right="-73"/>
            <w:jc w:val="center"/>
            <w:rPr>
              <w:color w:val="808080" w:themeColor="background1" w:themeShade="80"/>
              <w:sz w:val="14"/>
              <w:szCs w:val="14"/>
            </w:rPr>
          </w:pPr>
          <w:hyperlink w:anchor="TableofContents" w:history="1">
            <w:r w:rsidR="00485542">
              <w:rPr>
                <w:rStyle w:val="Hyperlink"/>
                <w:sz w:val="14"/>
                <w:szCs w:val="14"/>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8AEEDE0" w14:textId="77777777" w:rsidR="00485542" w:rsidRPr="00C76DF3" w:rsidRDefault="00485542"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E8949F" w14:textId="77777777" w:rsidR="00485542" w:rsidRPr="00C76DF3" w:rsidRDefault="00A04302" w:rsidP="00591643">
          <w:pPr>
            <w:pStyle w:val="ProductList-OfferingBody"/>
            <w:ind w:left="-72" w:right="-74"/>
            <w:jc w:val="center"/>
            <w:rPr>
              <w:color w:val="808080" w:themeColor="background1" w:themeShade="80"/>
              <w:sz w:val="14"/>
              <w:szCs w:val="14"/>
            </w:rPr>
          </w:pPr>
          <w:hyperlink w:anchor="Introduction" w:history="1">
            <w:r w:rsidR="00485542">
              <w:rPr>
                <w:rStyle w:val="Hyperlink"/>
                <w:sz w:val="14"/>
                <w:szCs w:val="14"/>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A9A8754" w14:textId="77777777" w:rsidR="00485542" w:rsidRPr="00C76DF3" w:rsidRDefault="00485542"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468D30" w14:textId="77777777" w:rsidR="00485542" w:rsidRPr="00C76DF3" w:rsidRDefault="00A04302" w:rsidP="003812FE">
          <w:pPr>
            <w:pStyle w:val="ProductList-OfferingBody"/>
            <w:ind w:left="-72" w:right="-75"/>
            <w:jc w:val="center"/>
            <w:rPr>
              <w:color w:val="808080" w:themeColor="background1" w:themeShade="80"/>
              <w:sz w:val="14"/>
              <w:szCs w:val="14"/>
            </w:rPr>
          </w:pPr>
          <w:hyperlink w:anchor="GeneralTerms" w:history="1">
            <w:r w:rsidR="00485542">
              <w:rPr>
                <w:rStyle w:val="Hyperlink"/>
                <w:sz w:val="14"/>
                <w:szCs w:val="14"/>
              </w:rPr>
              <w:t>Vispārīgie nosacījumi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EA344F4" w14:textId="77777777" w:rsidR="00485542" w:rsidRPr="00C76DF3" w:rsidRDefault="00485542"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99084E" w14:textId="77777777" w:rsidR="00485542" w:rsidRPr="00C76DF3" w:rsidRDefault="00A04302" w:rsidP="00591643">
          <w:pPr>
            <w:pStyle w:val="ProductList-OfferingBody"/>
            <w:ind w:left="-72" w:right="-77"/>
            <w:jc w:val="center"/>
            <w:rPr>
              <w:color w:val="808080" w:themeColor="background1" w:themeShade="80"/>
              <w:sz w:val="14"/>
              <w:szCs w:val="14"/>
            </w:rPr>
          </w:pPr>
          <w:hyperlink w:anchor="PrivacyandSecurityTerms" w:history="1">
            <w:r w:rsidR="00485542">
              <w:rPr>
                <w:rStyle w:val="Hyperlink"/>
                <w:sz w:val="14"/>
                <w:szCs w:val="14"/>
              </w:rPr>
              <w:t>Noteikumi par personas datu aizsardzību un drošību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E04CA3" w14:textId="77777777" w:rsidR="00485542" w:rsidRPr="00C76DF3" w:rsidRDefault="0048554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4E8DAD0" w14:textId="77777777" w:rsidR="00485542" w:rsidRPr="00C76DF3" w:rsidRDefault="00A04302" w:rsidP="003812FE">
          <w:pPr>
            <w:pStyle w:val="ProductList-OfferingBody"/>
            <w:ind w:left="-72" w:right="-77"/>
            <w:jc w:val="center"/>
            <w:rPr>
              <w:color w:val="808080" w:themeColor="background1" w:themeShade="80"/>
              <w:sz w:val="14"/>
              <w:szCs w:val="14"/>
            </w:rPr>
          </w:pPr>
          <w:hyperlink w:anchor="OnlineServiceSpecificTerms" w:history="1">
            <w:r w:rsidR="00485542">
              <w:rPr>
                <w:rStyle w:val="Hyperlink"/>
                <w:sz w:val="14"/>
                <w:szCs w:val="14"/>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1F2FFD" w14:textId="77777777" w:rsidR="00485542" w:rsidRPr="00C76DF3" w:rsidRDefault="0048554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80A8E5" w14:textId="77777777" w:rsidR="00485542" w:rsidRPr="00C76DF3" w:rsidRDefault="00A04302" w:rsidP="003812FE">
          <w:pPr>
            <w:pStyle w:val="ProductList-OfferingBody"/>
            <w:ind w:left="-72" w:right="-76"/>
            <w:jc w:val="center"/>
            <w:rPr>
              <w:color w:val="808080" w:themeColor="background1" w:themeShade="80"/>
              <w:sz w:val="14"/>
              <w:szCs w:val="14"/>
            </w:rPr>
          </w:pPr>
          <w:hyperlink w:anchor="Attachment1" w:history="1">
            <w:r w:rsidR="00485542">
              <w:rPr>
                <w:rStyle w:val="Hyperlink"/>
                <w:sz w:val="14"/>
                <w:szCs w:val="14"/>
              </w:rPr>
              <w:t>Pielikumi</w:t>
            </w:r>
          </w:hyperlink>
        </w:p>
      </w:tc>
    </w:tr>
  </w:tbl>
  <w:p w14:paraId="0573C48B" w14:textId="77777777" w:rsidR="00485542" w:rsidRPr="00591643" w:rsidRDefault="00485542">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85542" w:rsidRPr="00C76DF3" w14:paraId="029B32F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95C5AF" w14:textId="77777777" w:rsidR="00485542" w:rsidRPr="00C76DF3" w:rsidRDefault="00A04302" w:rsidP="00591643">
          <w:pPr>
            <w:pStyle w:val="ProductList-OfferingBody"/>
            <w:ind w:left="-77" w:right="-73"/>
            <w:jc w:val="center"/>
            <w:rPr>
              <w:color w:val="808080" w:themeColor="background1" w:themeShade="80"/>
              <w:sz w:val="14"/>
              <w:szCs w:val="14"/>
            </w:rPr>
          </w:pPr>
          <w:hyperlink w:anchor="TableofContents" w:history="1">
            <w:r w:rsidR="00485542">
              <w:rPr>
                <w:rStyle w:val="Hyperlink"/>
                <w:sz w:val="14"/>
                <w:szCs w:val="14"/>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BCDA637" w14:textId="77777777" w:rsidR="00485542" w:rsidRPr="00C76DF3" w:rsidRDefault="00485542"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6E4514" w14:textId="77777777" w:rsidR="00485542" w:rsidRPr="00C76DF3" w:rsidRDefault="00A04302" w:rsidP="00591643">
          <w:pPr>
            <w:pStyle w:val="ProductList-OfferingBody"/>
            <w:ind w:left="-72" w:right="-74"/>
            <w:jc w:val="center"/>
            <w:rPr>
              <w:color w:val="808080" w:themeColor="background1" w:themeShade="80"/>
              <w:sz w:val="14"/>
              <w:szCs w:val="14"/>
            </w:rPr>
          </w:pPr>
          <w:hyperlink w:anchor="Introduction" w:history="1">
            <w:r w:rsidR="00485542">
              <w:rPr>
                <w:rStyle w:val="Hyperlink"/>
                <w:sz w:val="14"/>
                <w:szCs w:val="14"/>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05CD37B" w14:textId="77777777" w:rsidR="00485542" w:rsidRPr="00C76DF3" w:rsidRDefault="00485542"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29C68A" w14:textId="77777777" w:rsidR="00485542" w:rsidRPr="00C76DF3" w:rsidRDefault="00A04302" w:rsidP="003812FE">
          <w:pPr>
            <w:pStyle w:val="ProductList-OfferingBody"/>
            <w:ind w:left="-72" w:right="-75"/>
            <w:jc w:val="center"/>
            <w:rPr>
              <w:color w:val="808080" w:themeColor="background1" w:themeShade="80"/>
              <w:sz w:val="14"/>
              <w:szCs w:val="14"/>
            </w:rPr>
          </w:pPr>
          <w:hyperlink w:anchor="GeneralTerms" w:history="1">
            <w:r w:rsidR="00485542">
              <w:rPr>
                <w:rStyle w:val="Hyperlink"/>
                <w:sz w:val="14"/>
                <w:szCs w:val="14"/>
              </w:rPr>
              <w:t>Vispārīgie nosacījumi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1B26017" w14:textId="77777777" w:rsidR="00485542" w:rsidRPr="00C76DF3" w:rsidRDefault="00485542"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1D48E4" w14:textId="77777777" w:rsidR="00485542" w:rsidRPr="00C76DF3" w:rsidRDefault="00A04302" w:rsidP="00591643">
          <w:pPr>
            <w:pStyle w:val="ProductList-OfferingBody"/>
            <w:ind w:left="-72" w:right="-77"/>
            <w:jc w:val="center"/>
            <w:rPr>
              <w:color w:val="808080" w:themeColor="background1" w:themeShade="80"/>
              <w:sz w:val="14"/>
              <w:szCs w:val="14"/>
            </w:rPr>
          </w:pPr>
          <w:hyperlink w:anchor="PrivacyandSecurityTerms" w:history="1">
            <w:r w:rsidR="00485542">
              <w:rPr>
                <w:rStyle w:val="Hyperlink"/>
                <w:sz w:val="14"/>
                <w:szCs w:val="14"/>
              </w:rPr>
              <w:t>Noteikumi par personas datu aizsardzību un drošību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5823A73" w14:textId="77777777" w:rsidR="00485542" w:rsidRPr="00C76DF3" w:rsidRDefault="0048554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0095600" w14:textId="77777777" w:rsidR="00485542" w:rsidRPr="00C76DF3" w:rsidRDefault="00A04302" w:rsidP="003812FE">
          <w:pPr>
            <w:pStyle w:val="ProductList-OfferingBody"/>
            <w:ind w:left="-72" w:right="-77"/>
            <w:jc w:val="center"/>
            <w:rPr>
              <w:color w:val="808080" w:themeColor="background1" w:themeShade="80"/>
              <w:sz w:val="14"/>
              <w:szCs w:val="14"/>
            </w:rPr>
          </w:pPr>
          <w:hyperlink w:anchor="OnlineServiceSpecificTerms" w:history="1">
            <w:r w:rsidR="00485542">
              <w:rPr>
                <w:rStyle w:val="Hyperlink"/>
                <w:sz w:val="14"/>
                <w:szCs w:val="14"/>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134FA2B" w14:textId="77777777" w:rsidR="00485542" w:rsidRPr="00C76DF3" w:rsidRDefault="0048554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6E17FE" w14:textId="77777777" w:rsidR="00485542" w:rsidRPr="00C76DF3" w:rsidRDefault="00A04302" w:rsidP="003812FE">
          <w:pPr>
            <w:pStyle w:val="ProductList-OfferingBody"/>
            <w:ind w:left="-72" w:right="-76"/>
            <w:jc w:val="center"/>
            <w:rPr>
              <w:color w:val="808080" w:themeColor="background1" w:themeShade="80"/>
              <w:sz w:val="14"/>
              <w:szCs w:val="14"/>
            </w:rPr>
          </w:pPr>
          <w:hyperlink w:anchor="Attachment1" w:history="1">
            <w:r w:rsidR="00485542">
              <w:rPr>
                <w:rStyle w:val="Hyperlink"/>
                <w:sz w:val="14"/>
                <w:szCs w:val="14"/>
              </w:rPr>
              <w:t>Pielikumi</w:t>
            </w:r>
          </w:hyperlink>
        </w:p>
      </w:tc>
    </w:tr>
  </w:tbl>
  <w:p w14:paraId="16FF9A82" w14:textId="77777777" w:rsidR="00485542" w:rsidRPr="00591643" w:rsidRDefault="00485542">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85542" w:rsidRPr="00C76DF3" w14:paraId="036D0DE2"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5A8DCC" w14:textId="77777777" w:rsidR="00485542" w:rsidRPr="00C76DF3" w:rsidRDefault="00A04302" w:rsidP="00591643">
          <w:pPr>
            <w:pStyle w:val="ProductList-OfferingBody"/>
            <w:ind w:left="-77" w:right="-73"/>
            <w:jc w:val="center"/>
            <w:rPr>
              <w:color w:val="808080" w:themeColor="background1" w:themeShade="80"/>
              <w:sz w:val="14"/>
              <w:szCs w:val="14"/>
            </w:rPr>
          </w:pPr>
          <w:hyperlink w:anchor="TableofContents" w:history="1">
            <w:r w:rsidR="00485542">
              <w:rPr>
                <w:rStyle w:val="Hyperlink"/>
                <w:sz w:val="14"/>
                <w:szCs w:val="14"/>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DFE9390" w14:textId="77777777" w:rsidR="00485542" w:rsidRPr="00C76DF3" w:rsidRDefault="00485542"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6FEDF4" w14:textId="77777777" w:rsidR="00485542" w:rsidRPr="00C76DF3" w:rsidRDefault="00A04302" w:rsidP="00591643">
          <w:pPr>
            <w:pStyle w:val="ProductList-OfferingBody"/>
            <w:ind w:left="-72" w:right="-74"/>
            <w:jc w:val="center"/>
            <w:rPr>
              <w:color w:val="808080" w:themeColor="background1" w:themeShade="80"/>
              <w:sz w:val="14"/>
              <w:szCs w:val="14"/>
            </w:rPr>
          </w:pPr>
          <w:hyperlink w:anchor="Introduction" w:history="1">
            <w:r w:rsidR="00485542">
              <w:rPr>
                <w:rStyle w:val="Hyperlink"/>
                <w:sz w:val="14"/>
                <w:szCs w:val="14"/>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3088030" w14:textId="77777777" w:rsidR="00485542" w:rsidRPr="00C76DF3" w:rsidRDefault="00485542"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2A5D0C" w14:textId="77777777" w:rsidR="00485542" w:rsidRPr="00C76DF3" w:rsidRDefault="00A04302" w:rsidP="003812FE">
          <w:pPr>
            <w:pStyle w:val="ProductList-OfferingBody"/>
            <w:ind w:left="-72" w:right="-75"/>
            <w:jc w:val="center"/>
            <w:rPr>
              <w:color w:val="808080" w:themeColor="background1" w:themeShade="80"/>
              <w:sz w:val="14"/>
              <w:szCs w:val="14"/>
            </w:rPr>
          </w:pPr>
          <w:hyperlink w:anchor="GeneralTerms" w:history="1">
            <w:r w:rsidR="00485542">
              <w:rPr>
                <w:rStyle w:val="Hyperlink"/>
                <w:sz w:val="14"/>
                <w:szCs w:val="14"/>
              </w:rPr>
              <w:t>Vispārīgie nosacījumi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C406443" w14:textId="77777777" w:rsidR="00485542" w:rsidRPr="00C76DF3" w:rsidRDefault="00485542"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531C14" w14:textId="77777777" w:rsidR="00485542" w:rsidRPr="00C76DF3" w:rsidRDefault="00A04302" w:rsidP="00591643">
          <w:pPr>
            <w:pStyle w:val="ProductList-OfferingBody"/>
            <w:ind w:left="-72" w:right="-77"/>
            <w:jc w:val="center"/>
            <w:rPr>
              <w:color w:val="808080" w:themeColor="background1" w:themeShade="80"/>
              <w:sz w:val="14"/>
              <w:szCs w:val="14"/>
            </w:rPr>
          </w:pPr>
          <w:hyperlink w:anchor="PrivacyandSecurityTerms" w:history="1">
            <w:r w:rsidR="00485542">
              <w:rPr>
                <w:rStyle w:val="Hyperlink"/>
                <w:sz w:val="14"/>
                <w:szCs w:val="14"/>
              </w:rPr>
              <w:t>Noteikumi par personas datu aizsardzību un drošību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691EE2" w14:textId="77777777" w:rsidR="00485542" w:rsidRPr="00C76DF3" w:rsidRDefault="0048554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3D28211" w14:textId="77777777" w:rsidR="00485542" w:rsidRPr="00C76DF3" w:rsidRDefault="00A04302" w:rsidP="003812FE">
          <w:pPr>
            <w:pStyle w:val="ProductList-OfferingBody"/>
            <w:ind w:left="-72" w:right="-77"/>
            <w:jc w:val="center"/>
            <w:rPr>
              <w:color w:val="808080" w:themeColor="background1" w:themeShade="80"/>
              <w:sz w:val="14"/>
              <w:szCs w:val="14"/>
            </w:rPr>
          </w:pPr>
          <w:hyperlink w:anchor="OnlineServiceSpecificTerms" w:history="1">
            <w:r w:rsidR="00485542">
              <w:rPr>
                <w:rStyle w:val="Hyperlink"/>
                <w:sz w:val="14"/>
                <w:szCs w:val="14"/>
              </w:rPr>
              <w:t>Tiešsaistes pakalpojumi — īpaši nosacījumi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D4A856" w14:textId="77777777" w:rsidR="00485542" w:rsidRPr="00C76DF3" w:rsidRDefault="0048554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4A9CC6" w14:textId="77777777" w:rsidR="00485542" w:rsidRPr="00C76DF3" w:rsidRDefault="00A04302" w:rsidP="003812FE">
          <w:pPr>
            <w:pStyle w:val="ProductList-OfferingBody"/>
            <w:ind w:left="-72" w:right="-76"/>
            <w:jc w:val="center"/>
            <w:rPr>
              <w:color w:val="808080" w:themeColor="background1" w:themeShade="80"/>
              <w:sz w:val="14"/>
              <w:szCs w:val="14"/>
            </w:rPr>
          </w:pPr>
          <w:hyperlink w:anchor="Attachment1" w:history="1">
            <w:r w:rsidR="00485542">
              <w:rPr>
                <w:rStyle w:val="Hyperlink"/>
                <w:sz w:val="14"/>
                <w:szCs w:val="14"/>
              </w:rPr>
              <w:t>Pielikumi</w:t>
            </w:r>
          </w:hyperlink>
        </w:p>
      </w:tc>
    </w:tr>
  </w:tbl>
  <w:p w14:paraId="09BA4231" w14:textId="77777777" w:rsidR="00485542" w:rsidRPr="00591643" w:rsidRDefault="00485542">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485542" w:rsidRPr="004C55B5" w14:paraId="793E19AD" w14:textId="77777777" w:rsidTr="0028024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D75AE9" w14:textId="77777777" w:rsidR="00485542" w:rsidRPr="004C55B5" w:rsidRDefault="00A04302" w:rsidP="00D436C3">
          <w:pPr>
            <w:pStyle w:val="ProductList-OfferingBody"/>
            <w:ind w:left="-77" w:right="-73"/>
            <w:jc w:val="center"/>
            <w:rPr>
              <w:rStyle w:val="LogoportDoNotTranslate"/>
            </w:rPr>
          </w:pPr>
          <w:hyperlink w:anchor="TableofContents" w:history="1">
            <w:r w:rsidR="00485542">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FC78E63" w14:textId="77777777" w:rsidR="00485542" w:rsidRPr="004C55B5" w:rsidRDefault="00485542" w:rsidP="00D436C3">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AE3B9D" w14:textId="77777777" w:rsidR="00485542" w:rsidRPr="004C55B5" w:rsidRDefault="00A04302" w:rsidP="00D436C3">
          <w:pPr>
            <w:pStyle w:val="ProductList-OfferingBody"/>
            <w:ind w:left="-72" w:right="-74"/>
            <w:jc w:val="center"/>
            <w:rPr>
              <w:rStyle w:val="LogoportDoNotTranslate"/>
            </w:rPr>
          </w:pPr>
          <w:hyperlink w:anchor="Introduction" w:history="1">
            <w:r w:rsidR="00485542">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831D318" w14:textId="77777777" w:rsidR="00485542" w:rsidRPr="004C55B5" w:rsidRDefault="00485542" w:rsidP="00D436C3">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7C307C" w14:textId="77777777" w:rsidR="00485542" w:rsidRPr="004C55B5" w:rsidRDefault="00A04302" w:rsidP="00D436C3">
          <w:pPr>
            <w:pStyle w:val="ProductList-OfferingBody"/>
            <w:ind w:left="-72" w:right="-75"/>
            <w:jc w:val="center"/>
            <w:rPr>
              <w:rStyle w:val="LogoportDoNotTranslate"/>
            </w:rPr>
          </w:pPr>
          <w:hyperlink w:anchor="GeneralTerms" w:history="1">
            <w:r w:rsidR="00485542">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95CED0C" w14:textId="77777777" w:rsidR="00485542" w:rsidRPr="004C55B5" w:rsidRDefault="00485542" w:rsidP="00D436C3">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FEC3B2" w14:textId="77777777" w:rsidR="00485542" w:rsidRPr="004C55B5" w:rsidRDefault="00A04302" w:rsidP="00D436C3">
          <w:pPr>
            <w:pStyle w:val="ProductList-OfferingBody"/>
            <w:ind w:left="-72" w:right="-77"/>
            <w:jc w:val="center"/>
            <w:rPr>
              <w:rStyle w:val="LogoportDoNotTranslate"/>
            </w:rPr>
          </w:pPr>
          <w:hyperlink w:anchor="PrivacyandSecurityTerms" w:history="1">
            <w:r w:rsidR="00485542" w:rsidRPr="00DF6877">
              <w:rPr>
                <w:rStyle w:val="Hyperlink"/>
                <w:sz w:val="14"/>
                <w:szCs w:val="14"/>
                <w:lang w:eastAsia="en-US" w:bidi="ar-SA"/>
              </w:rPr>
              <w:t xml:space="preserve">Personas datu aizsardzības </w:t>
            </w:r>
            <w:r w:rsidR="00485542"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4A65171" w14:textId="77777777" w:rsidR="00485542" w:rsidRPr="004C55B5" w:rsidRDefault="00485542"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8F245B" w14:textId="77777777" w:rsidR="00485542" w:rsidRPr="004C55B5" w:rsidRDefault="00A04302" w:rsidP="00D436C3">
          <w:pPr>
            <w:pStyle w:val="ProductList-OfferingBody"/>
            <w:ind w:left="-72" w:right="-77"/>
            <w:jc w:val="center"/>
            <w:rPr>
              <w:rStyle w:val="LogoportDoNotTranslate"/>
            </w:rPr>
          </w:pPr>
          <w:hyperlink w:anchor="OnlineServiceSpecificTerms" w:history="1">
            <w:r w:rsidR="00485542"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729BC2" w14:textId="77777777" w:rsidR="00485542" w:rsidRPr="004C55B5" w:rsidRDefault="00485542"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0CE667A" w14:textId="77777777" w:rsidR="00485542" w:rsidRPr="004C55B5" w:rsidRDefault="00A04302" w:rsidP="00D436C3">
          <w:pPr>
            <w:pStyle w:val="ProductList-OfferingBody"/>
            <w:ind w:left="-72" w:right="-76"/>
            <w:jc w:val="center"/>
            <w:rPr>
              <w:rStyle w:val="LogoportDoNotTranslate"/>
            </w:rPr>
          </w:pPr>
          <w:hyperlink w:anchor="Attachment1" w:history="1">
            <w:r w:rsidR="00485542">
              <w:rPr>
                <w:rStyle w:val="Hyperlink"/>
                <w:sz w:val="14"/>
                <w:szCs w:val="14"/>
                <w:lang w:val="en-US" w:eastAsia="en-US" w:bidi="ar-SA"/>
              </w:rPr>
              <w:t>Pielikums</w:t>
            </w:r>
          </w:hyperlink>
        </w:p>
      </w:tc>
    </w:tr>
  </w:tbl>
  <w:p w14:paraId="0B3E70EF" w14:textId="77777777" w:rsidR="00485542" w:rsidRPr="00002F5E" w:rsidRDefault="00485542" w:rsidP="004E1249">
    <w:pPr>
      <w:pStyle w:val="Footer"/>
      <w:rPr>
        <w:sz w:val="14"/>
        <w:szCs w:val="14"/>
        <w:lang w:val="en-US" w:eastAsia="en-US" w:bidi="ar-SA"/>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485542" w:rsidRPr="004C55B5" w14:paraId="23426C86" w14:textId="77777777" w:rsidTr="00D436C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86DA77" w14:textId="77777777" w:rsidR="00485542" w:rsidRPr="004C55B5" w:rsidRDefault="00A04302" w:rsidP="00D436C3">
          <w:pPr>
            <w:pStyle w:val="ProductList-OfferingBody"/>
            <w:ind w:left="-77" w:right="-73"/>
            <w:jc w:val="center"/>
            <w:rPr>
              <w:rStyle w:val="LogoportDoNotTranslate"/>
            </w:rPr>
          </w:pPr>
          <w:hyperlink w:anchor="TableofContents" w:history="1">
            <w:r w:rsidR="00485542">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6780389" w14:textId="77777777" w:rsidR="00485542" w:rsidRPr="004C55B5" w:rsidRDefault="00485542" w:rsidP="00D436C3">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2C85CD" w14:textId="77777777" w:rsidR="00485542" w:rsidRPr="004C55B5" w:rsidRDefault="00A04302" w:rsidP="00D436C3">
          <w:pPr>
            <w:pStyle w:val="ProductList-OfferingBody"/>
            <w:ind w:left="-72" w:right="-74"/>
            <w:jc w:val="center"/>
            <w:rPr>
              <w:rStyle w:val="LogoportDoNotTranslate"/>
            </w:rPr>
          </w:pPr>
          <w:hyperlink w:anchor="Introduction" w:history="1">
            <w:r w:rsidR="00485542">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815B396" w14:textId="77777777" w:rsidR="00485542" w:rsidRPr="004C55B5" w:rsidRDefault="00485542" w:rsidP="00D436C3">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97381E" w14:textId="77777777" w:rsidR="00485542" w:rsidRPr="004C55B5" w:rsidRDefault="00A04302" w:rsidP="00D436C3">
          <w:pPr>
            <w:pStyle w:val="ProductList-OfferingBody"/>
            <w:ind w:left="-72" w:right="-75"/>
            <w:jc w:val="center"/>
            <w:rPr>
              <w:rStyle w:val="LogoportDoNotTranslate"/>
            </w:rPr>
          </w:pPr>
          <w:hyperlink w:anchor="GeneralTerms" w:history="1">
            <w:r w:rsidR="00485542">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B509A56" w14:textId="77777777" w:rsidR="00485542" w:rsidRPr="004C55B5" w:rsidRDefault="00485542" w:rsidP="00D436C3">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3D9B00" w14:textId="77777777" w:rsidR="00485542" w:rsidRPr="004C55B5" w:rsidRDefault="00A04302" w:rsidP="00D436C3">
          <w:pPr>
            <w:pStyle w:val="ProductList-OfferingBody"/>
            <w:ind w:left="-72" w:right="-77"/>
            <w:jc w:val="center"/>
            <w:rPr>
              <w:rStyle w:val="LogoportDoNotTranslate"/>
            </w:rPr>
          </w:pPr>
          <w:hyperlink w:anchor="PrivacyandSecurityTerms" w:history="1">
            <w:r w:rsidR="00485542" w:rsidRPr="00DF6877">
              <w:rPr>
                <w:rStyle w:val="Hyperlink"/>
                <w:sz w:val="14"/>
                <w:szCs w:val="14"/>
                <w:lang w:eastAsia="en-US" w:bidi="ar-SA"/>
              </w:rPr>
              <w:t xml:space="preserve">Personas datu aizsardzības </w:t>
            </w:r>
            <w:r w:rsidR="00485542"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C702CF6" w14:textId="77777777" w:rsidR="00485542" w:rsidRPr="004C55B5" w:rsidRDefault="00485542"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79AAAA" w14:textId="77777777" w:rsidR="00485542" w:rsidRPr="004C55B5" w:rsidRDefault="00A04302" w:rsidP="00D436C3">
          <w:pPr>
            <w:pStyle w:val="ProductList-OfferingBody"/>
            <w:ind w:left="-72" w:right="-77"/>
            <w:jc w:val="center"/>
            <w:rPr>
              <w:rStyle w:val="LogoportDoNotTranslate"/>
            </w:rPr>
          </w:pPr>
          <w:hyperlink w:anchor="OnlineServiceSpecificTerms" w:history="1">
            <w:r w:rsidR="00485542"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49518AB" w14:textId="77777777" w:rsidR="00485542" w:rsidRPr="004C55B5" w:rsidRDefault="00485542"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6E03AF4" w14:textId="77777777" w:rsidR="00485542" w:rsidRPr="004C55B5" w:rsidRDefault="00A04302" w:rsidP="00D436C3">
          <w:pPr>
            <w:pStyle w:val="ProductList-OfferingBody"/>
            <w:ind w:left="-72" w:right="-76"/>
            <w:jc w:val="center"/>
            <w:rPr>
              <w:rStyle w:val="LogoportDoNotTranslate"/>
            </w:rPr>
          </w:pPr>
          <w:hyperlink w:anchor="Attachment1" w:history="1">
            <w:r w:rsidR="00485542">
              <w:rPr>
                <w:rStyle w:val="Hyperlink"/>
                <w:sz w:val="14"/>
                <w:szCs w:val="14"/>
                <w:lang w:val="en-US" w:eastAsia="en-US" w:bidi="ar-SA"/>
              </w:rPr>
              <w:t>Pielikums</w:t>
            </w:r>
          </w:hyperlink>
        </w:p>
      </w:tc>
    </w:tr>
  </w:tbl>
  <w:p w14:paraId="1CB0A4EE" w14:textId="77777777" w:rsidR="00485542" w:rsidRPr="00002F5E" w:rsidRDefault="00485542" w:rsidP="004901D7">
    <w:pPr>
      <w:pStyle w:val="Footer"/>
      <w:rPr>
        <w:sz w:val="14"/>
        <w:szCs w:val="14"/>
        <w:lang w:val="en-US" w:eastAsia="en-US" w:bidi="ar-S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A123F99" w14:textId="77777777" w:rsidR="00622F6D" w:rsidRDefault="00622F6D" w:rsidP="009A573F">
      <w:pPr>
        <w:spacing w:after="0" w:line="240" w:lineRule="auto"/>
      </w:pPr>
      <w:r>
        <w:separator/>
      </w:r>
    </w:p>
  </w:footnote>
  <w:footnote w:type="continuationSeparator" w:id="0">
    <w:p w14:paraId="32BE750F" w14:textId="77777777" w:rsidR="00622F6D" w:rsidRDefault="00622F6D" w:rsidP="009A573F">
      <w:pPr>
        <w:spacing w:after="0" w:line="240" w:lineRule="auto"/>
      </w:pPr>
      <w:r>
        <w:continuationSeparator/>
      </w:r>
    </w:p>
  </w:footnote>
  <w:footnote w:type="continuationNotice" w:id="1">
    <w:p w14:paraId="68F61FED" w14:textId="77777777" w:rsidR="00622F6D" w:rsidRDefault="00622F6D">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485542" w:rsidRPr="004D27A6" w:rsidRDefault="00485542"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2377C351" w:rsidR="00485542" w:rsidRPr="00171B2E" w:rsidRDefault="00A04302" w:rsidP="001A0445">
        <w:pPr>
          <w:pStyle w:val="ProductList-Body"/>
          <w:tabs>
            <w:tab w:val="right" w:pos="10800"/>
          </w:tabs>
          <w:spacing w:before="20" w:after="20"/>
          <w:rPr>
            <w:noProof/>
            <w:color w:val="404040" w:themeColor="text1" w:themeTint="BF"/>
            <w:sz w:val="16"/>
            <w:szCs w:val="16"/>
          </w:rPr>
        </w:pPr>
        <w:sdt>
          <w:sdtPr>
            <w:id w:val="-2026787042"/>
            <w:docPartObj>
              <w:docPartGallery w:val="Page Numbers (Top of Page)"/>
              <w:docPartUnique/>
            </w:docPartObj>
          </w:sdtPr>
          <w:sdtEndPr>
            <w:rPr>
              <w:noProof/>
              <w:color w:val="404040" w:themeColor="text1" w:themeTint="BF"/>
              <w:sz w:val="16"/>
              <w:szCs w:val="16"/>
            </w:rPr>
          </w:sdtEndPr>
          <w:sdtContent>
            <w:r w:rsidR="00485542">
              <w:rPr>
                <w:color w:val="404040" w:themeColor="text1" w:themeTint="BF"/>
                <w:sz w:val="16"/>
                <w:szCs w:val="16"/>
              </w:rPr>
              <w:t>Microsoft lielapjoma licencēšanas tiešsaistes pakalpojumu nosacījumi (latviski, 2018. gada jūlijs)</w:t>
            </w:r>
          </w:sdtContent>
        </w:sdt>
        <w:r w:rsidR="00485542">
          <w:rPr>
            <w:color w:val="404040" w:themeColor="text1" w:themeTint="BF"/>
            <w:sz w:val="16"/>
            <w:szCs w:val="16"/>
          </w:rPr>
          <w:tab/>
        </w:r>
        <w:r w:rsidR="00485542">
          <w:rPr>
            <w:color w:val="404040" w:themeColor="text1" w:themeTint="BF"/>
            <w:sz w:val="16"/>
            <w:szCs w:val="16"/>
          </w:rPr>
          <w:fldChar w:fldCharType="begin"/>
        </w:r>
        <w:r w:rsidR="00485542" w:rsidRPr="004D27A6">
          <w:rPr>
            <w:color w:val="404040" w:themeColor="text1" w:themeTint="BF"/>
            <w:sz w:val="16"/>
            <w:szCs w:val="16"/>
          </w:rPr>
          <w:instrText xml:space="preserve"> PAGE   \* MERGEFORMAT </w:instrText>
        </w:r>
        <w:r w:rsidR="00485542">
          <w:rPr>
            <w:color w:val="404040" w:themeColor="text1" w:themeTint="BF"/>
            <w:sz w:val="16"/>
            <w:szCs w:val="16"/>
          </w:rPr>
          <w:fldChar w:fldCharType="separate"/>
        </w:r>
        <w:r w:rsidR="00485542">
          <w:rPr>
            <w:noProof/>
            <w:color w:val="404040" w:themeColor="text1" w:themeTint="BF"/>
            <w:sz w:val="16"/>
            <w:szCs w:val="16"/>
          </w:rPr>
          <w:t>42</w:t>
        </w:r>
        <w:r w:rsidR="00485542">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7EE44DAA" w:rsidR="00485542" w:rsidRPr="008F756E" w:rsidRDefault="00A04302" w:rsidP="008F756E">
        <w:pPr>
          <w:pStyle w:val="ProductList-Body"/>
          <w:tabs>
            <w:tab w:val="right" w:pos="10800"/>
          </w:tabs>
          <w:spacing w:before="20" w:after="20"/>
          <w:ind w:left="-14" w:right="-101"/>
          <w:rPr>
            <w:rFonts w:eastAsiaTheme="minorEastAsia"/>
            <w:noProof/>
            <w:color w:val="404040" w:themeColor="text1" w:themeTint="BF"/>
            <w:sz w:val="16"/>
            <w:szCs w:val="16"/>
          </w:rPr>
        </w:pPr>
        <w:sdt>
          <w:sdtPr>
            <w:id w:val="1057364942"/>
            <w:docPartObj>
              <w:docPartGallery w:val="Page Numbers (Top of Page)"/>
              <w:docPartUnique/>
            </w:docPartObj>
          </w:sdtPr>
          <w:sdtEndPr>
            <w:rPr>
              <w:noProof/>
              <w:color w:val="404040" w:themeColor="text1" w:themeTint="BF"/>
              <w:sz w:val="16"/>
              <w:szCs w:val="16"/>
            </w:rPr>
          </w:sdtEndPr>
          <w:sdtContent>
            <w:r w:rsidR="00485542">
              <w:rPr>
                <w:color w:val="404040" w:themeColor="text1" w:themeTint="BF"/>
                <w:sz w:val="16"/>
                <w:szCs w:val="16"/>
              </w:rPr>
              <w:t>Microsoft lielapjoma licencēšanas tiešsaistes pakalpojumu nosacījumi (latviski, 2018. gada jūlijs)</w:t>
            </w:r>
          </w:sdtContent>
        </w:sdt>
        <w:r w:rsidR="00485542">
          <w:rPr>
            <w:color w:val="404040" w:themeColor="text1" w:themeTint="BF"/>
            <w:sz w:val="16"/>
            <w:szCs w:val="16"/>
          </w:rPr>
          <w:tab/>
        </w:r>
        <w:r w:rsidR="00485542">
          <w:rPr>
            <w:color w:val="404040" w:themeColor="text1" w:themeTint="BF"/>
            <w:sz w:val="16"/>
            <w:szCs w:val="16"/>
          </w:rPr>
          <w:fldChar w:fldCharType="begin"/>
        </w:r>
        <w:r w:rsidR="00485542" w:rsidRPr="004D27A6">
          <w:rPr>
            <w:color w:val="404040" w:themeColor="text1" w:themeTint="BF"/>
            <w:sz w:val="16"/>
            <w:szCs w:val="16"/>
          </w:rPr>
          <w:instrText xml:space="preserve"> PAGE   \* MERGEFORMAT </w:instrText>
        </w:r>
        <w:r w:rsidR="00485542">
          <w:rPr>
            <w:color w:val="404040" w:themeColor="text1" w:themeTint="BF"/>
            <w:sz w:val="16"/>
            <w:szCs w:val="16"/>
          </w:rPr>
          <w:fldChar w:fldCharType="separate"/>
        </w:r>
        <w:r w:rsidR="00485542">
          <w:rPr>
            <w:noProof/>
            <w:color w:val="404040" w:themeColor="text1" w:themeTint="BF"/>
            <w:sz w:val="16"/>
            <w:szCs w:val="16"/>
          </w:rPr>
          <w:t>2</w:t>
        </w:r>
        <w:r w:rsidR="00485542">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0"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843598F"/>
    <w:multiLevelType w:val="hybridMultilevel"/>
    <w:tmpl w:val="F30A90D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2AE7F0B"/>
    <w:multiLevelType w:val="hybridMultilevel"/>
    <w:tmpl w:val="D31A3CC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2"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5"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26"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00B0042"/>
    <w:multiLevelType w:val="hybridMultilevel"/>
    <w:tmpl w:val="0AE08664"/>
    <w:lvl w:ilvl="0" w:tplc="47DA0C64">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3"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44"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6"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30"/>
  </w:num>
  <w:num w:numId="3">
    <w:abstractNumId w:val="29"/>
  </w:num>
  <w:num w:numId="4">
    <w:abstractNumId w:val="5"/>
  </w:num>
  <w:num w:numId="5">
    <w:abstractNumId w:val="8"/>
  </w:num>
  <w:num w:numId="6">
    <w:abstractNumId w:val="18"/>
  </w:num>
  <w:num w:numId="7">
    <w:abstractNumId w:val="19"/>
  </w:num>
  <w:num w:numId="8">
    <w:abstractNumId w:val="10"/>
  </w:num>
  <w:num w:numId="9">
    <w:abstractNumId w:val="20"/>
  </w:num>
  <w:num w:numId="10">
    <w:abstractNumId w:val="14"/>
  </w:num>
  <w:num w:numId="11">
    <w:abstractNumId w:val="33"/>
  </w:num>
  <w:num w:numId="12">
    <w:abstractNumId w:val="24"/>
  </w:num>
  <w:num w:numId="13">
    <w:abstractNumId w:val="9"/>
  </w:num>
  <w:num w:numId="14">
    <w:abstractNumId w:val="40"/>
  </w:num>
  <w:num w:numId="15">
    <w:abstractNumId w:val="37"/>
  </w:num>
  <w:num w:numId="16">
    <w:abstractNumId w:val="46"/>
  </w:num>
  <w:num w:numId="17">
    <w:abstractNumId w:val="41"/>
  </w:num>
  <w:num w:numId="18">
    <w:abstractNumId w:val="34"/>
  </w:num>
  <w:num w:numId="19">
    <w:abstractNumId w:val="35"/>
  </w:num>
  <w:num w:numId="20">
    <w:abstractNumId w:val="32"/>
  </w:num>
  <w:num w:numId="21">
    <w:abstractNumId w:val="12"/>
  </w:num>
  <w:num w:numId="22">
    <w:abstractNumId w:val="26"/>
  </w:num>
  <w:num w:numId="23">
    <w:abstractNumId w:val="22"/>
  </w:num>
  <w:num w:numId="24">
    <w:abstractNumId w:val="47"/>
  </w:num>
  <w:num w:numId="25">
    <w:abstractNumId w:val="38"/>
  </w:num>
  <w:num w:numId="26">
    <w:abstractNumId w:val="16"/>
  </w:num>
  <w:num w:numId="27">
    <w:abstractNumId w:val="23"/>
  </w:num>
  <w:num w:numId="28">
    <w:abstractNumId w:val="1"/>
  </w:num>
  <w:num w:numId="29">
    <w:abstractNumId w:val="4"/>
  </w:num>
  <w:num w:numId="30">
    <w:abstractNumId w:val="0"/>
  </w:num>
  <w:num w:numId="31">
    <w:abstractNumId w:val="39"/>
  </w:num>
  <w:num w:numId="32">
    <w:abstractNumId w:val="27"/>
  </w:num>
  <w:num w:numId="33">
    <w:abstractNumId w:val="44"/>
  </w:num>
  <w:num w:numId="34">
    <w:abstractNumId w:val="2"/>
  </w:num>
  <w:num w:numId="35">
    <w:abstractNumId w:val="45"/>
  </w:num>
  <w:num w:numId="36">
    <w:abstractNumId w:val="36"/>
  </w:num>
  <w:num w:numId="37">
    <w:abstractNumId w:val="31"/>
  </w:num>
  <w:num w:numId="38">
    <w:abstractNumId w:val="17"/>
  </w:num>
  <w:num w:numId="39">
    <w:abstractNumId w:val="21"/>
  </w:num>
  <w:num w:numId="40">
    <w:abstractNumId w:val="11"/>
  </w:num>
  <w:num w:numId="41">
    <w:abstractNumId w:val="13"/>
  </w:num>
  <w:num w:numId="42">
    <w:abstractNumId w:val="42"/>
  </w:num>
  <w:num w:numId="43">
    <w:abstractNumId w:val="15"/>
  </w:num>
  <w:num w:numId="44">
    <w:abstractNumId w:val="7"/>
  </w:num>
  <w:num w:numId="45">
    <w:abstractNumId w:val="28"/>
  </w:num>
  <w:num w:numId="46">
    <w:abstractNumId w:val="6"/>
  </w:num>
  <w:num w:numId="47">
    <w:abstractNumId w:val="43"/>
  </w:num>
  <w:num w:numId="48">
    <w:abstractNumId w:val="25"/>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0"/>
  <w:removePersonalInformation/>
  <w:removeDateAndTime/>
  <w:documentProtection w:edit="readOnly" w:formatting="1" w:enforcement="1" w:cryptProviderType="rsaAES" w:cryptAlgorithmClass="hash" w:cryptAlgorithmType="typeAny" w:cryptAlgorithmSid="14" w:cryptSpinCount="100000" w:hash="DF4T1ODECWSeV4WZaFU7cbn7ST8JrQdTzQqLZ6FhrHNyFApH4kuZb1ZD4nA+sPFovKIyYqPBNMwU5NIKbDTR9Q==" w:salt="9I1uznv83hAtCrvP9h1K/Q=="/>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2F5E"/>
    <w:rsid w:val="00004BE2"/>
    <w:rsid w:val="000056F6"/>
    <w:rsid w:val="0000793E"/>
    <w:rsid w:val="00007D8A"/>
    <w:rsid w:val="000106A8"/>
    <w:rsid w:val="00012831"/>
    <w:rsid w:val="00017369"/>
    <w:rsid w:val="00017A5A"/>
    <w:rsid w:val="00017A87"/>
    <w:rsid w:val="00020699"/>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1F6E"/>
    <w:rsid w:val="000625F0"/>
    <w:rsid w:val="00065F4E"/>
    <w:rsid w:val="00065FF8"/>
    <w:rsid w:val="00066C4C"/>
    <w:rsid w:val="00067B4B"/>
    <w:rsid w:val="00071A79"/>
    <w:rsid w:val="00071C2C"/>
    <w:rsid w:val="0007363B"/>
    <w:rsid w:val="00073C1B"/>
    <w:rsid w:val="0007491F"/>
    <w:rsid w:val="0007551D"/>
    <w:rsid w:val="000756A2"/>
    <w:rsid w:val="000759BB"/>
    <w:rsid w:val="000763AB"/>
    <w:rsid w:val="00077A6B"/>
    <w:rsid w:val="00081149"/>
    <w:rsid w:val="00081380"/>
    <w:rsid w:val="00081CA7"/>
    <w:rsid w:val="0008307A"/>
    <w:rsid w:val="00083FE8"/>
    <w:rsid w:val="00085D21"/>
    <w:rsid w:val="00086F17"/>
    <w:rsid w:val="000872EB"/>
    <w:rsid w:val="00087BC2"/>
    <w:rsid w:val="0009164C"/>
    <w:rsid w:val="000953A4"/>
    <w:rsid w:val="0009588E"/>
    <w:rsid w:val="000A03D2"/>
    <w:rsid w:val="000A0CD9"/>
    <w:rsid w:val="000A1035"/>
    <w:rsid w:val="000A2E8E"/>
    <w:rsid w:val="000A5DC6"/>
    <w:rsid w:val="000A5E8A"/>
    <w:rsid w:val="000A5FA1"/>
    <w:rsid w:val="000A6BE5"/>
    <w:rsid w:val="000B02C9"/>
    <w:rsid w:val="000B0627"/>
    <w:rsid w:val="000B07BF"/>
    <w:rsid w:val="000B0AC3"/>
    <w:rsid w:val="000B1561"/>
    <w:rsid w:val="000B2305"/>
    <w:rsid w:val="000C0ACA"/>
    <w:rsid w:val="000C2DAF"/>
    <w:rsid w:val="000C2E6F"/>
    <w:rsid w:val="000C457F"/>
    <w:rsid w:val="000C4BD0"/>
    <w:rsid w:val="000C5490"/>
    <w:rsid w:val="000C6732"/>
    <w:rsid w:val="000D5752"/>
    <w:rsid w:val="000D6060"/>
    <w:rsid w:val="000E045B"/>
    <w:rsid w:val="000E08C0"/>
    <w:rsid w:val="000E16D8"/>
    <w:rsid w:val="000E1DEC"/>
    <w:rsid w:val="000E3993"/>
    <w:rsid w:val="000E6ED8"/>
    <w:rsid w:val="000F0057"/>
    <w:rsid w:val="000F032B"/>
    <w:rsid w:val="000F30AA"/>
    <w:rsid w:val="000F30F7"/>
    <w:rsid w:val="000F3C54"/>
    <w:rsid w:val="000F56C8"/>
    <w:rsid w:val="001013C9"/>
    <w:rsid w:val="0010172F"/>
    <w:rsid w:val="00103924"/>
    <w:rsid w:val="00104DBC"/>
    <w:rsid w:val="0010587C"/>
    <w:rsid w:val="00105B0C"/>
    <w:rsid w:val="00105B4C"/>
    <w:rsid w:val="00107F31"/>
    <w:rsid w:val="00111B6A"/>
    <w:rsid w:val="00116981"/>
    <w:rsid w:val="00117EB2"/>
    <w:rsid w:val="00122096"/>
    <w:rsid w:val="00123E7D"/>
    <w:rsid w:val="001242BA"/>
    <w:rsid w:val="00125581"/>
    <w:rsid w:val="00125792"/>
    <w:rsid w:val="00125CBE"/>
    <w:rsid w:val="00127C5F"/>
    <w:rsid w:val="001320C2"/>
    <w:rsid w:val="00132519"/>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6C1C"/>
    <w:rsid w:val="00160262"/>
    <w:rsid w:val="001602AC"/>
    <w:rsid w:val="001602F8"/>
    <w:rsid w:val="00160CB8"/>
    <w:rsid w:val="00165F81"/>
    <w:rsid w:val="00166039"/>
    <w:rsid w:val="00167128"/>
    <w:rsid w:val="00167443"/>
    <w:rsid w:val="00171B2E"/>
    <w:rsid w:val="00174C82"/>
    <w:rsid w:val="00175B93"/>
    <w:rsid w:val="0017786C"/>
    <w:rsid w:val="00183408"/>
    <w:rsid w:val="001838D6"/>
    <w:rsid w:val="00185A8B"/>
    <w:rsid w:val="00186BF6"/>
    <w:rsid w:val="00191210"/>
    <w:rsid w:val="00192660"/>
    <w:rsid w:val="001A0445"/>
    <w:rsid w:val="001A0977"/>
    <w:rsid w:val="001A0CFD"/>
    <w:rsid w:val="001A19E0"/>
    <w:rsid w:val="001A2362"/>
    <w:rsid w:val="001B02CF"/>
    <w:rsid w:val="001B07B6"/>
    <w:rsid w:val="001B25E0"/>
    <w:rsid w:val="001B351E"/>
    <w:rsid w:val="001B44F9"/>
    <w:rsid w:val="001B497B"/>
    <w:rsid w:val="001B4F20"/>
    <w:rsid w:val="001B537D"/>
    <w:rsid w:val="001C09BD"/>
    <w:rsid w:val="001C33C4"/>
    <w:rsid w:val="001C3625"/>
    <w:rsid w:val="001C3EDC"/>
    <w:rsid w:val="001C3F2C"/>
    <w:rsid w:val="001D0765"/>
    <w:rsid w:val="001D0B44"/>
    <w:rsid w:val="001D1AA6"/>
    <w:rsid w:val="001D2A76"/>
    <w:rsid w:val="001D494D"/>
    <w:rsid w:val="001D4F66"/>
    <w:rsid w:val="001D7C37"/>
    <w:rsid w:val="001E32A0"/>
    <w:rsid w:val="001E33A8"/>
    <w:rsid w:val="001E33AA"/>
    <w:rsid w:val="001E3855"/>
    <w:rsid w:val="001E5012"/>
    <w:rsid w:val="001E6605"/>
    <w:rsid w:val="001F243D"/>
    <w:rsid w:val="001F2DDF"/>
    <w:rsid w:val="001F3F1F"/>
    <w:rsid w:val="001F4069"/>
    <w:rsid w:val="001F474F"/>
    <w:rsid w:val="001F47DC"/>
    <w:rsid w:val="001F4A2A"/>
    <w:rsid w:val="001F701C"/>
    <w:rsid w:val="0020319C"/>
    <w:rsid w:val="00205A59"/>
    <w:rsid w:val="00206C82"/>
    <w:rsid w:val="00207B92"/>
    <w:rsid w:val="00210530"/>
    <w:rsid w:val="00210D2A"/>
    <w:rsid w:val="00212995"/>
    <w:rsid w:val="00212A48"/>
    <w:rsid w:val="002130D2"/>
    <w:rsid w:val="00215536"/>
    <w:rsid w:val="002160E0"/>
    <w:rsid w:val="00216B4F"/>
    <w:rsid w:val="00217724"/>
    <w:rsid w:val="002203AF"/>
    <w:rsid w:val="00221CBE"/>
    <w:rsid w:val="00224DEB"/>
    <w:rsid w:val="00232755"/>
    <w:rsid w:val="00233C87"/>
    <w:rsid w:val="00234095"/>
    <w:rsid w:val="002346B6"/>
    <w:rsid w:val="00235556"/>
    <w:rsid w:val="00236AEC"/>
    <w:rsid w:val="00237725"/>
    <w:rsid w:val="00241D62"/>
    <w:rsid w:val="00241F8F"/>
    <w:rsid w:val="00241FA0"/>
    <w:rsid w:val="00242A7E"/>
    <w:rsid w:val="00243947"/>
    <w:rsid w:val="002449E9"/>
    <w:rsid w:val="00245C71"/>
    <w:rsid w:val="002502BF"/>
    <w:rsid w:val="00251850"/>
    <w:rsid w:val="00251D1F"/>
    <w:rsid w:val="0025267B"/>
    <w:rsid w:val="00254CA5"/>
    <w:rsid w:val="00255964"/>
    <w:rsid w:val="00256427"/>
    <w:rsid w:val="00256F64"/>
    <w:rsid w:val="002634DC"/>
    <w:rsid w:val="002647B9"/>
    <w:rsid w:val="00265750"/>
    <w:rsid w:val="00266EE8"/>
    <w:rsid w:val="00267734"/>
    <w:rsid w:val="0026799F"/>
    <w:rsid w:val="00270CD4"/>
    <w:rsid w:val="00271353"/>
    <w:rsid w:val="00272578"/>
    <w:rsid w:val="002731FA"/>
    <w:rsid w:val="00273364"/>
    <w:rsid w:val="002743C4"/>
    <w:rsid w:val="002746CD"/>
    <w:rsid w:val="00274A9F"/>
    <w:rsid w:val="00280242"/>
    <w:rsid w:val="00280709"/>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A6F1A"/>
    <w:rsid w:val="002B123C"/>
    <w:rsid w:val="002B4B19"/>
    <w:rsid w:val="002B686B"/>
    <w:rsid w:val="002B789A"/>
    <w:rsid w:val="002C0221"/>
    <w:rsid w:val="002C0AB4"/>
    <w:rsid w:val="002C2D16"/>
    <w:rsid w:val="002C3399"/>
    <w:rsid w:val="002D3658"/>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18A7"/>
    <w:rsid w:val="003123EF"/>
    <w:rsid w:val="00312DB2"/>
    <w:rsid w:val="00312F3B"/>
    <w:rsid w:val="003134A1"/>
    <w:rsid w:val="0031516B"/>
    <w:rsid w:val="00316CEB"/>
    <w:rsid w:val="00320D8C"/>
    <w:rsid w:val="00321BDB"/>
    <w:rsid w:val="00321FEE"/>
    <w:rsid w:val="00332075"/>
    <w:rsid w:val="00332DA2"/>
    <w:rsid w:val="00336B46"/>
    <w:rsid w:val="0033729E"/>
    <w:rsid w:val="00337870"/>
    <w:rsid w:val="00340AF6"/>
    <w:rsid w:val="00343417"/>
    <w:rsid w:val="00351B78"/>
    <w:rsid w:val="00353E4C"/>
    <w:rsid w:val="00354D09"/>
    <w:rsid w:val="00355E55"/>
    <w:rsid w:val="00356011"/>
    <w:rsid w:val="00362758"/>
    <w:rsid w:val="003632D9"/>
    <w:rsid w:val="00366C8E"/>
    <w:rsid w:val="0036780D"/>
    <w:rsid w:val="003702A6"/>
    <w:rsid w:val="00371CE9"/>
    <w:rsid w:val="0037484F"/>
    <w:rsid w:val="00380A60"/>
    <w:rsid w:val="003812FE"/>
    <w:rsid w:val="0038794D"/>
    <w:rsid w:val="00390430"/>
    <w:rsid w:val="003904F0"/>
    <w:rsid w:val="00392282"/>
    <w:rsid w:val="003945F4"/>
    <w:rsid w:val="00395CB2"/>
    <w:rsid w:val="00395D5F"/>
    <w:rsid w:val="00396613"/>
    <w:rsid w:val="0039784E"/>
    <w:rsid w:val="00397EB0"/>
    <w:rsid w:val="003A0DB6"/>
    <w:rsid w:val="003A336A"/>
    <w:rsid w:val="003A35A1"/>
    <w:rsid w:val="003A53F8"/>
    <w:rsid w:val="003B0439"/>
    <w:rsid w:val="003B3EBC"/>
    <w:rsid w:val="003B4047"/>
    <w:rsid w:val="003B7142"/>
    <w:rsid w:val="003B7A21"/>
    <w:rsid w:val="003C2BB1"/>
    <w:rsid w:val="003C35CD"/>
    <w:rsid w:val="003C399B"/>
    <w:rsid w:val="003C3B94"/>
    <w:rsid w:val="003C6496"/>
    <w:rsid w:val="003C6EF6"/>
    <w:rsid w:val="003C75FF"/>
    <w:rsid w:val="003D0497"/>
    <w:rsid w:val="003D0FFA"/>
    <w:rsid w:val="003D1789"/>
    <w:rsid w:val="003D1E51"/>
    <w:rsid w:val="003D22CB"/>
    <w:rsid w:val="003D396A"/>
    <w:rsid w:val="003D66C9"/>
    <w:rsid w:val="003D7A21"/>
    <w:rsid w:val="003D7A3E"/>
    <w:rsid w:val="003E13EF"/>
    <w:rsid w:val="003E1568"/>
    <w:rsid w:val="003E3526"/>
    <w:rsid w:val="003F20AB"/>
    <w:rsid w:val="003F2F03"/>
    <w:rsid w:val="003F3078"/>
    <w:rsid w:val="003F4E1B"/>
    <w:rsid w:val="003F58B4"/>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22C66"/>
    <w:rsid w:val="00430C94"/>
    <w:rsid w:val="00432379"/>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6898"/>
    <w:rsid w:val="00456CBE"/>
    <w:rsid w:val="004605BC"/>
    <w:rsid w:val="00460BEB"/>
    <w:rsid w:val="00461F02"/>
    <w:rsid w:val="00462987"/>
    <w:rsid w:val="00462C59"/>
    <w:rsid w:val="00463CC3"/>
    <w:rsid w:val="0046457A"/>
    <w:rsid w:val="00466857"/>
    <w:rsid w:val="00467C95"/>
    <w:rsid w:val="00472FC6"/>
    <w:rsid w:val="00476830"/>
    <w:rsid w:val="00477621"/>
    <w:rsid w:val="00481542"/>
    <w:rsid w:val="00485542"/>
    <w:rsid w:val="00485BAA"/>
    <w:rsid w:val="004901D7"/>
    <w:rsid w:val="00491BB3"/>
    <w:rsid w:val="004925A1"/>
    <w:rsid w:val="0049363D"/>
    <w:rsid w:val="004947AF"/>
    <w:rsid w:val="004947FD"/>
    <w:rsid w:val="004949B3"/>
    <w:rsid w:val="00495DD9"/>
    <w:rsid w:val="004976F4"/>
    <w:rsid w:val="00497E15"/>
    <w:rsid w:val="004A2A95"/>
    <w:rsid w:val="004A3FA6"/>
    <w:rsid w:val="004A4459"/>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D7311"/>
    <w:rsid w:val="004E1249"/>
    <w:rsid w:val="004E52BA"/>
    <w:rsid w:val="004E53FA"/>
    <w:rsid w:val="004E724A"/>
    <w:rsid w:val="004F2172"/>
    <w:rsid w:val="004F36CE"/>
    <w:rsid w:val="004F3C6D"/>
    <w:rsid w:val="004F4F80"/>
    <w:rsid w:val="004F681E"/>
    <w:rsid w:val="004F774C"/>
    <w:rsid w:val="004F788C"/>
    <w:rsid w:val="0050010F"/>
    <w:rsid w:val="0050103A"/>
    <w:rsid w:val="00501CBA"/>
    <w:rsid w:val="00502BC6"/>
    <w:rsid w:val="00502E27"/>
    <w:rsid w:val="00503C9D"/>
    <w:rsid w:val="00504547"/>
    <w:rsid w:val="00507D7B"/>
    <w:rsid w:val="00510119"/>
    <w:rsid w:val="0051055C"/>
    <w:rsid w:val="00511448"/>
    <w:rsid w:val="00511BD4"/>
    <w:rsid w:val="00514990"/>
    <w:rsid w:val="00514A8B"/>
    <w:rsid w:val="00516278"/>
    <w:rsid w:val="005164D8"/>
    <w:rsid w:val="00521B08"/>
    <w:rsid w:val="00527DC0"/>
    <w:rsid w:val="00530493"/>
    <w:rsid w:val="0053069E"/>
    <w:rsid w:val="00530AF9"/>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557DD"/>
    <w:rsid w:val="00561361"/>
    <w:rsid w:val="005616CC"/>
    <w:rsid w:val="00561759"/>
    <w:rsid w:val="0056432C"/>
    <w:rsid w:val="00567AAC"/>
    <w:rsid w:val="005706A7"/>
    <w:rsid w:val="005741AA"/>
    <w:rsid w:val="00577174"/>
    <w:rsid w:val="00581CDB"/>
    <w:rsid w:val="00583DDA"/>
    <w:rsid w:val="00585A48"/>
    <w:rsid w:val="00586E9A"/>
    <w:rsid w:val="0058722C"/>
    <w:rsid w:val="005876FF"/>
    <w:rsid w:val="00591643"/>
    <w:rsid w:val="005939AC"/>
    <w:rsid w:val="00593AB3"/>
    <w:rsid w:val="00594255"/>
    <w:rsid w:val="00594501"/>
    <w:rsid w:val="0059704A"/>
    <w:rsid w:val="005972A6"/>
    <w:rsid w:val="005A0966"/>
    <w:rsid w:val="005A27D3"/>
    <w:rsid w:val="005A483A"/>
    <w:rsid w:val="005B0F6B"/>
    <w:rsid w:val="005B2831"/>
    <w:rsid w:val="005B3EB3"/>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7C66"/>
    <w:rsid w:val="00600926"/>
    <w:rsid w:val="00601776"/>
    <w:rsid w:val="00605D7F"/>
    <w:rsid w:val="00605E40"/>
    <w:rsid w:val="006065E6"/>
    <w:rsid w:val="00606601"/>
    <w:rsid w:val="00610C71"/>
    <w:rsid w:val="00611682"/>
    <w:rsid w:val="00611E56"/>
    <w:rsid w:val="006146A3"/>
    <w:rsid w:val="0061507D"/>
    <w:rsid w:val="0062068A"/>
    <w:rsid w:val="00621672"/>
    <w:rsid w:val="00621C4B"/>
    <w:rsid w:val="00622F6D"/>
    <w:rsid w:val="00624D19"/>
    <w:rsid w:val="00626814"/>
    <w:rsid w:val="00633463"/>
    <w:rsid w:val="0063373E"/>
    <w:rsid w:val="0063398B"/>
    <w:rsid w:val="00633CC2"/>
    <w:rsid w:val="006379B5"/>
    <w:rsid w:val="0064152F"/>
    <w:rsid w:val="00642513"/>
    <w:rsid w:val="006434A0"/>
    <w:rsid w:val="00644193"/>
    <w:rsid w:val="006519F7"/>
    <w:rsid w:val="00651B74"/>
    <w:rsid w:val="006523C8"/>
    <w:rsid w:val="006524A3"/>
    <w:rsid w:val="00653E71"/>
    <w:rsid w:val="00655A3E"/>
    <w:rsid w:val="00660952"/>
    <w:rsid w:val="00661180"/>
    <w:rsid w:val="00662221"/>
    <w:rsid w:val="00664357"/>
    <w:rsid w:val="0067141C"/>
    <w:rsid w:val="006715C9"/>
    <w:rsid w:val="00671B8F"/>
    <w:rsid w:val="0067246B"/>
    <w:rsid w:val="00673475"/>
    <w:rsid w:val="00673D8E"/>
    <w:rsid w:val="00674E65"/>
    <w:rsid w:val="006751E4"/>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39DF"/>
    <w:rsid w:val="006A4E3B"/>
    <w:rsid w:val="006A4EAE"/>
    <w:rsid w:val="006A7507"/>
    <w:rsid w:val="006B151D"/>
    <w:rsid w:val="006B1AEA"/>
    <w:rsid w:val="006B2591"/>
    <w:rsid w:val="006B527D"/>
    <w:rsid w:val="006B5B83"/>
    <w:rsid w:val="006B662A"/>
    <w:rsid w:val="006C054D"/>
    <w:rsid w:val="006C0B5E"/>
    <w:rsid w:val="006C2505"/>
    <w:rsid w:val="006C5DB4"/>
    <w:rsid w:val="006C620E"/>
    <w:rsid w:val="006C6E4A"/>
    <w:rsid w:val="006D010B"/>
    <w:rsid w:val="006D0A95"/>
    <w:rsid w:val="006D1141"/>
    <w:rsid w:val="006D49E1"/>
    <w:rsid w:val="006D4A41"/>
    <w:rsid w:val="006D58F3"/>
    <w:rsid w:val="006E3035"/>
    <w:rsid w:val="006E3B3F"/>
    <w:rsid w:val="006E41B8"/>
    <w:rsid w:val="006E454E"/>
    <w:rsid w:val="006E5B74"/>
    <w:rsid w:val="006E6A2F"/>
    <w:rsid w:val="006E728E"/>
    <w:rsid w:val="006E73AE"/>
    <w:rsid w:val="006F1126"/>
    <w:rsid w:val="006F2563"/>
    <w:rsid w:val="006F666A"/>
    <w:rsid w:val="006F6997"/>
    <w:rsid w:val="0070170D"/>
    <w:rsid w:val="00704D9C"/>
    <w:rsid w:val="00704E5D"/>
    <w:rsid w:val="00705779"/>
    <w:rsid w:val="00706672"/>
    <w:rsid w:val="00706B0F"/>
    <w:rsid w:val="00711815"/>
    <w:rsid w:val="00711BDE"/>
    <w:rsid w:val="007155B2"/>
    <w:rsid w:val="00716D05"/>
    <w:rsid w:val="007223E3"/>
    <w:rsid w:val="00722EB1"/>
    <w:rsid w:val="007246D4"/>
    <w:rsid w:val="00725706"/>
    <w:rsid w:val="007257F9"/>
    <w:rsid w:val="0072631D"/>
    <w:rsid w:val="007303AE"/>
    <w:rsid w:val="007304A1"/>
    <w:rsid w:val="00730B3A"/>
    <w:rsid w:val="00733083"/>
    <w:rsid w:val="0073317D"/>
    <w:rsid w:val="007337E7"/>
    <w:rsid w:val="007347E5"/>
    <w:rsid w:val="0074447C"/>
    <w:rsid w:val="007476EE"/>
    <w:rsid w:val="00752424"/>
    <w:rsid w:val="00753527"/>
    <w:rsid w:val="0075635C"/>
    <w:rsid w:val="00761047"/>
    <w:rsid w:val="007619B6"/>
    <w:rsid w:val="007625AC"/>
    <w:rsid w:val="0076350B"/>
    <w:rsid w:val="00764C0C"/>
    <w:rsid w:val="00765042"/>
    <w:rsid w:val="00765EA8"/>
    <w:rsid w:val="00767845"/>
    <w:rsid w:val="00775FA0"/>
    <w:rsid w:val="00777FB4"/>
    <w:rsid w:val="007804C9"/>
    <w:rsid w:val="00780D45"/>
    <w:rsid w:val="00781084"/>
    <w:rsid w:val="00782926"/>
    <w:rsid w:val="00782C7B"/>
    <w:rsid w:val="00783294"/>
    <w:rsid w:val="007835FC"/>
    <w:rsid w:val="00783931"/>
    <w:rsid w:val="00784263"/>
    <w:rsid w:val="00787D50"/>
    <w:rsid w:val="007A046B"/>
    <w:rsid w:val="007A08BF"/>
    <w:rsid w:val="007A1689"/>
    <w:rsid w:val="007A1A87"/>
    <w:rsid w:val="007A1B71"/>
    <w:rsid w:val="007A2D28"/>
    <w:rsid w:val="007A5CCA"/>
    <w:rsid w:val="007A5D4D"/>
    <w:rsid w:val="007A78D1"/>
    <w:rsid w:val="007B34ED"/>
    <w:rsid w:val="007B5CDE"/>
    <w:rsid w:val="007B68D7"/>
    <w:rsid w:val="007B77A7"/>
    <w:rsid w:val="007B7A4E"/>
    <w:rsid w:val="007B7A96"/>
    <w:rsid w:val="007C0ADA"/>
    <w:rsid w:val="007C1CD5"/>
    <w:rsid w:val="007C5742"/>
    <w:rsid w:val="007D0838"/>
    <w:rsid w:val="007D22FF"/>
    <w:rsid w:val="007D29D8"/>
    <w:rsid w:val="007D4221"/>
    <w:rsid w:val="007D521E"/>
    <w:rsid w:val="007D6FFF"/>
    <w:rsid w:val="007E0105"/>
    <w:rsid w:val="007E3F14"/>
    <w:rsid w:val="007E7DB0"/>
    <w:rsid w:val="007F25D3"/>
    <w:rsid w:val="007F3FE6"/>
    <w:rsid w:val="007F41A2"/>
    <w:rsid w:val="007F49B0"/>
    <w:rsid w:val="007F4EE2"/>
    <w:rsid w:val="008006D3"/>
    <w:rsid w:val="0080135B"/>
    <w:rsid w:val="0080181B"/>
    <w:rsid w:val="008041CD"/>
    <w:rsid w:val="008041F1"/>
    <w:rsid w:val="00804913"/>
    <w:rsid w:val="008070AF"/>
    <w:rsid w:val="00807286"/>
    <w:rsid w:val="00807B4A"/>
    <w:rsid w:val="00813FC9"/>
    <w:rsid w:val="00815914"/>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34FA"/>
    <w:rsid w:val="00845311"/>
    <w:rsid w:val="00845570"/>
    <w:rsid w:val="00846616"/>
    <w:rsid w:val="008507CF"/>
    <w:rsid w:val="00851B56"/>
    <w:rsid w:val="00852623"/>
    <w:rsid w:val="008526EC"/>
    <w:rsid w:val="0085720F"/>
    <w:rsid w:val="008573A0"/>
    <w:rsid w:val="008573BE"/>
    <w:rsid w:val="00857BE2"/>
    <w:rsid w:val="00861FEC"/>
    <w:rsid w:val="00862C50"/>
    <w:rsid w:val="008646F7"/>
    <w:rsid w:val="00864C0F"/>
    <w:rsid w:val="00865765"/>
    <w:rsid w:val="00866323"/>
    <w:rsid w:val="00867B7D"/>
    <w:rsid w:val="00867D3C"/>
    <w:rsid w:val="008729B5"/>
    <w:rsid w:val="00874919"/>
    <w:rsid w:val="00874A71"/>
    <w:rsid w:val="00874FA9"/>
    <w:rsid w:val="00875A20"/>
    <w:rsid w:val="00875A29"/>
    <w:rsid w:val="008761C7"/>
    <w:rsid w:val="008774E5"/>
    <w:rsid w:val="00880E6E"/>
    <w:rsid w:val="0088164F"/>
    <w:rsid w:val="00881A11"/>
    <w:rsid w:val="00886D6F"/>
    <w:rsid w:val="00887E02"/>
    <w:rsid w:val="00891785"/>
    <w:rsid w:val="00893C09"/>
    <w:rsid w:val="008940CA"/>
    <w:rsid w:val="0089477A"/>
    <w:rsid w:val="00894AB1"/>
    <w:rsid w:val="00897417"/>
    <w:rsid w:val="00897D19"/>
    <w:rsid w:val="008A0064"/>
    <w:rsid w:val="008A2E96"/>
    <w:rsid w:val="008A4B59"/>
    <w:rsid w:val="008B02EF"/>
    <w:rsid w:val="008B08EC"/>
    <w:rsid w:val="008B2E04"/>
    <w:rsid w:val="008B4294"/>
    <w:rsid w:val="008B6ABD"/>
    <w:rsid w:val="008C0120"/>
    <w:rsid w:val="008C0FB9"/>
    <w:rsid w:val="008C1B76"/>
    <w:rsid w:val="008C2B25"/>
    <w:rsid w:val="008C3E2C"/>
    <w:rsid w:val="008C3E89"/>
    <w:rsid w:val="008C6215"/>
    <w:rsid w:val="008C733D"/>
    <w:rsid w:val="008D0167"/>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5BCF"/>
    <w:rsid w:val="008E667F"/>
    <w:rsid w:val="008E676F"/>
    <w:rsid w:val="008E7251"/>
    <w:rsid w:val="008E7684"/>
    <w:rsid w:val="008E76EF"/>
    <w:rsid w:val="008E7D7C"/>
    <w:rsid w:val="008F0097"/>
    <w:rsid w:val="008F0187"/>
    <w:rsid w:val="008F2449"/>
    <w:rsid w:val="008F4ABC"/>
    <w:rsid w:val="008F756E"/>
    <w:rsid w:val="009007FB"/>
    <w:rsid w:val="00903003"/>
    <w:rsid w:val="00903D35"/>
    <w:rsid w:val="009041B8"/>
    <w:rsid w:val="009048D8"/>
    <w:rsid w:val="0090692C"/>
    <w:rsid w:val="00906A75"/>
    <w:rsid w:val="0091186E"/>
    <w:rsid w:val="009123E5"/>
    <w:rsid w:val="009130AF"/>
    <w:rsid w:val="009141A9"/>
    <w:rsid w:val="00917344"/>
    <w:rsid w:val="00925750"/>
    <w:rsid w:val="009257D5"/>
    <w:rsid w:val="00926080"/>
    <w:rsid w:val="009267F8"/>
    <w:rsid w:val="00927552"/>
    <w:rsid w:val="00927DFB"/>
    <w:rsid w:val="00930A79"/>
    <w:rsid w:val="00930D5E"/>
    <w:rsid w:val="009329E7"/>
    <w:rsid w:val="00934B9C"/>
    <w:rsid w:val="009377C8"/>
    <w:rsid w:val="009427A1"/>
    <w:rsid w:val="00943761"/>
    <w:rsid w:val="009446CB"/>
    <w:rsid w:val="00944F89"/>
    <w:rsid w:val="00956AFC"/>
    <w:rsid w:val="009616E2"/>
    <w:rsid w:val="00965777"/>
    <w:rsid w:val="009708AE"/>
    <w:rsid w:val="00971DC1"/>
    <w:rsid w:val="0097367E"/>
    <w:rsid w:val="009742EE"/>
    <w:rsid w:val="00974D6F"/>
    <w:rsid w:val="00974EAE"/>
    <w:rsid w:val="00975EE7"/>
    <w:rsid w:val="00976475"/>
    <w:rsid w:val="009767F4"/>
    <w:rsid w:val="00976EB6"/>
    <w:rsid w:val="00981B7C"/>
    <w:rsid w:val="00982550"/>
    <w:rsid w:val="00984C2D"/>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3A6"/>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E1894"/>
    <w:rsid w:val="009E68C3"/>
    <w:rsid w:val="009E720B"/>
    <w:rsid w:val="009E770E"/>
    <w:rsid w:val="009E7F8C"/>
    <w:rsid w:val="009F2065"/>
    <w:rsid w:val="009F282C"/>
    <w:rsid w:val="009F7D2B"/>
    <w:rsid w:val="009F7D89"/>
    <w:rsid w:val="00A00443"/>
    <w:rsid w:val="00A0071A"/>
    <w:rsid w:val="00A01F41"/>
    <w:rsid w:val="00A020FF"/>
    <w:rsid w:val="00A04302"/>
    <w:rsid w:val="00A0485E"/>
    <w:rsid w:val="00A049E4"/>
    <w:rsid w:val="00A05175"/>
    <w:rsid w:val="00A07C6D"/>
    <w:rsid w:val="00A11413"/>
    <w:rsid w:val="00A12C31"/>
    <w:rsid w:val="00A13C12"/>
    <w:rsid w:val="00A1418D"/>
    <w:rsid w:val="00A151B9"/>
    <w:rsid w:val="00A157E7"/>
    <w:rsid w:val="00A172BE"/>
    <w:rsid w:val="00A21F1C"/>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14BB"/>
    <w:rsid w:val="00A5593A"/>
    <w:rsid w:val="00A568DD"/>
    <w:rsid w:val="00A56F5E"/>
    <w:rsid w:val="00A61912"/>
    <w:rsid w:val="00A61B2A"/>
    <w:rsid w:val="00A62183"/>
    <w:rsid w:val="00A62919"/>
    <w:rsid w:val="00A62D6C"/>
    <w:rsid w:val="00A646CD"/>
    <w:rsid w:val="00A72314"/>
    <w:rsid w:val="00A723F7"/>
    <w:rsid w:val="00A72B12"/>
    <w:rsid w:val="00A765FA"/>
    <w:rsid w:val="00A769CE"/>
    <w:rsid w:val="00A80AAC"/>
    <w:rsid w:val="00A81D37"/>
    <w:rsid w:val="00A8327A"/>
    <w:rsid w:val="00A83621"/>
    <w:rsid w:val="00A84C7C"/>
    <w:rsid w:val="00A84F89"/>
    <w:rsid w:val="00A87A80"/>
    <w:rsid w:val="00A905BA"/>
    <w:rsid w:val="00A914BF"/>
    <w:rsid w:val="00A92414"/>
    <w:rsid w:val="00A938E0"/>
    <w:rsid w:val="00A93B06"/>
    <w:rsid w:val="00A9432E"/>
    <w:rsid w:val="00A94738"/>
    <w:rsid w:val="00A94C02"/>
    <w:rsid w:val="00A94FDF"/>
    <w:rsid w:val="00A963F2"/>
    <w:rsid w:val="00A965A3"/>
    <w:rsid w:val="00A97CA1"/>
    <w:rsid w:val="00AA0B21"/>
    <w:rsid w:val="00AA0F4D"/>
    <w:rsid w:val="00AA2A25"/>
    <w:rsid w:val="00AA483D"/>
    <w:rsid w:val="00AA56FC"/>
    <w:rsid w:val="00AA6837"/>
    <w:rsid w:val="00AA69BE"/>
    <w:rsid w:val="00AA74FB"/>
    <w:rsid w:val="00AB1667"/>
    <w:rsid w:val="00AB223B"/>
    <w:rsid w:val="00AB48DD"/>
    <w:rsid w:val="00AB5CE8"/>
    <w:rsid w:val="00AB64F8"/>
    <w:rsid w:val="00AC1338"/>
    <w:rsid w:val="00AC2980"/>
    <w:rsid w:val="00AC3BA6"/>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5AE"/>
    <w:rsid w:val="00AE69BA"/>
    <w:rsid w:val="00AE6C3B"/>
    <w:rsid w:val="00AE709D"/>
    <w:rsid w:val="00AF1B26"/>
    <w:rsid w:val="00AF2EAB"/>
    <w:rsid w:val="00AF5CA2"/>
    <w:rsid w:val="00AF6659"/>
    <w:rsid w:val="00AF67A7"/>
    <w:rsid w:val="00AF6B91"/>
    <w:rsid w:val="00B0042D"/>
    <w:rsid w:val="00B01933"/>
    <w:rsid w:val="00B03C1D"/>
    <w:rsid w:val="00B074D2"/>
    <w:rsid w:val="00B0782A"/>
    <w:rsid w:val="00B12C95"/>
    <w:rsid w:val="00B17611"/>
    <w:rsid w:val="00B20876"/>
    <w:rsid w:val="00B21DA3"/>
    <w:rsid w:val="00B26020"/>
    <w:rsid w:val="00B26BEF"/>
    <w:rsid w:val="00B35314"/>
    <w:rsid w:val="00B3772C"/>
    <w:rsid w:val="00B44A54"/>
    <w:rsid w:val="00B45BE8"/>
    <w:rsid w:val="00B47BC3"/>
    <w:rsid w:val="00B504F8"/>
    <w:rsid w:val="00B50CDE"/>
    <w:rsid w:val="00B543B5"/>
    <w:rsid w:val="00B5449A"/>
    <w:rsid w:val="00B54C29"/>
    <w:rsid w:val="00B55284"/>
    <w:rsid w:val="00B608EC"/>
    <w:rsid w:val="00B60ECF"/>
    <w:rsid w:val="00B627EE"/>
    <w:rsid w:val="00B63E1A"/>
    <w:rsid w:val="00B642B8"/>
    <w:rsid w:val="00B64912"/>
    <w:rsid w:val="00B64EAD"/>
    <w:rsid w:val="00B64FA2"/>
    <w:rsid w:val="00B674C3"/>
    <w:rsid w:val="00B70E21"/>
    <w:rsid w:val="00B710C4"/>
    <w:rsid w:val="00B75CB7"/>
    <w:rsid w:val="00B7638F"/>
    <w:rsid w:val="00B76D83"/>
    <w:rsid w:val="00B80DB3"/>
    <w:rsid w:val="00B8103D"/>
    <w:rsid w:val="00B92357"/>
    <w:rsid w:val="00B92496"/>
    <w:rsid w:val="00B9378B"/>
    <w:rsid w:val="00B93B26"/>
    <w:rsid w:val="00B942D8"/>
    <w:rsid w:val="00B94358"/>
    <w:rsid w:val="00B96540"/>
    <w:rsid w:val="00B96E63"/>
    <w:rsid w:val="00BA09A6"/>
    <w:rsid w:val="00BA18FC"/>
    <w:rsid w:val="00BA3910"/>
    <w:rsid w:val="00BA49EA"/>
    <w:rsid w:val="00BA49F6"/>
    <w:rsid w:val="00BA575D"/>
    <w:rsid w:val="00BA7277"/>
    <w:rsid w:val="00BA7CE6"/>
    <w:rsid w:val="00BB13A7"/>
    <w:rsid w:val="00BB1F35"/>
    <w:rsid w:val="00BB6663"/>
    <w:rsid w:val="00BC0BD3"/>
    <w:rsid w:val="00BC0BEF"/>
    <w:rsid w:val="00BC0C31"/>
    <w:rsid w:val="00BC106B"/>
    <w:rsid w:val="00BC1A6D"/>
    <w:rsid w:val="00BC37C3"/>
    <w:rsid w:val="00BC45D7"/>
    <w:rsid w:val="00BC4E64"/>
    <w:rsid w:val="00BC626C"/>
    <w:rsid w:val="00BC6DAD"/>
    <w:rsid w:val="00BC7AF7"/>
    <w:rsid w:val="00BC7C53"/>
    <w:rsid w:val="00BD1863"/>
    <w:rsid w:val="00BD3341"/>
    <w:rsid w:val="00BD3C4D"/>
    <w:rsid w:val="00BD4EF0"/>
    <w:rsid w:val="00BD50E5"/>
    <w:rsid w:val="00BD6CF2"/>
    <w:rsid w:val="00BD774F"/>
    <w:rsid w:val="00BE27AD"/>
    <w:rsid w:val="00BE34E2"/>
    <w:rsid w:val="00BE396A"/>
    <w:rsid w:val="00BE3EC4"/>
    <w:rsid w:val="00BE646A"/>
    <w:rsid w:val="00BE6786"/>
    <w:rsid w:val="00BE719D"/>
    <w:rsid w:val="00BF408D"/>
    <w:rsid w:val="00BF6A60"/>
    <w:rsid w:val="00C000D0"/>
    <w:rsid w:val="00C0319E"/>
    <w:rsid w:val="00C04B1E"/>
    <w:rsid w:val="00C05A53"/>
    <w:rsid w:val="00C12361"/>
    <w:rsid w:val="00C13DF8"/>
    <w:rsid w:val="00C15E68"/>
    <w:rsid w:val="00C16CDA"/>
    <w:rsid w:val="00C20EE6"/>
    <w:rsid w:val="00C21E41"/>
    <w:rsid w:val="00C22F1E"/>
    <w:rsid w:val="00C2472D"/>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343A"/>
    <w:rsid w:val="00C5719D"/>
    <w:rsid w:val="00C57232"/>
    <w:rsid w:val="00C614E7"/>
    <w:rsid w:val="00C614F3"/>
    <w:rsid w:val="00C62FB6"/>
    <w:rsid w:val="00C6453B"/>
    <w:rsid w:val="00C64C21"/>
    <w:rsid w:val="00C6559B"/>
    <w:rsid w:val="00C66C0B"/>
    <w:rsid w:val="00C744BD"/>
    <w:rsid w:val="00C745A4"/>
    <w:rsid w:val="00C76DF3"/>
    <w:rsid w:val="00C81E30"/>
    <w:rsid w:val="00C83E40"/>
    <w:rsid w:val="00C92DC7"/>
    <w:rsid w:val="00C9307D"/>
    <w:rsid w:val="00C93CC2"/>
    <w:rsid w:val="00C9518F"/>
    <w:rsid w:val="00C9711E"/>
    <w:rsid w:val="00CA40F6"/>
    <w:rsid w:val="00CA509E"/>
    <w:rsid w:val="00CA7BE1"/>
    <w:rsid w:val="00CB138C"/>
    <w:rsid w:val="00CB1C65"/>
    <w:rsid w:val="00CB2A13"/>
    <w:rsid w:val="00CB3D69"/>
    <w:rsid w:val="00CB4443"/>
    <w:rsid w:val="00CB46E7"/>
    <w:rsid w:val="00CB6005"/>
    <w:rsid w:val="00CB78BE"/>
    <w:rsid w:val="00CC04E0"/>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E757F"/>
    <w:rsid w:val="00CF012D"/>
    <w:rsid w:val="00CF071D"/>
    <w:rsid w:val="00CF18DD"/>
    <w:rsid w:val="00CF2D69"/>
    <w:rsid w:val="00CF4D41"/>
    <w:rsid w:val="00CF560D"/>
    <w:rsid w:val="00D012C3"/>
    <w:rsid w:val="00D0302B"/>
    <w:rsid w:val="00D1024F"/>
    <w:rsid w:val="00D103AF"/>
    <w:rsid w:val="00D11F4A"/>
    <w:rsid w:val="00D12FE5"/>
    <w:rsid w:val="00D14649"/>
    <w:rsid w:val="00D14E32"/>
    <w:rsid w:val="00D15B9F"/>
    <w:rsid w:val="00D17D13"/>
    <w:rsid w:val="00D20FC9"/>
    <w:rsid w:val="00D230CD"/>
    <w:rsid w:val="00D24C4E"/>
    <w:rsid w:val="00D26825"/>
    <w:rsid w:val="00D27ABE"/>
    <w:rsid w:val="00D3001A"/>
    <w:rsid w:val="00D33C4C"/>
    <w:rsid w:val="00D3417F"/>
    <w:rsid w:val="00D3525A"/>
    <w:rsid w:val="00D37F31"/>
    <w:rsid w:val="00D41AF5"/>
    <w:rsid w:val="00D4228D"/>
    <w:rsid w:val="00D42582"/>
    <w:rsid w:val="00D436C3"/>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D3C"/>
    <w:rsid w:val="00D80A12"/>
    <w:rsid w:val="00D8160E"/>
    <w:rsid w:val="00D8182E"/>
    <w:rsid w:val="00D8251F"/>
    <w:rsid w:val="00D8533F"/>
    <w:rsid w:val="00D86163"/>
    <w:rsid w:val="00D8708E"/>
    <w:rsid w:val="00D87575"/>
    <w:rsid w:val="00D8788C"/>
    <w:rsid w:val="00D87AF4"/>
    <w:rsid w:val="00D909A5"/>
    <w:rsid w:val="00D92296"/>
    <w:rsid w:val="00D94945"/>
    <w:rsid w:val="00DA224E"/>
    <w:rsid w:val="00DA2953"/>
    <w:rsid w:val="00DA3449"/>
    <w:rsid w:val="00DA5EB4"/>
    <w:rsid w:val="00DB0FA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1CCB"/>
    <w:rsid w:val="00DD2927"/>
    <w:rsid w:val="00DD5C60"/>
    <w:rsid w:val="00DE1B8D"/>
    <w:rsid w:val="00DE1E7C"/>
    <w:rsid w:val="00DE2198"/>
    <w:rsid w:val="00DE31C1"/>
    <w:rsid w:val="00DE3848"/>
    <w:rsid w:val="00DE44BF"/>
    <w:rsid w:val="00DE5F5E"/>
    <w:rsid w:val="00DE7535"/>
    <w:rsid w:val="00DF1449"/>
    <w:rsid w:val="00DF229E"/>
    <w:rsid w:val="00DF2A90"/>
    <w:rsid w:val="00DF3BB8"/>
    <w:rsid w:val="00DF45EB"/>
    <w:rsid w:val="00DF470E"/>
    <w:rsid w:val="00DF52E3"/>
    <w:rsid w:val="00DF5F3C"/>
    <w:rsid w:val="00DF6877"/>
    <w:rsid w:val="00E0305F"/>
    <w:rsid w:val="00E034E5"/>
    <w:rsid w:val="00E03E9B"/>
    <w:rsid w:val="00E04037"/>
    <w:rsid w:val="00E05F95"/>
    <w:rsid w:val="00E11027"/>
    <w:rsid w:val="00E11DA2"/>
    <w:rsid w:val="00E12470"/>
    <w:rsid w:val="00E12EEE"/>
    <w:rsid w:val="00E14194"/>
    <w:rsid w:val="00E15840"/>
    <w:rsid w:val="00E15D39"/>
    <w:rsid w:val="00E15D8B"/>
    <w:rsid w:val="00E208C5"/>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47D5D"/>
    <w:rsid w:val="00E50DA2"/>
    <w:rsid w:val="00E51153"/>
    <w:rsid w:val="00E526D8"/>
    <w:rsid w:val="00E53C1F"/>
    <w:rsid w:val="00E53F8E"/>
    <w:rsid w:val="00E553C4"/>
    <w:rsid w:val="00E57A29"/>
    <w:rsid w:val="00E6194F"/>
    <w:rsid w:val="00E61DFC"/>
    <w:rsid w:val="00E652A8"/>
    <w:rsid w:val="00E66E5C"/>
    <w:rsid w:val="00E67F37"/>
    <w:rsid w:val="00E70AA4"/>
    <w:rsid w:val="00E74A85"/>
    <w:rsid w:val="00E74CED"/>
    <w:rsid w:val="00E75532"/>
    <w:rsid w:val="00E76C11"/>
    <w:rsid w:val="00E776C5"/>
    <w:rsid w:val="00E83157"/>
    <w:rsid w:val="00E83159"/>
    <w:rsid w:val="00E833C7"/>
    <w:rsid w:val="00E8432F"/>
    <w:rsid w:val="00E84A23"/>
    <w:rsid w:val="00E85897"/>
    <w:rsid w:val="00E87EC1"/>
    <w:rsid w:val="00E915FD"/>
    <w:rsid w:val="00E93FD0"/>
    <w:rsid w:val="00E95331"/>
    <w:rsid w:val="00E957F0"/>
    <w:rsid w:val="00E96D66"/>
    <w:rsid w:val="00EA044F"/>
    <w:rsid w:val="00EA0550"/>
    <w:rsid w:val="00EA116D"/>
    <w:rsid w:val="00EA4BEE"/>
    <w:rsid w:val="00EA5FCC"/>
    <w:rsid w:val="00EA7404"/>
    <w:rsid w:val="00EB42C1"/>
    <w:rsid w:val="00EB4400"/>
    <w:rsid w:val="00EC0156"/>
    <w:rsid w:val="00EC1E28"/>
    <w:rsid w:val="00EC3D50"/>
    <w:rsid w:val="00EC3EF3"/>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E56FD"/>
    <w:rsid w:val="00EF0970"/>
    <w:rsid w:val="00EF1136"/>
    <w:rsid w:val="00EF171D"/>
    <w:rsid w:val="00EF1E73"/>
    <w:rsid w:val="00EF2FC2"/>
    <w:rsid w:val="00EF37C3"/>
    <w:rsid w:val="00EF3BE5"/>
    <w:rsid w:val="00EF3ED8"/>
    <w:rsid w:val="00EF5492"/>
    <w:rsid w:val="00EF5521"/>
    <w:rsid w:val="00EF5E58"/>
    <w:rsid w:val="00EF6AA8"/>
    <w:rsid w:val="00EF78B8"/>
    <w:rsid w:val="00F06505"/>
    <w:rsid w:val="00F068BC"/>
    <w:rsid w:val="00F07542"/>
    <w:rsid w:val="00F10723"/>
    <w:rsid w:val="00F11336"/>
    <w:rsid w:val="00F11719"/>
    <w:rsid w:val="00F131AB"/>
    <w:rsid w:val="00F17144"/>
    <w:rsid w:val="00F17C77"/>
    <w:rsid w:val="00F20AFE"/>
    <w:rsid w:val="00F2322F"/>
    <w:rsid w:val="00F23FD0"/>
    <w:rsid w:val="00F26054"/>
    <w:rsid w:val="00F2636E"/>
    <w:rsid w:val="00F26938"/>
    <w:rsid w:val="00F26BF1"/>
    <w:rsid w:val="00F30E8F"/>
    <w:rsid w:val="00F32697"/>
    <w:rsid w:val="00F32AEC"/>
    <w:rsid w:val="00F33DD2"/>
    <w:rsid w:val="00F34180"/>
    <w:rsid w:val="00F359A7"/>
    <w:rsid w:val="00F3669D"/>
    <w:rsid w:val="00F37CAF"/>
    <w:rsid w:val="00F37D2E"/>
    <w:rsid w:val="00F445D7"/>
    <w:rsid w:val="00F45E67"/>
    <w:rsid w:val="00F5268E"/>
    <w:rsid w:val="00F553F2"/>
    <w:rsid w:val="00F56E2C"/>
    <w:rsid w:val="00F578AB"/>
    <w:rsid w:val="00F579D4"/>
    <w:rsid w:val="00F6031E"/>
    <w:rsid w:val="00F617BB"/>
    <w:rsid w:val="00F64628"/>
    <w:rsid w:val="00F65AC1"/>
    <w:rsid w:val="00F66A13"/>
    <w:rsid w:val="00F66CBE"/>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97EF3"/>
    <w:rsid w:val="00FA00BF"/>
    <w:rsid w:val="00FA18B4"/>
    <w:rsid w:val="00FA2596"/>
    <w:rsid w:val="00FA691A"/>
    <w:rsid w:val="00FA6E9B"/>
    <w:rsid w:val="00FA7049"/>
    <w:rsid w:val="00FA736A"/>
    <w:rsid w:val="00FA74B2"/>
    <w:rsid w:val="00FB1558"/>
    <w:rsid w:val="00FB1ECC"/>
    <w:rsid w:val="00FB3032"/>
    <w:rsid w:val="00FB5E33"/>
    <w:rsid w:val="00FB6373"/>
    <w:rsid w:val="00FB719E"/>
    <w:rsid w:val="00FB7B75"/>
    <w:rsid w:val="00FC2378"/>
    <w:rsid w:val="00FC298D"/>
    <w:rsid w:val="00FC2B19"/>
    <w:rsid w:val="00FC34A4"/>
    <w:rsid w:val="00FC3A1A"/>
    <w:rsid w:val="00FC3DF4"/>
    <w:rsid w:val="00FC3FF1"/>
    <w:rsid w:val="00FC409E"/>
    <w:rsid w:val="00FC5782"/>
    <w:rsid w:val="00FC7E60"/>
    <w:rsid w:val="00FD0633"/>
    <w:rsid w:val="00FD17DB"/>
    <w:rsid w:val="00FD3474"/>
    <w:rsid w:val="00FD384F"/>
    <w:rsid w:val="00FD463A"/>
    <w:rsid w:val="00FD4F22"/>
    <w:rsid w:val="00FD67D5"/>
    <w:rsid w:val="00FE07DD"/>
    <w:rsid w:val="00FE161B"/>
    <w:rsid w:val="00FE2401"/>
    <w:rsid w:val="00FE2524"/>
    <w:rsid w:val="00FE509C"/>
    <w:rsid w:val="00FE6D61"/>
    <w:rsid w:val="00FE71D4"/>
    <w:rsid w:val="00FF08DB"/>
    <w:rsid w:val="00FF2556"/>
    <w:rsid w:val="00FF4139"/>
    <w:rsid w:val="00FF4210"/>
    <w:rsid w:val="00FF455E"/>
    <w:rsid w:val="00FF4E97"/>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lv-LV" w:eastAsia="lv-LV" w:bidi="lv-LV"/>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020699"/>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020699"/>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020699"/>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020699"/>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020699"/>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020699"/>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C20EE6"/>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422C66"/>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8F756E"/>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511448"/>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http://go.microsoft.com/?linkid=9839207" TargetMode="External"/><Relationship Id="rId26" Type="http://schemas.openxmlformats.org/officeDocument/2006/relationships/hyperlink" Target="http://go.microsoft.com/?linkid=9846224" TargetMode="External"/><Relationship Id="rId39" Type="http://schemas.openxmlformats.org/officeDocument/2006/relationships/hyperlink" Target="https://aka.ms/actestprivacypolicy" TargetMode="External"/><Relationship Id="rId21" Type="http://schemas.openxmlformats.org/officeDocument/2006/relationships/hyperlink" Target="https://go.microsoft.com/fwlink/?linkid=870295" TargetMode="External"/><Relationship Id="rId34" Type="http://schemas.openxmlformats.org/officeDocument/2006/relationships/hyperlink" Target="https://www.tomtom.com/en_GB/thirdpartyproductterms/" TargetMode="External"/><Relationship Id="rId42" Type="http://schemas.openxmlformats.org/officeDocument/2006/relationships/hyperlink" Target="https://www.linkedin.com/legal/preview/user-agreement" TargetMode="External"/><Relationship Id="rId47" Type="http://schemas.openxmlformats.org/officeDocument/2006/relationships/hyperlink" Target="http://www.office.com/sca" TargetMode="External"/><Relationship Id="rId50" Type="http://schemas.openxmlformats.org/officeDocument/2006/relationships/hyperlink" Target="https://aka.ms/bingmapsplatformsdks/" TargetMode="External"/><Relationship Id="rId55" Type="http://schemas.openxmlformats.org/officeDocument/2006/relationships/hyperlink" Target="https://go.microsoft.com/fwlink/?linkid=868812" TargetMode="External"/><Relationship Id="rId63" Type="http://schemas.openxmlformats.org/officeDocument/2006/relationships/hyperlink" Target="http://www.mpegla.com" TargetMode="External"/><Relationship Id="rId68" Type="http://schemas.openxmlformats.org/officeDocument/2006/relationships/fontTable" Target="fontTable.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9" Type="http://schemas.openxmlformats.org/officeDocument/2006/relationships/hyperlink" Target="https://aka.ms/r1j7jq"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hyperlink" Target="https://servicetrust.microsoft.com/" TargetMode="External"/><Relationship Id="rId32" Type="http://schemas.openxmlformats.org/officeDocument/2006/relationships/hyperlink" Target="http://azure.microsoft.com/en-us/support/legal/store-terms/" TargetMode="External"/><Relationship Id="rId37" Type="http://schemas.openxmlformats.org/officeDocument/2006/relationships/hyperlink" Target="https://go.microsoft.com/fwlink/?LinkId=521839" TargetMode="External"/><Relationship Id="rId40" Type="http://schemas.openxmlformats.org/officeDocument/2006/relationships/footer" Target="footer11.xml"/><Relationship Id="rId45" Type="http://schemas.openxmlformats.org/officeDocument/2006/relationships/footer" Target="footer13.xml"/><Relationship Id="rId53" Type="http://schemas.openxmlformats.org/officeDocument/2006/relationships/footer" Target="footer15.xml"/><Relationship Id="rId58" Type="http://schemas.openxmlformats.org/officeDocument/2006/relationships/hyperlink" Target="http://www.microsoft.com/itacademy" TargetMode="External"/><Relationship Id="rId66" Type="http://schemas.openxmlformats.org/officeDocument/2006/relationships/hyperlink" Target="https://www.microsoft.com/en-us/dynamics365/pricing" TargetMode="External"/><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footer" Target="footer9.xml"/><Relationship Id="rId28" Type="http://schemas.openxmlformats.org/officeDocument/2006/relationships/hyperlink" Target="http://azure.microsoft.com/en-us/regions/" TargetMode="External"/><Relationship Id="rId36" Type="http://schemas.openxmlformats.org/officeDocument/2006/relationships/hyperlink" Target="https://aka.ms/r1j7jq" TargetMode="External"/><Relationship Id="rId49" Type="http://schemas.openxmlformats.org/officeDocument/2006/relationships/hyperlink" Target="https://aka.ms/bingmapsplatformapistou" TargetMode="External"/><Relationship Id="rId57" Type="http://schemas.openxmlformats.org/officeDocument/2006/relationships/hyperlink" Target="http://go.microsoft.com/?linkid=9839206" TargetMode="External"/><Relationship Id="rId61" Type="http://schemas.openxmlformats.org/officeDocument/2006/relationships/hyperlink" Target="http://go.microsoft.com/fwlink/?LinkID=248686" TargetMode="External"/><Relationship Id="rId10" Type="http://schemas.openxmlformats.org/officeDocument/2006/relationships/footer" Target="footer2.xml"/><Relationship Id="rId19" Type="http://schemas.openxmlformats.org/officeDocument/2006/relationships/footer" Target="footer6.xml"/><Relationship Id="rId31" Type="http://schemas.openxmlformats.org/officeDocument/2006/relationships/hyperlink" Target="http://azure.microsoft.com/en-us/regions" TargetMode="External"/><Relationship Id="rId44" Type="http://schemas.openxmlformats.org/officeDocument/2006/relationships/hyperlink" Target="https://business.linkedin.com/c/15/10/eu-scc" TargetMode="External"/><Relationship Id="rId52" Type="http://schemas.openxmlformats.org/officeDocument/2006/relationships/footer" Target="footer14.xml"/><Relationship Id="rId60" Type="http://schemas.openxmlformats.org/officeDocument/2006/relationships/hyperlink" Target="http://go.microsoft.com/?linkid=9710837" TargetMode="External"/><Relationship Id="rId65" Type="http://schemas.openxmlformats.org/officeDocument/2006/relationships/footer" Target="footer20.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footer" Target="footer8.xml"/><Relationship Id="rId27" Type="http://schemas.openxmlformats.org/officeDocument/2006/relationships/footer" Target="footer10.xml"/><Relationship Id="rId30" Type="http://schemas.openxmlformats.org/officeDocument/2006/relationships/hyperlink" Target="http://azure.microsoft.com/services/" TargetMode="External"/><Relationship Id="rId35" Type="http://schemas.openxmlformats.org/officeDocument/2006/relationships/hyperlink" Target="https://www.microsoft.com/en-us/privacystatement/EnterpriseDev/default.aspx" TargetMode="External"/><Relationship Id="rId43" Type="http://schemas.openxmlformats.org/officeDocument/2006/relationships/hyperlink" Target="https://www.linkedin.com/legal/privacy-policy" TargetMode="External"/><Relationship Id="rId48" Type="http://schemas.openxmlformats.org/officeDocument/2006/relationships/hyperlink" Target="http://go.microsoft.com/fwlink/?LinkId=690247" TargetMode="External"/><Relationship Id="rId56" Type="http://schemas.openxmlformats.org/officeDocument/2006/relationships/footer" Target="footer17.xml"/><Relationship Id="rId64" Type="http://schemas.openxmlformats.org/officeDocument/2006/relationships/footer" Target="footer19.xml"/><Relationship Id="rId69" Type="http://schemas.openxmlformats.org/officeDocument/2006/relationships/theme" Target="theme/theme1.xml"/><Relationship Id="rId8" Type="http://schemas.openxmlformats.org/officeDocument/2006/relationships/footer" Target="footer1.xml"/><Relationship Id="rId51" Type="http://schemas.openxmlformats.org/officeDocument/2006/relationships/hyperlink" Target="https://go.microsoft.com/fwlink/?LinkId=521839" TargetMode="Externa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azure.microsoft.com/en-us/support/legal/microsoft-azure-store-terms/" TargetMode="External"/><Relationship Id="rId38" Type="http://schemas.openxmlformats.org/officeDocument/2006/relationships/hyperlink" Target="https://go.microsoft.com/fwlink/?LinkId=521839" TargetMode="External"/><Relationship Id="rId46" Type="http://schemas.openxmlformats.org/officeDocument/2006/relationships/hyperlink" Target="http://go.microsoft.com/?linkid=9839206" TargetMode="External"/><Relationship Id="rId59" Type="http://schemas.openxmlformats.org/officeDocument/2006/relationships/footer" Target="footer18.xml"/><Relationship Id="rId67" Type="http://schemas.openxmlformats.org/officeDocument/2006/relationships/image" Target="media/image2.png"/><Relationship Id="rId20" Type="http://schemas.openxmlformats.org/officeDocument/2006/relationships/footer" Target="footer7.xml"/><Relationship Id="rId41" Type="http://schemas.openxmlformats.org/officeDocument/2006/relationships/footer" Target="footer12.xml"/><Relationship Id="rId54" Type="http://schemas.openxmlformats.org/officeDocument/2006/relationships/footer" Target="footer16.xml"/><Relationship Id="rId62" Type="http://schemas.openxmlformats.org/officeDocument/2006/relationships/hyperlink" Target="http://go.microsoft.com/fwlink/?linkid=248532"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97B7ED2-3E6D-48BF-B706-1D8E34316E9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36</Pages>
  <Words>26360</Words>
  <Characters>150253</Characters>
  <Application>Microsoft Office Word</Application>
  <DocSecurity>8</DocSecurity>
  <Lines>1252</Lines>
  <Paragraphs>352</Paragraphs>
  <ScaleCrop>false</ScaleCrop>
  <LinksUpToDate>false</LinksUpToDate>
  <CharactersWithSpaces>176261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2018-07-02T04:24:00Z</dcterms:created>
  <dcterms:modified xsi:type="dcterms:W3CDTF">2018-07-02T04:24:00Z</dcterms:modified>
</cp:coreProperties>
</file>