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45F5" w:rsidRPr="00D93067" w:rsidRDefault="006B45F5" w:rsidP="006B45F5">
      <w:pPr>
        <w:pStyle w:val="ProductList-Body"/>
        <w:shd w:val="clear" w:color="auto" w:fill="00188F"/>
        <w:ind w:right="8640"/>
        <w:rPr>
          <w:rFonts w:ascii="Calibri Light" w:hAnsi="Calibri Light"/>
          <w:color w:val="FFFFFF"/>
          <w:sz w:val="32"/>
          <w:szCs w:val="32"/>
        </w:rPr>
      </w:pPr>
      <w:bookmarkStart w:id="0" w:name="CoverPage"/>
      <w:bookmarkStart w:id="1" w:name="_GoBack"/>
      <w:bookmarkEnd w:id="1"/>
      <w:r w:rsidRPr="00D93067">
        <w:rPr>
          <w:rFonts w:ascii="Calibri Light" w:hAnsi="Calibri Light"/>
          <w:color w:val="FFFFFF"/>
          <w:sz w:val="32"/>
          <w:szCs w:val="32"/>
        </w:rPr>
        <w:tab/>
        <w:t>Volume</w:t>
      </w:r>
    </w:p>
    <w:bookmarkEnd w:id="0"/>
    <w:p w:rsidR="006B45F5" w:rsidRPr="00D93067" w:rsidRDefault="006B45F5" w:rsidP="006B45F5">
      <w:pPr>
        <w:pStyle w:val="ProductList-Body"/>
        <w:shd w:val="clear" w:color="auto" w:fill="00188F"/>
        <w:spacing w:after="900"/>
        <w:ind w:right="8640"/>
        <w:rPr>
          <w:rFonts w:ascii="Calibri Light" w:hAnsi="Calibri Light"/>
          <w:color w:val="FFFFFF"/>
          <w:sz w:val="32"/>
          <w:szCs w:val="32"/>
        </w:rPr>
      </w:pPr>
      <w:r w:rsidRPr="00D93067">
        <w:rPr>
          <w:rFonts w:ascii="Calibri Light" w:hAnsi="Calibri Light"/>
          <w:color w:val="FFFFFF"/>
          <w:sz w:val="32"/>
          <w:szCs w:val="32"/>
        </w:rPr>
        <w:tab/>
        <w:t>Licensing</w:t>
      </w:r>
    </w:p>
    <w:p w:rsidR="006B45F5" w:rsidRPr="00D93067" w:rsidRDefault="006B45F5" w:rsidP="006B45F5">
      <w:pPr>
        <w:pStyle w:val="ProductList-Body"/>
        <w:shd w:val="clear" w:color="auto" w:fill="00188F"/>
        <w:ind w:right="8640"/>
        <w:rPr>
          <w:color w:val="FFFFFF"/>
        </w:rPr>
      </w:pPr>
    </w:p>
    <w:p w:rsidR="004D27A6" w:rsidRPr="00D93067" w:rsidRDefault="004D27A6" w:rsidP="004D27A6">
      <w:pPr>
        <w:pStyle w:val="ProductList-Body"/>
        <w:shd w:val="clear" w:color="auto" w:fill="0072C6"/>
        <w:ind w:right="1800"/>
        <w:rPr>
          <w:rFonts w:ascii="Calibri Light" w:hAnsi="Calibri Light"/>
          <w:color w:val="FFFFFF"/>
          <w:sz w:val="72"/>
          <w:szCs w:val="72"/>
          <w:lang w:eastAsia="en-US" w:bidi="ar-SA"/>
        </w:rPr>
      </w:pPr>
    </w:p>
    <w:p w:rsidR="004D27A6" w:rsidRPr="00D93067" w:rsidRDefault="004D27A6" w:rsidP="004D27A6">
      <w:pPr>
        <w:pStyle w:val="ProductList-Body"/>
        <w:shd w:val="clear" w:color="auto" w:fill="0072C6"/>
        <w:tabs>
          <w:tab w:val="clear" w:pos="158"/>
          <w:tab w:val="left" w:pos="180"/>
        </w:tabs>
        <w:ind w:right="1800"/>
        <w:rPr>
          <w:rFonts w:ascii="Calibri Light" w:hAnsi="Calibri Light"/>
          <w:color w:val="FFFFFF"/>
          <w:sz w:val="72"/>
          <w:szCs w:val="72"/>
          <w:lang w:val="en-US" w:eastAsia="en-US" w:bidi="ar-SA"/>
        </w:rPr>
      </w:pPr>
    </w:p>
    <w:p w:rsidR="004D27A6" w:rsidRPr="006037F5" w:rsidRDefault="004D27A6" w:rsidP="004009A6">
      <w:pPr>
        <w:pStyle w:val="ProductList-Body"/>
        <w:shd w:val="clear" w:color="auto" w:fill="0072C6"/>
        <w:tabs>
          <w:tab w:val="clear" w:pos="158"/>
          <w:tab w:val="left" w:pos="360"/>
        </w:tabs>
        <w:ind w:left="360" w:right="1800" w:hanging="360"/>
      </w:pPr>
      <w:r w:rsidRPr="00D93067">
        <w:rPr>
          <w:rFonts w:ascii="Calibri Light" w:hAnsi="Calibri Light"/>
          <w:color w:val="FFFFFF"/>
          <w:sz w:val="72"/>
          <w:szCs w:val="72"/>
        </w:rPr>
        <w:tab/>
        <w:t xml:space="preserve">Internete teikiamų </w:t>
      </w:r>
      <w:r w:rsidR="006B45F5" w:rsidRPr="00D93067">
        <w:rPr>
          <w:rFonts w:ascii="Calibri Light" w:hAnsi="Calibri Light"/>
          <w:color w:val="FFFFFF"/>
          <w:sz w:val="72"/>
          <w:szCs w:val="72"/>
        </w:rPr>
        <w:br/>
      </w:r>
      <w:r w:rsidRPr="00D93067">
        <w:rPr>
          <w:rFonts w:ascii="Calibri Light" w:hAnsi="Calibri Light"/>
          <w:color w:val="FFFFFF"/>
          <w:sz w:val="72"/>
          <w:szCs w:val="72"/>
        </w:rPr>
        <w:t>paslaugų sąlygos</w:t>
      </w:r>
    </w:p>
    <w:p w:rsidR="004D27A6" w:rsidRPr="006037F5" w:rsidRDefault="004D27A6" w:rsidP="004D27A6">
      <w:pPr>
        <w:pStyle w:val="ProductList-Body"/>
        <w:shd w:val="clear" w:color="auto" w:fill="0072C6"/>
        <w:tabs>
          <w:tab w:val="clear" w:pos="158"/>
          <w:tab w:val="left" w:pos="360"/>
        </w:tabs>
        <w:ind w:right="1800"/>
      </w:pPr>
      <w:r w:rsidRPr="00D93067">
        <w:rPr>
          <w:rFonts w:ascii="Calibri Light" w:hAnsi="Calibri Light"/>
          <w:color w:val="FFFFFF"/>
          <w:sz w:val="72"/>
          <w:szCs w:val="72"/>
        </w:rPr>
        <w:tab/>
      </w:r>
      <w:r w:rsidRPr="00D93067">
        <w:rPr>
          <w:rFonts w:ascii="Calibri Light" w:hAnsi="Calibri Light"/>
          <w:color w:val="FFFFFF"/>
          <w:sz w:val="96"/>
          <w:szCs w:val="96"/>
        </w:rPr>
        <w:t>2015 m. sausio 1 d.</w:t>
      </w:r>
    </w:p>
    <w:p w:rsidR="004D27A6" w:rsidRPr="00D93067" w:rsidRDefault="004D27A6" w:rsidP="004D27A6">
      <w:pPr>
        <w:pStyle w:val="ProductList-Body"/>
        <w:shd w:val="clear" w:color="auto" w:fill="0072C6"/>
        <w:tabs>
          <w:tab w:val="clear" w:pos="158"/>
          <w:tab w:val="left" w:pos="360"/>
        </w:tabs>
        <w:ind w:right="1800"/>
        <w:rPr>
          <w:rFonts w:ascii="Calibri Light" w:hAnsi="Calibri Light"/>
          <w:color w:val="FFFFFF"/>
          <w:sz w:val="48"/>
          <w:szCs w:val="48"/>
          <w:lang w:val="en-US" w:eastAsia="en-US" w:bidi="ar-SA"/>
        </w:rPr>
      </w:pPr>
    </w:p>
    <w:p w:rsidR="004D27A6" w:rsidRPr="006037F5" w:rsidRDefault="004D27A6" w:rsidP="004D27A6">
      <w:pPr>
        <w:pStyle w:val="ProductList-Body"/>
      </w:pP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D93067" w:rsidRDefault="004D27A6" w:rsidP="00366C8E">
      <w:pPr>
        <w:pStyle w:val="ProductList-Body"/>
        <w:outlineLvl w:val="0"/>
        <w:rPr>
          <w:rFonts w:ascii="Calibri Light" w:hAnsi="Calibri Light"/>
          <w:b/>
          <w:sz w:val="40"/>
          <w:szCs w:val="40"/>
        </w:rPr>
        <w:sectPr w:rsidR="004D27A6" w:rsidRPr="00D9306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93067">
        <w:rPr>
          <w:rFonts w:ascii="Calibri Light" w:hAnsi="Calibri Light"/>
          <w:b/>
          <w:sz w:val="40"/>
          <w:szCs w:val="40"/>
        </w:rPr>
        <w:lastRenderedPageBreak/>
        <w:t>Turinys</w:t>
      </w:r>
      <w:bookmarkEnd w:id="2"/>
    </w:p>
    <w:p w:rsidR="005D7618" w:rsidRPr="00D93067" w:rsidRDefault="0026086C">
      <w:pPr>
        <w:pStyle w:val="TOC1"/>
        <w:tabs>
          <w:tab w:val="right" w:leader="dot" w:pos="5030"/>
        </w:tabs>
        <w:rPr>
          <w:rFonts w:eastAsia="PMingLiU"/>
          <w:b w:val="0"/>
          <w:caps w:val="0"/>
          <w:noProof/>
          <w:sz w:val="22"/>
          <w:lang w:val="en-US" w:eastAsia="en-US"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632179" w:history="1">
        <w:r w:rsidR="005D7618" w:rsidRPr="006F1F8A">
          <w:rPr>
            <w:rStyle w:val="Hyperlink"/>
            <w:noProof/>
          </w:rPr>
          <w:t>Įvadas</w:t>
        </w:r>
        <w:r w:rsidR="005D7618">
          <w:rPr>
            <w:noProof/>
            <w:webHidden/>
          </w:rPr>
          <w:tab/>
        </w:r>
        <w:r w:rsidR="005D7618">
          <w:rPr>
            <w:noProof/>
            <w:webHidden/>
          </w:rPr>
          <w:fldChar w:fldCharType="begin"/>
        </w:r>
        <w:r w:rsidR="005D7618">
          <w:rPr>
            <w:noProof/>
            <w:webHidden/>
          </w:rPr>
          <w:instrText xml:space="preserve"> PAGEREF _Toc405632179 \h </w:instrText>
        </w:r>
        <w:r w:rsidR="005D7618">
          <w:rPr>
            <w:noProof/>
            <w:webHidden/>
          </w:rPr>
        </w:r>
        <w:r w:rsidR="005D7618">
          <w:rPr>
            <w:noProof/>
            <w:webHidden/>
          </w:rPr>
          <w:fldChar w:fldCharType="separate"/>
        </w:r>
        <w:r w:rsidR="00706F9E">
          <w:rPr>
            <w:noProof/>
            <w:webHidden/>
          </w:rPr>
          <w:t>3</w:t>
        </w:r>
        <w:r w:rsidR="005D7618">
          <w:rPr>
            <w:noProof/>
            <w:webHidden/>
          </w:rPr>
          <w:fldChar w:fldCharType="end"/>
        </w:r>
      </w:hyperlink>
    </w:p>
    <w:p w:rsidR="005D7618" w:rsidRPr="00D93067" w:rsidRDefault="00D93067">
      <w:pPr>
        <w:pStyle w:val="TOC3"/>
        <w:tabs>
          <w:tab w:val="right" w:leader="dot" w:pos="5030"/>
        </w:tabs>
        <w:rPr>
          <w:rFonts w:eastAsia="PMingLiU"/>
          <w:smallCaps w:val="0"/>
          <w:noProof/>
          <w:sz w:val="22"/>
          <w:lang w:val="en-US" w:eastAsia="en-US" w:bidi="ar-SA"/>
        </w:rPr>
      </w:pPr>
      <w:hyperlink w:anchor="_Toc405632180" w:history="1">
        <w:r w:rsidR="005D7618" w:rsidRPr="006F1F8A">
          <w:rPr>
            <w:rStyle w:val="Hyperlink"/>
            <w:noProof/>
          </w:rPr>
          <w:t>Ankstesnės versijos</w:t>
        </w:r>
        <w:r w:rsidR="005D7618">
          <w:rPr>
            <w:noProof/>
            <w:webHidden/>
          </w:rPr>
          <w:tab/>
        </w:r>
        <w:r w:rsidR="005D7618">
          <w:rPr>
            <w:noProof/>
            <w:webHidden/>
          </w:rPr>
          <w:fldChar w:fldCharType="begin"/>
        </w:r>
        <w:r w:rsidR="005D7618">
          <w:rPr>
            <w:noProof/>
            <w:webHidden/>
          </w:rPr>
          <w:instrText xml:space="preserve"> PAGEREF _Toc405632180 \h </w:instrText>
        </w:r>
        <w:r w:rsidR="005D7618">
          <w:rPr>
            <w:noProof/>
            <w:webHidden/>
          </w:rPr>
        </w:r>
        <w:r w:rsidR="005D7618">
          <w:rPr>
            <w:noProof/>
            <w:webHidden/>
          </w:rPr>
          <w:fldChar w:fldCharType="separate"/>
        </w:r>
        <w:r w:rsidR="00706F9E">
          <w:rPr>
            <w:noProof/>
            <w:webHidden/>
          </w:rPr>
          <w:t>3</w:t>
        </w:r>
        <w:r w:rsidR="005D7618">
          <w:rPr>
            <w:noProof/>
            <w:webHidden/>
          </w:rPr>
          <w:fldChar w:fldCharType="end"/>
        </w:r>
      </w:hyperlink>
    </w:p>
    <w:p w:rsidR="005D7618" w:rsidRPr="00D93067" w:rsidRDefault="00D93067">
      <w:pPr>
        <w:pStyle w:val="TOC3"/>
        <w:tabs>
          <w:tab w:val="right" w:leader="dot" w:pos="5030"/>
        </w:tabs>
        <w:rPr>
          <w:rFonts w:eastAsia="PMingLiU"/>
          <w:smallCaps w:val="0"/>
          <w:noProof/>
          <w:sz w:val="22"/>
          <w:lang w:val="en-US" w:eastAsia="en-US" w:bidi="ar-SA"/>
        </w:rPr>
      </w:pPr>
      <w:hyperlink w:anchor="_Toc405632181" w:history="1">
        <w:r w:rsidR="005D7618" w:rsidRPr="006F1F8A">
          <w:rPr>
            <w:rStyle w:val="Hyperlink"/>
            <w:noProof/>
          </w:rPr>
          <w:t>Paaiškinimai ir pakeitimų suvestinė</w:t>
        </w:r>
        <w:r w:rsidR="005D7618">
          <w:rPr>
            <w:noProof/>
            <w:webHidden/>
          </w:rPr>
          <w:tab/>
        </w:r>
        <w:r w:rsidR="005D7618">
          <w:rPr>
            <w:noProof/>
            <w:webHidden/>
          </w:rPr>
          <w:fldChar w:fldCharType="begin"/>
        </w:r>
        <w:r w:rsidR="005D7618">
          <w:rPr>
            <w:noProof/>
            <w:webHidden/>
          </w:rPr>
          <w:instrText xml:space="preserve"> PAGEREF _Toc405632181 \h </w:instrText>
        </w:r>
        <w:r w:rsidR="005D7618">
          <w:rPr>
            <w:noProof/>
            <w:webHidden/>
          </w:rPr>
        </w:r>
        <w:r w:rsidR="005D7618">
          <w:rPr>
            <w:noProof/>
            <w:webHidden/>
          </w:rPr>
          <w:fldChar w:fldCharType="separate"/>
        </w:r>
        <w:r w:rsidR="00706F9E">
          <w:rPr>
            <w:noProof/>
            <w:webHidden/>
          </w:rPr>
          <w:t>3</w:t>
        </w:r>
        <w:r w:rsidR="005D7618">
          <w:rPr>
            <w:noProof/>
            <w:webHidden/>
          </w:rPr>
          <w:fldChar w:fldCharType="end"/>
        </w:r>
      </w:hyperlink>
    </w:p>
    <w:p w:rsidR="005D7618" w:rsidRPr="00D93067" w:rsidRDefault="00D93067">
      <w:pPr>
        <w:pStyle w:val="TOC1"/>
        <w:tabs>
          <w:tab w:val="right" w:leader="dot" w:pos="5030"/>
        </w:tabs>
        <w:rPr>
          <w:rFonts w:eastAsia="PMingLiU"/>
          <w:b w:val="0"/>
          <w:caps w:val="0"/>
          <w:noProof/>
          <w:sz w:val="22"/>
          <w:lang w:val="en-US" w:eastAsia="en-US" w:bidi="ar-SA"/>
        </w:rPr>
      </w:pPr>
      <w:hyperlink w:anchor="_Toc405632182" w:history="1">
        <w:r w:rsidR="005D7618" w:rsidRPr="006F1F8A">
          <w:rPr>
            <w:rStyle w:val="Hyperlink"/>
            <w:noProof/>
          </w:rPr>
          <w:t>Bendrosios sąlygos</w:t>
        </w:r>
        <w:r w:rsidR="005D7618">
          <w:rPr>
            <w:noProof/>
            <w:webHidden/>
          </w:rPr>
          <w:tab/>
        </w:r>
        <w:r w:rsidR="005D7618">
          <w:rPr>
            <w:noProof/>
            <w:webHidden/>
          </w:rPr>
          <w:fldChar w:fldCharType="begin"/>
        </w:r>
        <w:r w:rsidR="005D7618">
          <w:rPr>
            <w:noProof/>
            <w:webHidden/>
          </w:rPr>
          <w:instrText xml:space="preserve"> PAGEREF _Toc405632182 \h </w:instrText>
        </w:r>
        <w:r w:rsidR="005D7618">
          <w:rPr>
            <w:noProof/>
            <w:webHidden/>
          </w:rPr>
        </w:r>
        <w:r w:rsidR="005D7618">
          <w:rPr>
            <w:noProof/>
            <w:webHidden/>
          </w:rPr>
          <w:fldChar w:fldCharType="separate"/>
        </w:r>
        <w:r w:rsidR="00706F9E">
          <w:rPr>
            <w:noProof/>
            <w:webHidden/>
          </w:rPr>
          <w:t>4</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183" w:history="1">
        <w:r w:rsidR="005D7618" w:rsidRPr="006F1F8A">
          <w:rPr>
            <w:rStyle w:val="Hyperlink"/>
            <w:noProof/>
          </w:rPr>
          <w:t>Sąvokos</w:t>
        </w:r>
        <w:r w:rsidR="005D7618">
          <w:rPr>
            <w:noProof/>
            <w:webHidden/>
          </w:rPr>
          <w:tab/>
        </w:r>
        <w:r w:rsidR="005D7618">
          <w:rPr>
            <w:noProof/>
            <w:webHidden/>
          </w:rPr>
          <w:fldChar w:fldCharType="begin"/>
        </w:r>
        <w:r w:rsidR="005D7618">
          <w:rPr>
            <w:noProof/>
            <w:webHidden/>
          </w:rPr>
          <w:instrText xml:space="preserve"> PAGEREF _Toc405632183 \h </w:instrText>
        </w:r>
        <w:r w:rsidR="005D7618">
          <w:rPr>
            <w:noProof/>
            <w:webHidden/>
          </w:rPr>
        </w:r>
        <w:r w:rsidR="005D7618">
          <w:rPr>
            <w:noProof/>
            <w:webHidden/>
          </w:rPr>
          <w:fldChar w:fldCharType="separate"/>
        </w:r>
        <w:r w:rsidR="00706F9E">
          <w:rPr>
            <w:noProof/>
            <w:webHidden/>
          </w:rPr>
          <w:t>4</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184" w:history="1">
        <w:r w:rsidR="005D7618" w:rsidRPr="006F1F8A">
          <w:rPr>
            <w:rStyle w:val="Hyperlink"/>
            <w:noProof/>
          </w:rPr>
          <w:t>Atnaujintos Internete teikiamų paslaugų sąlygos</w:t>
        </w:r>
        <w:r w:rsidR="005D7618">
          <w:rPr>
            <w:noProof/>
            <w:webHidden/>
          </w:rPr>
          <w:tab/>
        </w:r>
        <w:r w:rsidR="005D7618">
          <w:rPr>
            <w:noProof/>
            <w:webHidden/>
          </w:rPr>
          <w:fldChar w:fldCharType="begin"/>
        </w:r>
        <w:r w:rsidR="005D7618">
          <w:rPr>
            <w:noProof/>
            <w:webHidden/>
          </w:rPr>
          <w:instrText xml:space="preserve"> PAGEREF _Toc405632184 \h </w:instrText>
        </w:r>
        <w:r w:rsidR="005D7618">
          <w:rPr>
            <w:noProof/>
            <w:webHidden/>
          </w:rPr>
        </w:r>
        <w:r w:rsidR="005D7618">
          <w:rPr>
            <w:noProof/>
            <w:webHidden/>
          </w:rPr>
          <w:fldChar w:fldCharType="separate"/>
        </w:r>
        <w:r w:rsidR="00706F9E">
          <w:rPr>
            <w:noProof/>
            <w:webHidden/>
          </w:rPr>
          <w:t>4</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185" w:history="1">
        <w:r w:rsidR="005D7618" w:rsidRPr="006F1F8A">
          <w:rPr>
            <w:rStyle w:val="Hyperlink"/>
            <w:noProof/>
          </w:rPr>
          <w:t xml:space="preserve">Teisinio reguliavimo pakeitimai ir pasiekiamumas </w:t>
        </w:r>
        <w:r w:rsidR="004009A6">
          <w:rPr>
            <w:rStyle w:val="Hyperlink"/>
            <w:noProof/>
          </w:rPr>
          <w:br/>
        </w:r>
        <w:r w:rsidR="005D7618" w:rsidRPr="006F1F8A">
          <w:rPr>
            <w:rStyle w:val="Hyperlink"/>
            <w:noProof/>
          </w:rPr>
          <w:t>tarptautiniu mastu</w:t>
        </w:r>
        <w:r w:rsidR="005D7618">
          <w:rPr>
            <w:noProof/>
            <w:webHidden/>
          </w:rPr>
          <w:tab/>
        </w:r>
        <w:r w:rsidR="005D7618">
          <w:rPr>
            <w:noProof/>
            <w:webHidden/>
          </w:rPr>
          <w:fldChar w:fldCharType="begin"/>
        </w:r>
        <w:r w:rsidR="005D7618">
          <w:rPr>
            <w:noProof/>
            <w:webHidden/>
          </w:rPr>
          <w:instrText xml:space="preserve"> PAGEREF _Toc405632185 \h </w:instrText>
        </w:r>
        <w:r w:rsidR="005D7618">
          <w:rPr>
            <w:noProof/>
            <w:webHidden/>
          </w:rPr>
        </w:r>
        <w:r w:rsidR="005D7618">
          <w:rPr>
            <w:noProof/>
            <w:webHidden/>
          </w:rPr>
          <w:fldChar w:fldCharType="separate"/>
        </w:r>
        <w:r w:rsidR="00706F9E">
          <w:rPr>
            <w:noProof/>
            <w:webHidden/>
          </w:rPr>
          <w:t>4</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186" w:history="1">
        <w:r w:rsidR="005D7618" w:rsidRPr="006F1F8A">
          <w:rPr>
            <w:rStyle w:val="Hyperlink"/>
            <w:noProof/>
          </w:rPr>
          <w:t>Duomenų saugojimas</w:t>
        </w:r>
        <w:r w:rsidR="005D7618">
          <w:rPr>
            <w:noProof/>
            <w:webHidden/>
          </w:rPr>
          <w:tab/>
        </w:r>
        <w:r w:rsidR="005D7618">
          <w:rPr>
            <w:noProof/>
            <w:webHidden/>
          </w:rPr>
          <w:fldChar w:fldCharType="begin"/>
        </w:r>
        <w:r w:rsidR="005D7618">
          <w:rPr>
            <w:noProof/>
            <w:webHidden/>
          </w:rPr>
          <w:instrText xml:space="preserve"> PAGEREF _Toc405632186 \h </w:instrText>
        </w:r>
        <w:r w:rsidR="005D7618">
          <w:rPr>
            <w:noProof/>
            <w:webHidden/>
          </w:rPr>
        </w:r>
        <w:r w:rsidR="005D7618">
          <w:rPr>
            <w:noProof/>
            <w:webHidden/>
          </w:rPr>
          <w:fldChar w:fldCharType="separate"/>
        </w:r>
        <w:r w:rsidR="00706F9E">
          <w:rPr>
            <w:noProof/>
            <w:webHidden/>
          </w:rPr>
          <w:t>4</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187" w:history="1">
        <w:r w:rsidR="005D7618" w:rsidRPr="006F1F8A">
          <w:rPr>
            <w:rStyle w:val="Hyperlink"/>
            <w:noProof/>
          </w:rPr>
          <w:t xml:space="preserve">Programinės įrangos naudojimas kartu su internete teikiama </w:t>
        </w:r>
        <w:r w:rsidR="004009A6">
          <w:rPr>
            <w:rStyle w:val="Hyperlink"/>
            <w:noProof/>
          </w:rPr>
          <w:br/>
        </w:r>
        <w:r w:rsidR="005D7618" w:rsidRPr="006F1F8A">
          <w:rPr>
            <w:rStyle w:val="Hyperlink"/>
            <w:noProof/>
          </w:rPr>
          <w:t>paslauga</w:t>
        </w:r>
        <w:r w:rsidR="005D7618">
          <w:rPr>
            <w:noProof/>
            <w:webHidden/>
          </w:rPr>
          <w:tab/>
        </w:r>
        <w:r w:rsidR="005D7618">
          <w:rPr>
            <w:noProof/>
            <w:webHidden/>
          </w:rPr>
          <w:fldChar w:fldCharType="begin"/>
        </w:r>
        <w:r w:rsidR="005D7618">
          <w:rPr>
            <w:noProof/>
            <w:webHidden/>
          </w:rPr>
          <w:instrText xml:space="preserve"> PAGEREF _Toc405632187 \h </w:instrText>
        </w:r>
        <w:r w:rsidR="005D7618">
          <w:rPr>
            <w:noProof/>
            <w:webHidden/>
          </w:rPr>
        </w:r>
        <w:r w:rsidR="005D7618">
          <w:rPr>
            <w:noProof/>
            <w:webHidden/>
          </w:rPr>
          <w:fldChar w:fldCharType="separate"/>
        </w:r>
        <w:r w:rsidR="00706F9E">
          <w:rPr>
            <w:noProof/>
            <w:webHidden/>
          </w:rPr>
          <w:t>4</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188" w:history="1">
        <w:r w:rsidR="005D7618" w:rsidRPr="006F1F8A">
          <w:rPr>
            <w:rStyle w:val="Hyperlink"/>
            <w:noProof/>
          </w:rPr>
          <w:t>Ne „Microsoft“ produktai</w:t>
        </w:r>
        <w:r w:rsidR="005D7618">
          <w:rPr>
            <w:noProof/>
            <w:webHidden/>
          </w:rPr>
          <w:tab/>
        </w:r>
        <w:r w:rsidR="005D7618">
          <w:rPr>
            <w:noProof/>
            <w:webHidden/>
          </w:rPr>
          <w:fldChar w:fldCharType="begin"/>
        </w:r>
        <w:r w:rsidR="005D7618">
          <w:rPr>
            <w:noProof/>
            <w:webHidden/>
          </w:rPr>
          <w:instrText xml:space="preserve"> PAGEREF _Toc405632188 \h </w:instrText>
        </w:r>
        <w:r w:rsidR="005D7618">
          <w:rPr>
            <w:noProof/>
            <w:webHidden/>
          </w:rPr>
        </w:r>
        <w:r w:rsidR="005D7618">
          <w:rPr>
            <w:noProof/>
            <w:webHidden/>
          </w:rPr>
          <w:fldChar w:fldCharType="separate"/>
        </w:r>
        <w:r w:rsidR="00706F9E">
          <w:rPr>
            <w:noProof/>
            <w:webHidden/>
          </w:rPr>
          <w:t>5</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189" w:history="1">
        <w:r w:rsidR="005D7618" w:rsidRPr="006F1F8A">
          <w:rPr>
            <w:rStyle w:val="Hyperlink"/>
            <w:noProof/>
          </w:rPr>
          <w:t>Priimtina naudojimo strategija</w:t>
        </w:r>
        <w:r w:rsidR="005D7618">
          <w:rPr>
            <w:noProof/>
            <w:webHidden/>
          </w:rPr>
          <w:tab/>
        </w:r>
        <w:r w:rsidR="005D7618">
          <w:rPr>
            <w:noProof/>
            <w:webHidden/>
          </w:rPr>
          <w:fldChar w:fldCharType="begin"/>
        </w:r>
        <w:r w:rsidR="005D7618">
          <w:rPr>
            <w:noProof/>
            <w:webHidden/>
          </w:rPr>
          <w:instrText xml:space="preserve"> PAGEREF _Toc405632189 \h </w:instrText>
        </w:r>
        <w:r w:rsidR="005D7618">
          <w:rPr>
            <w:noProof/>
            <w:webHidden/>
          </w:rPr>
        </w:r>
        <w:r w:rsidR="005D7618">
          <w:rPr>
            <w:noProof/>
            <w:webHidden/>
          </w:rPr>
          <w:fldChar w:fldCharType="separate"/>
        </w:r>
        <w:r w:rsidR="00706F9E">
          <w:rPr>
            <w:noProof/>
            <w:webHidden/>
          </w:rPr>
          <w:t>5</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190" w:history="1">
        <w:r w:rsidR="005D7618" w:rsidRPr="006F1F8A">
          <w:rPr>
            <w:rStyle w:val="Hyperlink"/>
            <w:noProof/>
          </w:rPr>
          <w:t>Techniniai apribojimai</w:t>
        </w:r>
        <w:r w:rsidR="005D7618">
          <w:rPr>
            <w:noProof/>
            <w:webHidden/>
          </w:rPr>
          <w:tab/>
        </w:r>
        <w:r w:rsidR="005D7618">
          <w:rPr>
            <w:noProof/>
            <w:webHidden/>
          </w:rPr>
          <w:fldChar w:fldCharType="begin"/>
        </w:r>
        <w:r w:rsidR="005D7618">
          <w:rPr>
            <w:noProof/>
            <w:webHidden/>
          </w:rPr>
          <w:instrText xml:space="preserve"> PAGEREF _Toc405632190 \h </w:instrText>
        </w:r>
        <w:r w:rsidR="005D7618">
          <w:rPr>
            <w:noProof/>
            <w:webHidden/>
          </w:rPr>
        </w:r>
        <w:r w:rsidR="005D7618">
          <w:rPr>
            <w:noProof/>
            <w:webHidden/>
          </w:rPr>
          <w:fldChar w:fldCharType="separate"/>
        </w:r>
        <w:r w:rsidR="00706F9E">
          <w:rPr>
            <w:noProof/>
            <w:webHidden/>
          </w:rPr>
          <w:t>5</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191" w:history="1">
        <w:r w:rsidR="005D7618" w:rsidRPr="006F1F8A">
          <w:rPr>
            <w:rStyle w:val="Hyperlink"/>
            <w:noProof/>
          </w:rPr>
          <w:t>Įstatymų laikymasis</w:t>
        </w:r>
        <w:r w:rsidR="005D7618">
          <w:rPr>
            <w:noProof/>
            <w:webHidden/>
          </w:rPr>
          <w:tab/>
        </w:r>
        <w:r w:rsidR="005D7618">
          <w:rPr>
            <w:noProof/>
            <w:webHidden/>
          </w:rPr>
          <w:fldChar w:fldCharType="begin"/>
        </w:r>
        <w:r w:rsidR="005D7618">
          <w:rPr>
            <w:noProof/>
            <w:webHidden/>
          </w:rPr>
          <w:instrText xml:space="preserve"> PAGEREF _Toc405632191 \h </w:instrText>
        </w:r>
        <w:r w:rsidR="005D7618">
          <w:rPr>
            <w:noProof/>
            <w:webHidden/>
          </w:rPr>
        </w:r>
        <w:r w:rsidR="005D7618">
          <w:rPr>
            <w:noProof/>
            <w:webHidden/>
          </w:rPr>
          <w:fldChar w:fldCharType="separate"/>
        </w:r>
        <w:r w:rsidR="00706F9E">
          <w:rPr>
            <w:noProof/>
            <w:webHidden/>
          </w:rPr>
          <w:t>5</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192" w:history="1">
        <w:r w:rsidR="005D7618" w:rsidRPr="006F1F8A">
          <w:rPr>
            <w:rStyle w:val="Hyperlink"/>
            <w:noProof/>
          </w:rPr>
          <w:t>Elektroniniai pranešimai</w:t>
        </w:r>
        <w:r w:rsidR="005D7618">
          <w:rPr>
            <w:noProof/>
            <w:webHidden/>
          </w:rPr>
          <w:tab/>
        </w:r>
        <w:r w:rsidR="005D7618">
          <w:rPr>
            <w:noProof/>
            <w:webHidden/>
          </w:rPr>
          <w:fldChar w:fldCharType="begin"/>
        </w:r>
        <w:r w:rsidR="005D7618">
          <w:rPr>
            <w:noProof/>
            <w:webHidden/>
          </w:rPr>
          <w:instrText xml:space="preserve"> PAGEREF _Toc405632192 \h </w:instrText>
        </w:r>
        <w:r w:rsidR="005D7618">
          <w:rPr>
            <w:noProof/>
            <w:webHidden/>
          </w:rPr>
        </w:r>
        <w:r w:rsidR="005D7618">
          <w:rPr>
            <w:noProof/>
            <w:webHidden/>
          </w:rPr>
          <w:fldChar w:fldCharType="separate"/>
        </w:r>
        <w:r w:rsidR="00706F9E">
          <w:rPr>
            <w:noProof/>
            <w:webHidden/>
          </w:rPr>
          <w:t>6</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193" w:history="1">
        <w:r w:rsidR="005D7618" w:rsidRPr="006F1F8A">
          <w:rPr>
            <w:rStyle w:val="Hyperlink"/>
            <w:noProof/>
          </w:rPr>
          <w:t>Licencijų perleidimas</w:t>
        </w:r>
        <w:r w:rsidR="005D7618">
          <w:rPr>
            <w:noProof/>
            <w:webHidden/>
          </w:rPr>
          <w:tab/>
        </w:r>
        <w:r w:rsidR="005D7618">
          <w:rPr>
            <w:noProof/>
            <w:webHidden/>
          </w:rPr>
          <w:fldChar w:fldCharType="begin"/>
        </w:r>
        <w:r w:rsidR="005D7618">
          <w:rPr>
            <w:noProof/>
            <w:webHidden/>
          </w:rPr>
          <w:instrText xml:space="preserve"> PAGEREF _Toc405632193 \h </w:instrText>
        </w:r>
        <w:r w:rsidR="005D7618">
          <w:rPr>
            <w:noProof/>
            <w:webHidden/>
          </w:rPr>
        </w:r>
        <w:r w:rsidR="005D7618">
          <w:rPr>
            <w:noProof/>
            <w:webHidden/>
          </w:rPr>
          <w:fldChar w:fldCharType="separate"/>
        </w:r>
        <w:r w:rsidR="00706F9E">
          <w:rPr>
            <w:noProof/>
            <w:webHidden/>
          </w:rPr>
          <w:t>6</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194" w:history="1">
        <w:r w:rsidR="005D7618" w:rsidRPr="006F1F8A">
          <w:rPr>
            <w:rStyle w:val="Hyperlink"/>
            <w:noProof/>
          </w:rPr>
          <w:t>Šrifto komponentai</w:t>
        </w:r>
        <w:r w:rsidR="005D7618">
          <w:rPr>
            <w:noProof/>
            <w:webHidden/>
          </w:rPr>
          <w:tab/>
        </w:r>
        <w:r w:rsidR="005D7618">
          <w:rPr>
            <w:noProof/>
            <w:webHidden/>
          </w:rPr>
          <w:fldChar w:fldCharType="begin"/>
        </w:r>
        <w:r w:rsidR="005D7618">
          <w:rPr>
            <w:noProof/>
            <w:webHidden/>
          </w:rPr>
          <w:instrText xml:space="preserve"> PAGEREF _Toc405632194 \h </w:instrText>
        </w:r>
        <w:r w:rsidR="005D7618">
          <w:rPr>
            <w:noProof/>
            <w:webHidden/>
          </w:rPr>
        </w:r>
        <w:r w:rsidR="005D7618">
          <w:rPr>
            <w:noProof/>
            <w:webHidden/>
          </w:rPr>
          <w:fldChar w:fldCharType="separate"/>
        </w:r>
        <w:r w:rsidR="00706F9E">
          <w:rPr>
            <w:noProof/>
            <w:webHidden/>
          </w:rPr>
          <w:t>6</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195" w:history="1">
        <w:r w:rsidR="005D7618" w:rsidRPr="006F1F8A">
          <w:rPr>
            <w:rStyle w:val="Hyperlink"/>
            <w:noProof/>
          </w:rPr>
          <w:t>Tankinimas</w:t>
        </w:r>
        <w:r w:rsidR="005D7618">
          <w:rPr>
            <w:noProof/>
            <w:webHidden/>
          </w:rPr>
          <w:tab/>
        </w:r>
        <w:r w:rsidR="005D7618">
          <w:rPr>
            <w:noProof/>
            <w:webHidden/>
          </w:rPr>
          <w:fldChar w:fldCharType="begin"/>
        </w:r>
        <w:r w:rsidR="005D7618">
          <w:rPr>
            <w:noProof/>
            <w:webHidden/>
          </w:rPr>
          <w:instrText xml:space="preserve"> PAGEREF _Toc405632195 \h </w:instrText>
        </w:r>
        <w:r w:rsidR="005D7618">
          <w:rPr>
            <w:noProof/>
            <w:webHidden/>
          </w:rPr>
        </w:r>
        <w:r w:rsidR="005D7618">
          <w:rPr>
            <w:noProof/>
            <w:webHidden/>
          </w:rPr>
          <w:fldChar w:fldCharType="separate"/>
        </w:r>
        <w:r w:rsidR="00706F9E">
          <w:rPr>
            <w:noProof/>
            <w:webHidden/>
          </w:rPr>
          <w:t>6</w:t>
        </w:r>
        <w:r w:rsidR="005D7618">
          <w:rPr>
            <w:noProof/>
            <w:webHidden/>
          </w:rPr>
          <w:fldChar w:fldCharType="end"/>
        </w:r>
      </w:hyperlink>
    </w:p>
    <w:p w:rsidR="005D7618" w:rsidRPr="00D93067" w:rsidRDefault="00D93067">
      <w:pPr>
        <w:pStyle w:val="TOC1"/>
        <w:tabs>
          <w:tab w:val="right" w:leader="dot" w:pos="5030"/>
        </w:tabs>
        <w:rPr>
          <w:rFonts w:eastAsia="PMingLiU"/>
          <w:b w:val="0"/>
          <w:caps w:val="0"/>
          <w:noProof/>
          <w:sz w:val="22"/>
          <w:lang w:val="en-US" w:eastAsia="en-US" w:bidi="ar-SA"/>
        </w:rPr>
      </w:pPr>
      <w:hyperlink w:anchor="_Toc405632196" w:history="1">
        <w:r w:rsidR="005D7618" w:rsidRPr="006F1F8A">
          <w:rPr>
            <w:rStyle w:val="Hyperlink"/>
            <w:noProof/>
          </w:rPr>
          <w:t>Privatumo ir saugos sąlygos</w:t>
        </w:r>
        <w:r w:rsidR="005D7618">
          <w:rPr>
            <w:noProof/>
            <w:webHidden/>
          </w:rPr>
          <w:tab/>
        </w:r>
        <w:r w:rsidR="005D7618">
          <w:rPr>
            <w:noProof/>
            <w:webHidden/>
          </w:rPr>
          <w:fldChar w:fldCharType="begin"/>
        </w:r>
        <w:r w:rsidR="005D7618">
          <w:rPr>
            <w:noProof/>
            <w:webHidden/>
          </w:rPr>
          <w:instrText xml:space="preserve"> PAGEREF _Toc405632196 \h </w:instrText>
        </w:r>
        <w:r w:rsidR="005D7618">
          <w:rPr>
            <w:noProof/>
            <w:webHidden/>
          </w:rPr>
        </w:r>
        <w:r w:rsidR="005D7618">
          <w:rPr>
            <w:noProof/>
            <w:webHidden/>
          </w:rPr>
          <w:fldChar w:fldCharType="separate"/>
        </w:r>
        <w:r w:rsidR="00706F9E">
          <w:rPr>
            <w:noProof/>
            <w:webHidden/>
          </w:rPr>
          <w:t>7</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197" w:history="1">
        <w:r w:rsidR="005D7618" w:rsidRPr="006F1F8A">
          <w:rPr>
            <w:rStyle w:val="Hyperlink"/>
            <w:noProof/>
          </w:rPr>
          <w:t>Bendrosios su privatumu ir sauga susijusios sąlygos</w:t>
        </w:r>
        <w:r w:rsidR="005D7618">
          <w:rPr>
            <w:noProof/>
            <w:webHidden/>
          </w:rPr>
          <w:tab/>
        </w:r>
        <w:r w:rsidR="005D7618">
          <w:rPr>
            <w:noProof/>
            <w:webHidden/>
          </w:rPr>
          <w:fldChar w:fldCharType="begin"/>
        </w:r>
        <w:r w:rsidR="005D7618">
          <w:rPr>
            <w:noProof/>
            <w:webHidden/>
          </w:rPr>
          <w:instrText xml:space="preserve"> PAGEREF _Toc405632197 \h </w:instrText>
        </w:r>
        <w:r w:rsidR="005D7618">
          <w:rPr>
            <w:noProof/>
            <w:webHidden/>
          </w:rPr>
        </w:r>
        <w:r w:rsidR="005D7618">
          <w:rPr>
            <w:noProof/>
            <w:webHidden/>
          </w:rPr>
          <w:fldChar w:fldCharType="separate"/>
        </w:r>
        <w:r w:rsidR="00706F9E">
          <w:rPr>
            <w:noProof/>
            <w:webHidden/>
          </w:rPr>
          <w:t>7</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198" w:history="1">
        <w:r w:rsidR="005D7618" w:rsidRPr="006F1F8A">
          <w:rPr>
            <w:rStyle w:val="Hyperlink"/>
            <w:noProof/>
          </w:rPr>
          <w:t>Aprėptis</w:t>
        </w:r>
        <w:r w:rsidR="005D7618">
          <w:rPr>
            <w:noProof/>
            <w:webHidden/>
          </w:rPr>
          <w:tab/>
        </w:r>
        <w:r w:rsidR="005D7618">
          <w:rPr>
            <w:noProof/>
            <w:webHidden/>
          </w:rPr>
          <w:fldChar w:fldCharType="begin"/>
        </w:r>
        <w:r w:rsidR="005D7618">
          <w:rPr>
            <w:noProof/>
            <w:webHidden/>
          </w:rPr>
          <w:instrText xml:space="preserve"> PAGEREF _Toc405632198 \h </w:instrText>
        </w:r>
        <w:r w:rsidR="005D7618">
          <w:rPr>
            <w:noProof/>
            <w:webHidden/>
          </w:rPr>
        </w:r>
        <w:r w:rsidR="005D7618">
          <w:rPr>
            <w:noProof/>
            <w:webHidden/>
          </w:rPr>
          <w:fldChar w:fldCharType="separate"/>
        </w:r>
        <w:r w:rsidR="00706F9E">
          <w:rPr>
            <w:noProof/>
            <w:webHidden/>
          </w:rPr>
          <w:t>7</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199" w:history="1">
        <w:r w:rsidR="005D7618" w:rsidRPr="006F1F8A">
          <w:rPr>
            <w:rStyle w:val="Hyperlink"/>
            <w:noProof/>
          </w:rPr>
          <w:t>Kliento duomenų naudojimas</w:t>
        </w:r>
        <w:r w:rsidR="005D7618">
          <w:rPr>
            <w:noProof/>
            <w:webHidden/>
          </w:rPr>
          <w:tab/>
        </w:r>
        <w:r w:rsidR="005D7618">
          <w:rPr>
            <w:noProof/>
            <w:webHidden/>
          </w:rPr>
          <w:fldChar w:fldCharType="begin"/>
        </w:r>
        <w:r w:rsidR="005D7618">
          <w:rPr>
            <w:noProof/>
            <w:webHidden/>
          </w:rPr>
          <w:instrText xml:space="preserve"> PAGEREF _Toc405632199 \h </w:instrText>
        </w:r>
        <w:r w:rsidR="005D7618">
          <w:rPr>
            <w:noProof/>
            <w:webHidden/>
          </w:rPr>
        </w:r>
        <w:r w:rsidR="005D7618">
          <w:rPr>
            <w:noProof/>
            <w:webHidden/>
          </w:rPr>
          <w:fldChar w:fldCharType="separate"/>
        </w:r>
        <w:r w:rsidR="00706F9E">
          <w:rPr>
            <w:noProof/>
            <w:webHidden/>
          </w:rPr>
          <w:t>7</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200" w:history="1">
        <w:r w:rsidR="005D7618" w:rsidRPr="006F1F8A">
          <w:rPr>
            <w:rStyle w:val="Hyperlink"/>
            <w:noProof/>
          </w:rPr>
          <w:t>Kliento duomenų atskleidimas</w:t>
        </w:r>
        <w:r w:rsidR="005D7618">
          <w:rPr>
            <w:noProof/>
            <w:webHidden/>
          </w:rPr>
          <w:tab/>
        </w:r>
        <w:r w:rsidR="005D7618">
          <w:rPr>
            <w:noProof/>
            <w:webHidden/>
          </w:rPr>
          <w:fldChar w:fldCharType="begin"/>
        </w:r>
        <w:r w:rsidR="005D7618">
          <w:rPr>
            <w:noProof/>
            <w:webHidden/>
          </w:rPr>
          <w:instrText xml:space="preserve"> PAGEREF _Toc405632200 \h </w:instrText>
        </w:r>
        <w:r w:rsidR="005D7618">
          <w:rPr>
            <w:noProof/>
            <w:webHidden/>
          </w:rPr>
        </w:r>
        <w:r w:rsidR="005D7618">
          <w:rPr>
            <w:noProof/>
            <w:webHidden/>
          </w:rPr>
          <w:fldChar w:fldCharType="separate"/>
        </w:r>
        <w:r w:rsidR="00706F9E">
          <w:rPr>
            <w:noProof/>
            <w:webHidden/>
          </w:rPr>
          <w:t>7</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201" w:history="1">
        <w:r w:rsidR="005D7618" w:rsidRPr="006F1F8A">
          <w:rPr>
            <w:rStyle w:val="Hyperlink"/>
            <w:noProof/>
          </w:rPr>
          <w:t>Švietimo įstaigos</w:t>
        </w:r>
        <w:r w:rsidR="005D7618">
          <w:rPr>
            <w:noProof/>
            <w:webHidden/>
          </w:rPr>
          <w:tab/>
        </w:r>
        <w:r w:rsidR="005D7618">
          <w:rPr>
            <w:noProof/>
            <w:webHidden/>
          </w:rPr>
          <w:fldChar w:fldCharType="begin"/>
        </w:r>
        <w:r w:rsidR="005D7618">
          <w:rPr>
            <w:noProof/>
            <w:webHidden/>
          </w:rPr>
          <w:instrText xml:space="preserve"> PAGEREF _Toc405632201 \h </w:instrText>
        </w:r>
        <w:r w:rsidR="005D7618">
          <w:rPr>
            <w:noProof/>
            <w:webHidden/>
          </w:rPr>
        </w:r>
        <w:r w:rsidR="005D7618">
          <w:rPr>
            <w:noProof/>
            <w:webHidden/>
          </w:rPr>
          <w:fldChar w:fldCharType="separate"/>
        </w:r>
        <w:r w:rsidR="00706F9E">
          <w:rPr>
            <w:noProof/>
            <w:webHidden/>
          </w:rPr>
          <w:t>7</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202" w:history="1">
        <w:r w:rsidR="005D7618" w:rsidRPr="006F1F8A">
          <w:rPr>
            <w:rStyle w:val="Hyperlink"/>
            <w:noProof/>
          </w:rPr>
          <w:t>Sauga</w:t>
        </w:r>
        <w:r w:rsidR="005D7618">
          <w:rPr>
            <w:noProof/>
            <w:webHidden/>
          </w:rPr>
          <w:tab/>
        </w:r>
        <w:r w:rsidR="005D7618">
          <w:rPr>
            <w:noProof/>
            <w:webHidden/>
          </w:rPr>
          <w:fldChar w:fldCharType="begin"/>
        </w:r>
        <w:r w:rsidR="005D7618">
          <w:rPr>
            <w:noProof/>
            <w:webHidden/>
          </w:rPr>
          <w:instrText xml:space="preserve"> PAGEREF _Toc405632202 \h </w:instrText>
        </w:r>
        <w:r w:rsidR="005D7618">
          <w:rPr>
            <w:noProof/>
            <w:webHidden/>
          </w:rPr>
        </w:r>
        <w:r w:rsidR="005D7618">
          <w:rPr>
            <w:noProof/>
            <w:webHidden/>
          </w:rPr>
          <w:fldChar w:fldCharType="separate"/>
        </w:r>
        <w:r w:rsidR="00706F9E">
          <w:rPr>
            <w:noProof/>
            <w:webHidden/>
          </w:rPr>
          <w:t>7</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203" w:history="1">
        <w:r w:rsidR="005D7618" w:rsidRPr="006F1F8A">
          <w:rPr>
            <w:rStyle w:val="Hyperlink"/>
            <w:noProof/>
          </w:rPr>
          <w:t>Pranešimas dėl saugos incidento</w:t>
        </w:r>
        <w:r w:rsidR="005D7618">
          <w:rPr>
            <w:noProof/>
            <w:webHidden/>
          </w:rPr>
          <w:tab/>
        </w:r>
        <w:r w:rsidR="005D7618">
          <w:rPr>
            <w:noProof/>
            <w:webHidden/>
          </w:rPr>
          <w:fldChar w:fldCharType="begin"/>
        </w:r>
        <w:r w:rsidR="005D7618">
          <w:rPr>
            <w:noProof/>
            <w:webHidden/>
          </w:rPr>
          <w:instrText xml:space="preserve"> PAGEREF _Toc405632203 \h </w:instrText>
        </w:r>
        <w:r w:rsidR="005D7618">
          <w:rPr>
            <w:noProof/>
            <w:webHidden/>
          </w:rPr>
        </w:r>
        <w:r w:rsidR="005D7618">
          <w:rPr>
            <w:noProof/>
            <w:webHidden/>
          </w:rPr>
          <w:fldChar w:fldCharType="separate"/>
        </w:r>
        <w:r w:rsidR="00706F9E">
          <w:rPr>
            <w:noProof/>
            <w:webHidden/>
          </w:rPr>
          <w:t>8</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204" w:history="1">
        <w:r w:rsidR="005D7618" w:rsidRPr="006F1F8A">
          <w:rPr>
            <w:rStyle w:val="Hyperlink"/>
            <w:noProof/>
          </w:rPr>
          <w:t>Duomenų apdorojimo vieta</w:t>
        </w:r>
        <w:r w:rsidR="005D7618">
          <w:rPr>
            <w:noProof/>
            <w:webHidden/>
          </w:rPr>
          <w:tab/>
        </w:r>
        <w:r w:rsidR="005D7618">
          <w:rPr>
            <w:noProof/>
            <w:webHidden/>
          </w:rPr>
          <w:fldChar w:fldCharType="begin"/>
        </w:r>
        <w:r w:rsidR="005D7618">
          <w:rPr>
            <w:noProof/>
            <w:webHidden/>
          </w:rPr>
          <w:instrText xml:space="preserve"> PAGEREF _Toc405632204 \h </w:instrText>
        </w:r>
        <w:r w:rsidR="005D7618">
          <w:rPr>
            <w:noProof/>
            <w:webHidden/>
          </w:rPr>
        </w:r>
        <w:r w:rsidR="005D7618">
          <w:rPr>
            <w:noProof/>
            <w:webHidden/>
          </w:rPr>
          <w:fldChar w:fldCharType="separate"/>
        </w:r>
        <w:r w:rsidR="00706F9E">
          <w:rPr>
            <w:noProof/>
            <w:webHidden/>
          </w:rPr>
          <w:t>8</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205" w:history="1">
        <w:r w:rsidR="005D7618" w:rsidRPr="006F1F8A">
          <w:rPr>
            <w:rStyle w:val="Hyperlink"/>
            <w:noProof/>
          </w:rPr>
          <w:t>Peržiūrai skirtos versijos</w:t>
        </w:r>
        <w:r w:rsidR="005D7618">
          <w:rPr>
            <w:noProof/>
            <w:webHidden/>
          </w:rPr>
          <w:tab/>
        </w:r>
        <w:r w:rsidR="005D7618">
          <w:rPr>
            <w:noProof/>
            <w:webHidden/>
          </w:rPr>
          <w:fldChar w:fldCharType="begin"/>
        </w:r>
        <w:r w:rsidR="005D7618">
          <w:rPr>
            <w:noProof/>
            <w:webHidden/>
          </w:rPr>
          <w:instrText xml:space="preserve"> PAGEREF _Toc405632205 \h </w:instrText>
        </w:r>
        <w:r w:rsidR="005D7618">
          <w:rPr>
            <w:noProof/>
            <w:webHidden/>
          </w:rPr>
        </w:r>
        <w:r w:rsidR="005D7618">
          <w:rPr>
            <w:noProof/>
            <w:webHidden/>
          </w:rPr>
          <w:fldChar w:fldCharType="separate"/>
        </w:r>
        <w:r w:rsidR="00706F9E">
          <w:rPr>
            <w:noProof/>
            <w:webHidden/>
          </w:rPr>
          <w:t>8</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206" w:history="1">
        <w:r w:rsidR="005D7618" w:rsidRPr="006F1F8A">
          <w:rPr>
            <w:rStyle w:val="Hyperlink"/>
            <w:noProof/>
          </w:rPr>
          <w:t>Subrangovų naudojimas</w:t>
        </w:r>
        <w:r w:rsidR="005D7618">
          <w:rPr>
            <w:noProof/>
            <w:webHidden/>
          </w:rPr>
          <w:tab/>
        </w:r>
        <w:r w:rsidR="005D7618">
          <w:rPr>
            <w:noProof/>
            <w:webHidden/>
          </w:rPr>
          <w:fldChar w:fldCharType="begin"/>
        </w:r>
        <w:r w:rsidR="005D7618">
          <w:rPr>
            <w:noProof/>
            <w:webHidden/>
          </w:rPr>
          <w:instrText xml:space="preserve"> PAGEREF _Toc405632206 \h </w:instrText>
        </w:r>
        <w:r w:rsidR="005D7618">
          <w:rPr>
            <w:noProof/>
            <w:webHidden/>
          </w:rPr>
        </w:r>
        <w:r w:rsidR="005D7618">
          <w:rPr>
            <w:noProof/>
            <w:webHidden/>
          </w:rPr>
          <w:fldChar w:fldCharType="separate"/>
        </w:r>
        <w:r w:rsidR="00706F9E">
          <w:rPr>
            <w:noProof/>
            <w:webHidden/>
          </w:rPr>
          <w:t>8</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207" w:history="1">
        <w:r w:rsidR="005D7618" w:rsidRPr="006F1F8A">
          <w:rPr>
            <w:rStyle w:val="Hyperlink"/>
            <w:noProof/>
          </w:rPr>
          <w:t>Kaip susisiekti su „Microsoft“</w:t>
        </w:r>
        <w:r w:rsidR="005D7618">
          <w:rPr>
            <w:noProof/>
            <w:webHidden/>
          </w:rPr>
          <w:tab/>
        </w:r>
        <w:r w:rsidR="005D7618">
          <w:rPr>
            <w:noProof/>
            <w:webHidden/>
          </w:rPr>
          <w:fldChar w:fldCharType="begin"/>
        </w:r>
        <w:r w:rsidR="005D7618">
          <w:rPr>
            <w:noProof/>
            <w:webHidden/>
          </w:rPr>
          <w:instrText xml:space="preserve"> PAGEREF _Toc405632207 \h </w:instrText>
        </w:r>
        <w:r w:rsidR="005D7618">
          <w:rPr>
            <w:noProof/>
            <w:webHidden/>
          </w:rPr>
        </w:r>
        <w:r w:rsidR="005D7618">
          <w:rPr>
            <w:noProof/>
            <w:webHidden/>
          </w:rPr>
          <w:fldChar w:fldCharType="separate"/>
        </w:r>
        <w:r w:rsidR="00706F9E">
          <w:rPr>
            <w:noProof/>
            <w:webHidden/>
          </w:rPr>
          <w:t>8</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08" w:history="1">
        <w:r w:rsidR="005D7618" w:rsidRPr="006F1F8A">
          <w:rPr>
            <w:rStyle w:val="Hyperlink"/>
            <w:noProof/>
          </w:rPr>
          <w:t>Duomenų tvarkymo sąlygos</w:t>
        </w:r>
        <w:r w:rsidR="005D7618">
          <w:rPr>
            <w:noProof/>
            <w:webHidden/>
          </w:rPr>
          <w:tab/>
        </w:r>
        <w:r w:rsidR="005D7618">
          <w:rPr>
            <w:noProof/>
            <w:webHidden/>
          </w:rPr>
          <w:fldChar w:fldCharType="begin"/>
        </w:r>
        <w:r w:rsidR="005D7618">
          <w:rPr>
            <w:noProof/>
            <w:webHidden/>
          </w:rPr>
          <w:instrText xml:space="preserve"> PAGEREF _Toc405632208 \h </w:instrText>
        </w:r>
        <w:r w:rsidR="005D7618">
          <w:rPr>
            <w:noProof/>
            <w:webHidden/>
          </w:rPr>
        </w:r>
        <w:r w:rsidR="005D7618">
          <w:rPr>
            <w:noProof/>
            <w:webHidden/>
          </w:rPr>
          <w:fldChar w:fldCharType="separate"/>
        </w:r>
        <w:r w:rsidR="00706F9E">
          <w:rPr>
            <w:noProof/>
            <w:webHidden/>
          </w:rPr>
          <w:t>8</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209" w:history="1">
        <w:r w:rsidR="005D7618" w:rsidRPr="006F1F8A">
          <w:rPr>
            <w:rStyle w:val="Hyperlink"/>
            <w:noProof/>
          </w:rPr>
          <w:t>Kliento duomenų saugojimo vieta</w:t>
        </w:r>
        <w:r w:rsidR="005D7618">
          <w:rPr>
            <w:noProof/>
            <w:webHidden/>
          </w:rPr>
          <w:tab/>
        </w:r>
        <w:r w:rsidR="005D7618">
          <w:rPr>
            <w:noProof/>
            <w:webHidden/>
          </w:rPr>
          <w:fldChar w:fldCharType="begin"/>
        </w:r>
        <w:r w:rsidR="005D7618">
          <w:rPr>
            <w:noProof/>
            <w:webHidden/>
          </w:rPr>
          <w:instrText xml:space="preserve"> PAGEREF _Toc405632209 \h </w:instrText>
        </w:r>
        <w:r w:rsidR="005D7618">
          <w:rPr>
            <w:noProof/>
            <w:webHidden/>
          </w:rPr>
        </w:r>
        <w:r w:rsidR="005D7618">
          <w:rPr>
            <w:noProof/>
            <w:webHidden/>
          </w:rPr>
          <w:fldChar w:fldCharType="separate"/>
        </w:r>
        <w:r w:rsidR="00706F9E">
          <w:rPr>
            <w:noProof/>
            <w:webHidden/>
          </w:rPr>
          <w:t>9</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210" w:history="1">
        <w:r w:rsidR="005D7618" w:rsidRPr="006F1F8A">
          <w:rPr>
            <w:rStyle w:val="Hyperlink"/>
            <w:noProof/>
          </w:rPr>
          <w:t>Privatumas</w:t>
        </w:r>
        <w:r w:rsidR="005D7618">
          <w:rPr>
            <w:noProof/>
            <w:webHidden/>
          </w:rPr>
          <w:tab/>
        </w:r>
        <w:r w:rsidR="005D7618">
          <w:rPr>
            <w:noProof/>
            <w:webHidden/>
          </w:rPr>
          <w:fldChar w:fldCharType="begin"/>
        </w:r>
        <w:r w:rsidR="005D7618">
          <w:rPr>
            <w:noProof/>
            <w:webHidden/>
          </w:rPr>
          <w:instrText xml:space="preserve"> PAGEREF _Toc405632210 \h </w:instrText>
        </w:r>
        <w:r w:rsidR="005D7618">
          <w:rPr>
            <w:noProof/>
            <w:webHidden/>
          </w:rPr>
        </w:r>
        <w:r w:rsidR="005D7618">
          <w:rPr>
            <w:noProof/>
            <w:webHidden/>
          </w:rPr>
          <w:fldChar w:fldCharType="separate"/>
        </w:r>
        <w:r w:rsidR="00706F9E">
          <w:rPr>
            <w:noProof/>
            <w:webHidden/>
          </w:rPr>
          <w:t>10</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211" w:history="1">
        <w:r w:rsidR="005D7618" w:rsidRPr="006F1F8A">
          <w:rPr>
            <w:rStyle w:val="Hyperlink"/>
            <w:noProof/>
          </w:rPr>
          <w:t>Papildomos Europos s</w:t>
        </w:r>
        <w:r w:rsidR="0018564B">
          <w:rPr>
            <w:rStyle w:val="Hyperlink"/>
            <w:noProof/>
          </w:rPr>
          <w:t>ąlygos</w:t>
        </w:r>
        <w:r w:rsidR="005D7618">
          <w:rPr>
            <w:noProof/>
            <w:webHidden/>
          </w:rPr>
          <w:tab/>
        </w:r>
        <w:r w:rsidR="005D7618">
          <w:rPr>
            <w:noProof/>
            <w:webHidden/>
          </w:rPr>
          <w:fldChar w:fldCharType="begin"/>
        </w:r>
        <w:r w:rsidR="005D7618">
          <w:rPr>
            <w:noProof/>
            <w:webHidden/>
          </w:rPr>
          <w:instrText xml:space="preserve"> PAGEREF _Toc405632211 \h </w:instrText>
        </w:r>
        <w:r w:rsidR="005D7618">
          <w:rPr>
            <w:noProof/>
            <w:webHidden/>
          </w:rPr>
        </w:r>
        <w:r w:rsidR="005D7618">
          <w:rPr>
            <w:noProof/>
            <w:webHidden/>
          </w:rPr>
          <w:fldChar w:fldCharType="separate"/>
        </w:r>
        <w:r w:rsidR="00706F9E">
          <w:rPr>
            <w:noProof/>
            <w:webHidden/>
          </w:rPr>
          <w:t>10</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212" w:history="1">
        <w:r w:rsidR="005D7618" w:rsidRPr="006F1F8A">
          <w:rPr>
            <w:rStyle w:val="Hyperlink"/>
            <w:noProof/>
          </w:rPr>
          <w:t>Sauga</w:t>
        </w:r>
        <w:r w:rsidR="005D7618">
          <w:rPr>
            <w:noProof/>
            <w:webHidden/>
          </w:rPr>
          <w:tab/>
        </w:r>
        <w:r w:rsidR="005D7618">
          <w:rPr>
            <w:noProof/>
            <w:webHidden/>
          </w:rPr>
          <w:fldChar w:fldCharType="begin"/>
        </w:r>
        <w:r w:rsidR="005D7618">
          <w:rPr>
            <w:noProof/>
            <w:webHidden/>
          </w:rPr>
          <w:instrText xml:space="preserve"> PAGEREF _Toc405632212 \h </w:instrText>
        </w:r>
        <w:r w:rsidR="005D7618">
          <w:rPr>
            <w:noProof/>
            <w:webHidden/>
          </w:rPr>
        </w:r>
        <w:r w:rsidR="005D7618">
          <w:rPr>
            <w:noProof/>
            <w:webHidden/>
          </w:rPr>
          <w:fldChar w:fldCharType="separate"/>
        </w:r>
        <w:r w:rsidR="00706F9E">
          <w:rPr>
            <w:noProof/>
            <w:webHidden/>
          </w:rPr>
          <w:t>10</w:t>
        </w:r>
        <w:r w:rsidR="005D7618">
          <w:rPr>
            <w:noProof/>
            <w:webHidden/>
          </w:rPr>
          <w:fldChar w:fldCharType="end"/>
        </w:r>
      </w:hyperlink>
    </w:p>
    <w:p w:rsidR="005D7618" w:rsidRPr="00D93067" w:rsidRDefault="00D93067">
      <w:pPr>
        <w:pStyle w:val="TOC5"/>
        <w:tabs>
          <w:tab w:val="right" w:leader="dot" w:pos="5030"/>
        </w:tabs>
        <w:rPr>
          <w:rFonts w:eastAsia="PMingLiU"/>
          <w:noProof/>
          <w:sz w:val="22"/>
          <w:lang w:val="en-US" w:eastAsia="en-US" w:bidi="ar-SA"/>
        </w:rPr>
      </w:pPr>
      <w:hyperlink w:anchor="_Toc405632213" w:history="1">
        <w:r w:rsidR="005D7618" w:rsidRPr="006F1F8A">
          <w:rPr>
            <w:rStyle w:val="Hyperlink"/>
            <w:noProof/>
          </w:rPr>
          <w:t>Sertifikatai ir auditas</w:t>
        </w:r>
        <w:r w:rsidR="005D7618">
          <w:rPr>
            <w:noProof/>
            <w:webHidden/>
          </w:rPr>
          <w:tab/>
        </w:r>
        <w:r w:rsidR="005D7618">
          <w:rPr>
            <w:noProof/>
            <w:webHidden/>
          </w:rPr>
          <w:fldChar w:fldCharType="begin"/>
        </w:r>
        <w:r w:rsidR="005D7618">
          <w:rPr>
            <w:noProof/>
            <w:webHidden/>
          </w:rPr>
          <w:instrText xml:space="preserve"> PAGEREF _Toc405632213 \h </w:instrText>
        </w:r>
        <w:r w:rsidR="005D7618">
          <w:rPr>
            <w:noProof/>
            <w:webHidden/>
          </w:rPr>
        </w:r>
        <w:r w:rsidR="005D7618">
          <w:rPr>
            <w:noProof/>
            <w:webHidden/>
          </w:rPr>
          <w:fldChar w:fldCharType="separate"/>
        </w:r>
        <w:r w:rsidR="00706F9E">
          <w:rPr>
            <w:noProof/>
            <w:webHidden/>
          </w:rPr>
          <w:t>12</w:t>
        </w:r>
        <w:r w:rsidR="005D7618">
          <w:rPr>
            <w:noProof/>
            <w:webHidden/>
          </w:rPr>
          <w:fldChar w:fldCharType="end"/>
        </w:r>
      </w:hyperlink>
    </w:p>
    <w:p w:rsidR="005D7618" w:rsidRPr="00D93067" w:rsidRDefault="00D93067">
      <w:pPr>
        <w:pStyle w:val="TOC1"/>
        <w:tabs>
          <w:tab w:val="right" w:leader="dot" w:pos="5030"/>
        </w:tabs>
        <w:rPr>
          <w:rFonts w:eastAsia="PMingLiU"/>
          <w:b w:val="0"/>
          <w:caps w:val="0"/>
          <w:noProof/>
          <w:sz w:val="22"/>
          <w:lang w:val="en-US" w:eastAsia="en-US" w:bidi="ar-SA"/>
        </w:rPr>
      </w:pPr>
      <w:hyperlink w:anchor="_Toc405632214" w:history="1">
        <w:r w:rsidR="005D7618" w:rsidRPr="006F1F8A">
          <w:rPr>
            <w:rStyle w:val="Hyperlink"/>
            <w:noProof/>
          </w:rPr>
          <w:t xml:space="preserve">Su Internete teikiamomis paslaugomis </w:t>
        </w:r>
        <w:r w:rsidR="008C3A71">
          <w:rPr>
            <w:rStyle w:val="Hyperlink"/>
            <w:noProof/>
          </w:rPr>
          <w:br/>
        </w:r>
        <w:r w:rsidR="005D7618" w:rsidRPr="006F1F8A">
          <w:rPr>
            <w:rStyle w:val="Hyperlink"/>
            <w:noProof/>
          </w:rPr>
          <w:t>susijusios sąlygos</w:t>
        </w:r>
        <w:r w:rsidR="005D7618">
          <w:rPr>
            <w:noProof/>
            <w:webHidden/>
          </w:rPr>
          <w:tab/>
        </w:r>
        <w:r w:rsidR="005D7618">
          <w:rPr>
            <w:noProof/>
            <w:webHidden/>
          </w:rPr>
          <w:fldChar w:fldCharType="begin"/>
        </w:r>
        <w:r w:rsidR="005D7618">
          <w:rPr>
            <w:noProof/>
            <w:webHidden/>
          </w:rPr>
          <w:instrText xml:space="preserve"> PAGEREF _Toc405632214 \h </w:instrText>
        </w:r>
        <w:r w:rsidR="005D7618">
          <w:rPr>
            <w:noProof/>
            <w:webHidden/>
          </w:rPr>
        </w:r>
        <w:r w:rsidR="005D7618">
          <w:rPr>
            <w:noProof/>
            <w:webHidden/>
          </w:rPr>
          <w:fldChar w:fldCharType="separate"/>
        </w:r>
        <w:r w:rsidR="00706F9E">
          <w:rPr>
            <w:noProof/>
            <w:webHidden/>
          </w:rPr>
          <w:t>14</w:t>
        </w:r>
        <w:r w:rsidR="005D7618">
          <w:rPr>
            <w:noProof/>
            <w:webHidden/>
          </w:rPr>
          <w:fldChar w:fldCharType="end"/>
        </w:r>
      </w:hyperlink>
    </w:p>
    <w:p w:rsidR="005D7618" w:rsidRPr="00D93067" w:rsidRDefault="00D93067">
      <w:pPr>
        <w:pStyle w:val="TOC3"/>
        <w:tabs>
          <w:tab w:val="right" w:leader="dot" w:pos="5030"/>
        </w:tabs>
        <w:rPr>
          <w:rFonts w:eastAsia="PMingLiU"/>
          <w:smallCaps w:val="0"/>
          <w:noProof/>
          <w:sz w:val="22"/>
          <w:lang w:val="en-US" w:eastAsia="en-US" w:bidi="ar-SA"/>
        </w:rPr>
      </w:pPr>
      <w:hyperlink w:anchor="_Toc405632215" w:history="1">
        <w:r w:rsidR="005D7618" w:rsidRPr="006F1F8A">
          <w:rPr>
            <w:rStyle w:val="Hyperlink"/>
            <w:noProof/>
          </w:rPr>
          <w:t>„Microsoft Azure“ paslaugos</w:t>
        </w:r>
        <w:r w:rsidR="005D7618">
          <w:rPr>
            <w:noProof/>
            <w:webHidden/>
          </w:rPr>
          <w:tab/>
        </w:r>
        <w:r w:rsidR="005D7618">
          <w:rPr>
            <w:noProof/>
            <w:webHidden/>
          </w:rPr>
          <w:fldChar w:fldCharType="begin"/>
        </w:r>
        <w:r w:rsidR="005D7618">
          <w:rPr>
            <w:noProof/>
            <w:webHidden/>
          </w:rPr>
          <w:instrText xml:space="preserve"> PAGEREF _Toc405632215 \h </w:instrText>
        </w:r>
        <w:r w:rsidR="005D7618">
          <w:rPr>
            <w:noProof/>
            <w:webHidden/>
          </w:rPr>
        </w:r>
        <w:r w:rsidR="005D7618">
          <w:rPr>
            <w:noProof/>
            <w:webHidden/>
          </w:rPr>
          <w:fldChar w:fldCharType="separate"/>
        </w:r>
        <w:r w:rsidR="00706F9E">
          <w:rPr>
            <w:noProof/>
            <w:webHidden/>
          </w:rPr>
          <w:t>14</w:t>
        </w:r>
        <w:r w:rsidR="005D7618">
          <w:rPr>
            <w:noProof/>
            <w:webHidden/>
          </w:rPr>
          <w:fldChar w:fldCharType="end"/>
        </w:r>
      </w:hyperlink>
    </w:p>
    <w:p w:rsidR="005D7618" w:rsidRPr="00D93067" w:rsidRDefault="00D93067">
      <w:pPr>
        <w:pStyle w:val="TOC2"/>
        <w:tabs>
          <w:tab w:val="right" w:leader="dot" w:pos="5030"/>
        </w:tabs>
        <w:rPr>
          <w:rFonts w:eastAsia="PMingLiU"/>
          <w:b w:val="0"/>
          <w:smallCaps w:val="0"/>
          <w:noProof/>
          <w:sz w:val="22"/>
          <w:lang w:val="en-US" w:eastAsia="en-US" w:bidi="ar-SA"/>
        </w:rPr>
      </w:pPr>
      <w:hyperlink w:anchor="_Toc405632216" w:history="1">
        <w:r w:rsidR="005D7618" w:rsidRPr="006F1F8A">
          <w:rPr>
            <w:rStyle w:val="Hyperlink"/>
            <w:noProof/>
          </w:rPr>
          <w:t>Korporatyvinės mobilumo paslaugos</w:t>
        </w:r>
        <w:r w:rsidR="005D7618">
          <w:rPr>
            <w:noProof/>
            <w:webHidden/>
          </w:rPr>
          <w:tab/>
        </w:r>
        <w:r w:rsidR="005D7618">
          <w:rPr>
            <w:noProof/>
            <w:webHidden/>
          </w:rPr>
          <w:fldChar w:fldCharType="begin"/>
        </w:r>
        <w:r w:rsidR="005D7618">
          <w:rPr>
            <w:noProof/>
            <w:webHidden/>
          </w:rPr>
          <w:instrText xml:space="preserve"> PAGEREF _Toc405632216 \h </w:instrText>
        </w:r>
        <w:r w:rsidR="005D7618">
          <w:rPr>
            <w:noProof/>
            <w:webHidden/>
          </w:rPr>
        </w:r>
        <w:r w:rsidR="005D7618">
          <w:rPr>
            <w:noProof/>
            <w:webHidden/>
          </w:rPr>
          <w:fldChar w:fldCharType="separate"/>
        </w:r>
        <w:r w:rsidR="00706F9E">
          <w:rPr>
            <w:noProof/>
            <w:webHidden/>
          </w:rPr>
          <w:t>15</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17" w:history="1">
        <w:r w:rsidR="005D7618" w:rsidRPr="006F1F8A">
          <w:rPr>
            <w:rStyle w:val="Hyperlink"/>
            <w:noProof/>
          </w:rPr>
          <w:t>Azure Active Directory Basic</w:t>
        </w:r>
        <w:r w:rsidR="005D7618">
          <w:rPr>
            <w:noProof/>
            <w:webHidden/>
          </w:rPr>
          <w:tab/>
        </w:r>
        <w:r w:rsidR="005D7618">
          <w:rPr>
            <w:noProof/>
            <w:webHidden/>
          </w:rPr>
          <w:fldChar w:fldCharType="begin"/>
        </w:r>
        <w:r w:rsidR="005D7618">
          <w:rPr>
            <w:noProof/>
            <w:webHidden/>
          </w:rPr>
          <w:instrText xml:space="preserve"> PAGEREF _Toc405632217 \h </w:instrText>
        </w:r>
        <w:r w:rsidR="005D7618">
          <w:rPr>
            <w:noProof/>
            <w:webHidden/>
          </w:rPr>
        </w:r>
        <w:r w:rsidR="005D7618">
          <w:rPr>
            <w:noProof/>
            <w:webHidden/>
          </w:rPr>
          <w:fldChar w:fldCharType="separate"/>
        </w:r>
        <w:r w:rsidR="00706F9E">
          <w:rPr>
            <w:noProof/>
            <w:webHidden/>
          </w:rPr>
          <w:t>15</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18" w:history="1">
        <w:r w:rsidR="005D7618" w:rsidRPr="006F1F8A">
          <w:rPr>
            <w:rStyle w:val="Hyperlink"/>
            <w:noProof/>
          </w:rPr>
          <w:t>„Azure Active Directory Premium“</w:t>
        </w:r>
        <w:r w:rsidR="005D7618">
          <w:rPr>
            <w:noProof/>
            <w:webHidden/>
          </w:rPr>
          <w:tab/>
        </w:r>
        <w:r w:rsidR="005D7618">
          <w:rPr>
            <w:noProof/>
            <w:webHidden/>
          </w:rPr>
          <w:fldChar w:fldCharType="begin"/>
        </w:r>
        <w:r w:rsidR="005D7618">
          <w:rPr>
            <w:noProof/>
            <w:webHidden/>
          </w:rPr>
          <w:instrText xml:space="preserve"> PAGEREF _Toc405632218 \h </w:instrText>
        </w:r>
        <w:r w:rsidR="005D7618">
          <w:rPr>
            <w:noProof/>
            <w:webHidden/>
          </w:rPr>
        </w:r>
        <w:r w:rsidR="005D7618">
          <w:rPr>
            <w:noProof/>
            <w:webHidden/>
          </w:rPr>
          <w:fldChar w:fldCharType="separate"/>
        </w:r>
        <w:r w:rsidR="00706F9E">
          <w:rPr>
            <w:noProof/>
            <w:webHidden/>
          </w:rPr>
          <w:t>15</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19" w:history="1">
        <w:r w:rsidR="005D7618" w:rsidRPr="006F1F8A">
          <w:rPr>
            <w:rStyle w:val="Hyperlink"/>
            <w:noProof/>
          </w:rPr>
          <w:t>„Azure Rights Management“ paslauga</w:t>
        </w:r>
        <w:r w:rsidR="005D7618">
          <w:rPr>
            <w:noProof/>
            <w:webHidden/>
          </w:rPr>
          <w:tab/>
        </w:r>
        <w:r w:rsidR="005D7618">
          <w:rPr>
            <w:noProof/>
            <w:webHidden/>
          </w:rPr>
          <w:fldChar w:fldCharType="begin"/>
        </w:r>
        <w:r w:rsidR="005D7618">
          <w:rPr>
            <w:noProof/>
            <w:webHidden/>
          </w:rPr>
          <w:instrText xml:space="preserve"> PAGEREF _Toc405632219 \h </w:instrText>
        </w:r>
        <w:r w:rsidR="005D7618">
          <w:rPr>
            <w:noProof/>
            <w:webHidden/>
          </w:rPr>
        </w:r>
        <w:r w:rsidR="005D7618">
          <w:rPr>
            <w:noProof/>
            <w:webHidden/>
          </w:rPr>
          <w:fldChar w:fldCharType="separate"/>
        </w:r>
        <w:r w:rsidR="00706F9E">
          <w:rPr>
            <w:noProof/>
            <w:webHidden/>
          </w:rPr>
          <w:t>15</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20" w:history="1">
        <w:r w:rsidR="005D7618" w:rsidRPr="006F1F8A">
          <w:rPr>
            <w:rStyle w:val="Hyperlink"/>
            <w:noProof/>
          </w:rPr>
          <w:t>„Azure“ nuotolinė programa</w:t>
        </w:r>
        <w:r w:rsidR="005D7618">
          <w:rPr>
            <w:noProof/>
            <w:webHidden/>
          </w:rPr>
          <w:tab/>
        </w:r>
        <w:r w:rsidR="005D7618">
          <w:rPr>
            <w:noProof/>
            <w:webHidden/>
          </w:rPr>
          <w:fldChar w:fldCharType="begin"/>
        </w:r>
        <w:r w:rsidR="005D7618">
          <w:rPr>
            <w:noProof/>
            <w:webHidden/>
          </w:rPr>
          <w:instrText xml:space="preserve"> PAGEREF _Toc405632220 \h </w:instrText>
        </w:r>
        <w:r w:rsidR="005D7618">
          <w:rPr>
            <w:noProof/>
            <w:webHidden/>
          </w:rPr>
        </w:r>
        <w:r w:rsidR="005D7618">
          <w:rPr>
            <w:noProof/>
            <w:webHidden/>
          </w:rPr>
          <w:fldChar w:fldCharType="separate"/>
        </w:r>
        <w:r w:rsidR="00706F9E">
          <w:rPr>
            <w:noProof/>
            <w:webHidden/>
          </w:rPr>
          <w:t>15</w:t>
        </w:r>
        <w:r w:rsidR="005D7618">
          <w:rPr>
            <w:noProof/>
            <w:webHidden/>
          </w:rPr>
          <w:fldChar w:fldCharType="end"/>
        </w:r>
      </w:hyperlink>
    </w:p>
    <w:p w:rsidR="005D7618" w:rsidRPr="00D93067" w:rsidRDefault="00D93067">
      <w:pPr>
        <w:pStyle w:val="TOC3"/>
        <w:tabs>
          <w:tab w:val="right" w:leader="dot" w:pos="5030"/>
        </w:tabs>
        <w:rPr>
          <w:rFonts w:eastAsia="PMingLiU"/>
          <w:smallCaps w:val="0"/>
          <w:noProof/>
          <w:sz w:val="22"/>
          <w:lang w:val="en-US" w:eastAsia="en-US" w:bidi="ar-SA"/>
        </w:rPr>
      </w:pPr>
      <w:hyperlink w:anchor="_Toc405632221" w:history="1">
        <w:r w:rsidR="005D7618" w:rsidRPr="006F1F8A">
          <w:rPr>
            <w:rStyle w:val="Hyperlink"/>
            <w:noProof/>
          </w:rPr>
          <w:t>Microsoft Intune</w:t>
        </w:r>
        <w:r w:rsidR="005D7618">
          <w:rPr>
            <w:noProof/>
            <w:webHidden/>
          </w:rPr>
          <w:tab/>
        </w:r>
        <w:r w:rsidR="005D7618">
          <w:rPr>
            <w:noProof/>
            <w:webHidden/>
          </w:rPr>
          <w:fldChar w:fldCharType="begin"/>
        </w:r>
        <w:r w:rsidR="005D7618">
          <w:rPr>
            <w:noProof/>
            <w:webHidden/>
          </w:rPr>
          <w:instrText xml:space="preserve"> PAGEREF _Toc405632221 \h </w:instrText>
        </w:r>
        <w:r w:rsidR="005D7618">
          <w:rPr>
            <w:noProof/>
            <w:webHidden/>
          </w:rPr>
        </w:r>
        <w:r w:rsidR="005D7618">
          <w:rPr>
            <w:noProof/>
            <w:webHidden/>
          </w:rPr>
          <w:fldChar w:fldCharType="separate"/>
        </w:r>
        <w:r w:rsidR="00706F9E">
          <w:rPr>
            <w:noProof/>
            <w:webHidden/>
          </w:rPr>
          <w:t>16</w:t>
        </w:r>
        <w:r w:rsidR="005D7618">
          <w:rPr>
            <w:noProof/>
            <w:webHidden/>
          </w:rPr>
          <w:fldChar w:fldCharType="end"/>
        </w:r>
      </w:hyperlink>
    </w:p>
    <w:p w:rsidR="005D7618" w:rsidRPr="00D93067" w:rsidRDefault="00D93067" w:rsidP="008C3A71">
      <w:pPr>
        <w:pStyle w:val="TOC2"/>
        <w:tabs>
          <w:tab w:val="right" w:leader="dot" w:pos="5030"/>
        </w:tabs>
        <w:rPr>
          <w:rFonts w:eastAsia="PMingLiU"/>
          <w:b w:val="0"/>
          <w:smallCaps w:val="0"/>
          <w:noProof/>
          <w:sz w:val="22"/>
          <w:lang w:val="en-US" w:eastAsia="en-US" w:bidi="ar-SA"/>
        </w:rPr>
      </w:pPr>
      <w:hyperlink w:anchor="_Toc405632222" w:history="1">
        <w:r w:rsidR="005D7618" w:rsidRPr="006F1F8A">
          <w:rPr>
            <w:rStyle w:val="Hyperlink"/>
            <w:noProof/>
          </w:rPr>
          <w:t>„Microsoft Dynamics Online“ paslaugos</w:t>
        </w:r>
        <w:r w:rsidR="005D7618">
          <w:rPr>
            <w:noProof/>
            <w:webHidden/>
          </w:rPr>
          <w:tab/>
        </w:r>
        <w:r w:rsidR="005D7618">
          <w:rPr>
            <w:noProof/>
            <w:webHidden/>
          </w:rPr>
          <w:fldChar w:fldCharType="begin"/>
        </w:r>
        <w:r w:rsidR="005D7618">
          <w:rPr>
            <w:noProof/>
            <w:webHidden/>
          </w:rPr>
          <w:instrText xml:space="preserve"> PAGEREF _Toc405632222 \h </w:instrText>
        </w:r>
        <w:r w:rsidR="005D7618">
          <w:rPr>
            <w:noProof/>
            <w:webHidden/>
          </w:rPr>
        </w:r>
        <w:r w:rsidR="005D7618">
          <w:rPr>
            <w:noProof/>
            <w:webHidden/>
          </w:rPr>
          <w:fldChar w:fldCharType="separate"/>
        </w:r>
        <w:r w:rsidR="00706F9E">
          <w:rPr>
            <w:noProof/>
            <w:webHidden/>
          </w:rPr>
          <w:t>16</w:t>
        </w:r>
        <w:r w:rsidR="005D7618">
          <w:rPr>
            <w:noProof/>
            <w:webHidden/>
          </w:rPr>
          <w:fldChar w:fldCharType="end"/>
        </w:r>
      </w:hyperlink>
    </w:p>
    <w:p w:rsidR="005D7618" w:rsidRPr="00D93067" w:rsidRDefault="00D93067">
      <w:pPr>
        <w:pStyle w:val="TOC3"/>
        <w:tabs>
          <w:tab w:val="right" w:leader="dot" w:pos="5030"/>
        </w:tabs>
        <w:rPr>
          <w:rFonts w:eastAsia="PMingLiU"/>
          <w:smallCaps w:val="0"/>
          <w:noProof/>
          <w:sz w:val="22"/>
          <w:lang w:val="en-US" w:eastAsia="en-US" w:bidi="ar-SA"/>
        </w:rPr>
      </w:pPr>
      <w:hyperlink w:anchor="_Toc405632223" w:history="1">
        <w:r w:rsidR="005D7618" w:rsidRPr="006F1F8A">
          <w:rPr>
            <w:rStyle w:val="Hyperlink"/>
            <w:noProof/>
          </w:rPr>
          <w:t>Microsoft Dynamics CRM Online</w:t>
        </w:r>
        <w:r w:rsidR="005D7618">
          <w:rPr>
            <w:noProof/>
            <w:webHidden/>
          </w:rPr>
          <w:tab/>
        </w:r>
        <w:r w:rsidR="005D7618">
          <w:rPr>
            <w:noProof/>
            <w:webHidden/>
          </w:rPr>
          <w:fldChar w:fldCharType="begin"/>
        </w:r>
        <w:r w:rsidR="005D7618">
          <w:rPr>
            <w:noProof/>
            <w:webHidden/>
          </w:rPr>
          <w:instrText xml:space="preserve"> PAGEREF _Toc405632223 \h </w:instrText>
        </w:r>
        <w:r w:rsidR="005D7618">
          <w:rPr>
            <w:noProof/>
            <w:webHidden/>
          </w:rPr>
        </w:r>
        <w:r w:rsidR="005D7618">
          <w:rPr>
            <w:noProof/>
            <w:webHidden/>
          </w:rPr>
          <w:fldChar w:fldCharType="separate"/>
        </w:r>
        <w:r w:rsidR="00706F9E">
          <w:rPr>
            <w:noProof/>
            <w:webHidden/>
          </w:rPr>
          <w:t>16</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24" w:history="1">
        <w:r w:rsidR="005D7618" w:rsidRPr="006F1F8A">
          <w:rPr>
            <w:rStyle w:val="Hyperlink"/>
            <w:noProof/>
          </w:rPr>
          <w:t>Microsoft Dynamics Marketing</w:t>
        </w:r>
        <w:r w:rsidR="005D7618">
          <w:rPr>
            <w:noProof/>
            <w:webHidden/>
          </w:rPr>
          <w:tab/>
        </w:r>
        <w:r w:rsidR="005D7618">
          <w:rPr>
            <w:noProof/>
            <w:webHidden/>
          </w:rPr>
          <w:fldChar w:fldCharType="begin"/>
        </w:r>
        <w:r w:rsidR="005D7618">
          <w:rPr>
            <w:noProof/>
            <w:webHidden/>
          </w:rPr>
          <w:instrText xml:space="preserve"> PAGEREF _Toc405632224 \h </w:instrText>
        </w:r>
        <w:r w:rsidR="005D7618">
          <w:rPr>
            <w:noProof/>
            <w:webHidden/>
          </w:rPr>
        </w:r>
        <w:r w:rsidR="005D7618">
          <w:rPr>
            <w:noProof/>
            <w:webHidden/>
          </w:rPr>
          <w:fldChar w:fldCharType="separate"/>
        </w:r>
        <w:r w:rsidR="00706F9E">
          <w:rPr>
            <w:noProof/>
            <w:webHidden/>
          </w:rPr>
          <w:t>16</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25" w:history="1">
        <w:r w:rsidR="005D7618" w:rsidRPr="006F1F8A">
          <w:rPr>
            <w:rStyle w:val="Hyperlink"/>
            <w:noProof/>
          </w:rPr>
          <w:t>„Microsoft Social Listening“</w:t>
        </w:r>
        <w:r w:rsidR="005D7618">
          <w:rPr>
            <w:noProof/>
            <w:webHidden/>
          </w:rPr>
          <w:tab/>
        </w:r>
        <w:r w:rsidR="005D7618">
          <w:rPr>
            <w:noProof/>
            <w:webHidden/>
          </w:rPr>
          <w:fldChar w:fldCharType="begin"/>
        </w:r>
        <w:r w:rsidR="005D7618">
          <w:rPr>
            <w:noProof/>
            <w:webHidden/>
          </w:rPr>
          <w:instrText xml:space="preserve"> PAGEREF _Toc405632225 \h </w:instrText>
        </w:r>
        <w:r w:rsidR="005D7618">
          <w:rPr>
            <w:noProof/>
            <w:webHidden/>
          </w:rPr>
        </w:r>
        <w:r w:rsidR="005D7618">
          <w:rPr>
            <w:noProof/>
            <w:webHidden/>
          </w:rPr>
          <w:fldChar w:fldCharType="separate"/>
        </w:r>
        <w:r w:rsidR="00706F9E">
          <w:rPr>
            <w:noProof/>
            <w:webHidden/>
          </w:rPr>
          <w:t>17</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26" w:history="1">
        <w:r w:rsidR="005D7618" w:rsidRPr="006F1F8A">
          <w:rPr>
            <w:rStyle w:val="Hyperlink"/>
            <w:noProof/>
          </w:rPr>
          <w:t>„Parature“ iš „Microsoft“</w:t>
        </w:r>
        <w:r w:rsidR="005D7618">
          <w:rPr>
            <w:noProof/>
            <w:webHidden/>
          </w:rPr>
          <w:tab/>
        </w:r>
        <w:r w:rsidR="005D7618">
          <w:rPr>
            <w:noProof/>
            <w:webHidden/>
          </w:rPr>
          <w:fldChar w:fldCharType="begin"/>
        </w:r>
        <w:r w:rsidR="005D7618">
          <w:rPr>
            <w:noProof/>
            <w:webHidden/>
          </w:rPr>
          <w:instrText xml:space="preserve"> PAGEREF _Toc405632226 \h </w:instrText>
        </w:r>
        <w:r w:rsidR="005D7618">
          <w:rPr>
            <w:noProof/>
            <w:webHidden/>
          </w:rPr>
        </w:r>
        <w:r w:rsidR="005D7618">
          <w:rPr>
            <w:noProof/>
            <w:webHidden/>
          </w:rPr>
          <w:fldChar w:fldCharType="separate"/>
        </w:r>
        <w:r w:rsidR="00706F9E">
          <w:rPr>
            <w:noProof/>
            <w:webHidden/>
          </w:rPr>
          <w:t>17</w:t>
        </w:r>
        <w:r w:rsidR="005D7618">
          <w:rPr>
            <w:noProof/>
            <w:webHidden/>
          </w:rPr>
          <w:fldChar w:fldCharType="end"/>
        </w:r>
      </w:hyperlink>
    </w:p>
    <w:p w:rsidR="005D7618" w:rsidRPr="00D93067" w:rsidRDefault="00D93067">
      <w:pPr>
        <w:pStyle w:val="TOC2"/>
        <w:tabs>
          <w:tab w:val="right" w:leader="dot" w:pos="5030"/>
        </w:tabs>
        <w:rPr>
          <w:rFonts w:eastAsia="PMingLiU"/>
          <w:b w:val="0"/>
          <w:smallCaps w:val="0"/>
          <w:noProof/>
          <w:sz w:val="22"/>
          <w:lang w:val="en-US" w:eastAsia="en-US" w:bidi="ar-SA"/>
        </w:rPr>
      </w:pPr>
      <w:hyperlink w:anchor="_Toc405632227" w:history="1">
        <w:r w:rsidR="005D7618" w:rsidRPr="006F1F8A">
          <w:rPr>
            <w:rStyle w:val="Hyperlink"/>
            <w:noProof/>
          </w:rPr>
          <w:t>„Office 365“ paslaugos</w:t>
        </w:r>
        <w:r w:rsidR="005D7618">
          <w:rPr>
            <w:noProof/>
            <w:webHidden/>
          </w:rPr>
          <w:tab/>
        </w:r>
        <w:r w:rsidR="005D7618">
          <w:rPr>
            <w:noProof/>
            <w:webHidden/>
          </w:rPr>
          <w:fldChar w:fldCharType="begin"/>
        </w:r>
        <w:r w:rsidR="005D7618">
          <w:rPr>
            <w:noProof/>
            <w:webHidden/>
          </w:rPr>
          <w:instrText xml:space="preserve"> PAGEREF _Toc405632227 \h </w:instrText>
        </w:r>
        <w:r w:rsidR="005D7618">
          <w:rPr>
            <w:noProof/>
            <w:webHidden/>
          </w:rPr>
        </w:r>
        <w:r w:rsidR="005D7618">
          <w:rPr>
            <w:noProof/>
            <w:webHidden/>
          </w:rPr>
          <w:fldChar w:fldCharType="separate"/>
        </w:r>
        <w:r w:rsidR="00706F9E">
          <w:rPr>
            <w:noProof/>
            <w:webHidden/>
          </w:rPr>
          <w:t>17</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28" w:history="1">
        <w:r w:rsidR="005D7618" w:rsidRPr="006F1F8A">
          <w:rPr>
            <w:rStyle w:val="Hyperlink"/>
            <w:noProof/>
          </w:rPr>
          <w:t>„Exchange Online“</w:t>
        </w:r>
        <w:r w:rsidR="005D7618">
          <w:rPr>
            <w:noProof/>
            <w:webHidden/>
          </w:rPr>
          <w:tab/>
        </w:r>
        <w:r w:rsidR="005D7618">
          <w:rPr>
            <w:noProof/>
            <w:webHidden/>
          </w:rPr>
          <w:fldChar w:fldCharType="begin"/>
        </w:r>
        <w:r w:rsidR="005D7618">
          <w:rPr>
            <w:noProof/>
            <w:webHidden/>
          </w:rPr>
          <w:instrText xml:space="preserve"> PAGEREF _Toc405632228 \h </w:instrText>
        </w:r>
        <w:r w:rsidR="005D7618">
          <w:rPr>
            <w:noProof/>
            <w:webHidden/>
          </w:rPr>
        </w:r>
        <w:r w:rsidR="005D7618">
          <w:rPr>
            <w:noProof/>
            <w:webHidden/>
          </w:rPr>
          <w:fldChar w:fldCharType="separate"/>
        </w:r>
        <w:r w:rsidR="00706F9E">
          <w:rPr>
            <w:noProof/>
            <w:webHidden/>
          </w:rPr>
          <w:t>17</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29" w:history="1">
        <w:r w:rsidR="005D7618" w:rsidRPr="006F1F8A">
          <w:rPr>
            <w:rStyle w:val="Hyperlink"/>
            <w:noProof/>
          </w:rPr>
          <w:t>„Lync Online“</w:t>
        </w:r>
        <w:r w:rsidR="005D7618">
          <w:rPr>
            <w:noProof/>
            <w:webHidden/>
          </w:rPr>
          <w:tab/>
        </w:r>
        <w:r w:rsidR="005D7618">
          <w:rPr>
            <w:noProof/>
            <w:webHidden/>
          </w:rPr>
          <w:fldChar w:fldCharType="begin"/>
        </w:r>
        <w:r w:rsidR="005D7618">
          <w:rPr>
            <w:noProof/>
            <w:webHidden/>
          </w:rPr>
          <w:instrText xml:space="preserve"> PAGEREF _Toc405632229 \h </w:instrText>
        </w:r>
        <w:r w:rsidR="005D7618">
          <w:rPr>
            <w:noProof/>
            <w:webHidden/>
          </w:rPr>
        </w:r>
        <w:r w:rsidR="005D7618">
          <w:rPr>
            <w:noProof/>
            <w:webHidden/>
          </w:rPr>
          <w:fldChar w:fldCharType="separate"/>
        </w:r>
        <w:r w:rsidR="00706F9E">
          <w:rPr>
            <w:noProof/>
            <w:webHidden/>
          </w:rPr>
          <w:t>19</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30" w:history="1">
        <w:r w:rsidR="005D7618" w:rsidRPr="006F1F8A">
          <w:rPr>
            <w:rStyle w:val="Hyperlink"/>
            <w:noProof/>
          </w:rPr>
          <w:t>„Office 365“ programos</w:t>
        </w:r>
        <w:r w:rsidR="005D7618">
          <w:rPr>
            <w:noProof/>
            <w:webHidden/>
          </w:rPr>
          <w:tab/>
        </w:r>
        <w:r w:rsidR="005D7618">
          <w:rPr>
            <w:noProof/>
            <w:webHidden/>
          </w:rPr>
          <w:fldChar w:fldCharType="begin"/>
        </w:r>
        <w:r w:rsidR="005D7618">
          <w:rPr>
            <w:noProof/>
            <w:webHidden/>
          </w:rPr>
          <w:instrText xml:space="preserve"> PAGEREF _Toc405632230 \h </w:instrText>
        </w:r>
        <w:r w:rsidR="005D7618">
          <w:rPr>
            <w:noProof/>
            <w:webHidden/>
          </w:rPr>
        </w:r>
        <w:r w:rsidR="005D7618">
          <w:rPr>
            <w:noProof/>
            <w:webHidden/>
          </w:rPr>
          <w:fldChar w:fldCharType="separate"/>
        </w:r>
        <w:r w:rsidR="00706F9E">
          <w:rPr>
            <w:noProof/>
            <w:webHidden/>
          </w:rPr>
          <w:t>19</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31" w:history="1">
        <w:r w:rsidR="005D7618" w:rsidRPr="006F1F8A">
          <w:rPr>
            <w:rStyle w:val="Hyperlink"/>
            <w:noProof/>
          </w:rPr>
          <w:t>„Office Online“</w:t>
        </w:r>
        <w:r w:rsidR="005D7618">
          <w:rPr>
            <w:noProof/>
            <w:webHidden/>
          </w:rPr>
          <w:tab/>
        </w:r>
        <w:r w:rsidR="005D7618">
          <w:rPr>
            <w:noProof/>
            <w:webHidden/>
          </w:rPr>
          <w:fldChar w:fldCharType="begin"/>
        </w:r>
        <w:r w:rsidR="005D7618">
          <w:rPr>
            <w:noProof/>
            <w:webHidden/>
          </w:rPr>
          <w:instrText xml:space="preserve"> PAGEREF _Toc405632231 \h </w:instrText>
        </w:r>
        <w:r w:rsidR="005D7618">
          <w:rPr>
            <w:noProof/>
            <w:webHidden/>
          </w:rPr>
        </w:r>
        <w:r w:rsidR="005D7618">
          <w:rPr>
            <w:noProof/>
            <w:webHidden/>
          </w:rPr>
          <w:fldChar w:fldCharType="separate"/>
        </w:r>
        <w:r w:rsidR="00706F9E">
          <w:rPr>
            <w:noProof/>
            <w:webHidden/>
          </w:rPr>
          <w:t>20</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32" w:history="1">
        <w:r w:rsidR="005D7618" w:rsidRPr="006F1F8A">
          <w:rPr>
            <w:rStyle w:val="Hyperlink"/>
            <w:noProof/>
          </w:rPr>
          <w:t>„OneDrive for Business“</w:t>
        </w:r>
        <w:r w:rsidR="005D7618">
          <w:rPr>
            <w:noProof/>
            <w:webHidden/>
          </w:rPr>
          <w:tab/>
        </w:r>
        <w:r w:rsidR="005D7618">
          <w:rPr>
            <w:noProof/>
            <w:webHidden/>
          </w:rPr>
          <w:fldChar w:fldCharType="begin"/>
        </w:r>
        <w:r w:rsidR="005D7618">
          <w:rPr>
            <w:noProof/>
            <w:webHidden/>
          </w:rPr>
          <w:instrText xml:space="preserve"> PAGEREF _Toc405632232 \h </w:instrText>
        </w:r>
        <w:r w:rsidR="005D7618">
          <w:rPr>
            <w:noProof/>
            <w:webHidden/>
          </w:rPr>
        </w:r>
        <w:r w:rsidR="005D7618">
          <w:rPr>
            <w:noProof/>
            <w:webHidden/>
          </w:rPr>
          <w:fldChar w:fldCharType="separate"/>
        </w:r>
        <w:r w:rsidR="00706F9E">
          <w:rPr>
            <w:noProof/>
            <w:webHidden/>
          </w:rPr>
          <w:t>20</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33" w:history="1">
        <w:r w:rsidR="005D7618" w:rsidRPr="006F1F8A">
          <w:rPr>
            <w:rStyle w:val="Hyperlink"/>
            <w:noProof/>
          </w:rPr>
          <w:t>„Project Online“</w:t>
        </w:r>
        <w:r w:rsidR="005D7618">
          <w:rPr>
            <w:noProof/>
            <w:webHidden/>
          </w:rPr>
          <w:tab/>
        </w:r>
        <w:r w:rsidR="005D7618">
          <w:rPr>
            <w:noProof/>
            <w:webHidden/>
          </w:rPr>
          <w:fldChar w:fldCharType="begin"/>
        </w:r>
        <w:r w:rsidR="005D7618">
          <w:rPr>
            <w:noProof/>
            <w:webHidden/>
          </w:rPr>
          <w:instrText xml:space="preserve"> PAGEREF _Toc405632233 \h </w:instrText>
        </w:r>
        <w:r w:rsidR="005D7618">
          <w:rPr>
            <w:noProof/>
            <w:webHidden/>
          </w:rPr>
        </w:r>
        <w:r w:rsidR="005D7618">
          <w:rPr>
            <w:noProof/>
            <w:webHidden/>
          </w:rPr>
          <w:fldChar w:fldCharType="separate"/>
        </w:r>
        <w:r w:rsidR="00706F9E">
          <w:rPr>
            <w:noProof/>
            <w:webHidden/>
          </w:rPr>
          <w:t>20</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34" w:history="1">
        <w:r w:rsidR="005D7618" w:rsidRPr="006F1F8A">
          <w:rPr>
            <w:rStyle w:val="Hyperlink"/>
            <w:noProof/>
          </w:rPr>
          <w:t>„SharePoint Online“</w:t>
        </w:r>
        <w:r w:rsidR="005D7618">
          <w:rPr>
            <w:noProof/>
            <w:webHidden/>
          </w:rPr>
          <w:tab/>
        </w:r>
        <w:r w:rsidR="005D7618">
          <w:rPr>
            <w:noProof/>
            <w:webHidden/>
          </w:rPr>
          <w:fldChar w:fldCharType="begin"/>
        </w:r>
        <w:r w:rsidR="005D7618">
          <w:rPr>
            <w:noProof/>
            <w:webHidden/>
          </w:rPr>
          <w:instrText xml:space="preserve"> PAGEREF _Toc405632234 \h </w:instrText>
        </w:r>
        <w:r w:rsidR="005D7618">
          <w:rPr>
            <w:noProof/>
            <w:webHidden/>
          </w:rPr>
        </w:r>
        <w:r w:rsidR="005D7618">
          <w:rPr>
            <w:noProof/>
            <w:webHidden/>
          </w:rPr>
          <w:fldChar w:fldCharType="separate"/>
        </w:r>
        <w:r w:rsidR="00706F9E">
          <w:rPr>
            <w:noProof/>
            <w:webHidden/>
          </w:rPr>
          <w:t>20</w:t>
        </w:r>
        <w:r w:rsidR="005D7618">
          <w:rPr>
            <w:noProof/>
            <w:webHidden/>
          </w:rPr>
          <w:fldChar w:fldCharType="end"/>
        </w:r>
      </w:hyperlink>
    </w:p>
    <w:p w:rsidR="005D7618" w:rsidRPr="00D93067" w:rsidRDefault="00D93067">
      <w:pPr>
        <w:pStyle w:val="TOC2"/>
        <w:tabs>
          <w:tab w:val="right" w:leader="dot" w:pos="5030"/>
        </w:tabs>
        <w:rPr>
          <w:rFonts w:eastAsia="PMingLiU"/>
          <w:b w:val="0"/>
          <w:smallCaps w:val="0"/>
          <w:noProof/>
          <w:sz w:val="22"/>
          <w:lang w:val="en-US" w:eastAsia="en-US" w:bidi="ar-SA"/>
        </w:rPr>
      </w:pPr>
      <w:hyperlink w:anchor="_Toc405632235" w:history="1">
        <w:r w:rsidR="005D7618" w:rsidRPr="006F1F8A">
          <w:rPr>
            <w:rStyle w:val="Hyperlink"/>
            <w:noProof/>
          </w:rPr>
          <w:t>Kitos internete teikiamos paslaugos</w:t>
        </w:r>
        <w:r w:rsidR="005D7618">
          <w:rPr>
            <w:noProof/>
            <w:webHidden/>
          </w:rPr>
          <w:tab/>
        </w:r>
        <w:r w:rsidR="005D7618">
          <w:rPr>
            <w:noProof/>
            <w:webHidden/>
          </w:rPr>
          <w:fldChar w:fldCharType="begin"/>
        </w:r>
        <w:r w:rsidR="005D7618">
          <w:rPr>
            <w:noProof/>
            <w:webHidden/>
          </w:rPr>
          <w:instrText xml:space="preserve"> PAGEREF _Toc405632235 \h </w:instrText>
        </w:r>
        <w:r w:rsidR="005D7618">
          <w:rPr>
            <w:noProof/>
            <w:webHidden/>
          </w:rPr>
        </w:r>
        <w:r w:rsidR="005D7618">
          <w:rPr>
            <w:noProof/>
            <w:webHidden/>
          </w:rPr>
          <w:fldChar w:fldCharType="separate"/>
        </w:r>
        <w:r w:rsidR="00706F9E">
          <w:rPr>
            <w:noProof/>
            <w:webHidden/>
          </w:rPr>
          <w:t>21</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36" w:history="1">
        <w:r w:rsidR="005D7618" w:rsidRPr="006F1F8A">
          <w:rPr>
            <w:rStyle w:val="Hyperlink"/>
            <w:noProof/>
          </w:rPr>
          <w:t>„Bing Maps Enterprise Platform“ ir „Bing Maps Mobile Asset Management Platform“</w:t>
        </w:r>
        <w:r w:rsidR="005D7618">
          <w:rPr>
            <w:noProof/>
            <w:webHidden/>
          </w:rPr>
          <w:tab/>
        </w:r>
        <w:r w:rsidR="005D7618">
          <w:rPr>
            <w:noProof/>
            <w:webHidden/>
          </w:rPr>
          <w:fldChar w:fldCharType="begin"/>
        </w:r>
        <w:r w:rsidR="005D7618">
          <w:rPr>
            <w:noProof/>
            <w:webHidden/>
          </w:rPr>
          <w:instrText xml:space="preserve"> PAGEREF _Toc405632236 \h </w:instrText>
        </w:r>
        <w:r w:rsidR="005D7618">
          <w:rPr>
            <w:noProof/>
            <w:webHidden/>
          </w:rPr>
        </w:r>
        <w:r w:rsidR="005D7618">
          <w:rPr>
            <w:noProof/>
            <w:webHidden/>
          </w:rPr>
          <w:fldChar w:fldCharType="separate"/>
        </w:r>
        <w:r w:rsidR="00706F9E">
          <w:rPr>
            <w:noProof/>
            <w:webHidden/>
          </w:rPr>
          <w:t>21</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37" w:history="1">
        <w:r w:rsidR="005D7618" w:rsidRPr="006F1F8A">
          <w:rPr>
            <w:rStyle w:val="Hyperlink"/>
            <w:noProof/>
          </w:rPr>
          <w:t>„Microsoft Learning E-Reference Library“</w:t>
        </w:r>
        <w:r w:rsidR="005D7618">
          <w:rPr>
            <w:noProof/>
            <w:webHidden/>
          </w:rPr>
          <w:tab/>
        </w:r>
        <w:r w:rsidR="005D7618">
          <w:rPr>
            <w:noProof/>
            <w:webHidden/>
          </w:rPr>
          <w:fldChar w:fldCharType="begin"/>
        </w:r>
        <w:r w:rsidR="005D7618">
          <w:rPr>
            <w:noProof/>
            <w:webHidden/>
          </w:rPr>
          <w:instrText xml:space="preserve"> PAGEREF _Toc405632237 \h </w:instrText>
        </w:r>
        <w:r w:rsidR="005D7618">
          <w:rPr>
            <w:noProof/>
            <w:webHidden/>
          </w:rPr>
        </w:r>
        <w:r w:rsidR="005D7618">
          <w:rPr>
            <w:noProof/>
            <w:webHidden/>
          </w:rPr>
          <w:fldChar w:fldCharType="separate"/>
        </w:r>
        <w:r w:rsidR="00706F9E">
          <w:rPr>
            <w:noProof/>
            <w:webHidden/>
          </w:rPr>
          <w:t>21</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38" w:history="1">
        <w:r w:rsidR="005D7618" w:rsidRPr="006F1F8A">
          <w:rPr>
            <w:rStyle w:val="Hyperlink"/>
            <w:noProof/>
          </w:rPr>
          <w:t>„Microsoft Learning IT Academy“</w:t>
        </w:r>
        <w:r w:rsidR="005D7618">
          <w:rPr>
            <w:noProof/>
            <w:webHidden/>
          </w:rPr>
          <w:tab/>
        </w:r>
        <w:r w:rsidR="005D7618">
          <w:rPr>
            <w:noProof/>
            <w:webHidden/>
          </w:rPr>
          <w:fldChar w:fldCharType="begin"/>
        </w:r>
        <w:r w:rsidR="005D7618">
          <w:rPr>
            <w:noProof/>
            <w:webHidden/>
          </w:rPr>
          <w:instrText xml:space="preserve"> PAGEREF _Toc405632238 \h </w:instrText>
        </w:r>
        <w:r w:rsidR="005D7618">
          <w:rPr>
            <w:noProof/>
            <w:webHidden/>
          </w:rPr>
        </w:r>
        <w:r w:rsidR="005D7618">
          <w:rPr>
            <w:noProof/>
            <w:webHidden/>
          </w:rPr>
          <w:fldChar w:fldCharType="separate"/>
        </w:r>
        <w:r w:rsidR="00706F9E">
          <w:rPr>
            <w:noProof/>
            <w:webHidden/>
          </w:rPr>
          <w:t>21</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39" w:history="1">
        <w:r w:rsidR="005D7618" w:rsidRPr="006F1F8A">
          <w:rPr>
            <w:rStyle w:val="Hyperlink"/>
            <w:noProof/>
          </w:rPr>
          <w:t>„Office 365 Developer“</w:t>
        </w:r>
        <w:r w:rsidR="005D7618">
          <w:rPr>
            <w:noProof/>
            <w:webHidden/>
          </w:rPr>
          <w:tab/>
        </w:r>
        <w:r w:rsidR="005D7618">
          <w:rPr>
            <w:noProof/>
            <w:webHidden/>
          </w:rPr>
          <w:fldChar w:fldCharType="begin"/>
        </w:r>
        <w:r w:rsidR="005D7618">
          <w:rPr>
            <w:noProof/>
            <w:webHidden/>
          </w:rPr>
          <w:instrText xml:space="preserve"> PAGEREF _Toc405632239 \h </w:instrText>
        </w:r>
        <w:r w:rsidR="005D7618">
          <w:rPr>
            <w:noProof/>
            <w:webHidden/>
          </w:rPr>
        </w:r>
        <w:r w:rsidR="005D7618">
          <w:rPr>
            <w:noProof/>
            <w:webHidden/>
          </w:rPr>
          <w:fldChar w:fldCharType="separate"/>
        </w:r>
        <w:r w:rsidR="00706F9E">
          <w:rPr>
            <w:noProof/>
            <w:webHidden/>
          </w:rPr>
          <w:t>22</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40" w:history="1">
        <w:r w:rsidR="005D7618" w:rsidRPr="006F1F8A">
          <w:rPr>
            <w:rStyle w:val="Hyperlink"/>
            <w:noProof/>
          </w:rPr>
          <w:t>„Power BI for Office 365“</w:t>
        </w:r>
        <w:r w:rsidR="005D7618">
          <w:rPr>
            <w:noProof/>
            <w:webHidden/>
          </w:rPr>
          <w:tab/>
        </w:r>
        <w:r w:rsidR="005D7618">
          <w:rPr>
            <w:noProof/>
            <w:webHidden/>
          </w:rPr>
          <w:fldChar w:fldCharType="begin"/>
        </w:r>
        <w:r w:rsidR="005D7618">
          <w:rPr>
            <w:noProof/>
            <w:webHidden/>
          </w:rPr>
          <w:instrText xml:space="preserve"> PAGEREF _Toc405632240 \h </w:instrText>
        </w:r>
        <w:r w:rsidR="005D7618">
          <w:rPr>
            <w:noProof/>
            <w:webHidden/>
          </w:rPr>
        </w:r>
        <w:r w:rsidR="005D7618">
          <w:rPr>
            <w:noProof/>
            <w:webHidden/>
          </w:rPr>
          <w:fldChar w:fldCharType="separate"/>
        </w:r>
        <w:r w:rsidR="00706F9E">
          <w:rPr>
            <w:noProof/>
            <w:webHidden/>
          </w:rPr>
          <w:t>22</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41" w:history="1">
        <w:r w:rsidR="005D7618" w:rsidRPr="006F1F8A">
          <w:rPr>
            <w:rStyle w:val="Hyperlink"/>
            <w:noProof/>
          </w:rPr>
          <w:t>„System Center Endpoint Protection“</w:t>
        </w:r>
        <w:r w:rsidR="005D7618">
          <w:rPr>
            <w:noProof/>
            <w:webHidden/>
          </w:rPr>
          <w:tab/>
        </w:r>
        <w:r w:rsidR="005D7618">
          <w:rPr>
            <w:noProof/>
            <w:webHidden/>
          </w:rPr>
          <w:fldChar w:fldCharType="begin"/>
        </w:r>
        <w:r w:rsidR="005D7618">
          <w:rPr>
            <w:noProof/>
            <w:webHidden/>
          </w:rPr>
          <w:instrText xml:space="preserve"> PAGEREF _Toc405632241 \h </w:instrText>
        </w:r>
        <w:r w:rsidR="005D7618">
          <w:rPr>
            <w:noProof/>
            <w:webHidden/>
          </w:rPr>
        </w:r>
        <w:r w:rsidR="005D7618">
          <w:rPr>
            <w:noProof/>
            <w:webHidden/>
          </w:rPr>
          <w:fldChar w:fldCharType="separate"/>
        </w:r>
        <w:r w:rsidR="00706F9E">
          <w:rPr>
            <w:noProof/>
            <w:webHidden/>
          </w:rPr>
          <w:t>22</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42" w:history="1">
        <w:r w:rsidR="005D7618" w:rsidRPr="006F1F8A">
          <w:rPr>
            <w:rStyle w:val="Hyperlink"/>
            <w:noProof/>
          </w:rPr>
          <w:t>„Translator“ API</w:t>
        </w:r>
        <w:r w:rsidR="005D7618">
          <w:rPr>
            <w:noProof/>
            <w:webHidden/>
          </w:rPr>
          <w:tab/>
        </w:r>
        <w:r w:rsidR="005D7618">
          <w:rPr>
            <w:noProof/>
            <w:webHidden/>
          </w:rPr>
          <w:fldChar w:fldCharType="begin"/>
        </w:r>
        <w:r w:rsidR="005D7618">
          <w:rPr>
            <w:noProof/>
            <w:webHidden/>
          </w:rPr>
          <w:instrText xml:space="preserve"> PAGEREF _Toc405632242 \h </w:instrText>
        </w:r>
        <w:r w:rsidR="005D7618">
          <w:rPr>
            <w:noProof/>
            <w:webHidden/>
          </w:rPr>
        </w:r>
        <w:r w:rsidR="005D7618">
          <w:rPr>
            <w:noProof/>
            <w:webHidden/>
          </w:rPr>
          <w:fldChar w:fldCharType="separate"/>
        </w:r>
        <w:r w:rsidR="00706F9E">
          <w:rPr>
            <w:noProof/>
            <w:webHidden/>
          </w:rPr>
          <w:t>22</w:t>
        </w:r>
        <w:r w:rsidR="005D7618">
          <w:rPr>
            <w:noProof/>
            <w:webHidden/>
          </w:rPr>
          <w:fldChar w:fldCharType="end"/>
        </w:r>
      </w:hyperlink>
    </w:p>
    <w:p w:rsidR="005D7618" w:rsidRPr="00D93067" w:rsidRDefault="00D93067" w:rsidP="00A5149E">
      <w:pPr>
        <w:pStyle w:val="TOC4"/>
        <w:rPr>
          <w:rFonts w:eastAsia="PMingLiU"/>
          <w:noProof/>
          <w:sz w:val="22"/>
          <w:lang w:val="en-US" w:eastAsia="en-US" w:bidi="ar-SA"/>
        </w:rPr>
      </w:pPr>
      <w:hyperlink w:anchor="_Toc405632243" w:history="1">
        <w:r w:rsidR="005D7618" w:rsidRPr="006F1F8A">
          <w:rPr>
            <w:rStyle w:val="Hyperlink"/>
            <w:noProof/>
          </w:rPr>
          <w:t>„Yammer Enterprise“</w:t>
        </w:r>
        <w:r w:rsidR="005D7618">
          <w:rPr>
            <w:noProof/>
            <w:webHidden/>
          </w:rPr>
          <w:tab/>
        </w:r>
        <w:r w:rsidR="005D7618">
          <w:rPr>
            <w:noProof/>
            <w:webHidden/>
          </w:rPr>
          <w:fldChar w:fldCharType="begin"/>
        </w:r>
        <w:r w:rsidR="005D7618">
          <w:rPr>
            <w:noProof/>
            <w:webHidden/>
          </w:rPr>
          <w:instrText xml:space="preserve"> PAGEREF _Toc405632243 \h </w:instrText>
        </w:r>
        <w:r w:rsidR="005D7618">
          <w:rPr>
            <w:noProof/>
            <w:webHidden/>
          </w:rPr>
        </w:r>
        <w:r w:rsidR="005D7618">
          <w:rPr>
            <w:noProof/>
            <w:webHidden/>
          </w:rPr>
          <w:fldChar w:fldCharType="separate"/>
        </w:r>
        <w:r w:rsidR="00706F9E">
          <w:rPr>
            <w:noProof/>
            <w:webHidden/>
          </w:rPr>
          <w:t>22</w:t>
        </w:r>
        <w:r w:rsidR="005D7618">
          <w:rPr>
            <w:noProof/>
            <w:webHidden/>
          </w:rPr>
          <w:fldChar w:fldCharType="end"/>
        </w:r>
      </w:hyperlink>
    </w:p>
    <w:p w:rsidR="005D7618" w:rsidRPr="00D93067" w:rsidRDefault="00D93067" w:rsidP="000E52E5">
      <w:pPr>
        <w:pStyle w:val="TOC1"/>
        <w:tabs>
          <w:tab w:val="right" w:leader="dot" w:pos="5030"/>
        </w:tabs>
        <w:rPr>
          <w:rFonts w:eastAsia="PMingLiU"/>
          <w:b w:val="0"/>
          <w:caps w:val="0"/>
          <w:noProof/>
          <w:sz w:val="22"/>
          <w:lang w:val="en-US" w:eastAsia="en-US" w:bidi="ar-SA"/>
        </w:rPr>
      </w:pPr>
      <w:hyperlink w:anchor="_Toc405632244" w:history="1">
        <w:r w:rsidR="005D7618" w:rsidRPr="006F1F8A">
          <w:rPr>
            <w:rStyle w:val="Hyperlink"/>
            <w:noProof/>
          </w:rPr>
          <w:t>1 priedas</w:t>
        </w:r>
        <w:r w:rsidR="000E52E5" w:rsidRPr="000E52E5">
          <w:rPr>
            <w:rStyle w:val="Hyperlink"/>
            <w:noProof/>
          </w:rPr>
          <w:t xml:space="preserve"> – </w:t>
        </w:r>
        <w:r w:rsidR="005D7618" w:rsidRPr="006F1F8A">
          <w:rPr>
            <w:rStyle w:val="Hyperlink"/>
            <w:noProof/>
          </w:rPr>
          <w:t>Pranešimai</w:t>
        </w:r>
        <w:r w:rsidR="005D7618">
          <w:rPr>
            <w:noProof/>
            <w:webHidden/>
          </w:rPr>
          <w:tab/>
        </w:r>
        <w:r w:rsidR="005D7618">
          <w:rPr>
            <w:noProof/>
            <w:webHidden/>
          </w:rPr>
          <w:fldChar w:fldCharType="begin"/>
        </w:r>
        <w:r w:rsidR="005D7618">
          <w:rPr>
            <w:noProof/>
            <w:webHidden/>
          </w:rPr>
          <w:instrText xml:space="preserve"> PAGEREF _Toc405632244 \h </w:instrText>
        </w:r>
        <w:r w:rsidR="005D7618">
          <w:rPr>
            <w:noProof/>
            <w:webHidden/>
          </w:rPr>
        </w:r>
        <w:r w:rsidR="005D7618">
          <w:rPr>
            <w:noProof/>
            <w:webHidden/>
          </w:rPr>
          <w:fldChar w:fldCharType="separate"/>
        </w:r>
        <w:r w:rsidR="00706F9E">
          <w:rPr>
            <w:noProof/>
            <w:webHidden/>
          </w:rPr>
          <w:t>24</w:t>
        </w:r>
        <w:r w:rsidR="005D7618">
          <w:rPr>
            <w:noProof/>
            <w:webHidden/>
          </w:rPr>
          <w:fldChar w:fldCharType="end"/>
        </w:r>
      </w:hyperlink>
    </w:p>
    <w:p w:rsidR="005D7618" w:rsidRPr="00D93067" w:rsidRDefault="00D93067">
      <w:pPr>
        <w:pStyle w:val="TOC3"/>
        <w:tabs>
          <w:tab w:val="right" w:leader="dot" w:pos="5030"/>
        </w:tabs>
        <w:rPr>
          <w:rFonts w:eastAsia="PMingLiU"/>
          <w:smallCaps w:val="0"/>
          <w:noProof/>
          <w:sz w:val="22"/>
          <w:lang w:val="en-US" w:eastAsia="en-US" w:bidi="ar-SA"/>
        </w:rPr>
      </w:pPr>
      <w:hyperlink w:anchor="_Toc405632245" w:history="1">
        <w:r w:rsidR="005D7618" w:rsidRPr="006F1F8A">
          <w:rPr>
            <w:rStyle w:val="Hyperlink"/>
            <w:noProof/>
          </w:rPr>
          <w:t>„Bing Maps“</w:t>
        </w:r>
        <w:r w:rsidR="005D7618">
          <w:rPr>
            <w:noProof/>
            <w:webHidden/>
          </w:rPr>
          <w:tab/>
        </w:r>
        <w:r w:rsidR="005D7618">
          <w:rPr>
            <w:noProof/>
            <w:webHidden/>
          </w:rPr>
          <w:fldChar w:fldCharType="begin"/>
        </w:r>
        <w:r w:rsidR="005D7618">
          <w:rPr>
            <w:noProof/>
            <w:webHidden/>
          </w:rPr>
          <w:instrText xml:space="preserve"> PAGEREF _Toc405632245 \h </w:instrText>
        </w:r>
        <w:r w:rsidR="005D7618">
          <w:rPr>
            <w:noProof/>
            <w:webHidden/>
          </w:rPr>
        </w:r>
        <w:r w:rsidR="005D7618">
          <w:rPr>
            <w:noProof/>
            <w:webHidden/>
          </w:rPr>
          <w:fldChar w:fldCharType="separate"/>
        </w:r>
        <w:r w:rsidR="00706F9E">
          <w:rPr>
            <w:noProof/>
            <w:webHidden/>
          </w:rPr>
          <w:t>24</w:t>
        </w:r>
        <w:r w:rsidR="005D7618">
          <w:rPr>
            <w:noProof/>
            <w:webHidden/>
          </w:rPr>
          <w:fldChar w:fldCharType="end"/>
        </w:r>
      </w:hyperlink>
    </w:p>
    <w:p w:rsidR="005D7618" w:rsidRPr="00D93067" w:rsidRDefault="00D93067">
      <w:pPr>
        <w:pStyle w:val="TOC3"/>
        <w:tabs>
          <w:tab w:val="right" w:leader="dot" w:pos="5030"/>
        </w:tabs>
        <w:rPr>
          <w:rFonts w:eastAsia="PMingLiU"/>
          <w:smallCaps w:val="0"/>
          <w:noProof/>
          <w:sz w:val="22"/>
          <w:lang w:val="en-US" w:eastAsia="en-US" w:bidi="ar-SA"/>
        </w:rPr>
      </w:pPr>
      <w:hyperlink w:anchor="_Toc405632246" w:history="1">
        <w:r w:rsidR="005D7618" w:rsidRPr="006F1F8A">
          <w:rPr>
            <w:rStyle w:val="Hyperlink"/>
            <w:noProof/>
          </w:rPr>
          <w:t>Klientų aptarnavimas</w:t>
        </w:r>
        <w:r w:rsidR="005D7618">
          <w:rPr>
            <w:noProof/>
            <w:webHidden/>
          </w:rPr>
          <w:tab/>
        </w:r>
        <w:r w:rsidR="005D7618">
          <w:rPr>
            <w:noProof/>
            <w:webHidden/>
          </w:rPr>
          <w:fldChar w:fldCharType="begin"/>
        </w:r>
        <w:r w:rsidR="005D7618">
          <w:rPr>
            <w:noProof/>
            <w:webHidden/>
          </w:rPr>
          <w:instrText xml:space="preserve"> PAGEREF _Toc405632246 \h </w:instrText>
        </w:r>
        <w:r w:rsidR="005D7618">
          <w:rPr>
            <w:noProof/>
            <w:webHidden/>
          </w:rPr>
        </w:r>
        <w:r w:rsidR="005D7618">
          <w:rPr>
            <w:noProof/>
            <w:webHidden/>
          </w:rPr>
          <w:fldChar w:fldCharType="separate"/>
        </w:r>
        <w:r w:rsidR="00706F9E">
          <w:rPr>
            <w:noProof/>
            <w:webHidden/>
          </w:rPr>
          <w:t>24</w:t>
        </w:r>
        <w:r w:rsidR="005D7618">
          <w:rPr>
            <w:noProof/>
            <w:webHidden/>
          </w:rPr>
          <w:fldChar w:fldCharType="end"/>
        </w:r>
      </w:hyperlink>
    </w:p>
    <w:p w:rsidR="005D7618" w:rsidRPr="00D93067" w:rsidRDefault="00D93067">
      <w:pPr>
        <w:pStyle w:val="TOC3"/>
        <w:tabs>
          <w:tab w:val="right" w:leader="dot" w:pos="5030"/>
        </w:tabs>
        <w:rPr>
          <w:rFonts w:eastAsia="PMingLiU"/>
          <w:smallCaps w:val="0"/>
          <w:noProof/>
          <w:sz w:val="22"/>
          <w:lang w:val="en-US" w:eastAsia="en-US" w:bidi="ar-SA"/>
        </w:rPr>
      </w:pPr>
      <w:hyperlink w:anchor="_Toc405632247" w:history="1">
        <w:r w:rsidR="005D7618" w:rsidRPr="006F1F8A">
          <w:rPr>
            <w:rStyle w:val="Hyperlink"/>
            <w:noProof/>
          </w:rPr>
          <w:t>Pranešimas dėl H.264/AVC vaizdo standarto, VC-1 vaizdo standarto, MPEG-4 dalies vaizdo standarto ir MPEG-2 vaizdo standarto</w:t>
        </w:r>
        <w:r w:rsidR="005D7618">
          <w:rPr>
            <w:noProof/>
            <w:webHidden/>
          </w:rPr>
          <w:tab/>
        </w:r>
        <w:r w:rsidR="005D7618">
          <w:rPr>
            <w:noProof/>
            <w:webHidden/>
          </w:rPr>
          <w:fldChar w:fldCharType="begin"/>
        </w:r>
        <w:r w:rsidR="005D7618">
          <w:rPr>
            <w:noProof/>
            <w:webHidden/>
          </w:rPr>
          <w:instrText xml:space="preserve"> PAGEREF _Toc405632247 \h </w:instrText>
        </w:r>
        <w:r w:rsidR="005D7618">
          <w:rPr>
            <w:noProof/>
            <w:webHidden/>
          </w:rPr>
        </w:r>
        <w:r w:rsidR="005D7618">
          <w:rPr>
            <w:noProof/>
            <w:webHidden/>
          </w:rPr>
          <w:fldChar w:fldCharType="separate"/>
        </w:r>
        <w:r w:rsidR="00706F9E">
          <w:rPr>
            <w:noProof/>
            <w:webHidden/>
          </w:rPr>
          <w:t>25</w:t>
        </w:r>
        <w:r w:rsidR="005D7618">
          <w:rPr>
            <w:noProof/>
            <w:webHidden/>
          </w:rPr>
          <w:fldChar w:fldCharType="end"/>
        </w:r>
      </w:hyperlink>
    </w:p>
    <w:p w:rsidR="005D7618" w:rsidRPr="00D93067" w:rsidRDefault="00D93067">
      <w:pPr>
        <w:pStyle w:val="TOC1"/>
        <w:tabs>
          <w:tab w:val="right" w:leader="dot" w:pos="5030"/>
        </w:tabs>
        <w:rPr>
          <w:rFonts w:eastAsia="PMingLiU"/>
          <w:b w:val="0"/>
          <w:caps w:val="0"/>
          <w:noProof/>
          <w:sz w:val="22"/>
          <w:lang w:val="en-US" w:eastAsia="en-US" w:bidi="ar-SA"/>
        </w:rPr>
      </w:pPr>
      <w:hyperlink w:anchor="_Toc405632248" w:history="1">
        <w:r w:rsidR="005D7618" w:rsidRPr="006F1F8A">
          <w:rPr>
            <w:rStyle w:val="Hyperlink"/>
            <w:noProof/>
          </w:rPr>
          <w:t>2 priedas – prenumeratos licencijų paketai</w:t>
        </w:r>
        <w:r w:rsidR="005D7618">
          <w:rPr>
            <w:noProof/>
            <w:webHidden/>
          </w:rPr>
          <w:tab/>
        </w:r>
        <w:r w:rsidR="005D7618">
          <w:rPr>
            <w:noProof/>
            <w:webHidden/>
          </w:rPr>
          <w:fldChar w:fldCharType="begin"/>
        </w:r>
        <w:r w:rsidR="005D7618">
          <w:rPr>
            <w:noProof/>
            <w:webHidden/>
          </w:rPr>
          <w:instrText xml:space="preserve"> PAGEREF _Toc405632248 \h </w:instrText>
        </w:r>
        <w:r w:rsidR="005D7618">
          <w:rPr>
            <w:noProof/>
            <w:webHidden/>
          </w:rPr>
        </w:r>
        <w:r w:rsidR="005D7618">
          <w:rPr>
            <w:noProof/>
            <w:webHidden/>
          </w:rPr>
          <w:fldChar w:fldCharType="separate"/>
        </w:r>
        <w:r w:rsidR="00706F9E">
          <w:rPr>
            <w:noProof/>
            <w:webHidden/>
          </w:rPr>
          <w:t>26</w:t>
        </w:r>
        <w:r w:rsidR="005D7618">
          <w:rPr>
            <w:noProof/>
            <w:webHidden/>
          </w:rPr>
          <w:fldChar w:fldCharType="end"/>
        </w:r>
      </w:hyperlink>
    </w:p>
    <w:p w:rsidR="005D7618" w:rsidRPr="00D93067" w:rsidRDefault="00D93067">
      <w:pPr>
        <w:pStyle w:val="TOC1"/>
        <w:tabs>
          <w:tab w:val="right" w:leader="dot" w:pos="5030"/>
        </w:tabs>
        <w:rPr>
          <w:rFonts w:eastAsia="PMingLiU"/>
          <w:b w:val="0"/>
          <w:caps w:val="0"/>
          <w:noProof/>
          <w:sz w:val="22"/>
          <w:lang w:val="en-US" w:eastAsia="en-US" w:bidi="ar-SA"/>
        </w:rPr>
      </w:pPr>
      <w:hyperlink w:anchor="_Toc405632249" w:history="1">
        <w:r w:rsidR="005D7618" w:rsidRPr="006F1F8A">
          <w:rPr>
            <w:rStyle w:val="Hyperlink"/>
            <w:noProof/>
          </w:rPr>
          <w:t xml:space="preserve">3 priedas – standartinės sutarties sąlygos </w:t>
        </w:r>
        <w:r w:rsidR="0018564B">
          <w:rPr>
            <w:rStyle w:val="Hyperlink"/>
            <w:noProof/>
          </w:rPr>
          <w:br/>
        </w:r>
        <w:r w:rsidR="005D7618" w:rsidRPr="006F1F8A">
          <w:rPr>
            <w:rStyle w:val="Hyperlink"/>
            <w:noProof/>
          </w:rPr>
          <w:t>(procesoriai)</w:t>
        </w:r>
        <w:r w:rsidR="005D7618">
          <w:rPr>
            <w:noProof/>
            <w:webHidden/>
          </w:rPr>
          <w:tab/>
        </w:r>
        <w:r w:rsidR="005D7618">
          <w:rPr>
            <w:noProof/>
            <w:webHidden/>
          </w:rPr>
          <w:fldChar w:fldCharType="begin"/>
        </w:r>
        <w:r w:rsidR="005D7618">
          <w:rPr>
            <w:noProof/>
            <w:webHidden/>
          </w:rPr>
          <w:instrText xml:space="preserve"> PAGEREF _Toc405632249 \h </w:instrText>
        </w:r>
        <w:r w:rsidR="005D7618">
          <w:rPr>
            <w:noProof/>
            <w:webHidden/>
          </w:rPr>
        </w:r>
        <w:r w:rsidR="005D7618">
          <w:rPr>
            <w:noProof/>
            <w:webHidden/>
          </w:rPr>
          <w:fldChar w:fldCharType="separate"/>
        </w:r>
        <w:r w:rsidR="00706F9E">
          <w:rPr>
            <w:noProof/>
            <w:webHidden/>
          </w:rPr>
          <w:t>27</w:t>
        </w:r>
        <w:r w:rsidR="005D7618">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5632179"/>
      <w:r>
        <w:lastRenderedPageBreak/>
        <w:t>Įvadas</w:t>
      </w:r>
      <w:bookmarkEnd w:id="3"/>
      <w:bookmarkEnd w:id="4"/>
    </w:p>
    <w:p w:rsidR="003F6CEE" w:rsidRPr="006037F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rsidR="004D27A6" w:rsidRPr="006037F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5632180"/>
      <w:r>
        <w:t>Ankstesnės versijos</w:t>
      </w:r>
      <w:bookmarkEnd w:id="5"/>
    </w:p>
    <w:p w:rsidR="004D27A6" w:rsidRPr="006037F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5632181"/>
      <w:r>
        <w:t>Paaiškinimai ir pakeitimų suvestinė</w:t>
      </w:r>
      <w:bookmarkEnd w:id="6"/>
      <w:bookmarkEnd w:id="7"/>
      <w:bookmarkEnd w:id="8"/>
      <w:bookmarkEnd w:id="9"/>
      <w:bookmarkEnd w:id="10"/>
      <w:bookmarkEnd w:id="11"/>
      <w:bookmarkEnd w:id="12"/>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9"/>
        <w:gridCol w:w="5336"/>
      </w:tblGrid>
      <w:tr w:rsidR="00862C50" w:rsidRPr="00D93067" w:rsidTr="00D93067">
        <w:trPr>
          <w:tblHeader/>
        </w:trPr>
        <w:tc>
          <w:tcPr>
            <w:tcW w:w="5395" w:type="dxa"/>
            <w:shd w:val="clear" w:color="auto" w:fill="0072C6"/>
          </w:tcPr>
          <w:p w:rsidR="00862C50" w:rsidRPr="00D93067" w:rsidRDefault="00862C50" w:rsidP="00D93067">
            <w:pPr>
              <w:pStyle w:val="ProductList-Body"/>
              <w:spacing w:before="20" w:after="20"/>
              <w:rPr>
                <w:color w:val="FFFFFF"/>
              </w:rPr>
            </w:pPr>
            <w:r w:rsidRPr="00D93067">
              <w:rPr>
                <w:color w:val="FFFFFF"/>
              </w:rPr>
              <w:t>Įtraukta</w:t>
            </w:r>
          </w:p>
        </w:tc>
        <w:tc>
          <w:tcPr>
            <w:tcW w:w="5395" w:type="dxa"/>
            <w:shd w:val="clear" w:color="auto" w:fill="0072C6"/>
          </w:tcPr>
          <w:p w:rsidR="00862C50" w:rsidRPr="00D93067" w:rsidRDefault="00862C50" w:rsidP="00D93067">
            <w:pPr>
              <w:pStyle w:val="ProductList-Body"/>
              <w:spacing w:before="20" w:after="20"/>
              <w:rPr>
                <w:color w:val="FFFFFF"/>
              </w:rPr>
            </w:pPr>
            <w:r w:rsidRPr="00D93067">
              <w:rPr>
                <w:color w:val="FFFFFF"/>
              </w:rPr>
              <w:t>Panaikinta</w:t>
            </w:r>
          </w:p>
        </w:tc>
      </w:tr>
      <w:tr w:rsidR="0080135B" w:rsidRPr="00D93067" w:rsidTr="00D93067">
        <w:tc>
          <w:tcPr>
            <w:tcW w:w="5395" w:type="dxa"/>
            <w:shd w:val="clear" w:color="auto" w:fill="auto"/>
          </w:tcPr>
          <w:p w:rsidR="0080135B" w:rsidRPr="00D93067" w:rsidRDefault="00D87575" w:rsidP="00C614F3">
            <w:pPr>
              <w:pStyle w:val="ProductList-Body"/>
            </w:pPr>
            <w:r w:rsidRPr="00D93067">
              <w:t>Korporatyvinis debesies programų paketas</w:t>
            </w:r>
          </w:p>
        </w:tc>
        <w:tc>
          <w:tcPr>
            <w:tcW w:w="5395" w:type="dxa"/>
            <w:shd w:val="clear" w:color="auto" w:fill="auto"/>
          </w:tcPr>
          <w:p w:rsidR="0080135B" w:rsidRPr="00D93067"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Pakeitimai</w:t>
      </w:r>
    </w:p>
    <w:p w:rsidR="00FC5782" w:rsidRPr="006037F5" w:rsidRDefault="0099256C" w:rsidP="00EF1136">
      <w:pPr>
        <w:pStyle w:val="ProductList-Body"/>
        <w:ind w:left="180"/>
      </w:pPr>
      <w:r>
        <w:rPr>
          <w:b/>
          <w:color w:val="00188F"/>
        </w:rPr>
        <w:t>Bendrosios sąlygos</w:t>
      </w:r>
    </w:p>
    <w:p w:rsidR="00117EB2" w:rsidRPr="006037F5" w:rsidRDefault="00117EB2" w:rsidP="00EF1136">
      <w:pPr>
        <w:pStyle w:val="ProductList-Body"/>
        <w:keepNext/>
        <w:keepLines/>
        <w:ind w:left="180"/>
      </w:pPr>
      <w:r>
        <w:t>Paaiškinta, kad nemokamos bandomosios versijos neįtrauktos į duomenų saugojimo sąlygas.</w:t>
      </w:r>
    </w:p>
    <w:p w:rsidR="003F6CEE" w:rsidRPr="006037F5" w:rsidRDefault="00117EB2" w:rsidP="00EF1136">
      <w:pPr>
        <w:pStyle w:val="ProductList-Body"/>
        <w:ind w:left="180"/>
      </w:pPr>
      <w:r>
        <w:t>Pašalintas skyrius „Įgytos teisės“.</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Privatumo ir saugos sąlygų punktas „Duomenų tvarkymo sąlygos“</w:t>
      </w:r>
    </w:p>
    <w:p w:rsidR="00AB5CE8" w:rsidRPr="006037F5" w:rsidRDefault="00AB5CE8" w:rsidP="00EF1136">
      <w:pPr>
        <w:pStyle w:val="ProductList-Body"/>
        <w:ind w:left="180"/>
      </w:pPr>
      <w:r>
        <w:t>Internete teikiamų paslaugų apibrėžime pakeisti „Office 365“ paslaugų ir „Microsoft Intune“ internete teikiamų paslaugų apibrėžimai.</w:t>
      </w:r>
    </w:p>
    <w:p w:rsidR="00117EB2" w:rsidRPr="006037F5" w:rsidRDefault="00AB5CE8" w:rsidP="00EF1136">
      <w:pPr>
        <w:pStyle w:val="ProductList-Body"/>
        <w:ind w:left="180"/>
      </w:pPr>
      <w:r>
        <w:t>Punkte „Sauga“ paaiškinta, kokia yra Atsako į incidentus proceso eiga, susijusi su Informacijos saugos incidentų valdymo domenu.</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Paaiškinti vartotojo PL reikalavimai.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„Microsoft Azure“ paslaugos</w:t>
      </w:r>
    </w:p>
    <w:p w:rsidR="00D6318B" w:rsidRPr="006037F5" w:rsidRDefault="00D87575" w:rsidP="00EF1136">
      <w:pPr>
        <w:pStyle w:val="ProductList-Body"/>
        <w:ind w:left="180"/>
      </w:pPr>
      <w:r>
        <w:t>Paaiškinta, kad prieiga prie tam tikrų duomenų centrų gali būti uždrausta.</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Paaiškinta, kad socialinį turinį galima naudoti tik vidiniams įmonės tikslams.</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„Office 365“ programos</w:t>
      </w:r>
    </w:p>
    <w:p w:rsidR="00D6318B" w:rsidRPr="006037F5" w:rsidRDefault="00C614F3" w:rsidP="00EF1136">
      <w:pPr>
        <w:pStyle w:val="ProductList-Body"/>
        <w:ind w:left="180"/>
      </w:pPr>
      <w:r>
        <w:t>Santrumpa SCA pakeista į „aktyvinama bendrai naudojamame kompiuteryje“.</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2 priedas: prenumeratos licencijų paketai</w:t>
      </w:r>
    </w:p>
    <w:p w:rsidR="00C614F3" w:rsidRPr="006037F5" w:rsidRDefault="00D6318B" w:rsidP="00EF1136">
      <w:pPr>
        <w:pStyle w:val="ProductList-Body"/>
        <w:ind w:left="180"/>
      </w:pPr>
      <w:r>
        <w:t>Įtrauktas Korporatyvinis debesies programų paketas.</w:t>
      </w:r>
    </w:p>
    <w:p w:rsidR="00D87575" w:rsidRPr="006037F5" w:rsidRDefault="00D87575" w:rsidP="00EF1136">
      <w:pPr>
        <w:pStyle w:val="ProductList-Body"/>
        <w:ind w:left="180"/>
      </w:pPr>
      <w:r>
        <w:t>Įtrauktas „Yammer Enterprise“ į „Office 365 Enterprise“ K1 paketą.</w:t>
      </w:r>
    </w:p>
    <w:p w:rsidR="00AB5CE8" w:rsidRPr="006037F5" w:rsidRDefault="005D1CA5" w:rsidP="00EF1136">
      <w:pPr>
        <w:pStyle w:val="ProductList-Body"/>
        <w:ind w:left="180"/>
      </w:pPr>
      <w:r>
        <w:t>Įtraukta pastaba dėl Korporatyvinio debesies programų paketo.</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5632182"/>
      <w:r>
        <w:lastRenderedPageBreak/>
        <w:t>Bendrosios sąlygos</w:t>
      </w:r>
      <w:bookmarkEnd w:id="13"/>
      <w:bookmarkEnd w:id="14"/>
    </w:p>
    <w:p w:rsidR="00730B3A" w:rsidRPr="006037F5" w:rsidRDefault="00730B3A"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Vartotojo PL turi turėti kiekvienas prie Internete teikiamos paslaugos prisijungiantis vartotojas, nebent </w:t>
      </w:r>
      <w:hyperlink w:anchor="OnlineServiceSpecificTerms" w:tooltip="Konkrečioms internete teikiamoms paslaugoms taikomose sąlygose" w:history="1">
        <w:r>
          <w:rPr>
            <w:rStyle w:val="Hyperlink"/>
          </w:rPr>
          <w:t>Konkrečioms internete teikiamoms paslaugoms taikomose sąlygose</w:t>
        </w:r>
      </w:hyperlink>
      <w:r>
        <w:t xml:space="preserve"> būtų nurodyta kitaip.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5632183"/>
      <w:r>
        <w:t>Sąvokos</w:t>
      </w:r>
      <w:bookmarkEnd w:id="15"/>
    </w:p>
    <w:p w:rsidR="00103924" w:rsidRPr="006037F5" w:rsidRDefault="00103924" w:rsidP="00337870">
      <w:pPr>
        <w:pStyle w:val="ProductList-Body"/>
        <w:spacing w:after="120"/>
      </w:pPr>
      <w:r>
        <w:t>Jei kuri nors iš toliau pateiktų sąvokų neapibrėžta Kliento bendrojo licencijavimo sutartyje, jos apibrėžtis pateikta toliau.</w:t>
      </w:r>
    </w:p>
    <w:p w:rsidR="00103924" w:rsidRPr="006037F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rsidR="00103924" w:rsidRPr="006037F5" w:rsidRDefault="00874919" w:rsidP="00337870">
      <w:pPr>
        <w:pStyle w:val="ProductList-Body"/>
        <w:spacing w:after="120"/>
      </w:pPr>
      <w:r>
        <w:t>„Išorinis vartotojas“ yra Internete teikiamų paslaugų vartotojas, kuris nėra Kliento arba Su juo susijusių įmonių darbuotojas, rangovas arba agentas.</w:t>
      </w:r>
    </w:p>
    <w:p w:rsidR="00103924" w:rsidRPr="006037F5" w:rsidRDefault="00337870" w:rsidP="00337870">
      <w:pPr>
        <w:pStyle w:val="ProductList-Body"/>
        <w:spacing w:after="120"/>
      </w:pPr>
      <w:r>
        <w:t>„Egzempliorius“ yra programinės įrangos vaizdas, sukurtas vykdant programinės įrangos sąranką ar diegimo procedūrą arba kuriant tokio vaizdo dublikatą.</w:t>
      </w:r>
    </w:p>
    <w:p w:rsidR="00103924" w:rsidRPr="006037F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rsidR="00103924" w:rsidRPr="006037F5" w:rsidRDefault="00874919" w:rsidP="00337870">
      <w:pPr>
        <w:pStyle w:val="ProductList-Body"/>
        <w:spacing w:after="120"/>
      </w:pPr>
      <w:r>
        <w:t>„Ne „Microsoft“ produktas“ yra bet kuri trečiosios šalies teikiama programinė įranga, duomenys, paslauga, svetainė arba produktas.</w:t>
      </w:r>
    </w:p>
    <w:p w:rsidR="00103924" w:rsidRPr="006037F5" w:rsidRDefault="00874919" w:rsidP="00337870">
      <w:pPr>
        <w:pStyle w:val="ProductList-Body"/>
        <w:spacing w:after="120"/>
      </w:pPr>
      <w:r>
        <w:t xml:space="preserve">„Internete teikiamos paslaugos“ yra „Microsoft“ komerciniais pagrindais suteikiamos paslaugos, kurias Klientas užsiprenumeruoja pagal „Microsoft“ bendrojo licencijavimo sutartį, įskaitant visas paslaugas, nurodytas Produktų sąrašo Internete teikiamų paslaugų dalyje. Produktų sąrašas pateiktas adresu </w:t>
      </w:r>
      <w:hyperlink r:id="rId21" w:history="1">
        <w:r>
          <w:rPr>
            <w:rStyle w:val="Hyperlink"/>
          </w:rPr>
          <w:t>http://go.microsoft.com/?linkid=9839207</w:t>
        </w:r>
      </w:hyperlink>
      <w:r w:rsidRPr="008C3A71">
        <w:t>.</w:t>
      </w:r>
    </w:p>
    <w:p w:rsidR="00103924" w:rsidRPr="006037F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rsidR="00730B3A" w:rsidRPr="006037F5" w:rsidRDefault="00337870" w:rsidP="00103924">
      <w:pPr>
        <w:pStyle w:val="ProductList-Body"/>
      </w:pPr>
      <w:r>
        <w:t>„PL“ yra prenumeratos licencija.</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632184"/>
      <w:r>
        <w:t>Atnaujintos Internete teikiamų paslaugų sąlygos</w:t>
      </w:r>
      <w:bookmarkEnd w:id="16"/>
    </w:p>
    <w:p w:rsidR="00103924" w:rsidRPr="006037F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632185"/>
      <w:r>
        <w:t>Teisinio reguliavimo pakeitimai ir pasiekiamumas tarptautiniu mastu</w:t>
      </w:r>
      <w:bookmarkEnd w:id="17"/>
    </w:p>
    <w:p w:rsidR="00103924" w:rsidRPr="006037F5" w:rsidRDefault="00103924" w:rsidP="00103924">
      <w:pPr>
        <w:pStyle w:val="ProductList-Body"/>
      </w:pPr>
      <w:r>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Pr>
            <w:rStyle w:val="Hyperlink"/>
          </w:rPr>
          <w:t>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632186"/>
      <w:r>
        <w:t>Duomenų saugojimas</w:t>
      </w:r>
      <w:bookmarkEnd w:id="18"/>
    </w:p>
    <w:p w:rsidR="00103924" w:rsidRPr="006037F5" w:rsidRDefault="00D92296" w:rsidP="00337870">
      <w:pPr>
        <w:pStyle w:val="ProductList-Body"/>
        <w:spacing w:after="120"/>
      </w:pPr>
      <w:r>
        <w:t>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p>
    <w:p w:rsidR="00103924" w:rsidRPr="006037F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9" w:name="_Toc405632187"/>
      <w:r>
        <w:t>Programinės įrangos naudojimas kartu su internete teikiama paslauga</w:t>
      </w:r>
      <w:bookmarkEnd w:id="19"/>
    </w:p>
    <w:p w:rsidR="00103924" w:rsidRPr="006037F5" w:rsidRDefault="00103924" w:rsidP="00103924">
      <w:pPr>
        <w:pStyle w:val="ProductList-Body"/>
      </w:pPr>
      <w:r>
        <w:t>Internete teikiamas paslaugas norinčiam naudoti Klientui gali tekti įdiegti konkrečią „Microsoft“ programinę įrangą. Jei taip nutinka, taikomos šios sąlygos:</w:t>
      </w:r>
    </w:p>
    <w:p w:rsidR="00103924" w:rsidRPr="006037F5" w:rsidRDefault="00103924" w:rsidP="00366C8E">
      <w:pPr>
        <w:pStyle w:val="ProductList-Body"/>
        <w:ind w:left="180"/>
        <w:outlineLvl w:val="2"/>
      </w:pPr>
      <w:r>
        <w:rPr>
          <w:b/>
          <w:color w:val="0072C6"/>
        </w:rPr>
        <w:t>„Microsoft“ programinės įrangos licencijos sąlygos</w:t>
      </w:r>
    </w:p>
    <w:p w:rsidR="00103924" w:rsidRPr="006037F5" w:rsidRDefault="00103924" w:rsidP="00AD5F09">
      <w:pPr>
        <w:pStyle w:val="ProductList-Body"/>
        <w:ind w:left="180"/>
      </w:pPr>
      <w:r>
        <w:t xml:space="preserve">Programinę įrangą Klientas gali įdiegti ir naudoti tik naudodamas Internete teikiamas paslaugas. </w:t>
      </w:r>
      <w:hyperlink w:anchor="OnlineServiceSpecificTerms" w:tooltip="Konkrečioms internete teikiamoms paslaugoms taikomos sąlygo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Programinės įrangos tikrinimas, automatinis atnaujinimas ir rinkimas</w:t>
      </w:r>
    </w:p>
    <w:p w:rsidR="00103924" w:rsidRPr="006037F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Trečiųjų šalių programinės įrangos komponentai</w:t>
      </w:r>
    </w:p>
    <w:p w:rsidR="00103924" w:rsidRPr="006037F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20" w:name="_Toc405632188"/>
      <w:r>
        <w:t>Ne „Microsoft“ produktai</w:t>
      </w:r>
      <w:bookmarkEnd w:id="20"/>
    </w:p>
    <w:p w:rsidR="00103924" w:rsidRPr="006037F5" w:rsidRDefault="00AD5F09" w:rsidP="00AD5F09">
      <w:pPr>
        <w:pStyle w:val="ProductList-Body"/>
      </w:pPr>
      <w:r>
        <w:t xml:space="preserve">Jeigu klientas naudojasi internete teikiamomis paslaugomis (pvz., parduotuve arba galerija),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 </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1" w:name="_Toc405632189"/>
      <w:r>
        <w:t>Priimtina naudojimo strategija</w:t>
      </w:r>
      <w:bookmarkEnd w:id="21"/>
    </w:p>
    <w:p w:rsidR="00AD5F09" w:rsidRPr="006037F5" w:rsidRDefault="00AD5F09" w:rsidP="00AD5F09">
      <w:pPr>
        <w:pStyle w:val="ProductList-Body"/>
      </w:pPr>
      <w:r>
        <w:t>Nei klientas, nei tie, kurie naudojasi kliento prieiga prie internete teikiamų paslaugų, negali naudotis internete teikiamomis paslaugomis:</w:t>
      </w:r>
    </w:p>
    <w:p w:rsidR="00AD5F09" w:rsidRPr="006037F5" w:rsidRDefault="00AD5F09" w:rsidP="00A44A41">
      <w:pPr>
        <w:pStyle w:val="ProductList-Body"/>
        <w:numPr>
          <w:ilvl w:val="0"/>
          <w:numId w:val="2"/>
        </w:numPr>
        <w:ind w:left="450" w:hanging="270"/>
      </w:pPr>
      <w:r>
        <w:t>įstatymų, taisyklių, vyriausybės nutarimų arba dekretų draudžiamu būdu;</w:t>
      </w:r>
    </w:p>
    <w:p w:rsidR="00AD5F09" w:rsidRPr="006037F5" w:rsidRDefault="00AD5F09" w:rsidP="0088164F">
      <w:pPr>
        <w:pStyle w:val="ProductList-Body"/>
        <w:numPr>
          <w:ilvl w:val="0"/>
          <w:numId w:val="2"/>
        </w:numPr>
        <w:spacing w:before="40"/>
        <w:ind w:left="450" w:hanging="270"/>
      </w:pPr>
      <w:r>
        <w:t xml:space="preserve">pažeisdami kitų asmenų teises; </w:t>
      </w:r>
    </w:p>
    <w:p w:rsidR="00AD5F09" w:rsidRPr="006037F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rsidR="00AD5F09" w:rsidRPr="006037F5" w:rsidRDefault="00AD5F09" w:rsidP="0088164F">
      <w:pPr>
        <w:pStyle w:val="ProductList-Body"/>
        <w:numPr>
          <w:ilvl w:val="0"/>
          <w:numId w:val="2"/>
        </w:numPr>
        <w:spacing w:before="40"/>
        <w:ind w:left="450" w:hanging="270"/>
      </w:pPr>
      <w:r>
        <w:t>siekdami platinti pašto šiukšles arba kenkėjiškas programas;</w:t>
      </w:r>
    </w:p>
    <w:p w:rsidR="00AD5F09" w:rsidRPr="006037F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rsidR="00AD5F09" w:rsidRPr="006037F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rsidR="00103924" w:rsidRPr="006037F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5632190"/>
      <w:r>
        <w:t>Techniniai apribojimai</w:t>
      </w:r>
      <w:bookmarkEnd w:id="22"/>
    </w:p>
    <w:p w:rsidR="003C35CD" w:rsidRPr="006037F5" w:rsidRDefault="003C35CD" w:rsidP="003C35CD">
      <w:pPr>
        <w:pStyle w:val="ProductList-Body"/>
      </w:pPr>
      <w:r>
        <w:t>Klientas turi laikytis visų techninių internete teikiamų paslaugų apribojimų, leidžiančių naudoti įrangą tik tam tikrais būdais, ir nebandyti jų apeiti.</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3" w:name="_Toc405632191"/>
      <w:r>
        <w:t>Įstatymų laikymasis</w:t>
      </w:r>
      <w:bookmarkEnd w:id="23"/>
    </w:p>
    <w:p w:rsidR="00AD5F09" w:rsidRPr="006037F5" w:rsidRDefault="00AD5F09" w:rsidP="00F824AC">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rsidR="00AD5F09" w:rsidRPr="006037F5" w:rsidRDefault="00AD5F09" w:rsidP="00AD5F09">
      <w:pPr>
        <w:pStyle w:val="ProductList-Body"/>
      </w:pPr>
      <w:r>
        <w:t>Klientas turi laikytis visų įstatymų ir taisyklių, taikomų internete teikiamų paslaugų naudojimui, įskaitant įstatymus, susijusius su privatumu,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5632192"/>
      <w:r>
        <w:t>Elektroniniai pranešimai</w:t>
      </w:r>
      <w:bookmarkEnd w:id="24"/>
    </w:p>
    <w:p w:rsidR="00AD5F09" w:rsidRPr="006037F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632193"/>
      <w:r>
        <w:t>Licencijų perleidimas</w:t>
      </w:r>
      <w:bookmarkEnd w:id="25"/>
    </w:p>
    <w:p w:rsidR="00AD5F09" w:rsidRPr="006037F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tooltip="Internete teikiamų paslaugų specialiosios sąlygo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632194"/>
      <w:r>
        <w:t>Šrifto komponentai</w:t>
      </w:r>
      <w:bookmarkEnd w:id="26"/>
    </w:p>
    <w:p w:rsidR="00AD5F09" w:rsidRPr="006037F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5632195"/>
      <w:r>
        <w:t>Tankinimas</w:t>
      </w:r>
      <w:bookmarkEnd w:id="27"/>
    </w:p>
    <w:p w:rsidR="00103924" w:rsidRPr="006037F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5632196"/>
      <w:r>
        <w:t>Privatumo ir saugos sąlygos</w:t>
      </w:r>
      <w:bookmarkEnd w:id="28"/>
      <w:bookmarkEnd w:id="29"/>
    </w:p>
    <w:p w:rsidR="00F77036" w:rsidRPr="006037F5" w:rsidRDefault="00F77036" w:rsidP="00F77036">
      <w:pPr>
        <w:pStyle w:val="ProductList-Body"/>
      </w:pPr>
      <w:r>
        <w:t xml:space="preserve">Šį Internete teikiamų paslaugų sąlygų skyrių sudaro dvi dalys: </w:t>
      </w:r>
    </w:p>
    <w:p w:rsidR="00F77036" w:rsidRPr="006037F5" w:rsidRDefault="00F77036" w:rsidP="00A44A41">
      <w:pPr>
        <w:pStyle w:val="ProductList-Body"/>
        <w:numPr>
          <w:ilvl w:val="0"/>
          <w:numId w:val="3"/>
        </w:numPr>
        <w:ind w:left="450" w:hanging="270"/>
      </w:pPr>
      <w:r>
        <w:t>Bendrosios su privatumu ir sauga susijusios sąlygos, taikomos visoms Internete teikiamoms paslaugoms, ir</w:t>
      </w:r>
    </w:p>
    <w:p w:rsidR="000E6ED8" w:rsidRPr="006037F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5632197"/>
      <w:r>
        <w:t>Bendrosios su privatumu ir sauga susijusios sąlygos</w:t>
      </w:r>
      <w:bookmarkEnd w:id="30"/>
    </w:p>
    <w:p w:rsidR="00F77036" w:rsidRPr="006037F5" w:rsidRDefault="00F77036" w:rsidP="00366C8E">
      <w:pPr>
        <w:pStyle w:val="ProductList-SubSubSectionHeading"/>
        <w:outlineLvl w:val="2"/>
      </w:pPr>
      <w:bookmarkStart w:id="31" w:name="_Toc405632198"/>
      <w:r>
        <w:t>Aprėptis</w:t>
      </w:r>
      <w:bookmarkEnd w:id="31"/>
    </w:p>
    <w:p w:rsidR="00F77036" w:rsidRPr="006037F5" w:rsidRDefault="00F77036" w:rsidP="00F77036">
      <w:pPr>
        <w:pStyle w:val="ProductList-Body"/>
      </w:pPr>
      <w:r>
        <w:t xml:space="preserve">Šiame skyriuje pateiktos sąlygos yra taikomos visoms Internete teikiamoms paslaugoms, išskyrus „Bing“ žemėlapių įstaigoms skirtą platformą, „Bing“ žemėlapių mobiliųjų įrenginių valdymo platformą, Vertėjo API, „Yammer“ ir „Parature“ iš „Microsoft“, kurioms taikomos su privatumu ir (arba) sauga susijusios sąlygos, nurodytos toliau pateiktose atitinkamose </w:t>
      </w:r>
      <w:hyperlink w:anchor="OnlineServiceSpecificTerms" w:tooltip="konkrečioms internete teikiamoms paslaugoms taikomose sąlygose" w:history="1">
        <w:r>
          <w:rPr>
            <w:rStyle w:val="Hyperlink"/>
          </w:rPr>
          <w:t>konkrečioms internete teikiamoms paslaugoms taikomose sąlygose</w:t>
        </w:r>
      </w:hyperlink>
      <w:r>
        <w: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5632199"/>
      <w:r>
        <w:t>Kliento duomenų naudojimas</w:t>
      </w:r>
      <w:bookmarkEnd w:id="32"/>
    </w:p>
    <w:p w:rsidR="00F77036" w:rsidRPr="006037F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5632200"/>
      <w:r>
        <w:t>Kliento duomenų atskleidimas</w:t>
      </w:r>
      <w:bookmarkEnd w:id="33"/>
    </w:p>
    <w:p w:rsidR="00F77036" w:rsidRPr="006037F5" w:rsidRDefault="00F77036" w:rsidP="00F824AC">
      <w:pPr>
        <w:pStyle w:val="ProductList-Body"/>
        <w:spacing w:after="120"/>
      </w:pPr>
      <w:r>
        <w:t xml:space="preserve">„Microsoft“ neatskleis Kliento duomenų už bendrovės „Microsoft“, jai pavaldžių filialų ir su ja susijusių įmonių ribų, nebent 1) tai padaryti nurodytų Klientas, 2) būtų gautas galutinio vartotojo leidimas, 3) tai būtų numatyta OST arba 4) to būtų reikalaujama pagal įstatymus. </w:t>
      </w:r>
    </w:p>
    <w:p w:rsidR="00F77036" w:rsidRPr="006037F5" w:rsidRDefault="00F77036" w:rsidP="00F824AC">
      <w:pPr>
        <w:pStyle w:val="ProductList-Body"/>
        <w:spacing w:after="120"/>
      </w:pPr>
      <w:r>
        <w:t>„Microsoft“ neatskleis Kliento duomenų teisėsaugos institucijoms, nebent to būtų reikalaujama pagal įstatymus. Jei į „Microsoft“ būtų perduotas reikalavimas iš teisėsaugos institucijos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rsidR="00F77036" w:rsidRPr="006037F5" w:rsidRDefault="00F77036" w:rsidP="00F824AC">
      <w:pPr>
        <w:pStyle w:val="ProductList-Body"/>
        <w:spacing w:after="120"/>
      </w:pPr>
      <w:r>
        <w:t>Gavusi bet kurios kitos trečiosios šalies užklausą pateikti Kliento duomenis (pvz., Kliento galutinių vartotojų užklausą), „Microsoft“ nedelsdama praneš apie tai Klientui, nebent taip daryti būtų draudžiama pagal įstatymus. Jei pagal įstatymus atskleisti Kliento duomenis „Microsoft“ neprivalės, „Microsoft“ užklausą atmes. Jei užklausa bus teisėta ir „Microsoft“ bus verčiama atskleisti pageidaujamą informaciją, „Microsoft“ bandys nurodyti trečiajai šaliai Kliento duomenų užklausą pateikti Klientui.</w:t>
      </w:r>
    </w:p>
    <w:p w:rsidR="00F77036" w:rsidRPr="006037F5" w:rsidRDefault="00F77036" w:rsidP="00AE69BA">
      <w:pPr>
        <w:pStyle w:val="ProductList-Body"/>
        <w:spacing w:after="120"/>
      </w:pPr>
      <w:r>
        <w:t xml:space="preserve">Jei Klientas nenurodytų kitaip, „Microsoft“ nesuteiks jokiai trečiajai šaliai: 1) tiesioginės, netiesioginės, bendrosios arba neribotos prieigos prie Kliento duomenų, 2) platformos šifravimo raktų, naudojamų Kliento duomenims apsaugoti, taip pat tokio šifravimo atskleidimo galimybės arba 3) bet kokios prieigos prie Kliento duomenų, jei „Microsoft“ būtų žinoma, kad tie duomenys būtų naudojami ne užklausoje nurodytais tikslais. </w:t>
      </w:r>
    </w:p>
    <w:p w:rsidR="00F77036" w:rsidRPr="006037F5" w:rsidRDefault="00F77036" w:rsidP="00F77036">
      <w:pPr>
        <w:pStyle w:val="ProductList-Body"/>
      </w:pPr>
      <w:r>
        <w:t xml:space="preserve">Be to, kas nurodyta, „Microsoft“ gali pateikti trečiajai šaliai pagrindinę Kliento kontaktinę informaciją.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5632201"/>
      <w:r>
        <w:t>Švietimo įstaigos</w:t>
      </w:r>
      <w:bookmarkEnd w:id="34"/>
    </w:p>
    <w:p w:rsidR="00F77036" w:rsidRPr="006037F5" w:rsidRDefault="00F77036" w:rsidP="00F824A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rsidR="00F77036" w:rsidRPr="006037F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5" w:name="_Toc405632202"/>
      <w:r>
        <w:t>Sauga</w:t>
      </w:r>
      <w:bookmarkEnd w:id="35"/>
    </w:p>
    <w:p w:rsidR="00F77036" w:rsidRPr="006037F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rsidR="00F77036" w:rsidRPr="006037F5" w:rsidRDefault="00F77036" w:rsidP="00F77036">
      <w:pPr>
        <w:pStyle w:val="ProductList-Body"/>
      </w:pPr>
    </w:p>
    <w:p w:rsidR="000B2305" w:rsidRPr="006037F5" w:rsidRDefault="000B2305">
      <w:r>
        <w:br w:type="page"/>
      </w:r>
    </w:p>
    <w:p w:rsidR="00F77036" w:rsidRPr="006037F5" w:rsidRDefault="00F77036" w:rsidP="00366C8E">
      <w:pPr>
        <w:pStyle w:val="ProductList-SubSubSectionHeading"/>
        <w:outlineLvl w:val="2"/>
      </w:pPr>
      <w:bookmarkStart w:id="36" w:name="_Toc405632203"/>
      <w:r>
        <w:t>Pranešimas dėl saugos incidento</w:t>
      </w:r>
      <w:bookmarkEnd w:id="36"/>
    </w:p>
    <w:p w:rsidR="00F77036" w:rsidRPr="006037F5" w:rsidRDefault="00F77036" w:rsidP="00F824AC">
      <w:pPr>
        <w:pStyle w:val="ProductList-Body"/>
        <w:spacing w:after="120"/>
      </w:pPr>
      <w:r>
        <w:t>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rsidR="00F77036" w:rsidRPr="006037F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rsidR="00F77036" w:rsidRPr="006037F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5632204"/>
      <w:r>
        <w:t>Duomenų apdorojimo vieta</w:t>
      </w:r>
      <w:bookmarkEnd w:id="37"/>
    </w:p>
    <w:p w:rsidR="00F77036" w:rsidRPr="006037F5" w:rsidRDefault="00F77036"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laikosi JAV komercijos departamento nustatytų ES saugaus uosto ir Šveicarijos saugaus uosto sistemos principų dėl duomenų iš Europos Sąjungos, Europos ekonominės erdvės ir Šveicarijos rinkimo, naudojimo ir saugojimo.</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5632205"/>
      <w:r>
        <w:t>Peržiūrai skirtos versijos</w:t>
      </w:r>
      <w:bookmarkEnd w:id="38"/>
    </w:p>
    <w:p w:rsidR="00F77036" w:rsidRPr="006037F5" w:rsidRDefault="00F77036" w:rsidP="00F77036">
      <w:pPr>
        <w:pStyle w:val="ProductList-Body"/>
      </w:pPr>
      <w:r>
        <w:t>Norėdama gauti papildomą įvertinimą, „Microsoft“ gali pateikti priemonių ir paslaugų peržiūros, beta arba kitokias bandomąsias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5632206"/>
      <w:r>
        <w:t>Subrangovų naudojimas</w:t>
      </w:r>
      <w:bookmarkEnd w:id="39"/>
    </w:p>
    <w:p w:rsidR="000E6ED8" w:rsidRPr="006037F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5632207"/>
      <w:r>
        <w:t>Kaip susisiekti su „Microsoft“</w:t>
      </w:r>
      <w:bookmarkEnd w:id="40"/>
    </w:p>
    <w:p w:rsidR="00F77036" w:rsidRPr="006037F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5" w:history="1">
        <w:r>
          <w:rPr>
            <w:rStyle w:val="Hyperlink"/>
          </w:rPr>
          <w:t>http://go.microsoft.com/?linkid=9846224</w:t>
        </w:r>
      </w:hyperlink>
      <w:r>
        <w:t>. „Microsoft“ pašto adresas:</w:t>
      </w:r>
      <w:r w:rsidR="00B06C9C">
        <w:t xml:space="preserve"> </w:t>
      </w:r>
    </w:p>
    <w:p w:rsidR="00F77036" w:rsidRPr="006037F5" w:rsidRDefault="00F77036" w:rsidP="0088164F">
      <w:pPr>
        <w:pStyle w:val="ProductList-Body"/>
        <w:spacing w:before="120"/>
        <w:ind w:left="187"/>
      </w:pPr>
      <w:r>
        <w:rPr>
          <w:b/>
        </w:rPr>
        <w:t>Microsoft Enterprise Service Privacy</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6037F5" w:rsidRDefault="00F77036" w:rsidP="00F77036">
      <w:pPr>
        <w:pStyle w:val="ProductList-Body"/>
      </w:pPr>
    </w:p>
    <w:p w:rsidR="00F77036" w:rsidRPr="006037F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Attn: Data Protection</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366C8E" w:rsidRPr="006037F5" w:rsidRDefault="00366C8E" w:rsidP="00366C8E">
      <w:pPr>
        <w:pStyle w:val="ProductList-Body"/>
      </w:pPr>
    </w:p>
    <w:p w:rsidR="000E6ED8" w:rsidRPr="006037F5" w:rsidRDefault="00F77036" w:rsidP="00233C87">
      <w:pPr>
        <w:pStyle w:val="ProductList-Offering2Heading"/>
        <w:outlineLvl w:val="1"/>
      </w:pPr>
      <w:bookmarkStart w:id="41" w:name="_Toc405632208"/>
      <w:r>
        <w:t>Duomenų tvarkymo sąlygos</w:t>
      </w:r>
      <w:bookmarkEnd w:id="41"/>
    </w:p>
    <w:p w:rsidR="00F77036" w:rsidRPr="006037F5" w:rsidRDefault="00F77036" w:rsidP="00F824AC">
      <w:pPr>
        <w:pStyle w:val="ProductList-Body"/>
        <w:spacing w:after="120"/>
      </w:pPr>
      <w:r>
        <w:t>Šiame skyriuje pateiktos sąlygos yra Duomenų tvarkymo sąlygos (DPT).</w:t>
      </w:r>
    </w:p>
    <w:p w:rsidR="00F77036" w:rsidRPr="006037F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tooltip="3 priede" w:history="1">
        <w:r>
          <w:rPr>
            <w:rStyle w:val="Hyperlink"/>
          </w:rPr>
          <w:t>3 priede</w:t>
        </w:r>
      </w:hyperlink>
      <w:r>
        <w:t>. Be to,</w:t>
      </w:r>
    </w:p>
    <w:p w:rsidR="00F77036" w:rsidRPr="006037F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tooltip="3 priede" w:history="1">
        <w:r>
          <w:rPr>
            <w:rStyle w:val="Hyperlink"/>
          </w:rPr>
          <w:t>3 priede</w:t>
        </w:r>
      </w:hyperlink>
      <w:r>
        <w:t xml:space="preserve"> išdėstytas sąlygas;</w:t>
      </w:r>
    </w:p>
    <w:p w:rsidR="00F77036" w:rsidRPr="006037F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rsidR="00F77036" w:rsidRPr="006037F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rsidR="00F77036" w:rsidRPr="006037F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rsidR="00F77036" w:rsidRPr="006037F5" w:rsidRDefault="00F77036" w:rsidP="00A44A41">
      <w:pPr>
        <w:pStyle w:val="ProductList-Body"/>
        <w:numPr>
          <w:ilvl w:val="0"/>
          <w:numId w:val="5"/>
        </w:numPr>
        <w:ind w:left="450" w:hanging="270"/>
      </w:pPr>
      <w:r>
        <w:t>visas juridinis nesutikimą pareiškiančio Kliento ir bet kurios su juo Susijusios įmonės pavadinimas;</w:t>
      </w:r>
    </w:p>
    <w:p w:rsidR="00F77036" w:rsidRPr="006037F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rsidR="00F77036" w:rsidRPr="006037F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rsidR="00F77036" w:rsidRPr="006037F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rsidR="00F77036" w:rsidRPr="006037F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rsidR="000E6ED8" w:rsidRPr="006037F5" w:rsidRDefault="00F77036" w:rsidP="00F824AC">
      <w:pPr>
        <w:pStyle w:val="ProductList-Body"/>
      </w:pPr>
      <w:r>
        <w:rPr>
          <w:b/>
        </w:rPr>
        <w:t>DPT dokumente sąvoka „Internete teikiamos paslaugos“ taikoma tik toliau pateiktoje lentelėje nurodytoms paslaugoms (jokių priemonių nei paslaugų Peržiūros versijų į ją neįtraukta), o sąvoka „Kliento duomenys“ apima tik tuos Kliento duomenis, kurie pateikiama naudojant tas Internete teikiamas paslaugas.</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D93067" w:rsidTr="00D93067">
        <w:trPr>
          <w:tblHeader/>
        </w:trPr>
        <w:tc>
          <w:tcPr>
            <w:tcW w:w="10800" w:type="dxa"/>
            <w:gridSpan w:val="2"/>
            <w:shd w:val="clear" w:color="auto" w:fill="auto"/>
          </w:tcPr>
          <w:p w:rsidR="0088164F" w:rsidRPr="00D93067" w:rsidRDefault="0088164F" w:rsidP="00D93067">
            <w:pPr>
              <w:pStyle w:val="ProductList-Body"/>
              <w:spacing w:before="20" w:after="20"/>
              <w:rPr>
                <w:color w:val="FFFFFF"/>
              </w:rPr>
            </w:pPr>
            <w:r w:rsidRPr="00D93067">
              <w:rPr>
                <w:color w:val="FFFFFF"/>
              </w:rPr>
              <w:t>Internete teikiamos paslaugos</w:t>
            </w:r>
          </w:p>
        </w:tc>
      </w:tr>
      <w:tr w:rsidR="00256427" w:rsidRPr="00D93067" w:rsidTr="00D93067">
        <w:tc>
          <w:tcPr>
            <w:tcW w:w="2610" w:type="dxa"/>
            <w:shd w:val="clear" w:color="auto" w:fill="auto"/>
            <w:vAlign w:val="center"/>
          </w:tcPr>
          <w:p w:rsidR="00256427" w:rsidRPr="00D93067" w:rsidRDefault="00CF560D" w:rsidP="00CF560D">
            <w:pPr>
              <w:pStyle w:val="ProductList-Body"/>
            </w:pPr>
            <w:r w:rsidRPr="00D93067">
              <w:t>„Microsoft Dynamics Online“ paslaugos</w:t>
            </w:r>
          </w:p>
        </w:tc>
        <w:tc>
          <w:tcPr>
            <w:tcW w:w="8190" w:type="dxa"/>
            <w:shd w:val="clear" w:color="auto" w:fill="auto"/>
          </w:tcPr>
          <w:p w:rsidR="00256427" w:rsidRPr="00D93067" w:rsidRDefault="00CF560D" w:rsidP="00144059">
            <w:pPr>
              <w:pStyle w:val="ProductList-Body"/>
            </w:pPr>
            <w:r w:rsidRPr="00D93067">
              <w:t>„Microsoft Dynamics Online“ paslaugos, teikiamos per bendrąjį licencijavimą arba „Microsoft“ internete teikiamų paslaugų portale, išskyrus 1) „Microsoft Dynamics CRM“, skirtą palaikomiems įrenginiams, įskaitant „Microsoft Dynamics CRM Online“ paslaugas, skirtas planšetiniams kompiuteriams ir (arba) išmaniesiems telefonams, bet jomis neapsiribojant, ir 2) bet kurią atskirai sukurtą paslaugą, teikiamą su „Microsoft Dynamics CRM Online“ arba su ja susijusią, pvz., „Microsoft Social Listening“, „Parature“ iš „Microsoft“ ir „Microsoft Dynamics Marketing“.</w:t>
            </w:r>
          </w:p>
        </w:tc>
      </w:tr>
      <w:tr w:rsidR="00256427" w:rsidRPr="00D93067" w:rsidTr="00D93067">
        <w:tc>
          <w:tcPr>
            <w:tcW w:w="2610" w:type="dxa"/>
            <w:shd w:val="clear" w:color="auto" w:fill="auto"/>
            <w:vAlign w:val="center"/>
          </w:tcPr>
          <w:p w:rsidR="00256427" w:rsidRPr="00D93067" w:rsidRDefault="00256427" w:rsidP="003B7142">
            <w:pPr>
              <w:pStyle w:val="ProductList-Body"/>
            </w:pPr>
            <w:r w:rsidRPr="00D93067">
              <w:t>„Office 365“ paslaugos</w:t>
            </w:r>
          </w:p>
        </w:tc>
        <w:tc>
          <w:tcPr>
            <w:tcW w:w="8190" w:type="dxa"/>
            <w:shd w:val="clear" w:color="auto" w:fill="auto"/>
          </w:tcPr>
          <w:p w:rsidR="00256427" w:rsidRPr="00D93067" w:rsidRDefault="000E16D8" w:rsidP="000E16D8">
            <w:pPr>
              <w:pStyle w:val="ProductList-Body"/>
            </w:pPr>
            <w:r w:rsidRPr="00D93067">
              <w:t>Toliau išvardytos paslaugos, kaip įtraukta į „Office 365“ pagrįstą planą arba paketą: „Exchange Online“, „Exchange Online“ archyvavimas, „Exchange Online Protection“, „SharePoint Online“, „OneDrive“ verslui, „Lync Online“ ir „Office Online“. Į „Office 365“ paslaugas neįeina „Office 365 ProPlus“ arba jokia atskirai veikianti paslauga, kuria galima naudotis per „Office 365“ pagrįstą planą ar paketą, pvz., „Bing“ ar „Yammer“, arba paslauga, specialiai skirta „Office 365“ ir pažymėta „for Office 365“.</w:t>
            </w:r>
          </w:p>
        </w:tc>
      </w:tr>
      <w:tr w:rsidR="00256427" w:rsidRPr="00D93067" w:rsidTr="00D93067">
        <w:tc>
          <w:tcPr>
            <w:tcW w:w="2610" w:type="dxa"/>
            <w:shd w:val="clear" w:color="auto" w:fill="auto"/>
            <w:vAlign w:val="center"/>
          </w:tcPr>
          <w:p w:rsidR="00256427" w:rsidRPr="00D93067" w:rsidRDefault="00256427" w:rsidP="003B7142">
            <w:pPr>
              <w:pStyle w:val="ProductList-Body"/>
            </w:pPr>
            <w:r w:rsidRPr="00D93067">
              <w:t>„Microsoft Azure“ pagrindinės paslaugos</w:t>
            </w:r>
          </w:p>
        </w:tc>
        <w:tc>
          <w:tcPr>
            <w:tcW w:w="8190" w:type="dxa"/>
            <w:shd w:val="clear" w:color="auto" w:fill="auto"/>
          </w:tcPr>
          <w:p w:rsidR="00256427" w:rsidRPr="00D93067" w:rsidRDefault="00256427" w:rsidP="008E1EAF">
            <w:pPr>
              <w:pStyle w:val="ProductList-Body"/>
            </w:pPr>
            <w:r w:rsidRPr="00D93067">
              <w:t>Debesies tarnybos (žiniatinklio ir darbuotojų vaidmenys), virtualiosios mašinos (įskaitant SQL serverį), saugykla (dideli dvejetainiai objektai, lentelės, eilės), virtualusis tinklas, srauto tvarkytuvas, žiniatinklio svetainės, „BizTalk“ paslaugos, laikmenų paslaugos, mobiliojo ryšio paslaugos, „Service Bus“, „Multi-Factor Authentication“, „Active Directory“, „Rights Management Service“, SQL duomenų bazė ir bet kuri kita priemonė, jei nurodyta, kad ji įtraukta į „Microsoft Azure“ patikimumo centrą.</w:t>
            </w:r>
          </w:p>
        </w:tc>
      </w:tr>
      <w:tr w:rsidR="00256427" w:rsidRPr="00D93067" w:rsidTr="00D93067">
        <w:tc>
          <w:tcPr>
            <w:tcW w:w="2610" w:type="dxa"/>
            <w:shd w:val="clear" w:color="auto" w:fill="auto"/>
            <w:vAlign w:val="center"/>
          </w:tcPr>
          <w:p w:rsidR="00256427" w:rsidRPr="00D93067" w:rsidRDefault="006E5B74" w:rsidP="006E5B74">
            <w:pPr>
              <w:pStyle w:val="ProductList-Body"/>
            </w:pPr>
            <w:r w:rsidRPr="00D93067">
              <w:t>„Microsoft Intune“ internete teikiamos paslaugos</w:t>
            </w:r>
          </w:p>
        </w:tc>
        <w:tc>
          <w:tcPr>
            <w:tcW w:w="8190" w:type="dxa"/>
            <w:shd w:val="clear" w:color="auto" w:fill="auto"/>
          </w:tcPr>
          <w:p w:rsidR="00256427" w:rsidRPr="00D93067" w:rsidRDefault="00256427" w:rsidP="00D92296">
            <w:pPr>
              <w:pStyle w:val="ProductList-Body"/>
            </w:pPr>
            <w:r w:rsidRPr="00D93067">
              <w:t>„Microsoft Intune“ debesies paslaugų dalis, pvz., „Microsoft Intune“ papildomas produktas, arba „Microsoft Intune“ teikiama valdymo paslauga, pvz., „Mobile Device Management for Office 365“.</w:t>
            </w:r>
          </w:p>
        </w:tc>
      </w:tr>
    </w:tbl>
    <w:p w:rsidR="000E6ED8" w:rsidRPr="006037F5" w:rsidRDefault="000E6ED8" w:rsidP="00A914BF">
      <w:pPr>
        <w:pStyle w:val="ProductList-Body"/>
      </w:pPr>
    </w:p>
    <w:p w:rsidR="00086F17" w:rsidRPr="006037F5" w:rsidRDefault="00086F17" w:rsidP="00233C87">
      <w:pPr>
        <w:pStyle w:val="ProductList-SubSubSectionHeading"/>
        <w:outlineLvl w:val="2"/>
      </w:pPr>
      <w:bookmarkStart w:id="42" w:name="_Toc405632209"/>
      <w:r>
        <w:t>Kliento duomenų saugojimo vieta</w:t>
      </w:r>
      <w:bookmarkEnd w:id="42"/>
    </w:p>
    <w:p w:rsidR="00086F17" w:rsidRPr="006037F5" w:rsidRDefault="00086F17" w:rsidP="00086F17">
      <w:pPr>
        <w:pStyle w:val="ProductList-Body"/>
      </w:pPr>
      <w:r>
        <w:t>Kliento duomenis „Microsoft“ saugos tam tikruose toliau nurodytuose pagrindiniuose geografiniuose regionuose (kiekvienas atskirai – Geografinė sritis)</w:t>
      </w:r>
      <w:r w:rsidR="00822A74">
        <w:t>:</w:t>
      </w:r>
    </w:p>
    <w:p w:rsidR="00086F17" w:rsidRPr="006037F5" w:rsidRDefault="00086F17" w:rsidP="00A44A41">
      <w:pPr>
        <w:pStyle w:val="ProductList-Body"/>
        <w:numPr>
          <w:ilvl w:val="0"/>
          <w:numId w:val="6"/>
        </w:numPr>
        <w:ind w:left="450" w:hanging="270"/>
      </w:pPr>
      <w:r>
        <w:rPr>
          <w:b/>
        </w:rPr>
        <w:t>„Office 365“ paslaugos</w:t>
      </w:r>
      <w:r w:rsidRPr="00F3128E">
        <w:rPr>
          <w:b/>
          <w:bCs/>
        </w:rPr>
        <w:t>.</w:t>
      </w:r>
      <w:r>
        <w:t xml:space="preserve"> Jei Klientas konfigūruoja Jungtinėse Amerikos Valstijoje arba ES esančių nuomininkų abonementus, tose Geografinėse srityse „Microsoft“ ir saugos šiuos Kliento duomenis: 1) „Exchange Online“ pašto dėžutės turinį (el. laiškų tekstus, kalendoriaus įrašus ir el. laiškų priedų turinį) ir 2) „SharePoint Online“ svetainės turinį ir toje svetainėje saugomus failus.</w:t>
      </w:r>
    </w:p>
    <w:p w:rsidR="00086F17" w:rsidRPr="006037F5" w:rsidRDefault="006E5B74" w:rsidP="00A44A41">
      <w:pPr>
        <w:pStyle w:val="ProductList-Body"/>
        <w:numPr>
          <w:ilvl w:val="0"/>
          <w:numId w:val="6"/>
        </w:numPr>
        <w:ind w:left="450" w:hanging="270"/>
      </w:pPr>
      <w:r>
        <w:rPr>
          <w:b/>
        </w:rPr>
        <w:t>„Microsoft Intune“ internete teikiamos paslaugos</w:t>
      </w:r>
      <w:r w:rsidR="00F3128E">
        <w:rPr>
          <w:b/>
        </w:rPr>
        <w:t>.</w:t>
      </w:r>
      <w:r>
        <w:t xml:space="preserve"> Jei Klientas konfigūruoja nuomotojo abonementą, Klientas pasirenka galimą Geografinę sritį, kurioje bus</w:t>
      </w:r>
      <w:r w:rsidR="00B06C9C">
        <w:t xml:space="preserve"> </w:t>
      </w:r>
      <w:r>
        <w:t>saugomi Kliento duomenys. „Microsoft“ neperleis Kliento duomenų iš Kliento pasirinktos Geografinės srities, išskyrus „Microsoft Intune“ patikimumo centro dalyje „Duomenų vieta“ nurodytus atvejus.</w:t>
      </w:r>
    </w:p>
    <w:p w:rsidR="00086F17" w:rsidRPr="006037F5" w:rsidRDefault="00086F17" w:rsidP="00A44A41">
      <w:pPr>
        <w:pStyle w:val="ProductList-Body"/>
        <w:numPr>
          <w:ilvl w:val="0"/>
          <w:numId w:val="6"/>
        </w:numPr>
        <w:ind w:left="450" w:hanging="270"/>
      </w:pPr>
      <w:r>
        <w:rPr>
          <w:b/>
        </w:rPr>
        <w:t>„Microsoft Azure Core“ paslaugos</w:t>
      </w:r>
      <w:r w:rsidRPr="00F3128E">
        <w:rPr>
          <w:b/>
          <w:bCs/>
        </w:rPr>
        <w:t>.</w:t>
      </w:r>
      <w:r>
        <w:t xml:space="preserve"> Jei Klientas sukonfigūruos konkrečią kurioje nors Geografinėje srityje visuotinai diegtiną paslaugą, su ta paslauga susijusius Kliento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w:t>
      </w:r>
      <w:r w:rsidR="009A2A32">
        <w:t xml:space="preserve"> </w:t>
      </w:r>
      <w:r>
        <w:t>(kuriame pateiktą informaciją „Microsoft“ gali kartkartėmis atnaujinti, neįtraukdama jokių išimčių į esamų Paslaugų bendruosius leidimus).</w:t>
      </w:r>
    </w:p>
    <w:p w:rsidR="00086F17" w:rsidRPr="006037F5" w:rsidRDefault="00826803" w:rsidP="000B2305">
      <w:pPr>
        <w:pStyle w:val="ProductList-Body"/>
        <w:numPr>
          <w:ilvl w:val="0"/>
          <w:numId w:val="6"/>
        </w:numPr>
        <w:spacing w:after="120"/>
        <w:ind w:left="461" w:hanging="274"/>
      </w:pPr>
      <w:r>
        <w:rPr>
          <w:b/>
        </w:rPr>
        <w:t>„Microsoft Dynamics CRM Online“ paslaugos</w:t>
      </w:r>
      <w:r w:rsidRPr="00F3128E">
        <w:rPr>
          <w:b/>
          <w:bCs/>
        </w:rPr>
        <w:t>.</w:t>
      </w:r>
      <w:r>
        <w:t xml:space="preserve"> „Microsoft Dynamics CRM Online“ paslaugų valdomiems juridiniams asmenims, jei Klientas teikia paslaugas Jungtinėse Valstijoje ar ES esantiems nuomininkams, „Microsoft“ saugos Kliento duomenis Jungtinėse Valstijoje ar ES pagal taikytinus įstatymus.</w:t>
      </w:r>
    </w:p>
    <w:p w:rsidR="00086F17" w:rsidRPr="006037F5" w:rsidRDefault="00086F17" w:rsidP="00086F17">
      <w:pPr>
        <w:pStyle w:val="ProductList-Body"/>
      </w:pPr>
      <w:r>
        <w:t>„Microsoft“ nekontroliuoja arba neriboja regionų, iš kurių Klientas ar Kliento galutiniai vartotojai gali pasiekti ar perkelti Kliento duomenis.</w:t>
      </w:r>
    </w:p>
    <w:p w:rsidR="00086F17" w:rsidRPr="006037F5" w:rsidRDefault="00086F17" w:rsidP="00086F17">
      <w:pPr>
        <w:pStyle w:val="ProductList-Body"/>
      </w:pPr>
    </w:p>
    <w:p w:rsidR="00086F17" w:rsidRPr="006037F5" w:rsidRDefault="00086F17" w:rsidP="00C614F3">
      <w:pPr>
        <w:pStyle w:val="ProductList-SubSubSectionHeading"/>
        <w:outlineLvl w:val="2"/>
      </w:pPr>
      <w:bookmarkStart w:id="43" w:name="_Toc405632210"/>
      <w:r>
        <w:t>Privatumas</w:t>
      </w:r>
      <w:bookmarkEnd w:id="43"/>
    </w:p>
    <w:p w:rsidR="00086F17" w:rsidRPr="006037F5" w:rsidRDefault="00086F17" w:rsidP="00A44A41">
      <w:pPr>
        <w:pStyle w:val="ProductList-Body"/>
        <w:numPr>
          <w:ilvl w:val="0"/>
          <w:numId w:val="7"/>
        </w:numPr>
        <w:ind w:left="450" w:hanging="270"/>
      </w:pPr>
      <w:r>
        <w:rPr>
          <w:b/>
        </w:rPr>
        <w:t>Kliento duomenų naikinimas arba grąžinimas</w:t>
      </w:r>
      <w:r w:rsidRPr="00F3128E">
        <w:rPr>
          <w:b/>
          <w:bCs/>
        </w:rPr>
        <w:t>.</w:t>
      </w:r>
      <w:r>
        <w:t xml:space="preserve"> Per 180 dienų nuo datos, kai baigiasi Kliento naudojimosi Internete teikiamomis paslaugomis laikotarpis arba naudojimasis nutraukiamas, „Microsoft“ pašalins abonementą ir panaikins Kliento duomenis iš abonemento. </w:t>
      </w:r>
    </w:p>
    <w:p w:rsidR="00086F17" w:rsidRPr="006037F5" w:rsidRDefault="00086F17" w:rsidP="00A44A41">
      <w:pPr>
        <w:pStyle w:val="ProductList-Body"/>
        <w:numPr>
          <w:ilvl w:val="0"/>
          <w:numId w:val="7"/>
        </w:numPr>
        <w:ind w:left="450" w:hanging="270"/>
      </w:pPr>
      <w:r>
        <w:rPr>
          <w:b/>
        </w:rPr>
        <w:t>Kliento duomenų perleidimas</w:t>
      </w:r>
      <w:r w:rsidRPr="00F3128E">
        <w:rPr>
          <w:b/>
          <w:bCs/>
        </w:rPr>
        <w:t>.</w:t>
      </w:r>
      <w:r>
        <w:t xml:space="preserve"> Kliento bendrojo licencijavimo sutartyje nurodytą laikotarpį „Microsoft“ išliks sertifikuota pagal ES ir Šveicarijos saugaus uosto programas, jei jas palaikys Jungtinių Amerikos Valstijų vyriausybė. Be to, jei Klientas neatsisakė Standartinių sutarčių sąlygų, visiems Kliento duomenų perleidimams už Europos Sąjungos, Europos ekonominės zonos ir Šveicarijos ribų bus taikomos Standartinės sutarčių sąlygos.</w:t>
      </w:r>
    </w:p>
    <w:p w:rsidR="00086F17" w:rsidRPr="006037F5" w:rsidRDefault="00086F17" w:rsidP="00A44A41">
      <w:pPr>
        <w:pStyle w:val="ProductList-Body"/>
        <w:numPr>
          <w:ilvl w:val="0"/>
          <w:numId w:val="7"/>
        </w:numPr>
        <w:ind w:left="450" w:hanging="270"/>
      </w:pPr>
      <w:r>
        <w:rPr>
          <w:b/>
        </w:rPr>
        <w:t>„Microsoft“ darbuotojai</w:t>
      </w:r>
      <w:r w:rsidRPr="00F3128E">
        <w:rPr>
          <w:b/>
          <w:bCs/>
        </w:rPr>
        <w:t>.</w:t>
      </w:r>
      <w:r>
        <w:t xml:space="preserve"> „Microsoft“ darbuotojai netvarkys Kliento duomenų negavę Kliento leidimo. „Microsoft“ darbuotojai yra įpareigoti išlaikyti Kliento duomenų saugumą ir slaptumą, kaip nustatyta DPT, ir šis įsipareigojimas tęsiasi net ir pasibaigus darbo sutarčiai.</w:t>
      </w:r>
    </w:p>
    <w:p w:rsidR="00086F17" w:rsidRPr="006037F5" w:rsidRDefault="00086F17" w:rsidP="00A44A41">
      <w:pPr>
        <w:pStyle w:val="ProductList-Body"/>
        <w:numPr>
          <w:ilvl w:val="0"/>
          <w:numId w:val="7"/>
        </w:numPr>
        <w:ind w:left="450" w:hanging="270"/>
      </w:pPr>
      <w:r>
        <w:rPr>
          <w:b/>
        </w:rPr>
        <w:t>Perleidimas subrangovams</w:t>
      </w:r>
      <w:r w:rsidRPr="00F3128E">
        <w:rPr>
          <w:b/>
          <w:bCs/>
        </w:rPr>
        <w:t xml:space="preserve">. </w:t>
      </w:r>
      <w:r>
        <w:t>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Visos Internete teikiamos paslaugos turi svetaines, kuriose išvardyti subrangovai, turintys prieigą prie Kliento duomenų. Mažiausiai 14 dienų prieš įgaliodama naują subrangovą prieigai prie Kliento duomenų,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p>
    <w:p w:rsidR="00086F17" w:rsidRPr="006037F5" w:rsidRDefault="00086F17" w:rsidP="00086F17">
      <w:pPr>
        <w:pStyle w:val="ProductList-Body"/>
      </w:pPr>
    </w:p>
    <w:p w:rsidR="00086F17" w:rsidRPr="006037F5" w:rsidRDefault="00086F17" w:rsidP="0018564B">
      <w:pPr>
        <w:pStyle w:val="ProductList-SubSubSectionHeading"/>
        <w:outlineLvl w:val="2"/>
      </w:pPr>
      <w:bookmarkStart w:id="44" w:name="_Toc405632211"/>
      <w:r>
        <w:t>Papildomos Europos sąlygos</w:t>
      </w:r>
      <w:bookmarkEnd w:id="44"/>
    </w:p>
    <w:p w:rsidR="00086F17" w:rsidRPr="006037F5" w:rsidRDefault="00086F17" w:rsidP="00086F17">
      <w:pPr>
        <w:pStyle w:val="ProductList-Body"/>
      </w:pPr>
      <w:r>
        <w:t>Šios papildomos Europos sąlygos taikomos tik tada, jei Klientas turi galutinių vartotojų Europos ekonominėje zonoje (EEZ) arba Šveicarijoje.</w:t>
      </w:r>
    </w:p>
    <w:p w:rsidR="00086F17" w:rsidRPr="006037F5" w:rsidRDefault="00086F17" w:rsidP="00A44A41">
      <w:pPr>
        <w:pStyle w:val="ProductList-Body"/>
        <w:numPr>
          <w:ilvl w:val="0"/>
          <w:numId w:val="8"/>
        </w:numPr>
        <w:ind w:left="450" w:hanging="270"/>
      </w:pPr>
      <w:r>
        <w:rPr>
          <w:b/>
        </w:rPr>
        <w:t>Galutiniai vartotojai EEZ arba Šveicarijoje</w:t>
      </w:r>
      <w:r w:rsidRPr="0018564B">
        <w:rPr>
          <w:b/>
          <w:bCs/>
        </w:rPr>
        <w:t>.</w:t>
      </w:r>
      <w:r>
        <w:t xml:space="preserve"> Šioje DPT neapibrėžtų terminų reikšmė bus tokia, kaip nurodyta 1995 m. spalio 24 d. Europos Parlamento ir Tarybos direktyvoje 95/46/EB dėl asmenų apsaugos tvarkant asmens duomenis ir dėl laisvo tokių duomenų judėjimo (ES Duomenų apsaugos direktyva).</w:t>
      </w:r>
    </w:p>
    <w:p w:rsidR="00086F17" w:rsidRPr="006037F5" w:rsidRDefault="00086F17" w:rsidP="00A44A41">
      <w:pPr>
        <w:pStyle w:val="ProductList-Body"/>
        <w:numPr>
          <w:ilvl w:val="0"/>
          <w:numId w:val="8"/>
        </w:numPr>
        <w:ind w:left="450" w:hanging="270"/>
      </w:pPr>
      <w:r>
        <w:rPr>
          <w:b/>
        </w:rPr>
        <w:t>Šalių ketinimai</w:t>
      </w:r>
      <w:r w:rsidRPr="0018564B">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ir Kliento bendrojo licencijavimo sutartyje (įskaitant sąlygas, įtrauktas su nuoroda) yra išsamios ir galutinės Kliento instrukcijos, skirtos „Microsoft“ dėl Kliento duomenų tvarkymo. Dėl papildomų ar kitų instrukcijų reikia susitarti pagal Kliento bendrojo licencijavimo sutarties keitimo tvarką.</w:t>
      </w:r>
    </w:p>
    <w:p w:rsidR="00086F17" w:rsidRPr="006037F5" w:rsidRDefault="00086F17" w:rsidP="00A44A41">
      <w:pPr>
        <w:pStyle w:val="ProductList-Body"/>
        <w:numPr>
          <w:ilvl w:val="0"/>
          <w:numId w:val="8"/>
        </w:numPr>
        <w:ind w:left="450" w:hanging="270"/>
      </w:pPr>
      <w:r>
        <w:rPr>
          <w:b/>
        </w:rPr>
        <w:t>Duomenų tvarkymo trukmė ir tikslas</w:t>
      </w:r>
      <w:r w:rsidRPr="0018564B">
        <w:rPr>
          <w:b/>
          <w:bCs/>
        </w:rPr>
        <w:t>.</w:t>
      </w:r>
      <w:r>
        <w:t xml:space="preserve"> Duomenų tvarkymo trukmė bus tokia, kaip nurodyta Kliento bendrojo licencijavimo sutartyje. Duomenų tvarkymo tikslas yra Internete teikiamų paslaugų veikimas.</w:t>
      </w:r>
    </w:p>
    <w:p w:rsidR="00086F17" w:rsidRPr="006037F5" w:rsidRDefault="00086F17" w:rsidP="00A44A41">
      <w:pPr>
        <w:pStyle w:val="ProductList-Body"/>
        <w:numPr>
          <w:ilvl w:val="0"/>
          <w:numId w:val="8"/>
        </w:numPr>
        <w:ind w:left="450" w:hanging="270"/>
      </w:pPr>
      <w:r>
        <w:rPr>
          <w:b/>
        </w:rPr>
        <w:t>Duomenų tvarkymo apimtis ir tikslas</w:t>
      </w:r>
      <w:r w:rsidRPr="0018564B">
        <w:rPr>
          <w:b/>
          <w:bCs/>
        </w:rPr>
        <w:t>.</w:t>
      </w:r>
      <w:r>
        <w:t xml:space="preserve"> Kliento duomenų, įskaitant ir visus Kliento duomenyse esančius asmeninius duomenis, tvarkymo apimtis ir tikslas yra aprašyti DPT ir Kliento bendrojo licencijavimo sutartyje.</w:t>
      </w:r>
    </w:p>
    <w:p w:rsidR="00086F17" w:rsidRPr="006037F5" w:rsidRDefault="00086F17" w:rsidP="00A44A41">
      <w:pPr>
        <w:pStyle w:val="ProductList-Body"/>
        <w:numPr>
          <w:ilvl w:val="0"/>
          <w:numId w:val="8"/>
        </w:numPr>
        <w:ind w:left="450" w:hanging="270"/>
      </w:pPr>
      <w:r>
        <w:rPr>
          <w:b/>
        </w:rPr>
        <w:t>Prieiga prie Kliento duomenų</w:t>
      </w:r>
      <w:r w:rsidRPr="0018564B">
        <w:rPr>
          <w:b/>
          <w:bCs/>
        </w:rPr>
        <w:t>.</w:t>
      </w:r>
      <w:r>
        <w:t xml:space="preserve"> Kliento bendrojo licencijavimo sutartyje nurodytą laikotarpį „Microsoft“ savo pasirinkimu, jei būtina, pagal taikytiną teisę siekdama įgyvendinti ES Duomenų apsaugos direktyvos 12 straipsnio b dalį: 1) suteiks Klientui galimybę pataisyti, panaikinti arba blokuoti Kliento duomenis; 2) tokias pataisas, naikinimus arba blokavimus atliks Kliento vardu.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5632212"/>
      <w:r>
        <w:t>Sauga</w:t>
      </w:r>
      <w:bookmarkEnd w:id="45"/>
    </w:p>
    <w:p w:rsidR="000E6ED8" w:rsidRPr="006037F5" w:rsidRDefault="007303AE" w:rsidP="003B7142">
      <w:pPr>
        <w:pStyle w:val="ProductList-Body"/>
        <w:numPr>
          <w:ilvl w:val="0"/>
          <w:numId w:val="25"/>
        </w:numPr>
        <w:ind w:left="450" w:hanging="270"/>
      </w:pPr>
      <w:r>
        <w:rPr>
          <w:b/>
        </w:rPr>
        <w:t>Bendroji praktika</w:t>
      </w:r>
      <w:r w:rsidRPr="0018564B">
        <w:rPr>
          <w:b/>
          <w:bCs/>
        </w:rPr>
        <w:t>.</w:t>
      </w:r>
      <w:r>
        <w:t xml:space="preserve"> „Microsoft“ įdiegė ir išlaikys bei laikysis šių su Internete teikiamomis paslaugomis susijusių saugumo priemonių, kurios kartu su OST nurodytais saugumo įsipareigojimais yra „Microsoft“ vienintelė atsakomybė, susijusi su Kliento duomenų sauga.</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D93067" w:rsidTr="00D93067">
        <w:trPr>
          <w:tblHeader/>
        </w:trPr>
        <w:tc>
          <w:tcPr>
            <w:tcW w:w="2610" w:type="dxa"/>
            <w:shd w:val="clear" w:color="auto" w:fill="auto"/>
          </w:tcPr>
          <w:p w:rsidR="00086F17" w:rsidRPr="00D93067" w:rsidRDefault="00086F17" w:rsidP="00D93067">
            <w:pPr>
              <w:pStyle w:val="ProductList-Body"/>
              <w:spacing w:before="20" w:after="20"/>
              <w:rPr>
                <w:color w:val="FFFFFF"/>
              </w:rPr>
            </w:pPr>
            <w:r w:rsidRPr="00D93067">
              <w:rPr>
                <w:color w:val="FFFFFF"/>
              </w:rPr>
              <w:t>Domenas</w:t>
            </w:r>
          </w:p>
        </w:tc>
        <w:tc>
          <w:tcPr>
            <w:tcW w:w="8190" w:type="dxa"/>
            <w:shd w:val="clear" w:color="auto" w:fill="auto"/>
          </w:tcPr>
          <w:p w:rsidR="00086F17" w:rsidRPr="00D93067" w:rsidRDefault="00086F17" w:rsidP="00D93067">
            <w:pPr>
              <w:pStyle w:val="ProductList-Body"/>
              <w:spacing w:before="20" w:after="20"/>
              <w:rPr>
                <w:color w:val="FFFFFF"/>
              </w:rPr>
            </w:pPr>
            <w:r w:rsidRPr="00D93067">
              <w:rPr>
                <w:color w:val="FFFFFF"/>
              </w:rPr>
              <w:t>Praktika</w:t>
            </w:r>
          </w:p>
        </w:tc>
      </w:tr>
      <w:tr w:rsidR="00086F17" w:rsidRPr="00D93067" w:rsidTr="00D93067">
        <w:tc>
          <w:tcPr>
            <w:tcW w:w="2610" w:type="dxa"/>
            <w:shd w:val="clear" w:color="auto" w:fill="auto"/>
            <w:vAlign w:val="center"/>
          </w:tcPr>
          <w:p w:rsidR="00086F17" w:rsidRPr="00D93067" w:rsidRDefault="00086F17" w:rsidP="007303AE">
            <w:pPr>
              <w:pStyle w:val="ProductList-Body"/>
            </w:pPr>
            <w:r w:rsidRPr="00D93067">
              <w:t>Informacijos saugos užtikrinimas</w:t>
            </w:r>
          </w:p>
        </w:tc>
        <w:tc>
          <w:tcPr>
            <w:tcW w:w="8190" w:type="dxa"/>
            <w:shd w:val="clear" w:color="auto" w:fill="auto"/>
          </w:tcPr>
          <w:p w:rsidR="009C6951" w:rsidRPr="00D93067" w:rsidRDefault="009C6951" w:rsidP="009C6951">
            <w:pPr>
              <w:pStyle w:val="ProductList-Body"/>
            </w:pPr>
            <w:r w:rsidRPr="00D93067">
              <w:rPr>
                <w:b/>
              </w:rPr>
              <w:t>Atsakingi už saugą</w:t>
            </w:r>
            <w:r w:rsidRPr="00D93067">
              <w:rPr>
                <w:b/>
                <w:bCs/>
              </w:rPr>
              <w:t>.</w:t>
            </w:r>
            <w:r w:rsidRPr="00D93067">
              <w:t xml:space="preserve"> „Microsoft“ skyrė vieną ar daugiau saugos pareigūnų, kurie bus atsakingi už saugos vaidmenų ir procedūrų koordinavimą bei priežiūrą.</w:t>
            </w:r>
          </w:p>
          <w:p w:rsidR="009C6951" w:rsidRPr="00D93067" w:rsidRDefault="009C6951" w:rsidP="00D93067">
            <w:pPr>
              <w:pStyle w:val="ProductList-Body"/>
              <w:spacing w:before="40"/>
            </w:pPr>
            <w:r w:rsidRPr="00D93067">
              <w:rPr>
                <w:b/>
              </w:rPr>
              <w:t>Saugos vaidmenys ir pareigos</w:t>
            </w:r>
            <w:r w:rsidRPr="00D93067">
              <w:rPr>
                <w:b/>
                <w:bCs/>
              </w:rPr>
              <w:t>.</w:t>
            </w:r>
            <w:r w:rsidRPr="00D93067">
              <w:t xml:space="preserve"> „Microsoft“ darbuotojai, kurie turi prieigą prie Kliento duomenų, yra atsakingi už konfidencialumą.</w:t>
            </w:r>
          </w:p>
          <w:p w:rsidR="009C6951" w:rsidRPr="00D93067" w:rsidRDefault="009C6951" w:rsidP="00D93067">
            <w:pPr>
              <w:pStyle w:val="ProductList-Body"/>
              <w:spacing w:before="40"/>
            </w:pPr>
            <w:r w:rsidRPr="00D93067">
              <w:rPr>
                <w:b/>
              </w:rPr>
              <w:t>Rizikos valdymo programa</w:t>
            </w:r>
            <w:r w:rsidRPr="00D93067">
              <w:rPr>
                <w:b/>
                <w:bCs/>
              </w:rPr>
              <w:t>.</w:t>
            </w:r>
            <w:r w:rsidRPr="00D93067">
              <w:t xml:space="preserve"> „Microsoft“ prieš tvarkydama Kliento duomenis ar paleisdama Internete teikiamą paslaugą įvertina riziką.</w:t>
            </w:r>
          </w:p>
          <w:p w:rsidR="00086F17" w:rsidRPr="00D93067" w:rsidRDefault="009C6951" w:rsidP="009C6951">
            <w:pPr>
              <w:pStyle w:val="ProductList-Body"/>
            </w:pPr>
            <w:r w:rsidRPr="00D93067">
              <w:t>„Microsoft“ išsaugo savo dokumentus pagal reikalavimus dėl išsaugojimo jiems nustojus galioti.</w:t>
            </w:r>
          </w:p>
        </w:tc>
      </w:tr>
      <w:tr w:rsidR="00086F17" w:rsidRPr="00D93067" w:rsidTr="00D93067">
        <w:trPr>
          <w:cantSplit/>
        </w:trPr>
        <w:tc>
          <w:tcPr>
            <w:tcW w:w="2610" w:type="dxa"/>
            <w:shd w:val="clear" w:color="auto" w:fill="auto"/>
            <w:vAlign w:val="center"/>
          </w:tcPr>
          <w:p w:rsidR="00086F17" w:rsidRPr="00D93067" w:rsidRDefault="00086F17" w:rsidP="007303AE">
            <w:pPr>
              <w:pStyle w:val="ProductList-Body"/>
            </w:pPr>
            <w:r w:rsidRPr="00D93067">
              <w:t>Ilgalaikio turto valdymas</w:t>
            </w:r>
          </w:p>
        </w:tc>
        <w:tc>
          <w:tcPr>
            <w:tcW w:w="8190" w:type="dxa"/>
            <w:shd w:val="clear" w:color="auto" w:fill="auto"/>
          </w:tcPr>
          <w:p w:rsidR="009C6951" w:rsidRPr="00D93067" w:rsidRDefault="009C6951" w:rsidP="009C6951">
            <w:pPr>
              <w:pStyle w:val="ProductList-Body"/>
            </w:pPr>
            <w:r w:rsidRPr="00D93067">
              <w:rPr>
                <w:b/>
              </w:rPr>
              <w:t>Turto aprašas</w:t>
            </w:r>
            <w:r w:rsidRPr="00D93067">
              <w:rPr>
                <w:b/>
                <w:bCs/>
              </w:rPr>
              <w:t>.</w:t>
            </w:r>
            <w:r w:rsidRPr="00D93067">
              <w:t xml:space="preserve"> „Microsoft“ prižiūri visų laikmenų, kuriose laikomi Kliento duomenys, inventorių. Prieiga prie tokių laikmenų inventoriaus suteikiama tik „Microsoft“ darbuotojams, turintiems raštišką prieigos leidimą.</w:t>
            </w:r>
          </w:p>
          <w:p w:rsidR="009C6951" w:rsidRPr="00D93067" w:rsidRDefault="009C6951" w:rsidP="00D93067">
            <w:pPr>
              <w:pStyle w:val="ProductList-Body"/>
              <w:spacing w:before="40"/>
            </w:pPr>
            <w:r w:rsidRPr="00D93067">
              <w:rPr>
                <w:b/>
              </w:rPr>
              <w:t>Turto valdymas</w:t>
            </w:r>
          </w:p>
          <w:p w:rsidR="009C6951" w:rsidRPr="00D93067" w:rsidRDefault="00651B74" w:rsidP="00D93067">
            <w:pPr>
              <w:pStyle w:val="ProductList-Body"/>
              <w:ind w:left="162" w:hanging="162"/>
            </w:pPr>
            <w:r w:rsidRPr="00D93067">
              <w:t>-</w:t>
            </w:r>
            <w:r w:rsidRPr="00D93067">
              <w:tab/>
              <w:t>„Microsoft“ klasifikuoja Kliento duomenis, kad būtų lengviau juos identifikuoti ir kad būtų tinkamai apribota prieiga prie jų.</w:t>
            </w:r>
          </w:p>
          <w:p w:rsidR="009C6951" w:rsidRPr="00D93067" w:rsidRDefault="002A3B84" w:rsidP="00D93067">
            <w:pPr>
              <w:pStyle w:val="ProductList-Body"/>
              <w:ind w:left="162" w:hanging="162"/>
            </w:pPr>
            <w:r w:rsidRPr="00D93067">
              <w:t>-</w:t>
            </w:r>
            <w:r w:rsidRPr="00D93067">
              <w:tab/>
              <w:t>„Microsoft“ nustato apribojimus dėl Kliento duomenų spausdinimo ir procedūras dėl spausdintos medžiagos, kurioje yra Kliento duomenų, perdavimo kitiems.</w:t>
            </w:r>
          </w:p>
          <w:p w:rsidR="00086F17" w:rsidRPr="00D93067" w:rsidRDefault="009C6951" w:rsidP="00D93067">
            <w:pPr>
              <w:pStyle w:val="ProductList-Body"/>
              <w:numPr>
                <w:ilvl w:val="0"/>
                <w:numId w:val="11"/>
              </w:numPr>
              <w:ind w:left="162" w:hanging="180"/>
            </w:pPr>
            <w:r w:rsidRPr="00D93067">
              <w:t>„Microsoft“ darbuotojai prieš perkeldami Kliento duomenis į nešiojamuosius įrenginius, pasiekdami juos nuotoliniu būdu arba tvarkydami ne „Microsoft“ patalpose, turi gauti „Microsoft“ leidimą tai daryti.</w:t>
            </w:r>
          </w:p>
        </w:tc>
      </w:tr>
      <w:tr w:rsidR="00086F17" w:rsidRPr="00D93067" w:rsidTr="00D93067">
        <w:tc>
          <w:tcPr>
            <w:tcW w:w="2610" w:type="dxa"/>
            <w:shd w:val="clear" w:color="auto" w:fill="auto"/>
            <w:vAlign w:val="center"/>
          </w:tcPr>
          <w:p w:rsidR="00086F17" w:rsidRPr="00D93067" w:rsidRDefault="00086F17" w:rsidP="007303AE">
            <w:pPr>
              <w:pStyle w:val="ProductList-Body"/>
            </w:pPr>
            <w:r w:rsidRPr="00D93067">
              <w:t>Žmogiškųjų išteklių apsauga</w:t>
            </w:r>
          </w:p>
        </w:tc>
        <w:tc>
          <w:tcPr>
            <w:tcW w:w="8190" w:type="dxa"/>
            <w:shd w:val="clear" w:color="auto" w:fill="auto"/>
          </w:tcPr>
          <w:p w:rsidR="00086F17" w:rsidRPr="00D93067" w:rsidRDefault="009C6951" w:rsidP="008E1EAF">
            <w:pPr>
              <w:pStyle w:val="ProductList-Body"/>
            </w:pPr>
            <w:r w:rsidRPr="00D93067">
              <w:rPr>
                <w:b/>
              </w:rPr>
              <w:t>Saugos mokymai</w:t>
            </w:r>
            <w:r w:rsidRPr="00D93067">
              <w:rPr>
                <w:b/>
                <w:bCs/>
              </w:rPr>
              <w:t>.</w:t>
            </w:r>
            <w:r w:rsidRPr="00D93067">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rsidRPr="00D93067" w:rsidTr="00D93067">
        <w:tc>
          <w:tcPr>
            <w:tcW w:w="2610" w:type="dxa"/>
            <w:shd w:val="clear" w:color="auto" w:fill="auto"/>
            <w:vAlign w:val="center"/>
          </w:tcPr>
          <w:p w:rsidR="00086F17" w:rsidRPr="00D93067" w:rsidRDefault="00086F17" w:rsidP="007303AE">
            <w:pPr>
              <w:pStyle w:val="ProductList-Body"/>
            </w:pPr>
            <w:r w:rsidRPr="00D93067">
              <w:t>Fizinė ir aplinkos apsauga</w:t>
            </w:r>
          </w:p>
        </w:tc>
        <w:tc>
          <w:tcPr>
            <w:tcW w:w="8190" w:type="dxa"/>
            <w:shd w:val="clear" w:color="auto" w:fill="auto"/>
          </w:tcPr>
          <w:p w:rsidR="009C6951" w:rsidRPr="00D93067" w:rsidRDefault="009C6951" w:rsidP="009C6951">
            <w:pPr>
              <w:pStyle w:val="ProductList-Body"/>
            </w:pPr>
            <w:r w:rsidRPr="00D93067">
              <w:rPr>
                <w:b/>
              </w:rPr>
              <w:t>Fizinė prieiga prie patalpų</w:t>
            </w:r>
            <w:r w:rsidRPr="00D93067">
              <w:rPr>
                <w:b/>
                <w:bCs/>
              </w:rPr>
              <w:t>.</w:t>
            </w:r>
            <w:r w:rsidRPr="00D93067">
              <w:t xml:space="preserve"> „Microsoft“ suteikia prieigą prie patalpų, kuriose yra Kliento duomenų tvarkymo informacinės sistemos, tik identifikuotiems leidimą turintiems asmenims.</w:t>
            </w:r>
          </w:p>
          <w:p w:rsidR="009C6951" w:rsidRPr="00D93067" w:rsidRDefault="009C6951" w:rsidP="00D93067">
            <w:pPr>
              <w:pStyle w:val="ProductList-Body"/>
              <w:spacing w:before="40"/>
            </w:pPr>
            <w:r w:rsidRPr="00D93067">
              <w:rPr>
                <w:b/>
              </w:rPr>
              <w:t>Fizinė prieiga prie komponentų</w:t>
            </w:r>
            <w:r w:rsidRPr="00D93067">
              <w:rPr>
                <w:b/>
                <w:bCs/>
              </w:rPr>
              <w:t xml:space="preserve">. </w:t>
            </w:r>
            <w:r w:rsidRPr="00D93067">
              <w:t>„Microsoft“ prižiūri įrašus apie gaunamas ir išsiunčiamas laikmenas, kuriose yra Kliento duomenys, įskaitant laikmenos tipo, įgalioto siuntėjo / gavėjo vardo, datos ir laiko, laikmenų skaičiaus ir jose esančių Kliento duomenų tipo įrašus.</w:t>
            </w:r>
          </w:p>
          <w:p w:rsidR="009C6951" w:rsidRPr="00D93067" w:rsidRDefault="009C6951" w:rsidP="00D93067">
            <w:pPr>
              <w:pStyle w:val="ProductList-Body"/>
              <w:spacing w:before="40"/>
            </w:pPr>
            <w:r w:rsidRPr="00D93067">
              <w:rPr>
                <w:b/>
              </w:rPr>
              <w:t>Apsauga nuo trikčių</w:t>
            </w:r>
            <w:r w:rsidRPr="00D93067">
              <w:rPr>
                <w:b/>
                <w:bCs/>
              </w:rPr>
              <w:t>.</w:t>
            </w:r>
            <w:r w:rsidRPr="00D93067">
              <w:t xml:space="preserve"> „Microsoft“ naudoja įvairias standartines sistemas, apsaugančias nuo duomenų praradimo dėl maitinimo tiekimo nutrūkimo arba linijos trikčių.</w:t>
            </w:r>
          </w:p>
          <w:p w:rsidR="00086F17" w:rsidRPr="00D93067" w:rsidRDefault="009C6951" w:rsidP="00D93067">
            <w:pPr>
              <w:pStyle w:val="ProductList-Body"/>
              <w:spacing w:before="40"/>
            </w:pPr>
            <w:r w:rsidRPr="00D93067">
              <w:rPr>
                <w:b/>
              </w:rPr>
              <w:t>Komponentų pašalinimas</w:t>
            </w:r>
            <w:r w:rsidRPr="00D93067">
              <w:rPr>
                <w:b/>
                <w:bCs/>
              </w:rPr>
              <w:t>.</w:t>
            </w:r>
            <w:r w:rsidRPr="00D93067">
              <w:t xml:space="preserve"> „Microsoft“ naudoja standartines procedūras Kliento duomenims panaikinti, kai jie nebereikalingi.</w:t>
            </w:r>
          </w:p>
        </w:tc>
      </w:tr>
      <w:tr w:rsidR="00086F17" w:rsidRPr="00D93067" w:rsidTr="00D93067">
        <w:tc>
          <w:tcPr>
            <w:tcW w:w="2610" w:type="dxa"/>
            <w:shd w:val="clear" w:color="auto" w:fill="auto"/>
            <w:vAlign w:val="center"/>
          </w:tcPr>
          <w:p w:rsidR="00086F17" w:rsidRPr="00D93067" w:rsidRDefault="00086F17" w:rsidP="007303AE">
            <w:pPr>
              <w:pStyle w:val="ProductList-Body"/>
            </w:pPr>
            <w:r w:rsidRPr="00D93067">
              <w:t>Ryšių ir procesų valdymas</w:t>
            </w:r>
          </w:p>
        </w:tc>
        <w:tc>
          <w:tcPr>
            <w:tcW w:w="8190" w:type="dxa"/>
            <w:shd w:val="clear" w:color="auto" w:fill="auto"/>
          </w:tcPr>
          <w:p w:rsidR="009C6951" w:rsidRPr="00D93067" w:rsidRDefault="009C6951" w:rsidP="009C6951">
            <w:pPr>
              <w:pStyle w:val="ProductList-Body"/>
            </w:pPr>
            <w:r w:rsidRPr="00D93067">
              <w:rPr>
                <w:b/>
              </w:rPr>
              <w:t>Naudojimo strategija</w:t>
            </w:r>
            <w:r w:rsidRPr="00D93067">
              <w:rPr>
                <w:b/>
                <w:bCs/>
              </w:rPr>
              <w:t>.</w:t>
            </w:r>
            <w:r w:rsidRPr="00D93067">
              <w:t xml:space="preserve"> „Microsoft“ prižiūri saugos dokumentus, kuriuose aprašomos saugos priemonės ir susijusios procedūros bei jos darbuotojų, kurie turi prieigą prie Kliento duomenų, atsakomybės.</w:t>
            </w:r>
          </w:p>
          <w:p w:rsidR="009C6951" w:rsidRPr="00D93067" w:rsidRDefault="009C6951" w:rsidP="00D93067">
            <w:pPr>
              <w:pStyle w:val="ProductList-Body"/>
              <w:spacing w:before="40"/>
            </w:pPr>
            <w:r w:rsidRPr="00D93067">
              <w:rPr>
                <w:b/>
              </w:rPr>
              <w:t>Duomenų atkūrimo procedūros</w:t>
            </w:r>
          </w:p>
          <w:p w:rsidR="009C6951" w:rsidRPr="00D93067" w:rsidRDefault="003D22CB" w:rsidP="00D93067">
            <w:pPr>
              <w:pStyle w:val="ProductList-Body"/>
              <w:ind w:left="162" w:hanging="162"/>
            </w:pPr>
            <w:r w:rsidRPr="00D93067">
              <w:t>-</w:t>
            </w:r>
            <w:r w:rsidRPr="00D93067">
              <w:tab/>
              <w:t>„Microsoft“ reguliariai, tačiau jokiu būdu ne rečiau kaip kartą per savaitę (jei jokie Kliento duomenys per tą laikotarpį nebuvo atnaujinti), padaro keletą Kliento duomenų kopijų, iš kurių gali būti atkurti Kliento duomenys.</w:t>
            </w:r>
          </w:p>
          <w:p w:rsidR="009C6951" w:rsidRPr="00D93067" w:rsidRDefault="003D22CB" w:rsidP="00D93067">
            <w:pPr>
              <w:pStyle w:val="ProductList-Body"/>
              <w:ind w:left="162" w:hanging="162"/>
            </w:pPr>
            <w:r w:rsidRPr="00D93067">
              <w:t>-</w:t>
            </w:r>
            <w:r w:rsidRPr="00D93067">
              <w:tab/>
              <w:t>„Microsoft“ saugo Kliento duomenų kopijas ir duomenų atkūrimo procedūras kitoje nei pagrindinio kompiuterio įrangos, tvarkančios Kliento duomenis, buvimo vietoje.</w:t>
            </w:r>
          </w:p>
          <w:p w:rsidR="009C6951" w:rsidRPr="00D93067" w:rsidRDefault="003D22CB" w:rsidP="00D93067">
            <w:pPr>
              <w:pStyle w:val="ProductList-Body"/>
              <w:ind w:left="162" w:hanging="162"/>
            </w:pPr>
            <w:r w:rsidRPr="00D93067">
              <w:t>-</w:t>
            </w:r>
            <w:r w:rsidRPr="00D93067">
              <w:tab/>
              <w:t>„Microsoft“ sukūrė konkrečias procedūras, taikomas prieigai prie Kliento duomenų kopijų.</w:t>
            </w:r>
          </w:p>
          <w:p w:rsidR="009C6951" w:rsidRPr="00D93067" w:rsidRDefault="003D22CB" w:rsidP="00D93067">
            <w:pPr>
              <w:pStyle w:val="ProductList-Body"/>
              <w:ind w:left="162" w:hanging="162"/>
            </w:pPr>
            <w:r w:rsidRPr="00D93067">
              <w:t>-</w:t>
            </w:r>
            <w:r w:rsidRPr="00D93067">
              <w:tab/>
              <w:t>„Microsoft“ mažiausiai kas šešis mėnesius peržiūri duomenų atkūrimo procedūras.</w:t>
            </w:r>
          </w:p>
          <w:p w:rsidR="009C6951" w:rsidRPr="00D93067" w:rsidRDefault="003D22CB" w:rsidP="00D93067">
            <w:pPr>
              <w:pStyle w:val="ProductList-Body"/>
              <w:ind w:left="162" w:hanging="162"/>
            </w:pPr>
            <w:r w:rsidRPr="00D93067">
              <w:t>-</w:t>
            </w:r>
            <w:r w:rsidRPr="00D93067">
              <w:tab/>
              <w:t>„Microsoft“ registruoja duomenų atkūrimo priemones, įskaitant atsakingą asmenį, atkurtų duomenų aprašus ir, kai reikia, atsakingą asmenį ir duomenis (jei reikėjo), kuriuos atkūrimo proceso metu reikėjo įvesti ranka.</w:t>
            </w:r>
          </w:p>
          <w:p w:rsidR="009C6951" w:rsidRPr="00D93067" w:rsidRDefault="009C6951" w:rsidP="00D93067">
            <w:pPr>
              <w:pStyle w:val="ProductList-Body"/>
              <w:spacing w:before="40"/>
            </w:pPr>
            <w:r w:rsidRPr="00D93067">
              <w:rPr>
                <w:b/>
              </w:rPr>
              <w:t>Kenkėjiška programinė įranga</w:t>
            </w:r>
            <w:r w:rsidRPr="00D93067">
              <w:rPr>
                <w:b/>
                <w:bCs/>
              </w:rPr>
              <w:t>.</w:t>
            </w:r>
            <w:r w:rsidRPr="00D93067">
              <w:t xml:space="preserve"> „Microsoft“ taiko apsaugos nuo kenkėjiškų programų priemones, kurios padeda išvengti neteisėtos kenkėjiškos programinės įrangos, įskaitant kenkėjišką programinę įrangą iš viešųjų tinklų, prieigos prie Kliento duomenų.</w:t>
            </w:r>
          </w:p>
          <w:p w:rsidR="009C6951" w:rsidRPr="00D93067" w:rsidRDefault="009C6951" w:rsidP="00D93067">
            <w:pPr>
              <w:pStyle w:val="ProductList-Body"/>
              <w:spacing w:before="40"/>
            </w:pPr>
            <w:r w:rsidRPr="00D93067">
              <w:rPr>
                <w:b/>
              </w:rPr>
              <w:t>Perduodami duomenys</w:t>
            </w:r>
          </w:p>
          <w:p w:rsidR="009C6951" w:rsidRPr="00D93067" w:rsidRDefault="00651B74" w:rsidP="00D93067">
            <w:pPr>
              <w:pStyle w:val="ProductList-Body"/>
              <w:ind w:left="162" w:hanging="162"/>
            </w:pPr>
            <w:r w:rsidRPr="00D93067">
              <w:t>-</w:t>
            </w:r>
            <w:r w:rsidRPr="00D93067">
              <w:tab/>
              <w:t>„Microsoft“ užšifruoja arba suteikia galimybę Klientui užšifruoti Kliento duomenis, kurie perduodami viešaisiais tinklais.</w:t>
            </w:r>
          </w:p>
          <w:p w:rsidR="009C6951" w:rsidRPr="00D93067" w:rsidRDefault="003D22CB" w:rsidP="00D93067">
            <w:pPr>
              <w:pStyle w:val="ProductList-Body"/>
              <w:ind w:left="162" w:hanging="162"/>
            </w:pPr>
            <w:r w:rsidRPr="00D93067">
              <w:t>-</w:t>
            </w:r>
            <w:r w:rsidRPr="00D93067">
              <w:tab/>
              <w:t>„Microsoft“ riboja prieigą prie Kliento duomenų, esančių laikmenose už patalpų ribų (pvz., užšifruodama juos).</w:t>
            </w:r>
          </w:p>
          <w:p w:rsidR="00086F17" w:rsidRPr="00D93067" w:rsidRDefault="009C6951" w:rsidP="00D93067">
            <w:pPr>
              <w:pStyle w:val="ProductList-Body"/>
              <w:spacing w:before="40"/>
            </w:pPr>
            <w:r w:rsidRPr="00D93067">
              <w:rPr>
                <w:b/>
              </w:rPr>
              <w:t>Įvykių registravimas</w:t>
            </w:r>
            <w:r w:rsidRPr="00D93067">
              <w:rPr>
                <w:b/>
                <w:bCs/>
              </w:rPr>
              <w:t>.</w:t>
            </w:r>
            <w:r w:rsidRPr="00D93067">
              <w:t xml:space="preserve"> „Microsoft“ registruoja arba suteikia Klientui galimybę registruoti informacijos sistemų, kuriose yra Kliento duomenų, prieigos ir naudojimo atvejus, užregistruojant prieigos ID, laiką, suteiktą arba atmestą leidimą ir susijusią veiklą.</w:t>
            </w:r>
          </w:p>
        </w:tc>
      </w:tr>
      <w:tr w:rsidR="00086F17" w:rsidRPr="00D93067" w:rsidTr="00D93067">
        <w:tc>
          <w:tcPr>
            <w:tcW w:w="2610" w:type="dxa"/>
            <w:shd w:val="clear" w:color="auto" w:fill="auto"/>
            <w:vAlign w:val="center"/>
          </w:tcPr>
          <w:p w:rsidR="00086F17" w:rsidRPr="00D93067" w:rsidRDefault="00086F17" w:rsidP="007303AE">
            <w:pPr>
              <w:pStyle w:val="ProductList-Body"/>
            </w:pPr>
            <w:r w:rsidRPr="00D93067">
              <w:t>Prieigos valdymas</w:t>
            </w:r>
          </w:p>
        </w:tc>
        <w:tc>
          <w:tcPr>
            <w:tcW w:w="8190" w:type="dxa"/>
            <w:shd w:val="clear" w:color="auto" w:fill="auto"/>
          </w:tcPr>
          <w:p w:rsidR="009C6951" w:rsidRPr="00D93067" w:rsidRDefault="009C6951" w:rsidP="009C6951">
            <w:pPr>
              <w:pStyle w:val="ProductList-Body"/>
            </w:pPr>
            <w:r w:rsidRPr="00D93067">
              <w:rPr>
                <w:b/>
              </w:rPr>
              <w:t>Prieigos strategija</w:t>
            </w:r>
            <w:r w:rsidRPr="00D93067">
              <w:rPr>
                <w:b/>
                <w:bCs/>
              </w:rPr>
              <w:t>.</w:t>
            </w:r>
            <w:r w:rsidRPr="00D93067">
              <w:t xml:space="preserve"> „Microsoft“ prižiūri asmenų, turinčių prieigą prie Kliento duomenų, su sauga susijusius įrašus.</w:t>
            </w:r>
          </w:p>
          <w:p w:rsidR="009C6951" w:rsidRPr="00D93067" w:rsidRDefault="009C6951" w:rsidP="00D93067">
            <w:pPr>
              <w:pStyle w:val="ProductList-Body"/>
              <w:spacing w:before="40"/>
            </w:pPr>
            <w:r w:rsidRPr="00D93067">
              <w:rPr>
                <w:b/>
              </w:rPr>
              <w:t>Prieigos patvirtinimas</w:t>
            </w:r>
          </w:p>
          <w:p w:rsidR="009C6951" w:rsidRPr="00D93067" w:rsidRDefault="003D22CB" w:rsidP="00D93067">
            <w:pPr>
              <w:pStyle w:val="ProductList-Body"/>
              <w:ind w:left="162" w:hanging="162"/>
            </w:pPr>
            <w:r w:rsidRPr="00D93067">
              <w:t>-</w:t>
            </w:r>
            <w:r w:rsidRPr="00D93067">
              <w:tab/>
              <w:t>„Microsoft“ prižiūri ir atnaujina asmenų, turinčių prieigą prie „Microsoft“ sistemų, kuriose yra Kliento duomenys, su sauga susijusius įrašus.</w:t>
            </w:r>
          </w:p>
          <w:p w:rsidR="009C6951" w:rsidRPr="00D93067" w:rsidRDefault="003D22CB" w:rsidP="00D93067">
            <w:pPr>
              <w:pStyle w:val="ProductList-Body"/>
              <w:ind w:left="162" w:hanging="162"/>
            </w:pPr>
            <w:r w:rsidRPr="00D93067">
              <w:t>-</w:t>
            </w:r>
            <w:r w:rsidRPr="00D93067">
              <w:tab/>
              <w:t>„Microsoft“ panaikina autentifikavimo kredencialus, kurie nebuvo panaudoti šešis mėnesius neviršijantį laikotarpį.</w:t>
            </w:r>
          </w:p>
          <w:p w:rsidR="009C6951" w:rsidRPr="00D93067" w:rsidRDefault="003D22CB" w:rsidP="00D93067">
            <w:pPr>
              <w:pStyle w:val="ProductList-Body"/>
              <w:ind w:left="162" w:hanging="162"/>
            </w:pPr>
            <w:r w:rsidRPr="00D93067">
              <w:t>-</w:t>
            </w:r>
            <w:r w:rsidRPr="00D93067">
              <w:tab/>
              <w:t xml:space="preserve">„Microsoft“ nustato tuos darbuotojus, kurie gali suteikti, pakeisti ar atšaukti teisėtą prieigą prie duomenų ir išteklių. </w:t>
            </w:r>
          </w:p>
          <w:p w:rsidR="009C6951" w:rsidRPr="00D93067" w:rsidRDefault="003D22CB" w:rsidP="00D93067">
            <w:pPr>
              <w:pStyle w:val="ProductList-Body"/>
              <w:ind w:left="162" w:hanging="162"/>
            </w:pPr>
            <w:r w:rsidRPr="00D93067">
              <w:t>-</w:t>
            </w:r>
            <w:r w:rsidRPr="00D93067">
              <w:tab/>
              <w:t>„Microsoft“ užtikrina, kad tais atvejais, kai daugiau nei vienas asmuo turi prieigą prie sistemų, kuriose yra Kliento duomenys, visi asmenys turės atskirus ID / prisijungimo kredencialus.</w:t>
            </w:r>
          </w:p>
          <w:p w:rsidR="009C6951" w:rsidRPr="00D93067" w:rsidRDefault="009C6951" w:rsidP="00D93067">
            <w:pPr>
              <w:pStyle w:val="ProductList-Body"/>
              <w:spacing w:before="40"/>
            </w:pPr>
            <w:r w:rsidRPr="00D93067">
              <w:rPr>
                <w:b/>
              </w:rPr>
              <w:t>Minimali privilegija</w:t>
            </w:r>
          </w:p>
          <w:p w:rsidR="009C6951" w:rsidRPr="00D93067" w:rsidRDefault="003D22CB" w:rsidP="00D93067">
            <w:pPr>
              <w:pStyle w:val="ProductList-Body"/>
              <w:ind w:left="162" w:hanging="162"/>
            </w:pPr>
            <w:r w:rsidRPr="00D93067">
              <w:t>-</w:t>
            </w:r>
            <w:r w:rsidRPr="00D93067">
              <w:tab/>
              <w:t xml:space="preserve">Tik techninio palaikymo skyriaus darbuotojai gali turėti prieigą prie Kliento duomenų, kai reikia. </w:t>
            </w:r>
          </w:p>
          <w:p w:rsidR="009C6951" w:rsidRPr="00D93067" w:rsidRDefault="003D22CB" w:rsidP="00D93067">
            <w:pPr>
              <w:pStyle w:val="ProductList-Body"/>
              <w:ind w:left="162" w:hanging="162"/>
            </w:pPr>
            <w:r w:rsidRPr="00D93067">
              <w:t>-</w:t>
            </w:r>
            <w:r w:rsidRPr="00D93067">
              <w:tab/>
              <w:t>„Microsoft“ suteikia prieigą prie Kliento duomenų tik tiems asmenims, kuriems jos reikia, kad atliktų savo pareigas.</w:t>
            </w:r>
          </w:p>
          <w:p w:rsidR="009C6951" w:rsidRPr="00D93067" w:rsidRDefault="009C6951" w:rsidP="00D93067">
            <w:pPr>
              <w:pStyle w:val="ProductList-Body"/>
              <w:spacing w:before="40"/>
            </w:pPr>
            <w:r w:rsidRPr="00D93067">
              <w:rPr>
                <w:b/>
              </w:rPr>
              <w:t>Vientisumas ir konfidencialumas</w:t>
            </w:r>
          </w:p>
          <w:p w:rsidR="009C6951" w:rsidRPr="00D93067" w:rsidRDefault="003D22CB" w:rsidP="00D93067">
            <w:pPr>
              <w:pStyle w:val="ProductList-Body"/>
              <w:ind w:left="162" w:hanging="162"/>
            </w:pPr>
            <w:r w:rsidRPr="00D93067">
              <w:t>-</w:t>
            </w:r>
            <w:r w:rsidRPr="00D93067">
              <w:tab/>
              <w:t>„Microsoft“ reikalauja „Microsoft“ darbuotojų išjungti administravimo seansus prieš išeinant iš „Microsoft“ kontroliuojamų patalpų arba prieš paliekant kompiuterius be priežiūros.</w:t>
            </w:r>
          </w:p>
          <w:p w:rsidR="009C6951" w:rsidRPr="00D93067" w:rsidRDefault="003D22CB" w:rsidP="00D93067">
            <w:pPr>
              <w:pStyle w:val="ProductList-Body"/>
              <w:ind w:left="162" w:hanging="162"/>
            </w:pPr>
            <w:r w:rsidRPr="00D93067">
              <w:t>-</w:t>
            </w:r>
            <w:r w:rsidRPr="00D93067">
              <w:tab/>
              <w:t>„Microsoft“ naudojamus slaptažodžius saugo taip, kad jie būtų neįskaitomi.</w:t>
            </w:r>
          </w:p>
          <w:p w:rsidR="009C6951" w:rsidRPr="00D93067" w:rsidRDefault="009C6951" w:rsidP="00D93067">
            <w:pPr>
              <w:pStyle w:val="ProductList-Body"/>
              <w:spacing w:before="40"/>
            </w:pPr>
            <w:r w:rsidRPr="00D93067">
              <w:rPr>
                <w:b/>
              </w:rPr>
              <w:t>Autentifikavimas</w:t>
            </w:r>
          </w:p>
          <w:p w:rsidR="009C6951" w:rsidRPr="00D93067" w:rsidRDefault="003D22CB" w:rsidP="00D93067">
            <w:pPr>
              <w:pStyle w:val="ProductList-Body"/>
              <w:ind w:left="162" w:hanging="162"/>
            </w:pPr>
            <w:r w:rsidRPr="00D93067">
              <w:t>-</w:t>
            </w:r>
            <w:r w:rsidRPr="00D93067">
              <w:tab/>
              <w:t>„Microsoft“ naudoja standartines procedūras vartotojams, kurie bando pasiekti informacijos sistemas, identifikuoti ir autentifikuoti.</w:t>
            </w:r>
          </w:p>
          <w:p w:rsidR="009C6951" w:rsidRPr="00D93067" w:rsidRDefault="003D22CB" w:rsidP="00D93067">
            <w:pPr>
              <w:pStyle w:val="ProductList-Body"/>
              <w:ind w:left="162" w:hanging="162"/>
            </w:pPr>
            <w:r w:rsidRPr="00D93067">
              <w:t>-</w:t>
            </w:r>
            <w:r w:rsidRPr="00D93067">
              <w:tab/>
              <w:t>Kai autentifikavimo mechanizmai reikalauja naudoti slaptažodį, „Microsoft“ reikalauja, kad slaptažodžiai būtų reguliariai atnaujinami.</w:t>
            </w:r>
          </w:p>
          <w:p w:rsidR="009C6951" w:rsidRPr="00D93067" w:rsidRDefault="003D22CB" w:rsidP="00D93067">
            <w:pPr>
              <w:pStyle w:val="ProductList-Body"/>
              <w:ind w:left="162" w:hanging="162"/>
            </w:pPr>
            <w:r w:rsidRPr="00D93067">
              <w:t>-</w:t>
            </w:r>
            <w:r w:rsidRPr="00D93067">
              <w:tab/>
              <w:t>Kai autentifikavimo mechanizmai reikalauja naudoti slaptažodį, „Microsoft“ reikalauja, kad slaptažodį sudarytų bent aštuoni simboliai.</w:t>
            </w:r>
          </w:p>
          <w:p w:rsidR="009C6951" w:rsidRPr="00D93067" w:rsidRDefault="003D22CB" w:rsidP="00D93067">
            <w:pPr>
              <w:pStyle w:val="ProductList-Body"/>
              <w:ind w:left="162" w:hanging="162"/>
            </w:pPr>
            <w:r w:rsidRPr="00D93067">
              <w:t>-</w:t>
            </w:r>
            <w:r w:rsidRPr="00D93067">
              <w:tab/>
              <w:t>„Microsoft“ užtikrina, kad panaikinti arba nustoję galioti ID nebūtų suteikti kitiems asmenims.</w:t>
            </w:r>
          </w:p>
          <w:p w:rsidR="009C6951" w:rsidRPr="00D93067" w:rsidRDefault="003D22CB" w:rsidP="00D93067">
            <w:pPr>
              <w:pStyle w:val="ProductList-Body"/>
              <w:ind w:left="162" w:hanging="162"/>
            </w:pPr>
            <w:r w:rsidRPr="00D93067">
              <w:t>-</w:t>
            </w:r>
            <w:r w:rsidRPr="00D93067">
              <w:tab/>
              <w:t>„Microsoft“ stebi arba suteikia teisę Klientui stebėti pakartotinius bandymus pasiekti informacijos sistemą naudojant netinkamą slaptažodį.</w:t>
            </w:r>
          </w:p>
          <w:p w:rsidR="009C6951" w:rsidRPr="00D93067" w:rsidRDefault="003D22CB" w:rsidP="00D93067">
            <w:pPr>
              <w:pStyle w:val="ProductList-Body"/>
              <w:ind w:left="162" w:hanging="162"/>
            </w:pPr>
            <w:r w:rsidRPr="00D93067">
              <w:t>-</w:t>
            </w:r>
            <w:r w:rsidRPr="00D93067">
              <w:tab/>
              <w:t>„Microsoft“ naudoja standartines procedūras, taikomas slaptažodžiams, kurie buvo sugadinti arba netyčia atskleisti, išaktyvinti.</w:t>
            </w:r>
          </w:p>
          <w:p w:rsidR="009C6951" w:rsidRPr="00D93067" w:rsidRDefault="003D22CB" w:rsidP="00D93067">
            <w:pPr>
              <w:pStyle w:val="ProductList-Body"/>
              <w:ind w:left="162" w:hanging="162"/>
            </w:pPr>
            <w:r w:rsidRPr="00D93067">
              <w:t>-</w:t>
            </w:r>
            <w:r w:rsidRPr="00D93067">
              <w:tab/>
              <w:t>„Microsoft“ naudoja standartines slaptažodžių apsaugos procedūras, įskaitant procedūras, skirtas slaptažodžių konfidencialumui ir vientisumui išlaikyti, kai jie priskiriami ir platinami bei saugojimo metu.</w:t>
            </w:r>
          </w:p>
          <w:p w:rsidR="00086F17" w:rsidRPr="00D93067" w:rsidRDefault="009C6951" w:rsidP="00D93067">
            <w:pPr>
              <w:pStyle w:val="ProductList-Body"/>
              <w:spacing w:before="40"/>
            </w:pPr>
            <w:r w:rsidRPr="00D93067">
              <w:rPr>
                <w:b/>
              </w:rPr>
              <w:t>Tinklo kūrimas</w:t>
            </w:r>
            <w:r w:rsidRPr="00D93067">
              <w:rPr>
                <w:b/>
                <w:bCs/>
              </w:rPr>
              <w:t>.</w:t>
            </w:r>
            <w:r w:rsidRPr="00D93067">
              <w:t xml:space="preserve"> „Microsoft“ kontroliuoja, ar asmenys, neturintys teisės pasiekti Kliento duomenų, negauna prieigos prie Kliento duomenų, kurių jie neturi teisės pasiekti.</w:t>
            </w:r>
          </w:p>
        </w:tc>
      </w:tr>
      <w:tr w:rsidR="00086F17" w:rsidRPr="00D93067" w:rsidTr="00D93067">
        <w:tc>
          <w:tcPr>
            <w:tcW w:w="2610" w:type="dxa"/>
            <w:shd w:val="clear" w:color="auto" w:fill="auto"/>
            <w:vAlign w:val="center"/>
          </w:tcPr>
          <w:p w:rsidR="00086F17" w:rsidRPr="00D93067" w:rsidRDefault="00086F17" w:rsidP="007303AE">
            <w:pPr>
              <w:pStyle w:val="ProductList-Body"/>
            </w:pPr>
            <w:r w:rsidRPr="00D93067">
              <w:t>Informacijos saugos incidentų valdymas</w:t>
            </w:r>
          </w:p>
        </w:tc>
        <w:tc>
          <w:tcPr>
            <w:tcW w:w="8190" w:type="dxa"/>
            <w:shd w:val="clear" w:color="auto" w:fill="auto"/>
          </w:tcPr>
          <w:p w:rsidR="00272578" w:rsidRPr="00D93067" w:rsidRDefault="00272578" w:rsidP="00272578">
            <w:pPr>
              <w:pStyle w:val="ProductList-Body"/>
            </w:pPr>
            <w:r w:rsidRPr="00D93067">
              <w:rPr>
                <w:b/>
              </w:rPr>
              <w:t>Atsako į incidentus procesas</w:t>
            </w:r>
          </w:p>
          <w:p w:rsidR="00272578" w:rsidRPr="00D93067" w:rsidRDefault="003D22CB" w:rsidP="00D93067">
            <w:pPr>
              <w:pStyle w:val="ProductList-Body"/>
              <w:ind w:left="162" w:hanging="162"/>
            </w:pPr>
            <w:r w:rsidRPr="00D93067">
              <w:t>-</w:t>
            </w:r>
            <w:r w:rsidRPr="00D93067">
              <w:tab/>
              <w:t xml:space="preserve">„Microsoft“ tvarko įrašus apie saugos pažeidimus, kuriuose aprašomas pažeidimas, laikotarpis, jo pasekmės, pranešėjo vardas ir kam apie pažeidimą pranešta bei </w:t>
            </w:r>
            <w:r w:rsidRPr="00D93067">
              <w:rPr>
                <w:color w:val="000000"/>
              </w:rPr>
              <w:t>duomenų atkūrimo procedūra.</w:t>
            </w:r>
          </w:p>
          <w:p w:rsidR="00E46617" w:rsidRPr="00D93067" w:rsidRDefault="003D22CB" w:rsidP="00D93067">
            <w:pPr>
              <w:pStyle w:val="ProductList-Body"/>
              <w:ind w:left="162" w:hanging="162"/>
            </w:pPr>
            <w:r w:rsidRPr="00D93067">
              <w:rPr>
                <w:color w:val="000000"/>
              </w:rPr>
              <w:t>-</w:t>
            </w:r>
            <w:r w:rsidRPr="00D93067">
              <w:rPr>
                <w:color w:val="000000"/>
              </w:rPr>
              <w:tab/>
            </w:r>
            <w:r w:rsidRPr="00D93067">
              <w:rPr>
                <w:iCs/>
                <w:color w:val="000000"/>
              </w:rPr>
              <w:t>Kiekvieno saugos pažeidimo, kuris yra saugumo incidentas, atveju „Microsoft“ be pagrįstos priežasties nedelsdama (tačiau bet kokiu atveju per 30 kalendorinių dienų) apie tai praneš (kaip aprašyta anksčiau skyriuje „Pranešimas dėl saugos incidento“).</w:t>
            </w:r>
          </w:p>
          <w:p w:rsidR="00272578" w:rsidRPr="00D93067" w:rsidRDefault="00272578" w:rsidP="009A2A32">
            <w:pPr>
              <w:pStyle w:val="ProductList-Body"/>
            </w:pPr>
            <w:r w:rsidRPr="00D93067">
              <w:rPr>
                <w:color w:val="000000"/>
              </w:rPr>
              <w:t xml:space="preserve">„Microsoft“ stebi arba suteikia galimybę </w:t>
            </w:r>
            <w:r w:rsidRPr="00D93067">
              <w:t>Klientui stebėti Kliento duomenų atskleidimus, įskaitant atskleistų duomenų tipą ir atskleidimo laiką bei asmenį, kuriam atskleista.</w:t>
            </w:r>
          </w:p>
          <w:p w:rsidR="00086F17" w:rsidRPr="00D93067" w:rsidRDefault="00272578" w:rsidP="00D93067">
            <w:pPr>
              <w:pStyle w:val="ProductList-Body"/>
              <w:spacing w:before="40"/>
            </w:pPr>
            <w:r w:rsidRPr="00D93067">
              <w:rPr>
                <w:b/>
              </w:rPr>
              <w:t>Paslaugų stebėjimas</w:t>
            </w:r>
            <w:r w:rsidRPr="00D93067">
              <w:rPr>
                <w:b/>
                <w:bCs/>
              </w:rPr>
              <w:t>.</w:t>
            </w:r>
            <w:r w:rsidRPr="00D93067">
              <w:t xml:space="preserve"> „Microsoft“ už saugą atsakingi darbuotojai bent kartą per šešis mėnesius tikrina žurnalus, kad reikalui esant pasiūlytų taisymo priemonių.</w:t>
            </w:r>
          </w:p>
        </w:tc>
      </w:tr>
      <w:tr w:rsidR="00086F17" w:rsidRPr="00D93067" w:rsidTr="00D93067">
        <w:tc>
          <w:tcPr>
            <w:tcW w:w="2610" w:type="dxa"/>
            <w:shd w:val="clear" w:color="auto" w:fill="auto"/>
            <w:vAlign w:val="center"/>
          </w:tcPr>
          <w:p w:rsidR="00086F17" w:rsidRPr="00D93067" w:rsidRDefault="00086F17" w:rsidP="007303AE">
            <w:pPr>
              <w:pStyle w:val="ProductList-Body"/>
            </w:pPr>
            <w:r w:rsidRPr="00D93067">
              <w:t>Verslo tęstinumo valdymas</w:t>
            </w:r>
          </w:p>
        </w:tc>
        <w:tc>
          <w:tcPr>
            <w:tcW w:w="8190" w:type="dxa"/>
            <w:shd w:val="clear" w:color="auto" w:fill="auto"/>
          </w:tcPr>
          <w:p w:rsidR="00272578" w:rsidRPr="00D93067" w:rsidRDefault="003D22CB" w:rsidP="00D93067">
            <w:pPr>
              <w:pStyle w:val="ProductList-Body"/>
              <w:ind w:left="162" w:hanging="162"/>
            </w:pPr>
            <w:r w:rsidRPr="00D93067">
              <w:t>-</w:t>
            </w:r>
            <w:r w:rsidRPr="00D93067">
              <w:tab/>
              <w:t>„Microsoft“ prižiūri patalpų, kuriose yra „Microsoft“ informacinės sistemos, tvarkančios Kliento duomenis, nepaprastųjų ir nenumatytų atvejų planus.</w:t>
            </w:r>
          </w:p>
          <w:p w:rsidR="00086F17" w:rsidRPr="00D93067" w:rsidRDefault="003D22CB" w:rsidP="00D93067">
            <w:pPr>
              <w:pStyle w:val="ProductList-Body"/>
              <w:ind w:left="162" w:hanging="162"/>
            </w:pPr>
            <w:r w:rsidRPr="00D93067">
              <w:t>-</w:t>
            </w:r>
            <w:r w:rsidRPr="00D93067">
              <w:tab/>
              <w:t>Sukurtos „Microsoft“ rezervinio saugojimo ir duomenų atkūrimo procedūros, siekiant atkurti Kliento duomenų pradinę ar paskutinę naudotą būseną prieš juos prarandant arba sugadinant.</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6" w:name="_Toc405632213"/>
      <w:r>
        <w:t>Sertifikatai ir auditas</w:t>
      </w:r>
      <w:bookmarkEnd w:id="46"/>
    </w:p>
    <w:p w:rsidR="00272578" w:rsidRPr="006037F5" w:rsidRDefault="00272578" w:rsidP="00A44A41">
      <w:pPr>
        <w:pStyle w:val="ProductList-Body"/>
        <w:numPr>
          <w:ilvl w:val="0"/>
          <w:numId w:val="9"/>
        </w:numPr>
        <w:ind w:left="450" w:hanging="270"/>
      </w:pPr>
      <w:r>
        <w:t>„Microsoft“ nustatė ir sutinka išlaikyti duomenų apsaugos strategiją (Internetinės informacijos saugos strategiją) kiekvienai Internete teikiamai paslaugai, kuri atitinka ISO 27001 standartus dėl Informacijos saugos valdymo sistemos nustatymo, diegimo, valdymo ir tobulinimo ir ISO/IEC 27002 geriausios informacijos saugos valdymo praktikos kodeksą. Pagal būtinybės žinoti principą ir vykdydama Kliento sutartį dėl „Microsoft“ apibrėžtų įsipareigojimų neatskleidimo, „Microsoft“ pateikia Klientui Internetinės informacijos saugos strategiją bei kitą informaciją, kurios pagrįstai prašo Klientas ir kuri susijusi su „Microsoft“ saugos praktika ir strategijomis. Klientas atsako tik už Internetinės informacijos saugos strategijos peržiūrą, nepriklausomo sprendimo priėmimą dėl to, ar Internetinės informacijos saugos strategija atitinka Kliento reikalavimus, ir užtikrinimą, kad Kliento darbuotojai ir konsultantai laikytųsi duomenų saugos instrukcijų. Jei Klientas laikosi Standartinių sutarčių sąlygų, tada šis skyrius papildo Standartinių sutarčių sąlygų 5 punkto f paragrafą ir 12 punkto 2 paragrafą.</w:t>
      </w:r>
    </w:p>
    <w:p w:rsidR="00272578" w:rsidRPr="006037F5" w:rsidRDefault="00272578" w:rsidP="0088164F">
      <w:pPr>
        <w:pStyle w:val="ProductList-Body"/>
        <w:numPr>
          <w:ilvl w:val="0"/>
          <w:numId w:val="9"/>
        </w:numPr>
        <w:spacing w:before="40"/>
        <w:ind w:left="461" w:hanging="274"/>
      </w:pPr>
      <w:r>
        <w:t xml:space="preserve">„Microsoft“ atliks kompiuterių ir kompiuterinės aplinkos, kurioje tvarkomi Kliento duomenys (įskaitant asmeninius duomenis), esantys Internete teikiamose paslaugose, ir fizinių duomenų centrų, iš kurių „Microsoft“ teikia Internete teikiamas paslaugas, auditą. Šis auditas: 1) bus atliekamas mažiausiai kartą per metus; 2) bus atliekama laikantis ISO 27001 standartų; 3) bus atliekamas kvalifikuotų, nepriklausomų trečiosios šalies saugos specialistų „Microsoft“ pasirinkimu ir už jos lėšas; 4) bus užbaigiamas pateikiant audito ataskaitą („Microsoft“ audito ataskaitą), kuri bus konfidenciali „Microsoft“ informacija; 5) gali būti atliekamas kitais tikslais, nenurodytais šiame skyriuje (pvz., kaip „Microsoft“ reguliarių vidinių saugos procedūrų dalis arba pagal sutartinius įsipareigojimus). </w:t>
      </w:r>
    </w:p>
    <w:p w:rsidR="00272578" w:rsidRPr="006037F5" w:rsidRDefault="00272578" w:rsidP="0088164F">
      <w:pPr>
        <w:pStyle w:val="ProductList-Body"/>
        <w:numPr>
          <w:ilvl w:val="0"/>
          <w:numId w:val="9"/>
        </w:numPr>
        <w:spacing w:before="40"/>
        <w:ind w:left="461" w:hanging="274"/>
      </w:pPr>
      <w:r>
        <w:t xml:space="preserve">Jei Klientas paprašo raštu, „Microsoft“ pateiks jam konfidencialią „Microsoft“ audito ataskaitos santrauką (Trumpą ataskaitą), kad Klientas galėtų pagrįstai patikrinti, ar „Microsoft“ laikosi saugos įsipareigojimų pagal DPT. Trumpa ataskaita aiškiai atskleis audito apimtį ir auditorių nustatytus rezultatus. Ataskaitos santrauka yra „Microsoft“ konfidenciali informacija. </w:t>
      </w:r>
    </w:p>
    <w:p w:rsidR="00272578" w:rsidRPr="006037F5" w:rsidRDefault="00272578" w:rsidP="0088164F">
      <w:pPr>
        <w:pStyle w:val="ProductList-Body"/>
        <w:numPr>
          <w:ilvl w:val="0"/>
          <w:numId w:val="9"/>
        </w:numPr>
        <w:spacing w:before="40"/>
        <w:ind w:left="461" w:hanging="274"/>
      </w:pPr>
      <w:r>
        <w:t>Jei taikomos Standartinės sutarčių sąlygos, tada Klientas sutinka pasinaudoti savo audito teise nurodydamas „Microsoft“ atlikti auditą, kaip aprašyta šiame DPT skyriuje. Jei Klientas neatsisakė Standartinių sutarčių sąlygų ir nori pakeisti šį nurodymą, susijusį su šia audito vykdymo teise, tada Klientas turi teisę pakeisti šį nurodymą, kaip nurodyta Standartinėse sutarčių sąlygose, pateikdamas prašymą raštu.</w:t>
      </w:r>
    </w:p>
    <w:p w:rsidR="000E6ED8" w:rsidRPr="006037F5" w:rsidRDefault="00272578" w:rsidP="00ED3508">
      <w:pPr>
        <w:pStyle w:val="ProductList-Body"/>
        <w:numPr>
          <w:ilvl w:val="0"/>
          <w:numId w:val="9"/>
        </w:numPr>
        <w:spacing w:before="40"/>
        <w:ind w:left="461" w:hanging="274"/>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5632214"/>
      <w:r>
        <w:t>Su Internete teikiamomis paslaugomis susijusios sąlygos</w:t>
      </w:r>
      <w:bookmarkEnd w:id="47"/>
      <w:bookmarkEnd w:id="48"/>
    </w:p>
    <w:p w:rsidR="000E6ED8" w:rsidRPr="006037F5" w:rsidRDefault="00272578" w:rsidP="00A914BF">
      <w:pPr>
        <w:pStyle w:val="ProductList-Body"/>
      </w:pPr>
      <w:r>
        <w:t>Jei Internete teikiama paslauga nenurodyta toliau, joje nėra su Internete teikiamomis paslaugomis susijusių sąlygų.</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5632215"/>
      <w:r>
        <w:t>„Microsoft Azure“ paslaugos</w:t>
      </w:r>
      <w:bookmarkEnd w:id="49"/>
    </w:p>
    <w:p w:rsidR="00CC34E7" w:rsidRPr="006037F5" w:rsidRDefault="00CC34E7" w:rsidP="00CC34E7">
      <w:pPr>
        <w:pStyle w:val="ProductList-Body"/>
      </w:pPr>
      <w:r>
        <w:rPr>
          <w:b/>
          <w:color w:val="00188F"/>
        </w:rPr>
        <w:t>Pastabos</w:t>
      </w:r>
    </w:p>
    <w:p w:rsidR="00CC34E7" w:rsidRPr="006037F5" w:rsidRDefault="00CC34E7" w:rsidP="00CC34E7">
      <w:pPr>
        <w:pStyle w:val="ProductList-Body"/>
      </w:pPr>
      <w:r>
        <w:t xml:space="preserve">Taikomi pranešimai dėl Kliento palaikymo ir H.264/AVC vaizdo standarto, VC-1 vaizdo standarto, MPEG-4 2 dalies vaizdo standarto ir MPEG-2 vaizdo įrašo standarto, nurodyti </w:t>
      </w:r>
      <w:hyperlink w:anchor="Attachment1" w:tooltip="1 priede" w:history="1">
        <w:r>
          <w:rPr>
            <w:rStyle w:val="Hyperlink"/>
          </w:rPr>
          <w:t>1 priede</w:t>
        </w:r>
      </w:hyperlink>
      <w:r>
        <w:t>.</w:t>
      </w:r>
    </w:p>
    <w:p w:rsidR="00CC34E7" w:rsidRPr="006037F5" w:rsidRDefault="00CC34E7" w:rsidP="00CC34E7">
      <w:pPr>
        <w:pStyle w:val="ProductList-Body"/>
      </w:pPr>
    </w:p>
    <w:p w:rsidR="00CC34E7" w:rsidRPr="006037F5" w:rsidRDefault="00CC34E7" w:rsidP="00CC34E7">
      <w:pPr>
        <w:pStyle w:val="ProductList-Body"/>
      </w:pPr>
      <w:r>
        <w:rPr>
          <w:b/>
          <w:color w:val="00188F"/>
        </w:rPr>
        <w:t>Paslaugų lygio sutartis</w:t>
      </w:r>
    </w:p>
    <w:p w:rsidR="00CC34E7" w:rsidRPr="006037F5" w:rsidRDefault="00CC34E7" w:rsidP="00CC34E7">
      <w:pPr>
        <w:pStyle w:val="ProductList-Body"/>
      </w:pPr>
      <w:r>
        <w:t xml:space="preserve">Žr.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Sąvokos</w:t>
      </w:r>
    </w:p>
    <w:p w:rsidR="00272578" w:rsidRPr="006037F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rsidR="00186BF6" w:rsidRPr="006037F5" w:rsidRDefault="00186BF6" w:rsidP="00272578">
      <w:pPr>
        <w:pStyle w:val="ProductList-Body"/>
      </w:pPr>
      <w:r>
        <w:t>„Valdomas paslaugų sprendimas“ reiškia valdomą IT paslaugą, teikiamą Kliento trečiajai šaliai, kurią sudaro „Microsoft Azure“ paslaugų administravimas ir palaikymas.</w:t>
      </w:r>
    </w:p>
    <w:p w:rsidR="00186BF6" w:rsidRPr="006037F5" w:rsidRDefault="00186BF6" w:rsidP="00272578">
      <w:pPr>
        <w:pStyle w:val="ProductList-Body"/>
      </w:pPr>
    </w:p>
    <w:p w:rsidR="00272578" w:rsidRPr="006037F5" w:rsidRDefault="009616E2" w:rsidP="00272578">
      <w:pPr>
        <w:pStyle w:val="ProductList-Body"/>
      </w:pPr>
      <w:r>
        <w:t xml:space="preserve">„Microsoft Azure“ paslaugos – tai viena arba kelios „Microsoft“ paslaugos ir funkcijos, nurodytų svetainėje </w:t>
      </w:r>
      <w:hyperlink r:id="rId29" w:history="1">
        <w:r>
          <w:rPr>
            <w:rStyle w:val="Hyperlink"/>
          </w:rPr>
          <w:t>http://azure.microsoft.com/en-us/services</w:t>
        </w:r>
      </w:hyperlink>
      <w:r>
        <w:t>, išskyrus tas, kurios nurodytos kaip licencijuojamos atskirai.</w:t>
      </w:r>
    </w:p>
    <w:p w:rsidR="009616E2" w:rsidRPr="006037F5" w:rsidRDefault="009616E2" w:rsidP="00272578">
      <w:pPr>
        <w:pStyle w:val="ProductList-Body"/>
      </w:pPr>
    </w:p>
    <w:p w:rsidR="009616E2" w:rsidRPr="006037F5" w:rsidRDefault="00272578" w:rsidP="00927DFB">
      <w:pPr>
        <w:pStyle w:val="ProductList-Body"/>
      </w:pPr>
      <w:r>
        <w:rPr>
          <w:b/>
          <w:color w:val="00188F"/>
        </w:rPr>
        <w:t>Apribojimai</w:t>
      </w:r>
    </w:p>
    <w:p w:rsidR="00272578" w:rsidRPr="006037F5" w:rsidRDefault="00272578" w:rsidP="009616E2">
      <w:pPr>
        <w:pStyle w:val="ProductList-Body"/>
      </w:pPr>
      <w:r>
        <w:t>Vartotojas neturi teisės</w:t>
      </w:r>
    </w:p>
    <w:p w:rsidR="00272578" w:rsidRPr="006037F5" w:rsidRDefault="00272578" w:rsidP="00A44A41">
      <w:pPr>
        <w:pStyle w:val="ProductList-Body"/>
        <w:numPr>
          <w:ilvl w:val="0"/>
          <w:numId w:val="10"/>
        </w:numPr>
        <w:ind w:left="450" w:hanging="270"/>
      </w:pPr>
      <w:r>
        <w:t>pakartotinai parduoti arba platinti „Microsoft Azure“ paslaugų arba</w:t>
      </w:r>
    </w:p>
    <w:p w:rsidR="00272578" w:rsidRPr="006037F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rsidR="009616E2" w:rsidRPr="006037F5" w:rsidRDefault="009616E2" w:rsidP="00272578">
      <w:pPr>
        <w:pStyle w:val="ProductList-Body"/>
      </w:pPr>
    </w:p>
    <w:p w:rsidR="009616E2" w:rsidRPr="006037F5" w:rsidRDefault="00272578" w:rsidP="00927DFB">
      <w:pPr>
        <w:pStyle w:val="ProductList-Body"/>
      </w:pPr>
      <w:r>
        <w:rPr>
          <w:b/>
          <w:color w:val="00188F"/>
        </w:rPr>
        <w:t>Paslaugų arba funkcijų nutraukimas</w:t>
      </w:r>
    </w:p>
    <w:p w:rsidR="00272578" w:rsidRPr="006037F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rsidR="009616E2" w:rsidRPr="006037F5" w:rsidRDefault="009616E2" w:rsidP="00272578">
      <w:pPr>
        <w:pStyle w:val="ProductList-Body"/>
      </w:pPr>
    </w:p>
    <w:p w:rsidR="009616E2" w:rsidRPr="006037F5" w:rsidRDefault="002A3B84" w:rsidP="00927DFB">
      <w:pPr>
        <w:pStyle w:val="ProductList-Body"/>
      </w:pPr>
      <w:r>
        <w:rPr>
          <w:b/>
          <w:color w:val="00188F"/>
        </w:rPr>
        <w:t>Duomenų išlaikymas pasibaigus galiojimui arba jį nutraukus</w:t>
      </w:r>
    </w:p>
    <w:p w:rsidR="00272578" w:rsidRPr="006037F5" w:rsidRDefault="00272578" w:rsidP="00272578">
      <w:pPr>
        <w:pStyle w:val="ProductList-Body"/>
      </w:pPr>
      <w:r>
        <w:t>Pasibaigus Kliento Internete teikiamų paslaugų abonemento galiojimui arba jį nutraukus, nepasikeis Kliento įsipareigojimas sumokėti už Kliento duomenų suteikimą komerciniais pagrindais Pratęstu laikotarpiu.</w:t>
      </w:r>
    </w:p>
    <w:p w:rsidR="009616E2" w:rsidRPr="006037F5" w:rsidRDefault="009616E2" w:rsidP="00272578">
      <w:pPr>
        <w:pStyle w:val="ProductList-Body"/>
      </w:pPr>
    </w:p>
    <w:p w:rsidR="009616E2" w:rsidRPr="006037F5" w:rsidRDefault="00272578" w:rsidP="00927DFB">
      <w:pPr>
        <w:pStyle w:val="ProductList-Body"/>
      </w:pPr>
      <w:r>
        <w:rPr>
          <w:b/>
          <w:color w:val="00188F"/>
        </w:rPr>
        <w:t>Suteikimo komerciniais pagrindais išimtis</w:t>
      </w:r>
    </w:p>
    <w:p w:rsidR="00272578" w:rsidRPr="006037F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rsidR="00186BF6" w:rsidRPr="006037F5" w:rsidRDefault="00186BF6" w:rsidP="00272578">
      <w:pPr>
        <w:pStyle w:val="ProductList-Body"/>
      </w:pPr>
    </w:p>
    <w:p w:rsidR="00186BF6" w:rsidRPr="006037F5" w:rsidRDefault="00186BF6" w:rsidP="00272578">
      <w:pPr>
        <w:pStyle w:val="ProductList-Body"/>
      </w:pPr>
      <w:r>
        <w:rPr>
          <w:b/>
          <w:color w:val="00188F"/>
        </w:rPr>
        <w:t>Valdomos paslaugos išimtis</w:t>
      </w:r>
    </w:p>
    <w:p w:rsidR="00186BF6" w:rsidRPr="006037F5" w:rsidRDefault="00186BF6" w:rsidP="00272578">
      <w:pPr>
        <w:pStyle w:val="ProductList-Body"/>
      </w:pPr>
      <w:r>
        <w:t>Klientas gali teikti Valdomos paslaugos sprendimą, jei i) tik Klientas turi galimybę pasiekti, konfigūruoti ir administruoti „Microsoft Azure“ paslaugas, ii) Klientas turi administratoriaus prieigą prie virtualiųjų OSE (jei yra) Valdomos paslaugos sprendime ir iii) trečioji šalis turi administratoriaus prieigą tik prie savo programos (-ų) ar virtualiųjų OSE.</w:t>
      </w:r>
      <w:r w:rsidR="00B06C9C">
        <w:t xml:space="preserve"> </w:t>
      </w:r>
      <w:r>
        <w:t>Klientas atsako už trečiųjų šalių naudojimąsi „Microsoft Azure“ paslaugomis pagal Kliento bendrojo licencijavimo sutarties sąlygas.</w:t>
      </w:r>
    </w:p>
    <w:p w:rsidR="009616E2" w:rsidRPr="006037F5" w:rsidRDefault="009616E2" w:rsidP="00272578">
      <w:pPr>
        <w:pStyle w:val="ProductList-Body"/>
      </w:pPr>
    </w:p>
    <w:p w:rsidR="009616E2" w:rsidRPr="006037F5" w:rsidRDefault="00272578" w:rsidP="00927DFB">
      <w:pPr>
        <w:pStyle w:val="ProductList-Body"/>
      </w:pPr>
      <w:r>
        <w:rPr>
          <w:b/>
          <w:color w:val="00188F"/>
        </w:rPr>
        <w:t>Virtualieji įrenginiai</w:t>
      </w:r>
    </w:p>
    <w:p w:rsidR="00272578" w:rsidRPr="006037F5" w:rsidRDefault="00272578" w:rsidP="00272578">
      <w:pPr>
        <w:pStyle w:val="ProductList-Body"/>
      </w:pPr>
      <w:r>
        <w:t xml:space="preserve">„Microsoft Azure“ paslaugos gali suteikti Klientui galimybę naudoti „Windows Server“ ir kitą „Microsoft“ programinę įrangą virtualiajame įrenginyje. Klientas sutinka saugoti teises, reikalingas naudoti visą programinę įrangą (įskaitant operacinę sistemą) Kliento virtualiuosiuose įrenginiuose. Klientas gali naudoti tą programinę įrangą tik su „Microsoft Azure“ paslaugomis ir tik su Klientui leistinu „Microsoft Azure“ vaidmeniu ir laikydamasis Universalių ir bendrųjų sąlygų, taikomų programinei įrangai ir nurodytų Produktų naudojimo teisių dokumente, esančiame svetainėje </w:t>
      </w:r>
      <w:hyperlink r:id="rId30" w:history="1">
        <w:r>
          <w:rPr>
            <w:rStyle w:val="Hyperlink"/>
          </w:rPr>
          <w:t>http://go.microsoft.com/?linkid=9839206</w:t>
        </w:r>
      </w:hyperlink>
      <w:r>
        <w:t xml:space="preserve"> arba perėmėjo svetainėje.</w:t>
      </w:r>
    </w:p>
    <w:p w:rsidR="005F013C" w:rsidRPr="006037F5" w:rsidRDefault="005F013C" w:rsidP="005F013C">
      <w:pPr>
        <w:pStyle w:val="ProductList-Body"/>
      </w:pPr>
      <w:r>
        <w:rPr>
          <w:b/>
          <w:color w:val="00188F"/>
        </w:rPr>
        <w:t>Duomenų centrų pasiekiamumas</w:t>
      </w:r>
    </w:p>
    <w:p w:rsidR="005F013C" w:rsidRPr="006037F5" w:rsidRDefault="005F013C" w:rsidP="00272578">
      <w:pPr>
        <w:pStyle w:val="ProductList-Body"/>
      </w:pPr>
      <w:r>
        <w:t xml:space="preserve">Kai kuriuose regionuose gali būti uždrausta naudoti duomenų centrus klientams, esantiems tame regione arba netoli jo. Informacijos apie galimybes naudotis paslaugomis konkrečiame regione žr. </w:t>
      </w:r>
      <w:hyperlink r:id="rId31" w:history="1">
        <w:r>
          <w:rPr>
            <w:rStyle w:val="Hyperlink"/>
          </w:rPr>
          <w:t>http://azure.microsoft.com/en-us/regions</w:t>
        </w:r>
      </w:hyperlink>
      <w:r>
        <w:t>.</w:t>
      </w:r>
    </w:p>
    <w:p w:rsidR="005F013C" w:rsidRPr="00801314" w:rsidRDefault="005F013C" w:rsidP="00272578">
      <w:pPr>
        <w:pStyle w:val="ProductList-Body"/>
        <w:rPr>
          <w:sz w:val="16"/>
          <w:szCs w:val="16"/>
        </w:rPr>
      </w:pPr>
    </w:p>
    <w:p w:rsidR="009616E2" w:rsidRPr="006037F5" w:rsidRDefault="00272578" w:rsidP="00927DFB">
      <w:pPr>
        <w:pStyle w:val="ProductList-Body"/>
      </w:pPr>
      <w:r>
        <w:rPr>
          <w:b/>
          <w:color w:val="00188F"/>
        </w:rPr>
        <w:t>Bendras naudojimas</w:t>
      </w:r>
    </w:p>
    <w:p w:rsidR="00272578" w:rsidRPr="006037F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rsidR="009616E2" w:rsidRPr="00801314" w:rsidRDefault="009616E2" w:rsidP="00272578">
      <w:pPr>
        <w:pStyle w:val="ProductList-Body"/>
        <w:rPr>
          <w:sz w:val="16"/>
          <w:szCs w:val="16"/>
        </w:rPr>
      </w:pPr>
    </w:p>
    <w:p w:rsidR="009616E2" w:rsidRPr="006037F5" w:rsidRDefault="009616E2" w:rsidP="00927DFB">
      <w:pPr>
        <w:pStyle w:val="ProductList-Body"/>
      </w:pPr>
      <w:r>
        <w:rPr>
          <w:b/>
          <w:color w:val="00188F"/>
        </w:rPr>
        <w:t>Importavimo / eksportavimo paslaugos</w:t>
      </w:r>
    </w:p>
    <w:p w:rsidR="00272578" w:rsidRPr="006037F5" w:rsidRDefault="00272578" w:rsidP="0088164F">
      <w:pPr>
        <w:pStyle w:val="ProductList-Body"/>
        <w:spacing w:after="120"/>
      </w:pPr>
      <w:r>
        <w:t xml:space="preserve">Klientas gali naudotis Importavimo / eksportavimo paslauga su sąlyga, kad laikosi visų „Microsoft“ nustatytų instrukcijų, susijusių su fizinių laikmenų, kuriose yra duomenų (saugojimo laikmenų), paruošimu, apdorojimu ir siuntimu, ir pateikiamų el. paštu arba svetainėje </w:t>
      </w:r>
      <w:hyperlink r:id="rId32" w:history="1">
        <w:r>
          <w:rPr>
            <w:rStyle w:val="Hyperlink"/>
          </w:rPr>
          <w:t>www.go.microsoft.com/fwlink/?linkid=301900&amp;CLCID=0X409</w:t>
        </w:r>
      </w:hyperlink>
      <w:r>
        <w:t xml:space="preserve">. Tik Klientas atsakingas už užtikrinimą, kad saugojimo laikmenos ir jose esantys duomenys būtų pateikti laikantis visų įstatymų ir taisyklių. Visos gautos saugojimo laikmenos bus siunčiamos į DAP „Microsoft“ DCS duomenų centrą (INCOTERMS 2010). Eksportuotos saugojimo laikmenos bus siunčiamos į DAP kliento saugyklą (INCOTERMS 2010). Klientas atsakingas už užtikrinimą, kad į saugojimo laikmenas eksportuotus duomenis būtų leista siųsti į Kliento nustatytą vietą. </w:t>
      </w:r>
    </w:p>
    <w:p w:rsidR="00272578" w:rsidRPr="006037F5" w:rsidRDefault="00272578" w:rsidP="00272578">
      <w:pPr>
        <w:pStyle w:val="ProductList-Body"/>
      </w:pPr>
      <w:r>
        <w:t>Klientas sutinka, kad „Microsoft“ neturi pareigų, susijusių su saugojimo laikmenomis ir jose esančiais duomenimis, ir neatsako už saugojimo laikmenų praradimą, sugadinimą ar sunaikinimą. Tik Klientas atsakingas už atsargines priemones, apsaugančias saugojimo laikmenas ir jose esančius duomenis, įskaitant, bet neapsiribojant: duomenų šifravimu, apsaugos nuo suklastojimo pakuote, gabenimo draudimu, duomenų atsarginėmis kopijomis ir duomenų dubliavimu.</w:t>
      </w:r>
    </w:p>
    <w:p w:rsidR="009616E2" w:rsidRPr="00801314" w:rsidRDefault="009616E2" w:rsidP="00272578">
      <w:pPr>
        <w:pStyle w:val="ProductList-Body"/>
        <w:rPr>
          <w:sz w:val="16"/>
          <w:szCs w:val="16"/>
        </w:rPr>
      </w:pPr>
    </w:p>
    <w:p w:rsidR="009616E2" w:rsidRPr="006037F5" w:rsidRDefault="009616E2" w:rsidP="00927DFB">
      <w:pPr>
        <w:pStyle w:val="ProductList-Body"/>
      </w:pPr>
      <w:r>
        <w:rPr>
          <w:b/>
          <w:color w:val="00188F"/>
        </w:rPr>
        <w:t>Parduotuvė</w:t>
      </w:r>
    </w:p>
    <w:p w:rsidR="000E6ED8" w:rsidRPr="006037F5" w:rsidRDefault="00272578" w:rsidP="00272578">
      <w:pPr>
        <w:pStyle w:val="ProductList-Body"/>
      </w:pPr>
      <w:r>
        <w:t xml:space="preserve">„Microsoft Azure“ leidžia Klientui pasiekti arba pirkti ne „Microsoft“ produktus naudojant tokias funkcijas, kaip „Microsoft Azure“ parduotuvė ir „Virtual Machine Gallery“, laikantis atskirų sąlygų, pateiktų </w:t>
      </w:r>
      <w:hyperlink r:id="rId33" w:history="1">
        <w:r>
          <w:rPr>
            <w:rStyle w:val="Hyperlink"/>
          </w:rPr>
          <w:t>http://azure.microsoft.com/en-us/support/legal/microsoft-azure-store-terms/</w:t>
        </w:r>
      </w:hyperlink>
      <w:hyperlink r:id="rId34" w:history="1"/>
      <w:r>
        <w:t>.</w:t>
      </w:r>
    </w:p>
    <w:p w:rsidR="003D22CB"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8070AF" w:rsidRPr="006037F5" w:rsidRDefault="008070AF" w:rsidP="00D73EC5">
      <w:pPr>
        <w:pStyle w:val="ProductList-OfferingGroupHeading"/>
        <w:spacing w:after="80"/>
        <w:outlineLvl w:val="1"/>
      </w:pPr>
      <w:bookmarkStart w:id="50" w:name="_Toc405632216"/>
      <w:r>
        <w:t>Korporatyvinės mobilumo paslaugos</w:t>
      </w:r>
      <w:bookmarkEnd w:id="50"/>
    </w:p>
    <w:p w:rsidR="008070AF" w:rsidRPr="006037F5" w:rsidRDefault="008070AF" w:rsidP="008070AF">
      <w:pPr>
        <w:pStyle w:val="ProductList-Body"/>
        <w:tabs>
          <w:tab w:val="clear" w:pos="158"/>
          <w:tab w:val="left" w:pos="360"/>
        </w:tabs>
      </w:pPr>
      <w:r>
        <w:rPr>
          <w:b/>
          <w:color w:val="00188F"/>
        </w:rPr>
        <w:t>Pastabos</w:t>
      </w:r>
    </w:p>
    <w:p w:rsidR="008070AF" w:rsidRPr="006037F5" w:rsidRDefault="008070AF" w:rsidP="008070AF">
      <w:pPr>
        <w:pStyle w:val="ProductList-Body"/>
      </w:pPr>
      <w:r>
        <w:t xml:space="preserve">Taikytini „Bing“ žemėlapių pranešimai, pateikti </w:t>
      </w:r>
      <w:hyperlink w:anchor="Attachment1" w:tooltip="1 priede" w:history="1">
        <w:r>
          <w:rPr>
            <w:rStyle w:val="Hyperlink"/>
          </w:rPr>
          <w:t>1 priede</w:t>
        </w:r>
      </w:hyperlink>
      <w:r>
        <w:t>.</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Prenumeratų licencijų paketai</w:t>
      </w:r>
    </w:p>
    <w:p w:rsidR="008070AF" w:rsidRPr="006037F5" w:rsidRDefault="008070AF" w:rsidP="008070AF">
      <w:pPr>
        <w:pStyle w:val="ProductList-Body"/>
      </w:pPr>
      <w:r>
        <w:t xml:space="preserve">Be vartotojų PL, žr. ir kitas </w:t>
      </w:r>
      <w:hyperlink w:anchor="Attachment2" w:tooltip="2 priede" w:history="1">
        <w:r>
          <w:rPr>
            <w:rStyle w:val="Hyperlink"/>
          </w:rPr>
          <w:t>2 priede</w:t>
        </w:r>
      </w:hyperlink>
      <w:r>
        <w:t xml:space="preserve"> pateiktas PL, kuriose apibrėžti reikalavimai naudojant „Azure Active Directory Premium“, „Azure Rights Management“ ir „Microsoft Intune“</w:t>
      </w:r>
    </w:p>
    <w:p w:rsidR="00706672" w:rsidRPr="00801314" w:rsidRDefault="00706672" w:rsidP="008070AF">
      <w:pPr>
        <w:pStyle w:val="ProductList-Body"/>
        <w:rPr>
          <w:sz w:val="16"/>
          <w:szCs w:val="16"/>
        </w:rPr>
      </w:pPr>
    </w:p>
    <w:p w:rsidR="00122096" w:rsidRPr="006037F5" w:rsidRDefault="00122096" w:rsidP="00122096">
      <w:pPr>
        <w:pStyle w:val="ProductList-Offering2Heading"/>
        <w:outlineLvl w:val="2"/>
      </w:pPr>
      <w:r>
        <w:tab/>
      </w:r>
      <w:bookmarkStart w:id="51" w:name="_Toc405632217"/>
      <w:r>
        <w:t>Azure Active Directory Basic</w:t>
      </w:r>
      <w:bookmarkEnd w:id="51"/>
    </w:p>
    <w:p w:rsidR="00122096" w:rsidRPr="006037F5" w:rsidRDefault="00122096" w:rsidP="00122096">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rsidR="00122096"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706672" w:rsidRPr="006037F5" w:rsidRDefault="00706672" w:rsidP="00706672">
      <w:pPr>
        <w:pStyle w:val="ProductList-Offering2Heading"/>
        <w:outlineLvl w:val="2"/>
      </w:pPr>
      <w:r>
        <w:tab/>
      </w:r>
      <w:bookmarkStart w:id="52" w:name="_Toc405632218"/>
      <w:r>
        <w:t>„Azure Active Directory Premium“</w:t>
      </w:r>
      <w:bookmarkEnd w:id="52"/>
    </w:p>
    <w:p w:rsidR="00706672" w:rsidRPr="006037F5" w:rsidRDefault="00706672" w:rsidP="00706672">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„Forefront Identity Manager“ programinę įrangą, kuri įtraukta į „Microsoft Azure Active Directory Premium“ vartotojo PL.</w:t>
      </w:r>
    </w:p>
    <w:p w:rsidR="00706672"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8070AF" w:rsidRPr="006037F5" w:rsidRDefault="008070AF" w:rsidP="008070AF">
      <w:pPr>
        <w:pStyle w:val="ProductList-Offering2Heading"/>
        <w:outlineLvl w:val="2"/>
      </w:pPr>
      <w:r>
        <w:tab/>
      </w:r>
      <w:bookmarkStart w:id="53" w:name="_Toc405632219"/>
      <w:r>
        <w:t>„Azure Rights Management“ paslauga</w:t>
      </w:r>
      <w:bookmarkEnd w:id="53"/>
      <w:r>
        <w:t xml:space="preserve"> </w:t>
      </w:r>
    </w:p>
    <w:p w:rsidR="008070AF"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D44190" w:rsidRPr="006037F5" w:rsidRDefault="00D44190" w:rsidP="00D44190">
      <w:pPr>
        <w:pStyle w:val="ProductList-Offering2Heading"/>
        <w:outlineLvl w:val="2"/>
      </w:pPr>
      <w:bookmarkStart w:id="54" w:name="_Toc388464308"/>
      <w:bookmarkEnd w:id="54"/>
      <w:r>
        <w:tab/>
      </w:r>
      <w:bookmarkStart w:id="55" w:name="_Toc405632220"/>
      <w:r>
        <w:t>„Azure“ nuotolinė programa</w:t>
      </w:r>
      <w:bookmarkEnd w:id="55"/>
      <w:r>
        <w:t xml:space="preserve"> </w:t>
      </w:r>
    </w:p>
    <w:p w:rsidR="00D44190"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8070AF" w:rsidRPr="006037F5" w:rsidRDefault="008070AF" w:rsidP="00D73EC5">
      <w:pPr>
        <w:pStyle w:val="ProductList-Offering1Heading"/>
        <w:outlineLvl w:val="2"/>
      </w:pPr>
      <w:r>
        <w:tab/>
      </w:r>
      <w:bookmarkStart w:id="56" w:name="_Toc405632221"/>
      <w:r>
        <w:t>Microsoft Intune</w:t>
      </w:r>
      <w:bookmarkEnd w:id="56"/>
    </w:p>
    <w:p w:rsidR="00D73EC5" w:rsidRPr="00D93067" w:rsidRDefault="00D73EC5" w:rsidP="008070AF">
      <w:pPr>
        <w:pStyle w:val="ProductList-Body"/>
        <w:rPr>
          <w:rFonts w:ascii="Calibri Light" w:hAnsi="Calibri Light"/>
          <w:sz w:val="16"/>
          <w:szCs w:val="16"/>
        </w:rPr>
        <w:sectPr w:rsidR="00D73EC5" w:rsidRPr="00D93067"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D93067">
        <w:rPr>
          <w:rFonts w:ascii="Calibri Light" w:hAnsi="Calibri Light"/>
          <w:sz w:val="16"/>
          <w:szCs w:val="16"/>
        </w:rPr>
        <w:t>„Microsoft Intune“ (vartotojo)</w:t>
      </w:r>
    </w:p>
    <w:p w:rsidR="008070AF" w:rsidRPr="006037F5" w:rsidRDefault="008070AF" w:rsidP="008070AF">
      <w:pPr>
        <w:pStyle w:val="ProductList-Body"/>
      </w:pPr>
    </w:p>
    <w:p w:rsidR="008070AF" w:rsidRPr="006037F5" w:rsidRDefault="006E5B74" w:rsidP="008070AF">
      <w:pPr>
        <w:pStyle w:val="ProductList-Body"/>
      </w:pPr>
      <w:r w:rsidRPr="00D93067">
        <w:rPr>
          <w:rFonts w:ascii="Calibri Light" w:hAnsi="Calibri Light"/>
          <w:sz w:val="16"/>
          <w:szCs w:val="16"/>
        </w:rPr>
        <w:t>„Microsoft Intune“ išorinis priedas, skirtas „System Center Configuration“</w:t>
      </w:r>
    </w:p>
    <w:p w:rsidR="00D73EC5" w:rsidRPr="00D93067" w:rsidRDefault="008070AF" w:rsidP="008070AF">
      <w:pPr>
        <w:pStyle w:val="ProductList-Body"/>
        <w:rPr>
          <w:rFonts w:ascii="Calibri Light" w:hAnsi="Calibri Light"/>
          <w:sz w:val="16"/>
          <w:szCs w:val="16"/>
        </w:rPr>
        <w:sectPr w:rsidR="00D73EC5" w:rsidRPr="00D93067" w:rsidSect="00D73EC5">
          <w:type w:val="continuous"/>
          <w:pgSz w:w="12240" w:h="15840"/>
          <w:pgMar w:top="1440" w:right="720" w:bottom="1440" w:left="720" w:header="720" w:footer="720" w:gutter="0"/>
          <w:cols w:num="2" w:space="720"/>
          <w:titlePg/>
          <w:docGrid w:linePitch="360"/>
        </w:sectPr>
      </w:pPr>
      <w:r w:rsidRPr="00D93067">
        <w:rPr>
          <w:rFonts w:ascii="Calibri Light" w:hAnsi="Calibri Light"/>
          <w:sz w:val="16"/>
          <w:szCs w:val="16"/>
        </w:rPr>
        <w:t>„Manager and System Center“ galinio punkto apsauga (vartotojui)</w:t>
      </w:r>
      <w:r w:rsidRPr="00D93067">
        <w:rPr>
          <w:rFonts w:ascii="Calibri Light" w:hAnsi="Calibri Light"/>
          <w:sz w:val="16"/>
          <w:szCs w:val="16"/>
        </w:rPr>
        <w:br/>
        <w:t>(„Microsoft Intune“ išorinis priedas)</w:t>
      </w:r>
    </w:p>
    <w:p w:rsidR="008070AF" w:rsidRPr="00D93067" w:rsidRDefault="008070AF" w:rsidP="00D93067">
      <w:pPr>
        <w:pStyle w:val="ProductList-Body"/>
        <w:pBdr>
          <w:top w:val="single" w:sz="4" w:space="1" w:color="BFBFBF"/>
        </w:pBdr>
        <w:rPr>
          <w:b/>
          <w:color w:val="000000"/>
          <w:sz w:val="8"/>
          <w:szCs w:val="8"/>
          <w:lang w:val="en-US" w:eastAsia="en-US" w:bidi="ar-SA"/>
        </w:rPr>
      </w:pPr>
    </w:p>
    <w:p w:rsidR="00EF78B8" w:rsidRPr="006037F5" w:rsidRDefault="00EF78B8" w:rsidP="00EF78B8">
      <w:pPr>
        <w:pStyle w:val="ProductList-Body"/>
        <w:tabs>
          <w:tab w:val="clear" w:pos="158"/>
          <w:tab w:val="left" w:pos="180"/>
        </w:tabs>
      </w:pPr>
      <w:r>
        <w:rPr>
          <w:b/>
          <w:color w:val="00188F"/>
        </w:rPr>
        <w:t>Įrenginių valdymas</w:t>
      </w:r>
    </w:p>
    <w:p w:rsidR="00EF78B8" w:rsidRPr="006037F5" w:rsidRDefault="00EF78B8" w:rsidP="00EF78B8">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penkis įrenginius.</w:t>
      </w:r>
    </w:p>
    <w:p w:rsidR="00EF78B8" w:rsidRPr="00801314" w:rsidRDefault="00EF78B8" w:rsidP="00EF78B8">
      <w:pPr>
        <w:pStyle w:val="ProductList-Body"/>
        <w:tabs>
          <w:tab w:val="clear" w:pos="158"/>
          <w:tab w:val="left" w:pos="180"/>
        </w:tabs>
        <w:rPr>
          <w:sz w:val="16"/>
          <w:szCs w:val="16"/>
        </w:rPr>
      </w:pPr>
    </w:p>
    <w:p w:rsidR="008070AF" w:rsidRPr="006037F5" w:rsidRDefault="008070AF" w:rsidP="008070AF">
      <w:pPr>
        <w:pStyle w:val="ProductList-Body"/>
        <w:tabs>
          <w:tab w:val="clear" w:pos="158"/>
          <w:tab w:val="left" w:pos="180"/>
        </w:tabs>
      </w:pPr>
      <w:r>
        <w:rPr>
          <w:b/>
          <w:color w:val="00188F"/>
        </w:rPr>
        <w:t>Saugyklos papildomos PL</w:t>
      </w:r>
    </w:p>
    <w:p w:rsidR="008070AF" w:rsidRPr="006037F5" w:rsidRDefault="008070AF" w:rsidP="008070AF">
      <w:pPr>
        <w:pStyle w:val="ProductList-Body"/>
        <w:tabs>
          <w:tab w:val="clear" w:pos="158"/>
          <w:tab w:val="left" w:pos="180"/>
        </w:tabs>
      </w:pPr>
      <w:r>
        <w:t>Saugyklos papildomos PL reikalingos kiekvienam saugyklos gigabaitui, viršijančiam su bazine prenumerata pateiktą saugyklą.</w:t>
      </w:r>
    </w:p>
    <w:p w:rsidR="008070AF" w:rsidRPr="00801314" w:rsidRDefault="008070AF" w:rsidP="008070AF">
      <w:pPr>
        <w:pStyle w:val="ProductList-Body"/>
        <w:tabs>
          <w:tab w:val="clear" w:pos="158"/>
          <w:tab w:val="left" w:pos="180"/>
        </w:tabs>
        <w:rPr>
          <w:sz w:val="16"/>
          <w:szCs w:val="16"/>
        </w:rPr>
      </w:pPr>
    </w:p>
    <w:p w:rsidR="008070AF" w:rsidRPr="006037F5" w:rsidRDefault="008070AF" w:rsidP="008070AF">
      <w:pPr>
        <w:pStyle w:val="ProductList-Body"/>
        <w:tabs>
          <w:tab w:val="clear" w:pos="158"/>
          <w:tab w:val="left" w:pos="180"/>
        </w:tabs>
      </w:pPr>
      <w:r>
        <w:rPr>
          <w:b/>
          <w:color w:val="00188F"/>
        </w:rPr>
        <w:t>„Windows“ programinės įrangos komponentai „System Center“ programinėje įrangoje</w:t>
      </w:r>
    </w:p>
    <w:p w:rsidR="008070AF" w:rsidRPr="006037F5" w:rsidRDefault="008070AF" w:rsidP="008070AF">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 .dll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teisių skyriuje. Produktų naudojimo teisės pateiktos adresu </w:t>
      </w:r>
      <w:hyperlink r:id="rId37" w:history="1">
        <w:r>
          <w:rPr>
            <w:rStyle w:val="Hyperlink"/>
          </w:rPr>
          <w:t>http://go.microsoft.com/?linkid=9839206</w:t>
        </w:r>
      </w:hyperlink>
      <w:hyperlink w:history="1"/>
      <w:r>
        <w:t>.</w:t>
      </w:r>
    </w:p>
    <w:p w:rsidR="008070AF" w:rsidRPr="00801314" w:rsidRDefault="008070AF" w:rsidP="008070AF">
      <w:pPr>
        <w:pStyle w:val="ProductList-Body"/>
        <w:tabs>
          <w:tab w:val="clear" w:pos="158"/>
          <w:tab w:val="left" w:pos="180"/>
        </w:tabs>
        <w:rPr>
          <w:sz w:val="16"/>
          <w:szCs w:val="16"/>
        </w:rPr>
      </w:pPr>
    </w:p>
    <w:p w:rsidR="008070AF" w:rsidRPr="006037F5" w:rsidRDefault="008070AF" w:rsidP="008070AF">
      <w:pPr>
        <w:pStyle w:val="ProductList-Body"/>
        <w:tabs>
          <w:tab w:val="clear" w:pos="158"/>
          <w:tab w:val="left" w:pos="180"/>
        </w:tabs>
      </w:pPr>
      <w:r>
        <w:rPr>
          <w:b/>
          <w:color w:val="00188F"/>
        </w:rPr>
        <w:t>„SQL Server Technology“ ir veikimo bandymas</w:t>
      </w:r>
    </w:p>
    <w:p w:rsidR="008070AF" w:rsidRPr="006037F5" w:rsidRDefault="008070AF" w:rsidP="008070AF">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rsidR="008070AF" w:rsidRPr="00801314" w:rsidRDefault="008070AF" w:rsidP="008070AF">
      <w:pPr>
        <w:pStyle w:val="ProductList-Body"/>
        <w:rPr>
          <w:sz w:val="16"/>
          <w:szCs w:val="16"/>
        </w:rPr>
      </w:pPr>
    </w:p>
    <w:p w:rsidR="008070AF" w:rsidRPr="00801314" w:rsidRDefault="008070AF" w:rsidP="008070AF">
      <w:pPr>
        <w:pStyle w:val="ProductList-Body"/>
        <w:ind w:left="180"/>
        <w:rPr>
          <w:sz w:val="16"/>
          <w:szCs w:val="16"/>
        </w:rPr>
      </w:pPr>
    </w:p>
    <w:p w:rsidR="008070AF"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74447C" w:rsidRPr="006037F5" w:rsidRDefault="0074447C" w:rsidP="0074447C">
      <w:pPr>
        <w:pStyle w:val="ProductList-OfferingGroupHeading"/>
        <w:spacing w:after="80"/>
        <w:outlineLvl w:val="1"/>
      </w:pPr>
      <w:bookmarkStart w:id="57" w:name="_Toc405632222"/>
      <w:r>
        <w:t>„Microsoft Dynamics Online“ paslaugos</w:t>
      </w:r>
      <w:bookmarkEnd w:id="57"/>
    </w:p>
    <w:p w:rsidR="0074447C" w:rsidRPr="006037F5" w:rsidRDefault="0074447C" w:rsidP="0074447C">
      <w:pPr>
        <w:pStyle w:val="ProductList-Body"/>
        <w:tabs>
          <w:tab w:val="clear" w:pos="158"/>
          <w:tab w:val="left" w:pos="360"/>
        </w:tabs>
      </w:pPr>
      <w:r>
        <w:rPr>
          <w:b/>
          <w:color w:val="00188F"/>
        </w:rPr>
        <w:t>Pastabos</w:t>
      </w:r>
    </w:p>
    <w:p w:rsidR="0074447C" w:rsidRPr="006037F5" w:rsidRDefault="0074447C" w:rsidP="0074447C">
      <w:pPr>
        <w:pStyle w:val="ProductList-Body"/>
      </w:pPr>
      <w:r>
        <w:t xml:space="preserve">Taikytini „Bing“ žemėlapių ir Klientų palaikymo pranešimai, pateikti </w:t>
      </w:r>
      <w:hyperlink w:anchor="Attachment1" w:tooltip="1 priede" w:history="1">
        <w:r>
          <w:rPr>
            <w:rStyle w:val="Hyperlink"/>
          </w:rPr>
          <w:t>1 priede</w:t>
        </w:r>
      </w:hyperlink>
      <w:r>
        <w:t>.</w:t>
      </w:r>
    </w:p>
    <w:p w:rsidR="003C6496" w:rsidRPr="00801314" w:rsidRDefault="003C6496" w:rsidP="003C6496">
      <w:pPr>
        <w:pStyle w:val="ProductList-Body"/>
        <w:rPr>
          <w:sz w:val="16"/>
          <w:szCs w:val="16"/>
        </w:rPr>
      </w:pPr>
    </w:p>
    <w:p w:rsidR="003C6496" w:rsidRPr="006037F5" w:rsidRDefault="003C6496" w:rsidP="003C6496">
      <w:pPr>
        <w:pStyle w:val="ProductList-Body"/>
        <w:tabs>
          <w:tab w:val="clear" w:pos="158"/>
          <w:tab w:val="left" w:pos="180"/>
        </w:tabs>
      </w:pPr>
      <w:r>
        <w:rPr>
          <w:b/>
          <w:color w:val="00188F"/>
        </w:rPr>
        <w:t>Prenumeratų licencijų paketai</w:t>
      </w:r>
    </w:p>
    <w:p w:rsidR="00234095" w:rsidRPr="006037F5" w:rsidRDefault="003C6496" w:rsidP="003C6496">
      <w:pPr>
        <w:pStyle w:val="ProductList-Body"/>
      </w:pPr>
      <w:r>
        <w:t xml:space="preserve">Be vartotojų PL, žr. ir kitus </w:t>
      </w:r>
      <w:hyperlink w:anchor="Attachment2" w:tooltip="2 priede" w:history="1">
        <w:r>
          <w:rPr>
            <w:rStyle w:val="Hyperlink"/>
          </w:rPr>
          <w:t>2 priede</w:t>
        </w:r>
      </w:hyperlink>
      <w:r>
        <w:t xml:space="preserve"> pateiktus pasiūlymus, atitinkinančius PL reikalavimus.</w:t>
      </w:r>
    </w:p>
    <w:p w:rsidR="00234095" w:rsidRPr="00801314" w:rsidRDefault="00234095" w:rsidP="0074447C">
      <w:pPr>
        <w:pStyle w:val="ProductList-Body"/>
        <w:rPr>
          <w:sz w:val="16"/>
          <w:szCs w:val="16"/>
        </w:rPr>
      </w:pPr>
    </w:p>
    <w:p w:rsidR="000E6ED8" w:rsidRPr="006037F5" w:rsidRDefault="0074447C" w:rsidP="009B1BF6">
      <w:pPr>
        <w:pStyle w:val="ProductList-Offering1Heading"/>
        <w:outlineLvl w:val="2"/>
      </w:pPr>
      <w:r>
        <w:tab/>
      </w:r>
      <w:bookmarkStart w:id="58" w:name="_Toc405632223"/>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D93067">
        <w:rPr>
          <w:rFonts w:ascii="Calibri Light" w:hAnsi="Calibri Light"/>
          <w:sz w:val="16"/>
          <w:szCs w:val="16"/>
        </w:rPr>
        <w:t>„Microsoft Dynamics CRM Online Essentials“</w:t>
      </w:r>
    </w:p>
    <w:p w:rsidR="001B497B" w:rsidRPr="006037F5" w:rsidRDefault="001B497B" w:rsidP="00EF1E73">
      <w:pPr>
        <w:pStyle w:val="ProductList-Body"/>
      </w:pPr>
      <w:r w:rsidRPr="00D93067">
        <w:rPr>
          <w:rFonts w:ascii="Calibri Light" w:hAnsi="Calibri Light"/>
          <w:sz w:val="16"/>
          <w:szCs w:val="16"/>
        </w:rPr>
        <w:t>„Microsoft Dynamics CRM Online Basic“</w:t>
      </w:r>
    </w:p>
    <w:p w:rsidR="001B497B" w:rsidRPr="006037F5" w:rsidRDefault="001B497B" w:rsidP="00EF1E73">
      <w:pPr>
        <w:pStyle w:val="ProductList-Body"/>
      </w:pPr>
      <w:r w:rsidRPr="00D93067">
        <w:rPr>
          <w:rFonts w:ascii="Calibri Light" w:hAnsi="Calibri Light"/>
          <w:sz w:val="16"/>
          <w:szCs w:val="16"/>
        </w:rPr>
        <w:t>„Microsoft Dynamics CRM Online Professional“</w:t>
      </w:r>
    </w:p>
    <w:p w:rsidR="001B497B" w:rsidRPr="006037F5" w:rsidRDefault="001B497B" w:rsidP="00EF1E73">
      <w:pPr>
        <w:pStyle w:val="ProductList-Body"/>
      </w:pPr>
      <w:r w:rsidRPr="00D93067">
        <w:rPr>
          <w:rFonts w:ascii="Calibri Light" w:hAnsi="Calibri Light"/>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D93067" w:rsidRDefault="000A5E8A" w:rsidP="00D93067">
      <w:pPr>
        <w:pStyle w:val="ProductList-Body"/>
        <w:pBdr>
          <w:top w:val="single" w:sz="4" w:space="1" w:color="BFBFBF"/>
        </w:pBdr>
        <w:rPr>
          <w:b/>
          <w:color w:val="000000"/>
          <w:sz w:val="8"/>
          <w:szCs w:val="8"/>
          <w:lang w:val="en-US" w:eastAsia="en-US" w:bidi="ar-SA"/>
        </w:rPr>
      </w:pPr>
    </w:p>
    <w:p w:rsidR="001B497B" w:rsidRPr="006037F5" w:rsidRDefault="001B497B" w:rsidP="000A5E8A">
      <w:pPr>
        <w:pStyle w:val="ProductList-Body"/>
        <w:tabs>
          <w:tab w:val="clear" w:pos="158"/>
          <w:tab w:val="left" w:pos="360"/>
        </w:tabs>
      </w:pPr>
      <w:r>
        <w:rPr>
          <w:b/>
          <w:color w:val="00188F"/>
        </w:rPr>
        <w:t>Išoriniai vartotojai</w:t>
      </w:r>
    </w:p>
    <w:p w:rsidR="001B497B" w:rsidRPr="006037F5" w:rsidRDefault="001B497B" w:rsidP="000A5E8A">
      <w:pPr>
        <w:pStyle w:val="ProductList-Body"/>
        <w:tabs>
          <w:tab w:val="clear" w:pos="158"/>
          <w:tab w:val="left" w:pos="360"/>
        </w:tabs>
      </w:pPr>
      <w:r>
        <w:t>Visų „Microsoft Dynamics CRM Online“ versijų išoriniams vartotojams, norintiems prisijungti prie Internete teikiamos paslaugos, PL nereikia, nebent jie naudotų „Microsoft Dynamics CRM“ klientus. Išimtis netaikoma jungiantis prie „Microsoft Dynamics Marketing“, „Microsoft Social Listening“ arba „Parature“ iš „Microsoft“.</w:t>
      </w:r>
      <w:r w:rsidRPr="00D93067">
        <w:rPr>
          <w:color w:val="000000"/>
          <w:szCs w:val="18"/>
        </w:rPr>
        <w:t xml:space="preserve"> </w:t>
      </w:r>
    </w:p>
    <w:p w:rsidR="004E52BA"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74447C" w:rsidRPr="006037F5" w:rsidRDefault="0074447C" w:rsidP="0074447C">
      <w:pPr>
        <w:pStyle w:val="ProductList-Offering2Heading"/>
        <w:outlineLvl w:val="2"/>
      </w:pPr>
      <w:r>
        <w:tab/>
      </w:r>
      <w:bookmarkStart w:id="59" w:name="_Toc405632224"/>
      <w:r>
        <w:t>Microsoft Dynamics Marketing</w:t>
      </w:r>
      <w:bookmarkEnd w:id="59"/>
    </w:p>
    <w:p w:rsidR="0074447C" w:rsidRPr="006037F5" w:rsidRDefault="0074447C" w:rsidP="0074447C">
      <w:pPr>
        <w:pStyle w:val="ProductList-Body"/>
      </w:pPr>
      <w:r w:rsidRPr="00D93067">
        <w:rPr>
          <w:rFonts w:ascii="Calibri Light" w:hAnsi="Calibri Light"/>
          <w:sz w:val="16"/>
          <w:szCs w:val="16"/>
        </w:rPr>
        <w:t>„Microsoft Dynamics Marketing Enterprise“</w:t>
      </w:r>
    </w:p>
    <w:p w:rsidR="0074447C" w:rsidRPr="006037F5" w:rsidRDefault="0074447C" w:rsidP="0074447C">
      <w:pPr>
        <w:pStyle w:val="ProductList-Body"/>
      </w:pPr>
      <w:r w:rsidRPr="00D93067">
        <w:rPr>
          <w:rFonts w:ascii="Calibri Light" w:hAnsi="Calibri Light"/>
          <w:sz w:val="16"/>
          <w:szCs w:val="16"/>
        </w:rPr>
        <w:t>Microsoft Dynamics Marketing Sales Collaboration</w:t>
      </w:r>
    </w:p>
    <w:p w:rsidR="0074447C" w:rsidRPr="00D93067" w:rsidRDefault="0074447C" w:rsidP="00D93067">
      <w:pPr>
        <w:pStyle w:val="ProductList-Body"/>
        <w:pBdr>
          <w:top w:val="single" w:sz="4" w:space="1" w:color="BFBFBF"/>
        </w:pBdr>
        <w:rPr>
          <w:b/>
          <w:color w:val="000000"/>
          <w:sz w:val="8"/>
          <w:szCs w:val="8"/>
          <w:lang w:val="en-US" w:eastAsia="en-US" w:bidi="ar-SA"/>
        </w:rPr>
      </w:pPr>
    </w:p>
    <w:p w:rsidR="00E53C1F" w:rsidRPr="006037F5" w:rsidRDefault="00E53C1F" w:rsidP="00E53C1F">
      <w:pPr>
        <w:pStyle w:val="ProductList-Body"/>
      </w:pPr>
      <w:r>
        <w:rPr>
          <w:b/>
          <w:color w:val="00188F"/>
        </w:rPr>
        <w:t>Paslaugų lygio sutartis</w:t>
      </w:r>
    </w:p>
    <w:p w:rsidR="00E53C1F" w:rsidRPr="006037F5" w:rsidRDefault="00E53C1F" w:rsidP="00E53C1F">
      <w:pPr>
        <w:pStyle w:val="ProductList-Body"/>
      </w:pPr>
      <w:r>
        <w:t>Naudojant „Microsoft Dynamics Marketing“ jokia SLA netaikoma.</w:t>
      </w:r>
    </w:p>
    <w:p w:rsidR="00E53C1F" w:rsidRPr="006037F5" w:rsidRDefault="00E53C1F" w:rsidP="0074447C">
      <w:pPr>
        <w:pStyle w:val="ProductList-Body"/>
        <w:tabs>
          <w:tab w:val="clear" w:pos="158"/>
          <w:tab w:val="left" w:pos="360"/>
        </w:tabs>
      </w:pPr>
    </w:p>
    <w:p w:rsidR="0074447C" w:rsidRPr="006037F5" w:rsidRDefault="0074447C" w:rsidP="0074447C">
      <w:pPr>
        <w:pStyle w:val="ProductList-Body"/>
        <w:tabs>
          <w:tab w:val="clear" w:pos="158"/>
          <w:tab w:val="left" w:pos="360"/>
        </w:tabs>
      </w:pPr>
      <w:r>
        <w:rPr>
          <w:b/>
          <w:color w:val="00188F"/>
        </w:rPr>
        <w:t>Žiniatinklio vartotojo profilis</w:t>
      </w:r>
    </w:p>
    <w:p w:rsidR="0074447C" w:rsidRPr="006037F5" w:rsidRDefault="0074447C" w:rsidP="0074447C">
      <w:pPr>
        <w:pStyle w:val="ProductList-Body"/>
      </w:pPr>
      <w:r>
        <w:t>Sukonfigūruotiems ir kaip žiniatinklio portalo vartotojai prie šios Internete teikiamos paslaugos besijungiantiems vartotojams Vartotojo PL nereikia.</w:t>
      </w:r>
    </w:p>
    <w:p w:rsidR="0074447C"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234095" w:rsidRPr="006037F5" w:rsidRDefault="00234095" w:rsidP="00234095">
      <w:pPr>
        <w:pStyle w:val="ProductList-Offering2Heading"/>
        <w:outlineLvl w:val="2"/>
      </w:pPr>
      <w:r>
        <w:tab/>
      </w:r>
      <w:bookmarkStart w:id="60" w:name="_Toc405632225"/>
      <w:r>
        <w:t>„Microsoft Social Listening“</w:t>
      </w:r>
      <w:bookmarkEnd w:id="60"/>
    </w:p>
    <w:p w:rsidR="00234095" w:rsidRPr="006037F5" w:rsidRDefault="00234095" w:rsidP="00234095">
      <w:pPr>
        <w:pStyle w:val="ProductList-Body"/>
      </w:pPr>
      <w:r w:rsidRPr="00D93067">
        <w:rPr>
          <w:rFonts w:ascii="Calibri Light" w:hAnsi="Calibri Light"/>
          <w:sz w:val="16"/>
          <w:szCs w:val="16"/>
        </w:rPr>
        <w:t>„Microsoft Social Listening Professional“</w:t>
      </w:r>
    </w:p>
    <w:p w:rsidR="00234095" w:rsidRPr="00D93067" w:rsidRDefault="00234095" w:rsidP="00D93067">
      <w:pPr>
        <w:pStyle w:val="ProductList-Body"/>
        <w:pBdr>
          <w:top w:val="single" w:sz="4" w:space="1" w:color="BFBFBF"/>
        </w:pBdr>
        <w:rPr>
          <w:b/>
          <w:color w:val="000000"/>
          <w:sz w:val="8"/>
          <w:szCs w:val="8"/>
          <w:lang w:val="en-US" w:eastAsia="en-US" w:bidi="ar-SA"/>
        </w:rPr>
      </w:pPr>
    </w:p>
    <w:p w:rsidR="00DD2927" w:rsidRPr="006037F5" w:rsidRDefault="00DD2927" w:rsidP="00DD2927">
      <w:pPr>
        <w:pStyle w:val="ProductList-Body"/>
      </w:pPr>
      <w:r>
        <w:rPr>
          <w:b/>
          <w:color w:val="00188F"/>
        </w:rPr>
        <w:t>Paslaugų lygio sutartis</w:t>
      </w:r>
    </w:p>
    <w:p w:rsidR="00DD2927" w:rsidRPr="006037F5" w:rsidRDefault="00DD2927" w:rsidP="00DD2927">
      <w:pPr>
        <w:pStyle w:val="ProductList-Body"/>
      </w:pPr>
      <w:r>
        <w:t>Naudojant „Microsoft Social Listening“ jokia SLA netaikoma.</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Per „Microsoft Social Listening“ gautas Socialinis turinys</w:t>
      </w:r>
    </w:p>
    <w:p w:rsidR="00234095" w:rsidRPr="006037F5" w:rsidRDefault="00234095" w:rsidP="00234095">
      <w:pPr>
        <w:pStyle w:val="ProductList-Body"/>
        <w:tabs>
          <w:tab w:val="clear" w:pos="158"/>
          <w:tab w:val="left" w:pos="360"/>
        </w:tabs>
      </w:pPr>
      <w:r>
        <w:t>Socialinis turinys yra viešai prieinamas turinys, surinktas iš socialinių tinklų (tokių kaip „Twitter“, „Facebook“ ir „YouTube“) ir duomenų indeksavimo ar duomenų rinkimo paslaugų, Klientui atliekant paiešką „Microsoft Social Listening“. Socialinis turinys nėra Kliento duomenys. Socialinį turinį galite naudoti tik savo vidiniams įmonės tikslams. „Microsoft“ pasilieka teisę:</w:t>
      </w:r>
    </w:p>
    <w:p w:rsidR="00234095" w:rsidRPr="006037F5" w:rsidRDefault="00234095" w:rsidP="00234095">
      <w:pPr>
        <w:pStyle w:val="ProductList-Body"/>
        <w:numPr>
          <w:ilvl w:val="0"/>
          <w:numId w:val="13"/>
        </w:numPr>
        <w:ind w:left="450" w:hanging="270"/>
      </w:pPr>
      <w:r>
        <w:t xml:space="preserve">saugoti Socialinį turinį duomenų bazėje su turiniu, sumaišytu su turiniu, kitų licencijų turėtojų sutelktu iš kitų šaltinių; </w:t>
      </w:r>
    </w:p>
    <w:p w:rsidR="00234095" w:rsidRPr="006037F5" w:rsidRDefault="00234095" w:rsidP="00234095">
      <w:pPr>
        <w:pStyle w:val="ProductList-Body"/>
        <w:numPr>
          <w:ilvl w:val="0"/>
          <w:numId w:val="13"/>
        </w:numPr>
        <w:spacing w:before="40"/>
        <w:ind w:left="45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rsidR="00234095" w:rsidRPr="006037F5" w:rsidRDefault="00234095" w:rsidP="00234095">
      <w:pPr>
        <w:pStyle w:val="ProductList-Body"/>
        <w:numPr>
          <w:ilvl w:val="0"/>
          <w:numId w:val="13"/>
        </w:numPr>
        <w:spacing w:before="40"/>
        <w:ind w:left="450" w:hanging="274"/>
      </w:pPr>
      <w:r>
        <w:t>nurodyti Klientui redaguoti arba panaikinti Socialinį turinį, jei Klientas eksportuoja Socialinį turinį, ir</w:t>
      </w:r>
    </w:p>
    <w:p w:rsidR="00234095" w:rsidRPr="006037F5" w:rsidRDefault="00234095" w:rsidP="00234095">
      <w:pPr>
        <w:pStyle w:val="ProductList-Body"/>
        <w:numPr>
          <w:ilvl w:val="0"/>
          <w:numId w:val="13"/>
        </w:numPr>
        <w:spacing w:before="40"/>
        <w:ind w:left="450" w:hanging="274"/>
      </w:pPr>
      <w:r>
        <w:t>panaikinti arba apriboti tolesnę prieigą prie Socialinio turinio, kai Internete teikiamos paslaugos teikimas nutraukiamas arba baigiasi teikimo</w:t>
      </w:r>
      <w:r w:rsidR="00141E61">
        <w:t> </w:t>
      </w:r>
      <w:r>
        <w:t xml:space="preserve">laikas. </w:t>
      </w:r>
    </w:p>
    <w:p w:rsidR="00E776C5"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E776C5" w:rsidRPr="006037F5" w:rsidRDefault="00E776C5" w:rsidP="00A8327A">
      <w:pPr>
        <w:pStyle w:val="ProductList-Offering2Heading"/>
        <w:keepNext/>
        <w:keepLines/>
        <w:outlineLvl w:val="2"/>
      </w:pPr>
      <w:r>
        <w:tab/>
      </w:r>
      <w:bookmarkStart w:id="61" w:name="_Toc405632226"/>
      <w:r>
        <w:t>„Parature“ iš „Microsoft“</w:t>
      </w:r>
      <w:bookmarkEnd w:id="61"/>
    </w:p>
    <w:p w:rsidR="00E776C5" w:rsidRPr="006037F5" w:rsidRDefault="00E776C5" w:rsidP="00A8327A">
      <w:pPr>
        <w:pStyle w:val="ProductList-Body"/>
        <w:keepNext/>
        <w:keepLines/>
      </w:pPr>
      <w:r w:rsidRPr="00D93067">
        <w:rPr>
          <w:rFonts w:ascii="Calibri Light" w:hAnsi="Calibri Light"/>
          <w:sz w:val="16"/>
          <w:szCs w:val="16"/>
        </w:rPr>
        <w:t>Parature Enterprise</w:t>
      </w:r>
    </w:p>
    <w:p w:rsidR="00E776C5" w:rsidRPr="00D93067" w:rsidRDefault="00E776C5" w:rsidP="00D93067">
      <w:pPr>
        <w:pStyle w:val="ProductList-Body"/>
        <w:pBdr>
          <w:top w:val="single" w:sz="4" w:space="1" w:color="BFBFBF"/>
        </w:pBdr>
        <w:rPr>
          <w:b/>
          <w:color w:val="000000"/>
          <w:sz w:val="8"/>
          <w:szCs w:val="8"/>
          <w:lang w:val="en-US" w:eastAsia="en-US" w:bidi="ar-SA"/>
        </w:rPr>
      </w:pPr>
    </w:p>
    <w:p w:rsidR="00DD2927" w:rsidRPr="006037F5" w:rsidRDefault="00DD2927" w:rsidP="00A8327A">
      <w:pPr>
        <w:pStyle w:val="ProductList-Body"/>
        <w:keepNext/>
        <w:keepLines/>
      </w:pPr>
      <w:r>
        <w:rPr>
          <w:b/>
          <w:color w:val="00188F"/>
        </w:rPr>
        <w:t>Paslaugų lygio sutartis</w:t>
      </w:r>
    </w:p>
    <w:p w:rsidR="00DD2927" w:rsidRPr="006037F5" w:rsidRDefault="00DD2927" w:rsidP="00A8327A">
      <w:pPr>
        <w:pStyle w:val="ProductList-Body"/>
        <w:keepNext/>
        <w:keepLines/>
      </w:pPr>
      <w:r>
        <w:t>Naudojant „Parature“ iš „Microsoft“ jokia SLA netaikoma.</w:t>
      </w:r>
    </w:p>
    <w:p w:rsidR="00DD2927" w:rsidRPr="006037F5" w:rsidRDefault="00DD2927" w:rsidP="00A8327A">
      <w:pPr>
        <w:pStyle w:val="ProductList-Body"/>
        <w:keepNext/>
        <w:keepLines/>
      </w:pPr>
    </w:p>
    <w:p w:rsidR="00DD2927" w:rsidRPr="006037F5" w:rsidRDefault="00DD2927" w:rsidP="00A8327A">
      <w:pPr>
        <w:pStyle w:val="ProductList-Body"/>
        <w:keepNext/>
        <w:keepLines/>
      </w:pPr>
      <w:r>
        <w:t>Naudodami „Parature“ klientai turi laikytis privatumo ir (arba) saugos sąlygų, pateiktų adresu http://www.parature.com/privacylegal/.</w:t>
      </w:r>
    </w:p>
    <w:p w:rsidR="00E776C5"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3D22CB" w:rsidRPr="006037F5" w:rsidRDefault="004E52BA" w:rsidP="00D73EC5">
      <w:pPr>
        <w:pStyle w:val="ProductList-OfferingGroupHeading"/>
        <w:spacing w:after="80"/>
        <w:outlineLvl w:val="1"/>
      </w:pPr>
      <w:bookmarkStart w:id="62" w:name="_Toc405632227"/>
      <w:r>
        <w:t>„Office 365“ paslaugos</w:t>
      </w:r>
      <w:bookmarkEnd w:id="62"/>
    </w:p>
    <w:p w:rsidR="000E3993" w:rsidRPr="006037F5" w:rsidRDefault="000E3993" w:rsidP="000E3993">
      <w:pPr>
        <w:pStyle w:val="ProductList-Body"/>
        <w:tabs>
          <w:tab w:val="clear" w:pos="158"/>
          <w:tab w:val="left" w:pos="360"/>
        </w:tabs>
      </w:pPr>
      <w:r>
        <w:rPr>
          <w:b/>
          <w:color w:val="00188F"/>
        </w:rPr>
        <w:t>Pastabos</w:t>
      </w:r>
    </w:p>
    <w:p w:rsidR="000E3993" w:rsidRPr="006037F5" w:rsidRDefault="000E3993" w:rsidP="000E3993">
      <w:pPr>
        <w:pStyle w:val="ProductList-Body"/>
      </w:pPr>
      <w:r>
        <w:t xml:space="preserve">Taikytini „Bing“ žemėlapių pranešimai, pateikti </w:t>
      </w:r>
      <w:hyperlink w:anchor="Attachment1" w:history="1">
        <w:r>
          <w:rPr>
            <w:rStyle w:val="Hyperlink"/>
          </w:rPr>
          <w:t>1 priede</w:t>
        </w:r>
      </w:hyperlink>
      <w:r>
        <w:t>.</w:t>
      </w:r>
    </w:p>
    <w:p w:rsidR="000E3993" w:rsidRPr="006037F5" w:rsidRDefault="000E3993" w:rsidP="000E3993">
      <w:pPr>
        <w:pStyle w:val="ProductList-Body"/>
      </w:pPr>
    </w:p>
    <w:p w:rsidR="009427A1" w:rsidRPr="006037F5" w:rsidRDefault="009427A1" w:rsidP="009427A1">
      <w:pPr>
        <w:pStyle w:val="ProductList-Body"/>
      </w:pPr>
      <w:bookmarkStart w:id="63" w:name="CoreFeaturesforOffice365Services"/>
      <w:r>
        <w:rPr>
          <w:b/>
          <w:color w:val="00188F"/>
        </w:rPr>
        <w:t>Pagrindinės funkcijos, skirtos „Office 365“ paslaugoms</w:t>
      </w:r>
    </w:p>
    <w:bookmarkEnd w:id="63"/>
    <w:p w:rsidR="009427A1" w:rsidRPr="006037F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Administravimo portalas</w:t>
      </w:r>
    </w:p>
    <w:p w:rsidR="009427A1" w:rsidRPr="006037F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Prenumeratų licencijų paketai</w:t>
      </w:r>
    </w:p>
    <w:p w:rsidR="004A2A95" w:rsidRPr="006037F5" w:rsidRDefault="004A2A95" w:rsidP="004A2A95">
      <w:pPr>
        <w:pStyle w:val="ProductList-Body"/>
        <w:tabs>
          <w:tab w:val="clear" w:pos="158"/>
          <w:tab w:val="left" w:pos="180"/>
        </w:tabs>
      </w:pPr>
      <w:r>
        <w:t xml:space="preserve">Be Vartotojo PL žr. </w:t>
      </w:r>
      <w:hyperlink w:anchor="Attachment2" w:tooltip="2 priedą" w:history="1">
        <w:r>
          <w:rPr>
            <w:rStyle w:val="Hyperlink"/>
          </w:rPr>
          <w:t>2 priedą</w:t>
        </w:r>
      </w:hyperlink>
      <w:r>
        <w:t xml:space="preserve"> apie kitas PL, kurios atitinka „Exchange Online“ 1 ir 2 planų, „Lync Online“ 1 ir 2 planų bei „SharePoint Online“ 1 ir 2 planų reikalavimus.</w:t>
      </w:r>
    </w:p>
    <w:p w:rsidR="009427A1" w:rsidRPr="006037F5" w:rsidRDefault="009427A1" w:rsidP="004A2A95">
      <w:pPr>
        <w:pStyle w:val="ProductList-Body"/>
      </w:pPr>
    </w:p>
    <w:p w:rsidR="00E93FD0" w:rsidRPr="006037F5" w:rsidRDefault="00E93FD0" w:rsidP="00D73EC5">
      <w:pPr>
        <w:pStyle w:val="ProductList-Offering2Heading"/>
        <w:outlineLvl w:val="2"/>
      </w:pPr>
      <w:r>
        <w:tab/>
      </w:r>
      <w:bookmarkStart w:id="64" w:name="_Toc405632228"/>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D93067">
        <w:rPr>
          <w:rFonts w:ascii="Calibri Light" w:hAnsi="Calibri Light"/>
          <w:sz w:val="16"/>
          <w:szCs w:val="16"/>
        </w:rPr>
        <w:t>Apsauga nuo duomenų praradimo</w:t>
      </w:r>
    </w:p>
    <w:p w:rsidR="004E52BA" w:rsidRPr="006037F5" w:rsidRDefault="004E52BA" w:rsidP="00EF1E73">
      <w:pPr>
        <w:pStyle w:val="ProductList-Body"/>
      </w:pPr>
      <w:r w:rsidRPr="00D93067">
        <w:rPr>
          <w:rFonts w:ascii="Calibri Light" w:hAnsi="Calibri Light"/>
          <w:sz w:val="16"/>
          <w:szCs w:val="16"/>
        </w:rPr>
        <w:t>„Exchange Online Archiving for Exchange Online“</w:t>
      </w:r>
    </w:p>
    <w:p w:rsidR="004E52BA" w:rsidRPr="006037F5" w:rsidRDefault="004E52BA" w:rsidP="00EF1E73">
      <w:pPr>
        <w:pStyle w:val="ProductList-Body"/>
      </w:pPr>
      <w:r w:rsidRPr="00D93067">
        <w:rPr>
          <w:rFonts w:ascii="Calibri Light" w:hAnsi="Calibri Light"/>
          <w:sz w:val="16"/>
          <w:szCs w:val="16"/>
        </w:rPr>
        <w:t>„Exchange Online Archiving for Exchange Server“</w:t>
      </w:r>
    </w:p>
    <w:p w:rsidR="004E52BA" w:rsidRPr="006037F5" w:rsidRDefault="004E52BA" w:rsidP="00EF1E73">
      <w:pPr>
        <w:pStyle w:val="ProductList-Body"/>
      </w:pPr>
      <w:r w:rsidRPr="00D93067">
        <w:rPr>
          <w:rFonts w:ascii="Calibri Light" w:hAnsi="Calibri Light"/>
          <w:sz w:val="16"/>
          <w:szCs w:val="16"/>
        </w:rPr>
        <w:t>„Exchange Online Kiosk“</w:t>
      </w:r>
    </w:p>
    <w:p w:rsidR="004E52BA" w:rsidRPr="006037F5" w:rsidRDefault="004E52BA" w:rsidP="00EF1E73">
      <w:pPr>
        <w:pStyle w:val="ProductList-Body"/>
      </w:pPr>
      <w:r w:rsidRPr="00D93067">
        <w:rPr>
          <w:rFonts w:ascii="Calibri Light" w:hAnsi="Calibri Light"/>
          <w:sz w:val="16"/>
          <w:szCs w:val="16"/>
        </w:rPr>
        <w:t>„Exchange Online“ 1 planas</w:t>
      </w:r>
    </w:p>
    <w:p w:rsidR="004E52BA" w:rsidRPr="006037F5" w:rsidRDefault="004E52BA" w:rsidP="00EF1E73">
      <w:pPr>
        <w:pStyle w:val="ProductList-Body"/>
      </w:pPr>
      <w:r w:rsidRPr="00D93067">
        <w:rPr>
          <w:rFonts w:ascii="Calibri Light" w:hAnsi="Calibri Light"/>
          <w:sz w:val="16"/>
          <w:szCs w:val="16"/>
        </w:rPr>
        <w:t>„Exchange Online“ 2 planas</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D93067" w:rsidRDefault="00123E7D" w:rsidP="00D93067">
      <w:pPr>
        <w:pStyle w:val="ProductList-Body"/>
        <w:pBdr>
          <w:top w:val="single" w:sz="4" w:space="1" w:color="BFBFBF"/>
        </w:pBdr>
        <w:rPr>
          <w:b/>
          <w:color w:val="000000"/>
          <w:sz w:val="8"/>
          <w:szCs w:val="8"/>
          <w:lang w:val="en-US" w:eastAsia="en-US" w:bidi="ar-SA"/>
        </w:rPr>
      </w:pPr>
    </w:p>
    <w:p w:rsidR="001A19E0" w:rsidRPr="006037F5" w:rsidRDefault="00DC0A1F" w:rsidP="001A19E0">
      <w:pPr>
        <w:pStyle w:val="ProductList-Body"/>
      </w:pPr>
      <w:r>
        <w:rPr>
          <w:b/>
          <w:color w:val="00188F"/>
        </w:rPr>
        <w:t>Pagrindinės funkcijos, skirtos „Office 365“ paslaugoms – „Exchange Online“</w:t>
      </w:r>
    </w:p>
    <w:p w:rsidR="001A19E0" w:rsidRPr="006037F5" w:rsidRDefault="001A19E0" w:rsidP="001A19E0">
      <w:pPr>
        <w:pStyle w:val="ProductList-Body"/>
      </w:pPr>
      <w:r>
        <w:t xml:space="preserve">„Exchange Online“ ar perėmėjo paslauga turės šias </w:t>
      </w:r>
      <w:hyperlink w:anchor="CoreFeaturesforOffice365Services" w:tooltip="Pagrindinių funkcijų" w:history="1">
        <w:r>
          <w:rPr>
            <w:rStyle w:val="Hyperlink"/>
          </w:rPr>
          <w:t>Pagrindinių funkcijų</w:t>
        </w:r>
      </w:hyperlink>
      <w:r>
        <w:t xml:space="preserve"> galimybes:</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El. laiškai</w:t>
      </w:r>
    </w:p>
    <w:p w:rsidR="001A19E0" w:rsidRPr="006037F5" w:rsidRDefault="001A19E0" w:rsidP="001A19E0">
      <w:pPr>
        <w:pStyle w:val="ProductList-Body"/>
        <w:ind w:left="180"/>
      </w:pPr>
      <w:r>
        <w:t>Galutinis vartotojas galės siųsti el. laiškus, gauti el. laiškus iš Kliento organizacijos ir išorės ir turės prieigą prie vartotojo el. pašto dėžutės.</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Prieiga prie mobiliųjų įrenginių ir žiniatinklio naršyklių</w:t>
      </w:r>
    </w:p>
    <w:p w:rsidR="001A19E0" w:rsidRPr="006037F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Išlaikymo strategijos</w:t>
      </w:r>
    </w:p>
    <w:p w:rsidR="001A19E0" w:rsidRPr="006037F5" w:rsidRDefault="001A19E0" w:rsidP="001A19E0">
      <w:pPr>
        <w:pStyle w:val="ProductList-Body"/>
        <w:ind w:left="180"/>
      </w:pPr>
      <w:r>
        <w:t>Klientas galės sukurti el. laiškų archyvavimo ir naikinimo strategijas.</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Panaikinti elementai ir pašto dėžutės atkūrimas</w:t>
      </w:r>
    </w:p>
    <w:p w:rsidR="001A19E0" w:rsidRPr="006037F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Paieška keliose pašto dėžutėse</w:t>
      </w:r>
    </w:p>
    <w:p w:rsidR="001A19E0" w:rsidRPr="006037F5" w:rsidRDefault="001A19E0" w:rsidP="001A19E0">
      <w:pPr>
        <w:pStyle w:val="ProductList-Body"/>
        <w:ind w:left="180"/>
      </w:pPr>
      <w:r>
        <w:t>Klientas galės ieškoti turinio keliose organizacijos pašto dėžutėse.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Kalendorius</w:t>
      </w:r>
    </w:p>
    <w:p w:rsidR="001A19E0" w:rsidRPr="006037F5" w:rsidRDefault="001A19E0" w:rsidP="001A19E0">
      <w:pPr>
        <w:pStyle w:val="ProductList-Body"/>
        <w:ind w:left="180"/>
      </w:pPr>
      <w:r>
        <w:t>Galutinis vartotojas galės peržiūrėti kalendorių ir suplanuoti susitikimus ir automatinius atsakymus į gautus el. laiškus.</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Kontaktiniai asmenys</w:t>
      </w:r>
    </w:p>
    <w:p w:rsidR="001A19E0" w:rsidRPr="006037F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rsidR="001A19E0" w:rsidRPr="006037F5" w:rsidRDefault="001A19E0" w:rsidP="001A19E0">
      <w:pPr>
        <w:pStyle w:val="ProductList-Body"/>
      </w:pPr>
    </w:p>
    <w:p w:rsidR="00DC0A1F" w:rsidRPr="006037F5" w:rsidRDefault="00DC0A1F" w:rsidP="00DC0A1F">
      <w:pPr>
        <w:pStyle w:val="ProductList-Body"/>
      </w:pPr>
      <w:r>
        <w:rPr>
          <w:b/>
          <w:color w:val="00188F"/>
        </w:rPr>
        <w:t>Pagrindinės funkcijos, skirtos „Office 365“ paslaugoms – „Exchange Online“ archyvavimas</w:t>
      </w:r>
    </w:p>
    <w:p w:rsidR="00DC0A1F" w:rsidRPr="006037F5" w:rsidRDefault="00DC0A1F" w:rsidP="00DC0A1F">
      <w:pPr>
        <w:pStyle w:val="ProductList-Body"/>
      </w:pPr>
      <w:r>
        <w:t xml:space="preserve">„Exchange Online“ archyvavimas ar perėmėjo paslauga turės šias </w:t>
      </w:r>
      <w:hyperlink w:anchor="CoreFeaturesforOffice365Services" w:tooltip="Pagrindinių funkcijų" w:history="1">
        <w:r>
          <w:rPr>
            <w:rStyle w:val="Hyperlink"/>
          </w:rPr>
          <w:t>Pagrindinių funkcijų</w:t>
        </w:r>
      </w:hyperlink>
      <w:r>
        <w:t xml:space="preserve"> galimybes:</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Saugykla</w:t>
      </w:r>
    </w:p>
    <w:p w:rsidR="001A19E0" w:rsidRPr="006037F5" w:rsidRDefault="001A19E0" w:rsidP="00ED50E6">
      <w:pPr>
        <w:pStyle w:val="ProductList-Body"/>
        <w:ind w:left="180"/>
      </w:pPr>
      <w:r>
        <w:t>Klientas galės leisti galutiniam vartotojui saugoti el. laiškus.</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Išlaikymo strategijos</w:t>
      </w:r>
    </w:p>
    <w:p w:rsidR="001A19E0" w:rsidRPr="006037F5" w:rsidRDefault="001A19E0" w:rsidP="00ED50E6">
      <w:pPr>
        <w:pStyle w:val="ProductList-Body"/>
        <w:ind w:left="180"/>
      </w:pPr>
      <w:r>
        <w:t>Klientas galės nustatyti el. laiškų archyvavimo ir naikinimo strategijas, besiskiriančias nuo strategijų, kurias galutinis vartotojas gali taikyti savo pašto dėžutei.</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Panaikinti elementai ir pašto dėžutės atkūrimas</w:t>
      </w:r>
    </w:p>
    <w:p w:rsidR="001A19E0" w:rsidRPr="006037F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Paieška keliose pašto dėžutėse</w:t>
      </w:r>
    </w:p>
    <w:p w:rsidR="001A19E0" w:rsidRPr="006037F5" w:rsidRDefault="001A19E0" w:rsidP="00ED50E6">
      <w:pPr>
        <w:pStyle w:val="ProductList-Body"/>
        <w:ind w:left="180"/>
      </w:pPr>
      <w:r>
        <w:t>Klientas galės ieškoti turinio keliose organizacijos pašto dėžutėse.</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Teisėtas saugojimas</w:t>
      </w:r>
    </w:p>
    <w:p w:rsidR="001A19E0" w:rsidRPr="006037F5" w:rsidRDefault="001A19E0" w:rsidP="00ED50E6">
      <w:pPr>
        <w:pStyle w:val="ProductList-Body"/>
        <w:ind w:left="180"/>
      </w:pPr>
      <w:r>
        <w:t>Klientas galės teisėtai saugoti galutinio vartotojo pagrindinę pašto dėžutę ir archyvo pašto dėžutę, kad išsaugotų jų turinį.</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Archyvavimas</w:t>
      </w:r>
    </w:p>
    <w:p w:rsidR="006523C8" w:rsidRPr="006037F5" w:rsidRDefault="006523C8" w:rsidP="006523C8">
      <w:pPr>
        <w:pStyle w:val="ProductList-Body"/>
        <w:ind w:left="180"/>
      </w:pPr>
      <w:r>
        <w:t>Archyvuoti pranešimų saugyklą galima tik naudojant „Exchange Online“ 1 arba 2 planą.</w:t>
      </w:r>
    </w:p>
    <w:p w:rsidR="006523C8" w:rsidRPr="006037F5" w:rsidRDefault="006523C8" w:rsidP="006523C8">
      <w:pPr>
        <w:pStyle w:val="ProductList-Body"/>
        <w:ind w:left="180"/>
      </w:pPr>
    </w:p>
    <w:p w:rsidR="006523C8" w:rsidRPr="006037F5" w:rsidRDefault="006523C8" w:rsidP="006523C8">
      <w:pPr>
        <w:pStyle w:val="ProductList-Body"/>
        <w:ind w:left="180"/>
      </w:pPr>
      <w:r>
        <w:rPr>
          <w:b/>
          <w:color w:val="0072C6"/>
        </w:rPr>
        <w:t>„Exchange Server“ archyvavimas</w:t>
      </w:r>
    </w:p>
    <w:p w:rsidR="006523C8" w:rsidRPr="006037F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„Exchange Online“ 2 planas iš „Exchange Hosted Archive“ perkėlimo</w:t>
      </w:r>
    </w:p>
    <w:p w:rsidR="006523C8" w:rsidRPr="006037F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8" w:history="1">
        <w:r>
          <w:rPr>
            <w:rStyle w:val="Hyperlink"/>
          </w:rPr>
          <w:t>http://go.microsoft.com/?linkid=9839206</w:t>
        </w:r>
      </w:hyperlink>
      <w:r w:rsidRPr="008C3A71">
        <w:t>.</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Įrenginio apsaugos nuo duomenų praradimo licencija</w:t>
      </w:r>
    </w:p>
    <w:p w:rsidR="009427A1" w:rsidRPr="006037F5"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rsidR="00E93FD0"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ED50E6" w:rsidRPr="006037F5" w:rsidRDefault="00E93FD0" w:rsidP="00D73EC5">
      <w:pPr>
        <w:pStyle w:val="ProductList-Offering2Heading"/>
        <w:outlineLvl w:val="2"/>
      </w:pPr>
      <w:r>
        <w:tab/>
      </w:r>
      <w:bookmarkStart w:id="65" w:name="_Toc405632229"/>
      <w:r>
        <w:t>„Lync Online“</w:t>
      </w:r>
      <w:bookmarkEnd w:id="65"/>
    </w:p>
    <w:p w:rsidR="00E93FD0" w:rsidRPr="006037F5" w:rsidRDefault="00E93FD0" w:rsidP="00EF1E73">
      <w:pPr>
        <w:pStyle w:val="ProductList-Body"/>
      </w:pPr>
      <w:r w:rsidRPr="00D93067">
        <w:rPr>
          <w:rFonts w:ascii="Calibri Light" w:hAnsi="Calibri Light"/>
          <w:sz w:val="16"/>
          <w:szCs w:val="16"/>
        </w:rPr>
        <w:t>„Lync Online“ 1 planas</w:t>
      </w:r>
    </w:p>
    <w:p w:rsidR="00E93FD0" w:rsidRPr="006037F5" w:rsidRDefault="00E93FD0" w:rsidP="00EF1E73">
      <w:pPr>
        <w:pStyle w:val="ProductList-Body"/>
      </w:pPr>
      <w:r w:rsidRPr="00D93067">
        <w:rPr>
          <w:rFonts w:ascii="Calibri Light" w:hAnsi="Calibri Light"/>
          <w:sz w:val="16"/>
          <w:szCs w:val="16"/>
        </w:rPr>
        <w:t>„Lync Online“ 2 planas</w:t>
      </w:r>
    </w:p>
    <w:p w:rsidR="00123E7D" w:rsidRPr="00D93067" w:rsidRDefault="00123E7D" w:rsidP="00D93067">
      <w:pPr>
        <w:pStyle w:val="ProductList-Body"/>
        <w:pBdr>
          <w:top w:val="single" w:sz="4" w:space="1" w:color="BFBFBF"/>
        </w:pBdr>
        <w:rPr>
          <w:b/>
          <w:color w:val="000000"/>
          <w:sz w:val="8"/>
          <w:szCs w:val="8"/>
          <w:lang w:val="en-US" w:eastAsia="en-US" w:bidi="ar-SA"/>
        </w:rPr>
      </w:pPr>
    </w:p>
    <w:p w:rsidR="00123E7D" w:rsidRPr="006037F5" w:rsidRDefault="00123E7D" w:rsidP="00123E7D">
      <w:pPr>
        <w:pStyle w:val="ProductList-Body"/>
        <w:tabs>
          <w:tab w:val="clear" w:pos="158"/>
          <w:tab w:val="left" w:pos="360"/>
        </w:tabs>
      </w:pPr>
      <w:r>
        <w:rPr>
          <w:b/>
          <w:color w:val="00188F"/>
        </w:rPr>
        <w:t>Pastabos</w:t>
      </w:r>
    </w:p>
    <w:p w:rsidR="00123E7D" w:rsidRPr="006037F5" w:rsidRDefault="00123E7D" w:rsidP="00123E7D">
      <w:pPr>
        <w:pStyle w:val="ProductList-Body"/>
      </w:pPr>
      <w:r>
        <w:t xml:space="preserve">Taikytini Įrašymo ir H.264/MPEG-4 AVC ir (arba) VC-1 pranešimai, pateikti </w:t>
      </w:r>
      <w:hyperlink w:anchor="Attachment1" w:tooltip="1 priede" w:history="1">
        <w:r>
          <w:rPr>
            <w:rStyle w:val="Hyperlink"/>
          </w:rPr>
          <w:t>1 priede</w:t>
        </w:r>
      </w:hyperlink>
      <w:r>
        <w:t>.</w:t>
      </w:r>
    </w:p>
    <w:p w:rsidR="00123E7D" w:rsidRPr="006037F5" w:rsidRDefault="00123E7D" w:rsidP="00123E7D">
      <w:pPr>
        <w:pStyle w:val="ProductList-Body"/>
      </w:pPr>
    </w:p>
    <w:p w:rsidR="00D7478E" w:rsidRPr="006037F5" w:rsidRDefault="00D7478E" w:rsidP="00D7478E">
      <w:pPr>
        <w:pStyle w:val="ProductList-Body"/>
      </w:pPr>
      <w:r>
        <w:rPr>
          <w:b/>
          <w:color w:val="00188F"/>
        </w:rPr>
        <w:t>Pagrindinės funkcijos, skirtos „Office 365“ paslaugoms</w:t>
      </w:r>
    </w:p>
    <w:p w:rsidR="00D7478E" w:rsidRPr="006037F5" w:rsidRDefault="00D7478E" w:rsidP="00D7478E">
      <w:pPr>
        <w:pStyle w:val="ProductList-Body"/>
      </w:pPr>
      <w:r>
        <w:t xml:space="preserve">„Lync Online“ arba jos perėmėja paslauga turės šias </w:t>
      </w:r>
      <w:hyperlink w:anchor="CoreFeaturesforOffice365Services" w:tooltip="Pagrindinių funkcijų" w:history="1">
        <w:r>
          <w:rPr>
            <w:rStyle w:val="Hyperlink"/>
          </w:rPr>
          <w:t>Pagrindinių funkcijų</w:t>
        </w:r>
      </w:hyperlink>
      <w:r>
        <w:t xml:space="preserve"> galimybes:</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Tiesioginiai pranešimai</w:t>
      </w:r>
    </w:p>
    <w:p w:rsidR="001A19E0" w:rsidRPr="006037F5" w:rsidRDefault="001A19E0" w:rsidP="00D7478E">
      <w:pPr>
        <w:pStyle w:val="ProductList-Body"/>
        <w:tabs>
          <w:tab w:val="clear" w:pos="158"/>
          <w:tab w:val="left" w:pos="360"/>
        </w:tabs>
        <w:ind w:left="180"/>
      </w:pPr>
      <w:r>
        <w:t>Galutinis vartotojas galės perduoti teksto pranešimą kitam galutiniam vartotojui Internetinio protokolo tinkle realiuoju laiku.</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Buvimo būsena</w:t>
      </w:r>
    </w:p>
    <w:p w:rsidR="001A19E0" w:rsidRPr="006037F5" w:rsidRDefault="001A19E0" w:rsidP="00D7478E">
      <w:pPr>
        <w:pStyle w:val="ProductList-Body"/>
        <w:tabs>
          <w:tab w:val="clear" w:pos="158"/>
          <w:tab w:val="left" w:pos="360"/>
        </w:tabs>
        <w:ind w:left="180"/>
      </w:pPr>
      <w:r>
        <w:t>Galutinis vartotojas galės nustatyti ir rodyti galutinio vartotojo užimtumą ir peržiūrėti kito galutinio vartotojo užimtumą.</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Virtualūs susitikimai</w:t>
      </w:r>
    </w:p>
    <w:p w:rsidR="001A19E0" w:rsidRPr="006037F5" w:rsidRDefault="001A19E0" w:rsidP="00D7478E">
      <w:pPr>
        <w:pStyle w:val="ProductList-Body"/>
        <w:tabs>
          <w:tab w:val="clear" w:pos="158"/>
          <w:tab w:val="left" w:pos="360"/>
        </w:tabs>
        <w:ind w:left="180"/>
      </w:pPr>
      <w:r>
        <w:t>Galutinis vartotojas galės dalyvauti Susitikime internetu, kuris turi garso ir vaizdo konferencijos funkcijas, su kitais galutiniais vartotojais.</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Išoriniai vartotojai ir vartotojai neautentifikuoti „Lync Online“</w:t>
      </w:r>
    </w:p>
    <w:p w:rsidR="00207B92" w:rsidRPr="006037F5" w:rsidRDefault="00207B92" w:rsidP="00207B92">
      <w:pPr>
        <w:pStyle w:val="ProductList-Body"/>
        <w:tabs>
          <w:tab w:val="clear" w:pos="158"/>
          <w:tab w:val="left" w:pos="360"/>
        </w:tabs>
      </w:pPr>
      <w:r>
        <w:t>Vartotojo PL nereikia išoriniams vartotojams ir vartotojams, neturintiems teisės naudotis „Lync Online“ paslauga.</w:t>
      </w:r>
    </w:p>
    <w:p w:rsidR="00E93FD0"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862C50" w:rsidRPr="006037F5" w:rsidRDefault="00862C50" w:rsidP="00D73EC5">
      <w:pPr>
        <w:pStyle w:val="ProductList-Offering2Heading"/>
        <w:outlineLvl w:val="2"/>
      </w:pPr>
      <w:r>
        <w:tab/>
      </w:r>
      <w:bookmarkStart w:id="66" w:name="_Toc405632230"/>
      <w:r>
        <w:t>„Office 365“ programos</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D93067">
        <w:rPr>
          <w:rFonts w:ascii="Calibri Light" w:hAnsi="Calibri Light"/>
          <w:sz w:val="16"/>
          <w:szCs w:val="16"/>
        </w:rPr>
        <w:t>Office 365 Business</w:t>
      </w:r>
    </w:p>
    <w:p w:rsidR="00414009" w:rsidRPr="006037F5" w:rsidRDefault="00862C50" w:rsidP="00862C50">
      <w:pPr>
        <w:pStyle w:val="ProductList-Body"/>
      </w:pPr>
      <w:r w:rsidRPr="00D93067">
        <w:rPr>
          <w:rFonts w:ascii="Calibri Light" w:hAnsi="Calibri Light"/>
          <w:sz w:val="16"/>
          <w:szCs w:val="16"/>
        </w:rPr>
        <w:t>„Office 365 ProPlus“</w:t>
      </w:r>
    </w:p>
    <w:p w:rsidR="00862C50" w:rsidRPr="006037F5" w:rsidRDefault="00862C50" w:rsidP="00862C50">
      <w:pPr>
        <w:pStyle w:val="ProductList-Body"/>
      </w:pPr>
      <w:r w:rsidRPr="00D93067">
        <w:rPr>
          <w:rFonts w:ascii="Calibri Light" w:hAnsi="Calibri Light"/>
          <w:sz w:val="16"/>
          <w:szCs w:val="16"/>
        </w:rPr>
        <w:t>„Project Pro“, skirta „Office 365“</w:t>
      </w:r>
    </w:p>
    <w:p w:rsidR="00862C50" w:rsidRPr="006037F5" w:rsidRDefault="00862C50" w:rsidP="00862C50">
      <w:pPr>
        <w:pStyle w:val="ProductList-Body"/>
      </w:pPr>
      <w:r w:rsidRPr="00D93067">
        <w:rPr>
          <w:rFonts w:ascii="Calibri Light" w:hAnsi="Calibri Light"/>
          <w:sz w:val="16"/>
          <w:szCs w:val="16"/>
        </w:rPr>
        <w:t>„Visio Pro for 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D93067" w:rsidRDefault="00123E7D" w:rsidP="00D93067">
      <w:pPr>
        <w:pStyle w:val="ProductList-Body"/>
        <w:pBdr>
          <w:top w:val="single" w:sz="4" w:space="1" w:color="BFBFBF"/>
        </w:pBdr>
        <w:rPr>
          <w:b/>
          <w:color w:val="000000"/>
          <w:sz w:val="8"/>
          <w:szCs w:val="8"/>
          <w:lang w:val="en-US" w:eastAsia="en-US" w:bidi="ar-SA"/>
        </w:rPr>
      </w:pPr>
    </w:p>
    <w:p w:rsidR="00123E7D" w:rsidRPr="006037F5" w:rsidRDefault="00123E7D" w:rsidP="00123E7D">
      <w:pPr>
        <w:pStyle w:val="ProductList-Body"/>
      </w:pPr>
      <w:r>
        <w:rPr>
          <w:b/>
          <w:color w:val="00188F"/>
        </w:rPr>
        <w:t>Paslaugų lygio sutartis</w:t>
      </w:r>
    </w:p>
    <w:p w:rsidR="00123E7D" w:rsidRPr="006037F5" w:rsidRDefault="00123E7D" w:rsidP="00123E7D">
      <w:pPr>
        <w:pStyle w:val="ProductList-Body"/>
      </w:pPr>
      <w:r>
        <w:t>Naudojant „Project Pro for Office 365“ ir „Visio Pro for Office 365“ jokia SLA netaikoma.</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Įdiegimas ir Naudojimo teisės</w:t>
      </w:r>
    </w:p>
    <w:p w:rsidR="007A78D1" w:rsidRPr="006037F5" w:rsidRDefault="007A78D1" w:rsidP="00123E7D">
      <w:pPr>
        <w:pStyle w:val="ProductList-Body"/>
        <w:tabs>
          <w:tab w:val="clear" w:pos="158"/>
          <w:tab w:val="left" w:pos="180"/>
        </w:tabs>
      </w:pPr>
      <w:r>
        <w:t>Kiekvienas vartotojas, kuriam Klientas perleidžia Vartotojo PL, turi turėti „Microsoft“ abonementą, kad galėtų naudoti su prenumerata pateiktą programinę įrangą. Šie vartotojai:</w:t>
      </w:r>
    </w:p>
    <w:p w:rsidR="007A78D1" w:rsidRPr="006037F5" w:rsidRDefault="007A78D1" w:rsidP="00123E7D">
      <w:pPr>
        <w:pStyle w:val="ProductList-Body"/>
        <w:numPr>
          <w:ilvl w:val="0"/>
          <w:numId w:val="17"/>
        </w:numPr>
        <w:ind w:left="450" w:hanging="270"/>
      </w:pPr>
      <w:r>
        <w:t>gali suaktyvinti programinę įrangą, pateiktą su PL daugiausia penkiose vietinio ar nuotolinio naudojimo OSE;</w:t>
      </w:r>
    </w:p>
    <w:p w:rsidR="007A78D1" w:rsidRPr="006037F5" w:rsidRDefault="007A78D1" w:rsidP="00123E7D">
      <w:pPr>
        <w:pStyle w:val="ProductList-Body"/>
        <w:numPr>
          <w:ilvl w:val="0"/>
          <w:numId w:val="17"/>
        </w:numPr>
        <w:spacing w:before="40"/>
        <w:ind w:left="450" w:hanging="274"/>
      </w:pPr>
      <w:r>
        <w:t>taip pat gali diegti programinę įrangą, aktyvinamą bendrai naudojamame kompiuteryje, tinklo serveryje arba „Microsoft Azure“ platformos tarnybose ir naudodami programinę įrangą kurti, redaguoti arba įrašyti dokumentus. Šioje naudojimo teisių dalyje sąvoka „tinklo serveris“ reiškia fizinį aparatūros serverį, kurį gali naudoti tik Klientas. Ši aktyvinimo bendrai naudojamame kompiuteryje nuostata netaikoma „Office 365 Business“ Klientų licencijai ir</w:t>
      </w:r>
    </w:p>
    <w:p w:rsidR="007A78D1" w:rsidRPr="006037F5" w:rsidRDefault="007A78D1" w:rsidP="00123E7D">
      <w:pPr>
        <w:pStyle w:val="ProductList-Body"/>
        <w:numPr>
          <w:ilvl w:val="0"/>
          <w:numId w:val="17"/>
        </w:numPr>
        <w:spacing w:before="40"/>
        <w:ind w:left="450" w:hanging="274"/>
      </w:pPr>
      <w:r>
        <w:t>turi prijungti visus įrenginius, kuriuose vartotojas įdiegė programinę įrangą, prie interneto bent kartą per 30 dienų, nes gali būti paveiktos programinės įrangos funkcijos.</w:t>
      </w:r>
    </w:p>
    <w:p w:rsidR="004A2A95" w:rsidRPr="006037F5" w:rsidRDefault="004A2A95" w:rsidP="004A2A95">
      <w:pPr>
        <w:pStyle w:val="ProductList-Body"/>
        <w:ind w:left="180"/>
      </w:pPr>
    </w:p>
    <w:p w:rsidR="009427A1" w:rsidRPr="006037F5" w:rsidRDefault="009427A1" w:rsidP="009427A1">
      <w:pPr>
        <w:pStyle w:val="ProductList-Body"/>
      </w:pPr>
      <w:r>
        <w:rPr>
          <w:b/>
          <w:color w:val="00188F"/>
        </w:rPr>
        <w:t>Šios sąlygos taikomos tik naudojant „Office 365 Business“ ir „Office 365 ProPlus“</w:t>
      </w:r>
    </w:p>
    <w:p w:rsidR="009427A1" w:rsidRPr="006037F5" w:rsidRDefault="009427A1" w:rsidP="009427A1">
      <w:pPr>
        <w:pStyle w:val="ProductList-Body"/>
        <w:ind w:left="180"/>
      </w:pPr>
      <w:r>
        <w:rPr>
          <w:b/>
          <w:color w:val="0072C6"/>
        </w:rPr>
        <w:t>Išmanieji telefonai ir planšetiniai įrenginiai</w:t>
      </w:r>
    </w:p>
    <w:p w:rsidR="009427A1" w:rsidRPr="006037F5" w:rsidRDefault="009427A1" w:rsidP="009427A1">
      <w:pPr>
        <w:pStyle w:val="ProductList-Body"/>
        <w:ind w:left="180"/>
      </w:pPr>
      <w:r>
        <w:t>Kiekvienas vartotojas, kuriam Klientas perleidžia Vartotojo PL, taip pat gali suaktyvinti „Microsoft Office Mobile“ programinę įrangą ir kurti, redaguoti ar išsaugoti dokumentus daugiausia penkiuose vartotojo išmaniuosiuose telefonuose ir penkiuose vartotojo planšetiniuose kompiuteriuose.</w:t>
      </w:r>
    </w:p>
    <w:p w:rsidR="009427A1" w:rsidRDefault="009427A1" w:rsidP="009427A1">
      <w:pPr>
        <w:pStyle w:val="ProductList-Body"/>
        <w:ind w:left="180"/>
      </w:pPr>
    </w:p>
    <w:p w:rsidR="00141E61" w:rsidRPr="006037F5" w:rsidRDefault="00141E61" w:rsidP="009427A1">
      <w:pPr>
        <w:pStyle w:val="ProductList-Body"/>
        <w:ind w:left="180"/>
      </w:pPr>
    </w:p>
    <w:p w:rsidR="005A27D3" w:rsidRPr="006037F5" w:rsidRDefault="005A27D3" w:rsidP="005A27D3">
      <w:pPr>
        <w:pStyle w:val="ProductList-Body"/>
      </w:pPr>
      <w:r>
        <w:rPr>
          <w:b/>
          <w:color w:val="00188F"/>
        </w:rPr>
        <w:t>Šios sąlygos taikomos tik „Office 365 ProPlus“</w:t>
      </w:r>
    </w:p>
    <w:p w:rsidR="009427A1" w:rsidRPr="006037F5" w:rsidRDefault="009427A1" w:rsidP="009427A1">
      <w:pPr>
        <w:pStyle w:val="ProductList-Body"/>
        <w:ind w:left="180"/>
      </w:pPr>
      <w:r>
        <w:rPr>
          <w:b/>
          <w:color w:val="0072C6"/>
        </w:rPr>
        <w:t>„Office Home &amp; Student 2013 RT“ naudojimas komerciniais tikslais</w:t>
      </w:r>
    </w:p>
    <w:p w:rsidR="009427A1" w:rsidRPr="006037F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rsidR="009427A1" w:rsidRPr="00141E61" w:rsidRDefault="009427A1" w:rsidP="009427A1">
      <w:pPr>
        <w:pStyle w:val="ProductList-Body"/>
        <w:ind w:left="180"/>
        <w:rPr>
          <w:sz w:val="16"/>
        </w:rPr>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Kiekvienas „Office 365 ProPlus“ vartotojas gali naudoti „Office Web Apps Server 2013“ programinę įrangą. Ši nuostata netaikoma Klientams, kurie licencijuoja šį Produktą pagal „Microsoft“ internete teikiamų paslaugų prenumeratos sutartį arba kitą „Microsoft“ sutartį, susijusią tik su Internete teikiamomis paslaugomis.</w:t>
      </w:r>
    </w:p>
    <w:p w:rsidR="005B7124" w:rsidRPr="00141E61" w:rsidRDefault="005B7124" w:rsidP="00CD7001">
      <w:pPr>
        <w:pStyle w:val="ProductList-Body"/>
        <w:ind w:left="180"/>
        <w:rPr>
          <w:sz w:val="16"/>
        </w:rPr>
      </w:pPr>
    </w:p>
    <w:p w:rsidR="005B7124" w:rsidRPr="006037F5" w:rsidRDefault="005B7124" w:rsidP="005B7124">
      <w:pPr>
        <w:pStyle w:val="ProductList-Body"/>
        <w:ind w:left="180"/>
      </w:pPr>
      <w:r>
        <w:rPr>
          <w:b/>
          <w:color w:val="0072C6"/>
        </w:rPr>
        <w:t>Prenumeratų licencijų paketai</w:t>
      </w:r>
    </w:p>
    <w:p w:rsidR="005B7124" w:rsidRPr="006037F5" w:rsidRDefault="005B7124" w:rsidP="005B7124">
      <w:pPr>
        <w:pStyle w:val="ProductList-Body"/>
        <w:ind w:left="180"/>
      </w:pPr>
      <w:r>
        <w:t xml:space="preserve">Be „Office 365 ProPlus“ Vartotojo PL Klientas gali išpildyti PL reikalavimus šiam Produktui įsigydamas paketo PL (žr. </w:t>
      </w:r>
      <w:hyperlink w:anchor="Attachment2" w:tooltip="2 priedą" w:history="1">
        <w:r>
          <w:rPr>
            <w:rStyle w:val="Hyperlink"/>
          </w:rPr>
          <w:t>2 priedą</w:t>
        </w:r>
      </w:hyperlink>
      <w:r>
        <w:t>).</w:t>
      </w:r>
    </w:p>
    <w:p w:rsidR="009C1170"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976EB6" w:rsidRPr="006037F5" w:rsidRDefault="00976EB6" w:rsidP="00D73EC5">
      <w:pPr>
        <w:pStyle w:val="ProductList-Offering2Heading"/>
        <w:outlineLvl w:val="2"/>
      </w:pPr>
      <w:r>
        <w:tab/>
      </w:r>
      <w:bookmarkStart w:id="67" w:name="_Toc405632231"/>
      <w:r>
        <w:t>„Office Online“</w:t>
      </w:r>
      <w:bookmarkEnd w:id="67"/>
    </w:p>
    <w:p w:rsidR="00D7478E" w:rsidRPr="006037F5" w:rsidRDefault="00D7478E" w:rsidP="00D7478E">
      <w:pPr>
        <w:pStyle w:val="ProductList-Body"/>
      </w:pPr>
      <w:r>
        <w:rPr>
          <w:b/>
          <w:color w:val="00188F"/>
        </w:rPr>
        <w:t>Pagrindinės funkcijos, skirtos „Office 365“ paslaugoms</w:t>
      </w:r>
    </w:p>
    <w:p w:rsidR="00D7478E" w:rsidRPr="006037F5" w:rsidRDefault="00D7478E" w:rsidP="00EF1136">
      <w:pPr>
        <w:pStyle w:val="ProductList-Body"/>
      </w:pPr>
      <w:r>
        <w:t xml:space="preserve">„Office Online“ arba perėmėja paslauga turės šias </w:t>
      </w:r>
      <w:hyperlink w:anchor="CoreFeaturesforOffice365Services" w:tooltip="Pagrindinių funkcijų" w:history="1">
        <w:r>
          <w:rPr>
            <w:rStyle w:val="Hyperlink"/>
          </w:rPr>
          <w:t>Pagrindinių funkcijų</w:t>
        </w:r>
      </w:hyperlink>
      <w:r>
        <w:t xml:space="preserve"> galimybes:</w:t>
      </w:r>
    </w:p>
    <w:p w:rsidR="00976EB6" w:rsidRPr="006037F5" w:rsidRDefault="00976EB6" w:rsidP="00EF1136">
      <w:pPr>
        <w:pStyle w:val="ProductList-Body"/>
      </w:pPr>
      <w:r>
        <w:t>Galutinis vartotojas galės sukurti, peržiūrėti ir redaguoti dokumentus „Microsoft Word“, „Excel“, „PowerPoint“ ir „OneNote“ failų formatu, palaikomus „Office Online“ arba perėmėjos paslaugos.</w:t>
      </w:r>
    </w:p>
    <w:p w:rsidR="00976EB6" w:rsidRPr="00141E61" w:rsidRDefault="00976EB6" w:rsidP="00976EB6">
      <w:pPr>
        <w:pStyle w:val="ProductList-Body"/>
        <w:tabs>
          <w:tab w:val="clear" w:pos="158"/>
          <w:tab w:val="left" w:pos="180"/>
        </w:tabs>
        <w:rPr>
          <w:sz w:val="16"/>
        </w:rPr>
      </w:pPr>
    </w:p>
    <w:p w:rsidR="00976EB6" w:rsidRPr="006037F5" w:rsidRDefault="00976EB6" w:rsidP="00976EB6">
      <w:pPr>
        <w:pStyle w:val="ProductList-Body"/>
        <w:tabs>
          <w:tab w:val="clear" w:pos="158"/>
          <w:tab w:val="left" w:pos="180"/>
        </w:tabs>
      </w:pPr>
      <w:r>
        <w:rPr>
          <w:b/>
          <w:color w:val="00188F"/>
        </w:rPr>
        <w:t>Išoriniai vartotojai</w:t>
      </w:r>
    </w:p>
    <w:p w:rsidR="00976EB6" w:rsidRPr="006037F5" w:rsidRDefault="00976EB6" w:rsidP="00976EB6">
      <w:pPr>
        <w:pStyle w:val="ProductList-Body"/>
        <w:tabs>
          <w:tab w:val="clear" w:pos="158"/>
          <w:tab w:val="left" w:pos="180"/>
        </w:tabs>
      </w:pPr>
      <w:r>
        <w:t>Išoriniams vartotojams, pakviestiems į svetainę naudojant „Share-by-Mail“ funkciją, nereikia „Office Online“ Vartotojo PL.</w:t>
      </w:r>
    </w:p>
    <w:p w:rsidR="00976EB6" w:rsidRPr="006037F5" w:rsidRDefault="00D93067" w:rsidP="00D93067">
      <w:pPr>
        <w:pStyle w:val="ProductList-Body"/>
        <w:shd w:val="clear" w:color="auto" w:fill="A6A6A6"/>
        <w:spacing w:before="120" w:after="240"/>
        <w:jc w:val="right"/>
      </w:pPr>
      <w:hyperlink w:anchor="TableofContents" w:tooltip="Turinys " w:history="1">
        <w:r w:rsidR="0026086C" w:rsidRPr="001F1E2A">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5B7124" w:rsidRPr="006037F5" w:rsidRDefault="005B7124" w:rsidP="00D73EC5">
      <w:pPr>
        <w:pStyle w:val="ProductList-Offering2Heading"/>
        <w:outlineLvl w:val="2"/>
      </w:pPr>
      <w:r>
        <w:tab/>
      </w:r>
      <w:bookmarkStart w:id="68" w:name="_Toc405632232"/>
      <w:r>
        <w:t>„OneDrive for Business“</w:t>
      </w:r>
      <w:bookmarkEnd w:id="68"/>
    </w:p>
    <w:p w:rsidR="006523C8" w:rsidRPr="006037F5" w:rsidRDefault="006523C8" w:rsidP="006523C8">
      <w:pPr>
        <w:pStyle w:val="ProductList-Body"/>
        <w:tabs>
          <w:tab w:val="clear" w:pos="158"/>
          <w:tab w:val="left" w:pos="180"/>
        </w:tabs>
      </w:pPr>
      <w:r>
        <w:rPr>
          <w:b/>
          <w:color w:val="00188F"/>
        </w:rPr>
        <w:t>Išoriniai vartotojai</w:t>
      </w:r>
    </w:p>
    <w:p w:rsidR="006523C8" w:rsidRPr="006037F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rsidR="005B7124" w:rsidRPr="006037F5" w:rsidRDefault="00D93067" w:rsidP="00D93067">
      <w:pPr>
        <w:pStyle w:val="ProductList-Body"/>
        <w:shd w:val="clear" w:color="auto" w:fill="A6A6A6"/>
        <w:spacing w:before="120" w:after="240"/>
        <w:jc w:val="right"/>
      </w:pPr>
      <w:hyperlink w:anchor="TableofContents" w:tooltip="Turinys " w:history="1">
        <w:r w:rsidR="0026086C" w:rsidRPr="001F1E2A">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5B7124" w:rsidRPr="006037F5" w:rsidRDefault="005B7124" w:rsidP="00D73EC5">
      <w:pPr>
        <w:pStyle w:val="ProductList-Offering2Heading"/>
        <w:outlineLvl w:val="2"/>
      </w:pPr>
      <w:r>
        <w:tab/>
      </w:r>
      <w:bookmarkStart w:id="69" w:name="_Toc405632233"/>
      <w:r>
        <w:t>„Project Online“</w:t>
      </w:r>
      <w:bookmarkEnd w:id="69"/>
    </w:p>
    <w:p w:rsidR="005B7124" w:rsidRPr="006037F5" w:rsidRDefault="005B7124" w:rsidP="00EF1E73">
      <w:pPr>
        <w:pStyle w:val="ProductList-Body"/>
      </w:pPr>
      <w:r w:rsidRPr="00D93067">
        <w:rPr>
          <w:rFonts w:ascii="Calibri Light" w:hAnsi="Calibri Light"/>
          <w:sz w:val="16"/>
          <w:szCs w:val="16"/>
        </w:rPr>
        <w:t>„Project Lite“</w:t>
      </w:r>
    </w:p>
    <w:p w:rsidR="005B7124" w:rsidRPr="006037F5" w:rsidRDefault="005B7124" w:rsidP="00EF1E73">
      <w:pPr>
        <w:pStyle w:val="ProductList-Body"/>
      </w:pPr>
      <w:r w:rsidRPr="00D93067">
        <w:rPr>
          <w:rFonts w:ascii="Calibri Light" w:hAnsi="Calibri Light"/>
          <w:sz w:val="16"/>
          <w:szCs w:val="16"/>
        </w:rPr>
        <w:t>„Project Online“</w:t>
      </w:r>
    </w:p>
    <w:p w:rsidR="00581CDB" w:rsidRPr="006037F5" w:rsidRDefault="00581CDB" w:rsidP="00D93067">
      <w:pPr>
        <w:pStyle w:val="ProductList-Body"/>
        <w:pBdr>
          <w:top w:val="single" w:sz="4" w:space="1" w:color="BFBFBF"/>
        </w:pBdr>
      </w:pPr>
    </w:p>
    <w:p w:rsidR="005B7124"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5B7124" w:rsidRPr="006037F5" w:rsidRDefault="005B7124" w:rsidP="00D73EC5">
      <w:pPr>
        <w:pStyle w:val="ProductList-Offering2Heading"/>
        <w:outlineLvl w:val="2"/>
      </w:pPr>
      <w:r>
        <w:tab/>
      </w:r>
      <w:bookmarkStart w:id="70" w:name="_Toc405632234"/>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sidRPr="00D93067">
        <w:rPr>
          <w:rFonts w:ascii="Calibri Light" w:hAnsi="Calibri Light"/>
          <w:sz w:val="16"/>
          <w:szCs w:val="16"/>
        </w:rPr>
        <w:t>„Duet Enterprise Online for Microsoft SharePoint and SAP“</w:t>
      </w:r>
    </w:p>
    <w:p w:rsidR="005B7124" w:rsidRPr="006037F5" w:rsidRDefault="005B7124" w:rsidP="00866323">
      <w:pPr>
        <w:pStyle w:val="ProductList-Body"/>
      </w:pPr>
      <w:r w:rsidRPr="00D93067">
        <w:rPr>
          <w:rFonts w:ascii="Calibri Light" w:hAnsi="Calibri Light"/>
          <w:sz w:val="16"/>
          <w:szCs w:val="16"/>
        </w:rPr>
        <w:t>„SharePoint Online“ informacinis terminalas</w:t>
      </w:r>
    </w:p>
    <w:p w:rsidR="005B7124" w:rsidRPr="006037F5" w:rsidRDefault="005B7124" w:rsidP="00866323">
      <w:pPr>
        <w:pStyle w:val="ProductList-Body"/>
      </w:pPr>
      <w:r w:rsidRPr="00D93067">
        <w:rPr>
          <w:rFonts w:ascii="Calibri Light" w:hAnsi="Calibri Light"/>
          <w:sz w:val="16"/>
          <w:szCs w:val="16"/>
        </w:rPr>
        <w:t>„SharePoint Online“ 1 planas</w:t>
      </w:r>
    </w:p>
    <w:p w:rsidR="005B7124" w:rsidRPr="006037F5" w:rsidRDefault="005B7124" w:rsidP="00866323">
      <w:pPr>
        <w:pStyle w:val="ProductList-Body"/>
      </w:pPr>
      <w:r w:rsidRPr="00D93067">
        <w:rPr>
          <w:rFonts w:ascii="Calibri Light" w:hAnsi="Calibri Light"/>
          <w:sz w:val="16"/>
          <w:szCs w:val="16"/>
        </w:rPr>
        <w:t>„SharePoint Online“ 2 planas</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D93067" w:rsidRDefault="00581CDB" w:rsidP="00D93067">
      <w:pPr>
        <w:pStyle w:val="ProductList-Body"/>
        <w:pBdr>
          <w:top w:val="single" w:sz="4" w:space="1" w:color="BFBFBF"/>
        </w:pBdr>
        <w:rPr>
          <w:b/>
          <w:color w:val="000000"/>
          <w:sz w:val="8"/>
          <w:szCs w:val="8"/>
          <w:lang w:val="en-US" w:eastAsia="en-US" w:bidi="ar-SA"/>
        </w:rPr>
      </w:pPr>
    </w:p>
    <w:p w:rsidR="00D7478E" w:rsidRPr="006037F5" w:rsidRDefault="00D7478E" w:rsidP="00D7478E">
      <w:pPr>
        <w:pStyle w:val="ProductList-Body"/>
      </w:pPr>
      <w:r>
        <w:rPr>
          <w:b/>
          <w:color w:val="00188F"/>
        </w:rPr>
        <w:t>Pagrindinės funkcijos, skirtos „Office 365“ paslaugoms</w:t>
      </w:r>
    </w:p>
    <w:p w:rsidR="00D7478E" w:rsidRPr="006037F5" w:rsidRDefault="004B79A4" w:rsidP="00D7478E">
      <w:pPr>
        <w:pStyle w:val="ProductList-Body"/>
      </w:pPr>
      <w:r>
        <w:t xml:space="preserve">„SharePoint Online“ arba perėmėja paslauga turės šias </w:t>
      </w:r>
      <w:hyperlink w:anchor="CoreFeaturesforOffice365Services" w:tooltip="Pagrindinių funkcijų" w:history="1">
        <w:r>
          <w:rPr>
            <w:rStyle w:val="Hyperlink"/>
          </w:rPr>
          <w:t>Pagrindinių funkcijų</w:t>
        </w:r>
      </w:hyperlink>
      <w:r>
        <w:t xml:space="preserve"> galimybes:</w:t>
      </w:r>
    </w:p>
    <w:p w:rsidR="00D7478E" w:rsidRPr="00141E61" w:rsidRDefault="00D7478E" w:rsidP="00D7478E">
      <w:pPr>
        <w:pStyle w:val="ProductList-Body"/>
        <w:rPr>
          <w:sz w:val="16"/>
        </w:rPr>
      </w:pPr>
    </w:p>
    <w:p w:rsidR="00ED50E6" w:rsidRPr="006037F5" w:rsidRDefault="001A19E0" w:rsidP="00D7478E">
      <w:pPr>
        <w:pStyle w:val="ProductList-Body"/>
        <w:tabs>
          <w:tab w:val="clear" w:pos="158"/>
          <w:tab w:val="left" w:pos="180"/>
        </w:tabs>
        <w:ind w:left="180"/>
      </w:pPr>
      <w:r>
        <w:rPr>
          <w:b/>
          <w:color w:val="0072C6"/>
        </w:rPr>
        <w:t>Bendradarbiavimo svetainės</w:t>
      </w:r>
    </w:p>
    <w:p w:rsidR="001A19E0" w:rsidRPr="006037F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rsidR="00ED50E6" w:rsidRPr="00141E61" w:rsidRDefault="00ED50E6" w:rsidP="00D7478E">
      <w:pPr>
        <w:pStyle w:val="ProductList-Body"/>
        <w:tabs>
          <w:tab w:val="clear" w:pos="158"/>
          <w:tab w:val="left" w:pos="180"/>
        </w:tabs>
        <w:ind w:left="180"/>
        <w:rPr>
          <w:sz w:val="16"/>
        </w:rPr>
      </w:pPr>
    </w:p>
    <w:p w:rsidR="00ED50E6" w:rsidRPr="006037F5" w:rsidRDefault="001A19E0" w:rsidP="00D7478E">
      <w:pPr>
        <w:pStyle w:val="ProductList-Body"/>
        <w:tabs>
          <w:tab w:val="clear" w:pos="158"/>
          <w:tab w:val="left" w:pos="180"/>
        </w:tabs>
        <w:ind w:left="180"/>
      </w:pPr>
      <w:r>
        <w:rPr>
          <w:b/>
          <w:color w:val="0072C6"/>
        </w:rPr>
        <w:t>Saugykla</w:t>
      </w:r>
    </w:p>
    <w:p w:rsidR="001A19E0" w:rsidRPr="006037F5" w:rsidRDefault="001A19E0" w:rsidP="00D7478E">
      <w:pPr>
        <w:pStyle w:val="ProductList-Body"/>
        <w:tabs>
          <w:tab w:val="clear" w:pos="158"/>
          <w:tab w:val="left" w:pos="180"/>
        </w:tabs>
        <w:ind w:left="180"/>
      </w:pPr>
      <w:r>
        <w:t>Klientas galės nustatyti saugyklos talpos apribojimus galutinio vartotojo sukurtai svetainei.</w:t>
      </w:r>
    </w:p>
    <w:p w:rsidR="004A01B9" w:rsidRPr="00141E61" w:rsidRDefault="004A01B9" w:rsidP="006523C8">
      <w:pPr>
        <w:pStyle w:val="ProductList-Body"/>
        <w:tabs>
          <w:tab w:val="clear" w:pos="158"/>
          <w:tab w:val="left" w:pos="180"/>
        </w:tabs>
        <w:rPr>
          <w:b/>
          <w:color w:val="00188F"/>
          <w:sz w:val="16"/>
        </w:rPr>
      </w:pPr>
    </w:p>
    <w:p w:rsidR="00974EAE" w:rsidRPr="006037F5" w:rsidRDefault="001A19E0" w:rsidP="006523C8">
      <w:pPr>
        <w:pStyle w:val="ProductList-Body"/>
        <w:tabs>
          <w:tab w:val="clear" w:pos="158"/>
          <w:tab w:val="left" w:pos="180"/>
        </w:tabs>
      </w:pPr>
      <w:r>
        <w:rPr>
          <w:b/>
          <w:color w:val="00188F"/>
        </w:rPr>
        <w:t>Išoriniai vartotojai</w:t>
      </w:r>
    </w:p>
    <w:p w:rsidR="001A19E0" w:rsidRPr="006037F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rsidR="00974EAE" w:rsidRPr="00141E61" w:rsidRDefault="00974EAE" w:rsidP="006523C8">
      <w:pPr>
        <w:pStyle w:val="ProductList-Body"/>
        <w:tabs>
          <w:tab w:val="clear" w:pos="158"/>
          <w:tab w:val="left" w:pos="180"/>
        </w:tabs>
        <w:rPr>
          <w:sz w:val="16"/>
        </w:rPr>
      </w:pPr>
    </w:p>
    <w:p w:rsidR="00974EAE" w:rsidRPr="006037F5" w:rsidRDefault="001A19E0" w:rsidP="006523C8">
      <w:pPr>
        <w:pStyle w:val="ProductList-Body"/>
        <w:tabs>
          <w:tab w:val="clear" w:pos="158"/>
          <w:tab w:val="left" w:pos="180"/>
        </w:tabs>
      </w:pPr>
      <w:r>
        <w:rPr>
          <w:b/>
          <w:color w:val="00188F"/>
        </w:rPr>
        <w:t>Saugyklos papildomos PL</w:t>
      </w:r>
    </w:p>
    <w:p w:rsidR="001A19E0" w:rsidRPr="006037F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rsidR="008E1EAF"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8E1EAF" w:rsidRPr="006037F5" w:rsidRDefault="004B3528" w:rsidP="00233C87">
      <w:pPr>
        <w:pStyle w:val="ProductList-OfferingGroupHeading"/>
        <w:outlineLvl w:val="1"/>
      </w:pPr>
      <w:bookmarkStart w:id="71" w:name="_Toc405632235"/>
      <w:r>
        <w:t>Kitos internete teikiamos paslaugos</w:t>
      </w:r>
      <w:bookmarkEnd w:id="71"/>
    </w:p>
    <w:p w:rsidR="008E1EAF" w:rsidRPr="006037F5" w:rsidRDefault="004B3528" w:rsidP="00233C87">
      <w:pPr>
        <w:pStyle w:val="ProductList-Offering2Heading"/>
        <w:outlineLvl w:val="2"/>
      </w:pPr>
      <w:r>
        <w:tab/>
      </w:r>
      <w:bookmarkStart w:id="72" w:name="_Toc405632236"/>
      <w:r>
        <w:t>„Bing Maps Enterprise Platform“ ir „Bing Maps Mobile Asset Management Platform“</w:t>
      </w:r>
      <w:bookmarkEnd w:id="72"/>
    </w:p>
    <w:p w:rsidR="00917344" w:rsidRPr="006037F5" w:rsidRDefault="001C005B" w:rsidP="00917344">
      <w:pPr>
        <w:pStyle w:val="ProductList-Body"/>
      </w:pPr>
      <w:r>
        <w:rPr>
          <w:b/>
          <w:color w:val="00188F"/>
        </w:rPr>
        <w:t>Paslaugų PL</w:t>
      </w:r>
    </w:p>
    <w:p w:rsidR="00917344" w:rsidRPr="006037F5" w:rsidRDefault="00917344" w:rsidP="00917344">
      <w:pPr>
        <w:pStyle w:val="ProductList-Body"/>
      </w:pPr>
      <w:r>
        <w:t xml:space="preserve">Paslaugos PL būtina norint suteikti prieigą prie paslaugų. Kiekviena Paslaugos PL turi būti įsigyta su bent viena iš šių priskirtų Išorinių priedų PL: </w:t>
      </w:r>
    </w:p>
    <w:p w:rsidR="00917344" w:rsidRPr="006037F5" w:rsidRDefault="00917344" w:rsidP="00917344">
      <w:pPr>
        <w:pStyle w:val="ProductList-Body"/>
        <w:numPr>
          <w:ilvl w:val="0"/>
          <w:numId w:val="20"/>
        </w:numPr>
        <w:ind w:left="450" w:hanging="270"/>
      </w:pPr>
      <w:r>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rsidR="00917344" w:rsidRPr="006037F5" w:rsidRDefault="0003212B" w:rsidP="0088164F">
      <w:pPr>
        <w:pStyle w:val="ProductList-Body"/>
        <w:numPr>
          <w:ilvl w:val="0"/>
          <w:numId w:val="20"/>
        </w:numPr>
        <w:spacing w:before="40"/>
        <w:ind w:left="461" w:hanging="274"/>
      </w:pPr>
      <w:r>
        <w:t>V</w:t>
      </w:r>
      <w:r w:rsidR="00917344">
        <w:t>iešosios svetainės naudojimo PL, suteikiama nustatytam skaičiui apmokestinamų naudojimo operacijų svetainėje, kuri pasiekiama viešai be apribojimo,</w:t>
      </w:r>
    </w:p>
    <w:p w:rsidR="00917344" w:rsidRPr="006037F5" w:rsidRDefault="00917344" w:rsidP="0088164F">
      <w:pPr>
        <w:pStyle w:val="ProductList-Body"/>
        <w:numPr>
          <w:ilvl w:val="0"/>
          <w:numId w:val="20"/>
        </w:numPr>
        <w:spacing w:before="40"/>
        <w:ind w:left="461" w:hanging="274"/>
      </w:pPr>
      <w:r>
        <w:t>Vidinės svetainės naudojimo išorinis priedas, suteikiamas nustatytam skaičiui apmokestinamų naudojimo operacijų vidinėje svetainėje (pvz., intranete), privačiame tinkle,</w:t>
      </w:r>
    </w:p>
    <w:p w:rsidR="00917344" w:rsidRPr="006037F5" w:rsidRDefault="00917344" w:rsidP="0088164F">
      <w:pPr>
        <w:pStyle w:val="ProductList-Body"/>
        <w:numPr>
          <w:ilvl w:val="0"/>
          <w:numId w:val="20"/>
        </w:numPr>
        <w:spacing w:before="40"/>
        <w:ind w:left="461" w:hanging="274"/>
      </w:pPr>
      <w:r>
        <w:t>„Bing Maps Unlimited Add-on“,</w:t>
      </w:r>
    </w:p>
    <w:p w:rsidR="00917344" w:rsidRPr="006037F5" w:rsidRDefault="00917344" w:rsidP="0088164F">
      <w:pPr>
        <w:pStyle w:val="ProductList-Body"/>
        <w:numPr>
          <w:ilvl w:val="0"/>
          <w:numId w:val="20"/>
        </w:numPr>
        <w:spacing w:before="40"/>
        <w:ind w:left="461" w:hanging="274"/>
      </w:pPr>
      <w:r>
        <w:t>„Bing Maps Known User SL“ arba</w:t>
      </w:r>
    </w:p>
    <w:p w:rsidR="00917344" w:rsidRPr="006037F5" w:rsidRDefault="00917344" w:rsidP="0088164F">
      <w:pPr>
        <w:pStyle w:val="ProductList-Body"/>
        <w:numPr>
          <w:ilvl w:val="0"/>
          <w:numId w:val="20"/>
        </w:numPr>
        <w:spacing w:before="40"/>
        <w:ind w:left="461" w:hanging="274"/>
      </w:pPr>
      <w:r>
        <w:t>„Bing Maps Light Known User SL“.</w:t>
      </w:r>
    </w:p>
    <w:p w:rsidR="00917344" w:rsidRPr="006037F5" w:rsidRDefault="00917344" w:rsidP="00917344">
      <w:pPr>
        <w:pStyle w:val="ProductList-Body"/>
      </w:pPr>
    </w:p>
    <w:p w:rsidR="00917344" w:rsidRPr="006037F5" w:rsidRDefault="00917344" w:rsidP="00917344">
      <w:pPr>
        <w:pStyle w:val="ProductList-Body"/>
      </w:pPr>
      <w:r>
        <w:rPr>
          <w:b/>
          <w:color w:val="00188F"/>
        </w:rPr>
        <w:t>Priskirtos „Bing Maps Mobile Asset Management Platform Service SL Add-on SL“</w:t>
      </w:r>
    </w:p>
    <w:p w:rsidR="00917344" w:rsidRPr="006037F5" w:rsidRDefault="00917344" w:rsidP="00917344">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rsidR="00917344" w:rsidRPr="006037F5" w:rsidRDefault="00917344" w:rsidP="00917344">
      <w:pPr>
        <w:pStyle w:val="ProductList-Body"/>
      </w:pPr>
    </w:p>
    <w:p w:rsidR="00917344" w:rsidRPr="006037F5" w:rsidRDefault="00917344" w:rsidP="00917344">
      <w:pPr>
        <w:pStyle w:val="ProductList-Body"/>
      </w:pPr>
      <w:r>
        <w:rPr>
          <w:b/>
          <w:color w:val="00188F"/>
        </w:rPr>
        <w:t>Autentifikuoti vartotojai</w:t>
      </w:r>
    </w:p>
    <w:p w:rsidR="00917344" w:rsidRPr="006037F5" w:rsidRDefault="00917344" w:rsidP="00917344">
      <w:pPr>
        <w:pStyle w:val="ProductList-Body"/>
      </w:pPr>
      <w:r>
        <w:t>Kliento programų autentifikuoti vartotojai, pasiekiantys „Bing Maps Enterprise Platform“ ir „Bing Maps Mobile Asset Management Platform“, turi turėti PL.</w:t>
      </w:r>
    </w:p>
    <w:p w:rsidR="00917344" w:rsidRPr="006037F5" w:rsidRDefault="00917344" w:rsidP="00917344">
      <w:pPr>
        <w:pStyle w:val="ProductList-Body"/>
      </w:pPr>
    </w:p>
    <w:p w:rsidR="00917344" w:rsidRPr="006037F5" w:rsidRDefault="00917344" w:rsidP="00917344">
      <w:pPr>
        <w:pStyle w:val="ProductList-Body"/>
      </w:pPr>
      <w:r>
        <w:rPr>
          <w:b/>
          <w:color w:val="00188F"/>
        </w:rPr>
        <w:t>„Bing Maps APIs“</w:t>
      </w:r>
    </w:p>
    <w:p w:rsidR="00917344" w:rsidRPr="006037F5" w:rsidRDefault="00917344" w:rsidP="00917344">
      <w:pPr>
        <w:pStyle w:val="ProductList-Body"/>
      </w:pPr>
      <w:r>
        <w:t xml:space="preserve">Klientas gali naudoti visas „Bing Maps API“ sutinkamai su „Microsoft Bing Maps Platform API“ naudojimo sąlygomis ir „Bing Maps Platform SDK“, įskaitant visus jų teisių perėmėjus, esančiomis </w:t>
      </w:r>
      <w:hyperlink r:id="rId39" w:history="1">
        <w:r>
          <w:rPr>
            <w:rStyle w:val="Hyperlink"/>
          </w:rPr>
          <w:t>http://go.microsoft.com/fwlink/p/?LinkID=66121</w:t>
        </w:r>
      </w:hyperlink>
      <w:r>
        <w:t xml:space="preserve"> ir </w:t>
      </w:r>
      <w:hyperlink r:id="rId40"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„Bing“ žemėlapių privatumas</w:t>
      </w:r>
    </w:p>
    <w:p w:rsidR="008E1EAF" w:rsidRPr="006037F5" w:rsidRDefault="00917344" w:rsidP="00917344">
      <w:pPr>
        <w:pStyle w:val="ProductList-Body"/>
      </w:pPr>
      <w:r>
        <w:t xml:space="preserve">„Bing“ privatumo patvirtinimas ir privatumo sąlygos, įtrauktos į „Microsoft Bing“ žemėlapių API naudojimo sąlygas, kurios randamos adresu </w:t>
      </w:r>
      <w:hyperlink r:id="rId41" w:history="1">
        <w:r>
          <w:rPr>
            <w:rStyle w:val="Hyperlink"/>
          </w:rPr>
          <w:t>http://go.microsoft.com/fwlink/?LinkID=248686</w:t>
        </w:r>
      </w:hyperlink>
      <w:r>
        <w:t xml:space="preserve"> taikomos Klientui naudojant „Bing“ žemėlapių paslaugas.</w:t>
      </w:r>
    </w:p>
    <w:p w:rsidR="00917344"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8E1EAF" w:rsidRPr="006037F5" w:rsidRDefault="00917344" w:rsidP="00233C87">
      <w:pPr>
        <w:pStyle w:val="ProductList-Offering2Heading"/>
        <w:outlineLvl w:val="2"/>
      </w:pPr>
      <w:r>
        <w:tab/>
      </w:r>
      <w:bookmarkStart w:id="73" w:name="_Toc405632237"/>
      <w:r>
        <w:t>„Microsoft Learning E-Reference Library“</w:t>
      </w:r>
      <w:bookmarkEnd w:id="73"/>
    </w:p>
    <w:p w:rsidR="008E1EAF" w:rsidRPr="006037F5" w:rsidRDefault="00917344" w:rsidP="00A914BF">
      <w:pPr>
        <w:pStyle w:val="ProductList-Body"/>
      </w:pPr>
      <w:r>
        <w:t>Bet kuris asmuo, kuriam leidžiama prisijungti prie Kliento kompiuterio arba vidinio tinklo, gali kopijuoti ir naudoti dokumentus Kliento įmonės viduje. Dokumentacija neapima elektroninių knygų.</w:t>
      </w:r>
    </w:p>
    <w:p w:rsidR="00917344" w:rsidRPr="006037F5" w:rsidRDefault="00D93067" w:rsidP="00D93067">
      <w:pPr>
        <w:pStyle w:val="ProductList-Body"/>
        <w:shd w:val="clear" w:color="auto" w:fill="A6A6A6"/>
        <w:spacing w:before="120" w:after="240"/>
        <w:jc w:val="right"/>
      </w:pPr>
      <w:hyperlink w:anchor="TableofContents" w:tooltip="Turinys " w:history="1">
        <w:r w:rsidR="0026086C" w:rsidRPr="001F1E2A">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8E1EAF" w:rsidRPr="006037F5" w:rsidRDefault="00917344" w:rsidP="00233C87">
      <w:pPr>
        <w:pStyle w:val="ProductList-Offering2Heading"/>
        <w:outlineLvl w:val="2"/>
      </w:pPr>
      <w:r>
        <w:tab/>
      </w:r>
      <w:bookmarkStart w:id="74" w:name="_Toc405632238"/>
      <w:r>
        <w:t>„Microsoft Learning IT Academy“</w:t>
      </w:r>
      <w:bookmarkEnd w:id="74"/>
    </w:p>
    <w:p w:rsidR="00917344" w:rsidRPr="006037F5" w:rsidRDefault="00917344" w:rsidP="00917344">
      <w:pPr>
        <w:pStyle w:val="ProductList-Body"/>
      </w:pPr>
      <w:r>
        <w:rPr>
          <w:b/>
          <w:color w:val="00188F"/>
        </w:rPr>
        <w:t>Paslaugų PL</w:t>
      </w:r>
    </w:p>
    <w:p w:rsidR="00917344" w:rsidRPr="006037F5" w:rsidRDefault="00917344" w:rsidP="00F93DA7">
      <w:pPr>
        <w:pStyle w:val="ProductList-Body"/>
        <w:widowControl w:val="0"/>
      </w:pPr>
      <w:r>
        <w:t>Paslaugos PL būtina kiekvienai vietai, iš kurios prisijungiama arba kurioje naudojama bet kuri „Microsoft Learning IT Academy“ paslauga arba privilegija. Vieta apibrėžiama kaip fizinė vieta ir personalas, kuriam vadovauja vienas vadovas, pvz., direktorius, ir kuri yra viename pastate arba toje</w:t>
      </w:r>
      <w:r w:rsidR="00141E61">
        <w:t> </w:t>
      </w:r>
      <w:r>
        <w:t>pačioje teritorijoje esančių pastatų grupėje.</w:t>
      </w:r>
    </w:p>
    <w:p w:rsidR="00917344" w:rsidRDefault="00917344" w:rsidP="00917344">
      <w:pPr>
        <w:pStyle w:val="ProductList-Body"/>
      </w:pPr>
    </w:p>
    <w:p w:rsidR="00B53668" w:rsidRPr="006037F5" w:rsidRDefault="00B53668" w:rsidP="00917344">
      <w:pPr>
        <w:pStyle w:val="ProductList-Body"/>
      </w:pPr>
    </w:p>
    <w:p w:rsidR="00917344" w:rsidRPr="006037F5" w:rsidRDefault="00917344" w:rsidP="00917344">
      <w:pPr>
        <w:pStyle w:val="ProductList-Body"/>
      </w:pPr>
      <w:r>
        <w:rPr>
          <w:b/>
          <w:color w:val="00188F"/>
        </w:rPr>
        <w:t>„IT Academy“ programos gairės</w:t>
      </w:r>
    </w:p>
    <w:p w:rsidR="00917344" w:rsidRPr="006037F5" w:rsidRDefault="00917344" w:rsidP="00917344">
      <w:pPr>
        <w:pStyle w:val="ProductList-Body"/>
      </w:pPr>
      <w:r>
        <w:t xml:space="preserve">„IT Academy“ programos gairės, pateiktos adresu </w:t>
      </w:r>
      <w:hyperlink r:id="rId42" w:history="1">
        <w:r>
          <w:rPr>
            <w:rStyle w:val="Hyperlink"/>
          </w:rPr>
          <w:t>http://www.microsoft.com/itacademy</w:t>
        </w:r>
      </w:hyperlink>
      <w:r>
        <w:t>, taikomos Klientui naudojant „Microsoft Learning IT Academy“ ir naudojantis jos teikiamais pranašumais.</w:t>
      </w:r>
    </w:p>
    <w:p w:rsidR="00917344" w:rsidRPr="00141E61" w:rsidRDefault="00917344" w:rsidP="00917344">
      <w:pPr>
        <w:pStyle w:val="ProductList-Body"/>
        <w:rPr>
          <w:sz w:val="16"/>
        </w:rPr>
      </w:pPr>
    </w:p>
    <w:p w:rsidR="00917344" w:rsidRPr="006037F5" w:rsidRDefault="00917344" w:rsidP="00F93DA7">
      <w:pPr>
        <w:pStyle w:val="ProductList-Body"/>
        <w:widowControl w:val="0"/>
      </w:pPr>
      <w:r>
        <w:rPr>
          <w:b/>
          <w:color w:val="00188F"/>
        </w:rPr>
        <w:t>Trečiosios šalies teikiami programos pranašumai</w:t>
      </w:r>
    </w:p>
    <w:p w:rsidR="008E1EAF" w:rsidRPr="006037F5" w:rsidRDefault="00917344" w:rsidP="00F93DA7">
      <w:pPr>
        <w:pStyle w:val="ProductList-Body"/>
        <w:widowControl w:val="0"/>
      </w:pPr>
      <w:r>
        <w:t>Programos teikiamais pranašumais gali naudotis tik licenciją turinčios institucijos fakultetas, personalas ir studentai, tuo metu pasirašę registracijos sutartį licenciją turinčioje institucijoje.</w:t>
      </w:r>
    </w:p>
    <w:p w:rsidR="00917344"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581CDB" w:rsidRPr="006037F5" w:rsidRDefault="00581CDB" w:rsidP="00581CDB">
      <w:pPr>
        <w:pStyle w:val="ProductList-Offering2Heading"/>
        <w:outlineLvl w:val="2"/>
      </w:pPr>
      <w:r>
        <w:tab/>
      </w:r>
      <w:bookmarkStart w:id="75" w:name="_Toc405632239"/>
      <w:r>
        <w:t>„Office 365 Developer“</w:t>
      </w:r>
      <w:bookmarkEnd w:id="75"/>
    </w:p>
    <w:p w:rsidR="00581CDB" w:rsidRPr="006037F5" w:rsidRDefault="00581CDB" w:rsidP="00581CDB">
      <w:pPr>
        <w:pStyle w:val="ProductList-Body"/>
        <w:tabs>
          <w:tab w:val="clear" w:pos="158"/>
          <w:tab w:val="left" w:pos="180"/>
        </w:tabs>
      </w:pPr>
      <w:r>
        <w:rPr>
          <w:b/>
          <w:color w:val="00188F"/>
        </w:rPr>
        <w:t>„Office 365 Developer“ naudojimas be teisės vykdyti gamybą</w:t>
      </w:r>
    </w:p>
    <w:p w:rsidR="00581CDB" w:rsidRPr="006037F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rsidR="00581CDB" w:rsidRPr="00141E61" w:rsidRDefault="00581CDB" w:rsidP="00581CDB">
      <w:pPr>
        <w:pStyle w:val="ProductList-Body"/>
        <w:tabs>
          <w:tab w:val="clear" w:pos="158"/>
          <w:tab w:val="left" w:pos="180"/>
        </w:tabs>
        <w:rPr>
          <w:sz w:val="16"/>
        </w:rPr>
      </w:pPr>
    </w:p>
    <w:p w:rsidR="00581CDB" w:rsidRPr="006037F5" w:rsidRDefault="00581CDB" w:rsidP="00581CDB">
      <w:pPr>
        <w:pStyle w:val="ProductList-Body"/>
        <w:tabs>
          <w:tab w:val="clear" w:pos="158"/>
          <w:tab w:val="left" w:pos="180"/>
        </w:tabs>
      </w:pPr>
      <w:r>
        <w:rPr>
          <w:b/>
          <w:color w:val="00188F"/>
        </w:rPr>
        <w:t>„Office 365 Developer“ galutinis vartotojas</w:t>
      </w:r>
    </w:p>
    <w:p w:rsidR="00581CDB" w:rsidRPr="006037F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w:t>
      </w:r>
      <w:r w:rsidR="00141E61">
        <w:t> </w:t>
      </w:r>
      <w:r>
        <w:t>365 Developer“ PL turėti nereikia.</w:t>
      </w:r>
    </w:p>
    <w:p w:rsidR="00581CDB"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8E1EAF" w:rsidRPr="006037F5" w:rsidRDefault="00D67A4B" w:rsidP="00233C87">
      <w:pPr>
        <w:pStyle w:val="ProductList-Offering2Heading"/>
        <w:outlineLvl w:val="2"/>
      </w:pPr>
      <w:r>
        <w:tab/>
      </w:r>
      <w:bookmarkStart w:id="76" w:name="_Toc405632240"/>
      <w:r>
        <w:t>„Power BI for Office 365“</w:t>
      </w:r>
      <w:bookmarkEnd w:id="76"/>
    </w:p>
    <w:p w:rsidR="00D12FE5" w:rsidRPr="006037F5" w:rsidRDefault="00D12FE5" w:rsidP="00D12FE5">
      <w:pPr>
        <w:pStyle w:val="ProductList-Body"/>
        <w:tabs>
          <w:tab w:val="clear" w:pos="158"/>
          <w:tab w:val="left" w:pos="360"/>
        </w:tabs>
      </w:pPr>
      <w:r>
        <w:rPr>
          <w:b/>
          <w:color w:val="00188F"/>
        </w:rPr>
        <w:t>Pastabos</w:t>
      </w:r>
    </w:p>
    <w:p w:rsidR="00D12FE5" w:rsidRPr="006037F5" w:rsidRDefault="00D12FE5" w:rsidP="00D12FE5">
      <w:pPr>
        <w:pStyle w:val="ProductList-Body"/>
      </w:pPr>
      <w:r>
        <w:t xml:space="preserve">Taikytini „Bing“ žemėlapių pranešimai, pateikti </w:t>
      </w:r>
      <w:hyperlink w:anchor="Attachment1" w:tooltip="1 priede" w:history="1">
        <w:r>
          <w:rPr>
            <w:rStyle w:val="Hyperlink"/>
          </w:rPr>
          <w:t>1 priede</w:t>
        </w:r>
      </w:hyperlink>
      <w:r>
        <w:t>.</w:t>
      </w:r>
    </w:p>
    <w:p w:rsidR="00D67A4B"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3D22CB" w:rsidRPr="006037F5" w:rsidRDefault="00D67A4B" w:rsidP="00233C87">
      <w:pPr>
        <w:pStyle w:val="ProductList-Offering2Heading"/>
        <w:outlineLvl w:val="2"/>
      </w:pPr>
      <w:r>
        <w:tab/>
      </w:r>
      <w:bookmarkStart w:id="77" w:name="_Toc405632241"/>
      <w:r>
        <w:t>„System Center Endpoint Protection“</w:t>
      </w:r>
      <w:bookmarkEnd w:id="77"/>
    </w:p>
    <w:p w:rsidR="00D67A4B" w:rsidRPr="006037F5" w:rsidRDefault="00D67A4B" w:rsidP="00D67A4B">
      <w:pPr>
        <w:pStyle w:val="ProductList-Body"/>
      </w:pPr>
      <w:r>
        <w:rPr>
          <w:b/>
          <w:color w:val="00188F"/>
        </w:rPr>
        <w:t>Įrenginių PL</w:t>
      </w:r>
    </w:p>
    <w:p w:rsidR="00D67A4B" w:rsidRPr="006037F5" w:rsidRDefault="00D67A4B" w:rsidP="00D67A4B">
      <w:pPr>
        <w:pStyle w:val="ProductList-Body"/>
      </w:pPr>
      <w:r>
        <w:t>Kiekvienam įrenginiui, prisijungiančiam prie „System Center“ galinio punkto apsaugos arba susijusios programinės įrangos, išskyrus Serverius, kurie siejami su Serverių valdymo licencijomis, turi būti suteikta PL.</w:t>
      </w:r>
    </w:p>
    <w:p w:rsidR="00D67A4B" w:rsidRPr="00141E61" w:rsidRDefault="00D67A4B" w:rsidP="00D67A4B">
      <w:pPr>
        <w:pStyle w:val="ProductList-Body"/>
        <w:rPr>
          <w:sz w:val="16"/>
        </w:rPr>
      </w:pPr>
    </w:p>
    <w:p w:rsidR="00D67A4B" w:rsidRPr="006037F5" w:rsidRDefault="00D67A4B" w:rsidP="00D67A4B">
      <w:pPr>
        <w:pStyle w:val="ProductList-Body"/>
      </w:pPr>
      <w:r>
        <w:rPr>
          <w:b/>
          <w:color w:val="00188F"/>
        </w:rPr>
        <w:t>Serverio valdymo PL</w:t>
      </w:r>
    </w:p>
    <w:p w:rsidR="00D67A4B" w:rsidRPr="006037F5" w:rsidRDefault="00D67A4B" w:rsidP="00D67A4B">
      <w:pPr>
        <w:pStyle w:val="ProductList-Body"/>
      </w:pPr>
      <w:r>
        <w:t xml:space="preserve">Be Vartotojo PL reikalavimų, serverio valdymo licencija būtina kiekvienam serveriui. Serverių gali būti toks skaičius, kuris nurodytas „System Center 2012 R2 Datacenter“ ir standartinės licencijos sąlygose, pateiktose Produkto naudojimo teisių skyriuje „Serverių valdymas“. Produktų naudojimo teisės pateiktos adresu </w:t>
      </w:r>
      <w:hyperlink r:id="rId43" w:history="1">
        <w:r>
          <w:rPr>
            <w:rStyle w:val="Hyperlink"/>
          </w:rPr>
          <w:t>http://go.microsoft.com/?linkid=9839206</w:t>
        </w:r>
      </w:hyperlink>
      <w:r>
        <w:t>. Šio nurodymo tikslais OSE, kuriose vykdomos serverio operacinės sistemos, prisijungiančios prie „System Center Endpoint Protection“ ar susijusios programinės įrangos, yra valdomos OSE. Šioje pastraipoje sąvoka „Serveriai“ reiškia įrenginį, kuriame veikia Kliento operacinės sistemos programinė įranga.</w:t>
      </w:r>
    </w:p>
    <w:p w:rsidR="00D67A4B" w:rsidRPr="00141E61" w:rsidRDefault="00D67A4B" w:rsidP="00D67A4B">
      <w:pPr>
        <w:pStyle w:val="ProductList-Body"/>
        <w:rPr>
          <w:sz w:val="16"/>
        </w:rPr>
      </w:pPr>
    </w:p>
    <w:p w:rsidR="00D67A4B" w:rsidRPr="006037F5" w:rsidRDefault="00D67A4B" w:rsidP="00D67A4B">
      <w:pPr>
        <w:pStyle w:val="ProductList-Body"/>
      </w:pPr>
      <w:r>
        <w:rPr>
          <w:b/>
          <w:color w:val="00188F"/>
        </w:rPr>
        <w:t>Nuskaitymo modulių pakaitalai</w:t>
      </w:r>
    </w:p>
    <w:p w:rsidR="00D67A4B" w:rsidRPr="006037F5" w:rsidRDefault="00D67A4B" w:rsidP="00D67A4B">
      <w:pPr>
        <w:pStyle w:val="ProductList-Body"/>
      </w:pPr>
      <w:r>
        <w:t>Panašią programinę įrangą ir failus „Microsoft“ gali pakeisti Internete teikiamomis paslaugomis:</w:t>
      </w:r>
    </w:p>
    <w:p w:rsidR="00D67A4B" w:rsidRPr="006037F5" w:rsidRDefault="00D67A4B" w:rsidP="00D67A4B">
      <w:pPr>
        <w:pStyle w:val="ProductList-Body"/>
        <w:numPr>
          <w:ilvl w:val="0"/>
          <w:numId w:val="21"/>
        </w:numPr>
        <w:ind w:left="450" w:hanging="270"/>
      </w:pPr>
      <w:r>
        <w:t>antivirusinę ir nuo el. pašto šiukšlių apsaugančią programinę įrangą;</w:t>
      </w:r>
    </w:p>
    <w:p w:rsidR="003D22CB" w:rsidRPr="006037F5" w:rsidRDefault="00D67A4B" w:rsidP="0088164F">
      <w:pPr>
        <w:pStyle w:val="ProductList-Body"/>
        <w:numPr>
          <w:ilvl w:val="0"/>
          <w:numId w:val="21"/>
        </w:numPr>
        <w:spacing w:before="40"/>
        <w:ind w:left="461" w:hanging="274"/>
      </w:pPr>
      <w:r>
        <w:t>parašų failus ir turinio filtravimo duomenų failus.</w:t>
      </w:r>
    </w:p>
    <w:p w:rsidR="00D67A4B"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D67A4B" w:rsidRPr="006037F5" w:rsidRDefault="00D67A4B" w:rsidP="00233C87">
      <w:pPr>
        <w:pStyle w:val="ProductList-Offering2Heading"/>
        <w:outlineLvl w:val="2"/>
      </w:pPr>
      <w:r>
        <w:tab/>
      </w:r>
      <w:bookmarkStart w:id="78" w:name="_Toc405632242"/>
      <w:r>
        <w:t>„Translator“ API</w:t>
      </w:r>
      <w:bookmarkEnd w:id="78"/>
    </w:p>
    <w:p w:rsidR="00D67A4B" w:rsidRPr="006037F5" w:rsidRDefault="00D67A4B" w:rsidP="00A914BF">
      <w:pPr>
        <w:pStyle w:val="ProductList-Body"/>
      </w:pPr>
      <w:r>
        <w:t xml:space="preserve">Naudodamas Vertėjo API Klientas turi vykdyti Vertėjo API Naudojimo sąlygas, įskaitant perėmėjų Sąlygas, pateiktas adresu </w:t>
      </w:r>
      <w:hyperlink r:id="rId44" w:history="1">
        <w:r>
          <w:rPr>
            <w:rStyle w:val="Hyperlink"/>
          </w:rPr>
          <w:t>http://aka.ms/translatortou</w:t>
        </w:r>
      </w:hyperlink>
      <w:r>
        <w:t xml:space="preserve">, ir Vertėjo privatumo patvirtinimo, pateikto adresu </w:t>
      </w:r>
      <w:hyperlink r:id="rId45" w:history="1">
        <w:r>
          <w:rPr>
            <w:rStyle w:val="Hyperlink"/>
          </w:rPr>
          <w:t>http://aka.ms/translatorprivacy</w:t>
        </w:r>
      </w:hyperlink>
      <w:r>
        <w:t>, nuostatas.</w:t>
      </w:r>
    </w:p>
    <w:p w:rsidR="00D67A4B"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0E6ED8" w:rsidRPr="006037F5" w:rsidRDefault="00414009" w:rsidP="00233C87">
      <w:pPr>
        <w:pStyle w:val="ProductList-Offering2Heading"/>
        <w:outlineLvl w:val="2"/>
      </w:pPr>
      <w:r>
        <w:tab/>
      </w:r>
      <w:bookmarkStart w:id="79" w:name="_Toc405632243"/>
      <w:r>
        <w:t>„Yammer Enterprise“</w:t>
      </w:r>
      <w:bookmarkEnd w:id="79"/>
    </w:p>
    <w:p w:rsidR="00D67A4B" w:rsidRPr="006037F5" w:rsidRDefault="00D67A4B" w:rsidP="00D67A4B">
      <w:pPr>
        <w:pStyle w:val="ProductList-Body"/>
      </w:pPr>
      <w:r>
        <w:rPr>
          <w:b/>
          <w:color w:val="00188F"/>
        </w:rPr>
        <w:t>Išoriniai vartotojai</w:t>
      </w:r>
    </w:p>
    <w:p w:rsidR="00D67A4B" w:rsidRPr="006037F5" w:rsidRDefault="00D67A4B" w:rsidP="00D67A4B">
      <w:pPr>
        <w:pStyle w:val="ProductList-Body"/>
      </w:pPr>
      <w:r>
        <w:t>Išoriniams vartotojams, pakviestiems į „Yammer“ naudojant išorinio tinklo funkciją, vartotojo PL nereikia.</w:t>
      </w:r>
    </w:p>
    <w:p w:rsidR="00D67A4B" w:rsidRPr="00141E61" w:rsidRDefault="00D67A4B" w:rsidP="00D67A4B">
      <w:pPr>
        <w:pStyle w:val="ProductList-Body"/>
        <w:rPr>
          <w:sz w:val="12"/>
        </w:rPr>
      </w:pPr>
    </w:p>
    <w:p w:rsidR="00D67A4B" w:rsidRPr="006037F5" w:rsidRDefault="00D67A4B" w:rsidP="00D67A4B">
      <w:pPr>
        <w:pStyle w:val="ProductList-Body"/>
      </w:pPr>
      <w:r>
        <w:rPr>
          <w:b/>
          <w:color w:val="00188F"/>
        </w:rPr>
        <w:t>Kaip „Microsoft“ naudoja Kliento duomenis</w:t>
      </w:r>
    </w:p>
    <w:p w:rsidR="00D67A4B" w:rsidRPr="006037F5" w:rsidRDefault="00D67A4B" w:rsidP="00D67A4B">
      <w:pPr>
        <w:pStyle w:val="ProductList-Body"/>
      </w:pPr>
      <w:r>
        <w:t xml:space="preserve">Neatsižvelgiant į jokius prieštaravimus Kliento bendrojo licencijavimo sutartyje arba OST, Kliento duomenis, surinktus per „Yammer Enterprise“ internete teikiamą paslaugą, tiek galiojant Kliento Internete teikiamų paslaugų prenumeratai, tiek galiojimui pasibaigus, „Microsoft“ naudos taip, kaip nurodyta „Yammer“ privatumo patvirtinime, kuris pateiktas adresu </w:t>
      </w:r>
      <w:hyperlink r:id="rId46" w:history="1">
        <w:r>
          <w:rPr>
            <w:rStyle w:val="Hyperlink"/>
          </w:rPr>
          <w:t>www.yammer.com/about/privacy</w:t>
        </w:r>
      </w:hyperlink>
      <w:r>
        <w:t xml:space="preserve">. </w:t>
      </w:r>
    </w:p>
    <w:p w:rsidR="00D67A4B" w:rsidRPr="006037F5" w:rsidRDefault="00D93067" w:rsidP="00D93067">
      <w:pPr>
        <w:pStyle w:val="ProductList-Body"/>
        <w:shd w:val="clear" w:color="auto" w:fill="A6A6A6"/>
        <w:spacing w:before="120" w:after="240"/>
        <w:jc w:val="right"/>
      </w:pPr>
      <w:hyperlink w:anchor="TableofContents" w:tooltip="Turinys" w:history="1">
        <w:r w:rsidR="0026086C">
          <w:rPr>
            <w:rStyle w:val="Hyperlink"/>
            <w:sz w:val="16"/>
            <w:szCs w:val="16"/>
          </w:rPr>
          <w:t>Turinys</w:t>
        </w:r>
      </w:hyperlink>
      <w:r w:rsidR="0026086C">
        <w:rPr>
          <w:sz w:val="16"/>
          <w:szCs w:val="16"/>
        </w:rPr>
        <w:t xml:space="preserve"> / </w:t>
      </w:r>
      <w:hyperlink w:anchor="GeneralTerms" w:tooltip="Bendrosios sąlygos" w:history="1">
        <w:r w:rsidR="0026086C">
          <w:rPr>
            <w:rStyle w:val="Hyperlink"/>
            <w:sz w:val="16"/>
            <w:szCs w:val="16"/>
          </w:rPr>
          <w:t>Bendrosios sąlygos</w:t>
        </w:r>
      </w:hyperlink>
    </w:p>
    <w:p w:rsidR="000E6ED8" w:rsidRPr="006037F5"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1C005B">
      <w:pPr>
        <w:pStyle w:val="ProductList-SectionHeading"/>
        <w:outlineLvl w:val="0"/>
      </w:pPr>
      <w:bookmarkStart w:id="80" w:name="Attachment1"/>
      <w:bookmarkStart w:id="81" w:name="_Toc405632244"/>
      <w:r>
        <w:t xml:space="preserve">1 </w:t>
      </w:r>
      <w:r w:rsidR="005A179D">
        <w:t>P</w:t>
      </w:r>
      <w:r>
        <w:t>riedas</w:t>
      </w:r>
      <w:r w:rsidR="001C005B">
        <w:t xml:space="preserve"> – </w:t>
      </w:r>
      <w:r>
        <w:t>Pranešimai</w:t>
      </w:r>
      <w:bookmarkEnd w:id="80"/>
      <w:bookmarkEnd w:id="81"/>
    </w:p>
    <w:p w:rsidR="004D27A6" w:rsidRPr="006037F5" w:rsidRDefault="00D67A4B" w:rsidP="00233C87">
      <w:pPr>
        <w:pStyle w:val="ProductList-Offering1Heading"/>
        <w:outlineLvl w:val="1"/>
      </w:pPr>
      <w:bookmarkStart w:id="82" w:name="_Toc405632245"/>
      <w:r>
        <w:t>„Bing Maps“</w:t>
      </w:r>
      <w:bookmarkEnd w:id="82"/>
    </w:p>
    <w:p w:rsidR="00D67A4B" w:rsidRPr="006037F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7" w:history="1">
        <w:r>
          <w:rPr>
            <w:rStyle w:val="Hyperlink"/>
          </w:rPr>
          <w:t>go.microsoft.com/?linkid=9710837</w:t>
        </w:r>
      </w:hyperlink>
      <w:r>
        <w:t xml:space="preserve">, ir „Bing“ žemėlapių privatumo patvirtinimas, pateiktas adresu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5632246"/>
      <w:r>
        <w:t>Klientų aptarnavimas</w:t>
      </w:r>
      <w:bookmarkEnd w:id="83"/>
    </w:p>
    <w:p w:rsidR="00A27D70" w:rsidRPr="006037F5" w:rsidRDefault="00A27D70" w:rsidP="00A27D70">
      <w:pPr>
        <w:pStyle w:val="ProductList-Body"/>
      </w:pPr>
      <w:r>
        <w:t>Jei į Kliento bendrojo licencijavimo sutartį įtraukta Pagrindinė verslo sutartis, sudaryta prieš 2007 m. rugsėjo 1 d. (ir jokios kitos pagrindinio lygio „Microsoft“ profesionalių paslaugų sutarties Klientas nepasirašė), arba Klientui suteikta licencija pagal „Microsoft“ internete teikiamų paslaugų prenumeratos sutartį ar kitą „Microsoft“ sutartį, pagal kurią teikiamos tik Internete teikiamos paslaugos, Klientų aptarnavimas teikiamas atsižvelgiant į šias papildomas sąlygas.</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Sąvokos</w:t>
      </w:r>
    </w:p>
    <w:p w:rsidR="00A27D70" w:rsidRPr="006037F5" w:rsidRDefault="00A27D70" w:rsidP="00BC4E64">
      <w:pPr>
        <w:pStyle w:val="ProductList-Body"/>
        <w:spacing w:after="120"/>
      </w:pPr>
      <w:r>
        <w:t>Šiame Pranešime apie klientų aptarnavimą vartojamų, bet neapibrėžtų sąvokų apibrėžtys pateiktos Kliento bendrojo licencijavimo sutartyje.</w:t>
      </w:r>
    </w:p>
    <w:p w:rsidR="00A27D70" w:rsidRPr="006037F5" w:rsidRDefault="00A27D70" w:rsidP="00BC4E64">
      <w:pPr>
        <w:pStyle w:val="ProductList-Body"/>
        <w:spacing w:after="120"/>
      </w:pPr>
      <w:r>
        <w:t xml:space="preserve">„Klientų aptarnavimas“ yra visos aptarnavimo paslaugos ir patarimai, teikiami Klientui pagal Kliento bendrojo licencijavimo sutartį. </w:t>
      </w:r>
    </w:p>
    <w:p w:rsidR="00A27D70" w:rsidRPr="006037F5" w:rsidRDefault="00A27D70" w:rsidP="00A27D70">
      <w:pPr>
        <w:pStyle w:val="ProductList-Body"/>
      </w:pPr>
      <w:r>
        <w:t>„Pataisymai“ yra Produktų pataisymai, modifikacijos, patobulinimai arba išvestiniai produktai, kuriuos „Microsoft“ išleidžia įprasta tvarka (pvz., pakeitimų paketai) arba kuriuos „Microsoft“ pateikia Klientui teikdama Klientų aptarnavimo paslaugas iškilus konkrečiai problemai.</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Pataisymai</w:t>
      </w:r>
    </w:p>
    <w:p w:rsidR="00A27D70" w:rsidRPr="006037F5" w:rsidRDefault="00A27D70" w:rsidP="00A27D70">
      <w:pPr>
        <w:pStyle w:val="ProductList-Body"/>
      </w:pPr>
      <w:r>
        <w:t>Jei Pataisymus „Microsoft“ pateikia klientui teikdama Klientų aptarnavimo paslaugas, Pataisymai licencijuojami pagal Produktui, su kuriuo jie susiję, taikomas licencines sąlygas, nebent su Pataisymais būtų pateiktos kitos sąlygos, kurios tokiu atveju ir galiotų. Jei Pataisymai yra skirti „Microsoft Azure Services“, „Microsoft Dynamics CRM Online“, „Microsoft Dynamics Marketing“ arba „Microsoft Social Listening“, bus taikomos visos kitos su Pataisymais „Microsoft“ pateiktos sąlygos, o jei jokių naudojimo sąlygų nepateikiama, Klientui suteikiama neišimtinė, laikinoji, visiškai apmokėta licencija, pagal kurią galima naudoti ir atkurti Pataisymus tik Kliento įmonės viduje. Jokių Pataisymų Klientas negali modifikuoti, keisti jų failų vardų arba derinti su kokiu nors ne „Microsoft“ pateiktu kompiuterio kodu.</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Anksčiau atliktas darbas</w:t>
      </w:r>
    </w:p>
    <w:p w:rsidR="00A27D70" w:rsidRPr="006037F5" w:rsidRDefault="00A27D70" w:rsidP="00A27D70">
      <w:pPr>
        <w:pStyle w:val="ProductList-Body"/>
      </w:pPr>
      <w:r>
        <w:t>Visos teisės į bet kurį programinį kodą arba ne kodo pagrindu parašytą medžiagą, kurią sukūrė ar kitaip įsigijo šalys ar jų Susijusios įmonės, kurios nėra paminėtos Kliento bendrojo licencijavimo sutartyje („Anksčiau atliktas darbas“), yra tik tos šalies, kuri pateikė Anksčiau atliktą darbą, nuosavybė. Teikdama Klientui palaikymą kiekviena šalis suteikia kitai šaliai (ir, jei reikia, „Microsoft“ rangovams) laikiną, neišimtinę licenciją naudoti, atgaminti ir modifikuoti bet kokį Anksčiau atliktą darbą, suteiktą kitai šaliai, išskirtinai įsipareigojimams, susijusiems su Kliento palaikymu, vykdyti. Jei šalys tarpusavyje raštu aiškiai nesusitaria kitaip, sumokėjus visą sumą, „Microsoft“ suteikia Klientui neišimtinę, nuolatinę, visiškai apmokėtą licenciją naudoti, atgaminti ir modifikuoti (jei taikoma) bet kokį „Microsoft“ anksčiau atliktą darbą, pateiktą kaip Kliento palaikymo rezultatas, išskirtinai tik Klientui pateikta forma ir tik Kliento vidaus verslo tikslais. „Microsoft“ anksčiau atlikto darbo licencijos galiojimą sąlygoja tai kaip Klientas laikosi Kliento bendrojo licencijavimo sutarties sąlygų. Jei Klientas yra Čekijos Respublikoje, jis pareiškia, kad autorius suteikė tinkamus patvirtinimus modifikuoti Kliento anksčiau atliktą darbą. Bet koks Kliento bendrojo licencijavimo sutarties sąlygų ar bet kokių kitų pareiškimų dėl kliento palaikymo pagal tą sutartį pažeidimas lems, kad bus atsižvelgiama vėliau Klientui norint gauti „Microsoft“ anksčiau atlikto darbo, kurį „Microsoft“ palieka Klientui pasibaigus „Microsoft“ teikiamam Kliento palaikymui, nuolatinę licenciją.</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Medžiaga</w:t>
      </w:r>
    </w:p>
    <w:p w:rsidR="00A27D70" w:rsidRPr="006037F5" w:rsidRDefault="00A27D70" w:rsidP="00A27D70">
      <w:pPr>
        <w:pStyle w:val="ProductList-Body"/>
      </w:pPr>
      <w:r>
        <w:t>„Microsoft“ turi valdyti visas teises į bet kokią „Microsoft“ sukurtą ir Klientui pateiktą medžiagą (išskyrus programinės įrangos kodą), susijusią su Kliento palaikymu („Medžiaga“), išskyrus tai, kiek tokia Medžiaga sudaro Kliento anksčiau atliktą darbą. „Microsoft“ suteikia Klientui neišimtinę, nuolatinę ir visiškai apmokėtą licenciją naudoti, atgaminti ir modifikuoti Medžiagą tik savo vidinei verslo veiklai vykdyti, be įpareigojimo apskaityti ar mokėti autorinius mokesčius.</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Kodo pavyzdys</w:t>
      </w:r>
    </w:p>
    <w:p w:rsidR="00A27D70" w:rsidRPr="006037F5" w:rsidRDefault="00A27D70" w:rsidP="00A27D70">
      <w:pPr>
        <w:pStyle w:val="ProductList-Body"/>
      </w:pPr>
      <w:r>
        <w:t>„Microsoft“ suteikia Klientui neišimtinę, nuolatinę teisę be autorinių mokesčių naudoti ir modifikuoti bet kokį programinės įrangos kodą, kurį „Microsoft“ suteikė kaip pavyzdį („Kodo pavyzdys“), ir atkurti bei platinti Kodo pavyzdžio objekto kodo formą, jeigu Klientas sutinka: i) nenaudoti „Microsoft“ pavadinimo, logotipo ar prekių ženklų platindamas savo programinės įrangos produktą, kuriame yra Kodo pavyzdys; ii) su savo programinės įrangos produktu, kuriame yra Kodo pavyzdys, pateikti įspėjimą apie galiojančias autoriaus teises; iii) apsaugoti ir atleisti „Microsoft“ bei jos tiekėjus nuo žalos atlyginimo bei ginti nuo bet kokių pretenzijų arba ieškinių, įskaitant mokesčius advokatui, pareiškiamų dėl Kodo pavyzdžio naudojimo ar platinimo.</w:t>
      </w:r>
    </w:p>
    <w:p w:rsidR="00A27D70" w:rsidRPr="006037F5" w:rsidRDefault="00A27D70" w:rsidP="00233C87">
      <w:pPr>
        <w:pStyle w:val="ProductList-Body"/>
        <w:outlineLvl w:val="2"/>
      </w:pPr>
      <w:r>
        <w:rPr>
          <w:b/>
          <w:color w:val="00188F"/>
        </w:rPr>
        <w:t>Susijusių įmonių teisės</w:t>
      </w:r>
    </w:p>
    <w:p w:rsidR="00A27D70" w:rsidRPr="006037F5" w:rsidRDefault="00A27D70" w:rsidP="00A27D70">
      <w:pPr>
        <w:pStyle w:val="ProductList-Body"/>
      </w:pPr>
      <w:r>
        <w:t>Klientas gali sublicencijuoti visas šiame skyriuje nurodytas teises Susijusioms įmonėms, bet Kliento susijusios įmonės negali sublicencijuoti šių teisių, o jų naudojimas turi atitikti Kliento bendrojo licencijavimo sutartyje pateiktas licencijos sąlygas.</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Kliento palaikymo garantija</w:t>
      </w:r>
    </w:p>
    <w:p w:rsidR="00D67A4B" w:rsidRPr="006037F5" w:rsidRDefault="00A27D70" w:rsidP="00A27D70">
      <w:pPr>
        <w:pStyle w:val="ProductList-Body"/>
      </w:pPr>
      <w:r>
        <w:t>„Microsoft“ garantuoja, kad visas Kliento palaikymas bus atliekamas profesionaliai.</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5632247"/>
      <w:r>
        <w:t>Pranešimas dėl H.264/AVC vaizdo standarto, VC-1 vaizdo standarto, MPEG-4 dalies vaizdo standarto ir MPEG-2 vaizdo standarto</w:t>
      </w:r>
      <w:bookmarkEnd w:id="84"/>
    </w:p>
    <w:p w:rsidR="00A27D70" w:rsidRPr="006037F5" w:rsidRDefault="00A27D70" w:rsidP="00A27D70">
      <w:pPr>
        <w:pStyle w:val="ProductList-Body"/>
      </w:pPr>
      <w:r>
        <w:t>Šioje programinėje įrangoje gali būti naudojama H.264/AVC, VC-1, MPEG-4 2 dalies ir MPEG-2 vaizdo glaudinimo technologija. MPEG LA, L.L.C. būtina tokia pastaba:</w:t>
      </w:r>
    </w:p>
    <w:p w:rsidR="00A27D70" w:rsidRPr="006037F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i) UŽŠIFRUOTI VAIZDO ĮRAŠUS PAGAL PIRMIAU PATEIKTUS VAIZDO STANDARTUS IR (ARBA) 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49" w:history="1">
        <w:r>
          <w:rPr>
            <w:rStyle w:val="Hyperlink"/>
          </w:rPr>
          <w:t>www.mpegla.com</w:t>
        </w:r>
      </w:hyperlink>
      <w:r>
        <w:t xml:space="preserve">. </w:t>
      </w:r>
    </w:p>
    <w:p w:rsidR="00D67A4B" w:rsidRPr="006037F5" w:rsidRDefault="00A27D70" w:rsidP="000F30AA">
      <w:pPr>
        <w:pStyle w:val="ProductList-Body"/>
      </w:pPr>
      <w:r>
        <w:t>Paaiškinimas: šis pranešimas neriboja ir netrukdo naudoti programinės įrangos verslo tikslais, tiesiogiai susijusiais su tuo verslu, išskyrus i) programinės įrangos platinimą trečiosioms šalims arba ii) turinio kūrimą pasitelkus VAIZDO STANDARTŲ technologijas siekiant platinti trečiosioms šalims.</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5632248"/>
      <w:r>
        <w:t xml:space="preserve">2 </w:t>
      </w:r>
      <w:r w:rsidR="005A179D">
        <w:t>P</w:t>
      </w:r>
      <w:r>
        <w:t xml:space="preserve">riedas – </w:t>
      </w:r>
      <w:r w:rsidR="005A179D">
        <w:t>P</w:t>
      </w:r>
      <w:r>
        <w:t>renumeratos licencijų paketai</w:t>
      </w:r>
      <w:bookmarkEnd w:id="85"/>
      <w:bookmarkEnd w:id="86"/>
    </w:p>
    <w:p w:rsidR="007D0838" w:rsidRPr="006037F5" w:rsidRDefault="000F30F7" w:rsidP="00207B92">
      <w:pPr>
        <w:pStyle w:val="ProductList-Body"/>
        <w:jc w:val="both"/>
      </w:pPr>
      <w:r>
        <w:t xml:space="preserve">Internete teikiamas paslaugas galima pirkti kaip Internete teikiamų paslaugų paketus. Jei toliau pateiktoje lentelėje langelis yra nuspalvintas </w:t>
      </w:r>
      <w:r w:rsidRPr="00D93067">
        <w:rPr>
          <w:color w:val="000000"/>
          <w:shd w:val="clear" w:color="auto" w:fill="4668C5"/>
        </w:rPr>
        <w:t>mėlynai</w:t>
      </w:r>
      <w:r w:rsidRPr="00D93067">
        <w:rPr>
          <w:color w:val="000000"/>
        </w:rPr>
        <w:t>, Internete teikiamos paslaugos eilutėje,</w:t>
      </w:r>
      <w:r w:rsidR="00B06C9C" w:rsidRPr="00D93067">
        <w:rPr>
          <w:color w:val="000000"/>
        </w:rPr>
        <w:t xml:space="preserve"> </w:t>
      </w:r>
      <w:r>
        <w:t xml:space="preserve">stulpelio, kuriame yra langelis, Paketo PL įvykdo langelio Internete teikiamų paslaugų PL reikalavimus. </w:t>
      </w:r>
    </w:p>
    <w:p w:rsidR="007D0838" w:rsidRPr="006037F5" w:rsidRDefault="007D0838" w:rsidP="00A914BF">
      <w:pPr>
        <w:pStyle w:val="ProductList-Body"/>
      </w:pPr>
    </w:p>
    <w:tbl>
      <w:tblPr>
        <w:tblW w:w="10818" w:type="dxa"/>
        <w:tblInd w:w="115"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333"/>
        <w:gridCol w:w="900"/>
        <w:gridCol w:w="873"/>
        <w:gridCol w:w="909"/>
        <w:gridCol w:w="936"/>
        <w:gridCol w:w="1053"/>
        <w:gridCol w:w="414"/>
        <w:gridCol w:w="450"/>
      </w:tblGrid>
      <w:tr w:rsidR="00D93067" w:rsidRPr="00D93067" w:rsidTr="00D93067">
        <w:trPr>
          <w:trHeight w:val="501"/>
        </w:trPr>
        <w:tc>
          <w:tcPr>
            <w:tcW w:w="2247" w:type="dxa"/>
            <w:vMerge w:val="restart"/>
            <w:shd w:val="clear" w:color="auto" w:fill="auto"/>
            <w:vAlign w:val="bottom"/>
            <w:hideMark/>
          </w:tcPr>
          <w:p w:rsidR="00A62919" w:rsidRPr="00D93067" w:rsidRDefault="00A62919" w:rsidP="000C2E6F">
            <w:pPr>
              <w:pStyle w:val="ProductList-Body"/>
              <w:tabs>
                <w:tab w:val="clear" w:pos="158"/>
              </w:tabs>
              <w:ind w:left="-108"/>
              <w:rPr>
                <w:sz w:val="22"/>
              </w:rPr>
            </w:pPr>
            <w:r w:rsidRPr="00D93067">
              <w:rPr>
                <w:sz w:val="22"/>
              </w:rPr>
              <w:t>Internete teikiamos paslaugos</w:t>
            </w:r>
          </w:p>
        </w:tc>
        <w:tc>
          <w:tcPr>
            <w:tcW w:w="1083" w:type="dxa"/>
            <w:gridSpan w:val="4"/>
            <w:tcBorders>
              <w:top w:val="single" w:sz="12" w:space="0" w:color="FFFFFF"/>
              <w:right w:val="single" w:sz="12" w:space="0" w:color="FFFFFF"/>
            </w:tcBorders>
            <w:shd w:val="clear" w:color="auto" w:fill="0072C6"/>
          </w:tcPr>
          <w:p w:rsidR="00A62919" w:rsidRPr="00D93067" w:rsidRDefault="00A62919" w:rsidP="000F30AA">
            <w:pPr>
              <w:pStyle w:val="ProductList-Body"/>
              <w:tabs>
                <w:tab w:val="clear" w:pos="158"/>
              </w:tabs>
              <w:spacing w:before="20" w:after="20"/>
              <w:ind w:left="-115" w:right="-115"/>
              <w:jc w:val="center"/>
            </w:pPr>
            <w:r w:rsidRPr="00D93067">
              <w:rPr>
                <w:rFonts w:ascii="Calibri Light" w:hAnsi="Calibri Light"/>
                <w:color w:val="FFFFFF"/>
                <w:sz w:val="16"/>
                <w:szCs w:val="16"/>
              </w:rPr>
              <w:t>„Office 365“</w:t>
            </w:r>
          </w:p>
          <w:p w:rsidR="00A62919" w:rsidRPr="00D93067"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D93067">
              <w:rPr>
                <w:rFonts w:ascii="Calibri Light" w:hAnsi="Calibri Light"/>
                <w:color w:val="FFFFFF"/>
                <w:sz w:val="16"/>
                <w:szCs w:val="16"/>
              </w:rPr>
              <w:t xml:space="preserve">Enterprise </w:t>
            </w:r>
            <w:r w:rsidRPr="00D93067">
              <w:rPr>
                <w:rFonts w:ascii="Calibri Light" w:hAnsi="Calibri Light"/>
                <w:color w:val="FFFFFF"/>
                <w:sz w:val="16"/>
                <w:szCs w:val="16"/>
                <w:vertAlign w:val="superscript"/>
              </w:rPr>
              <w:t>1</w:t>
            </w:r>
          </w:p>
        </w:tc>
        <w:tc>
          <w:tcPr>
            <w:tcW w:w="1080" w:type="dxa"/>
            <w:gridSpan w:val="4"/>
            <w:tcBorders>
              <w:top w:val="single" w:sz="12" w:space="0" w:color="FFFFFF"/>
              <w:right w:val="single" w:sz="12" w:space="0" w:color="FFFFFF"/>
            </w:tcBorders>
            <w:shd w:val="clear" w:color="auto" w:fill="0072C6"/>
          </w:tcPr>
          <w:p w:rsidR="00A62919" w:rsidRPr="00D93067" w:rsidRDefault="00A62919" w:rsidP="000F30AA">
            <w:pPr>
              <w:pStyle w:val="ProductList-Body"/>
              <w:tabs>
                <w:tab w:val="clear" w:pos="158"/>
              </w:tabs>
              <w:spacing w:before="20" w:after="20"/>
              <w:ind w:left="-115" w:right="-115"/>
              <w:jc w:val="center"/>
            </w:pPr>
            <w:r w:rsidRPr="00D93067">
              <w:rPr>
                <w:rFonts w:ascii="Calibri Light" w:hAnsi="Calibri Light"/>
                <w:color w:val="FFFFFF"/>
                <w:sz w:val="16"/>
                <w:szCs w:val="16"/>
              </w:rPr>
              <w:t>„Office 365“</w:t>
            </w:r>
          </w:p>
          <w:p w:rsidR="00A62919" w:rsidRPr="00D93067"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D93067">
              <w:rPr>
                <w:rFonts w:ascii="Calibri Light" w:hAnsi="Calibri Light"/>
                <w:color w:val="FFFFFF"/>
                <w:sz w:val="16"/>
                <w:szCs w:val="16"/>
              </w:rPr>
              <w:t>Valstybinė institucija</w:t>
            </w:r>
          </w:p>
        </w:tc>
        <w:tc>
          <w:tcPr>
            <w:tcW w:w="873" w:type="dxa"/>
            <w:gridSpan w:val="3"/>
            <w:tcBorders>
              <w:top w:val="single" w:sz="12" w:space="0" w:color="FFFFFF"/>
              <w:right w:val="single" w:sz="12" w:space="0" w:color="FFFFFF"/>
            </w:tcBorders>
            <w:shd w:val="clear" w:color="auto" w:fill="0072C6"/>
          </w:tcPr>
          <w:p w:rsidR="00A62919" w:rsidRPr="00D93067" w:rsidRDefault="00A62919" w:rsidP="00A62919">
            <w:pPr>
              <w:pStyle w:val="ProductList-Body"/>
              <w:tabs>
                <w:tab w:val="clear" w:pos="158"/>
              </w:tabs>
              <w:spacing w:before="20" w:after="20"/>
              <w:ind w:left="-115" w:right="-115"/>
              <w:jc w:val="center"/>
            </w:pPr>
            <w:r w:rsidRPr="00D93067">
              <w:rPr>
                <w:rFonts w:ascii="Calibri Light" w:hAnsi="Calibri Light"/>
                <w:color w:val="FFFFFF"/>
                <w:sz w:val="16"/>
                <w:szCs w:val="16"/>
              </w:rPr>
              <w:t>„Office 365“</w:t>
            </w:r>
          </w:p>
          <w:p w:rsidR="00A62919" w:rsidRPr="00D93067"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D93067">
              <w:rPr>
                <w:rFonts w:ascii="Calibri Light" w:hAnsi="Calibri Light"/>
                <w:color w:val="FFFFFF"/>
                <w:sz w:val="16"/>
                <w:szCs w:val="16"/>
              </w:rPr>
              <w:t>„Education“</w:t>
            </w:r>
          </w:p>
        </w:tc>
        <w:tc>
          <w:tcPr>
            <w:tcW w:w="900" w:type="dxa"/>
            <w:tcBorders>
              <w:top w:val="single" w:sz="12" w:space="0" w:color="FFFFFF"/>
              <w:left w:val="single" w:sz="12" w:space="0" w:color="FFFFFF"/>
              <w:right w:val="single" w:sz="12" w:space="0" w:color="FFFFFF"/>
            </w:tcBorders>
            <w:shd w:val="clear" w:color="auto" w:fill="0072C6"/>
          </w:tcPr>
          <w:p w:rsidR="00A62919" w:rsidRPr="00D93067" w:rsidRDefault="00A62919" w:rsidP="00875A20">
            <w:pPr>
              <w:pStyle w:val="ProductList-Body"/>
              <w:tabs>
                <w:tab w:val="clear" w:pos="158"/>
              </w:tabs>
              <w:spacing w:before="20" w:after="20"/>
              <w:ind w:left="-115" w:right="-115"/>
              <w:jc w:val="center"/>
            </w:pPr>
            <w:r w:rsidRPr="00D93067">
              <w:rPr>
                <w:rFonts w:ascii="Calibri Light" w:hAnsi="Calibri Light"/>
                <w:color w:val="FFFFFF"/>
                <w:sz w:val="16"/>
                <w:szCs w:val="16"/>
              </w:rPr>
              <w:t>„Office 365“</w:t>
            </w:r>
          </w:p>
          <w:p w:rsidR="00A62919" w:rsidRPr="00D9306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D93067">
              <w:rPr>
                <w:rFonts w:ascii="Calibri Light" w:hAnsi="Calibri Light"/>
                <w:color w:val="FFFFFF"/>
                <w:sz w:val="16"/>
                <w:szCs w:val="16"/>
              </w:rPr>
              <w:t>Business Essentials</w:t>
            </w:r>
          </w:p>
        </w:tc>
        <w:tc>
          <w:tcPr>
            <w:tcW w:w="873" w:type="dxa"/>
            <w:tcBorders>
              <w:top w:val="single" w:sz="12" w:space="0" w:color="FFFFFF"/>
              <w:left w:val="single" w:sz="12" w:space="0" w:color="FFFFFF"/>
              <w:right w:val="single" w:sz="12" w:space="0" w:color="FFFFFF"/>
            </w:tcBorders>
            <w:shd w:val="clear" w:color="auto" w:fill="0072C6"/>
          </w:tcPr>
          <w:p w:rsidR="00A62919" w:rsidRPr="00D93067" w:rsidRDefault="00A62919" w:rsidP="00875A20">
            <w:pPr>
              <w:pStyle w:val="ProductList-Body"/>
              <w:tabs>
                <w:tab w:val="clear" w:pos="158"/>
              </w:tabs>
              <w:spacing w:before="20" w:after="20"/>
              <w:ind w:left="-115" w:right="-115"/>
              <w:jc w:val="center"/>
            </w:pPr>
            <w:r w:rsidRPr="00D93067">
              <w:rPr>
                <w:rFonts w:ascii="Calibri Light" w:hAnsi="Calibri Light"/>
                <w:color w:val="FFFFFF"/>
                <w:sz w:val="16"/>
                <w:szCs w:val="16"/>
              </w:rPr>
              <w:t>„Office 365“</w:t>
            </w:r>
          </w:p>
          <w:p w:rsidR="00A62919" w:rsidRPr="00D93067" w:rsidRDefault="00A62919" w:rsidP="00875A20">
            <w:pPr>
              <w:pStyle w:val="ProductList-Body"/>
              <w:tabs>
                <w:tab w:val="clear" w:pos="158"/>
              </w:tabs>
              <w:spacing w:before="20" w:after="20"/>
              <w:ind w:left="-115" w:right="-115"/>
              <w:jc w:val="center"/>
            </w:pPr>
            <w:r w:rsidRPr="00D93067">
              <w:rPr>
                <w:rFonts w:ascii="Calibri Light" w:hAnsi="Calibri Light"/>
                <w:color w:val="FFFFFF"/>
                <w:sz w:val="16"/>
                <w:szCs w:val="16"/>
              </w:rPr>
              <w:t>Verslas</w:t>
            </w:r>
          </w:p>
          <w:p w:rsidR="00A62919" w:rsidRPr="00D9306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D93067">
              <w:rPr>
                <w:rFonts w:ascii="Calibri Light" w:hAnsi="Calibri Light"/>
                <w:color w:val="FFFFFF"/>
                <w:sz w:val="16"/>
                <w:szCs w:val="16"/>
              </w:rPr>
              <w:t>„Premium“</w:t>
            </w:r>
          </w:p>
        </w:tc>
        <w:tc>
          <w:tcPr>
            <w:tcW w:w="909" w:type="dxa"/>
            <w:tcBorders>
              <w:top w:val="single" w:sz="12" w:space="0" w:color="FFFFFF"/>
              <w:left w:val="single" w:sz="12" w:space="0" w:color="FFFFFF"/>
              <w:right w:val="single" w:sz="12" w:space="0" w:color="FFFFFF"/>
            </w:tcBorders>
            <w:shd w:val="clear" w:color="auto" w:fill="0072C6"/>
          </w:tcPr>
          <w:p w:rsidR="00A62919" w:rsidRPr="00D93067" w:rsidRDefault="00A62919" w:rsidP="00875A20">
            <w:pPr>
              <w:pStyle w:val="ProductList-Body"/>
              <w:tabs>
                <w:tab w:val="clear" w:pos="158"/>
              </w:tabs>
              <w:spacing w:before="20" w:after="20"/>
              <w:ind w:left="-115" w:right="-115"/>
              <w:jc w:val="center"/>
            </w:pPr>
            <w:r w:rsidRPr="00D93067">
              <w:rPr>
                <w:rFonts w:ascii="Calibri Light" w:hAnsi="Calibri Light"/>
                <w:color w:val="FFFFFF"/>
                <w:sz w:val="16"/>
                <w:szCs w:val="16"/>
              </w:rPr>
              <w:t>„Office 365“</w:t>
            </w:r>
          </w:p>
          <w:p w:rsidR="00A62919" w:rsidRPr="00D9306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D93067">
              <w:rPr>
                <w:rFonts w:ascii="Calibri Light" w:hAnsi="Calibri Light"/>
                <w:color w:val="FFFFFF"/>
                <w:sz w:val="16"/>
                <w:szCs w:val="16"/>
              </w:rPr>
              <w:t>Midsize Business</w:t>
            </w:r>
          </w:p>
        </w:tc>
        <w:tc>
          <w:tcPr>
            <w:tcW w:w="936" w:type="dxa"/>
            <w:tcBorders>
              <w:top w:val="single" w:sz="12" w:space="0" w:color="FFFFFF"/>
              <w:left w:val="single" w:sz="12" w:space="0" w:color="FFFFFF"/>
            </w:tcBorders>
            <w:shd w:val="clear" w:color="auto" w:fill="0072C6"/>
          </w:tcPr>
          <w:p w:rsidR="00A62919" w:rsidRPr="00D93067" w:rsidRDefault="00A62919" w:rsidP="00875A20">
            <w:pPr>
              <w:pStyle w:val="ProductList-Body"/>
              <w:tabs>
                <w:tab w:val="clear" w:pos="158"/>
              </w:tabs>
              <w:spacing w:before="20" w:after="20"/>
              <w:ind w:left="-115" w:right="-115"/>
              <w:jc w:val="center"/>
            </w:pPr>
            <w:r w:rsidRPr="00D93067">
              <w:rPr>
                <w:rFonts w:ascii="Calibri Light" w:hAnsi="Calibri Light"/>
                <w:color w:val="FFFFFF"/>
                <w:sz w:val="16"/>
                <w:szCs w:val="16"/>
              </w:rPr>
              <w:t>„Enterprise“</w:t>
            </w:r>
          </w:p>
          <w:p w:rsidR="00A62919" w:rsidRPr="00D9306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D93067">
              <w:rPr>
                <w:rFonts w:ascii="Calibri Light" w:hAnsi="Calibri Light"/>
                <w:color w:val="FFFFFF"/>
                <w:sz w:val="16"/>
                <w:szCs w:val="16"/>
              </w:rPr>
              <w:t>„Mobility Suite“</w:t>
            </w:r>
          </w:p>
        </w:tc>
        <w:tc>
          <w:tcPr>
            <w:tcW w:w="1053" w:type="dxa"/>
            <w:tcBorders>
              <w:top w:val="single" w:sz="12" w:space="0" w:color="FFFFFF"/>
              <w:left w:val="single" w:sz="12" w:space="0" w:color="FFFFFF"/>
              <w:right w:val="single" w:sz="12" w:space="0" w:color="FFFFFF"/>
            </w:tcBorders>
            <w:shd w:val="clear" w:color="auto" w:fill="0072C6"/>
          </w:tcPr>
          <w:p w:rsidR="005B1A87" w:rsidRPr="00D93067" w:rsidRDefault="005B1A87" w:rsidP="005B1A87">
            <w:pPr>
              <w:pStyle w:val="ProductList-Body"/>
              <w:tabs>
                <w:tab w:val="clear" w:pos="158"/>
              </w:tabs>
              <w:spacing w:before="20" w:after="20"/>
              <w:ind w:left="-115" w:right="-115"/>
              <w:jc w:val="center"/>
            </w:pPr>
            <w:r w:rsidRPr="00D93067">
              <w:rPr>
                <w:rFonts w:ascii="Calibri Light" w:hAnsi="Calibri Light"/>
                <w:color w:val="FFFFFF"/>
                <w:sz w:val="16"/>
                <w:szCs w:val="16"/>
              </w:rPr>
              <w:t>Enterprise Cloud</w:t>
            </w:r>
          </w:p>
          <w:p w:rsidR="00A62919" w:rsidRPr="00D93067" w:rsidRDefault="005B1A87" w:rsidP="005B1A87">
            <w:pPr>
              <w:pStyle w:val="ProductList-Body"/>
              <w:tabs>
                <w:tab w:val="clear" w:pos="158"/>
              </w:tabs>
              <w:spacing w:before="20" w:after="20"/>
              <w:ind w:left="-115" w:right="-115"/>
              <w:jc w:val="center"/>
              <w:rPr>
                <w:rFonts w:ascii="Calibri Light" w:hAnsi="Calibri Light"/>
                <w:color w:val="FFFFFF"/>
                <w:sz w:val="16"/>
                <w:szCs w:val="16"/>
              </w:rPr>
            </w:pPr>
            <w:r w:rsidRPr="00D93067">
              <w:rPr>
                <w:rFonts w:ascii="Calibri Light" w:hAnsi="Calibri Light"/>
                <w:color w:val="FFFFFF"/>
                <w:sz w:val="16"/>
                <w:szCs w:val="16"/>
              </w:rPr>
              <w:t>Suite</w:t>
            </w:r>
            <w:r w:rsidR="00A62919" w:rsidRPr="00D93067">
              <w:rPr>
                <w:rFonts w:ascii="Calibri Light" w:hAnsi="Calibri Light"/>
                <w:color w:val="FFFFFF"/>
                <w:sz w:val="16"/>
                <w:szCs w:val="16"/>
              </w:rPr>
              <w:t xml:space="preserve"> </w:t>
            </w:r>
            <w:r w:rsidR="00A62919" w:rsidRPr="00D93067">
              <w:rPr>
                <w:rFonts w:ascii="Calibri Light" w:hAnsi="Calibri Light"/>
                <w:color w:val="FFFFFF"/>
                <w:sz w:val="16"/>
                <w:szCs w:val="16"/>
                <w:vertAlign w:val="superscript"/>
              </w:rPr>
              <w:t>2</w:t>
            </w:r>
          </w:p>
        </w:tc>
        <w:tc>
          <w:tcPr>
            <w:tcW w:w="864" w:type="dxa"/>
            <w:gridSpan w:val="2"/>
            <w:tcBorders>
              <w:top w:val="single" w:sz="12" w:space="0" w:color="FFFFFF"/>
              <w:left w:val="single" w:sz="12" w:space="0" w:color="FFFFFF"/>
            </w:tcBorders>
            <w:shd w:val="clear" w:color="auto" w:fill="0072C6"/>
          </w:tcPr>
          <w:p w:rsidR="00A62919" w:rsidRPr="00D93067" w:rsidRDefault="00A62919" w:rsidP="00875A20">
            <w:pPr>
              <w:pStyle w:val="ProductList-Body"/>
              <w:tabs>
                <w:tab w:val="clear" w:pos="158"/>
              </w:tabs>
              <w:spacing w:before="20" w:after="20"/>
              <w:ind w:left="-115" w:right="-115"/>
              <w:jc w:val="center"/>
            </w:pPr>
            <w:r w:rsidRPr="00D93067">
              <w:rPr>
                <w:rFonts w:ascii="Calibri Light" w:hAnsi="Calibri Light"/>
                <w:color w:val="FFFFFF"/>
                <w:sz w:val="16"/>
                <w:szCs w:val="16"/>
              </w:rPr>
              <w:t>„Microsoft Dynamics“</w:t>
            </w:r>
          </w:p>
          <w:p w:rsidR="00A62919" w:rsidRPr="00D9306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D93067">
              <w:rPr>
                <w:rFonts w:ascii="Calibri Light" w:hAnsi="Calibri Light"/>
                <w:color w:val="FFFFFF"/>
                <w:sz w:val="16"/>
                <w:szCs w:val="16"/>
              </w:rPr>
              <w:t>CRM Online</w:t>
            </w:r>
          </w:p>
        </w:tc>
      </w:tr>
      <w:tr w:rsidR="00D93067" w:rsidRPr="00D93067" w:rsidTr="00D93067">
        <w:trPr>
          <w:trHeight w:val="288"/>
        </w:trPr>
        <w:tc>
          <w:tcPr>
            <w:tcW w:w="2247" w:type="dxa"/>
            <w:vMerge/>
            <w:tcBorders>
              <w:bottom w:val="dashSmallGap" w:sz="4" w:space="0" w:color="808080"/>
            </w:tcBorders>
            <w:shd w:val="clear" w:color="auto" w:fill="auto"/>
            <w:vAlign w:val="bottom"/>
          </w:tcPr>
          <w:p w:rsidR="00A62919" w:rsidRPr="00D93067"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D93067" w:rsidRDefault="00A62919" w:rsidP="000F30AA">
            <w:pPr>
              <w:pStyle w:val="ProductList-Body"/>
              <w:tabs>
                <w:tab w:val="clear" w:pos="158"/>
              </w:tabs>
              <w:ind w:left="-108" w:right="-108"/>
              <w:jc w:val="center"/>
              <w:rPr>
                <w:rFonts w:ascii="Calibri Light" w:hAnsi="Calibri Light"/>
                <w:color w:val="FFFFFF"/>
                <w:sz w:val="16"/>
                <w:szCs w:val="16"/>
              </w:rPr>
            </w:pPr>
            <w:r w:rsidRPr="00D93067">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93067" w:rsidRDefault="00A62919" w:rsidP="000F30AA">
            <w:pPr>
              <w:pStyle w:val="ProductList-Body"/>
              <w:tabs>
                <w:tab w:val="clear" w:pos="158"/>
              </w:tabs>
              <w:ind w:left="-108" w:right="-108"/>
              <w:jc w:val="center"/>
              <w:rPr>
                <w:rFonts w:ascii="Calibri Light" w:hAnsi="Calibri Light"/>
                <w:color w:val="FFFFFF"/>
                <w:sz w:val="16"/>
                <w:szCs w:val="16"/>
              </w:rPr>
            </w:pPr>
            <w:r w:rsidRPr="00D93067">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93067" w:rsidRDefault="00A62919" w:rsidP="000F30AA">
            <w:pPr>
              <w:pStyle w:val="ProductList-Body"/>
              <w:tabs>
                <w:tab w:val="clear" w:pos="158"/>
              </w:tabs>
              <w:ind w:left="-108" w:right="-108"/>
              <w:jc w:val="center"/>
              <w:rPr>
                <w:rFonts w:ascii="Calibri Light" w:hAnsi="Calibri Light"/>
                <w:color w:val="FFFFFF"/>
                <w:sz w:val="16"/>
                <w:szCs w:val="16"/>
              </w:rPr>
            </w:pPr>
            <w:r w:rsidRPr="00D93067">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93067" w:rsidRDefault="00A62919" w:rsidP="000F30AA">
            <w:pPr>
              <w:pStyle w:val="ProductList-Body"/>
              <w:tabs>
                <w:tab w:val="clear" w:pos="158"/>
              </w:tabs>
              <w:ind w:left="-108" w:right="-108"/>
              <w:jc w:val="center"/>
              <w:rPr>
                <w:rFonts w:ascii="Calibri Light" w:hAnsi="Calibri Light"/>
                <w:color w:val="FFFFFF"/>
                <w:sz w:val="16"/>
                <w:szCs w:val="16"/>
              </w:rPr>
            </w:pPr>
            <w:r w:rsidRPr="00D93067">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93067" w:rsidRDefault="00A62919" w:rsidP="000F30AA">
            <w:pPr>
              <w:pStyle w:val="ProductList-Body"/>
              <w:tabs>
                <w:tab w:val="clear" w:pos="158"/>
              </w:tabs>
              <w:ind w:left="-108" w:right="-108"/>
              <w:jc w:val="center"/>
              <w:rPr>
                <w:rFonts w:ascii="Calibri Light" w:hAnsi="Calibri Light"/>
                <w:color w:val="FFFFFF"/>
                <w:sz w:val="16"/>
                <w:szCs w:val="16"/>
              </w:rPr>
            </w:pPr>
            <w:r w:rsidRPr="00D93067">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93067" w:rsidRDefault="00A62919" w:rsidP="000F30AA">
            <w:pPr>
              <w:pStyle w:val="ProductList-Body"/>
              <w:tabs>
                <w:tab w:val="clear" w:pos="158"/>
              </w:tabs>
              <w:ind w:left="-108" w:right="-108"/>
              <w:jc w:val="center"/>
              <w:rPr>
                <w:rFonts w:ascii="Calibri Light" w:hAnsi="Calibri Light"/>
                <w:color w:val="FFFFFF"/>
                <w:sz w:val="16"/>
                <w:szCs w:val="16"/>
              </w:rPr>
            </w:pPr>
            <w:r w:rsidRPr="00D93067">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93067" w:rsidRDefault="00A62919" w:rsidP="000F30AA">
            <w:pPr>
              <w:pStyle w:val="ProductList-Body"/>
              <w:tabs>
                <w:tab w:val="clear" w:pos="158"/>
              </w:tabs>
              <w:ind w:left="-108" w:right="-108"/>
              <w:jc w:val="center"/>
              <w:rPr>
                <w:rFonts w:ascii="Calibri Light" w:hAnsi="Calibri Light"/>
                <w:color w:val="FFFFFF"/>
                <w:sz w:val="16"/>
                <w:szCs w:val="16"/>
              </w:rPr>
            </w:pPr>
            <w:r w:rsidRPr="00D93067">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93067" w:rsidRDefault="00A62919" w:rsidP="000F30AA">
            <w:pPr>
              <w:pStyle w:val="ProductList-Body"/>
              <w:tabs>
                <w:tab w:val="clear" w:pos="158"/>
              </w:tabs>
              <w:ind w:left="-108" w:right="-108"/>
              <w:jc w:val="center"/>
              <w:rPr>
                <w:rFonts w:ascii="Calibri Light" w:hAnsi="Calibri Light"/>
                <w:color w:val="FFFFFF"/>
                <w:sz w:val="16"/>
                <w:szCs w:val="16"/>
              </w:rPr>
            </w:pPr>
            <w:r w:rsidRPr="00D93067">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93067" w:rsidRDefault="00A62919" w:rsidP="00A62919">
            <w:pPr>
              <w:pStyle w:val="ProductList-Body"/>
              <w:tabs>
                <w:tab w:val="clear" w:pos="158"/>
              </w:tabs>
              <w:ind w:left="-108" w:right="-108"/>
              <w:jc w:val="center"/>
              <w:rPr>
                <w:rFonts w:ascii="Calibri Light" w:hAnsi="Calibri Light"/>
                <w:color w:val="FFFFFF"/>
                <w:sz w:val="16"/>
                <w:szCs w:val="16"/>
              </w:rPr>
            </w:pPr>
            <w:r w:rsidRPr="00D93067">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D93067" w:rsidRDefault="00A62919" w:rsidP="00A62919">
            <w:pPr>
              <w:pStyle w:val="ProductList-Body"/>
              <w:tabs>
                <w:tab w:val="clear" w:pos="158"/>
              </w:tabs>
              <w:ind w:left="-108" w:right="-108"/>
              <w:jc w:val="center"/>
              <w:rPr>
                <w:rFonts w:ascii="Calibri Light" w:hAnsi="Calibri Light"/>
                <w:color w:val="FFFFFF"/>
                <w:sz w:val="16"/>
                <w:szCs w:val="16"/>
              </w:rPr>
            </w:pPr>
            <w:r w:rsidRPr="00D93067">
              <w:rPr>
                <w:rFonts w:ascii="Calibri Light" w:hAnsi="Calibri Light"/>
                <w:color w:val="FFFFFF"/>
                <w:sz w:val="16"/>
                <w:szCs w:val="16"/>
              </w:rPr>
              <w:t>E3</w:t>
            </w:r>
          </w:p>
        </w:tc>
        <w:tc>
          <w:tcPr>
            <w:tcW w:w="333" w:type="dxa"/>
            <w:tcBorders>
              <w:left w:val="single" w:sz="12" w:space="0" w:color="FFFFFF"/>
              <w:bottom w:val="single" w:sz="12" w:space="0" w:color="FFFFFF"/>
              <w:right w:val="single" w:sz="12" w:space="0" w:color="FFFFFF"/>
            </w:tcBorders>
            <w:shd w:val="clear" w:color="auto" w:fill="0072C6"/>
            <w:vAlign w:val="center"/>
          </w:tcPr>
          <w:p w:rsidR="00A62919" w:rsidRPr="00D93067" w:rsidRDefault="00A62919" w:rsidP="00A62919">
            <w:pPr>
              <w:pStyle w:val="ProductList-Body"/>
              <w:tabs>
                <w:tab w:val="clear" w:pos="158"/>
              </w:tabs>
              <w:ind w:left="-108" w:right="-108"/>
              <w:jc w:val="center"/>
              <w:rPr>
                <w:rFonts w:ascii="Calibri Light" w:hAnsi="Calibri Light"/>
                <w:color w:val="FFFFFF"/>
                <w:sz w:val="16"/>
                <w:szCs w:val="16"/>
              </w:rPr>
            </w:pPr>
            <w:r w:rsidRPr="00D93067">
              <w:rPr>
                <w:rFonts w:ascii="Calibri Light" w:hAnsi="Calibri Light"/>
                <w:color w:val="FFFFFF"/>
                <w:sz w:val="16"/>
                <w:szCs w:val="16"/>
              </w:rPr>
              <w:t>E4</w:t>
            </w:r>
          </w:p>
        </w:tc>
        <w:tc>
          <w:tcPr>
            <w:tcW w:w="900" w:type="dxa"/>
            <w:tcBorders>
              <w:left w:val="single" w:sz="12" w:space="0" w:color="FFFFFF"/>
              <w:bottom w:val="single" w:sz="12" w:space="0" w:color="FFFFFF"/>
              <w:right w:val="single" w:sz="12" w:space="0" w:color="FFFFFF"/>
            </w:tcBorders>
            <w:shd w:val="clear" w:color="auto" w:fill="0072C6"/>
            <w:vAlign w:val="center"/>
          </w:tcPr>
          <w:p w:rsidR="00A62919" w:rsidRPr="00D93067" w:rsidRDefault="00A62919" w:rsidP="000F30AA">
            <w:pPr>
              <w:pStyle w:val="ProductList-Body"/>
              <w:tabs>
                <w:tab w:val="clear" w:pos="158"/>
              </w:tabs>
              <w:ind w:left="-108" w:right="-108"/>
              <w:jc w:val="center"/>
              <w:rPr>
                <w:rFonts w:ascii="Calibri Light" w:hAnsi="Calibri Light"/>
                <w:color w:val="FFFFFF"/>
                <w:sz w:val="16"/>
                <w:szCs w:val="16"/>
              </w:rPr>
            </w:pPr>
          </w:p>
        </w:tc>
        <w:tc>
          <w:tcPr>
            <w:tcW w:w="873" w:type="dxa"/>
            <w:tcBorders>
              <w:left w:val="single" w:sz="12" w:space="0" w:color="FFFFFF"/>
              <w:bottom w:val="single" w:sz="12" w:space="0" w:color="FFFFFF"/>
              <w:right w:val="single" w:sz="12" w:space="0" w:color="FFFFFF"/>
            </w:tcBorders>
            <w:shd w:val="clear" w:color="auto" w:fill="0072C6"/>
            <w:vAlign w:val="center"/>
          </w:tcPr>
          <w:p w:rsidR="00A62919" w:rsidRPr="00D93067" w:rsidRDefault="00A62919" w:rsidP="000F30AA">
            <w:pPr>
              <w:pStyle w:val="ProductList-Body"/>
              <w:tabs>
                <w:tab w:val="clear" w:pos="158"/>
              </w:tabs>
              <w:ind w:left="-108" w:right="-108"/>
              <w:jc w:val="center"/>
              <w:rPr>
                <w:rFonts w:ascii="Calibri Light" w:hAnsi="Calibri Light"/>
                <w:color w:val="FFFFFF"/>
                <w:sz w:val="16"/>
                <w:szCs w:val="16"/>
              </w:rPr>
            </w:pPr>
          </w:p>
        </w:tc>
        <w:tc>
          <w:tcPr>
            <w:tcW w:w="909" w:type="dxa"/>
            <w:tcBorders>
              <w:left w:val="single" w:sz="12" w:space="0" w:color="FFFFFF"/>
              <w:bottom w:val="single" w:sz="12" w:space="0" w:color="FFFFFF"/>
              <w:right w:val="single" w:sz="12" w:space="0" w:color="FFFFFF"/>
            </w:tcBorders>
            <w:shd w:val="clear" w:color="auto" w:fill="0072C6"/>
            <w:vAlign w:val="center"/>
          </w:tcPr>
          <w:p w:rsidR="00A62919" w:rsidRPr="00D93067" w:rsidRDefault="00A62919" w:rsidP="000F30AA">
            <w:pPr>
              <w:pStyle w:val="ProductList-Body"/>
              <w:tabs>
                <w:tab w:val="clear" w:pos="158"/>
              </w:tabs>
              <w:ind w:left="-108" w:right="-108"/>
              <w:jc w:val="center"/>
              <w:rPr>
                <w:rFonts w:ascii="Calibri Light" w:hAnsi="Calibri Light"/>
                <w:color w:val="FFFFFF"/>
                <w:sz w:val="16"/>
                <w:szCs w:val="16"/>
              </w:rPr>
            </w:pPr>
          </w:p>
        </w:tc>
        <w:tc>
          <w:tcPr>
            <w:tcW w:w="936" w:type="dxa"/>
            <w:tcBorders>
              <w:left w:val="single" w:sz="12" w:space="0" w:color="FFFFFF"/>
              <w:bottom w:val="single" w:sz="12" w:space="0" w:color="FFFFFF"/>
            </w:tcBorders>
            <w:shd w:val="clear" w:color="auto" w:fill="0072C6"/>
            <w:vAlign w:val="center"/>
          </w:tcPr>
          <w:p w:rsidR="00A62919" w:rsidRPr="00D93067" w:rsidRDefault="00A62919" w:rsidP="000F30AA">
            <w:pPr>
              <w:pStyle w:val="ProductList-Body"/>
              <w:tabs>
                <w:tab w:val="clear" w:pos="158"/>
              </w:tabs>
              <w:ind w:left="-108" w:right="-108"/>
              <w:jc w:val="center"/>
              <w:rPr>
                <w:rFonts w:ascii="Calibri Light" w:hAnsi="Calibri Light"/>
                <w:color w:val="FFFFFF"/>
                <w:sz w:val="16"/>
                <w:szCs w:val="16"/>
              </w:rPr>
            </w:pPr>
          </w:p>
        </w:tc>
        <w:tc>
          <w:tcPr>
            <w:tcW w:w="1053" w:type="dxa"/>
            <w:tcBorders>
              <w:left w:val="single" w:sz="12" w:space="0" w:color="FFFFFF"/>
              <w:bottom w:val="single" w:sz="12" w:space="0" w:color="FFFFFF"/>
              <w:right w:val="single" w:sz="12" w:space="0" w:color="FFFFFF"/>
            </w:tcBorders>
            <w:shd w:val="clear" w:color="auto" w:fill="0072C6"/>
          </w:tcPr>
          <w:p w:rsidR="00A62919" w:rsidRPr="00D93067" w:rsidRDefault="00A62919" w:rsidP="000F30AA">
            <w:pPr>
              <w:pStyle w:val="ProductList-Body"/>
              <w:tabs>
                <w:tab w:val="clear" w:pos="158"/>
              </w:tabs>
              <w:ind w:left="-108" w:right="-108"/>
              <w:jc w:val="center"/>
              <w:rPr>
                <w:rFonts w:ascii="Calibri Light" w:hAnsi="Calibri Light"/>
                <w:color w:val="FFFFFF"/>
                <w:sz w:val="16"/>
                <w:szCs w:val="16"/>
              </w:rPr>
            </w:pPr>
          </w:p>
        </w:tc>
        <w:tc>
          <w:tcPr>
            <w:tcW w:w="414" w:type="dxa"/>
            <w:tcBorders>
              <w:left w:val="single" w:sz="12" w:space="0" w:color="FFFFFF"/>
              <w:bottom w:val="single" w:sz="12" w:space="0" w:color="FFFFFF"/>
            </w:tcBorders>
            <w:shd w:val="clear" w:color="auto" w:fill="0072C6"/>
          </w:tcPr>
          <w:p w:rsidR="00A62919" w:rsidRPr="00D93067" w:rsidRDefault="00A62919" w:rsidP="000F30AA">
            <w:pPr>
              <w:pStyle w:val="ProductList-Body"/>
              <w:tabs>
                <w:tab w:val="clear" w:pos="158"/>
              </w:tabs>
              <w:ind w:left="-108" w:right="-108"/>
              <w:jc w:val="center"/>
              <w:rPr>
                <w:rFonts w:ascii="Calibri Light" w:hAnsi="Calibri Light"/>
                <w:color w:val="FFFFFF"/>
                <w:sz w:val="16"/>
                <w:szCs w:val="16"/>
              </w:rPr>
            </w:pPr>
            <w:r w:rsidRPr="00D93067">
              <w:rPr>
                <w:rFonts w:ascii="Calibri Light" w:hAnsi="Calibri Light"/>
                <w:color w:val="FFFFFF"/>
                <w:sz w:val="16"/>
                <w:szCs w:val="16"/>
              </w:rPr>
              <w:t>Pro.</w:t>
            </w:r>
          </w:p>
        </w:tc>
        <w:tc>
          <w:tcPr>
            <w:tcW w:w="450" w:type="dxa"/>
            <w:tcBorders>
              <w:left w:val="single" w:sz="12" w:space="0" w:color="FFFFFF"/>
              <w:bottom w:val="single" w:sz="12" w:space="0" w:color="FFFFFF"/>
            </w:tcBorders>
            <w:shd w:val="clear" w:color="auto" w:fill="0072C6"/>
          </w:tcPr>
          <w:p w:rsidR="00A62919" w:rsidRPr="00D93067" w:rsidRDefault="00A62919" w:rsidP="000F30AA">
            <w:pPr>
              <w:pStyle w:val="ProductList-Body"/>
              <w:tabs>
                <w:tab w:val="clear" w:pos="158"/>
              </w:tabs>
              <w:ind w:left="-108" w:right="-108"/>
              <w:jc w:val="center"/>
              <w:rPr>
                <w:rFonts w:ascii="Calibri Light" w:hAnsi="Calibri Light"/>
                <w:color w:val="FFFFFF"/>
                <w:sz w:val="16"/>
                <w:szCs w:val="16"/>
              </w:rPr>
            </w:pPr>
            <w:r w:rsidRPr="00D93067">
              <w:rPr>
                <w:rFonts w:ascii="Calibri Light" w:hAnsi="Calibri Light"/>
                <w:color w:val="FFFFFF"/>
                <w:sz w:val="16"/>
                <w:szCs w:val="16"/>
              </w:rPr>
              <w:t>Ent.</w:t>
            </w:r>
          </w:p>
        </w:tc>
      </w:tr>
      <w:tr w:rsidR="00D93067" w:rsidRPr="00D93067" w:rsidTr="00D93067">
        <w:trPr>
          <w:trHeight w:val="288"/>
        </w:trPr>
        <w:tc>
          <w:tcPr>
            <w:tcW w:w="2247" w:type="dxa"/>
            <w:tcBorders>
              <w:top w:val="dashSmallGap" w:sz="4" w:space="0" w:color="808080"/>
              <w:bottom w:val="dashSmallGap" w:sz="4" w:space="0" w:color="BFBFBF"/>
            </w:tcBorders>
            <w:shd w:val="clear" w:color="auto" w:fill="auto"/>
            <w:noWrap/>
            <w:vAlign w:val="center"/>
          </w:tcPr>
          <w:p w:rsidR="00A62919" w:rsidRPr="00D93067" w:rsidRDefault="00A62919" w:rsidP="000F30AA">
            <w:pPr>
              <w:pStyle w:val="ProductList-Body"/>
              <w:tabs>
                <w:tab w:val="clear" w:pos="158"/>
              </w:tabs>
              <w:ind w:left="-108"/>
              <w:rPr>
                <w:rFonts w:ascii="Calibri Light" w:hAnsi="Calibri Light"/>
                <w:sz w:val="16"/>
                <w:szCs w:val="16"/>
              </w:rPr>
            </w:pPr>
            <w:r w:rsidRPr="00D93067">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bottom w:val="dashSmallGap" w:sz="4" w:space="0" w:color="BFBFBF"/>
            </w:tcBorders>
            <w:shd w:val="clear" w:color="auto" w:fill="auto"/>
            <w:noWrap/>
            <w:vAlign w:val="center"/>
          </w:tcPr>
          <w:p w:rsidR="00A62919" w:rsidRPr="00D93067" w:rsidRDefault="00A62919" w:rsidP="000F30AA">
            <w:pPr>
              <w:pStyle w:val="ProductList-Body"/>
              <w:tabs>
                <w:tab w:val="clear" w:pos="158"/>
              </w:tabs>
              <w:ind w:left="-108"/>
              <w:rPr>
                <w:rFonts w:ascii="Calibri Light" w:hAnsi="Calibri Light"/>
                <w:sz w:val="16"/>
                <w:szCs w:val="16"/>
              </w:rPr>
            </w:pPr>
            <w:r w:rsidRPr="00D93067">
              <w:rPr>
                <w:rFonts w:ascii="Calibri Light"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D93067" w:rsidRDefault="00A62919" w:rsidP="000F30AA">
            <w:pPr>
              <w:pStyle w:val="ProductList-Body"/>
              <w:tabs>
                <w:tab w:val="clear" w:pos="158"/>
              </w:tabs>
              <w:ind w:left="-108"/>
              <w:rPr>
                <w:rFonts w:ascii="Calibri Light" w:hAnsi="Calibri Light"/>
                <w:sz w:val="16"/>
                <w:szCs w:val="16"/>
              </w:rPr>
            </w:pPr>
            <w:r w:rsidRPr="00D93067">
              <w:rPr>
                <w:rFonts w:ascii="Calibri Light" w:hAnsi="Calibri Light"/>
                <w:sz w:val="16"/>
                <w:szCs w:val="16"/>
              </w:rPr>
              <w:t>„Exchange Online“ 1 planas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D93067" w:rsidRDefault="00A62919" w:rsidP="000F30AA">
            <w:pPr>
              <w:pStyle w:val="ProductList-Body"/>
              <w:tabs>
                <w:tab w:val="clear" w:pos="158"/>
              </w:tabs>
              <w:ind w:left="-108"/>
              <w:rPr>
                <w:rFonts w:ascii="Calibri Light" w:hAnsi="Calibri Light"/>
                <w:sz w:val="16"/>
                <w:szCs w:val="16"/>
              </w:rPr>
            </w:pPr>
            <w:r w:rsidRPr="00D93067">
              <w:rPr>
                <w:rFonts w:ascii="Calibri Light" w:hAnsi="Calibri Light"/>
                <w:sz w:val="16"/>
                <w:szCs w:val="16"/>
              </w:rPr>
              <w:t>„Exchange Online“ 2 planas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93067" w:rsidRDefault="00A62919" w:rsidP="000F30AA">
            <w:pPr>
              <w:pStyle w:val="ProductList-Body"/>
              <w:tabs>
                <w:tab w:val="clear" w:pos="158"/>
              </w:tabs>
              <w:ind w:left="-108"/>
              <w:rPr>
                <w:rFonts w:ascii="Calibri Light" w:hAnsi="Calibri Light"/>
                <w:sz w:val="16"/>
                <w:szCs w:val="16"/>
              </w:rPr>
            </w:pPr>
            <w:r w:rsidRPr="00D93067">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D93067" w:rsidRDefault="00A62919" w:rsidP="000F30AA">
            <w:pPr>
              <w:pStyle w:val="ProductList-Body"/>
              <w:tabs>
                <w:tab w:val="clear" w:pos="158"/>
              </w:tabs>
              <w:ind w:left="-108"/>
              <w:rPr>
                <w:rFonts w:ascii="Calibri Light" w:hAnsi="Calibri Light"/>
                <w:sz w:val="16"/>
                <w:szCs w:val="16"/>
              </w:rPr>
            </w:pPr>
            <w:r w:rsidRPr="00D93067">
              <w:rPr>
                <w:rFonts w:ascii="Calibri Light" w:hAnsi="Calibri Light"/>
                <w:sz w:val="16"/>
                <w:szCs w:val="16"/>
              </w:rPr>
              <w:t>„SharePoint Online“ informacinis terminalas</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D93067" w:rsidRDefault="00A62919" w:rsidP="000F30AA">
            <w:pPr>
              <w:pStyle w:val="ProductList-Body"/>
              <w:tabs>
                <w:tab w:val="clear" w:pos="158"/>
              </w:tabs>
              <w:ind w:left="-108"/>
              <w:rPr>
                <w:rFonts w:ascii="Calibri Light" w:hAnsi="Calibri Light"/>
                <w:sz w:val="16"/>
                <w:szCs w:val="16"/>
              </w:rPr>
            </w:pPr>
            <w:r w:rsidRPr="00D93067">
              <w:rPr>
                <w:rFonts w:ascii="Calibri Light" w:hAnsi="Calibri Light"/>
                <w:sz w:val="16"/>
                <w:szCs w:val="16"/>
              </w:rPr>
              <w:t>„SharePoint Online“ 1 planas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D93067" w:rsidRDefault="00A62919" w:rsidP="000F30AA">
            <w:pPr>
              <w:pStyle w:val="ProductList-Body"/>
              <w:tabs>
                <w:tab w:val="clear" w:pos="158"/>
              </w:tabs>
              <w:ind w:left="-108"/>
              <w:rPr>
                <w:rFonts w:ascii="Calibri Light" w:hAnsi="Calibri Light"/>
                <w:sz w:val="16"/>
                <w:szCs w:val="16"/>
              </w:rPr>
            </w:pPr>
            <w:r w:rsidRPr="00D93067">
              <w:rPr>
                <w:rFonts w:ascii="Calibri Light" w:hAnsi="Calibri Light"/>
                <w:sz w:val="16"/>
                <w:szCs w:val="16"/>
              </w:rPr>
              <w:t>„SharePoint Online“ 2 planas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93067" w:rsidRDefault="00A62919" w:rsidP="000F30AA">
            <w:pPr>
              <w:pStyle w:val="ProductList-Body"/>
              <w:tabs>
                <w:tab w:val="clear" w:pos="158"/>
              </w:tabs>
              <w:ind w:left="-108"/>
              <w:rPr>
                <w:rFonts w:ascii="Calibri Light" w:hAnsi="Calibri Light"/>
                <w:sz w:val="16"/>
                <w:szCs w:val="16"/>
              </w:rPr>
            </w:pPr>
            <w:r w:rsidRPr="00D93067">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93067" w:rsidRDefault="00A62919" w:rsidP="000F30AA">
            <w:pPr>
              <w:pStyle w:val="ProductList-Body"/>
              <w:tabs>
                <w:tab w:val="clear" w:pos="158"/>
              </w:tabs>
              <w:ind w:left="-108"/>
              <w:rPr>
                <w:rFonts w:ascii="Calibri Light" w:hAnsi="Calibri Light"/>
                <w:sz w:val="16"/>
                <w:szCs w:val="16"/>
              </w:rPr>
            </w:pPr>
            <w:r w:rsidRPr="00D93067">
              <w:rPr>
                <w:rFonts w:ascii="Calibri Light" w:hAnsi="Calibri Light"/>
                <w:sz w:val="16"/>
                <w:szCs w:val="16"/>
              </w:rPr>
              <w:t>„Lync Online“ 1 planas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93067" w:rsidRDefault="00A62919" w:rsidP="000F30AA">
            <w:pPr>
              <w:pStyle w:val="ProductList-Body"/>
              <w:tabs>
                <w:tab w:val="clear" w:pos="158"/>
              </w:tabs>
              <w:ind w:left="-108"/>
              <w:rPr>
                <w:rFonts w:ascii="Calibri Light" w:hAnsi="Calibri Light"/>
                <w:sz w:val="16"/>
                <w:szCs w:val="16"/>
              </w:rPr>
            </w:pPr>
            <w:r w:rsidRPr="00D93067">
              <w:rPr>
                <w:rFonts w:ascii="Calibri Light" w:hAnsi="Calibri Light"/>
                <w:sz w:val="16"/>
                <w:szCs w:val="16"/>
              </w:rPr>
              <w:t>„Lync Online“ 2 planas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93067" w:rsidRDefault="00A62919" w:rsidP="000F30AA">
            <w:pPr>
              <w:pStyle w:val="ProductList-Body"/>
              <w:tabs>
                <w:tab w:val="clear" w:pos="158"/>
              </w:tabs>
              <w:ind w:left="-108"/>
              <w:rPr>
                <w:rFonts w:ascii="Calibri Light" w:hAnsi="Calibri Light"/>
                <w:sz w:val="16"/>
                <w:szCs w:val="16"/>
              </w:rPr>
            </w:pPr>
            <w:r w:rsidRPr="00D93067">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93067" w:rsidRDefault="00A62919" w:rsidP="000F30AA">
            <w:pPr>
              <w:pStyle w:val="ProductList-Body"/>
              <w:tabs>
                <w:tab w:val="clear" w:pos="158"/>
              </w:tabs>
              <w:ind w:left="-108"/>
              <w:rPr>
                <w:rFonts w:ascii="Calibri Light" w:hAnsi="Calibri Light"/>
                <w:sz w:val="16"/>
                <w:szCs w:val="16"/>
              </w:rPr>
            </w:pPr>
            <w:r w:rsidRPr="00D93067">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93067" w:rsidRDefault="00A62919" w:rsidP="000F30AA">
            <w:pPr>
              <w:pStyle w:val="ProductList-Body"/>
              <w:tabs>
                <w:tab w:val="clear" w:pos="158"/>
              </w:tabs>
              <w:ind w:left="-108"/>
              <w:rPr>
                <w:rFonts w:ascii="Calibri Light" w:hAnsi="Calibri Light"/>
                <w:sz w:val="16"/>
                <w:szCs w:val="16"/>
              </w:rPr>
            </w:pPr>
            <w:r w:rsidRPr="00D93067">
              <w:rPr>
                <w:rFonts w:ascii="Calibri Light"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93067" w:rsidRDefault="00A62919" w:rsidP="000F30AA">
            <w:pPr>
              <w:pStyle w:val="ProductList-Body"/>
              <w:tabs>
                <w:tab w:val="clear" w:pos="158"/>
              </w:tabs>
              <w:ind w:left="-108"/>
              <w:rPr>
                <w:rFonts w:ascii="Calibri Light" w:hAnsi="Calibri Light"/>
                <w:sz w:val="16"/>
                <w:szCs w:val="16"/>
              </w:rPr>
            </w:pPr>
            <w:r w:rsidRPr="00D93067">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93067" w:rsidRDefault="00A62919" w:rsidP="006E5B74">
            <w:pPr>
              <w:pStyle w:val="ProductList-Body"/>
              <w:tabs>
                <w:tab w:val="clear" w:pos="158"/>
              </w:tabs>
              <w:ind w:left="-108"/>
              <w:rPr>
                <w:rFonts w:ascii="Calibri Light" w:hAnsi="Calibri Light"/>
                <w:sz w:val="16"/>
                <w:szCs w:val="16"/>
              </w:rPr>
            </w:pPr>
            <w:r w:rsidRPr="00D93067">
              <w:rPr>
                <w:sz w:val="16"/>
                <w:szCs w:val="16"/>
              </w:rPr>
              <w:t>Microsoft</w:t>
            </w:r>
            <w:r w:rsidRPr="00D93067">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93067" w:rsidRDefault="00A62919" w:rsidP="0046457A">
            <w:pPr>
              <w:pStyle w:val="ProductList-Body"/>
              <w:tabs>
                <w:tab w:val="clear" w:pos="158"/>
              </w:tabs>
              <w:ind w:left="-108"/>
              <w:rPr>
                <w:rFonts w:ascii="Calibri Light" w:hAnsi="Calibri Light"/>
                <w:sz w:val="16"/>
                <w:szCs w:val="16"/>
              </w:rPr>
            </w:pPr>
            <w:r w:rsidRPr="00D93067">
              <w:rPr>
                <w:rFonts w:ascii="Calibri Light" w:hAnsi="Calibri Light"/>
                <w:sz w:val="16"/>
                <w:szCs w:val="16"/>
              </w:rPr>
              <w:t>Azure Rights Management</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93067" w:rsidRDefault="00A62919" w:rsidP="000F30AA">
            <w:pPr>
              <w:pStyle w:val="ProductList-Body"/>
              <w:tabs>
                <w:tab w:val="clear" w:pos="158"/>
              </w:tabs>
              <w:ind w:left="-108"/>
              <w:rPr>
                <w:rFonts w:ascii="Calibri Light" w:hAnsi="Calibri Light"/>
                <w:sz w:val="16"/>
                <w:szCs w:val="16"/>
              </w:rPr>
            </w:pPr>
            <w:r w:rsidRPr="00D93067">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93067" w:rsidRDefault="00A62919" w:rsidP="002E06FF">
            <w:pPr>
              <w:pStyle w:val="ProductList-Body"/>
              <w:tabs>
                <w:tab w:val="clear" w:pos="158"/>
              </w:tabs>
              <w:ind w:left="-108"/>
              <w:rPr>
                <w:rFonts w:ascii="Calibri Light" w:hAnsi="Calibri Light"/>
                <w:sz w:val="16"/>
                <w:szCs w:val="16"/>
              </w:rPr>
            </w:pPr>
            <w:r w:rsidRPr="00D93067">
              <w:rPr>
                <w:rFonts w:ascii="Calibri Light" w:hAnsi="Calibri Light"/>
                <w:sz w:val="16"/>
                <w:szCs w:val="16"/>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93067" w:rsidRDefault="00A62919" w:rsidP="009E720B">
            <w:pPr>
              <w:pStyle w:val="ProductList-Body"/>
              <w:tabs>
                <w:tab w:val="clear" w:pos="158"/>
              </w:tabs>
              <w:ind w:left="-108"/>
              <w:rPr>
                <w:rFonts w:ascii="Calibri Light" w:hAnsi="Calibri Light"/>
                <w:sz w:val="16"/>
                <w:szCs w:val="16"/>
              </w:rPr>
            </w:pPr>
            <w:r w:rsidRPr="00D93067">
              <w:rPr>
                <w:rFonts w:ascii="Calibri Light"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D93067" w:rsidRDefault="00A62919" w:rsidP="00144059">
            <w:pPr>
              <w:pStyle w:val="ProductList-Body"/>
              <w:tabs>
                <w:tab w:val="clear" w:pos="158"/>
              </w:tabs>
              <w:ind w:left="-108"/>
              <w:rPr>
                <w:rFonts w:ascii="Calibri Light" w:hAnsi="Calibri Light"/>
                <w:sz w:val="16"/>
                <w:szCs w:val="16"/>
              </w:rPr>
            </w:pPr>
            <w:r w:rsidRPr="00D93067">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bottom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bottom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bottom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r>
      <w:tr w:rsidR="00D93067" w:rsidRPr="00D93067" w:rsidTr="00D93067">
        <w:trPr>
          <w:trHeight w:val="288"/>
        </w:trPr>
        <w:tc>
          <w:tcPr>
            <w:tcW w:w="2247" w:type="dxa"/>
            <w:tcBorders>
              <w:top w:val="dashSmallGap" w:sz="4" w:space="0" w:color="BFBFBF"/>
            </w:tcBorders>
            <w:shd w:val="clear" w:color="auto" w:fill="auto"/>
            <w:noWrap/>
            <w:vAlign w:val="center"/>
          </w:tcPr>
          <w:p w:rsidR="00A62919" w:rsidRPr="00D93067" w:rsidRDefault="00A62919" w:rsidP="002E06FF">
            <w:pPr>
              <w:pStyle w:val="ProductList-Body"/>
              <w:tabs>
                <w:tab w:val="clear" w:pos="158"/>
              </w:tabs>
              <w:ind w:left="-108"/>
              <w:rPr>
                <w:rFonts w:ascii="Calibri Light" w:hAnsi="Calibri Light"/>
                <w:sz w:val="16"/>
                <w:szCs w:val="16"/>
              </w:rPr>
            </w:pPr>
            <w:r w:rsidRPr="00D93067">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333" w:type="dxa"/>
            <w:tcBorders>
              <w:top w:val="single" w:sz="12" w:space="0" w:color="FFFFFF"/>
              <w:left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0" w:type="dxa"/>
            <w:tcBorders>
              <w:top w:val="single" w:sz="12" w:space="0" w:color="FFFFFF"/>
              <w:left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873" w:type="dxa"/>
            <w:tcBorders>
              <w:top w:val="single" w:sz="12" w:space="0" w:color="FFFFFF"/>
              <w:left w:val="single" w:sz="12" w:space="0" w:color="FFFFFF"/>
              <w:right w:val="single" w:sz="12" w:space="0" w:color="FFFFFF"/>
            </w:tcBorders>
            <w:shd w:val="clear" w:color="auto" w:fill="D9D9D9"/>
            <w:noWrap/>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09" w:type="dxa"/>
            <w:tcBorders>
              <w:top w:val="single" w:sz="12" w:space="0" w:color="FFFFFF"/>
              <w:left w:val="single" w:sz="12" w:space="0" w:color="FFFFFF"/>
              <w:righ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936" w:type="dxa"/>
            <w:tcBorders>
              <w:top w:val="single" w:sz="12" w:space="0" w:color="FFFFFF"/>
              <w:lef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1053" w:type="dxa"/>
            <w:tcBorders>
              <w:top w:val="single" w:sz="12" w:space="0" w:color="FFFFFF"/>
              <w:left w:val="single" w:sz="12" w:space="0" w:color="FFFFFF"/>
              <w:right w:val="single" w:sz="12" w:space="0" w:color="FFFFFF"/>
            </w:tcBorders>
            <w:shd w:val="clear" w:color="auto" w:fill="D9D9D9"/>
          </w:tcPr>
          <w:p w:rsidR="00A62919" w:rsidRPr="00D93067" w:rsidRDefault="00A62919" w:rsidP="00CD21FD">
            <w:pPr>
              <w:pStyle w:val="ProductList-Body"/>
              <w:tabs>
                <w:tab w:val="clear" w:pos="158"/>
              </w:tabs>
              <w:jc w:val="center"/>
              <w:rPr>
                <w:rFonts w:ascii="Calibri Light" w:hAnsi="Calibri Light"/>
                <w:szCs w:val="18"/>
              </w:rPr>
            </w:pPr>
          </w:p>
        </w:tc>
        <w:tc>
          <w:tcPr>
            <w:tcW w:w="414" w:type="dxa"/>
            <w:tcBorders>
              <w:top w:val="single" w:sz="12" w:space="0" w:color="FFFFFF"/>
              <w:left w:val="single" w:sz="12" w:space="0" w:color="FFFFFF"/>
            </w:tcBorders>
            <w:shd w:val="clear" w:color="auto" w:fill="D9D9D9"/>
            <w:vAlign w:val="center"/>
          </w:tcPr>
          <w:p w:rsidR="00A62919" w:rsidRPr="00D93067" w:rsidRDefault="00A62919" w:rsidP="00CD21FD">
            <w:pPr>
              <w:pStyle w:val="ProductList-Body"/>
              <w:tabs>
                <w:tab w:val="clear" w:pos="158"/>
              </w:tabs>
              <w:jc w:val="center"/>
              <w:rPr>
                <w:rFonts w:ascii="Calibri Light" w:hAnsi="Calibri Light"/>
                <w:szCs w:val="18"/>
              </w:rPr>
            </w:pPr>
          </w:p>
        </w:tc>
        <w:tc>
          <w:tcPr>
            <w:tcW w:w="450" w:type="dxa"/>
            <w:tcBorders>
              <w:top w:val="single" w:sz="12" w:space="0" w:color="FFFFFF"/>
              <w:left w:val="single" w:sz="12" w:space="0" w:color="FFFFFF"/>
            </w:tcBorders>
            <w:shd w:val="clear" w:color="auto" w:fill="4668C5"/>
            <w:vAlign w:val="center"/>
          </w:tcPr>
          <w:p w:rsidR="00A62919" w:rsidRPr="00D93067"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t xml:space="preserve"> Jei papildomo priedo paketo PL pavadinime nenuro</w:t>
      </w:r>
      <w:r w:rsidR="00484706">
        <w:t xml:space="preserve">dyta „be </w:t>
      </w:r>
      <w:r>
        <w:t>ProPlus“, vadinasi, teisė naudoti „Office 365 ProPlus“ nenumatyta.</w:t>
      </w:r>
    </w:p>
    <w:p w:rsidR="008D23E8" w:rsidRPr="006037F5" w:rsidRDefault="00007D8A" w:rsidP="00C614F3">
      <w:pPr>
        <w:pStyle w:val="ProductList-Body"/>
      </w:pPr>
      <w:r>
        <w:rPr>
          <w:vertAlign w:val="superscript"/>
        </w:rPr>
        <w:t>2</w:t>
      </w:r>
      <w:r>
        <w:t xml:space="preserve"> Be anksčiau išvardytų internete teikiamų paslaugų Korporatyvinis debesies programų paketas atitinka ir PL reikalavimus, keliamus „Windows“ SA vienam vartotojui, kaip aprašyta Produktų sąraše. Produktų sąrašas pateiktas adresu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5632249"/>
      <w:r>
        <w:t xml:space="preserve">3 </w:t>
      </w:r>
      <w:r w:rsidR="005A179D">
        <w:t>P</w:t>
      </w:r>
      <w:r>
        <w:t xml:space="preserve">riedas – </w:t>
      </w:r>
      <w:r w:rsidR="005A179D">
        <w:t>S</w:t>
      </w:r>
      <w:r>
        <w:t>tandartinės sutarties sąlygos (procesoriai)</w:t>
      </w:r>
      <w:bookmarkEnd w:id="87"/>
      <w:bookmarkEnd w:id="88"/>
    </w:p>
    <w:p w:rsidR="00232755" w:rsidRPr="006037F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1 sąlyga. Sąvokos</w:t>
      </w:r>
    </w:p>
    <w:p w:rsidR="00232755" w:rsidRPr="006037F5" w:rsidRDefault="00232755" w:rsidP="00232755">
      <w:pPr>
        <w:pStyle w:val="ProductList-Body"/>
      </w:pPr>
    </w:p>
    <w:p w:rsidR="00232755" w:rsidRPr="006037F5" w:rsidRDefault="00232755" w:rsidP="00232755">
      <w:pPr>
        <w:pStyle w:val="ProductList-Body"/>
        <w:spacing w:after="120"/>
      </w:pPr>
      <w:r>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rsidR="00232755" w:rsidRPr="006037F5" w:rsidRDefault="00232755" w:rsidP="00232755">
      <w:pPr>
        <w:pStyle w:val="ProductList-Body"/>
        <w:spacing w:after="120"/>
      </w:pPr>
      <w:r>
        <w:t xml:space="preserve">b) duomenų eksportuotojas – duomenų valdytojas, kuris perduoda asmens duomenis; </w:t>
      </w:r>
    </w:p>
    <w:p w:rsidR="00232755" w:rsidRPr="006037F5" w:rsidRDefault="00232755" w:rsidP="00232755">
      <w:pPr>
        <w:pStyle w:val="ProductList-Body"/>
        <w:spacing w:after="120"/>
      </w:pPr>
      <w:r>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rsidR="00232755" w:rsidRPr="006037F5" w:rsidRDefault="00232755" w:rsidP="00232755">
      <w:pPr>
        <w:pStyle w:val="ProductList-Body"/>
        <w:spacing w:after="120"/>
      </w:pPr>
      <w:r>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rsidR="00232755" w:rsidRPr="006037F5" w:rsidRDefault="00232755" w:rsidP="00232755">
      <w:pPr>
        <w:pStyle w:val="ProductList-Body"/>
        <w:spacing w:after="120"/>
      </w:pPr>
      <w:r>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rsidR="00232755" w:rsidRPr="006037F5" w:rsidRDefault="00232755" w:rsidP="00232755">
      <w:pPr>
        <w:pStyle w:val="ProductList-Body"/>
      </w:pPr>
      <w:r>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2 sąlyga. Išsami informacija apie perdavimą</w:t>
      </w:r>
    </w:p>
    <w:p w:rsidR="00232755" w:rsidRPr="006037F5" w:rsidRDefault="00232755" w:rsidP="00232755">
      <w:pPr>
        <w:pStyle w:val="ProductList-Body"/>
      </w:pPr>
    </w:p>
    <w:p w:rsidR="00232755" w:rsidRPr="006037F5" w:rsidRDefault="00232755" w:rsidP="00232755">
      <w:pPr>
        <w:pStyle w:val="ProductList-Body"/>
      </w:pPr>
      <w:r>
        <w:t>Išsami informacija apie perdavimą ir ypač apie ypatingas asmens duomenų kategorijas, jeigu taikytina, nustatyta 1 priedėlyje, kuris yra neatskiriama šių sąlygų dalis.</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3 sąlyga. Trečiosios šalies naudos gavėjos sąlyga</w:t>
      </w:r>
    </w:p>
    <w:p w:rsidR="00232755" w:rsidRPr="006037F5" w:rsidRDefault="00232755" w:rsidP="00232755">
      <w:pPr>
        <w:pStyle w:val="ProductList-Body"/>
      </w:pPr>
    </w:p>
    <w:p w:rsidR="00232755" w:rsidRPr="006037F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rsidR="00232755" w:rsidRPr="006037F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rsidR="00232755" w:rsidRPr="006037F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rsidR="00232755" w:rsidRPr="006037F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rsidR="00D67A4B" w:rsidRPr="006037F5" w:rsidRDefault="00D67A4B" w:rsidP="00A914BF">
      <w:pPr>
        <w:pStyle w:val="ProductList-Body"/>
      </w:pPr>
    </w:p>
    <w:p w:rsidR="000B2305" w:rsidRPr="006037F5" w:rsidRDefault="000B2305">
      <w:r>
        <w:rPr>
          <w:b/>
        </w:rPr>
        <w:br w:type="page"/>
      </w:r>
    </w:p>
    <w:p w:rsidR="00232755" w:rsidRPr="006037F5" w:rsidRDefault="00232755" w:rsidP="00233C87">
      <w:pPr>
        <w:pStyle w:val="ProductList-Body"/>
        <w:jc w:val="center"/>
        <w:outlineLvl w:val="1"/>
      </w:pPr>
      <w:r>
        <w:rPr>
          <w:b/>
        </w:rPr>
        <w:t>4 sąlyga. Duomenų eksportuotojo įsipareigojimai</w:t>
      </w:r>
    </w:p>
    <w:p w:rsidR="00232755" w:rsidRPr="006037F5" w:rsidRDefault="00232755" w:rsidP="00232755">
      <w:pPr>
        <w:pStyle w:val="ProductList-Body"/>
      </w:pPr>
    </w:p>
    <w:p w:rsidR="00232755" w:rsidRPr="006037F5" w:rsidRDefault="00232755" w:rsidP="00232755">
      <w:pPr>
        <w:pStyle w:val="ProductList-Body"/>
      </w:pPr>
      <w:r>
        <w:t xml:space="preserve">Duomenų eksportuotojas sutinka ir užtikrina, kad: </w:t>
      </w:r>
    </w:p>
    <w:p w:rsidR="00232755" w:rsidRPr="006037F5" w:rsidRDefault="00232755" w:rsidP="00232755">
      <w:pPr>
        <w:pStyle w:val="ProductList-Body"/>
      </w:pPr>
    </w:p>
    <w:p w:rsidR="00232755" w:rsidRPr="006037F5" w:rsidRDefault="00232755" w:rsidP="00232755">
      <w:pPr>
        <w:pStyle w:val="ProductList-Body"/>
        <w:spacing w:after="120"/>
      </w:pPr>
      <w:r>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rsidR="00232755" w:rsidRPr="006037F5" w:rsidRDefault="00232755" w:rsidP="00232755">
      <w:pPr>
        <w:pStyle w:val="ProductList-Body"/>
        <w:spacing w:after="120"/>
      </w:pPr>
      <w:r>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rsidR="00232755" w:rsidRPr="006037F5" w:rsidRDefault="00232755" w:rsidP="00232755">
      <w:pPr>
        <w:pStyle w:val="ProductList-Body"/>
        <w:spacing w:after="120"/>
      </w:pPr>
      <w:r>
        <w:t xml:space="preserve">c) duomenų importuotojas suteiks pakankamas garantijas, susijusias su techninėmis ir organizacinėmis saugumo priemonėmis, nustatytas šios sutarties 2 priedėlyje; </w:t>
      </w:r>
    </w:p>
    <w:p w:rsidR="00232755" w:rsidRPr="006037F5" w:rsidRDefault="00232755" w:rsidP="00232755">
      <w:pPr>
        <w:pStyle w:val="ProductList-Body"/>
        <w:spacing w:after="120"/>
      </w:pPr>
      <w:r>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rsidR="00232755" w:rsidRPr="006037F5" w:rsidRDefault="00232755" w:rsidP="00232755">
      <w:pPr>
        <w:pStyle w:val="ProductList-Body"/>
        <w:spacing w:after="120"/>
      </w:pPr>
      <w:r>
        <w:t xml:space="preserve">e) užtikrins saugumo priemonių laikymąsi; </w:t>
      </w:r>
    </w:p>
    <w:p w:rsidR="00232755" w:rsidRPr="006037F5" w:rsidRDefault="00232755" w:rsidP="00232755">
      <w:pPr>
        <w:pStyle w:val="ProductList-Body"/>
        <w:spacing w:after="120"/>
      </w:pPr>
      <w:r>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rsidR="00232755" w:rsidRPr="006037F5" w:rsidRDefault="00232755" w:rsidP="00232755">
      <w:pPr>
        <w:pStyle w:val="ProductList-Body"/>
        <w:spacing w:after="120"/>
      </w:pPr>
      <w:r>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rsidR="00232755" w:rsidRPr="006037F5" w:rsidRDefault="00232755" w:rsidP="00232755">
      <w:pPr>
        <w:pStyle w:val="ProductList-Body"/>
        <w:spacing w:after="120"/>
      </w:pPr>
      <w:r>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rsidR="00232755" w:rsidRPr="006037F5" w:rsidRDefault="00232755" w:rsidP="00232755">
      <w:pPr>
        <w:pStyle w:val="ProductList-Body"/>
        <w:spacing w:after="120"/>
      </w:pPr>
      <w:r>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rsidR="00D67A4B" w:rsidRPr="006037F5" w:rsidRDefault="00232755" w:rsidP="00232755">
      <w:pPr>
        <w:pStyle w:val="ProductList-Body"/>
      </w:pPr>
      <w:r>
        <w:t>j) užtikrins atitiktį 4 sąlygos a–i punktams.</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5 sąlyga. Duomenų importuotojo įsipareigojimai</w:t>
      </w:r>
    </w:p>
    <w:p w:rsidR="00E83159" w:rsidRPr="006037F5" w:rsidRDefault="00E83159" w:rsidP="00E83159">
      <w:pPr>
        <w:pStyle w:val="ProductList-Body"/>
      </w:pPr>
    </w:p>
    <w:p w:rsidR="00E83159" w:rsidRPr="006037F5" w:rsidRDefault="00E83159" w:rsidP="00E83159">
      <w:pPr>
        <w:pStyle w:val="ProductList-Body"/>
      </w:pPr>
      <w:r>
        <w:t xml:space="preserve">Duomenų importuotojas sutinka ir užtikrina, kad: </w:t>
      </w:r>
    </w:p>
    <w:p w:rsidR="00E83159" w:rsidRPr="006037F5" w:rsidRDefault="00E83159" w:rsidP="00E83159">
      <w:pPr>
        <w:pStyle w:val="ProductList-Body"/>
      </w:pPr>
    </w:p>
    <w:p w:rsidR="00E83159" w:rsidRPr="006037F5" w:rsidRDefault="00E83159" w:rsidP="00E83159">
      <w:pPr>
        <w:pStyle w:val="ProductList-Body"/>
        <w:spacing w:after="120"/>
      </w:pPr>
      <w:r>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rsidR="00E83159" w:rsidRPr="006037F5" w:rsidRDefault="00E83159" w:rsidP="00E83159">
      <w:pPr>
        <w:pStyle w:val="ProductList-Body"/>
        <w:spacing w:after="120"/>
      </w:pPr>
      <w:r>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rsidR="00E83159" w:rsidRPr="006037F5" w:rsidRDefault="00E83159" w:rsidP="00E83159">
      <w:pPr>
        <w:pStyle w:val="ProductList-Body"/>
        <w:spacing w:after="120"/>
      </w:pPr>
      <w:r>
        <w:t xml:space="preserve">c) prieš pradėdamas tvarkyti perduotus asmens duomenis jis įgyvendino 2 priedėlyje nustatytas technines ir organizacines saugumo priemones; </w:t>
      </w:r>
    </w:p>
    <w:p w:rsidR="00E83159" w:rsidRPr="006037F5" w:rsidRDefault="00E83159" w:rsidP="00E83159">
      <w:pPr>
        <w:pStyle w:val="ProductList-Body"/>
      </w:pPr>
      <w:r>
        <w:t xml:space="preserve">d) kuo greičiau praneš duomenų eksportuotojui apie: </w:t>
      </w:r>
    </w:p>
    <w:p w:rsidR="00E83159" w:rsidRPr="006037F5" w:rsidRDefault="00E83159" w:rsidP="00E83159">
      <w:pPr>
        <w:pStyle w:val="ProductList-Body"/>
        <w:spacing w:after="60"/>
        <w:ind w:left="360"/>
      </w:pPr>
      <w:r>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rsidR="00E83159" w:rsidRPr="006037F5" w:rsidRDefault="00E83159" w:rsidP="00E83159">
      <w:pPr>
        <w:pStyle w:val="ProductList-Body"/>
        <w:spacing w:after="60"/>
        <w:ind w:left="360"/>
      </w:pPr>
      <w:r>
        <w:t xml:space="preserve">ii) bet kokią atsitiktinę arba nesankcionuotą prieigą prie duomenų; ir </w:t>
      </w:r>
    </w:p>
    <w:p w:rsidR="00E83159" w:rsidRPr="006037F5" w:rsidRDefault="00E83159" w:rsidP="00E83159">
      <w:pPr>
        <w:pStyle w:val="ProductList-Body"/>
        <w:spacing w:after="120"/>
        <w:ind w:left="360"/>
      </w:pPr>
      <w:r>
        <w:t xml:space="preserve">iii) bet kokius tiesioginius duomenų subjektų prašymus, neatsakydamas į juos, išskyrus atvejus, kai jis turi leidimą tai daryti; </w:t>
      </w:r>
    </w:p>
    <w:p w:rsidR="00E83159" w:rsidRPr="006037F5" w:rsidRDefault="00E83159" w:rsidP="00E83159">
      <w:pPr>
        <w:pStyle w:val="ProductList-Body"/>
        <w:spacing w:after="120"/>
      </w:pPr>
      <w:r>
        <w:t xml:space="preserve">e) greitai ir tinkamai atsakys į visas duomenų eksportuotojo užklausas, susijusias su jo vykdomu perduoti skirtų asmens duomenų tvarkymu, ir laikysis priežiūros institucijos rekomendacijų, susijusių su perduotų duomenų tvarkymu; </w:t>
      </w:r>
    </w:p>
    <w:p w:rsidR="00E83159" w:rsidRPr="006037F5" w:rsidRDefault="00E83159" w:rsidP="00E83159">
      <w:pPr>
        <w:pStyle w:val="ProductList-Body"/>
        <w:spacing w:after="120"/>
      </w:pPr>
      <w:r>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rsidR="00E83159" w:rsidRPr="006037F5" w:rsidRDefault="00E83159" w:rsidP="00E83159">
      <w:pPr>
        <w:pStyle w:val="ProductList-Body"/>
        <w:spacing w:after="120"/>
      </w:pPr>
      <w:r>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rsidR="00E83159" w:rsidRPr="006037F5" w:rsidRDefault="00E83159" w:rsidP="00E83159">
      <w:pPr>
        <w:pStyle w:val="ProductList-Body"/>
        <w:spacing w:after="120"/>
      </w:pPr>
      <w:r>
        <w:t xml:space="preserve">h) pagalbinio duomenų tvarkymo atveju jis iš anksto informavo duomenų eksportuotoją ir gavo jo išankstinį raštišką sutikimą; </w:t>
      </w:r>
    </w:p>
    <w:p w:rsidR="00E83159" w:rsidRPr="006037F5" w:rsidRDefault="00E83159" w:rsidP="00E83159">
      <w:pPr>
        <w:pStyle w:val="ProductList-Body"/>
        <w:spacing w:after="120"/>
      </w:pPr>
      <w:r>
        <w:t>i) pagalbinio duomenų tvarkytojo teikiamos tvarkymo paslaugos bus vykdomos pagal 11 sąlygą;</w:t>
      </w:r>
    </w:p>
    <w:p w:rsidR="00D67A4B" w:rsidRPr="006037F5" w:rsidRDefault="00E83159" w:rsidP="00E83159">
      <w:pPr>
        <w:pStyle w:val="ProductList-Body"/>
      </w:pPr>
      <w:r>
        <w:t>j) nedelsdamas išsiųs duomenų eksportuotojui bet kokio pagalbinio duomenų tvarkymo susitarimo, sudaromo pagal šias sąlygas, kopiją.</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6 sąlyga. Atsakomybė</w:t>
      </w:r>
    </w:p>
    <w:p w:rsidR="00E83159" w:rsidRPr="006037F5" w:rsidRDefault="00E83159" w:rsidP="00E83159">
      <w:pPr>
        <w:pStyle w:val="ProductList-Body"/>
      </w:pPr>
    </w:p>
    <w:p w:rsidR="00E83159" w:rsidRPr="006037F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rsidR="00E83159" w:rsidRPr="006037F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rsidR="00E83159" w:rsidRPr="006037F5" w:rsidRDefault="00E83159" w:rsidP="00E83159">
      <w:pPr>
        <w:pStyle w:val="ProductList-Body"/>
        <w:spacing w:after="120"/>
      </w:pPr>
      <w:r>
        <w:t xml:space="preserve">Duomenų importuotojas negali išvengti atsakomybės remdamasis tuo, kad pagalbinis duomenų tvarkytojas nevykdė savo įsipareigojimų. </w:t>
      </w:r>
    </w:p>
    <w:p w:rsidR="00E83159" w:rsidRPr="006037F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7 sąlyga. Tarpininkavimas ir jurisdikcija</w:t>
      </w:r>
    </w:p>
    <w:p w:rsidR="00E83159" w:rsidRPr="006037F5" w:rsidRDefault="00E83159" w:rsidP="00E83159">
      <w:pPr>
        <w:pStyle w:val="ProductList-Body"/>
      </w:pPr>
    </w:p>
    <w:p w:rsidR="00E83159" w:rsidRPr="006037F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rsidR="00E83159" w:rsidRPr="006037F5" w:rsidRDefault="00E83159" w:rsidP="00E83159">
      <w:pPr>
        <w:pStyle w:val="ProductList-Body"/>
        <w:spacing w:after="60"/>
        <w:ind w:left="360"/>
      </w:pPr>
      <w:r>
        <w:t xml:space="preserve">a) kreiptis dėl ginčo į tarpininką, kurio vaidmenį atliktų nepriklausomas asmuo arba, kai taikytina, priežiūros institucija; </w:t>
      </w:r>
    </w:p>
    <w:p w:rsidR="00E83159" w:rsidRPr="006037F5" w:rsidRDefault="00E83159" w:rsidP="00E83159">
      <w:pPr>
        <w:pStyle w:val="ProductList-Body"/>
        <w:spacing w:after="120"/>
        <w:ind w:left="360"/>
      </w:pPr>
      <w:r>
        <w:t xml:space="preserve">b) kreiptis dėl ginčo į valstybės narės, kurioje įsisteigęs duomenų eksportuotojas, teismą. </w:t>
      </w:r>
    </w:p>
    <w:p w:rsidR="00E83159" w:rsidRPr="006037F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8 sąlyga. Bendradarbiavimas su priežiūros institucijomis</w:t>
      </w:r>
    </w:p>
    <w:p w:rsidR="00E83159" w:rsidRPr="006037F5" w:rsidRDefault="00E83159" w:rsidP="00E83159">
      <w:pPr>
        <w:pStyle w:val="ProductList-Body"/>
      </w:pPr>
    </w:p>
    <w:p w:rsidR="00E83159" w:rsidRPr="006037F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rsidR="00E83159" w:rsidRPr="006037F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rsidR="00E83159" w:rsidRPr="006037F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9 sąlyga. Reglamentuojantys teisės aktai</w:t>
      </w:r>
    </w:p>
    <w:p w:rsidR="00E83159" w:rsidRPr="006037F5" w:rsidRDefault="00E83159" w:rsidP="00E83159">
      <w:pPr>
        <w:pStyle w:val="ProductList-Body"/>
      </w:pPr>
    </w:p>
    <w:p w:rsidR="00E83159" w:rsidRPr="006037F5" w:rsidRDefault="00E83159" w:rsidP="00E83159">
      <w:pPr>
        <w:pStyle w:val="ProductList-Body"/>
      </w:pPr>
      <w:r>
        <w:t xml:space="preserve">Šios sąlygos reglamentuojamos valstybės narės, kurioje įsikūręs duomenų eksportuotojas, teisės.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10 sąlyga. Sutarties variantiškumas</w:t>
      </w:r>
    </w:p>
    <w:p w:rsidR="00E83159" w:rsidRPr="006037F5" w:rsidRDefault="00E83159" w:rsidP="00E83159">
      <w:pPr>
        <w:pStyle w:val="ProductList-Body"/>
      </w:pPr>
    </w:p>
    <w:p w:rsidR="00E83159" w:rsidRPr="006037F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rsidR="00E83159" w:rsidRPr="006037F5" w:rsidRDefault="00E83159" w:rsidP="00233C87">
      <w:pPr>
        <w:pStyle w:val="ProductList-Body"/>
        <w:jc w:val="center"/>
        <w:outlineLvl w:val="1"/>
      </w:pPr>
      <w:r>
        <w:rPr>
          <w:b/>
        </w:rPr>
        <w:t>11 sąlyga. Pagalbinis duomenų tvarkymas</w:t>
      </w:r>
    </w:p>
    <w:p w:rsidR="00E83159" w:rsidRPr="006037F5" w:rsidRDefault="00E83159" w:rsidP="00E83159">
      <w:pPr>
        <w:pStyle w:val="ProductList-Body"/>
      </w:pPr>
    </w:p>
    <w:p w:rsidR="00E83159" w:rsidRPr="006037F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rsidR="00E83159" w:rsidRPr="006037F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rsidR="00E83159" w:rsidRPr="006037F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rsidR="00E83159" w:rsidRPr="006037F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12 sąlyga. Įsipareigojimai nutraukus asmens duomenų tvarkymo paslaugų teikimą</w:t>
      </w:r>
    </w:p>
    <w:p w:rsidR="00E83159" w:rsidRPr="006037F5" w:rsidRDefault="00E83159" w:rsidP="00E83159">
      <w:pPr>
        <w:pStyle w:val="ProductList-Body"/>
      </w:pPr>
    </w:p>
    <w:p w:rsidR="00E83159" w:rsidRPr="006037F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rsidR="00E83159" w:rsidRPr="006037F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Standartinių sutarčių sąlygų 1 priedėlis</w:t>
      </w:r>
    </w:p>
    <w:p w:rsidR="00E83159" w:rsidRPr="006037F5" w:rsidRDefault="00E83159" w:rsidP="00E83159">
      <w:pPr>
        <w:pStyle w:val="ProductList-Body"/>
      </w:pPr>
    </w:p>
    <w:p w:rsidR="00E83159" w:rsidRPr="006037F5" w:rsidRDefault="00E83159" w:rsidP="00E83159">
      <w:pPr>
        <w:pStyle w:val="ProductList-Body"/>
        <w:spacing w:after="120"/>
      </w:pPr>
      <w:r>
        <w:rPr>
          <w:b/>
        </w:rPr>
        <w:t>Duomenų eksportuotojas</w:t>
      </w:r>
      <w:r w:rsidRPr="00AE2939">
        <w:rPr>
          <w:b/>
          <w:bCs/>
        </w:rPr>
        <w:t>.</w:t>
      </w:r>
      <w:r>
        <w:t xml:space="preserve"> Duomenų eksportuotojas yra klientas. Duomenų eksportuotojas yra Internete teikiamų paslaugų vartotojas, kaip apibrėžta OST skyriuje „Sauga ir duomenų tvarkymas: papildomos techninės ir organizacinės priemonės“. </w:t>
      </w:r>
    </w:p>
    <w:p w:rsidR="00E83159" w:rsidRPr="006037F5" w:rsidRDefault="00E83159" w:rsidP="00E83159">
      <w:pPr>
        <w:pStyle w:val="ProductList-Body"/>
        <w:spacing w:after="120"/>
      </w:pPr>
      <w:r>
        <w:t xml:space="preserve">Duomenų importuotojas. Duomenų importuotojas yra MICROSOFT CORPORATION – pasaulinė programinės įrangos gamintoja ir paslaugų teikėja. </w:t>
      </w:r>
    </w:p>
    <w:p w:rsidR="00E83159" w:rsidRPr="006037F5" w:rsidRDefault="00E83159" w:rsidP="00E83159">
      <w:pPr>
        <w:pStyle w:val="ProductList-Body"/>
        <w:spacing w:after="120"/>
      </w:pPr>
      <w:r>
        <w:rPr>
          <w:b/>
        </w:rPr>
        <w:t>Duomenų subjektai</w:t>
      </w:r>
      <w:r w:rsidRPr="00AE2939">
        <w:rPr>
          <w:b/>
          <w:bCs/>
        </w:rPr>
        <w:t>.</w:t>
      </w:r>
      <w:r>
        <w:t xml:space="preserve"> Duomenų subjektus sudaro duomenų eksportavimo Kliento atstovai ir galutiniai vartotojai, įskaitant duomenų eksportuotojo darbuotojus, rangovus, bendradarbius ir klientus. Be to, duomenų subjektais gali būti asmenys, bandantys pranešti arba perduoti asmeninę informaciją paslaugų, kurias teikia duomenų importuotojas, vartotojams. </w:t>
      </w:r>
    </w:p>
    <w:p w:rsidR="00E83159" w:rsidRPr="006037F5" w:rsidRDefault="00E83159" w:rsidP="00E83159">
      <w:pPr>
        <w:pStyle w:val="ProductList-Body"/>
        <w:spacing w:after="120"/>
      </w:pPr>
      <w:r>
        <w:rPr>
          <w:b/>
        </w:rPr>
        <w:t>Duomenų kategorijos</w:t>
      </w:r>
      <w:r w:rsidRPr="00AE2939">
        <w:rPr>
          <w:b/>
          <w:bCs/>
        </w:rPr>
        <w:t>.</w:t>
      </w:r>
      <w:r>
        <w:t xml:space="preserve"> Perduodamus asmeninius duomenis sudaro su Internete teikiamomis paslaugomis susijęs el. paštas, dokumentai ir kiti duomenys elektronine forma. </w:t>
      </w:r>
    </w:p>
    <w:p w:rsidR="00E83159" w:rsidRPr="006037F5" w:rsidRDefault="00E83159" w:rsidP="00E83159">
      <w:pPr>
        <w:pStyle w:val="ProductList-Body"/>
      </w:pPr>
      <w:r>
        <w:rPr>
          <w:b/>
        </w:rPr>
        <w:t>Tvarkymo veiksmai</w:t>
      </w:r>
      <w:r w:rsidRPr="00AE2939">
        <w:rPr>
          <w:b/>
          <w:bCs/>
        </w:rPr>
        <w:t>.</w:t>
      </w:r>
      <w:r>
        <w:t xml:space="preserve"> Su perduodamais duomenimis bus atliekami tokie pagrindiniai toliau nurodyti tvarkymo veiksmai: </w:t>
      </w:r>
    </w:p>
    <w:p w:rsidR="00E83159" w:rsidRPr="006037F5" w:rsidRDefault="00E83159" w:rsidP="00E83159">
      <w:pPr>
        <w:pStyle w:val="ProductList-Body"/>
        <w:spacing w:after="60"/>
        <w:ind w:left="547"/>
      </w:pPr>
      <w:r>
        <w:rPr>
          <w:b/>
        </w:rPr>
        <w:t>a. Duomenų tvarkymo trukmė ir objektas</w:t>
      </w:r>
      <w:r w:rsidRPr="00AE2939">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rsidR="00E83159" w:rsidRPr="006037F5" w:rsidRDefault="00E83159" w:rsidP="00E83159">
      <w:pPr>
        <w:pStyle w:val="ProductList-Body"/>
        <w:spacing w:after="60"/>
        <w:ind w:left="547"/>
      </w:pPr>
      <w:r>
        <w:rPr>
          <w:b/>
        </w:rPr>
        <w:t>b. Duomenų tvarkymo apimtis ir tikslas</w:t>
      </w:r>
      <w:r w:rsidRPr="00AE2939">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rsidR="00E83159" w:rsidRPr="006037F5" w:rsidRDefault="00E83159" w:rsidP="00E83159">
      <w:pPr>
        <w:pStyle w:val="ProductList-Body"/>
        <w:spacing w:after="60"/>
        <w:ind w:left="547"/>
      </w:pPr>
      <w:r>
        <w:rPr>
          <w:b/>
        </w:rPr>
        <w:t>c. Prieiga prie kliento duomenų</w:t>
      </w:r>
      <w:r w:rsidRPr="00AE2939">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1) suteiks duomenų eksportuotojui galimybę pataisyti, panaikinti arba blokuoti Kliento duomenis; 2) tokias pataisas, naikinimus arba blokavimus atliks savo vardu. </w:t>
      </w:r>
    </w:p>
    <w:p w:rsidR="00E83159" w:rsidRPr="006037F5" w:rsidRDefault="00E83159" w:rsidP="00E83159">
      <w:pPr>
        <w:pStyle w:val="ProductList-Body"/>
        <w:spacing w:after="60"/>
        <w:ind w:left="547"/>
      </w:pPr>
      <w:r>
        <w:rPr>
          <w:b/>
        </w:rPr>
        <w:t>d. Duomenų eksportuotojo instrukcijos</w:t>
      </w:r>
      <w:r w:rsidRPr="00AE2939">
        <w:rPr>
          <w:b/>
          <w:bCs/>
        </w:rPr>
        <w:t>.</w:t>
      </w:r>
      <w:r>
        <w:t xml:space="preserve"> Internete teikiamų paslaugų atveju duomenų importuotojas gali veikti tik pagal duomenų eksportuotojo nurodymus, kuriuos perduoda „Microsoft“. </w:t>
      </w:r>
    </w:p>
    <w:p w:rsidR="00E83159" w:rsidRPr="006037F5" w:rsidRDefault="00E83159" w:rsidP="00E83159">
      <w:pPr>
        <w:pStyle w:val="ProductList-Body"/>
        <w:spacing w:after="120"/>
        <w:ind w:left="547"/>
      </w:pPr>
      <w:r>
        <w:rPr>
          <w:b/>
        </w:rPr>
        <w:t>e. Kliento duomenų naikinimas arba grąžinimas</w:t>
      </w:r>
      <w:r w:rsidRPr="00AE2939">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rsidR="00D67A4B" w:rsidRPr="006037F5" w:rsidRDefault="00E83159" w:rsidP="00E83159">
      <w:pPr>
        <w:pStyle w:val="ProductList-Body"/>
      </w:pPr>
      <w:r>
        <w:rPr>
          <w:b/>
        </w:rPr>
        <w:t>Subrangovai</w:t>
      </w:r>
      <w:r w:rsidRPr="00AE2939">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Standartinių sutarčių sąlygų 2 priedėlis</w:t>
      </w:r>
    </w:p>
    <w:p w:rsidR="00463CC3" w:rsidRPr="006037F5" w:rsidRDefault="00463CC3" w:rsidP="00463CC3">
      <w:pPr>
        <w:pStyle w:val="ProductList-Body"/>
      </w:pPr>
    </w:p>
    <w:p w:rsidR="00463CC3" w:rsidRPr="006037F5" w:rsidRDefault="00463CC3" w:rsidP="00463CC3">
      <w:pPr>
        <w:pStyle w:val="ProductList-Body"/>
        <w:spacing w:after="120"/>
      </w:pPr>
      <w:r>
        <w:t>Techninių ir organizacinių saugumo priemonių, kurias įgyvendino duomenų importuotojas pagal 4 sąlygos d punktą ir 5 sąlygos c punktą, aprašymas:</w:t>
      </w:r>
    </w:p>
    <w:p w:rsidR="00463CC3" w:rsidRPr="006037F5" w:rsidRDefault="00463CC3" w:rsidP="00463CC3">
      <w:pPr>
        <w:pStyle w:val="ProductList-Body"/>
        <w:spacing w:after="120"/>
      </w:pPr>
      <w:r>
        <w:t xml:space="preserve">1. </w:t>
      </w:r>
      <w:r>
        <w:rPr>
          <w:b/>
        </w:rPr>
        <w:t>Darbuotojai</w:t>
      </w:r>
      <w:r w:rsidRPr="00AE2939">
        <w:rPr>
          <w:b/>
          <w:bCs/>
        </w:rPr>
        <w:t>.</w:t>
      </w:r>
      <w:r>
        <w:t xml:space="preserve"> Duomenų importuotojo darbuotojai netvarkys duomenų negavę leidimo. Darbuotojai yra įpareigoti išlaikyti visų duomenų konfidencialumą ir šis įpareigojimas galioja netgi jiems nebeinant tokių pareigų. </w:t>
      </w:r>
    </w:p>
    <w:p w:rsidR="00463CC3" w:rsidRPr="006037F5" w:rsidRDefault="00463CC3" w:rsidP="00463CC3">
      <w:pPr>
        <w:pStyle w:val="ProductList-Body"/>
      </w:pPr>
      <w:r>
        <w:t xml:space="preserve">2. </w:t>
      </w:r>
      <w:r>
        <w:rPr>
          <w:b/>
        </w:rPr>
        <w:t>Kontaktinis asmuo dėl duomenų privatumo</w:t>
      </w:r>
      <w:r w:rsidRPr="00AE2939">
        <w:rPr>
          <w:b/>
          <w:bCs/>
        </w:rPr>
        <w:t>.</w:t>
      </w:r>
      <w:r>
        <w:t xml:space="preserve"> Su duomenų importuotojo pareigūnu duomenų privatumo klausimais galima susisiekti šiuo adresu </w:t>
      </w:r>
    </w:p>
    <w:p w:rsidR="00463CC3" w:rsidRPr="006037F5" w:rsidRDefault="00463CC3" w:rsidP="00463CC3">
      <w:pPr>
        <w:pStyle w:val="ProductList-Body"/>
      </w:pPr>
      <w:r>
        <w:t xml:space="preserve">„Microsoft Corporation“ </w:t>
      </w:r>
    </w:p>
    <w:p w:rsidR="00463CC3" w:rsidRPr="006037F5" w:rsidRDefault="00463CC3" w:rsidP="00463CC3">
      <w:pPr>
        <w:pStyle w:val="ProductList-Body"/>
        <w:ind w:left="360"/>
      </w:pPr>
      <w:r>
        <w:t>Attn: Chief Privacy Officer</w:t>
      </w:r>
      <w:r w:rsidR="00B06C9C">
        <w:t xml:space="preserve">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w:t>
      </w:r>
      <w:r w:rsidR="007975A9">
        <w:t>USA</w:t>
      </w:r>
    </w:p>
    <w:p w:rsidR="00463CC3" w:rsidRPr="006037F5" w:rsidRDefault="00463CC3" w:rsidP="00463CC3">
      <w:pPr>
        <w:pStyle w:val="ProductList-Body"/>
        <w:spacing w:after="120"/>
      </w:pPr>
      <w:r>
        <w:t xml:space="preserve">3. </w:t>
      </w:r>
      <w:r>
        <w:rPr>
          <w:b/>
        </w:rPr>
        <w:t>Techninės ir organizacinės priemonės</w:t>
      </w:r>
      <w:r w:rsidRPr="00AE2939">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rsidR="00463CC3" w:rsidRPr="006037F5" w:rsidRDefault="00463CC3" w:rsidP="00463CC3">
      <w:pPr>
        <w:pStyle w:val="ProductList-Body"/>
      </w:pPr>
      <w:r>
        <w:t>„Microsoft Corporation“ parašas yra kitame puslapyje.</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Standartinių sutarčių sąlygų ir 1 bei 2 priedėlių pasirašymas duomenų importuotojo vardu:</w:t>
      </w:r>
    </w:p>
    <w:p w:rsidR="00463CC3" w:rsidRPr="006037F5" w:rsidRDefault="00D93067"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6037F5" w:rsidRDefault="00463CC3" w:rsidP="00463CC3">
      <w:pPr>
        <w:pStyle w:val="ProductList-Body"/>
      </w:pPr>
      <w:r>
        <w:t>Rajesh Jha, įmonės viceprezidentas</w:t>
      </w:r>
    </w:p>
    <w:p w:rsidR="00463CC3" w:rsidRPr="006037F5" w:rsidRDefault="00463CC3" w:rsidP="00463CC3">
      <w:pPr>
        <w:pStyle w:val="ProductList-Body"/>
      </w:pPr>
      <w:r>
        <w:t>„Microsoft Corporation“</w:t>
      </w:r>
    </w:p>
    <w:p w:rsidR="00463CC3" w:rsidRPr="006037F5" w:rsidRDefault="00463CC3" w:rsidP="00463CC3">
      <w:pPr>
        <w:pStyle w:val="ProductList-Body"/>
      </w:pPr>
      <w:r>
        <w:t>One Microsoft Way, Redmond WA, USA 98052</w:t>
      </w:r>
    </w:p>
    <w:p w:rsidR="00463CC3" w:rsidRPr="006037F5" w:rsidRDefault="00463CC3" w:rsidP="00A914BF">
      <w:pPr>
        <w:pStyle w:val="ProductList-Body"/>
      </w:pPr>
    </w:p>
    <w:p w:rsidR="00D67A4B" w:rsidRPr="006037F5" w:rsidRDefault="00D67A4B" w:rsidP="00A914BF">
      <w:pPr>
        <w:pStyle w:val="ProductList-Body"/>
      </w:pPr>
    </w:p>
    <w:p w:rsidR="007975A9" w:rsidRDefault="007975A9" w:rsidP="00A914BF">
      <w:pPr>
        <w:pStyle w:val="ProductList-Body"/>
      </w:pPr>
    </w:p>
    <w:p w:rsidR="007975A9" w:rsidRPr="007975A9" w:rsidRDefault="007975A9" w:rsidP="007975A9"/>
    <w:p w:rsidR="007975A9" w:rsidRPr="007975A9" w:rsidRDefault="007975A9" w:rsidP="007975A9"/>
    <w:p w:rsidR="007975A9" w:rsidRPr="007975A9" w:rsidRDefault="007975A9" w:rsidP="007975A9"/>
    <w:p w:rsidR="007975A9" w:rsidRPr="007975A9" w:rsidRDefault="007975A9" w:rsidP="007975A9"/>
    <w:p w:rsidR="007975A9" w:rsidRPr="007975A9" w:rsidRDefault="007975A9" w:rsidP="007975A9"/>
    <w:p w:rsidR="007975A9" w:rsidRPr="007975A9" w:rsidRDefault="007975A9" w:rsidP="007975A9"/>
    <w:p w:rsidR="007975A9" w:rsidRPr="007975A9" w:rsidRDefault="007975A9" w:rsidP="007975A9"/>
    <w:p w:rsidR="007975A9" w:rsidRPr="007975A9" w:rsidRDefault="007975A9" w:rsidP="007975A9"/>
    <w:p w:rsidR="007975A9" w:rsidRPr="007975A9" w:rsidRDefault="007975A9" w:rsidP="007975A9"/>
    <w:p w:rsidR="007975A9" w:rsidRPr="007975A9" w:rsidRDefault="007975A9" w:rsidP="007975A9"/>
    <w:p w:rsidR="007975A9" w:rsidRPr="007975A9" w:rsidRDefault="007975A9" w:rsidP="007975A9"/>
    <w:p w:rsidR="007975A9" w:rsidRPr="007975A9" w:rsidRDefault="007975A9" w:rsidP="007975A9"/>
    <w:p w:rsidR="007975A9" w:rsidRPr="007975A9" w:rsidRDefault="007975A9" w:rsidP="007975A9"/>
    <w:p w:rsidR="007975A9" w:rsidRPr="007975A9" w:rsidRDefault="007975A9" w:rsidP="007975A9"/>
    <w:p w:rsidR="007975A9" w:rsidRPr="007975A9" w:rsidRDefault="007975A9" w:rsidP="007975A9"/>
    <w:p w:rsidR="007975A9" w:rsidRDefault="007975A9" w:rsidP="007975A9"/>
    <w:p w:rsidR="004D27A6" w:rsidRPr="007975A9" w:rsidRDefault="004D27A6" w:rsidP="007975A9">
      <w:pPr>
        <w:jc w:val="right"/>
      </w:pPr>
    </w:p>
    <w:sectPr w:rsidR="004D27A6" w:rsidRPr="007975A9"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19A6" w:rsidRDefault="009F19A6" w:rsidP="009A573F">
      <w:pPr>
        <w:spacing w:after="0" w:line="240" w:lineRule="auto"/>
      </w:pPr>
      <w:r>
        <w:separator/>
      </w:r>
    </w:p>
  </w:endnote>
  <w:endnote w:type="continuationSeparator" w:id="0">
    <w:p w:rsidR="009F19A6" w:rsidRDefault="009F19A6" w:rsidP="009A573F">
      <w:pPr>
        <w:spacing w:after="0" w:line="240" w:lineRule="auto"/>
      </w:pPr>
      <w:r>
        <w:continuationSeparator/>
      </w:r>
    </w:p>
  </w:endnote>
  <w:endnote w:type="continuationNotice" w:id="1">
    <w:p w:rsidR="009F19A6" w:rsidRDefault="009F19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704" w:rsidRDefault="00D93067" w:rsidP="004D27A6">
    <w:pPr>
      <w:pStyle w:val="ProductList-Body"/>
    </w:pPr>
    <w:r w:rsidRPr="00D93067">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704" w:rsidRPr="00591643" w:rsidRDefault="00D93067">
    <w:pPr>
      <w:pStyle w:val="Footer"/>
      <w:rPr>
        <w:sz w:val="14"/>
        <w:szCs w:val="14"/>
      </w:rPr>
    </w:pPr>
    <w:r w:rsidRPr="00D93067">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93067" w:rsidRPr="00D93067" w:rsidTr="00D93067">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7" w:right="-73"/>
            <w:jc w:val="center"/>
            <w:rPr>
              <w:color w:val="808080"/>
              <w:sz w:val="14"/>
              <w:szCs w:val="14"/>
            </w:rPr>
          </w:pPr>
          <w:hyperlink w:anchor="TableofContents" w:history="1">
            <w:r w:rsidR="00A97704" w:rsidRPr="00D93067">
              <w:rPr>
                <w:rStyle w:val="Hyperlink"/>
                <w:sz w:val="14"/>
                <w:szCs w:val="14"/>
              </w:rPr>
              <w:t>Turinys</w:t>
            </w:r>
          </w:hyperlink>
        </w:p>
      </w:tc>
      <w:tc>
        <w:tcPr>
          <w:tcW w:w="181"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1"/>
            <w:rPr>
              <w:color w:val="808080"/>
              <w:sz w:val="14"/>
              <w:szCs w:val="14"/>
            </w:rPr>
          </w:pPr>
          <w:r w:rsidRPr="00D930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Introduction" w:history="1">
            <w:r w:rsidR="00A97704" w:rsidRPr="00D93067">
              <w:rPr>
                <w:rStyle w:val="Hyperlink"/>
                <w:sz w:val="14"/>
                <w:szCs w:val="14"/>
              </w:rPr>
              <w:t>Įvadas</w:t>
            </w:r>
          </w:hyperlink>
        </w:p>
      </w:tc>
      <w:tc>
        <w:tcPr>
          <w:tcW w:w="182"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0"/>
            <w:rPr>
              <w:color w:val="808080"/>
              <w:sz w:val="14"/>
              <w:szCs w:val="14"/>
            </w:rPr>
          </w:pPr>
          <w:r w:rsidRPr="00D930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5"/>
            <w:jc w:val="center"/>
            <w:rPr>
              <w:color w:val="808080"/>
              <w:sz w:val="14"/>
              <w:szCs w:val="14"/>
            </w:rPr>
          </w:pPr>
          <w:hyperlink w:anchor="GeneralTerms" w:history="1">
            <w:r w:rsidR="00A97704" w:rsidRPr="00D93067">
              <w:rPr>
                <w:rStyle w:val="Hyperlink"/>
                <w:sz w:val="14"/>
                <w:szCs w:val="14"/>
              </w:rPr>
              <w:t>Bendrosios sąlygos</w:t>
            </w:r>
          </w:hyperlink>
        </w:p>
      </w:tc>
      <w:tc>
        <w:tcPr>
          <w:tcW w:w="183"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9"/>
            <w:jc w:val="center"/>
            <w:rPr>
              <w:color w:val="808080"/>
              <w:sz w:val="14"/>
              <w:szCs w:val="14"/>
            </w:rPr>
          </w:pPr>
          <w:r w:rsidRPr="00D930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7"/>
            <w:jc w:val="center"/>
            <w:rPr>
              <w:color w:val="808080"/>
              <w:sz w:val="14"/>
              <w:szCs w:val="14"/>
            </w:rPr>
          </w:pPr>
          <w:hyperlink w:anchor="PrivacyandSecurityTerms" w:history="1">
            <w:r w:rsidR="00A97704" w:rsidRPr="00D93067">
              <w:rPr>
                <w:rStyle w:val="Hyperlink"/>
                <w:sz w:val="14"/>
                <w:szCs w:val="14"/>
              </w:rPr>
              <w:t>Privatumo ir saugos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7"/>
            <w:jc w:val="center"/>
            <w:rPr>
              <w:color w:val="808080"/>
              <w:sz w:val="14"/>
              <w:szCs w:val="14"/>
            </w:rPr>
          </w:pPr>
          <w:hyperlink w:anchor="OnlineServiceSpecificTerms" w:history="1">
            <w:r w:rsidR="00A97704" w:rsidRPr="00D93067">
              <w:rPr>
                <w:rStyle w:val="Hyperlink"/>
                <w:sz w:val="14"/>
                <w:szCs w:val="14"/>
              </w:rPr>
              <w:t>Konkrečioms internete teikiamoms paslaugoms taikomos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6"/>
            <w:jc w:val="center"/>
            <w:rPr>
              <w:color w:val="808080"/>
              <w:sz w:val="14"/>
              <w:szCs w:val="14"/>
            </w:rPr>
          </w:pPr>
          <w:hyperlink w:anchor="Attachment1" w:history="1">
            <w:r w:rsidR="00A97704" w:rsidRPr="00D93067">
              <w:rPr>
                <w:rStyle w:val="Hyperlink"/>
                <w:sz w:val="14"/>
                <w:szCs w:val="14"/>
              </w:rPr>
              <w:t>Priedai</w:t>
            </w:r>
          </w:hyperlink>
        </w:p>
      </w:tc>
    </w:tr>
  </w:tbl>
  <w:p w:rsidR="00A97704" w:rsidRPr="00591643" w:rsidRDefault="00A97704"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3"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06"/>
      <w:gridCol w:w="181"/>
      <w:gridCol w:w="1619"/>
      <w:gridCol w:w="182"/>
      <w:gridCol w:w="1618"/>
      <w:gridCol w:w="183"/>
      <w:gridCol w:w="1706"/>
      <w:gridCol w:w="185"/>
      <w:gridCol w:w="1885"/>
      <w:gridCol w:w="185"/>
      <w:gridCol w:w="1423"/>
    </w:tblGrid>
    <w:tr w:rsidR="00D93067" w:rsidRPr="00D93067" w:rsidTr="00D93067">
      <w:tc>
        <w:tcPr>
          <w:tcW w:w="1606"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A97704" w:rsidRPr="00D93067" w:rsidRDefault="00D93067" w:rsidP="00D93067">
          <w:pPr>
            <w:pStyle w:val="ProductList-OfferingBody"/>
            <w:ind w:left="-72" w:right="-74"/>
            <w:jc w:val="center"/>
            <w:rPr>
              <w:rStyle w:val="Hyperlink"/>
            </w:rPr>
          </w:pPr>
          <w:hyperlink w:anchor="TableofContents" w:tooltip="Turinys" w:history="1">
            <w:r w:rsidR="00A97704" w:rsidRPr="00D93067">
              <w:rPr>
                <w:rStyle w:val="Hyperlink"/>
                <w:sz w:val="14"/>
                <w:szCs w:val="14"/>
              </w:rPr>
              <w:t>Turinys</w:t>
            </w:r>
          </w:hyperlink>
        </w:p>
      </w:tc>
      <w:tc>
        <w:tcPr>
          <w:tcW w:w="181"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2" w:right="-74"/>
            <w:rPr>
              <w:rStyle w:val="Hyperlink"/>
            </w:rPr>
          </w:pPr>
          <w:r w:rsidRPr="00D930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97704" w:rsidRPr="00D93067" w:rsidRDefault="00D93067" w:rsidP="00D93067">
          <w:pPr>
            <w:pStyle w:val="ProductList-OfferingBody"/>
            <w:ind w:left="-72" w:right="-74"/>
            <w:jc w:val="center"/>
            <w:rPr>
              <w:color w:val="808080"/>
              <w:sz w:val="14"/>
              <w:szCs w:val="14"/>
            </w:rPr>
          </w:pPr>
          <w:hyperlink w:anchor="Introduction" w:tooltip="Įvadas" w:history="1">
            <w:r w:rsidR="00A97704" w:rsidRPr="00D93067">
              <w:rPr>
                <w:rStyle w:val="Hyperlink"/>
                <w:sz w:val="14"/>
                <w:szCs w:val="14"/>
              </w:rPr>
              <w:t>Įvadas</w:t>
            </w:r>
          </w:hyperlink>
        </w:p>
      </w:tc>
      <w:tc>
        <w:tcPr>
          <w:tcW w:w="182"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0"/>
            <w:rPr>
              <w:color w:val="808080"/>
              <w:sz w:val="14"/>
              <w:szCs w:val="14"/>
            </w:rPr>
          </w:pPr>
          <w:r w:rsidRPr="00D930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97704" w:rsidRPr="00D93067" w:rsidRDefault="00D93067" w:rsidP="00D93067">
          <w:pPr>
            <w:pStyle w:val="ProductList-OfferingBody"/>
            <w:ind w:left="-72" w:right="-74"/>
            <w:jc w:val="center"/>
            <w:rPr>
              <w:color w:val="808080"/>
              <w:sz w:val="14"/>
              <w:szCs w:val="14"/>
            </w:rPr>
          </w:pPr>
          <w:hyperlink w:anchor="GeneralTerms" w:tooltip="Bendrosios sąlygos" w:history="1">
            <w:r w:rsidR="00A97704" w:rsidRPr="00D93067">
              <w:rPr>
                <w:rStyle w:val="Hyperlink"/>
                <w:sz w:val="14"/>
                <w:szCs w:val="14"/>
              </w:rPr>
              <w:t>Bendrosios sąlygos</w:t>
            </w:r>
          </w:hyperlink>
        </w:p>
      </w:tc>
      <w:tc>
        <w:tcPr>
          <w:tcW w:w="183"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9"/>
            <w:jc w:val="center"/>
            <w:rPr>
              <w:color w:val="808080"/>
              <w:sz w:val="14"/>
              <w:szCs w:val="14"/>
            </w:rPr>
          </w:pPr>
          <w:r w:rsidRPr="00D930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97704" w:rsidRPr="00D93067" w:rsidRDefault="00D93067" w:rsidP="00D93067">
          <w:pPr>
            <w:pStyle w:val="ProductList-OfferingBody"/>
            <w:ind w:left="-72" w:right="-74"/>
            <w:jc w:val="center"/>
            <w:rPr>
              <w:rStyle w:val="Hyperlink"/>
            </w:rPr>
          </w:pPr>
          <w:hyperlink w:anchor="PrivacyandSecurityTerms" w:tooltip="Privatumo ir saugos sąlygos" w:history="1">
            <w:r w:rsidR="00A97704" w:rsidRPr="00D93067">
              <w:rPr>
                <w:rStyle w:val="Hyperlink"/>
                <w:sz w:val="14"/>
                <w:szCs w:val="14"/>
              </w:rPr>
              <w:t>Privatumo ir saugos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97704" w:rsidRPr="00D93067" w:rsidRDefault="00D93067" w:rsidP="00D93067">
          <w:pPr>
            <w:pStyle w:val="ProductList-OfferingBody"/>
            <w:ind w:left="-72" w:right="-74"/>
            <w:jc w:val="center"/>
            <w:rPr>
              <w:color w:val="808080"/>
              <w:sz w:val="14"/>
              <w:szCs w:val="14"/>
            </w:rPr>
          </w:pPr>
          <w:hyperlink w:anchor="OnlineServiceSpecificTerms" w:tooltip="Su Internete teikiamomis paslaugomis susijusios sąlygos" w:history="1">
            <w:r w:rsidR="00A97704" w:rsidRPr="00D93067">
              <w:rPr>
                <w:rStyle w:val="Hyperlink"/>
                <w:sz w:val="14"/>
                <w:szCs w:val="14"/>
              </w:rPr>
              <w:t>Su Internete teikiamomis paslaugomis susijusios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97704" w:rsidRPr="00D93067" w:rsidRDefault="00D93067" w:rsidP="00D93067">
          <w:pPr>
            <w:pStyle w:val="ProductList-OfferingBody"/>
            <w:ind w:left="-72" w:right="-74"/>
            <w:jc w:val="center"/>
            <w:rPr>
              <w:rStyle w:val="Hyperlink"/>
            </w:rPr>
          </w:pPr>
          <w:hyperlink w:anchor="Attachment1" w:tooltip="Priedas" w:history="1">
            <w:r w:rsidR="00A97704" w:rsidRPr="00D93067">
              <w:rPr>
                <w:rStyle w:val="Hyperlink"/>
                <w:sz w:val="14"/>
                <w:szCs w:val="14"/>
              </w:rPr>
              <w:t>Priedas</w:t>
            </w:r>
          </w:hyperlink>
        </w:p>
      </w:tc>
    </w:tr>
  </w:tbl>
  <w:p w:rsidR="00A97704" w:rsidRPr="000C3E4E" w:rsidRDefault="00A97704">
    <w:pPr>
      <w:pStyle w:val="Footer"/>
      <w:rPr>
        <w:rStyle w:val="LogoportDoNotTranslate"/>
        <w:rFonts w:ascii="Calibri" w:hAnsi="Calibri"/>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3"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06"/>
      <w:gridCol w:w="181"/>
      <w:gridCol w:w="1619"/>
      <w:gridCol w:w="182"/>
      <w:gridCol w:w="1618"/>
      <w:gridCol w:w="183"/>
      <w:gridCol w:w="1706"/>
      <w:gridCol w:w="185"/>
      <w:gridCol w:w="1885"/>
      <w:gridCol w:w="185"/>
      <w:gridCol w:w="1423"/>
    </w:tblGrid>
    <w:tr w:rsidR="00D93067" w:rsidRPr="00D93067" w:rsidTr="00D93067">
      <w:tc>
        <w:tcPr>
          <w:tcW w:w="16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97704" w:rsidRPr="00D93067" w:rsidRDefault="00D93067" w:rsidP="00D93067">
          <w:pPr>
            <w:pStyle w:val="ProductList-OfferingBody"/>
            <w:ind w:left="-72" w:right="-74"/>
            <w:jc w:val="center"/>
            <w:rPr>
              <w:rStyle w:val="Hyperlink"/>
            </w:rPr>
          </w:pPr>
          <w:hyperlink w:anchor="TableofContents" w:tooltip="Turinys" w:history="1">
            <w:r w:rsidR="00A97704" w:rsidRPr="00D93067">
              <w:rPr>
                <w:rStyle w:val="Hyperlink"/>
                <w:sz w:val="14"/>
                <w:szCs w:val="14"/>
              </w:rPr>
              <w:t>Turinys</w:t>
            </w:r>
          </w:hyperlink>
        </w:p>
      </w:tc>
      <w:tc>
        <w:tcPr>
          <w:tcW w:w="181"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2" w:right="-74"/>
            <w:rPr>
              <w:rStyle w:val="Hyperlink"/>
            </w:rPr>
          </w:pPr>
          <w:r w:rsidRPr="00D930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A97704" w:rsidRPr="00D93067" w:rsidRDefault="00D93067" w:rsidP="00D93067">
          <w:pPr>
            <w:pStyle w:val="ProductList-OfferingBody"/>
            <w:ind w:left="-72" w:right="-74"/>
            <w:jc w:val="center"/>
            <w:rPr>
              <w:color w:val="808080"/>
              <w:sz w:val="14"/>
              <w:szCs w:val="14"/>
            </w:rPr>
          </w:pPr>
          <w:hyperlink w:anchor="Introduction" w:tooltip="Įvadas" w:history="1">
            <w:r w:rsidR="00A97704" w:rsidRPr="00D93067">
              <w:rPr>
                <w:rStyle w:val="Hyperlink"/>
                <w:sz w:val="14"/>
                <w:szCs w:val="14"/>
              </w:rPr>
              <w:t>Įvadas</w:t>
            </w:r>
          </w:hyperlink>
        </w:p>
      </w:tc>
      <w:tc>
        <w:tcPr>
          <w:tcW w:w="182"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0"/>
            <w:rPr>
              <w:color w:val="808080"/>
              <w:sz w:val="14"/>
              <w:szCs w:val="14"/>
            </w:rPr>
          </w:pPr>
          <w:r w:rsidRPr="00D930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97704" w:rsidRPr="00D93067" w:rsidRDefault="00D93067" w:rsidP="00D93067">
          <w:pPr>
            <w:pStyle w:val="ProductList-OfferingBody"/>
            <w:ind w:left="-72" w:right="-74"/>
            <w:jc w:val="center"/>
            <w:rPr>
              <w:color w:val="808080"/>
              <w:sz w:val="14"/>
              <w:szCs w:val="14"/>
            </w:rPr>
          </w:pPr>
          <w:hyperlink w:anchor="GeneralTerms" w:tooltip="Bendrosios sąlygos" w:history="1">
            <w:r w:rsidR="00A97704" w:rsidRPr="00D93067">
              <w:rPr>
                <w:rStyle w:val="Hyperlink"/>
                <w:sz w:val="14"/>
                <w:szCs w:val="14"/>
              </w:rPr>
              <w:t>Bendrosios sąlygos</w:t>
            </w:r>
          </w:hyperlink>
        </w:p>
      </w:tc>
      <w:tc>
        <w:tcPr>
          <w:tcW w:w="183"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9"/>
            <w:jc w:val="center"/>
            <w:rPr>
              <w:color w:val="808080"/>
              <w:sz w:val="14"/>
              <w:szCs w:val="14"/>
            </w:rPr>
          </w:pPr>
          <w:r w:rsidRPr="00D930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97704" w:rsidRPr="00D93067" w:rsidRDefault="00D93067" w:rsidP="00D93067">
          <w:pPr>
            <w:pStyle w:val="ProductList-OfferingBody"/>
            <w:ind w:left="-72" w:right="-74"/>
            <w:jc w:val="center"/>
            <w:rPr>
              <w:rStyle w:val="Hyperlink"/>
            </w:rPr>
          </w:pPr>
          <w:hyperlink w:anchor="PrivacyandSecurityTerms" w:tooltip="Privatumo ir saugos sąlygos" w:history="1">
            <w:r w:rsidR="00A97704" w:rsidRPr="00D93067">
              <w:rPr>
                <w:rStyle w:val="Hyperlink"/>
                <w:sz w:val="14"/>
                <w:szCs w:val="14"/>
              </w:rPr>
              <w:t>Privatumo ir saugos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97704" w:rsidRPr="00D93067" w:rsidRDefault="00D93067" w:rsidP="00D93067">
          <w:pPr>
            <w:pStyle w:val="ProductList-OfferingBody"/>
            <w:ind w:left="-72" w:right="-74"/>
            <w:jc w:val="center"/>
            <w:rPr>
              <w:color w:val="808080"/>
              <w:sz w:val="14"/>
              <w:szCs w:val="14"/>
            </w:rPr>
          </w:pPr>
          <w:hyperlink w:anchor="OnlineServiceSpecificTerms" w:tooltip="Su Internete teikiamomis paslaugomis susijusios sąlygos" w:history="1">
            <w:r w:rsidR="00A97704" w:rsidRPr="00D93067">
              <w:rPr>
                <w:rStyle w:val="Hyperlink"/>
                <w:sz w:val="14"/>
                <w:szCs w:val="14"/>
              </w:rPr>
              <w:t>Su Internete teikiamomis paslaugomis susijusios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97704" w:rsidRPr="00D93067" w:rsidRDefault="00D93067" w:rsidP="00D93067">
          <w:pPr>
            <w:pStyle w:val="ProductList-OfferingBody"/>
            <w:ind w:left="-72" w:right="-74"/>
            <w:jc w:val="center"/>
            <w:rPr>
              <w:rStyle w:val="Hyperlink"/>
            </w:rPr>
          </w:pPr>
          <w:hyperlink w:anchor="Attachment1" w:tooltip="Priedas" w:history="1">
            <w:r w:rsidR="00A97704" w:rsidRPr="00D93067">
              <w:rPr>
                <w:rStyle w:val="Hyperlink"/>
                <w:sz w:val="14"/>
                <w:szCs w:val="14"/>
              </w:rPr>
              <w:t>Priedas</w:t>
            </w:r>
          </w:hyperlink>
        </w:p>
      </w:tc>
    </w:tr>
  </w:tbl>
  <w:p w:rsidR="00A97704" w:rsidRPr="000C3E4E" w:rsidRDefault="00A97704" w:rsidP="000C3E4E">
    <w:pPr>
      <w:pStyle w:val="Footer"/>
      <w:rPr>
        <w:rStyle w:val="LogoportDoNotTranslate"/>
        <w:rFonts w:ascii="Calibri" w:hAnsi="Calibri"/>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3"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06"/>
      <w:gridCol w:w="181"/>
      <w:gridCol w:w="1619"/>
      <w:gridCol w:w="182"/>
      <w:gridCol w:w="1618"/>
      <w:gridCol w:w="183"/>
      <w:gridCol w:w="1706"/>
      <w:gridCol w:w="185"/>
      <w:gridCol w:w="1885"/>
      <w:gridCol w:w="185"/>
      <w:gridCol w:w="1423"/>
    </w:tblGrid>
    <w:tr w:rsidR="00D93067" w:rsidRPr="00D93067" w:rsidTr="00D93067">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TableofContents" w:tooltip="Turinys" w:history="1">
            <w:r w:rsidR="00A97704" w:rsidRPr="00D93067">
              <w:rPr>
                <w:rStyle w:val="Hyperlink"/>
                <w:sz w:val="14"/>
                <w:szCs w:val="14"/>
              </w:rPr>
              <w:t>Turinys</w:t>
            </w:r>
          </w:hyperlink>
        </w:p>
      </w:tc>
      <w:tc>
        <w:tcPr>
          <w:tcW w:w="181"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2" w:right="-74"/>
            <w:rPr>
              <w:rStyle w:val="Hyperlink"/>
            </w:rPr>
          </w:pPr>
          <w:r w:rsidRPr="00D930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Introduction" w:tooltip="Įvadas" w:history="1">
            <w:r w:rsidR="00A97704" w:rsidRPr="00D93067">
              <w:rPr>
                <w:rStyle w:val="Hyperlink"/>
                <w:sz w:val="14"/>
                <w:szCs w:val="14"/>
              </w:rPr>
              <w:t>Įvadas</w:t>
            </w:r>
          </w:hyperlink>
        </w:p>
      </w:tc>
      <w:tc>
        <w:tcPr>
          <w:tcW w:w="182"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0"/>
            <w:rPr>
              <w:color w:val="808080"/>
              <w:sz w:val="14"/>
              <w:szCs w:val="14"/>
            </w:rPr>
          </w:pPr>
          <w:r w:rsidRPr="00D930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GeneralTerms" w:tooltip="Bendrosios sąlygos" w:history="1">
            <w:r w:rsidR="00A97704" w:rsidRPr="00D93067">
              <w:rPr>
                <w:rStyle w:val="Hyperlink"/>
                <w:sz w:val="14"/>
                <w:szCs w:val="14"/>
              </w:rPr>
              <w:t>Bendrosios sąlygos</w:t>
            </w:r>
          </w:hyperlink>
        </w:p>
      </w:tc>
      <w:tc>
        <w:tcPr>
          <w:tcW w:w="183"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9"/>
            <w:jc w:val="center"/>
            <w:rPr>
              <w:color w:val="808080"/>
              <w:sz w:val="14"/>
              <w:szCs w:val="14"/>
            </w:rPr>
          </w:pPr>
          <w:r w:rsidRPr="00D930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PrivacyandSecurityTerms" w:tooltip="Privatumo ir saugos sąlygos" w:history="1">
            <w:r w:rsidR="00A97704" w:rsidRPr="00D93067">
              <w:rPr>
                <w:rStyle w:val="Hyperlink"/>
                <w:sz w:val="14"/>
                <w:szCs w:val="14"/>
              </w:rPr>
              <w:t>Privatumo ir saugos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OnlineServiceSpecificTerms" w:tooltip="Su Internete teikiamomis paslaugomis susijusios sąlygos" w:history="1">
            <w:r w:rsidR="00A97704" w:rsidRPr="00D93067">
              <w:rPr>
                <w:rStyle w:val="Hyperlink"/>
                <w:sz w:val="14"/>
                <w:szCs w:val="14"/>
              </w:rPr>
              <w:t>Su Internete teikiamomis paslaugomis susijusios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Attachment1" w:tooltip="Priedas" w:history="1">
            <w:r w:rsidR="00A97704" w:rsidRPr="00D93067">
              <w:rPr>
                <w:rStyle w:val="Hyperlink"/>
                <w:sz w:val="14"/>
                <w:szCs w:val="14"/>
              </w:rPr>
              <w:t>Priedas</w:t>
            </w:r>
          </w:hyperlink>
        </w:p>
      </w:tc>
    </w:tr>
  </w:tbl>
  <w:p w:rsidR="00A97704" w:rsidRPr="000C3E4E" w:rsidRDefault="00A97704" w:rsidP="000C3E4E">
    <w:pPr>
      <w:pStyle w:val="Footer"/>
      <w:rPr>
        <w:rStyle w:val="LogoportDoNotTranslate"/>
        <w:rFonts w:ascii="Calibri" w:hAnsi="Calibri"/>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3"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06"/>
      <w:gridCol w:w="181"/>
      <w:gridCol w:w="1619"/>
      <w:gridCol w:w="182"/>
      <w:gridCol w:w="1618"/>
      <w:gridCol w:w="183"/>
      <w:gridCol w:w="1706"/>
      <w:gridCol w:w="185"/>
      <w:gridCol w:w="1885"/>
      <w:gridCol w:w="185"/>
      <w:gridCol w:w="1423"/>
    </w:tblGrid>
    <w:tr w:rsidR="00D93067" w:rsidRPr="00D93067" w:rsidTr="00D93067">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TableofContents" w:tooltip="Turinys" w:history="1">
            <w:r w:rsidR="00A97704" w:rsidRPr="00D93067">
              <w:rPr>
                <w:rStyle w:val="Hyperlink"/>
                <w:sz w:val="14"/>
                <w:szCs w:val="14"/>
              </w:rPr>
              <w:t>Turinys</w:t>
            </w:r>
          </w:hyperlink>
        </w:p>
      </w:tc>
      <w:tc>
        <w:tcPr>
          <w:tcW w:w="181"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2" w:right="-74"/>
            <w:rPr>
              <w:rStyle w:val="Hyperlink"/>
            </w:rPr>
          </w:pPr>
          <w:r w:rsidRPr="00D930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Introduction" w:tooltip="Įvadas" w:history="1">
            <w:r w:rsidR="00A97704" w:rsidRPr="00D93067">
              <w:rPr>
                <w:rStyle w:val="Hyperlink"/>
                <w:sz w:val="14"/>
                <w:szCs w:val="14"/>
              </w:rPr>
              <w:t>Įvadas</w:t>
            </w:r>
          </w:hyperlink>
        </w:p>
      </w:tc>
      <w:tc>
        <w:tcPr>
          <w:tcW w:w="182"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0"/>
            <w:rPr>
              <w:color w:val="808080"/>
              <w:sz w:val="14"/>
              <w:szCs w:val="14"/>
            </w:rPr>
          </w:pPr>
          <w:r w:rsidRPr="00D930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GeneralTerms" w:tooltip="Bendrosios sąlygos" w:history="1">
            <w:r w:rsidR="00A97704" w:rsidRPr="00D93067">
              <w:rPr>
                <w:rStyle w:val="Hyperlink"/>
                <w:sz w:val="14"/>
                <w:szCs w:val="14"/>
              </w:rPr>
              <w:t>Bendrosios sąlygos</w:t>
            </w:r>
          </w:hyperlink>
        </w:p>
      </w:tc>
      <w:tc>
        <w:tcPr>
          <w:tcW w:w="183"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9"/>
            <w:jc w:val="center"/>
            <w:rPr>
              <w:color w:val="808080"/>
              <w:sz w:val="14"/>
              <w:szCs w:val="14"/>
            </w:rPr>
          </w:pPr>
          <w:r w:rsidRPr="00D930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PrivacyandSecurityTerms" w:tooltip="Privatumo ir saugos sąlygos" w:history="1">
            <w:r w:rsidR="00A97704" w:rsidRPr="00D93067">
              <w:rPr>
                <w:rStyle w:val="Hyperlink"/>
                <w:sz w:val="14"/>
                <w:szCs w:val="14"/>
              </w:rPr>
              <w:t>Privatumo ir saugos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OnlineServiceSpecificTerms" w:tooltip="Su Internete teikiamomis paslaugomis susijusios sąlygos" w:history="1">
            <w:r w:rsidR="00A97704" w:rsidRPr="00D93067">
              <w:rPr>
                <w:rStyle w:val="Hyperlink"/>
                <w:sz w:val="14"/>
                <w:szCs w:val="14"/>
              </w:rPr>
              <w:t>Su Internete teikiamomis paslaugomis susijusios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Attachment1" w:tooltip="Priedas" w:history="1">
            <w:r w:rsidR="00A97704" w:rsidRPr="00D93067">
              <w:rPr>
                <w:rStyle w:val="Hyperlink"/>
                <w:sz w:val="14"/>
                <w:szCs w:val="14"/>
              </w:rPr>
              <w:t>Priedas</w:t>
            </w:r>
          </w:hyperlink>
        </w:p>
      </w:tc>
    </w:tr>
  </w:tbl>
  <w:p w:rsidR="00A97704" w:rsidRPr="000C3E4E" w:rsidRDefault="00A97704" w:rsidP="000C3E4E">
    <w:pPr>
      <w:pStyle w:val="Footer"/>
      <w:rPr>
        <w:rStyle w:val="LogoportDoNotTranslate"/>
        <w:rFonts w:ascii="Calibri" w:hAnsi="Calibri"/>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3"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06"/>
      <w:gridCol w:w="181"/>
      <w:gridCol w:w="1619"/>
      <w:gridCol w:w="182"/>
      <w:gridCol w:w="1618"/>
      <w:gridCol w:w="183"/>
      <w:gridCol w:w="1706"/>
      <w:gridCol w:w="185"/>
      <w:gridCol w:w="1885"/>
      <w:gridCol w:w="185"/>
      <w:gridCol w:w="1423"/>
    </w:tblGrid>
    <w:tr w:rsidR="00D93067" w:rsidRPr="00D93067" w:rsidTr="00D93067">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TableofContents" w:tooltip="Turinys" w:history="1">
            <w:r w:rsidR="00A97704" w:rsidRPr="00D93067">
              <w:rPr>
                <w:rStyle w:val="Hyperlink"/>
                <w:sz w:val="14"/>
                <w:szCs w:val="14"/>
              </w:rPr>
              <w:t>Turinys</w:t>
            </w:r>
          </w:hyperlink>
        </w:p>
      </w:tc>
      <w:tc>
        <w:tcPr>
          <w:tcW w:w="181"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2" w:right="-74"/>
            <w:rPr>
              <w:rStyle w:val="Hyperlink"/>
            </w:rPr>
          </w:pPr>
          <w:r w:rsidRPr="00D930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Introduction" w:tooltip="Įvadas" w:history="1">
            <w:r w:rsidR="00A97704" w:rsidRPr="00D93067">
              <w:rPr>
                <w:rStyle w:val="Hyperlink"/>
                <w:sz w:val="14"/>
                <w:szCs w:val="14"/>
              </w:rPr>
              <w:t>Įvadas</w:t>
            </w:r>
          </w:hyperlink>
        </w:p>
      </w:tc>
      <w:tc>
        <w:tcPr>
          <w:tcW w:w="182"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0"/>
            <w:rPr>
              <w:color w:val="808080"/>
              <w:sz w:val="14"/>
              <w:szCs w:val="14"/>
            </w:rPr>
          </w:pPr>
          <w:r w:rsidRPr="00D930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GeneralTerms" w:tooltip="Bendrosios sąlygos" w:history="1">
            <w:r w:rsidR="00A97704" w:rsidRPr="00D93067">
              <w:rPr>
                <w:rStyle w:val="Hyperlink"/>
                <w:sz w:val="14"/>
                <w:szCs w:val="14"/>
              </w:rPr>
              <w:t>Bendrosios sąlygos</w:t>
            </w:r>
          </w:hyperlink>
        </w:p>
      </w:tc>
      <w:tc>
        <w:tcPr>
          <w:tcW w:w="183"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9"/>
            <w:jc w:val="center"/>
            <w:rPr>
              <w:color w:val="808080"/>
              <w:sz w:val="14"/>
              <w:szCs w:val="14"/>
            </w:rPr>
          </w:pPr>
          <w:r w:rsidRPr="00D930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PrivacyandSecurityTerms" w:tooltip="Privatumo ir saugos sąlygos" w:history="1">
            <w:r w:rsidR="00A97704" w:rsidRPr="00D93067">
              <w:rPr>
                <w:rStyle w:val="Hyperlink"/>
                <w:sz w:val="14"/>
                <w:szCs w:val="14"/>
              </w:rPr>
              <w:t>Privatumo ir saugos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OnlineServiceSpecificTerms" w:tooltip="Su Internete teikiamomis paslaugomis susijusios sąlygos" w:history="1">
            <w:r w:rsidR="00A97704" w:rsidRPr="00D93067">
              <w:rPr>
                <w:rStyle w:val="Hyperlink"/>
                <w:sz w:val="14"/>
                <w:szCs w:val="14"/>
              </w:rPr>
              <w:t>Su Internete teikiamomis paslaugomis susijusios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Attachment1" w:tooltip="Priedas" w:history="1">
            <w:r w:rsidR="00A97704" w:rsidRPr="00D93067">
              <w:rPr>
                <w:rStyle w:val="Hyperlink"/>
                <w:sz w:val="14"/>
                <w:szCs w:val="14"/>
              </w:rPr>
              <w:t>Priedas</w:t>
            </w:r>
          </w:hyperlink>
        </w:p>
      </w:tc>
    </w:tr>
  </w:tbl>
  <w:p w:rsidR="00A97704" w:rsidRPr="000C3E4E" w:rsidRDefault="00A97704" w:rsidP="000C3E4E">
    <w:pPr>
      <w:pStyle w:val="Footer"/>
      <w:rPr>
        <w:rStyle w:val="LogoportDoNotTranslate"/>
        <w:rFonts w:ascii="Calibri" w:hAnsi="Calibri"/>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3"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06"/>
      <w:gridCol w:w="181"/>
      <w:gridCol w:w="1619"/>
      <w:gridCol w:w="182"/>
      <w:gridCol w:w="1618"/>
      <w:gridCol w:w="183"/>
      <w:gridCol w:w="1706"/>
      <w:gridCol w:w="185"/>
      <w:gridCol w:w="1885"/>
      <w:gridCol w:w="185"/>
      <w:gridCol w:w="1423"/>
    </w:tblGrid>
    <w:tr w:rsidR="00D93067" w:rsidRPr="00D93067" w:rsidTr="00D93067">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TableofContents" w:tooltip="Turinys" w:history="1">
            <w:r w:rsidR="00A97704" w:rsidRPr="00D93067">
              <w:rPr>
                <w:rStyle w:val="Hyperlink"/>
                <w:sz w:val="14"/>
                <w:szCs w:val="14"/>
              </w:rPr>
              <w:t>Turinys</w:t>
            </w:r>
          </w:hyperlink>
        </w:p>
      </w:tc>
      <w:tc>
        <w:tcPr>
          <w:tcW w:w="181"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2" w:right="-74"/>
            <w:rPr>
              <w:rStyle w:val="Hyperlink"/>
            </w:rPr>
          </w:pPr>
          <w:r w:rsidRPr="00D930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Introduction" w:tooltip="Įvadas" w:history="1">
            <w:r w:rsidR="00A97704" w:rsidRPr="00D93067">
              <w:rPr>
                <w:rStyle w:val="Hyperlink"/>
                <w:sz w:val="14"/>
                <w:szCs w:val="14"/>
              </w:rPr>
              <w:t>Įvadas</w:t>
            </w:r>
          </w:hyperlink>
        </w:p>
      </w:tc>
      <w:tc>
        <w:tcPr>
          <w:tcW w:w="182"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0"/>
            <w:rPr>
              <w:color w:val="808080"/>
              <w:sz w:val="14"/>
              <w:szCs w:val="14"/>
            </w:rPr>
          </w:pPr>
          <w:r w:rsidRPr="00D930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GeneralTerms" w:tooltip="Bendrosios sąlygos" w:history="1">
            <w:r w:rsidR="00A97704" w:rsidRPr="00D93067">
              <w:rPr>
                <w:rStyle w:val="Hyperlink"/>
                <w:sz w:val="14"/>
                <w:szCs w:val="14"/>
              </w:rPr>
              <w:t>Bendrosios sąlygos</w:t>
            </w:r>
          </w:hyperlink>
        </w:p>
      </w:tc>
      <w:tc>
        <w:tcPr>
          <w:tcW w:w="183"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9"/>
            <w:jc w:val="center"/>
            <w:rPr>
              <w:color w:val="808080"/>
              <w:sz w:val="14"/>
              <w:szCs w:val="14"/>
            </w:rPr>
          </w:pPr>
          <w:r w:rsidRPr="00D930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PrivacyandSecurityTerms" w:tooltip="Privatumo ir saugos sąlygos" w:history="1">
            <w:r w:rsidR="00A97704" w:rsidRPr="00D93067">
              <w:rPr>
                <w:rStyle w:val="Hyperlink"/>
                <w:sz w:val="14"/>
                <w:szCs w:val="14"/>
              </w:rPr>
              <w:t>Privatumo ir saugos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OnlineServiceSpecificTerms" w:tooltip="Su Internete teikiamomis paslaugomis susijusios sąlygos" w:history="1">
            <w:r w:rsidR="00A97704" w:rsidRPr="00D93067">
              <w:rPr>
                <w:rStyle w:val="Hyperlink"/>
                <w:sz w:val="14"/>
                <w:szCs w:val="14"/>
              </w:rPr>
              <w:t>Su Internete teikiamomis paslaugomis susijusios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Attachment1" w:tooltip="Priedas" w:history="1">
            <w:r w:rsidR="00A97704" w:rsidRPr="00D93067">
              <w:rPr>
                <w:rStyle w:val="Hyperlink"/>
                <w:sz w:val="14"/>
                <w:szCs w:val="14"/>
              </w:rPr>
              <w:t>Priedas</w:t>
            </w:r>
          </w:hyperlink>
        </w:p>
      </w:tc>
    </w:tr>
  </w:tbl>
  <w:p w:rsidR="00A97704" w:rsidRPr="000C3E4E" w:rsidRDefault="00A97704" w:rsidP="000C3E4E">
    <w:pPr>
      <w:pStyle w:val="Footer"/>
      <w:rPr>
        <w:rStyle w:val="LogoportDoNotTranslate"/>
        <w:rFonts w:ascii="Calibri" w:hAnsi="Calibri"/>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3"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06"/>
      <w:gridCol w:w="181"/>
      <w:gridCol w:w="1619"/>
      <w:gridCol w:w="182"/>
      <w:gridCol w:w="1618"/>
      <w:gridCol w:w="183"/>
      <w:gridCol w:w="1706"/>
      <w:gridCol w:w="185"/>
      <w:gridCol w:w="1885"/>
      <w:gridCol w:w="185"/>
      <w:gridCol w:w="1423"/>
    </w:tblGrid>
    <w:tr w:rsidR="00D93067" w:rsidRPr="00D93067" w:rsidTr="00D93067">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TableofContents" w:tooltip="Turinys" w:history="1">
            <w:r w:rsidR="00A97704" w:rsidRPr="00D93067">
              <w:rPr>
                <w:rStyle w:val="Hyperlink"/>
                <w:sz w:val="14"/>
                <w:szCs w:val="14"/>
              </w:rPr>
              <w:t>Turinys</w:t>
            </w:r>
          </w:hyperlink>
        </w:p>
      </w:tc>
      <w:tc>
        <w:tcPr>
          <w:tcW w:w="181"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2" w:right="-74"/>
            <w:rPr>
              <w:rStyle w:val="Hyperlink"/>
            </w:rPr>
          </w:pPr>
          <w:r w:rsidRPr="00D930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Introduction" w:tooltip="Įvadas" w:history="1">
            <w:r w:rsidR="00A97704" w:rsidRPr="00D93067">
              <w:rPr>
                <w:rStyle w:val="Hyperlink"/>
                <w:sz w:val="14"/>
                <w:szCs w:val="14"/>
              </w:rPr>
              <w:t>Įvadas</w:t>
            </w:r>
          </w:hyperlink>
        </w:p>
      </w:tc>
      <w:tc>
        <w:tcPr>
          <w:tcW w:w="182"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0"/>
            <w:rPr>
              <w:color w:val="808080"/>
              <w:sz w:val="14"/>
              <w:szCs w:val="14"/>
            </w:rPr>
          </w:pPr>
          <w:r w:rsidRPr="00D930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GeneralTerms" w:tooltip="Bendrosios sąlygos" w:history="1">
            <w:r w:rsidR="00A97704" w:rsidRPr="00D93067">
              <w:rPr>
                <w:rStyle w:val="Hyperlink"/>
                <w:sz w:val="14"/>
                <w:szCs w:val="14"/>
              </w:rPr>
              <w:t>Bendrosios sąlygos</w:t>
            </w:r>
          </w:hyperlink>
        </w:p>
      </w:tc>
      <w:tc>
        <w:tcPr>
          <w:tcW w:w="183"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9"/>
            <w:jc w:val="center"/>
            <w:rPr>
              <w:color w:val="808080"/>
              <w:sz w:val="14"/>
              <w:szCs w:val="14"/>
            </w:rPr>
          </w:pPr>
          <w:r w:rsidRPr="00D930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PrivacyandSecurityTerms" w:tooltip="Privatumo ir saugos sąlygos" w:history="1">
            <w:r w:rsidR="00A97704" w:rsidRPr="00D93067">
              <w:rPr>
                <w:rStyle w:val="Hyperlink"/>
                <w:sz w:val="14"/>
                <w:szCs w:val="14"/>
              </w:rPr>
              <w:t>Privatumo ir saugos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OnlineServiceSpecificTerms" w:tooltip="Su Internete teikiamomis paslaugomis susijusios sąlygos" w:history="1">
            <w:r w:rsidR="00A97704" w:rsidRPr="00D93067">
              <w:rPr>
                <w:rStyle w:val="Hyperlink"/>
                <w:sz w:val="14"/>
                <w:szCs w:val="14"/>
              </w:rPr>
              <w:t>Su Internete teikiamomis paslaugomis susijusios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Attachment1" w:tooltip="Priedas" w:history="1">
            <w:r w:rsidR="00A97704" w:rsidRPr="00D93067">
              <w:rPr>
                <w:rStyle w:val="Hyperlink"/>
                <w:sz w:val="14"/>
                <w:szCs w:val="14"/>
              </w:rPr>
              <w:t>Priedas</w:t>
            </w:r>
          </w:hyperlink>
        </w:p>
      </w:tc>
    </w:tr>
  </w:tbl>
  <w:p w:rsidR="00A97704" w:rsidRPr="000C3E4E" w:rsidRDefault="00A97704" w:rsidP="000C3E4E">
    <w:pPr>
      <w:pStyle w:val="Footer"/>
      <w:rPr>
        <w:rStyle w:val="LogoportDoNotTranslate"/>
        <w:rFonts w:ascii="Calibri" w:hAnsi="Calibri"/>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3"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06"/>
      <w:gridCol w:w="181"/>
      <w:gridCol w:w="1619"/>
      <w:gridCol w:w="182"/>
      <w:gridCol w:w="1618"/>
      <w:gridCol w:w="183"/>
      <w:gridCol w:w="1706"/>
      <w:gridCol w:w="185"/>
      <w:gridCol w:w="1885"/>
      <w:gridCol w:w="185"/>
      <w:gridCol w:w="1423"/>
    </w:tblGrid>
    <w:tr w:rsidR="00D93067" w:rsidRPr="00D93067" w:rsidTr="00D93067">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TableofContents" w:tooltip="Turinys" w:history="1">
            <w:r w:rsidR="00A97704" w:rsidRPr="00D93067">
              <w:rPr>
                <w:rStyle w:val="Hyperlink"/>
                <w:sz w:val="14"/>
                <w:szCs w:val="14"/>
              </w:rPr>
              <w:t>Turinys</w:t>
            </w:r>
          </w:hyperlink>
        </w:p>
      </w:tc>
      <w:tc>
        <w:tcPr>
          <w:tcW w:w="181"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2" w:right="-74"/>
            <w:rPr>
              <w:rStyle w:val="Hyperlink"/>
            </w:rPr>
          </w:pPr>
          <w:r w:rsidRPr="00D930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Introduction" w:tooltip="Įvadas" w:history="1">
            <w:r w:rsidR="00A97704" w:rsidRPr="00D93067">
              <w:rPr>
                <w:rStyle w:val="Hyperlink"/>
                <w:sz w:val="14"/>
                <w:szCs w:val="14"/>
              </w:rPr>
              <w:t>Įvadas</w:t>
            </w:r>
          </w:hyperlink>
        </w:p>
      </w:tc>
      <w:tc>
        <w:tcPr>
          <w:tcW w:w="182"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0"/>
            <w:rPr>
              <w:color w:val="808080"/>
              <w:sz w:val="14"/>
              <w:szCs w:val="14"/>
            </w:rPr>
          </w:pPr>
          <w:r w:rsidRPr="00D930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GeneralTerms" w:tooltip="Bendrosios sąlygos" w:history="1">
            <w:r w:rsidR="00A97704" w:rsidRPr="00D93067">
              <w:rPr>
                <w:rStyle w:val="Hyperlink"/>
                <w:sz w:val="14"/>
                <w:szCs w:val="14"/>
              </w:rPr>
              <w:t>Bendrosios sąlygos</w:t>
            </w:r>
          </w:hyperlink>
        </w:p>
      </w:tc>
      <w:tc>
        <w:tcPr>
          <w:tcW w:w="183"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9"/>
            <w:jc w:val="center"/>
            <w:rPr>
              <w:color w:val="808080"/>
              <w:sz w:val="14"/>
              <w:szCs w:val="14"/>
            </w:rPr>
          </w:pPr>
          <w:r w:rsidRPr="00D930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PrivacyandSecurityTerms" w:tooltip="Privatumo ir saugos sąlygos" w:history="1">
            <w:r w:rsidR="00A97704" w:rsidRPr="00D93067">
              <w:rPr>
                <w:rStyle w:val="Hyperlink"/>
                <w:sz w:val="14"/>
                <w:szCs w:val="14"/>
              </w:rPr>
              <w:t>Privatumo ir saugos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OnlineServiceSpecificTerms" w:tooltip="Su Internete teikiamomis paslaugomis susijusios sąlygos" w:history="1">
            <w:r w:rsidR="00A97704" w:rsidRPr="00D93067">
              <w:rPr>
                <w:rStyle w:val="Hyperlink"/>
                <w:sz w:val="14"/>
                <w:szCs w:val="14"/>
              </w:rPr>
              <w:t>Su Internete teikiamomis paslaugomis susijusios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Attachment1" w:tooltip="Priedas" w:history="1">
            <w:r w:rsidR="00A97704" w:rsidRPr="00D93067">
              <w:rPr>
                <w:rStyle w:val="Hyperlink"/>
                <w:sz w:val="14"/>
                <w:szCs w:val="14"/>
              </w:rPr>
              <w:t>Priedas</w:t>
            </w:r>
          </w:hyperlink>
        </w:p>
      </w:tc>
    </w:tr>
  </w:tbl>
  <w:p w:rsidR="00A97704" w:rsidRPr="000C3E4E" w:rsidRDefault="00A97704" w:rsidP="000C3E4E">
    <w:pPr>
      <w:pStyle w:val="Footer"/>
      <w:rPr>
        <w:rStyle w:val="LogoportDoNotTranslate"/>
        <w:rFonts w:ascii="Calibri" w:hAnsi="Calibri"/>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3"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06"/>
      <w:gridCol w:w="181"/>
      <w:gridCol w:w="1619"/>
      <w:gridCol w:w="182"/>
      <w:gridCol w:w="1618"/>
      <w:gridCol w:w="183"/>
      <w:gridCol w:w="1706"/>
      <w:gridCol w:w="185"/>
      <w:gridCol w:w="1885"/>
      <w:gridCol w:w="185"/>
      <w:gridCol w:w="1423"/>
    </w:tblGrid>
    <w:tr w:rsidR="00D93067" w:rsidRPr="00D93067" w:rsidTr="00D93067">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TableofContents" w:tooltip="Turinys" w:history="1">
            <w:r w:rsidR="00A97704" w:rsidRPr="00D93067">
              <w:rPr>
                <w:rStyle w:val="Hyperlink"/>
                <w:sz w:val="14"/>
                <w:szCs w:val="14"/>
              </w:rPr>
              <w:t>Turinys</w:t>
            </w:r>
          </w:hyperlink>
        </w:p>
      </w:tc>
      <w:tc>
        <w:tcPr>
          <w:tcW w:w="181"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2" w:right="-74"/>
            <w:rPr>
              <w:rStyle w:val="Hyperlink"/>
            </w:rPr>
          </w:pPr>
          <w:r w:rsidRPr="00D930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Introduction" w:tooltip="Įvadas" w:history="1">
            <w:r w:rsidR="00A97704" w:rsidRPr="00D93067">
              <w:rPr>
                <w:rStyle w:val="Hyperlink"/>
                <w:sz w:val="14"/>
                <w:szCs w:val="14"/>
              </w:rPr>
              <w:t>Įvadas</w:t>
            </w:r>
          </w:hyperlink>
        </w:p>
      </w:tc>
      <w:tc>
        <w:tcPr>
          <w:tcW w:w="182"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0"/>
            <w:rPr>
              <w:color w:val="808080"/>
              <w:sz w:val="14"/>
              <w:szCs w:val="14"/>
            </w:rPr>
          </w:pPr>
          <w:r w:rsidRPr="00D930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GeneralTerms" w:tooltip="Bendrosios sąlygos" w:history="1">
            <w:r w:rsidR="00A97704" w:rsidRPr="00D93067">
              <w:rPr>
                <w:rStyle w:val="Hyperlink"/>
                <w:sz w:val="14"/>
                <w:szCs w:val="14"/>
              </w:rPr>
              <w:t>Bendrosios sąlygos</w:t>
            </w:r>
          </w:hyperlink>
        </w:p>
      </w:tc>
      <w:tc>
        <w:tcPr>
          <w:tcW w:w="183"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9"/>
            <w:jc w:val="center"/>
            <w:rPr>
              <w:color w:val="808080"/>
              <w:sz w:val="14"/>
              <w:szCs w:val="14"/>
            </w:rPr>
          </w:pPr>
          <w:r w:rsidRPr="00D930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PrivacyandSecurityTerms" w:tooltip="Privatumo ir saugos sąlygos" w:history="1">
            <w:r w:rsidR="00A97704" w:rsidRPr="00D93067">
              <w:rPr>
                <w:rStyle w:val="Hyperlink"/>
                <w:sz w:val="14"/>
                <w:szCs w:val="14"/>
              </w:rPr>
              <w:t>Privatumo ir saugos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OnlineServiceSpecificTerms" w:tooltip="Su Internete teikiamomis paslaugomis susijusios sąlygos" w:history="1">
            <w:r w:rsidR="00A97704" w:rsidRPr="00D93067">
              <w:rPr>
                <w:rStyle w:val="Hyperlink"/>
                <w:sz w:val="14"/>
                <w:szCs w:val="14"/>
              </w:rPr>
              <w:t>Su Internete teikiamomis paslaugomis susijusios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Attachment1" w:tooltip="Priedas" w:history="1">
            <w:r w:rsidR="00A97704" w:rsidRPr="00D93067">
              <w:rPr>
                <w:rStyle w:val="Hyperlink"/>
                <w:sz w:val="14"/>
                <w:szCs w:val="14"/>
              </w:rPr>
              <w:t>Priedas</w:t>
            </w:r>
          </w:hyperlink>
        </w:p>
      </w:tc>
    </w:tr>
  </w:tbl>
  <w:p w:rsidR="00A97704" w:rsidRPr="000C3E4E" w:rsidRDefault="00A97704" w:rsidP="000C3E4E">
    <w:pPr>
      <w:pStyle w:val="Footer"/>
      <w:rPr>
        <w:rStyle w:val="LogoportDoNotTranslate"/>
        <w:rFonts w:ascii="Calibri" w:hAnsi="Calibri"/>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73"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06"/>
      <w:gridCol w:w="181"/>
      <w:gridCol w:w="1619"/>
      <w:gridCol w:w="182"/>
      <w:gridCol w:w="1618"/>
      <w:gridCol w:w="183"/>
      <w:gridCol w:w="1706"/>
      <w:gridCol w:w="185"/>
      <w:gridCol w:w="1885"/>
      <w:gridCol w:w="185"/>
      <w:gridCol w:w="1423"/>
    </w:tblGrid>
    <w:tr w:rsidR="00D93067" w:rsidRPr="00D93067" w:rsidTr="00D93067">
      <w:tc>
        <w:tcPr>
          <w:tcW w:w="16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TableofContents" w:tooltip="Turinys" w:history="1">
            <w:r w:rsidR="00A97704" w:rsidRPr="00D93067">
              <w:rPr>
                <w:rStyle w:val="Hyperlink"/>
                <w:sz w:val="14"/>
                <w:szCs w:val="14"/>
              </w:rPr>
              <w:t>Turinys</w:t>
            </w:r>
          </w:hyperlink>
        </w:p>
      </w:tc>
      <w:tc>
        <w:tcPr>
          <w:tcW w:w="181"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2" w:right="-74"/>
            <w:rPr>
              <w:rStyle w:val="Hyperlink"/>
            </w:rPr>
          </w:pPr>
          <w:r w:rsidRPr="00D9306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Introduction" w:tooltip="Įvadas" w:history="1">
            <w:r w:rsidR="00A97704" w:rsidRPr="00D93067">
              <w:rPr>
                <w:rStyle w:val="Hyperlink"/>
                <w:sz w:val="14"/>
                <w:szCs w:val="14"/>
              </w:rPr>
              <w:t>Įvadas</w:t>
            </w:r>
          </w:hyperlink>
        </w:p>
      </w:tc>
      <w:tc>
        <w:tcPr>
          <w:tcW w:w="182"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70"/>
            <w:rPr>
              <w:color w:val="808080"/>
              <w:sz w:val="14"/>
              <w:szCs w:val="14"/>
            </w:rPr>
          </w:pPr>
          <w:r w:rsidRPr="00D9306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GeneralTerms" w:tooltip="Bendrosios sąlygos" w:history="1">
            <w:r w:rsidR="00A97704" w:rsidRPr="00D93067">
              <w:rPr>
                <w:rStyle w:val="Hyperlink"/>
                <w:sz w:val="14"/>
                <w:szCs w:val="14"/>
              </w:rPr>
              <w:t>Bendrosios sąlygos</w:t>
            </w:r>
          </w:hyperlink>
        </w:p>
      </w:tc>
      <w:tc>
        <w:tcPr>
          <w:tcW w:w="183"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9"/>
            <w:jc w:val="center"/>
            <w:rPr>
              <w:color w:val="808080"/>
              <w:sz w:val="14"/>
              <w:szCs w:val="14"/>
            </w:rPr>
          </w:pPr>
          <w:r w:rsidRPr="00D9306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PrivacyandSecurityTerms" w:tooltip="Privatumo ir saugos sąlygos" w:history="1">
            <w:r w:rsidR="00A97704" w:rsidRPr="00D93067">
              <w:rPr>
                <w:rStyle w:val="Hyperlink"/>
                <w:sz w:val="14"/>
                <w:szCs w:val="14"/>
              </w:rPr>
              <w:t>Privatumo ir saugos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color w:val="808080"/>
              <w:sz w:val="14"/>
              <w:szCs w:val="14"/>
            </w:rPr>
          </w:pPr>
          <w:hyperlink w:anchor="OnlineServiceSpecificTerms" w:tooltip="Su Internete teikiamomis paslaugomis susijusios sąlygos" w:history="1">
            <w:r w:rsidR="00A97704" w:rsidRPr="00D93067">
              <w:rPr>
                <w:rStyle w:val="Hyperlink"/>
                <w:sz w:val="14"/>
                <w:szCs w:val="14"/>
              </w:rPr>
              <w:t>Su Internete teikiamomis paslaugomis susijusios sąlygos</w:t>
            </w:r>
          </w:hyperlink>
        </w:p>
      </w:tc>
      <w:tc>
        <w:tcPr>
          <w:tcW w:w="185" w:type="dxa"/>
          <w:tcBorders>
            <w:top w:val="nil"/>
            <w:left w:val="single" w:sz="4" w:space="0" w:color="BFBFBF"/>
            <w:bottom w:val="nil"/>
            <w:right w:val="single" w:sz="4" w:space="0" w:color="BFBFBF"/>
          </w:tcBorders>
          <w:shd w:val="clear" w:color="auto" w:fill="auto"/>
          <w:vAlign w:val="center"/>
        </w:tcPr>
        <w:p w:rsidR="00A97704" w:rsidRPr="00D93067" w:rsidRDefault="00A97704" w:rsidP="00D93067">
          <w:pPr>
            <w:pStyle w:val="ProductList-OfferingBody"/>
            <w:ind w:left="-67"/>
            <w:jc w:val="center"/>
            <w:rPr>
              <w:color w:val="808080"/>
              <w:sz w:val="14"/>
              <w:szCs w:val="14"/>
            </w:rPr>
          </w:pPr>
          <w:r w:rsidRPr="00D93067">
            <w:rPr>
              <w:rFonts w:ascii="Wingdings" w:hAnsi="Wingdings" w:cs="Wingdings"/>
              <w:color w:val="808080"/>
              <w:sz w:val="14"/>
              <w:szCs w:val="14"/>
            </w:rPr>
            <w:t></w:t>
          </w:r>
        </w:p>
      </w:tc>
      <w:tc>
        <w:tcPr>
          <w:tcW w:w="1423" w:type="dxa"/>
          <w:tcBorders>
            <w:top w:val="single" w:sz="4" w:space="0" w:color="BFBFBF"/>
            <w:left w:val="single" w:sz="4" w:space="0" w:color="BFBFBF"/>
            <w:bottom w:val="single" w:sz="4" w:space="0" w:color="BFBFBF"/>
            <w:right w:val="single" w:sz="4" w:space="0" w:color="BFBFBF"/>
          </w:tcBorders>
          <w:shd w:val="clear" w:color="auto" w:fill="auto"/>
          <w:vAlign w:val="center"/>
        </w:tcPr>
        <w:p w:rsidR="00A97704" w:rsidRPr="00D93067" w:rsidRDefault="00D93067" w:rsidP="00D93067">
          <w:pPr>
            <w:pStyle w:val="ProductList-OfferingBody"/>
            <w:ind w:left="-72" w:right="-74"/>
            <w:jc w:val="center"/>
            <w:rPr>
              <w:rStyle w:val="Hyperlink"/>
            </w:rPr>
          </w:pPr>
          <w:hyperlink w:anchor="Attachment1" w:tooltip="Priedas" w:history="1">
            <w:r w:rsidR="00A97704" w:rsidRPr="00D93067">
              <w:rPr>
                <w:rStyle w:val="Hyperlink"/>
                <w:sz w:val="14"/>
                <w:szCs w:val="14"/>
              </w:rPr>
              <w:t>Priedas</w:t>
            </w:r>
          </w:hyperlink>
        </w:p>
      </w:tc>
    </w:tr>
  </w:tbl>
  <w:p w:rsidR="00A97704" w:rsidRPr="000C3E4E" w:rsidRDefault="00A97704" w:rsidP="000C3E4E">
    <w:pPr>
      <w:pStyle w:val="Footer"/>
      <w:rPr>
        <w:rStyle w:val="LogoportDoNotTranslate"/>
        <w:rFonts w:ascii="Calibri" w:hAnsi="Calibri"/>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19A6" w:rsidRDefault="009F19A6" w:rsidP="009A573F">
      <w:pPr>
        <w:spacing w:after="0" w:line="240" w:lineRule="auto"/>
      </w:pPr>
      <w:r>
        <w:separator/>
      </w:r>
    </w:p>
  </w:footnote>
  <w:footnote w:type="continuationSeparator" w:id="0">
    <w:p w:rsidR="009F19A6" w:rsidRDefault="009F19A6" w:rsidP="009A573F">
      <w:pPr>
        <w:spacing w:after="0" w:line="240" w:lineRule="auto"/>
      </w:pPr>
      <w:r>
        <w:continuationSeparator/>
      </w:r>
    </w:p>
  </w:footnote>
  <w:footnote w:type="continuationNotice" w:id="1">
    <w:p w:rsidR="009F19A6" w:rsidRDefault="009F19A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2BDA" w:rsidRPr="00D93067" w:rsidRDefault="003E2BDA" w:rsidP="003E2BDA">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704" w:rsidRPr="00D93067" w:rsidRDefault="00A97704" w:rsidP="00171B2E">
    <w:pPr>
      <w:pStyle w:val="ProductList-Body"/>
      <w:tabs>
        <w:tab w:val="right" w:pos="10800"/>
      </w:tabs>
      <w:spacing w:before="20" w:after="20"/>
      <w:rPr>
        <w:noProof/>
        <w:color w:val="404040"/>
        <w:sz w:val="16"/>
        <w:szCs w:val="16"/>
      </w:rPr>
    </w:pPr>
    <w:r w:rsidRPr="00D93067">
      <w:rPr>
        <w:color w:val="404040"/>
        <w:sz w:val="16"/>
        <w:szCs w:val="16"/>
      </w:rPr>
      <w:t>„Microsoft“ bendrojo licencijavimo internete teikiamų paslaugų naudojimo sąlygos (</w:t>
    </w:r>
    <w:r w:rsidR="007975A9" w:rsidRPr="00D93067">
      <w:rPr>
        <w:color w:val="404040"/>
        <w:sz w:val="16"/>
        <w:szCs w:val="16"/>
      </w:rPr>
      <w:t>L</w:t>
    </w:r>
    <w:r w:rsidRPr="00D93067">
      <w:rPr>
        <w:color w:val="404040"/>
        <w:sz w:val="16"/>
        <w:szCs w:val="16"/>
      </w:rPr>
      <w:t>ietuvių (Lithuanian), 2015 m. sausio mėn.)</w:t>
    </w:r>
    <w:r w:rsidRPr="00D93067">
      <w:rPr>
        <w:color w:val="404040"/>
        <w:sz w:val="16"/>
        <w:szCs w:val="16"/>
      </w:rPr>
      <w:tab/>
    </w:r>
    <w:r w:rsidRPr="00D93067">
      <w:rPr>
        <w:color w:val="404040"/>
        <w:sz w:val="16"/>
        <w:szCs w:val="16"/>
      </w:rPr>
      <w:fldChar w:fldCharType="begin"/>
    </w:r>
    <w:r w:rsidRPr="00D93067">
      <w:rPr>
        <w:color w:val="404040"/>
        <w:sz w:val="16"/>
        <w:szCs w:val="16"/>
      </w:rPr>
      <w:instrText xml:space="preserve"> PAGE   \* MERGEFORMAT </w:instrText>
    </w:r>
    <w:r w:rsidRPr="00D93067">
      <w:rPr>
        <w:color w:val="404040"/>
        <w:sz w:val="16"/>
        <w:szCs w:val="16"/>
      </w:rPr>
      <w:fldChar w:fldCharType="separate"/>
    </w:r>
    <w:r w:rsidR="002B3D76" w:rsidRPr="00D93067">
      <w:rPr>
        <w:noProof/>
        <w:color w:val="404040"/>
        <w:sz w:val="16"/>
        <w:szCs w:val="16"/>
      </w:rPr>
      <w:t>10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704" w:rsidRPr="00D93067" w:rsidRDefault="00A97704" w:rsidP="009E0F41">
    <w:pPr>
      <w:pStyle w:val="ProductList-Body"/>
      <w:tabs>
        <w:tab w:val="right" w:pos="10800"/>
      </w:tabs>
      <w:spacing w:before="20" w:after="20"/>
      <w:rPr>
        <w:color w:val="404040"/>
        <w:sz w:val="16"/>
        <w:szCs w:val="16"/>
      </w:rPr>
    </w:pPr>
    <w:r w:rsidRPr="00D93067">
      <w:rPr>
        <w:color w:val="404040"/>
        <w:sz w:val="16"/>
        <w:szCs w:val="16"/>
      </w:rPr>
      <w:t>„Microsoft“ bendrojo licencijavimo internete teikiamų paslaugų naudojimo sąlygos (</w:t>
    </w:r>
    <w:r w:rsidR="007975A9" w:rsidRPr="00D93067">
      <w:rPr>
        <w:color w:val="404040"/>
        <w:sz w:val="16"/>
        <w:szCs w:val="16"/>
      </w:rPr>
      <w:t>L</w:t>
    </w:r>
    <w:r w:rsidRPr="00D93067">
      <w:rPr>
        <w:color w:val="404040"/>
        <w:sz w:val="16"/>
        <w:szCs w:val="16"/>
      </w:rPr>
      <w:t>ietuvių (Lithuanian), 2015 m. sausio mėn.)</w:t>
    </w:r>
    <w:r w:rsidRPr="00D93067">
      <w:rPr>
        <w:color w:val="404040"/>
        <w:sz w:val="16"/>
        <w:szCs w:val="16"/>
      </w:rPr>
      <w:tab/>
    </w:r>
    <w:r w:rsidRPr="00D93067">
      <w:rPr>
        <w:color w:val="404040"/>
        <w:sz w:val="16"/>
        <w:szCs w:val="16"/>
      </w:rPr>
      <w:fldChar w:fldCharType="begin"/>
    </w:r>
    <w:r w:rsidRPr="00D93067">
      <w:rPr>
        <w:color w:val="404040"/>
        <w:sz w:val="16"/>
        <w:szCs w:val="16"/>
      </w:rPr>
      <w:instrText xml:space="preserve"> PAGE   \* MERGEFORMAT </w:instrText>
    </w:r>
    <w:r w:rsidRPr="00D93067">
      <w:rPr>
        <w:color w:val="404040"/>
        <w:sz w:val="16"/>
        <w:szCs w:val="16"/>
      </w:rPr>
      <w:fldChar w:fldCharType="separate"/>
    </w:r>
    <w:r w:rsidR="00D93067" w:rsidRPr="00D93067">
      <w:rPr>
        <w:noProof/>
        <w:color w:val="404040"/>
        <w:sz w:val="16"/>
        <w:szCs w:val="16"/>
      </w:rPr>
      <w:t>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TkFT+0VDGJsHKbkT3uRuMbzYQZxMml1+37JTMEnxdXN+Q/UlxasB5AT4Ui517ZRZi+v5vJ2yrbszNF+gKdCWXg==" w:salt="KCw8XsoRzBPHeXI/ZeT1bw=="/>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BE2"/>
    <w:rsid w:val="000056F6"/>
    <w:rsid w:val="0000793E"/>
    <w:rsid w:val="00007D8A"/>
    <w:rsid w:val="000106A8"/>
    <w:rsid w:val="00012831"/>
    <w:rsid w:val="00017369"/>
    <w:rsid w:val="00017A5A"/>
    <w:rsid w:val="00024B72"/>
    <w:rsid w:val="0002605D"/>
    <w:rsid w:val="00026DDE"/>
    <w:rsid w:val="0002719C"/>
    <w:rsid w:val="00027CCB"/>
    <w:rsid w:val="00027CFF"/>
    <w:rsid w:val="00031223"/>
    <w:rsid w:val="0003212B"/>
    <w:rsid w:val="000346AC"/>
    <w:rsid w:val="00035F22"/>
    <w:rsid w:val="00036242"/>
    <w:rsid w:val="0003651D"/>
    <w:rsid w:val="00043BAC"/>
    <w:rsid w:val="000443FB"/>
    <w:rsid w:val="00044CD2"/>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E4E"/>
    <w:rsid w:val="000C457F"/>
    <w:rsid w:val="000C4BD0"/>
    <w:rsid w:val="000C5490"/>
    <w:rsid w:val="000C6732"/>
    <w:rsid w:val="000C67FE"/>
    <w:rsid w:val="000D5752"/>
    <w:rsid w:val="000D6060"/>
    <w:rsid w:val="000E08C0"/>
    <w:rsid w:val="000E16D8"/>
    <w:rsid w:val="000E1DEC"/>
    <w:rsid w:val="000E3993"/>
    <w:rsid w:val="000E52E5"/>
    <w:rsid w:val="000E6ED8"/>
    <w:rsid w:val="000F0057"/>
    <w:rsid w:val="000F032B"/>
    <w:rsid w:val="000F30AA"/>
    <w:rsid w:val="000F30F7"/>
    <w:rsid w:val="000F56C8"/>
    <w:rsid w:val="001013C9"/>
    <w:rsid w:val="0010172F"/>
    <w:rsid w:val="00103924"/>
    <w:rsid w:val="00104DBC"/>
    <w:rsid w:val="0010587C"/>
    <w:rsid w:val="00105B4C"/>
    <w:rsid w:val="00107F31"/>
    <w:rsid w:val="00115D50"/>
    <w:rsid w:val="00117EB2"/>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1E61"/>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64B"/>
    <w:rsid w:val="00185A8B"/>
    <w:rsid w:val="00186BF6"/>
    <w:rsid w:val="00191210"/>
    <w:rsid w:val="00192660"/>
    <w:rsid w:val="001949EB"/>
    <w:rsid w:val="001A0977"/>
    <w:rsid w:val="001A0CFD"/>
    <w:rsid w:val="001A19CE"/>
    <w:rsid w:val="001A19E0"/>
    <w:rsid w:val="001B02CF"/>
    <w:rsid w:val="001B07B6"/>
    <w:rsid w:val="001B25E0"/>
    <w:rsid w:val="001B351E"/>
    <w:rsid w:val="001B44F9"/>
    <w:rsid w:val="001B497B"/>
    <w:rsid w:val="001B4F20"/>
    <w:rsid w:val="001B537D"/>
    <w:rsid w:val="001C005B"/>
    <w:rsid w:val="001C09BD"/>
    <w:rsid w:val="001C33C4"/>
    <w:rsid w:val="001C3EDC"/>
    <w:rsid w:val="001C3F2C"/>
    <w:rsid w:val="001D0765"/>
    <w:rsid w:val="001D0B44"/>
    <w:rsid w:val="001D0D0D"/>
    <w:rsid w:val="001D1AA6"/>
    <w:rsid w:val="001D2A76"/>
    <w:rsid w:val="001D494D"/>
    <w:rsid w:val="001D4F66"/>
    <w:rsid w:val="001D7C37"/>
    <w:rsid w:val="001E32A0"/>
    <w:rsid w:val="001E3855"/>
    <w:rsid w:val="001E5012"/>
    <w:rsid w:val="001F1E2A"/>
    <w:rsid w:val="001F240D"/>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086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D76"/>
    <w:rsid w:val="002B4B19"/>
    <w:rsid w:val="002B686B"/>
    <w:rsid w:val="002B789A"/>
    <w:rsid w:val="002C0221"/>
    <w:rsid w:val="002C0AB4"/>
    <w:rsid w:val="002C2D16"/>
    <w:rsid w:val="002C3399"/>
    <w:rsid w:val="002C3668"/>
    <w:rsid w:val="002D3658"/>
    <w:rsid w:val="002D77A2"/>
    <w:rsid w:val="002D7FDC"/>
    <w:rsid w:val="002E028F"/>
    <w:rsid w:val="002E06FF"/>
    <w:rsid w:val="002E1F83"/>
    <w:rsid w:val="002E202B"/>
    <w:rsid w:val="002E402E"/>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1BDB"/>
    <w:rsid w:val="00321FEE"/>
    <w:rsid w:val="00332075"/>
    <w:rsid w:val="00332DA2"/>
    <w:rsid w:val="00337870"/>
    <w:rsid w:val="00340AF6"/>
    <w:rsid w:val="00343417"/>
    <w:rsid w:val="00353E4C"/>
    <w:rsid w:val="00354D09"/>
    <w:rsid w:val="00356011"/>
    <w:rsid w:val="00361CC0"/>
    <w:rsid w:val="00362758"/>
    <w:rsid w:val="003632D9"/>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5530"/>
    <w:rsid w:val="003C6496"/>
    <w:rsid w:val="003C75FF"/>
    <w:rsid w:val="003D0497"/>
    <w:rsid w:val="003D0FFA"/>
    <w:rsid w:val="003D1789"/>
    <w:rsid w:val="003D1E51"/>
    <w:rsid w:val="003D22CB"/>
    <w:rsid w:val="003D396A"/>
    <w:rsid w:val="003D66C9"/>
    <w:rsid w:val="003D7A21"/>
    <w:rsid w:val="003E13EF"/>
    <w:rsid w:val="003E1568"/>
    <w:rsid w:val="003E2BDA"/>
    <w:rsid w:val="003E3526"/>
    <w:rsid w:val="003F2F03"/>
    <w:rsid w:val="003F3078"/>
    <w:rsid w:val="003F6A8B"/>
    <w:rsid w:val="003F6BD4"/>
    <w:rsid w:val="003F6CEE"/>
    <w:rsid w:val="004009A6"/>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55BF"/>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77AC1"/>
    <w:rsid w:val="00481542"/>
    <w:rsid w:val="004834EE"/>
    <w:rsid w:val="00484706"/>
    <w:rsid w:val="00485BAA"/>
    <w:rsid w:val="00491BB3"/>
    <w:rsid w:val="004925A1"/>
    <w:rsid w:val="0049363D"/>
    <w:rsid w:val="004947AF"/>
    <w:rsid w:val="004947FD"/>
    <w:rsid w:val="004949B3"/>
    <w:rsid w:val="00495A93"/>
    <w:rsid w:val="00495DD9"/>
    <w:rsid w:val="004976F4"/>
    <w:rsid w:val="00497E15"/>
    <w:rsid w:val="004A01B9"/>
    <w:rsid w:val="004A2A95"/>
    <w:rsid w:val="004A3FA6"/>
    <w:rsid w:val="004A5441"/>
    <w:rsid w:val="004A6CAA"/>
    <w:rsid w:val="004B01C0"/>
    <w:rsid w:val="004B3528"/>
    <w:rsid w:val="004B6DAB"/>
    <w:rsid w:val="004B79A4"/>
    <w:rsid w:val="004C1D7D"/>
    <w:rsid w:val="004C3350"/>
    <w:rsid w:val="004C49FB"/>
    <w:rsid w:val="004C4ED8"/>
    <w:rsid w:val="004C523B"/>
    <w:rsid w:val="004C6DFA"/>
    <w:rsid w:val="004D0ACF"/>
    <w:rsid w:val="004D27A6"/>
    <w:rsid w:val="004D2B1C"/>
    <w:rsid w:val="004D4312"/>
    <w:rsid w:val="004D4DBB"/>
    <w:rsid w:val="004D5614"/>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55D3"/>
    <w:rsid w:val="0052644D"/>
    <w:rsid w:val="00527DC0"/>
    <w:rsid w:val="00530493"/>
    <w:rsid w:val="0053069E"/>
    <w:rsid w:val="005328B4"/>
    <w:rsid w:val="00533DD5"/>
    <w:rsid w:val="0053420D"/>
    <w:rsid w:val="0053726B"/>
    <w:rsid w:val="005403A3"/>
    <w:rsid w:val="00541963"/>
    <w:rsid w:val="00541C3A"/>
    <w:rsid w:val="00541E2E"/>
    <w:rsid w:val="0054282A"/>
    <w:rsid w:val="00542AAE"/>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41AA"/>
    <w:rsid w:val="00577174"/>
    <w:rsid w:val="00581CDB"/>
    <w:rsid w:val="00585A48"/>
    <w:rsid w:val="00586E9A"/>
    <w:rsid w:val="005876FF"/>
    <w:rsid w:val="00591643"/>
    <w:rsid w:val="00594255"/>
    <w:rsid w:val="00594501"/>
    <w:rsid w:val="00594D0A"/>
    <w:rsid w:val="0059704A"/>
    <w:rsid w:val="005972A6"/>
    <w:rsid w:val="005A0966"/>
    <w:rsid w:val="005A179D"/>
    <w:rsid w:val="005A27D3"/>
    <w:rsid w:val="005A483A"/>
    <w:rsid w:val="005B1A8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18"/>
    <w:rsid w:val="005E2606"/>
    <w:rsid w:val="005E3CA2"/>
    <w:rsid w:val="005E69C9"/>
    <w:rsid w:val="005E7F3E"/>
    <w:rsid w:val="005F013C"/>
    <w:rsid w:val="005F068D"/>
    <w:rsid w:val="005F0BFB"/>
    <w:rsid w:val="005F17AF"/>
    <w:rsid w:val="005F1ED1"/>
    <w:rsid w:val="005F7C66"/>
    <w:rsid w:val="00600926"/>
    <w:rsid w:val="00601776"/>
    <w:rsid w:val="006037F5"/>
    <w:rsid w:val="00605D7F"/>
    <w:rsid w:val="00605E40"/>
    <w:rsid w:val="006065E6"/>
    <w:rsid w:val="00606601"/>
    <w:rsid w:val="00610C71"/>
    <w:rsid w:val="00611682"/>
    <w:rsid w:val="00611E56"/>
    <w:rsid w:val="006146A3"/>
    <w:rsid w:val="0061507D"/>
    <w:rsid w:val="00615C7B"/>
    <w:rsid w:val="0062068A"/>
    <w:rsid w:val="00624D19"/>
    <w:rsid w:val="0062560B"/>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04"/>
    <w:rsid w:val="006715C9"/>
    <w:rsid w:val="00671B8F"/>
    <w:rsid w:val="0067246B"/>
    <w:rsid w:val="00673475"/>
    <w:rsid w:val="00673D8E"/>
    <w:rsid w:val="006746BF"/>
    <w:rsid w:val="00674931"/>
    <w:rsid w:val="00674E65"/>
    <w:rsid w:val="00677274"/>
    <w:rsid w:val="00677C94"/>
    <w:rsid w:val="00680B23"/>
    <w:rsid w:val="00680B4D"/>
    <w:rsid w:val="006840C0"/>
    <w:rsid w:val="00684714"/>
    <w:rsid w:val="00684A60"/>
    <w:rsid w:val="00685ABF"/>
    <w:rsid w:val="00686EF8"/>
    <w:rsid w:val="00691C26"/>
    <w:rsid w:val="006925AE"/>
    <w:rsid w:val="00693493"/>
    <w:rsid w:val="0069373A"/>
    <w:rsid w:val="006A07C3"/>
    <w:rsid w:val="006A16BA"/>
    <w:rsid w:val="006A2AA6"/>
    <w:rsid w:val="006A4EAE"/>
    <w:rsid w:val="006A5D9F"/>
    <w:rsid w:val="006B151D"/>
    <w:rsid w:val="006B1AEA"/>
    <w:rsid w:val="006B2591"/>
    <w:rsid w:val="006B45F5"/>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438A"/>
    <w:rsid w:val="006F666A"/>
    <w:rsid w:val="006F6997"/>
    <w:rsid w:val="0070170D"/>
    <w:rsid w:val="00704D9C"/>
    <w:rsid w:val="00704E5D"/>
    <w:rsid w:val="00705779"/>
    <w:rsid w:val="00706672"/>
    <w:rsid w:val="00706F9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297E"/>
    <w:rsid w:val="00775FA0"/>
    <w:rsid w:val="00777FB4"/>
    <w:rsid w:val="007804C9"/>
    <w:rsid w:val="00780D45"/>
    <w:rsid w:val="00781084"/>
    <w:rsid w:val="00782926"/>
    <w:rsid w:val="00782C7B"/>
    <w:rsid w:val="00783294"/>
    <w:rsid w:val="007835FC"/>
    <w:rsid w:val="00783931"/>
    <w:rsid w:val="00784263"/>
    <w:rsid w:val="007851D9"/>
    <w:rsid w:val="00787D50"/>
    <w:rsid w:val="007975A9"/>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09AB"/>
    <w:rsid w:val="007D22FF"/>
    <w:rsid w:val="007D29D8"/>
    <w:rsid w:val="007D4221"/>
    <w:rsid w:val="007D521E"/>
    <w:rsid w:val="007D6FFF"/>
    <w:rsid w:val="007E0105"/>
    <w:rsid w:val="007E3F14"/>
    <w:rsid w:val="007E7DB0"/>
    <w:rsid w:val="007F3FE6"/>
    <w:rsid w:val="007F41A2"/>
    <w:rsid w:val="007F49B0"/>
    <w:rsid w:val="007F4EE2"/>
    <w:rsid w:val="008006D3"/>
    <w:rsid w:val="00801314"/>
    <w:rsid w:val="0080135B"/>
    <w:rsid w:val="0080181B"/>
    <w:rsid w:val="008041CD"/>
    <w:rsid w:val="008041F1"/>
    <w:rsid w:val="00804913"/>
    <w:rsid w:val="008070AF"/>
    <w:rsid w:val="00807286"/>
    <w:rsid w:val="00813FC9"/>
    <w:rsid w:val="00822A74"/>
    <w:rsid w:val="00822F15"/>
    <w:rsid w:val="0082411D"/>
    <w:rsid w:val="00826803"/>
    <w:rsid w:val="0082741B"/>
    <w:rsid w:val="00827B1F"/>
    <w:rsid w:val="00830432"/>
    <w:rsid w:val="00830CA5"/>
    <w:rsid w:val="0083500E"/>
    <w:rsid w:val="0083545F"/>
    <w:rsid w:val="0083582D"/>
    <w:rsid w:val="00840F96"/>
    <w:rsid w:val="0084136D"/>
    <w:rsid w:val="008414C4"/>
    <w:rsid w:val="00845311"/>
    <w:rsid w:val="00846616"/>
    <w:rsid w:val="008507CF"/>
    <w:rsid w:val="00852623"/>
    <w:rsid w:val="008526EC"/>
    <w:rsid w:val="0085720F"/>
    <w:rsid w:val="008573BE"/>
    <w:rsid w:val="00861FEC"/>
    <w:rsid w:val="00862C50"/>
    <w:rsid w:val="00864C0F"/>
    <w:rsid w:val="0086547D"/>
    <w:rsid w:val="00865765"/>
    <w:rsid w:val="00866323"/>
    <w:rsid w:val="00867B7D"/>
    <w:rsid w:val="00867D3C"/>
    <w:rsid w:val="008729B5"/>
    <w:rsid w:val="00874919"/>
    <w:rsid w:val="00874A71"/>
    <w:rsid w:val="00874FA9"/>
    <w:rsid w:val="00875A20"/>
    <w:rsid w:val="008761C7"/>
    <w:rsid w:val="008766EF"/>
    <w:rsid w:val="008774E5"/>
    <w:rsid w:val="0088164F"/>
    <w:rsid w:val="00887E02"/>
    <w:rsid w:val="00891785"/>
    <w:rsid w:val="008940CA"/>
    <w:rsid w:val="0089477A"/>
    <w:rsid w:val="008949EF"/>
    <w:rsid w:val="00894AB1"/>
    <w:rsid w:val="00897417"/>
    <w:rsid w:val="00897D19"/>
    <w:rsid w:val="008A0064"/>
    <w:rsid w:val="008A2E96"/>
    <w:rsid w:val="008B02EF"/>
    <w:rsid w:val="008B08EC"/>
    <w:rsid w:val="008B2E04"/>
    <w:rsid w:val="008B6ABD"/>
    <w:rsid w:val="008C0120"/>
    <w:rsid w:val="008C0FB9"/>
    <w:rsid w:val="008C1B76"/>
    <w:rsid w:val="008C3A71"/>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578A0"/>
    <w:rsid w:val="009616E2"/>
    <w:rsid w:val="00965777"/>
    <w:rsid w:val="009708AE"/>
    <w:rsid w:val="00971DC1"/>
    <w:rsid w:val="00974D6F"/>
    <w:rsid w:val="00974EAE"/>
    <w:rsid w:val="00976475"/>
    <w:rsid w:val="009767F4"/>
    <w:rsid w:val="00976EB6"/>
    <w:rsid w:val="00981B7C"/>
    <w:rsid w:val="009912E6"/>
    <w:rsid w:val="009919D2"/>
    <w:rsid w:val="00992355"/>
    <w:rsid w:val="0099256C"/>
    <w:rsid w:val="00993957"/>
    <w:rsid w:val="00993D80"/>
    <w:rsid w:val="009946E6"/>
    <w:rsid w:val="0099471C"/>
    <w:rsid w:val="009A0311"/>
    <w:rsid w:val="009A0C93"/>
    <w:rsid w:val="009A167F"/>
    <w:rsid w:val="009A2A32"/>
    <w:rsid w:val="009A38BC"/>
    <w:rsid w:val="009A48E0"/>
    <w:rsid w:val="009A573F"/>
    <w:rsid w:val="009A5DDB"/>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0F41"/>
    <w:rsid w:val="009E1894"/>
    <w:rsid w:val="009E68C3"/>
    <w:rsid w:val="009E720B"/>
    <w:rsid w:val="009E770E"/>
    <w:rsid w:val="009E7F8C"/>
    <w:rsid w:val="009F19A6"/>
    <w:rsid w:val="009F2065"/>
    <w:rsid w:val="009F282C"/>
    <w:rsid w:val="009F54C5"/>
    <w:rsid w:val="009F7D89"/>
    <w:rsid w:val="00A00443"/>
    <w:rsid w:val="00A0071A"/>
    <w:rsid w:val="00A0485E"/>
    <w:rsid w:val="00A049E4"/>
    <w:rsid w:val="00A05175"/>
    <w:rsid w:val="00A11413"/>
    <w:rsid w:val="00A12C31"/>
    <w:rsid w:val="00A13C12"/>
    <w:rsid w:val="00A1418D"/>
    <w:rsid w:val="00A157E7"/>
    <w:rsid w:val="00A172BE"/>
    <w:rsid w:val="00A21F1C"/>
    <w:rsid w:val="00A22AFB"/>
    <w:rsid w:val="00A23FD9"/>
    <w:rsid w:val="00A243BC"/>
    <w:rsid w:val="00A24DAB"/>
    <w:rsid w:val="00A25F80"/>
    <w:rsid w:val="00A27D70"/>
    <w:rsid w:val="00A30B11"/>
    <w:rsid w:val="00A31815"/>
    <w:rsid w:val="00A319AE"/>
    <w:rsid w:val="00A34CAB"/>
    <w:rsid w:val="00A35873"/>
    <w:rsid w:val="00A40375"/>
    <w:rsid w:val="00A405CB"/>
    <w:rsid w:val="00A41808"/>
    <w:rsid w:val="00A430D3"/>
    <w:rsid w:val="00A43EDA"/>
    <w:rsid w:val="00A448CD"/>
    <w:rsid w:val="00A44A41"/>
    <w:rsid w:val="00A47BC2"/>
    <w:rsid w:val="00A50201"/>
    <w:rsid w:val="00A50B0B"/>
    <w:rsid w:val="00A5149E"/>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31F"/>
    <w:rsid w:val="00A905BA"/>
    <w:rsid w:val="00A914BF"/>
    <w:rsid w:val="00A92414"/>
    <w:rsid w:val="00A938E0"/>
    <w:rsid w:val="00A93B06"/>
    <w:rsid w:val="00A9432E"/>
    <w:rsid w:val="00A94738"/>
    <w:rsid w:val="00A94C02"/>
    <w:rsid w:val="00A94FDF"/>
    <w:rsid w:val="00A97704"/>
    <w:rsid w:val="00A97CA1"/>
    <w:rsid w:val="00AA0B21"/>
    <w:rsid w:val="00AA0F4D"/>
    <w:rsid w:val="00AA2A25"/>
    <w:rsid w:val="00AA483D"/>
    <w:rsid w:val="00AA56FC"/>
    <w:rsid w:val="00AA5DB2"/>
    <w:rsid w:val="00AA6837"/>
    <w:rsid w:val="00AA69BE"/>
    <w:rsid w:val="00AB1667"/>
    <w:rsid w:val="00AB223B"/>
    <w:rsid w:val="00AB48DD"/>
    <w:rsid w:val="00AB5CE8"/>
    <w:rsid w:val="00AB64F8"/>
    <w:rsid w:val="00AC1338"/>
    <w:rsid w:val="00AC2980"/>
    <w:rsid w:val="00AC3BA6"/>
    <w:rsid w:val="00AC61DE"/>
    <w:rsid w:val="00AC73FD"/>
    <w:rsid w:val="00AC7E59"/>
    <w:rsid w:val="00AD1A32"/>
    <w:rsid w:val="00AD224C"/>
    <w:rsid w:val="00AD3CEC"/>
    <w:rsid w:val="00AD5F09"/>
    <w:rsid w:val="00AD6DB4"/>
    <w:rsid w:val="00AD7853"/>
    <w:rsid w:val="00AE104B"/>
    <w:rsid w:val="00AE12F3"/>
    <w:rsid w:val="00AE1CE5"/>
    <w:rsid w:val="00AE2939"/>
    <w:rsid w:val="00AE3D1A"/>
    <w:rsid w:val="00AE433F"/>
    <w:rsid w:val="00AE45FC"/>
    <w:rsid w:val="00AE55C3"/>
    <w:rsid w:val="00AE64A9"/>
    <w:rsid w:val="00AE69BA"/>
    <w:rsid w:val="00AE709D"/>
    <w:rsid w:val="00AF6659"/>
    <w:rsid w:val="00AF67A7"/>
    <w:rsid w:val="00B0042D"/>
    <w:rsid w:val="00B01933"/>
    <w:rsid w:val="00B03C1D"/>
    <w:rsid w:val="00B06C9C"/>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3668"/>
    <w:rsid w:val="00B5449A"/>
    <w:rsid w:val="00B54C29"/>
    <w:rsid w:val="00B55284"/>
    <w:rsid w:val="00B608EC"/>
    <w:rsid w:val="00B60ECF"/>
    <w:rsid w:val="00B627EE"/>
    <w:rsid w:val="00B63E1A"/>
    <w:rsid w:val="00B64912"/>
    <w:rsid w:val="00B64EAD"/>
    <w:rsid w:val="00B65FCF"/>
    <w:rsid w:val="00B674C3"/>
    <w:rsid w:val="00B70E21"/>
    <w:rsid w:val="00B710C4"/>
    <w:rsid w:val="00B75CB7"/>
    <w:rsid w:val="00B7638F"/>
    <w:rsid w:val="00B76D83"/>
    <w:rsid w:val="00B80DB3"/>
    <w:rsid w:val="00B8103D"/>
    <w:rsid w:val="00B92357"/>
    <w:rsid w:val="00B9378B"/>
    <w:rsid w:val="00B93B26"/>
    <w:rsid w:val="00B942D8"/>
    <w:rsid w:val="00B94358"/>
    <w:rsid w:val="00B96540"/>
    <w:rsid w:val="00B96E63"/>
    <w:rsid w:val="00BA09A6"/>
    <w:rsid w:val="00BA3910"/>
    <w:rsid w:val="00BA49EA"/>
    <w:rsid w:val="00BA49F6"/>
    <w:rsid w:val="00BA575D"/>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124A"/>
    <w:rsid w:val="00C347FF"/>
    <w:rsid w:val="00C351CD"/>
    <w:rsid w:val="00C35601"/>
    <w:rsid w:val="00C36DBB"/>
    <w:rsid w:val="00C37C7A"/>
    <w:rsid w:val="00C422FE"/>
    <w:rsid w:val="00C438E8"/>
    <w:rsid w:val="00C457FA"/>
    <w:rsid w:val="00C46211"/>
    <w:rsid w:val="00C4636F"/>
    <w:rsid w:val="00C47698"/>
    <w:rsid w:val="00C47B65"/>
    <w:rsid w:val="00C507D4"/>
    <w:rsid w:val="00C524DB"/>
    <w:rsid w:val="00C5719D"/>
    <w:rsid w:val="00C614E7"/>
    <w:rsid w:val="00C614F3"/>
    <w:rsid w:val="00C64C21"/>
    <w:rsid w:val="00C66C0B"/>
    <w:rsid w:val="00C744BD"/>
    <w:rsid w:val="00C745A4"/>
    <w:rsid w:val="00C76DF3"/>
    <w:rsid w:val="00C81E30"/>
    <w:rsid w:val="00C83E40"/>
    <w:rsid w:val="00C92DC7"/>
    <w:rsid w:val="00C9307D"/>
    <w:rsid w:val="00C9518F"/>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3F9"/>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3067"/>
    <w:rsid w:val="00D94945"/>
    <w:rsid w:val="00DA224E"/>
    <w:rsid w:val="00DA2953"/>
    <w:rsid w:val="00DA5EB4"/>
    <w:rsid w:val="00DB0FA5"/>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4E5"/>
    <w:rsid w:val="00E04037"/>
    <w:rsid w:val="00E05F95"/>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28E"/>
    <w:rsid w:val="00F32697"/>
    <w:rsid w:val="00F32AEC"/>
    <w:rsid w:val="00F33DD2"/>
    <w:rsid w:val="00F359A7"/>
    <w:rsid w:val="00F3669D"/>
    <w:rsid w:val="00F37CAF"/>
    <w:rsid w:val="00F37D2E"/>
    <w:rsid w:val="00F438DB"/>
    <w:rsid w:val="00F45E67"/>
    <w:rsid w:val="00F522CD"/>
    <w:rsid w:val="00F5268E"/>
    <w:rsid w:val="00F56E2C"/>
    <w:rsid w:val="00F578AB"/>
    <w:rsid w:val="00F579D4"/>
    <w:rsid w:val="00F6031E"/>
    <w:rsid w:val="00F617BB"/>
    <w:rsid w:val="00F625FA"/>
    <w:rsid w:val="00F64628"/>
    <w:rsid w:val="00F64D31"/>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DA7"/>
    <w:rsid w:val="00F944EC"/>
    <w:rsid w:val="00F94EE1"/>
    <w:rsid w:val="00F950F0"/>
    <w:rsid w:val="00F97607"/>
    <w:rsid w:val="00FA00B4"/>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5782"/>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lt-LT" w:eastAsia="lt-LT" w:bidi="lt-LT"/>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PMingLiU" w:hAnsi="Calibri Light" w:cs="Times New Roman"/>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PMingLiU" w:hAnsi="Calibri Light" w:cs="Times New Roman"/>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PMingLiU"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PMingLiU" w:hAnsi="Calibri Light" w:cs="Times New Roman"/>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PMingLiU" w:hAnsi="Calibri Light" w:cs="Times New Roman"/>
      <w:color w:val="2E74B5"/>
      <w:sz w:val="26"/>
      <w:szCs w:val="26"/>
    </w:rPr>
  </w:style>
  <w:style w:type="character" w:customStyle="1" w:styleId="Heading3Char">
    <w:name w:val="Heading 3 Char"/>
    <w:link w:val="Heading3"/>
    <w:uiPriority w:val="9"/>
    <w:semiHidden/>
    <w:rsid w:val="00930D5E"/>
    <w:rPr>
      <w:rFonts w:ascii="Calibri Light" w:eastAsia="PMingLiU" w:hAnsi="Calibri Light" w:cs="Times New Roman"/>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5149E"/>
    <w:pPr>
      <w:tabs>
        <w:tab w:val="right" w:leader="dot" w:pos="5030"/>
      </w:tabs>
      <w:spacing w:after="0" w:line="252" w:lineRule="auto"/>
      <w:ind w:left="158"/>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PMingLiU"/>
    </w:rPr>
  </w:style>
  <w:style w:type="paragraph" w:styleId="TOC8">
    <w:name w:val="toc 8"/>
    <w:basedOn w:val="Normal"/>
    <w:next w:val="Normal"/>
    <w:autoRedefine/>
    <w:uiPriority w:val="39"/>
    <w:unhideWhenUsed/>
    <w:rsid w:val="00CE0C80"/>
    <w:pPr>
      <w:spacing w:after="100"/>
      <w:ind w:left="1540"/>
    </w:pPr>
    <w:rPr>
      <w:rFonts w:eastAsia="PMingLiU"/>
    </w:rPr>
  </w:style>
  <w:style w:type="paragraph" w:styleId="TOC9">
    <w:name w:val="toc 9"/>
    <w:basedOn w:val="Normal"/>
    <w:next w:val="Normal"/>
    <w:autoRedefine/>
    <w:uiPriority w:val="39"/>
    <w:unhideWhenUsed/>
    <w:rsid w:val="00CE0C80"/>
    <w:pPr>
      <w:spacing w:after="100"/>
      <w:ind w:left="1760"/>
    </w:pPr>
    <w:rPr>
      <w:rFonts w:eastAsia="PMingLiU"/>
    </w:rPr>
  </w:style>
  <w:style w:type="paragraph" w:styleId="Revision">
    <w:name w:val="Revision"/>
    <w:hidden/>
    <w:uiPriority w:val="99"/>
    <w:semiHidden/>
    <w:rsid w:val="00780D45"/>
    <w:rPr>
      <w:sz w:val="22"/>
      <w:szCs w:val="22"/>
      <w:lang w:val="lt-LT" w:eastAsia="lt-LT" w:bidi="lt-LT"/>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8D7AED50-11C9-45B5-A9F2-5BFE79FDD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17748</Words>
  <Characters>101169</Characters>
  <Application>Microsoft Office Word</Application>
  <DocSecurity>0</DocSecurity>
  <Lines>843</Lines>
  <Paragraphs>237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118680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2014-12-30T23:23:00Z</dcterms:created>
  <dcterms:modified xsi:type="dcterms:W3CDTF">2014-12-30T23:53:00Z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