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w:t>
      </w:r>
      <w:bookmarkStart w:id="1" w:name="_GoBack"/>
      <w:bookmarkEnd w:id="1"/>
      <w:r w:rsidR="00612DED" w:rsidRPr="00B64EAD">
        <w:rPr>
          <w:rFonts w:asciiTheme="majorHAnsi" w:hAnsiTheme="majorHAnsi"/>
          <w:color w:val="FFFFFF" w:themeColor="background1"/>
          <w:sz w:val="32"/>
          <w:szCs w:val="32"/>
        </w:rPr>
        <w:t>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6BAF63FC" w14:textId="09E0D56B" w:rsidR="004D27A6" w:rsidRPr="00B006EF" w:rsidRDefault="004D27A6" w:rsidP="004D27A6">
      <w:pPr>
        <w:pStyle w:val="ProductList-Body"/>
        <w:shd w:val="clear" w:color="auto" w:fill="0072C6"/>
        <w:tabs>
          <w:tab w:val="clear" w:pos="158"/>
          <w:tab w:val="left" w:pos="360"/>
        </w:tabs>
        <w:ind w:right="1800"/>
        <w:rPr>
          <w:sz w:val="72"/>
          <w:szCs w:val="72"/>
        </w:rPr>
      </w:pPr>
      <w:r w:rsidRPr="00B006EF">
        <w:rPr>
          <w:rFonts w:asciiTheme="majorHAnsi" w:hAnsiTheme="majorHAnsi"/>
          <w:color w:val="FFFFFF" w:themeColor="background1"/>
          <w:sz w:val="72"/>
          <w:szCs w:val="72"/>
        </w:rPr>
        <w:tab/>
        <w:t xml:space="preserve">1 </w:t>
      </w:r>
      <w:r w:rsidR="007253C7">
        <w:rPr>
          <w:rFonts w:asciiTheme="majorHAnsi" w:hAnsiTheme="majorHAnsi"/>
          <w:color w:val="FFFFFF" w:themeColor="background1"/>
          <w:sz w:val="72"/>
          <w:szCs w:val="72"/>
        </w:rPr>
        <w:t xml:space="preserve">kwietnia </w:t>
      </w:r>
      <w:r w:rsidR="00C2365E">
        <w:rPr>
          <w:rFonts w:asciiTheme="majorHAnsi" w:hAnsiTheme="majorHAnsi"/>
          <w:color w:val="FFFFFF" w:themeColor="background1"/>
          <w:sz w:val="72"/>
          <w:szCs w:val="72"/>
        </w:rPr>
        <w:t xml:space="preserve">2019 </w:t>
      </w:r>
      <w:r w:rsidRPr="00B006EF">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642455B7" w14:textId="302ADD9C" w:rsidR="007253C7" w:rsidRPr="007253C7" w:rsidRDefault="00A430D3">
      <w:pPr>
        <w:pStyle w:val="TOC1"/>
        <w:rPr>
          <w:rFonts w:eastAsiaTheme="minorEastAsia" w:cstheme="minorHAnsi"/>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5019686" w:history="1">
        <w:r w:rsidR="007253C7" w:rsidRPr="007253C7">
          <w:rPr>
            <w:rStyle w:val="Hyperlink"/>
            <w:rFonts w:cstheme="minorHAnsi"/>
            <w:noProof/>
          </w:rPr>
          <w:t>Wprowadzenie</w:t>
        </w:r>
        <w:r w:rsidR="007253C7" w:rsidRPr="007253C7">
          <w:rPr>
            <w:rFonts w:cstheme="minorHAnsi"/>
            <w:noProof/>
            <w:webHidden/>
          </w:rPr>
          <w:tab/>
        </w:r>
        <w:r w:rsidR="007253C7" w:rsidRPr="007253C7">
          <w:rPr>
            <w:rFonts w:cstheme="minorHAnsi"/>
            <w:noProof/>
            <w:webHidden/>
          </w:rPr>
          <w:fldChar w:fldCharType="begin"/>
        </w:r>
        <w:r w:rsidR="007253C7" w:rsidRPr="007253C7">
          <w:rPr>
            <w:rFonts w:cstheme="minorHAnsi"/>
            <w:noProof/>
            <w:webHidden/>
          </w:rPr>
          <w:instrText xml:space="preserve"> PAGEREF _Toc5019686 \h </w:instrText>
        </w:r>
        <w:r w:rsidR="007253C7" w:rsidRPr="007253C7">
          <w:rPr>
            <w:rFonts w:cstheme="minorHAnsi"/>
            <w:noProof/>
            <w:webHidden/>
          </w:rPr>
        </w:r>
        <w:r w:rsidR="007253C7" w:rsidRPr="007253C7">
          <w:rPr>
            <w:rFonts w:cstheme="minorHAnsi"/>
            <w:noProof/>
            <w:webHidden/>
          </w:rPr>
          <w:fldChar w:fldCharType="separate"/>
        </w:r>
        <w:r w:rsidR="007253C7" w:rsidRPr="007253C7">
          <w:rPr>
            <w:rFonts w:cstheme="minorHAnsi"/>
            <w:noProof/>
            <w:webHidden/>
          </w:rPr>
          <w:t>3</w:t>
        </w:r>
        <w:r w:rsidR="007253C7" w:rsidRPr="007253C7">
          <w:rPr>
            <w:rFonts w:cstheme="minorHAnsi"/>
            <w:noProof/>
            <w:webHidden/>
          </w:rPr>
          <w:fldChar w:fldCharType="end"/>
        </w:r>
      </w:hyperlink>
    </w:p>
    <w:p w14:paraId="60F93195" w14:textId="7749A1DF"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87" w:history="1">
        <w:r w:rsidRPr="007253C7">
          <w:rPr>
            <w:rStyle w:val="Hyperlink"/>
            <w:rFonts w:cstheme="minorHAnsi"/>
            <w:noProof/>
          </w:rPr>
          <w:t>Umowy dotyczące poziomu usługi</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_Toc5019687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w:t>
        </w:r>
        <w:r w:rsidRPr="007253C7">
          <w:rPr>
            <w:rFonts w:cstheme="minorHAnsi"/>
            <w:noProof/>
            <w:webHidden/>
          </w:rPr>
          <w:fldChar w:fldCharType="end"/>
        </w:r>
      </w:hyperlink>
    </w:p>
    <w:p w14:paraId="52F014BE" w14:textId="5FB9EEEB"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88" w:history="1">
        <w:r w:rsidRPr="007253C7">
          <w:rPr>
            <w:rStyle w:val="Hyperlink"/>
            <w:rFonts w:cstheme="minorHAnsi"/>
            <w:noProof/>
          </w:rPr>
          <w:t>Właściwe Aktualizacje i Postanowienia Dotyczące Usług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_Toc5019688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w:t>
        </w:r>
        <w:r w:rsidRPr="007253C7">
          <w:rPr>
            <w:rFonts w:cstheme="minorHAnsi"/>
            <w:noProof/>
            <w:webHidden/>
          </w:rPr>
          <w:fldChar w:fldCharType="end"/>
        </w:r>
      </w:hyperlink>
    </w:p>
    <w:p w14:paraId="5F58A147" w14:textId="0E85949E"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89" w:history="1">
        <w:r w:rsidRPr="007253C7">
          <w:rPr>
            <w:rStyle w:val="Hyperlink"/>
            <w:rFonts w:cstheme="minorHAnsi"/>
            <w:noProof/>
          </w:rPr>
          <w:t>Powiadomienia elektroniczne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_Toc5019689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w:t>
        </w:r>
        <w:r w:rsidRPr="007253C7">
          <w:rPr>
            <w:rFonts w:cstheme="minorHAnsi"/>
            <w:noProof/>
            <w:webHidden/>
          </w:rPr>
          <w:fldChar w:fldCharType="end"/>
        </w:r>
      </w:hyperlink>
    </w:p>
    <w:p w14:paraId="662FFBFB" w14:textId="7B6B4DBC"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0" w:history="1">
        <w:r w:rsidRPr="007253C7">
          <w:rPr>
            <w:rStyle w:val="Hyperlink"/>
            <w:rFonts w:cstheme="minorHAnsi"/>
            <w:noProof/>
          </w:rPr>
          <w:t>Wcześniejsze wersje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w:t>
        </w:r>
        <w:r w:rsidRPr="007253C7">
          <w:rPr>
            <w:rFonts w:cstheme="minorHAnsi"/>
            <w:noProof/>
            <w:webHidden/>
          </w:rPr>
          <w:fldChar w:fldCharType="end"/>
        </w:r>
      </w:hyperlink>
    </w:p>
    <w:p w14:paraId="59E2A832" w14:textId="494B49D2" w:rsidR="007253C7" w:rsidRPr="007253C7" w:rsidRDefault="007253C7">
      <w:pPr>
        <w:pStyle w:val="TOC3"/>
        <w:rPr>
          <w:rFonts w:eastAsiaTheme="minorEastAsia" w:cstheme="minorHAnsi"/>
          <w:b w:val="0"/>
          <w:smallCaps w:val="0"/>
          <w:sz w:val="22"/>
          <w:lang w:val="en-US" w:eastAsia="en-US" w:bidi="ar-SA"/>
        </w:rPr>
      </w:pPr>
      <w:hyperlink w:anchor="_Toc5019691" w:history="1">
        <w:r w:rsidRPr="007253C7">
          <w:rPr>
            <w:rStyle w:val="Hyperlink"/>
            <w:rFonts w:cstheme="minorHAnsi"/>
          </w:rPr>
          <w:t>Objaśnienia i zestawienie zmian</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_Toc5019691 \h </w:instrText>
        </w:r>
        <w:r w:rsidRPr="007253C7">
          <w:rPr>
            <w:rFonts w:cstheme="minorHAnsi"/>
            <w:webHidden/>
          </w:rPr>
        </w:r>
        <w:r w:rsidRPr="007253C7">
          <w:rPr>
            <w:rFonts w:cstheme="minorHAnsi"/>
            <w:webHidden/>
          </w:rPr>
          <w:fldChar w:fldCharType="separate"/>
        </w:r>
        <w:r w:rsidRPr="007253C7">
          <w:rPr>
            <w:rFonts w:cstheme="minorHAnsi"/>
            <w:webHidden/>
          </w:rPr>
          <w:t>3</w:t>
        </w:r>
        <w:r w:rsidRPr="007253C7">
          <w:rPr>
            <w:rFonts w:cstheme="minorHAnsi"/>
            <w:webHidden/>
          </w:rPr>
          <w:fldChar w:fldCharType="end"/>
        </w:r>
      </w:hyperlink>
    </w:p>
    <w:p w14:paraId="675B6219" w14:textId="5EAEE263" w:rsidR="007253C7" w:rsidRPr="007253C7" w:rsidRDefault="007253C7">
      <w:pPr>
        <w:pStyle w:val="TOC1"/>
        <w:rPr>
          <w:rFonts w:eastAsiaTheme="minorEastAsia" w:cstheme="minorHAnsi"/>
          <w:b w:val="0"/>
          <w:caps w:val="0"/>
          <w:noProof/>
          <w:sz w:val="22"/>
          <w:lang w:val="en-US" w:eastAsia="en-US" w:bidi="ar-SA"/>
        </w:rPr>
      </w:pPr>
      <w:hyperlink w:anchor="_Toc5019692" w:history="1">
        <w:r w:rsidRPr="007253C7">
          <w:rPr>
            <w:rStyle w:val="Hyperlink"/>
            <w:rFonts w:cstheme="minorHAnsi"/>
            <w:noProof/>
          </w:rPr>
          <w:t>Definicje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4</w:t>
        </w:r>
        <w:r w:rsidRPr="007253C7">
          <w:rPr>
            <w:rFonts w:cstheme="minorHAnsi"/>
            <w:noProof/>
            <w:webHidden/>
          </w:rPr>
          <w:fldChar w:fldCharType="end"/>
        </w:r>
      </w:hyperlink>
    </w:p>
    <w:p w14:paraId="37CF546A" w14:textId="6871918D" w:rsidR="007253C7" w:rsidRPr="007253C7" w:rsidRDefault="007253C7">
      <w:pPr>
        <w:pStyle w:val="TOC1"/>
        <w:rPr>
          <w:rFonts w:eastAsiaTheme="minorEastAsia" w:cstheme="minorHAnsi"/>
          <w:b w:val="0"/>
          <w:caps w:val="0"/>
          <w:noProof/>
          <w:sz w:val="22"/>
          <w:lang w:val="en-US" w:eastAsia="en-US" w:bidi="ar-SA"/>
        </w:rPr>
      </w:pPr>
      <w:hyperlink w:anchor="_Toc5019693" w:history="1">
        <w:r w:rsidRPr="007253C7">
          <w:rPr>
            <w:rStyle w:val="Hyperlink"/>
            <w:rFonts w:cstheme="minorHAnsi"/>
            <w:noProof/>
          </w:rPr>
          <w:t>Postanowienia ogólne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6</w:t>
        </w:r>
        <w:r w:rsidRPr="007253C7">
          <w:rPr>
            <w:rFonts w:cstheme="minorHAnsi"/>
            <w:noProof/>
            <w:webHidden/>
          </w:rPr>
          <w:fldChar w:fldCharType="end"/>
        </w:r>
      </w:hyperlink>
    </w:p>
    <w:p w14:paraId="27E63F99" w14:textId="03BA7F96"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4" w:history="1">
        <w:r w:rsidRPr="007253C7">
          <w:rPr>
            <w:rStyle w:val="Hyperlink"/>
            <w:rFonts w:cstheme="minorHAnsi"/>
            <w:noProof/>
          </w:rPr>
          <w:t>Licencjonowanie Usług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6</w:t>
        </w:r>
        <w:r w:rsidRPr="007253C7">
          <w:rPr>
            <w:rFonts w:cstheme="minorHAnsi"/>
            <w:noProof/>
            <w:webHidden/>
          </w:rPr>
          <w:fldChar w:fldCharType="end"/>
        </w:r>
      </w:hyperlink>
    </w:p>
    <w:p w14:paraId="4722A94C" w14:textId="03955A8B"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5" w:history="1">
        <w:r w:rsidRPr="007253C7">
          <w:rPr>
            <w:rStyle w:val="Hyperlink"/>
            <w:rFonts w:cstheme="minorHAnsi"/>
            <w:noProof/>
          </w:rPr>
          <w:t>Korzystanie z Usług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6</w:t>
        </w:r>
        <w:r w:rsidRPr="007253C7">
          <w:rPr>
            <w:rFonts w:cstheme="minorHAnsi"/>
            <w:noProof/>
            <w:webHidden/>
          </w:rPr>
          <w:fldChar w:fldCharType="end"/>
        </w:r>
      </w:hyperlink>
    </w:p>
    <w:p w14:paraId="17C5A4D9" w14:textId="48B44726"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6" w:history="1">
        <w:r w:rsidRPr="007253C7">
          <w:rPr>
            <w:rStyle w:val="Hyperlink"/>
            <w:rFonts w:cstheme="minorHAnsi"/>
            <w:noProof/>
          </w:rPr>
          <w:t>Korzystanie z oprogramowania razem z Usługą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6</w:t>
        </w:r>
        <w:r w:rsidRPr="007253C7">
          <w:rPr>
            <w:rFonts w:cstheme="minorHAnsi"/>
            <w:noProof/>
            <w:webHidden/>
          </w:rPr>
          <w:fldChar w:fldCharType="end"/>
        </w:r>
      </w:hyperlink>
    </w:p>
    <w:p w14:paraId="1451E350" w14:textId="0AD34D04"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7" w:history="1">
        <w:r w:rsidRPr="007253C7">
          <w:rPr>
            <w:rStyle w:val="Hyperlink"/>
            <w:rFonts w:cstheme="minorHAnsi"/>
            <w:noProof/>
          </w:rPr>
          <w:t>Ograniczenia techniczne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7</w:t>
        </w:r>
        <w:r w:rsidRPr="007253C7">
          <w:rPr>
            <w:rFonts w:cstheme="minorHAnsi"/>
            <w:noProof/>
            <w:webHidden/>
          </w:rPr>
          <w:fldChar w:fldCharType="end"/>
        </w:r>
      </w:hyperlink>
    </w:p>
    <w:p w14:paraId="248A3CAC" w14:textId="533917CC"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8" w:history="1">
        <w:r w:rsidRPr="007253C7">
          <w:rPr>
            <w:rStyle w:val="Hyperlink"/>
            <w:rFonts w:cstheme="minorHAnsi"/>
            <w:noProof/>
          </w:rPr>
          <w:t>Usługi importu/eksportu</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7</w:t>
        </w:r>
        <w:r w:rsidRPr="007253C7">
          <w:rPr>
            <w:rFonts w:cstheme="minorHAnsi"/>
            <w:noProof/>
            <w:webHidden/>
          </w:rPr>
          <w:fldChar w:fldCharType="end"/>
        </w:r>
      </w:hyperlink>
    </w:p>
    <w:p w14:paraId="66464655" w14:textId="54EF2C11" w:rsidR="007253C7" w:rsidRPr="007253C7" w:rsidRDefault="007253C7">
      <w:pPr>
        <w:pStyle w:val="TOC5"/>
        <w:tabs>
          <w:tab w:val="right" w:leader="dot" w:pos="5030"/>
        </w:tabs>
        <w:rPr>
          <w:rFonts w:eastAsiaTheme="minorEastAsia" w:cstheme="minorHAnsi"/>
          <w:noProof/>
          <w:sz w:val="22"/>
          <w:lang w:val="en-US" w:eastAsia="en-US" w:bidi="ar-SA"/>
        </w:rPr>
      </w:pPr>
      <w:hyperlink w:anchor="_Toc5019699" w:history="1">
        <w:r w:rsidRPr="007253C7">
          <w:rPr>
            <w:rStyle w:val="Hyperlink"/>
            <w:rFonts w:cstheme="minorHAnsi"/>
            <w:noProof/>
          </w:rPr>
          <w:t>Składniki czcionek</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_Toc5019699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7</w:t>
        </w:r>
        <w:r w:rsidRPr="007253C7">
          <w:rPr>
            <w:rFonts w:cstheme="minorHAnsi"/>
            <w:noProof/>
            <w:webHidden/>
          </w:rPr>
          <w:fldChar w:fldCharType="end"/>
        </w:r>
      </w:hyperlink>
    </w:p>
    <w:p w14:paraId="31051F65" w14:textId="691D8AF4"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0" w:history="1">
        <w:r w:rsidRPr="007253C7">
          <w:rPr>
            <w:rStyle w:val="Hyperlink"/>
            <w:rFonts w:cstheme="minorHAnsi"/>
            <w:noProof/>
          </w:rPr>
          <w:t>Zmiany i dostępność Usług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7</w:t>
        </w:r>
        <w:r w:rsidRPr="007253C7">
          <w:rPr>
            <w:rFonts w:cstheme="minorHAnsi"/>
            <w:noProof/>
            <w:webHidden/>
          </w:rPr>
          <w:fldChar w:fldCharType="end"/>
        </w:r>
      </w:hyperlink>
    </w:p>
    <w:p w14:paraId="2C922A7A" w14:textId="4A00BAEA"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1" w:history="1">
        <w:r w:rsidRPr="007253C7">
          <w:rPr>
            <w:rStyle w:val="Hyperlink"/>
            <w:rFonts w:cstheme="minorHAnsi"/>
            <w:noProof/>
          </w:rPr>
          <w:t>Przestrzeganie przepisów prawa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7</w:t>
        </w:r>
        <w:r w:rsidRPr="007253C7">
          <w:rPr>
            <w:rFonts w:cstheme="minorHAnsi"/>
            <w:noProof/>
            <w:webHidden/>
          </w:rPr>
          <w:fldChar w:fldCharType="end"/>
        </w:r>
      </w:hyperlink>
    </w:p>
    <w:p w14:paraId="7E745A6A" w14:textId="2F82370A"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2" w:history="1">
        <w:r w:rsidRPr="007253C7">
          <w:rPr>
            <w:rStyle w:val="Hyperlink"/>
            <w:rFonts w:cstheme="minorHAnsi"/>
            <w:noProof/>
          </w:rPr>
          <w:t>Inna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8</w:t>
        </w:r>
        <w:r w:rsidRPr="007253C7">
          <w:rPr>
            <w:rFonts w:cstheme="minorHAnsi"/>
            <w:noProof/>
            <w:webHidden/>
          </w:rPr>
          <w:fldChar w:fldCharType="end"/>
        </w:r>
      </w:hyperlink>
    </w:p>
    <w:p w14:paraId="50BD9B61" w14:textId="5B2F55F2" w:rsidR="007253C7" w:rsidRPr="007253C7" w:rsidRDefault="007253C7">
      <w:pPr>
        <w:pStyle w:val="TOC1"/>
        <w:rPr>
          <w:rFonts w:eastAsiaTheme="minorEastAsia" w:cstheme="minorHAnsi"/>
          <w:b w:val="0"/>
          <w:caps w:val="0"/>
          <w:noProof/>
          <w:sz w:val="22"/>
          <w:lang w:val="en-US" w:eastAsia="en-US" w:bidi="ar-SA"/>
        </w:rPr>
      </w:pPr>
      <w:hyperlink w:anchor="_Toc5019703" w:history="1">
        <w:r w:rsidRPr="007253C7">
          <w:rPr>
            <w:rStyle w:val="Hyperlink"/>
            <w:rFonts w:cstheme="minorHAnsi"/>
            <w:noProof/>
          </w:rPr>
          <w:t>Postanowienia Dotyczące Ochrony Danych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9</w:t>
        </w:r>
        <w:r w:rsidRPr="007253C7">
          <w:rPr>
            <w:rFonts w:cstheme="minorHAnsi"/>
            <w:noProof/>
            <w:webHidden/>
          </w:rPr>
          <w:fldChar w:fldCharType="end"/>
        </w:r>
      </w:hyperlink>
    </w:p>
    <w:p w14:paraId="14FEB048" w14:textId="71EF70A0"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4" w:history="1">
        <w:r w:rsidRPr="007253C7">
          <w:rPr>
            <w:rStyle w:val="Hyperlink"/>
            <w:rFonts w:cstheme="minorHAnsi"/>
            <w:noProof/>
          </w:rPr>
          <w:t>Zakres</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9</w:t>
        </w:r>
        <w:r w:rsidRPr="007253C7">
          <w:rPr>
            <w:rFonts w:cstheme="minorHAnsi"/>
            <w:noProof/>
            <w:webHidden/>
          </w:rPr>
          <w:fldChar w:fldCharType="end"/>
        </w:r>
      </w:hyperlink>
    </w:p>
    <w:p w14:paraId="09BD7E0C" w14:textId="5161289D"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5" w:history="1">
        <w:r w:rsidRPr="007253C7">
          <w:rPr>
            <w:rStyle w:val="Hyperlink"/>
            <w:rFonts w:cstheme="minorHAnsi"/>
            <w:noProof/>
          </w:rPr>
          <w:t>Przetwarzanie Danych Klienta, Własność</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9</w:t>
        </w:r>
        <w:r w:rsidRPr="007253C7">
          <w:rPr>
            <w:rFonts w:cstheme="minorHAnsi"/>
            <w:noProof/>
            <w:webHidden/>
          </w:rPr>
          <w:fldChar w:fldCharType="end"/>
        </w:r>
      </w:hyperlink>
    </w:p>
    <w:p w14:paraId="45993533" w14:textId="6022D220"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6" w:history="1">
        <w:r w:rsidRPr="007253C7">
          <w:rPr>
            <w:rStyle w:val="Hyperlink"/>
            <w:rFonts w:cstheme="minorHAnsi"/>
            <w:noProof/>
          </w:rPr>
          <w:t>Ujawnianie Danych Klienta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9</w:t>
        </w:r>
        <w:r w:rsidRPr="007253C7">
          <w:rPr>
            <w:rFonts w:cstheme="minorHAnsi"/>
            <w:noProof/>
            <w:webHidden/>
          </w:rPr>
          <w:fldChar w:fldCharType="end"/>
        </w:r>
      </w:hyperlink>
    </w:p>
    <w:p w14:paraId="219AD120" w14:textId="556EB996"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7" w:history="1">
        <w:r w:rsidRPr="007253C7">
          <w:rPr>
            <w:rStyle w:val="Hyperlink"/>
            <w:rFonts w:cstheme="minorHAnsi"/>
            <w:noProof/>
          </w:rPr>
          <w:t>Przetwarzanie danych osobowych, RODO</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10</w:t>
        </w:r>
        <w:r w:rsidRPr="007253C7">
          <w:rPr>
            <w:rFonts w:cstheme="minorHAnsi"/>
            <w:noProof/>
            <w:webHidden/>
          </w:rPr>
          <w:fldChar w:fldCharType="end"/>
        </w:r>
      </w:hyperlink>
    </w:p>
    <w:p w14:paraId="4B558C2B" w14:textId="36A37737"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8" w:history="1">
        <w:r w:rsidRPr="007253C7">
          <w:rPr>
            <w:rStyle w:val="Hyperlink"/>
            <w:rFonts w:cstheme="minorHAnsi"/>
            <w:noProof/>
          </w:rPr>
          <w:t>Bezpieczeństwo Danych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10</w:t>
        </w:r>
        <w:r w:rsidRPr="007253C7">
          <w:rPr>
            <w:rFonts w:cstheme="minorHAnsi"/>
            <w:noProof/>
            <w:webHidden/>
          </w:rPr>
          <w:fldChar w:fldCharType="end"/>
        </w:r>
      </w:hyperlink>
    </w:p>
    <w:p w14:paraId="2BEF3BC4" w14:textId="01A71573"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09" w:history="1">
        <w:r w:rsidRPr="007253C7">
          <w:rPr>
            <w:rStyle w:val="Hyperlink"/>
            <w:rFonts w:cstheme="minorHAnsi"/>
            <w:noProof/>
          </w:rPr>
          <w:t>Powiadomienie o Naruszeniu Zabezpieczeń</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_Toc5019709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12</w:t>
        </w:r>
        <w:r w:rsidRPr="007253C7">
          <w:rPr>
            <w:rFonts w:cstheme="minorHAnsi"/>
            <w:noProof/>
            <w:webHidden/>
          </w:rPr>
          <w:fldChar w:fldCharType="end"/>
        </w:r>
      </w:hyperlink>
    </w:p>
    <w:p w14:paraId="13D4A87F" w14:textId="0869A8A5"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0" w:history="1">
        <w:r w:rsidRPr="007253C7">
          <w:rPr>
            <w:rStyle w:val="Hyperlink"/>
            <w:rFonts w:cstheme="minorHAnsi"/>
            <w:noProof/>
          </w:rPr>
          <w:t>Lokalizacja i Transfer Danych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12</w:t>
        </w:r>
        <w:r w:rsidRPr="007253C7">
          <w:rPr>
            <w:rFonts w:cstheme="minorHAnsi"/>
            <w:noProof/>
            <w:webHidden/>
          </w:rPr>
          <w:fldChar w:fldCharType="end"/>
        </w:r>
      </w:hyperlink>
    </w:p>
    <w:p w14:paraId="6050BEE4" w14:textId="59FDB6B4"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1" w:history="1">
        <w:r w:rsidRPr="007253C7">
          <w:rPr>
            <w:rStyle w:val="Hyperlink"/>
            <w:rFonts w:cstheme="minorHAnsi"/>
            <w:noProof/>
          </w:rPr>
          <w:t>Przechowywanie i Usuwanie Danych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13</w:t>
        </w:r>
        <w:r w:rsidRPr="007253C7">
          <w:rPr>
            <w:rFonts w:cstheme="minorHAnsi"/>
            <w:noProof/>
            <w:webHidden/>
          </w:rPr>
          <w:fldChar w:fldCharType="end"/>
        </w:r>
      </w:hyperlink>
    </w:p>
    <w:p w14:paraId="14B817DC" w14:textId="25103F29"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2" w:history="1">
        <w:r w:rsidRPr="007253C7">
          <w:rPr>
            <w:rStyle w:val="Hyperlink"/>
            <w:rFonts w:cstheme="minorHAnsi"/>
            <w:noProof/>
          </w:rPr>
          <w:t>Zobowiązanie Podmiotu Przetwarzającego do Zachowania Poufności</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13</w:t>
        </w:r>
        <w:r w:rsidRPr="007253C7">
          <w:rPr>
            <w:rFonts w:cstheme="minorHAnsi"/>
            <w:noProof/>
            <w:webHidden/>
          </w:rPr>
          <w:fldChar w:fldCharType="end"/>
        </w:r>
      </w:hyperlink>
    </w:p>
    <w:p w14:paraId="7577FD07" w14:textId="1DC2F383"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3" w:history="1">
        <w:r w:rsidRPr="007253C7">
          <w:rPr>
            <w:rStyle w:val="Hyperlink"/>
            <w:rFonts w:cstheme="minorHAnsi"/>
            <w:noProof/>
          </w:rPr>
          <w:t>Powiadomienie i kontrole dotyczące korzystania z usług dalszych przetwarzających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13</w:t>
        </w:r>
        <w:r w:rsidRPr="007253C7">
          <w:rPr>
            <w:rFonts w:cstheme="minorHAnsi"/>
            <w:noProof/>
            <w:webHidden/>
          </w:rPr>
          <w:fldChar w:fldCharType="end"/>
        </w:r>
      </w:hyperlink>
    </w:p>
    <w:p w14:paraId="1732F8E5" w14:textId="0146AC7E"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4" w:history="1">
        <w:r w:rsidRPr="007253C7">
          <w:rPr>
            <w:rStyle w:val="Hyperlink"/>
            <w:rFonts w:cstheme="minorHAnsi"/>
            <w:noProof/>
          </w:rPr>
          <w:t>Instytucje edukacyjne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14</w:t>
        </w:r>
        <w:r w:rsidRPr="007253C7">
          <w:rPr>
            <w:rFonts w:cstheme="minorHAnsi"/>
            <w:noProof/>
            <w:webHidden/>
          </w:rPr>
          <w:fldChar w:fldCharType="end"/>
        </w:r>
      </w:hyperlink>
    </w:p>
    <w:p w14:paraId="19832CB4" w14:textId="30E82BBB"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5" w:history="1">
        <w:r w:rsidRPr="007253C7">
          <w:rPr>
            <w:rStyle w:val="Hyperlink"/>
            <w:rFonts w:cstheme="minorHAnsi"/>
            <w:noProof/>
          </w:rPr>
          <w:t>Partner Biznesowy w rozumieniu Ustawy HIPAA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14</w:t>
        </w:r>
        <w:r w:rsidRPr="007253C7">
          <w:rPr>
            <w:rFonts w:cstheme="minorHAnsi"/>
            <w:noProof/>
            <w:webHidden/>
          </w:rPr>
          <w:fldChar w:fldCharType="end"/>
        </w:r>
      </w:hyperlink>
    </w:p>
    <w:p w14:paraId="5856C21E" w14:textId="3BF3439B" w:rsidR="007253C7" w:rsidRPr="007253C7" w:rsidRDefault="007253C7">
      <w:pPr>
        <w:pStyle w:val="TOC5"/>
        <w:tabs>
          <w:tab w:val="right" w:leader="dot" w:pos="5030"/>
        </w:tabs>
        <w:rPr>
          <w:rFonts w:eastAsiaTheme="minorEastAsia" w:cstheme="minorHAnsi"/>
          <w:noProof/>
          <w:sz w:val="22"/>
          <w:lang w:val="en-US" w:eastAsia="en-US" w:bidi="ar-SA"/>
        </w:rPr>
      </w:pPr>
      <w:hyperlink w:anchor="_Toc5019716" w:history="1">
        <w:r w:rsidRPr="007253C7">
          <w:rPr>
            <w:rStyle w:val="Hyperlink"/>
            <w:rFonts w:cstheme="minorHAnsi"/>
            <w:noProof/>
          </w:rPr>
          <w:t>Kontakt z Microsoft</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14</w:t>
        </w:r>
        <w:r w:rsidRPr="007253C7">
          <w:rPr>
            <w:rFonts w:cstheme="minorHAnsi"/>
            <w:noProof/>
            <w:webHidden/>
          </w:rPr>
          <w:fldChar w:fldCharType="end"/>
        </w:r>
      </w:hyperlink>
    </w:p>
    <w:p w14:paraId="1361D2BE" w14:textId="3D0D037D" w:rsidR="007253C7" w:rsidRPr="007253C7" w:rsidRDefault="007253C7">
      <w:pPr>
        <w:pStyle w:val="TOC1"/>
        <w:rPr>
          <w:rFonts w:eastAsiaTheme="minorEastAsia" w:cstheme="minorHAnsi"/>
          <w:b w:val="0"/>
          <w:caps w:val="0"/>
          <w:noProof/>
          <w:sz w:val="22"/>
          <w:lang w:val="en-US" w:eastAsia="en-US" w:bidi="ar-SA"/>
        </w:rPr>
      </w:pPr>
      <w:hyperlink w:anchor="_Toc5019717" w:history="1">
        <w:r w:rsidRPr="007253C7">
          <w:rPr>
            <w:rStyle w:val="Hyperlink"/>
            <w:rFonts w:cstheme="minorHAnsi"/>
            <w:noProof/>
          </w:rPr>
          <w:t>Załącznik A — Podstawowe Usługi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15</w:t>
        </w:r>
        <w:r w:rsidRPr="007253C7">
          <w:rPr>
            <w:rFonts w:cstheme="minorHAnsi"/>
            <w:noProof/>
            <w:webHidden/>
          </w:rPr>
          <w:fldChar w:fldCharType="end"/>
        </w:r>
      </w:hyperlink>
    </w:p>
    <w:p w14:paraId="2ADE6E55" w14:textId="45CAC825" w:rsidR="007253C7" w:rsidRPr="007253C7" w:rsidRDefault="007253C7">
      <w:pPr>
        <w:pStyle w:val="TOC1"/>
        <w:rPr>
          <w:rFonts w:eastAsiaTheme="minorEastAsia" w:cstheme="minorHAnsi"/>
          <w:b w:val="0"/>
          <w:caps w:val="0"/>
          <w:noProof/>
          <w:sz w:val="22"/>
          <w:lang w:val="en-US" w:eastAsia="en-US" w:bidi="ar-SA"/>
        </w:rPr>
      </w:pPr>
      <w:hyperlink w:anchor="_Toc5019718" w:history="1">
        <w:r w:rsidRPr="007253C7">
          <w:rPr>
            <w:rStyle w:val="Hyperlink"/>
            <w:rFonts w:cstheme="minorHAnsi"/>
            <w:noProof/>
          </w:rPr>
          <w:t>Załącznik B — Zabezpieczenia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15</w:t>
        </w:r>
        <w:r w:rsidRPr="007253C7">
          <w:rPr>
            <w:rFonts w:cstheme="minorHAnsi"/>
            <w:noProof/>
            <w:webHidden/>
          </w:rPr>
          <w:fldChar w:fldCharType="end"/>
        </w:r>
      </w:hyperlink>
    </w:p>
    <w:p w14:paraId="323B8C45" w14:textId="1E55A554" w:rsidR="007253C7" w:rsidRPr="007253C7" w:rsidRDefault="007253C7">
      <w:pPr>
        <w:pStyle w:val="TOC1"/>
        <w:rPr>
          <w:rFonts w:eastAsiaTheme="minorEastAsia" w:cstheme="minorHAnsi"/>
          <w:b w:val="0"/>
          <w:caps w:val="0"/>
          <w:noProof/>
          <w:sz w:val="22"/>
          <w:lang w:val="en-US" w:eastAsia="en-US" w:bidi="ar-SA"/>
        </w:rPr>
      </w:pPr>
      <w:hyperlink w:anchor="_Toc5019719" w:history="1">
        <w:r w:rsidRPr="007253C7">
          <w:rPr>
            <w:rStyle w:val="Hyperlink"/>
            <w:rFonts w:cstheme="minorHAnsi"/>
            <w:noProof/>
          </w:rPr>
          <w:t>Szczegółowe Postanowienia Dotyczące Usług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_Toc5019719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18</w:t>
        </w:r>
        <w:r w:rsidRPr="007253C7">
          <w:rPr>
            <w:rFonts w:cstheme="minorHAnsi"/>
            <w:noProof/>
            <w:webHidden/>
          </w:rPr>
          <w:fldChar w:fldCharType="end"/>
        </w:r>
      </w:hyperlink>
    </w:p>
    <w:p w14:paraId="3181014B" w14:textId="6B31EC1C" w:rsidR="007253C7" w:rsidRPr="007253C7" w:rsidRDefault="007253C7">
      <w:pPr>
        <w:pStyle w:val="TOC2"/>
        <w:tabs>
          <w:tab w:val="right" w:leader="dot" w:pos="5030"/>
        </w:tabs>
        <w:rPr>
          <w:rFonts w:eastAsiaTheme="minorEastAsia" w:cstheme="minorHAnsi"/>
          <w:b w:val="0"/>
          <w:smallCaps w:val="0"/>
          <w:noProof/>
          <w:sz w:val="22"/>
          <w:lang w:val="en-US" w:eastAsia="en-US" w:bidi="ar-SA"/>
        </w:rPr>
      </w:pPr>
      <w:hyperlink w:anchor="_Toc5019720" w:history="1">
        <w:r w:rsidRPr="007253C7">
          <w:rPr>
            <w:rStyle w:val="Hyperlink"/>
            <w:rFonts w:cstheme="minorHAnsi"/>
            <w:noProof/>
          </w:rPr>
          <w:t>Usługi Microsoft Azure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18</w:t>
        </w:r>
        <w:r w:rsidRPr="007253C7">
          <w:rPr>
            <w:rFonts w:cstheme="minorHAnsi"/>
            <w:noProof/>
            <w:webHidden/>
          </w:rPr>
          <w:fldChar w:fldCharType="end"/>
        </w:r>
      </w:hyperlink>
    </w:p>
    <w:p w14:paraId="3D1B6600" w14:textId="24F1BDD4" w:rsidR="007253C7" w:rsidRPr="007253C7" w:rsidRDefault="007253C7">
      <w:pPr>
        <w:pStyle w:val="TOC4"/>
        <w:rPr>
          <w:rFonts w:eastAsiaTheme="minorEastAsia" w:cstheme="minorHAnsi"/>
          <w:smallCaps w:val="0"/>
          <w:noProof/>
          <w:sz w:val="22"/>
          <w:lang w:val="en-US" w:eastAsia="en-US" w:bidi="ar-SA"/>
        </w:rPr>
      </w:pPr>
      <w:hyperlink w:anchor="_Toc5019721" w:history="1">
        <w:r w:rsidRPr="007253C7">
          <w:rPr>
            <w:rStyle w:val="Hyperlink"/>
            <w:rFonts w:cstheme="minorHAnsi"/>
            <w:noProof/>
          </w:rPr>
          <w:t>Usługi Azure Lab</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19</w:t>
        </w:r>
        <w:r w:rsidRPr="007253C7">
          <w:rPr>
            <w:rFonts w:cstheme="minorHAnsi"/>
            <w:noProof/>
            <w:webHidden/>
          </w:rPr>
          <w:fldChar w:fldCharType="end"/>
        </w:r>
      </w:hyperlink>
    </w:p>
    <w:p w14:paraId="5F24D9FA" w14:textId="406F4D17" w:rsidR="007253C7" w:rsidRPr="007253C7" w:rsidRDefault="007253C7">
      <w:pPr>
        <w:pStyle w:val="TOC4"/>
        <w:rPr>
          <w:rFonts w:eastAsiaTheme="minorEastAsia" w:cstheme="minorHAnsi"/>
          <w:smallCaps w:val="0"/>
          <w:noProof/>
          <w:sz w:val="22"/>
          <w:lang w:val="en-US" w:eastAsia="en-US" w:bidi="ar-SA"/>
        </w:rPr>
      </w:pPr>
      <w:hyperlink w:anchor="_Toc5019722" w:history="1">
        <w:r w:rsidRPr="007253C7">
          <w:rPr>
            <w:rStyle w:val="Hyperlink"/>
            <w:rFonts w:cstheme="minorHAnsi"/>
            <w:noProof/>
          </w:rPr>
          <w:t>Mapy Azure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20</w:t>
        </w:r>
        <w:r w:rsidRPr="007253C7">
          <w:rPr>
            <w:rFonts w:cstheme="minorHAnsi"/>
            <w:noProof/>
            <w:webHidden/>
          </w:rPr>
          <w:fldChar w:fldCharType="end"/>
        </w:r>
      </w:hyperlink>
    </w:p>
    <w:p w14:paraId="23CB2CB4" w14:textId="6BF6AA32" w:rsidR="007253C7" w:rsidRPr="007253C7" w:rsidRDefault="007253C7">
      <w:pPr>
        <w:pStyle w:val="TOC4"/>
        <w:rPr>
          <w:rFonts w:eastAsiaTheme="minorEastAsia" w:cstheme="minorHAnsi"/>
          <w:smallCaps w:val="0"/>
          <w:noProof/>
          <w:sz w:val="22"/>
          <w:lang w:val="en-US" w:eastAsia="en-US" w:bidi="ar-SA"/>
        </w:rPr>
      </w:pPr>
      <w:hyperlink w:anchor="_Toc5019723" w:history="1">
        <w:r w:rsidRPr="007253C7">
          <w:rPr>
            <w:rStyle w:val="Hyperlink"/>
            <w:rFonts w:cstheme="minorHAnsi"/>
            <w:noProof/>
          </w:rPr>
          <w:t>Microsoft Azure Stack</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21</w:t>
        </w:r>
        <w:r w:rsidRPr="007253C7">
          <w:rPr>
            <w:rFonts w:cstheme="minorHAnsi"/>
            <w:noProof/>
            <w:webHidden/>
          </w:rPr>
          <w:fldChar w:fldCharType="end"/>
        </w:r>
      </w:hyperlink>
    </w:p>
    <w:p w14:paraId="447EC9E9" w14:textId="48CF649A" w:rsidR="007253C7" w:rsidRPr="007253C7" w:rsidRDefault="007253C7">
      <w:pPr>
        <w:pStyle w:val="TOC4"/>
        <w:rPr>
          <w:rFonts w:eastAsiaTheme="minorEastAsia" w:cstheme="minorHAnsi"/>
          <w:smallCaps w:val="0"/>
          <w:noProof/>
          <w:sz w:val="22"/>
          <w:lang w:val="en-US" w:eastAsia="en-US" w:bidi="ar-SA"/>
        </w:rPr>
      </w:pPr>
      <w:hyperlink w:anchor="_Toc5019724" w:history="1">
        <w:r w:rsidRPr="007253C7">
          <w:rPr>
            <w:rStyle w:val="Hyperlink"/>
            <w:rFonts w:cstheme="minorHAnsi"/>
            <w:noProof/>
          </w:rPr>
          <w:t>Usługi Wyszukiwania Bing</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21</w:t>
        </w:r>
        <w:r w:rsidRPr="007253C7">
          <w:rPr>
            <w:rFonts w:cstheme="minorHAnsi"/>
            <w:noProof/>
            <w:webHidden/>
          </w:rPr>
          <w:fldChar w:fldCharType="end"/>
        </w:r>
      </w:hyperlink>
    </w:p>
    <w:p w14:paraId="4F14C549" w14:textId="3CE3D394" w:rsidR="007253C7" w:rsidRPr="007253C7" w:rsidRDefault="007253C7">
      <w:pPr>
        <w:pStyle w:val="TOC4"/>
        <w:rPr>
          <w:rFonts w:eastAsiaTheme="minorEastAsia" w:cstheme="minorHAnsi"/>
          <w:smallCaps w:val="0"/>
          <w:noProof/>
          <w:sz w:val="22"/>
          <w:lang w:val="en-US" w:eastAsia="en-US" w:bidi="ar-SA"/>
        </w:rPr>
      </w:pPr>
      <w:hyperlink w:anchor="_Toc5019725" w:history="1">
        <w:r w:rsidRPr="007253C7">
          <w:rPr>
            <w:rStyle w:val="Hyperlink"/>
            <w:rFonts w:cstheme="minorHAnsi"/>
            <w:noProof/>
          </w:rPr>
          <w:t>Microsoft Cognitive Services</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22</w:t>
        </w:r>
        <w:r w:rsidRPr="007253C7">
          <w:rPr>
            <w:rFonts w:cstheme="minorHAnsi"/>
            <w:noProof/>
            <w:webHidden/>
          </w:rPr>
          <w:fldChar w:fldCharType="end"/>
        </w:r>
      </w:hyperlink>
    </w:p>
    <w:p w14:paraId="6AE172F5" w14:textId="4ABE75CE" w:rsidR="007253C7" w:rsidRPr="007253C7" w:rsidRDefault="007253C7">
      <w:pPr>
        <w:pStyle w:val="TOC4"/>
        <w:rPr>
          <w:rFonts w:eastAsiaTheme="minorEastAsia" w:cstheme="minorHAnsi"/>
          <w:smallCaps w:val="0"/>
          <w:noProof/>
          <w:sz w:val="22"/>
          <w:lang w:val="en-US" w:eastAsia="en-US" w:bidi="ar-SA"/>
        </w:rPr>
      </w:pPr>
      <w:hyperlink w:anchor="_Toc5019726" w:history="1">
        <w:r w:rsidRPr="007253C7">
          <w:rPr>
            <w:rStyle w:val="Hyperlink"/>
            <w:rFonts w:cstheme="minorHAnsi"/>
            <w:noProof/>
          </w:rPr>
          <w:t>Microsoft Genomics</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22</w:t>
        </w:r>
        <w:r w:rsidRPr="007253C7">
          <w:rPr>
            <w:rFonts w:cstheme="minorHAnsi"/>
            <w:noProof/>
            <w:webHidden/>
          </w:rPr>
          <w:fldChar w:fldCharType="end"/>
        </w:r>
      </w:hyperlink>
    </w:p>
    <w:p w14:paraId="6604215B" w14:textId="22513887" w:rsidR="007253C7" w:rsidRPr="007253C7" w:rsidRDefault="007253C7">
      <w:pPr>
        <w:pStyle w:val="TOC4"/>
        <w:rPr>
          <w:rFonts w:eastAsiaTheme="minorEastAsia" w:cstheme="minorHAnsi"/>
          <w:smallCaps w:val="0"/>
          <w:noProof/>
          <w:sz w:val="22"/>
          <w:lang w:val="en-US" w:eastAsia="en-US" w:bidi="ar-SA"/>
        </w:rPr>
      </w:pPr>
      <w:hyperlink w:anchor="_Toc5019727" w:history="1">
        <w:r w:rsidRPr="007253C7">
          <w:rPr>
            <w:rStyle w:val="Hyperlink"/>
            <w:rFonts w:cstheme="minorHAnsi"/>
            <w:noProof/>
          </w:rPr>
          <w:t>Visual Studio App Center</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23</w:t>
        </w:r>
        <w:r w:rsidRPr="007253C7">
          <w:rPr>
            <w:rFonts w:cstheme="minorHAnsi"/>
            <w:noProof/>
            <w:webHidden/>
          </w:rPr>
          <w:fldChar w:fldCharType="end"/>
        </w:r>
      </w:hyperlink>
    </w:p>
    <w:p w14:paraId="47807FBE" w14:textId="4505E07F" w:rsidR="007253C7" w:rsidRPr="007253C7" w:rsidRDefault="007253C7">
      <w:pPr>
        <w:pStyle w:val="TOC2"/>
        <w:tabs>
          <w:tab w:val="right" w:leader="dot" w:pos="5030"/>
        </w:tabs>
        <w:rPr>
          <w:rFonts w:eastAsiaTheme="minorEastAsia" w:cstheme="minorHAnsi"/>
          <w:b w:val="0"/>
          <w:smallCaps w:val="0"/>
          <w:noProof/>
          <w:sz w:val="22"/>
          <w:lang w:val="en-US" w:eastAsia="en-US" w:bidi="ar-SA"/>
        </w:rPr>
      </w:pPr>
      <w:r>
        <w:rPr>
          <w:rStyle w:val="Hyperlink"/>
          <w:rFonts w:cstheme="minorHAnsi"/>
          <w:noProof/>
        </w:rPr>
        <w:br w:type="column"/>
      </w:r>
      <w:hyperlink w:anchor="_Toc5019728" w:history="1">
        <w:r w:rsidRPr="007253C7">
          <w:rPr>
            <w:rStyle w:val="Hyperlink"/>
            <w:rFonts w:cstheme="minorHAnsi"/>
            <w:noProof/>
          </w:rPr>
          <w:t>Plany usług w ramach platformy Microsoft Azure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23</w:t>
        </w:r>
        <w:r w:rsidRPr="007253C7">
          <w:rPr>
            <w:rFonts w:cstheme="minorHAnsi"/>
            <w:noProof/>
            <w:webHidden/>
          </w:rPr>
          <w:fldChar w:fldCharType="end"/>
        </w:r>
      </w:hyperlink>
    </w:p>
    <w:p w14:paraId="27B17424" w14:textId="64B4B2C6" w:rsidR="007253C7" w:rsidRPr="007253C7" w:rsidRDefault="007253C7">
      <w:pPr>
        <w:pStyle w:val="TOC4"/>
        <w:rPr>
          <w:rFonts w:eastAsiaTheme="minorEastAsia" w:cstheme="minorHAnsi"/>
          <w:smallCaps w:val="0"/>
          <w:noProof/>
          <w:sz w:val="22"/>
          <w:lang w:val="en-US" w:eastAsia="en-US" w:bidi="ar-SA"/>
        </w:rPr>
      </w:pPr>
      <w:hyperlink w:anchor="_Toc5019729" w:history="1">
        <w:r w:rsidRPr="007253C7">
          <w:rPr>
            <w:rStyle w:val="Hyperlink"/>
            <w:rFonts w:cstheme="minorHAnsi"/>
            <w:noProof/>
          </w:rPr>
          <w:t>Azure Active Directory Basic</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_Toc5019729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23</w:t>
        </w:r>
        <w:r w:rsidRPr="007253C7">
          <w:rPr>
            <w:rFonts w:cstheme="minorHAnsi"/>
            <w:noProof/>
            <w:webHidden/>
          </w:rPr>
          <w:fldChar w:fldCharType="end"/>
        </w:r>
      </w:hyperlink>
    </w:p>
    <w:p w14:paraId="5DC153EE" w14:textId="46EFFA9C" w:rsidR="007253C7" w:rsidRPr="007253C7" w:rsidRDefault="007253C7">
      <w:pPr>
        <w:pStyle w:val="TOC4"/>
        <w:rPr>
          <w:rFonts w:eastAsiaTheme="minorEastAsia" w:cstheme="minorHAnsi"/>
          <w:smallCaps w:val="0"/>
          <w:noProof/>
          <w:sz w:val="22"/>
          <w:lang w:val="en-US" w:eastAsia="en-US" w:bidi="ar-SA"/>
        </w:rPr>
      </w:pPr>
      <w:hyperlink w:anchor="_Toc5019730" w:history="1">
        <w:r w:rsidRPr="007253C7">
          <w:rPr>
            <w:rStyle w:val="Hyperlink"/>
            <w:rFonts w:cstheme="minorHAnsi"/>
            <w:noProof/>
          </w:rPr>
          <w:t>Azure Active Directory Premium</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23</w:t>
        </w:r>
        <w:r w:rsidRPr="007253C7">
          <w:rPr>
            <w:rFonts w:cstheme="minorHAnsi"/>
            <w:noProof/>
            <w:webHidden/>
          </w:rPr>
          <w:fldChar w:fldCharType="end"/>
        </w:r>
      </w:hyperlink>
    </w:p>
    <w:p w14:paraId="5CBDBCE8" w14:textId="4B482329" w:rsidR="007253C7" w:rsidRPr="007253C7" w:rsidRDefault="007253C7">
      <w:pPr>
        <w:pStyle w:val="TOC4"/>
        <w:rPr>
          <w:rFonts w:eastAsiaTheme="minorEastAsia" w:cstheme="minorHAnsi"/>
          <w:smallCaps w:val="0"/>
          <w:noProof/>
          <w:sz w:val="22"/>
          <w:lang w:val="en-US" w:eastAsia="en-US" w:bidi="ar-SA"/>
        </w:rPr>
      </w:pPr>
      <w:hyperlink w:anchor="_Toc5019731" w:history="1">
        <w:r w:rsidRPr="007253C7">
          <w:rPr>
            <w:rStyle w:val="Hyperlink"/>
            <w:rFonts w:cstheme="minorHAnsi"/>
            <w:noProof/>
          </w:rPr>
          <w:t>Azure Information Protection Premium</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23</w:t>
        </w:r>
        <w:r w:rsidRPr="007253C7">
          <w:rPr>
            <w:rFonts w:cstheme="minorHAnsi"/>
            <w:noProof/>
            <w:webHidden/>
          </w:rPr>
          <w:fldChar w:fldCharType="end"/>
        </w:r>
      </w:hyperlink>
    </w:p>
    <w:p w14:paraId="7604FC40" w14:textId="049B48F6" w:rsidR="007253C7" w:rsidRPr="007253C7" w:rsidRDefault="007253C7">
      <w:pPr>
        <w:pStyle w:val="TOC3"/>
        <w:rPr>
          <w:rFonts w:eastAsiaTheme="minorEastAsia" w:cstheme="minorHAnsi"/>
          <w:b w:val="0"/>
          <w:smallCaps w:val="0"/>
          <w:sz w:val="22"/>
          <w:lang w:val="en-US" w:eastAsia="en-US" w:bidi="ar-SA"/>
        </w:rPr>
      </w:pPr>
      <w:hyperlink w:anchor="_Toc5019732" w:history="1">
        <w:r w:rsidRPr="007253C7">
          <w:rPr>
            <w:rStyle w:val="Hyperlink"/>
            <w:rFonts w:cstheme="minorHAnsi"/>
          </w:rPr>
          <w:t>Usługi Microsoft Dynamics 365</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_Toc5019732 \h </w:instrText>
        </w:r>
        <w:r w:rsidRPr="007253C7">
          <w:rPr>
            <w:rFonts w:cstheme="minorHAnsi"/>
            <w:webHidden/>
          </w:rPr>
        </w:r>
        <w:r w:rsidRPr="007253C7">
          <w:rPr>
            <w:rFonts w:cstheme="minorHAnsi"/>
            <w:webHidden/>
          </w:rPr>
          <w:fldChar w:fldCharType="separate"/>
        </w:r>
        <w:r w:rsidRPr="007253C7">
          <w:rPr>
            <w:rFonts w:cstheme="minorHAnsi"/>
            <w:webHidden/>
          </w:rPr>
          <w:t>24</w:t>
        </w:r>
        <w:r w:rsidRPr="007253C7">
          <w:rPr>
            <w:rFonts w:cstheme="minorHAnsi"/>
            <w:webHidden/>
          </w:rPr>
          <w:fldChar w:fldCharType="end"/>
        </w:r>
      </w:hyperlink>
    </w:p>
    <w:p w14:paraId="384E19A3" w14:textId="24D0F62E" w:rsidR="007253C7" w:rsidRPr="007253C7" w:rsidRDefault="007253C7">
      <w:pPr>
        <w:pStyle w:val="TOC2"/>
        <w:tabs>
          <w:tab w:val="right" w:leader="dot" w:pos="5030"/>
        </w:tabs>
        <w:rPr>
          <w:rFonts w:eastAsiaTheme="minorEastAsia" w:cstheme="minorHAnsi"/>
          <w:b w:val="0"/>
          <w:smallCaps w:val="0"/>
          <w:noProof/>
          <w:sz w:val="22"/>
          <w:lang w:val="en-US" w:eastAsia="en-US" w:bidi="ar-SA"/>
        </w:rPr>
      </w:pPr>
      <w:hyperlink w:anchor="_Toc5019733" w:history="1">
        <w:r w:rsidRPr="007253C7">
          <w:rPr>
            <w:rStyle w:val="Hyperlink"/>
            <w:rFonts w:cstheme="minorHAnsi"/>
            <w:noProof/>
          </w:rPr>
          <w:t>Usługi Office 365</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26</w:t>
        </w:r>
        <w:r w:rsidRPr="007253C7">
          <w:rPr>
            <w:rFonts w:cstheme="minorHAnsi"/>
            <w:noProof/>
            <w:webHidden/>
          </w:rPr>
          <w:fldChar w:fldCharType="end"/>
        </w:r>
      </w:hyperlink>
    </w:p>
    <w:p w14:paraId="273A5BC2" w14:textId="1A112EF3" w:rsidR="007253C7" w:rsidRPr="007253C7" w:rsidRDefault="007253C7">
      <w:pPr>
        <w:pStyle w:val="TOC4"/>
        <w:rPr>
          <w:rFonts w:eastAsiaTheme="minorEastAsia" w:cstheme="minorHAnsi"/>
          <w:smallCaps w:val="0"/>
          <w:noProof/>
          <w:sz w:val="22"/>
          <w:lang w:val="en-US" w:eastAsia="en-US" w:bidi="ar-SA"/>
        </w:rPr>
      </w:pPr>
      <w:hyperlink w:anchor="_Toc5019734" w:history="1">
        <w:r w:rsidRPr="007253C7">
          <w:rPr>
            <w:rStyle w:val="Hyperlink"/>
            <w:rFonts w:cstheme="minorHAnsi"/>
            <w:noProof/>
          </w:rPr>
          <w:t>Usługi audio</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27</w:t>
        </w:r>
        <w:r w:rsidRPr="007253C7">
          <w:rPr>
            <w:rFonts w:cstheme="minorHAnsi"/>
            <w:noProof/>
            <w:webHidden/>
          </w:rPr>
          <w:fldChar w:fldCharType="end"/>
        </w:r>
      </w:hyperlink>
    </w:p>
    <w:p w14:paraId="04DED747" w14:textId="26533052" w:rsidR="007253C7" w:rsidRPr="007253C7" w:rsidRDefault="007253C7">
      <w:pPr>
        <w:pStyle w:val="TOC4"/>
        <w:rPr>
          <w:rFonts w:eastAsiaTheme="minorEastAsia" w:cstheme="minorHAnsi"/>
          <w:smallCaps w:val="0"/>
          <w:noProof/>
          <w:sz w:val="22"/>
          <w:lang w:val="en-US" w:eastAsia="en-US" w:bidi="ar-SA"/>
        </w:rPr>
      </w:pPr>
      <w:hyperlink w:anchor="_Toc5019735" w:history="1">
        <w:r w:rsidRPr="007253C7">
          <w:rPr>
            <w:rStyle w:val="Hyperlink"/>
            <w:rFonts w:cstheme="minorHAnsi"/>
            <w:noProof/>
          </w:rPr>
          <w:t>Exchange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28</w:t>
        </w:r>
        <w:r w:rsidRPr="007253C7">
          <w:rPr>
            <w:rFonts w:cstheme="minorHAnsi"/>
            <w:noProof/>
            <w:webHidden/>
          </w:rPr>
          <w:fldChar w:fldCharType="end"/>
        </w:r>
      </w:hyperlink>
    </w:p>
    <w:p w14:paraId="73F5824D" w14:textId="26DF5766" w:rsidR="007253C7" w:rsidRPr="007253C7" w:rsidRDefault="007253C7">
      <w:pPr>
        <w:pStyle w:val="TOC4"/>
        <w:rPr>
          <w:rFonts w:eastAsiaTheme="minorEastAsia" w:cstheme="minorHAnsi"/>
          <w:smallCaps w:val="0"/>
          <w:noProof/>
          <w:sz w:val="22"/>
          <w:lang w:val="en-US" w:eastAsia="en-US" w:bidi="ar-SA"/>
        </w:rPr>
      </w:pPr>
      <w:hyperlink w:anchor="_Toc5019736" w:history="1">
        <w:r w:rsidRPr="007253C7">
          <w:rPr>
            <w:rStyle w:val="Hyperlink"/>
            <w:rFonts w:cstheme="minorHAnsi"/>
            <w:noProof/>
          </w:rPr>
          <w:t>Aplikacje Office 365</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29</w:t>
        </w:r>
        <w:r w:rsidRPr="007253C7">
          <w:rPr>
            <w:rFonts w:cstheme="minorHAnsi"/>
            <w:noProof/>
            <w:webHidden/>
          </w:rPr>
          <w:fldChar w:fldCharType="end"/>
        </w:r>
      </w:hyperlink>
    </w:p>
    <w:p w14:paraId="2C94B710" w14:textId="1833EB9A" w:rsidR="007253C7" w:rsidRPr="007253C7" w:rsidRDefault="007253C7">
      <w:pPr>
        <w:pStyle w:val="TOC4"/>
        <w:rPr>
          <w:rFonts w:eastAsiaTheme="minorEastAsia" w:cstheme="minorHAnsi"/>
          <w:smallCaps w:val="0"/>
          <w:noProof/>
          <w:sz w:val="22"/>
          <w:lang w:val="en-US" w:eastAsia="en-US" w:bidi="ar-SA"/>
        </w:rPr>
      </w:pPr>
      <w:hyperlink w:anchor="_Toc5019737" w:history="1">
        <w:r w:rsidRPr="007253C7">
          <w:rPr>
            <w:rStyle w:val="Hyperlink"/>
            <w:rFonts w:cstheme="minorHAnsi"/>
            <w:noProof/>
          </w:rPr>
          <w:t>Office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30</w:t>
        </w:r>
        <w:r w:rsidRPr="007253C7">
          <w:rPr>
            <w:rFonts w:cstheme="minorHAnsi"/>
            <w:noProof/>
            <w:webHidden/>
          </w:rPr>
          <w:fldChar w:fldCharType="end"/>
        </w:r>
      </w:hyperlink>
    </w:p>
    <w:p w14:paraId="603FBAA6" w14:textId="4C1483D8" w:rsidR="007253C7" w:rsidRPr="007253C7" w:rsidRDefault="007253C7">
      <w:pPr>
        <w:pStyle w:val="TOC4"/>
        <w:rPr>
          <w:rFonts w:eastAsiaTheme="minorEastAsia" w:cstheme="minorHAnsi"/>
          <w:smallCaps w:val="0"/>
          <w:noProof/>
          <w:sz w:val="22"/>
          <w:lang w:val="en-US" w:eastAsia="en-US" w:bidi="ar-SA"/>
        </w:rPr>
      </w:pPr>
      <w:hyperlink w:anchor="_Toc5019738" w:history="1">
        <w:r w:rsidRPr="007253C7">
          <w:rPr>
            <w:rStyle w:val="Hyperlink"/>
            <w:rFonts w:cstheme="minorHAnsi"/>
            <w:noProof/>
          </w:rPr>
          <w:t>OneDrive dla Firm</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30</w:t>
        </w:r>
        <w:r w:rsidRPr="007253C7">
          <w:rPr>
            <w:rFonts w:cstheme="minorHAnsi"/>
            <w:noProof/>
            <w:webHidden/>
          </w:rPr>
          <w:fldChar w:fldCharType="end"/>
        </w:r>
      </w:hyperlink>
    </w:p>
    <w:p w14:paraId="07E86A58" w14:textId="7554D1D3" w:rsidR="007253C7" w:rsidRPr="007253C7" w:rsidRDefault="007253C7">
      <w:pPr>
        <w:pStyle w:val="TOC4"/>
        <w:rPr>
          <w:rFonts w:eastAsiaTheme="minorEastAsia" w:cstheme="minorHAnsi"/>
          <w:smallCaps w:val="0"/>
          <w:noProof/>
          <w:sz w:val="22"/>
          <w:lang w:val="en-US" w:eastAsia="en-US" w:bidi="ar-SA"/>
        </w:rPr>
      </w:pPr>
      <w:hyperlink w:anchor="_Toc5019739" w:history="1">
        <w:r w:rsidRPr="007253C7">
          <w:rPr>
            <w:rStyle w:val="Hyperlink"/>
            <w:rFonts w:cstheme="minorHAnsi"/>
            <w:noProof/>
          </w:rPr>
          <w:t>Project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_Toc5019739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30</w:t>
        </w:r>
        <w:r w:rsidRPr="007253C7">
          <w:rPr>
            <w:rFonts w:cstheme="minorHAnsi"/>
            <w:noProof/>
            <w:webHidden/>
          </w:rPr>
          <w:fldChar w:fldCharType="end"/>
        </w:r>
      </w:hyperlink>
    </w:p>
    <w:p w14:paraId="7A4464FE" w14:textId="16A92E41" w:rsidR="007253C7" w:rsidRPr="007253C7" w:rsidRDefault="007253C7">
      <w:pPr>
        <w:pStyle w:val="TOC4"/>
        <w:rPr>
          <w:rFonts w:eastAsiaTheme="minorEastAsia" w:cstheme="minorHAnsi"/>
          <w:smallCaps w:val="0"/>
          <w:noProof/>
          <w:sz w:val="22"/>
          <w:lang w:val="en-US" w:eastAsia="en-US" w:bidi="ar-SA"/>
        </w:rPr>
      </w:pPr>
      <w:hyperlink w:anchor="_Toc5019740" w:history="1">
        <w:r w:rsidRPr="007253C7">
          <w:rPr>
            <w:rStyle w:val="Hyperlink"/>
            <w:rFonts w:cstheme="minorHAnsi"/>
            <w:noProof/>
          </w:rPr>
          <w:t>SharePoint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31</w:t>
        </w:r>
        <w:r w:rsidRPr="007253C7">
          <w:rPr>
            <w:rFonts w:cstheme="minorHAnsi"/>
            <w:noProof/>
            <w:webHidden/>
          </w:rPr>
          <w:fldChar w:fldCharType="end"/>
        </w:r>
      </w:hyperlink>
    </w:p>
    <w:p w14:paraId="2CE358DD" w14:textId="69F3DCC9" w:rsidR="007253C7" w:rsidRPr="007253C7" w:rsidRDefault="007253C7">
      <w:pPr>
        <w:pStyle w:val="TOC4"/>
        <w:rPr>
          <w:rFonts w:eastAsiaTheme="minorEastAsia" w:cstheme="minorHAnsi"/>
          <w:smallCaps w:val="0"/>
          <w:noProof/>
          <w:sz w:val="22"/>
          <w:lang w:val="en-US" w:eastAsia="en-US" w:bidi="ar-SA"/>
        </w:rPr>
      </w:pPr>
      <w:hyperlink w:anchor="_Toc5019741" w:history="1">
        <w:r w:rsidRPr="007253C7">
          <w:rPr>
            <w:rStyle w:val="Hyperlink"/>
            <w:rFonts w:cstheme="minorHAnsi"/>
            <w:noProof/>
          </w:rPr>
          <w:t>Microsoft Stream</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31</w:t>
        </w:r>
        <w:r w:rsidRPr="007253C7">
          <w:rPr>
            <w:rFonts w:cstheme="minorHAnsi"/>
            <w:noProof/>
            <w:webHidden/>
          </w:rPr>
          <w:fldChar w:fldCharType="end"/>
        </w:r>
      </w:hyperlink>
    </w:p>
    <w:p w14:paraId="28D4E20A" w14:textId="6A208777" w:rsidR="007253C7" w:rsidRPr="007253C7" w:rsidRDefault="007253C7">
      <w:pPr>
        <w:pStyle w:val="TOC2"/>
        <w:tabs>
          <w:tab w:val="right" w:leader="dot" w:pos="5030"/>
        </w:tabs>
        <w:rPr>
          <w:rFonts w:eastAsiaTheme="minorEastAsia" w:cstheme="minorHAnsi"/>
          <w:b w:val="0"/>
          <w:smallCaps w:val="0"/>
          <w:noProof/>
          <w:sz w:val="22"/>
          <w:lang w:val="en-US" w:eastAsia="en-US" w:bidi="ar-SA"/>
        </w:rPr>
      </w:pPr>
      <w:hyperlink w:anchor="_Toc5019742" w:history="1">
        <w:r w:rsidRPr="007253C7">
          <w:rPr>
            <w:rStyle w:val="Hyperlink"/>
            <w:rFonts w:cstheme="minorHAnsi"/>
            <w:noProof/>
          </w:rPr>
          <w:t>Inne Usługi Online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31</w:t>
        </w:r>
        <w:r w:rsidRPr="007253C7">
          <w:rPr>
            <w:rFonts w:cstheme="minorHAnsi"/>
            <w:noProof/>
            <w:webHidden/>
          </w:rPr>
          <w:fldChar w:fldCharType="end"/>
        </w:r>
      </w:hyperlink>
    </w:p>
    <w:p w14:paraId="09F0659D" w14:textId="42EC7F41" w:rsidR="007253C7" w:rsidRPr="007253C7" w:rsidRDefault="007253C7">
      <w:pPr>
        <w:pStyle w:val="TOC4"/>
        <w:rPr>
          <w:rFonts w:eastAsiaTheme="minorEastAsia" w:cstheme="minorHAnsi"/>
          <w:smallCaps w:val="0"/>
          <w:noProof/>
          <w:sz w:val="22"/>
          <w:lang w:val="en-US" w:eastAsia="en-US" w:bidi="ar-SA"/>
        </w:rPr>
      </w:pPr>
      <w:hyperlink w:anchor="_Toc5019743" w:history="1">
        <w:r w:rsidRPr="007253C7">
          <w:rPr>
            <w:rStyle w:val="Hyperlink"/>
            <w:rFonts w:cstheme="minorHAnsi"/>
            <w:noProof/>
            <w:lang w:val="sv-SE"/>
          </w:rPr>
          <w:t>Usługa Bing Maps Mobile Asset Management Platform</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31</w:t>
        </w:r>
        <w:r w:rsidRPr="007253C7">
          <w:rPr>
            <w:rFonts w:cstheme="minorHAnsi"/>
            <w:noProof/>
            <w:webHidden/>
          </w:rPr>
          <w:fldChar w:fldCharType="end"/>
        </w:r>
      </w:hyperlink>
    </w:p>
    <w:p w14:paraId="6676F28D" w14:textId="71ADD184" w:rsidR="007253C7" w:rsidRPr="007253C7" w:rsidRDefault="007253C7">
      <w:pPr>
        <w:pStyle w:val="TOC4"/>
        <w:rPr>
          <w:rFonts w:eastAsiaTheme="minorEastAsia" w:cstheme="minorHAnsi"/>
          <w:smallCaps w:val="0"/>
          <w:noProof/>
          <w:sz w:val="22"/>
          <w:lang w:val="en-US" w:eastAsia="en-US" w:bidi="ar-SA"/>
        </w:rPr>
      </w:pPr>
      <w:hyperlink w:anchor="_Toc5019744" w:history="1">
        <w:r w:rsidRPr="007253C7">
          <w:rPr>
            <w:rStyle w:val="Hyperlink"/>
            <w:rFonts w:cstheme="minorHAnsi"/>
            <w:noProof/>
          </w:rPr>
          <w:t>Usługa Bing Maps Transactions and Users</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32</w:t>
        </w:r>
        <w:r w:rsidRPr="007253C7">
          <w:rPr>
            <w:rFonts w:cstheme="minorHAnsi"/>
            <w:noProof/>
            <w:webHidden/>
          </w:rPr>
          <w:fldChar w:fldCharType="end"/>
        </w:r>
      </w:hyperlink>
    </w:p>
    <w:p w14:paraId="7C44061A" w14:textId="52B4D974" w:rsidR="007253C7" w:rsidRPr="007253C7" w:rsidRDefault="007253C7">
      <w:pPr>
        <w:pStyle w:val="TOC4"/>
        <w:rPr>
          <w:rFonts w:eastAsiaTheme="minorEastAsia" w:cstheme="minorHAnsi"/>
          <w:smallCaps w:val="0"/>
          <w:noProof/>
          <w:sz w:val="22"/>
          <w:lang w:val="en-US" w:eastAsia="en-US" w:bidi="ar-SA"/>
        </w:rPr>
      </w:pPr>
      <w:hyperlink w:anchor="_Toc5019745" w:history="1">
        <w:r w:rsidRPr="007253C7">
          <w:rPr>
            <w:rStyle w:val="Hyperlink"/>
            <w:rFonts w:cstheme="minorHAnsi"/>
            <w:noProof/>
          </w:rPr>
          <w:t>Platforma aplikacji biznesowych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32</w:t>
        </w:r>
        <w:r w:rsidRPr="007253C7">
          <w:rPr>
            <w:rFonts w:cstheme="minorHAnsi"/>
            <w:noProof/>
            <w:webHidden/>
          </w:rPr>
          <w:fldChar w:fldCharType="end"/>
        </w:r>
      </w:hyperlink>
    </w:p>
    <w:p w14:paraId="58AB0F73" w14:textId="6280208B" w:rsidR="007253C7" w:rsidRPr="007253C7" w:rsidRDefault="007253C7">
      <w:pPr>
        <w:pStyle w:val="TOC4"/>
        <w:rPr>
          <w:rFonts w:eastAsiaTheme="minorEastAsia" w:cstheme="minorHAnsi"/>
          <w:smallCaps w:val="0"/>
          <w:noProof/>
          <w:sz w:val="22"/>
          <w:lang w:val="en-US" w:eastAsia="en-US" w:bidi="ar-SA"/>
        </w:rPr>
      </w:pPr>
      <w:hyperlink w:anchor="_Toc5019746" w:history="1">
        <w:r w:rsidRPr="007253C7">
          <w:rPr>
            <w:rStyle w:val="Hyperlink"/>
            <w:rFonts w:cstheme="minorHAnsi"/>
            <w:noProof/>
          </w:rPr>
          <w:t>GitHub Enterprise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33</w:t>
        </w:r>
        <w:r w:rsidRPr="007253C7">
          <w:rPr>
            <w:rFonts w:cstheme="minorHAnsi"/>
            <w:noProof/>
            <w:webHidden/>
          </w:rPr>
          <w:fldChar w:fldCharType="end"/>
        </w:r>
      </w:hyperlink>
    </w:p>
    <w:p w14:paraId="357CA04B" w14:textId="3614BDBD" w:rsidR="007253C7" w:rsidRPr="007253C7" w:rsidRDefault="007253C7">
      <w:pPr>
        <w:pStyle w:val="TOC4"/>
        <w:rPr>
          <w:rFonts w:eastAsiaTheme="minorEastAsia" w:cstheme="minorHAnsi"/>
          <w:smallCaps w:val="0"/>
          <w:noProof/>
          <w:sz w:val="22"/>
          <w:lang w:val="en-US" w:eastAsia="en-US" w:bidi="ar-SA"/>
        </w:rPr>
      </w:pPr>
      <w:hyperlink w:anchor="_Toc5019747" w:history="1">
        <w:r w:rsidRPr="007253C7">
          <w:rPr>
            <w:rStyle w:val="Hyperlink"/>
            <w:rFonts w:cstheme="minorHAnsi"/>
            <w:noProof/>
          </w:rPr>
          <w:t>Microsoft Cloud App Security</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_Toc5019747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33</w:t>
        </w:r>
        <w:r w:rsidRPr="007253C7">
          <w:rPr>
            <w:rFonts w:cstheme="minorHAnsi"/>
            <w:noProof/>
            <w:webHidden/>
          </w:rPr>
          <w:fldChar w:fldCharType="end"/>
        </w:r>
      </w:hyperlink>
    </w:p>
    <w:p w14:paraId="091E3E35" w14:textId="19FA02C9" w:rsidR="007253C7" w:rsidRPr="007253C7" w:rsidRDefault="007253C7">
      <w:pPr>
        <w:pStyle w:val="TOC4"/>
        <w:rPr>
          <w:rFonts w:eastAsiaTheme="minorEastAsia" w:cstheme="minorHAnsi"/>
          <w:smallCaps w:val="0"/>
          <w:noProof/>
          <w:sz w:val="22"/>
          <w:lang w:val="en-US" w:eastAsia="en-US" w:bidi="ar-SA"/>
        </w:rPr>
      </w:pPr>
      <w:hyperlink w:anchor="_Toc5019748" w:history="1">
        <w:r w:rsidRPr="007253C7">
          <w:rPr>
            <w:rStyle w:val="Hyperlink"/>
            <w:rFonts w:cstheme="minorHAnsi"/>
            <w:noProof/>
          </w:rPr>
          <w:t>Usługa Microsoft Graph data connect dla Niezależnych Dostawców Oprogramowania</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_Toc5019748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33</w:t>
        </w:r>
        <w:r w:rsidRPr="007253C7">
          <w:rPr>
            <w:rFonts w:cstheme="minorHAnsi"/>
            <w:noProof/>
            <w:webHidden/>
          </w:rPr>
          <w:fldChar w:fldCharType="end"/>
        </w:r>
      </w:hyperlink>
    </w:p>
    <w:p w14:paraId="68452C60" w14:textId="4F038E09" w:rsidR="007253C7" w:rsidRPr="007253C7" w:rsidRDefault="007253C7">
      <w:pPr>
        <w:pStyle w:val="TOC4"/>
        <w:rPr>
          <w:rFonts w:eastAsiaTheme="minorEastAsia" w:cstheme="minorHAnsi"/>
          <w:smallCaps w:val="0"/>
          <w:noProof/>
          <w:sz w:val="22"/>
          <w:lang w:val="en-US" w:eastAsia="en-US" w:bidi="ar-SA"/>
        </w:rPr>
      </w:pPr>
      <w:hyperlink w:anchor="_Toc5019749" w:history="1">
        <w:r w:rsidRPr="007253C7">
          <w:rPr>
            <w:rStyle w:val="Hyperlink"/>
            <w:rFonts w:cstheme="minorHAnsi"/>
            <w:noProof/>
          </w:rPr>
          <w:t>Usługa Microsoft Healthcare Bot</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_Toc5019749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33</w:t>
        </w:r>
        <w:r w:rsidRPr="007253C7">
          <w:rPr>
            <w:rFonts w:cstheme="minorHAnsi"/>
            <w:noProof/>
            <w:webHidden/>
          </w:rPr>
          <w:fldChar w:fldCharType="end"/>
        </w:r>
      </w:hyperlink>
    </w:p>
    <w:p w14:paraId="40C456C3" w14:textId="187B412F" w:rsidR="007253C7" w:rsidRPr="007253C7" w:rsidRDefault="007253C7">
      <w:pPr>
        <w:pStyle w:val="TOC4"/>
        <w:rPr>
          <w:rFonts w:eastAsiaTheme="minorEastAsia" w:cstheme="minorHAnsi"/>
          <w:smallCaps w:val="0"/>
          <w:noProof/>
          <w:sz w:val="22"/>
          <w:lang w:val="en-US" w:eastAsia="en-US" w:bidi="ar-SA"/>
        </w:rPr>
      </w:pPr>
      <w:hyperlink w:anchor="_Toc5019750" w:history="1">
        <w:r w:rsidRPr="007253C7">
          <w:rPr>
            <w:rStyle w:val="Hyperlink"/>
            <w:rFonts w:cstheme="minorHAnsi"/>
            <w:noProof/>
          </w:rPr>
          <w:t>Microsoft Intune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_Toc5019750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34</w:t>
        </w:r>
        <w:r w:rsidRPr="007253C7">
          <w:rPr>
            <w:rFonts w:cstheme="minorHAnsi"/>
            <w:noProof/>
            <w:webHidden/>
          </w:rPr>
          <w:fldChar w:fldCharType="end"/>
        </w:r>
      </w:hyperlink>
    </w:p>
    <w:p w14:paraId="4741424B" w14:textId="123B8ABF" w:rsidR="007253C7" w:rsidRPr="007253C7" w:rsidRDefault="007253C7">
      <w:pPr>
        <w:pStyle w:val="TOC4"/>
        <w:rPr>
          <w:rFonts w:eastAsiaTheme="minorEastAsia" w:cstheme="minorHAnsi"/>
          <w:smallCaps w:val="0"/>
          <w:noProof/>
          <w:sz w:val="22"/>
          <w:lang w:val="en-US" w:eastAsia="en-US" w:bidi="ar-SA"/>
        </w:rPr>
      </w:pPr>
      <w:hyperlink w:anchor="_Toc5019751" w:history="1">
        <w:r w:rsidRPr="007253C7">
          <w:rPr>
            <w:rStyle w:val="Hyperlink"/>
            <w:rFonts w:cstheme="minorHAnsi"/>
            <w:noProof/>
          </w:rPr>
          <w:t>Microsoft Learning</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_Toc5019751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35</w:t>
        </w:r>
        <w:r w:rsidRPr="007253C7">
          <w:rPr>
            <w:rFonts w:cstheme="minorHAnsi"/>
            <w:noProof/>
            <w:webHidden/>
          </w:rPr>
          <w:fldChar w:fldCharType="end"/>
        </w:r>
      </w:hyperlink>
    </w:p>
    <w:p w14:paraId="2D990DB7" w14:textId="0C33CA44" w:rsidR="007253C7" w:rsidRPr="007253C7" w:rsidRDefault="007253C7">
      <w:pPr>
        <w:pStyle w:val="TOC4"/>
        <w:rPr>
          <w:rFonts w:eastAsiaTheme="minorEastAsia" w:cstheme="minorHAnsi"/>
          <w:smallCaps w:val="0"/>
          <w:noProof/>
          <w:sz w:val="22"/>
          <w:lang w:val="en-US" w:eastAsia="en-US" w:bidi="ar-SA"/>
        </w:rPr>
      </w:pPr>
      <w:hyperlink w:anchor="_Toc5019752" w:history="1">
        <w:r w:rsidRPr="007253C7">
          <w:rPr>
            <w:rStyle w:val="Hyperlink"/>
            <w:rFonts w:cstheme="minorHAnsi"/>
            <w:noProof/>
            <w:lang w:val="en-US"/>
          </w:rPr>
          <w:t>Usługa Microsoft Search in Bing</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35</w:t>
        </w:r>
        <w:r w:rsidRPr="007253C7">
          <w:rPr>
            <w:rFonts w:cstheme="minorHAnsi"/>
            <w:noProof/>
            <w:webHidden/>
          </w:rPr>
          <w:fldChar w:fldCharType="end"/>
        </w:r>
      </w:hyperlink>
    </w:p>
    <w:p w14:paraId="63AFF07B" w14:textId="091D2C36" w:rsidR="007253C7" w:rsidRPr="007253C7" w:rsidRDefault="007253C7">
      <w:pPr>
        <w:pStyle w:val="TOC4"/>
        <w:rPr>
          <w:rFonts w:eastAsiaTheme="minorEastAsia" w:cstheme="minorHAnsi"/>
          <w:smallCaps w:val="0"/>
          <w:noProof/>
          <w:sz w:val="22"/>
          <w:lang w:val="en-US" w:eastAsia="en-US" w:bidi="ar-SA"/>
        </w:rPr>
      </w:pPr>
      <w:hyperlink w:anchor="_Toc5019753" w:history="1">
        <w:r w:rsidRPr="007253C7">
          <w:rPr>
            <w:rStyle w:val="Hyperlink"/>
            <w:rFonts w:cstheme="minorHAnsi"/>
            <w:noProof/>
          </w:rPr>
          <w:t>Minecraft: Education Edition</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_Toc5019753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35</w:t>
        </w:r>
        <w:r w:rsidRPr="007253C7">
          <w:rPr>
            <w:rFonts w:cstheme="minorHAnsi"/>
            <w:noProof/>
            <w:webHidden/>
          </w:rPr>
          <w:fldChar w:fldCharType="end"/>
        </w:r>
      </w:hyperlink>
    </w:p>
    <w:p w14:paraId="6FA99811" w14:textId="22FC3502" w:rsidR="007253C7" w:rsidRPr="007253C7" w:rsidRDefault="007253C7">
      <w:pPr>
        <w:pStyle w:val="TOC4"/>
        <w:rPr>
          <w:rFonts w:eastAsiaTheme="minorEastAsia" w:cstheme="minorHAnsi"/>
          <w:smallCaps w:val="0"/>
          <w:noProof/>
          <w:sz w:val="22"/>
          <w:lang w:val="en-US" w:eastAsia="en-US" w:bidi="ar-SA"/>
        </w:rPr>
      </w:pPr>
      <w:hyperlink w:anchor="_Toc5019754" w:history="1">
        <w:r w:rsidRPr="007253C7">
          <w:rPr>
            <w:rStyle w:val="Hyperlink"/>
            <w:rFonts w:cstheme="minorHAnsi"/>
            <w:noProof/>
          </w:rPr>
          <w:t>Office 365 Developer</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35</w:t>
        </w:r>
        <w:r w:rsidRPr="007253C7">
          <w:rPr>
            <w:rFonts w:cstheme="minorHAnsi"/>
            <w:noProof/>
            <w:webHidden/>
          </w:rPr>
          <w:fldChar w:fldCharType="end"/>
        </w:r>
      </w:hyperlink>
    </w:p>
    <w:p w14:paraId="583BA7E7" w14:textId="1C637F45" w:rsidR="007253C7" w:rsidRPr="007253C7" w:rsidRDefault="007253C7">
      <w:pPr>
        <w:pStyle w:val="TOC4"/>
        <w:rPr>
          <w:rFonts w:eastAsiaTheme="minorEastAsia" w:cstheme="minorHAnsi"/>
          <w:smallCaps w:val="0"/>
          <w:noProof/>
          <w:sz w:val="22"/>
          <w:lang w:val="en-US" w:eastAsia="en-US" w:bidi="ar-SA"/>
        </w:rPr>
      </w:pPr>
      <w:hyperlink w:anchor="_Toc5019755" w:history="1">
        <w:r w:rsidRPr="007253C7">
          <w:rPr>
            <w:rStyle w:val="Hyperlink"/>
            <w:rFonts w:cstheme="minorHAnsi"/>
            <w:noProof/>
          </w:rPr>
          <w:t>Komputerowy System Operacyjny Windows</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36</w:t>
        </w:r>
        <w:r w:rsidRPr="007253C7">
          <w:rPr>
            <w:rFonts w:cstheme="minorHAnsi"/>
            <w:noProof/>
            <w:webHidden/>
          </w:rPr>
          <w:fldChar w:fldCharType="end"/>
        </w:r>
      </w:hyperlink>
    </w:p>
    <w:p w14:paraId="03A54022" w14:textId="1B1C7E9F" w:rsidR="007253C7" w:rsidRPr="007253C7" w:rsidRDefault="007253C7">
      <w:pPr>
        <w:pStyle w:val="TOC1"/>
        <w:rPr>
          <w:rFonts w:eastAsiaTheme="minorEastAsia" w:cstheme="minorHAnsi"/>
          <w:b w:val="0"/>
          <w:caps w:val="0"/>
          <w:noProof/>
          <w:sz w:val="22"/>
          <w:lang w:val="en-US" w:eastAsia="en-US" w:bidi="ar-SA"/>
        </w:rPr>
      </w:pPr>
      <w:hyperlink w:anchor="_Toc5019756" w:history="1">
        <w:r w:rsidRPr="007253C7">
          <w:rPr>
            <w:rStyle w:val="Hyperlink"/>
            <w:rFonts w:cstheme="minorHAnsi"/>
            <w:noProof/>
          </w:rPr>
          <w:t>Załącznik 1 — Uwagi</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_Toc5019756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37</w:t>
        </w:r>
        <w:r w:rsidRPr="007253C7">
          <w:rPr>
            <w:rFonts w:cstheme="minorHAnsi"/>
            <w:noProof/>
            <w:webHidden/>
          </w:rPr>
          <w:fldChar w:fldCharType="end"/>
        </w:r>
      </w:hyperlink>
    </w:p>
    <w:p w14:paraId="759A0B73" w14:textId="2EB62292" w:rsidR="007253C7" w:rsidRPr="007253C7" w:rsidRDefault="007253C7">
      <w:pPr>
        <w:pStyle w:val="TOC3"/>
        <w:rPr>
          <w:rFonts w:eastAsiaTheme="minorEastAsia" w:cstheme="minorHAnsi"/>
          <w:b w:val="0"/>
          <w:smallCaps w:val="0"/>
          <w:sz w:val="22"/>
          <w:lang w:val="en-US" w:eastAsia="en-US" w:bidi="ar-SA"/>
        </w:rPr>
      </w:pPr>
      <w:hyperlink w:anchor="_Toc5019757" w:history="1">
        <w:r w:rsidRPr="007253C7">
          <w:rPr>
            <w:rStyle w:val="Hyperlink"/>
            <w:rFonts w:cstheme="minorHAnsi"/>
          </w:rPr>
          <w:t>Mapy Bing</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_Toc5019757 \h </w:instrText>
        </w:r>
        <w:r w:rsidRPr="007253C7">
          <w:rPr>
            <w:rFonts w:cstheme="minorHAnsi"/>
            <w:webHidden/>
          </w:rPr>
        </w:r>
        <w:r w:rsidRPr="007253C7">
          <w:rPr>
            <w:rFonts w:cstheme="minorHAnsi"/>
            <w:webHidden/>
          </w:rPr>
          <w:fldChar w:fldCharType="separate"/>
        </w:r>
        <w:r w:rsidRPr="007253C7">
          <w:rPr>
            <w:rFonts w:cstheme="minorHAnsi"/>
            <w:webHidden/>
          </w:rPr>
          <w:t>37</w:t>
        </w:r>
        <w:r w:rsidRPr="007253C7">
          <w:rPr>
            <w:rFonts w:cstheme="minorHAnsi"/>
            <w:webHidden/>
          </w:rPr>
          <w:fldChar w:fldCharType="end"/>
        </w:r>
      </w:hyperlink>
    </w:p>
    <w:p w14:paraId="31B63656" w14:textId="121A3D63" w:rsidR="007253C7" w:rsidRPr="007253C7" w:rsidRDefault="007253C7">
      <w:pPr>
        <w:pStyle w:val="TOC3"/>
        <w:rPr>
          <w:rFonts w:eastAsiaTheme="minorEastAsia" w:cstheme="minorHAnsi"/>
          <w:b w:val="0"/>
          <w:smallCaps w:val="0"/>
          <w:sz w:val="22"/>
          <w:lang w:val="en-US" w:eastAsia="en-US" w:bidi="ar-SA"/>
        </w:rPr>
      </w:pPr>
      <w:hyperlink w:anchor="_Toc5019758" w:history="1">
        <w:r w:rsidRPr="007253C7">
          <w:rPr>
            <w:rStyle w:val="Hyperlink"/>
            <w:rFonts w:cstheme="minorHAnsi"/>
          </w:rPr>
          <w:t>Usługi Profesjonalne</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_Toc5019758 \h </w:instrText>
        </w:r>
        <w:r w:rsidRPr="007253C7">
          <w:rPr>
            <w:rFonts w:cstheme="minorHAnsi"/>
            <w:webHidden/>
          </w:rPr>
        </w:r>
        <w:r w:rsidRPr="007253C7">
          <w:rPr>
            <w:rFonts w:cstheme="minorHAnsi"/>
            <w:webHidden/>
          </w:rPr>
          <w:fldChar w:fldCharType="separate"/>
        </w:r>
        <w:r w:rsidRPr="007253C7">
          <w:rPr>
            <w:rFonts w:cstheme="minorHAnsi"/>
            <w:webHidden/>
          </w:rPr>
          <w:t>37</w:t>
        </w:r>
        <w:r w:rsidRPr="007253C7">
          <w:rPr>
            <w:rFonts w:cstheme="minorHAnsi"/>
            <w:webHidden/>
          </w:rPr>
          <w:fldChar w:fldCharType="end"/>
        </w:r>
      </w:hyperlink>
    </w:p>
    <w:p w14:paraId="364F48F3" w14:textId="34F23C1B" w:rsidR="007253C7" w:rsidRPr="007253C7" w:rsidRDefault="007253C7">
      <w:pPr>
        <w:pStyle w:val="TOC3"/>
        <w:rPr>
          <w:rFonts w:eastAsiaTheme="minorEastAsia" w:cstheme="minorHAnsi"/>
          <w:b w:val="0"/>
          <w:smallCaps w:val="0"/>
          <w:sz w:val="22"/>
          <w:lang w:val="en-US" w:eastAsia="en-US" w:bidi="ar-SA"/>
        </w:rPr>
      </w:pPr>
      <w:hyperlink w:anchor="_Toc5019759" w:history="1">
        <w:r w:rsidRPr="007253C7">
          <w:rPr>
            <w:rStyle w:val="Hyperlink"/>
            <w:rFonts w:cstheme="minorHAnsi"/>
          </w:rPr>
          <w:t>Uwaga dotycząca usług Azure Media Services — kodowanie H.265/HEVC</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_Toc5019759 \h </w:instrText>
        </w:r>
        <w:r w:rsidRPr="007253C7">
          <w:rPr>
            <w:rFonts w:cstheme="minorHAnsi"/>
            <w:webHidden/>
          </w:rPr>
        </w:r>
        <w:r w:rsidRPr="007253C7">
          <w:rPr>
            <w:rFonts w:cstheme="minorHAnsi"/>
            <w:webHidden/>
          </w:rPr>
          <w:fldChar w:fldCharType="separate"/>
        </w:r>
        <w:r w:rsidRPr="007253C7">
          <w:rPr>
            <w:rFonts w:cstheme="minorHAnsi"/>
            <w:webHidden/>
          </w:rPr>
          <w:t>40</w:t>
        </w:r>
        <w:r w:rsidRPr="007253C7">
          <w:rPr>
            <w:rFonts w:cstheme="minorHAnsi"/>
            <w:webHidden/>
          </w:rPr>
          <w:fldChar w:fldCharType="end"/>
        </w:r>
      </w:hyperlink>
    </w:p>
    <w:p w14:paraId="1AAE659A" w14:textId="38D30450" w:rsidR="007253C7" w:rsidRPr="007253C7" w:rsidRDefault="007253C7">
      <w:pPr>
        <w:pStyle w:val="TOC3"/>
        <w:rPr>
          <w:rFonts w:eastAsiaTheme="minorEastAsia" w:cstheme="minorHAnsi"/>
          <w:b w:val="0"/>
          <w:smallCaps w:val="0"/>
          <w:sz w:val="22"/>
          <w:lang w:val="en-US" w:eastAsia="en-US" w:bidi="ar-SA"/>
        </w:rPr>
      </w:pPr>
      <w:hyperlink w:anchor="_Toc5019760" w:history="1">
        <w:r w:rsidRPr="007253C7">
          <w:rPr>
            <w:rStyle w:val="Hyperlink"/>
            <w:rFonts w:cstheme="minorHAnsi"/>
          </w:rPr>
          <w:t>Uwaga dotycząca programu Adobe Flash Player</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_Toc5019760 \h </w:instrText>
        </w:r>
        <w:r w:rsidRPr="007253C7">
          <w:rPr>
            <w:rFonts w:cstheme="minorHAnsi"/>
            <w:webHidden/>
          </w:rPr>
        </w:r>
        <w:r w:rsidRPr="007253C7">
          <w:rPr>
            <w:rFonts w:cstheme="minorHAnsi"/>
            <w:webHidden/>
          </w:rPr>
          <w:fldChar w:fldCharType="separate"/>
        </w:r>
        <w:r w:rsidRPr="007253C7">
          <w:rPr>
            <w:rFonts w:cstheme="minorHAnsi"/>
            <w:webHidden/>
          </w:rPr>
          <w:t>40</w:t>
        </w:r>
        <w:r w:rsidRPr="007253C7">
          <w:rPr>
            <w:rFonts w:cstheme="minorHAnsi"/>
            <w:webHidden/>
          </w:rPr>
          <w:fldChar w:fldCharType="end"/>
        </w:r>
      </w:hyperlink>
    </w:p>
    <w:p w14:paraId="2F7C77D3" w14:textId="197D9629" w:rsidR="007253C7" w:rsidRPr="007253C7" w:rsidRDefault="007253C7">
      <w:pPr>
        <w:pStyle w:val="TOC3"/>
        <w:rPr>
          <w:rFonts w:eastAsiaTheme="minorEastAsia" w:cstheme="minorHAnsi"/>
          <w:b w:val="0"/>
          <w:smallCaps w:val="0"/>
          <w:sz w:val="22"/>
          <w:lang w:val="en-US" w:eastAsia="en-US" w:bidi="ar-SA"/>
        </w:rPr>
      </w:pPr>
      <w:hyperlink w:anchor="_Toc5019761" w:history="1">
        <w:r w:rsidRPr="007253C7">
          <w:rPr>
            <w:rStyle w:val="Hyperlink"/>
            <w:rFonts w:cstheme="minorHAnsi"/>
          </w:rPr>
          <w:t>Uwaga dotycząca standardu wizyjnego H.264/AVC, standardu wideo VC-1, standardu wizyjnego MPEG-4 Część 2 oraz standardu wideo MPEG-2.</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_Toc5019761 \h </w:instrText>
        </w:r>
        <w:r w:rsidRPr="007253C7">
          <w:rPr>
            <w:rFonts w:cstheme="minorHAnsi"/>
            <w:webHidden/>
          </w:rPr>
        </w:r>
        <w:r w:rsidRPr="007253C7">
          <w:rPr>
            <w:rFonts w:cstheme="minorHAnsi"/>
            <w:webHidden/>
          </w:rPr>
          <w:fldChar w:fldCharType="separate"/>
        </w:r>
        <w:r w:rsidRPr="007253C7">
          <w:rPr>
            <w:rFonts w:cstheme="minorHAnsi"/>
            <w:webHidden/>
          </w:rPr>
          <w:t>40</w:t>
        </w:r>
        <w:r w:rsidRPr="007253C7">
          <w:rPr>
            <w:rFonts w:cstheme="minorHAnsi"/>
            <w:webHidden/>
          </w:rPr>
          <w:fldChar w:fldCharType="end"/>
        </w:r>
      </w:hyperlink>
    </w:p>
    <w:p w14:paraId="550D99F1" w14:textId="100E6B61" w:rsidR="007253C7" w:rsidRPr="007253C7" w:rsidRDefault="007253C7">
      <w:pPr>
        <w:pStyle w:val="TOC1"/>
        <w:rPr>
          <w:rFonts w:eastAsiaTheme="minorEastAsia" w:cstheme="minorHAnsi"/>
          <w:b w:val="0"/>
          <w:caps w:val="0"/>
          <w:noProof/>
          <w:sz w:val="22"/>
          <w:lang w:val="en-US" w:eastAsia="en-US" w:bidi="ar-SA"/>
        </w:rPr>
      </w:pPr>
      <w:hyperlink w:anchor="_Toc5019762" w:history="1">
        <w:r w:rsidRPr="007253C7">
          <w:rPr>
            <w:rStyle w:val="Hyperlink"/>
            <w:rFonts w:cstheme="minorHAnsi"/>
            <w:noProof/>
          </w:rPr>
          <w:t>Załącznik 2 — Pakiety Licencji Subskrypcyjnych</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_Toc5019762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41</w:t>
        </w:r>
        <w:r w:rsidRPr="007253C7">
          <w:rPr>
            <w:rFonts w:cstheme="minorHAnsi"/>
            <w:noProof/>
            <w:webHidden/>
          </w:rPr>
          <w:fldChar w:fldCharType="end"/>
        </w:r>
      </w:hyperlink>
    </w:p>
    <w:p w14:paraId="05D7868D" w14:textId="3C925B02" w:rsidR="007253C7" w:rsidRPr="007253C7" w:rsidRDefault="007253C7">
      <w:pPr>
        <w:pStyle w:val="TOC3"/>
        <w:rPr>
          <w:rFonts w:eastAsiaTheme="minorEastAsia" w:cstheme="minorHAnsi"/>
          <w:b w:val="0"/>
          <w:smallCaps w:val="0"/>
          <w:sz w:val="22"/>
          <w:lang w:val="en-US" w:eastAsia="en-US" w:bidi="ar-SA"/>
        </w:rPr>
      </w:pPr>
      <w:hyperlink w:anchor="_Toc5019763" w:history="1">
        <w:r w:rsidRPr="007253C7">
          <w:rPr>
            <w:rStyle w:val="Hyperlink"/>
            <w:rFonts w:cstheme="minorHAnsi"/>
          </w:rPr>
          <w:t>Sektor publiczny</w:t>
        </w:r>
        <w:r w:rsidRPr="007253C7">
          <w:rPr>
            <w:rFonts w:cstheme="minorHAnsi"/>
            <w:webHidden/>
          </w:rPr>
          <w:tab/>
        </w:r>
        <w:r w:rsidRPr="007253C7">
          <w:rPr>
            <w:rFonts w:cstheme="minorHAnsi"/>
            <w:webHidden/>
          </w:rPr>
          <w:fldChar w:fldCharType="begin"/>
        </w:r>
        <w:r w:rsidRPr="007253C7">
          <w:rPr>
            <w:rFonts w:cstheme="minorHAnsi"/>
            <w:webHidden/>
          </w:rPr>
          <w:instrText xml:space="preserve"> PAGEREF _Toc5019763 \h </w:instrText>
        </w:r>
        <w:r w:rsidRPr="007253C7">
          <w:rPr>
            <w:rFonts w:cstheme="minorHAnsi"/>
            <w:webHidden/>
          </w:rPr>
        </w:r>
        <w:r w:rsidRPr="007253C7">
          <w:rPr>
            <w:rFonts w:cstheme="minorHAnsi"/>
            <w:webHidden/>
          </w:rPr>
          <w:fldChar w:fldCharType="separate"/>
        </w:r>
        <w:r w:rsidRPr="007253C7">
          <w:rPr>
            <w:rFonts w:cstheme="minorHAnsi"/>
            <w:webHidden/>
          </w:rPr>
          <w:t>42</w:t>
        </w:r>
        <w:r w:rsidRPr="007253C7">
          <w:rPr>
            <w:rFonts w:cstheme="minorHAnsi"/>
            <w:webHidden/>
          </w:rPr>
          <w:fldChar w:fldCharType="end"/>
        </w:r>
      </w:hyperlink>
    </w:p>
    <w:p w14:paraId="38517417" w14:textId="41AD34B4" w:rsidR="007253C7" w:rsidRPr="007253C7" w:rsidRDefault="007253C7">
      <w:pPr>
        <w:pStyle w:val="TOC1"/>
        <w:rPr>
          <w:rFonts w:eastAsiaTheme="minorEastAsia" w:cstheme="minorHAnsi"/>
          <w:b w:val="0"/>
          <w:caps w:val="0"/>
          <w:noProof/>
          <w:sz w:val="22"/>
          <w:lang w:val="en-US" w:eastAsia="en-US" w:bidi="ar-SA"/>
        </w:rPr>
      </w:pPr>
      <w:hyperlink w:anchor="_Toc5019764" w:history="1">
        <w:r w:rsidRPr="007253C7">
          <w:rPr>
            <w:rStyle w:val="Hyperlink"/>
            <w:rFonts w:cstheme="minorHAnsi"/>
            <w:noProof/>
          </w:rPr>
          <w:t>Załącznik 3 — Standardowe Klauzule Umowne (Podmioty Przetwarzające Dane)</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_Toc5019764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43</w:t>
        </w:r>
        <w:r w:rsidRPr="007253C7">
          <w:rPr>
            <w:rFonts w:cstheme="minorHAnsi"/>
            <w:noProof/>
            <w:webHidden/>
          </w:rPr>
          <w:fldChar w:fldCharType="end"/>
        </w:r>
      </w:hyperlink>
    </w:p>
    <w:p w14:paraId="27DF57EB" w14:textId="75B2CEF5" w:rsidR="007253C7" w:rsidRPr="007253C7" w:rsidRDefault="007253C7">
      <w:pPr>
        <w:pStyle w:val="TOC1"/>
        <w:rPr>
          <w:rFonts w:eastAsiaTheme="minorEastAsia" w:cstheme="minorHAnsi"/>
          <w:b w:val="0"/>
          <w:caps w:val="0"/>
          <w:noProof/>
          <w:sz w:val="22"/>
          <w:lang w:val="en-US" w:eastAsia="en-US" w:bidi="ar-SA"/>
        </w:rPr>
      </w:pPr>
      <w:hyperlink w:anchor="_Toc5019765" w:history="1">
        <w:r w:rsidRPr="007253C7">
          <w:rPr>
            <w:rStyle w:val="Hyperlink"/>
            <w:rFonts w:cstheme="minorHAnsi"/>
            <w:noProof/>
          </w:rPr>
          <w:t>Załącznik 4 — Ogólne rozporządzenie o ochronie danych przyjęte przez Unię Europejską</w:t>
        </w:r>
        <w:r w:rsidRPr="007253C7">
          <w:rPr>
            <w:rFonts w:cstheme="minorHAnsi"/>
            <w:noProof/>
            <w:webHidden/>
          </w:rPr>
          <w:tab/>
        </w:r>
        <w:r w:rsidRPr="007253C7">
          <w:rPr>
            <w:rFonts w:cstheme="minorHAnsi"/>
            <w:noProof/>
            <w:webHidden/>
          </w:rPr>
          <w:fldChar w:fldCharType="begin"/>
        </w:r>
        <w:r w:rsidRPr="007253C7">
          <w:rPr>
            <w:rFonts w:cstheme="minorHAnsi"/>
            <w:noProof/>
            <w:webHidden/>
          </w:rPr>
          <w:instrText xml:space="preserve"> PAGEREF _Toc5019765 \h </w:instrText>
        </w:r>
        <w:r w:rsidRPr="007253C7">
          <w:rPr>
            <w:rFonts w:cstheme="minorHAnsi"/>
            <w:noProof/>
            <w:webHidden/>
          </w:rPr>
        </w:r>
        <w:r w:rsidRPr="007253C7">
          <w:rPr>
            <w:rFonts w:cstheme="minorHAnsi"/>
            <w:noProof/>
            <w:webHidden/>
          </w:rPr>
          <w:fldChar w:fldCharType="separate"/>
        </w:r>
        <w:r w:rsidRPr="007253C7">
          <w:rPr>
            <w:rFonts w:cstheme="minorHAnsi"/>
            <w:noProof/>
            <w:webHidden/>
          </w:rPr>
          <w:t>50</w:t>
        </w:r>
        <w:r w:rsidRPr="007253C7">
          <w:rPr>
            <w:rFonts w:cstheme="minorHAnsi"/>
            <w:noProof/>
            <w:webHidden/>
          </w:rPr>
          <w:fldChar w:fldCharType="end"/>
        </w:r>
      </w:hyperlink>
    </w:p>
    <w:p w14:paraId="092C9288" w14:textId="03977306"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2" w:name="Introduction"/>
      <w:bookmarkStart w:id="3" w:name="_Toc507768531"/>
      <w:bookmarkStart w:id="4" w:name="_Toc507239485"/>
      <w:bookmarkStart w:id="5" w:name="_Toc5019686"/>
      <w:r>
        <w:lastRenderedPageBreak/>
        <w:t>Wprowadzenie</w:t>
      </w:r>
      <w:bookmarkEnd w:id="2"/>
      <w:bookmarkEnd w:id="3"/>
      <w:bookmarkEnd w:id="4"/>
      <w:bookmarkEnd w:id="5"/>
    </w:p>
    <w:p w14:paraId="724D25BB" w14:textId="77777777" w:rsidR="00007A75" w:rsidRDefault="00007A75" w:rsidP="00007A75">
      <w:pPr>
        <w:pStyle w:val="ProductList-Body"/>
        <w:spacing w:after="240"/>
      </w:pPr>
      <w:r>
        <w:t>Strony uzgadniają, że niniejsze Postanowienia Dotyczące Usług Online regulują używanie przez Klienta Usług Online, a także określają swoje zobowiązania w odniesieniu do przetwarzania i zabezpieczania Danych Klienta oraz Danych Osobowych przez Usługi Online.</w:t>
      </w:r>
      <w:r w:rsidRPr="000A2A71">
        <w:t xml:space="preserve"> </w:t>
      </w:r>
      <w:r>
        <w:t>Strony uzgadniają także, że niniejsze Postanowienia Dotyczące Usług Online regulują świadczenie Usług Profesjonalnych oraz przetwarzanie i zabezpieczanie Danych Dotyczących Pomocy Technicznej i Danych Osobowych w związku z takim świadczeniem, chyba że istnieje oddzielna umowa dotycząca Usług Profesjonalnych. Odrębne postanowienia, w tym inne postanowienia dotyczące prywatności i bezpieczeństwa, regulują korzystanie przez Klienta z Produktów Niepochodzących od Microsoft (zgodnie z poniższą definicją).</w:t>
      </w:r>
    </w:p>
    <w:p w14:paraId="14AD6887" w14:textId="77777777" w:rsidR="00007A75" w:rsidRDefault="00007A75" w:rsidP="00007A75">
      <w:pPr>
        <w:pStyle w:val="ProductList-SubSubSectionHeading"/>
        <w:outlineLvl w:val="1"/>
      </w:pPr>
      <w:bookmarkStart w:id="6" w:name="_Toc507768532"/>
      <w:bookmarkStart w:id="7" w:name="_Toc5019687"/>
      <w:r>
        <w:t>Umowy dotyczące poziomu usługi</w:t>
      </w:r>
      <w:bookmarkEnd w:id="6"/>
      <w:bookmarkEnd w:id="7"/>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8" w:name="_Toc507768533"/>
      <w:bookmarkStart w:id="9" w:name="_Toc5019688"/>
      <w:r>
        <w:t>Właściwe Aktualizacje i Postanowienia Dotyczące Usług Online</w:t>
      </w:r>
      <w:bookmarkEnd w:id="8"/>
      <w:bookmarkEnd w:id="9"/>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10" w:name="_Toc507768534"/>
      <w:bookmarkStart w:id="11" w:name="_Toc5019689"/>
      <w:r>
        <w:t>Powiadomienia elektroniczne</w:t>
      </w:r>
      <w:bookmarkEnd w:id="10"/>
      <w:bookmarkEnd w:id="11"/>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2" w:name="_Toc507768535"/>
      <w:bookmarkStart w:id="13" w:name="_Toc507239486"/>
      <w:bookmarkStart w:id="14" w:name="_Toc5019690"/>
      <w:r>
        <w:t>Wcześniejsze wersje</w:t>
      </w:r>
      <w:bookmarkEnd w:id="12"/>
      <w:bookmarkEnd w:id="13"/>
      <w:bookmarkEnd w:id="14"/>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Default="00007A75" w:rsidP="00007A75">
      <w:pPr>
        <w:pStyle w:val="ProductList-Body"/>
      </w:pPr>
    </w:p>
    <w:p w14:paraId="388B8422" w14:textId="77777777" w:rsidR="0052389D" w:rsidRDefault="0052389D" w:rsidP="0052389D">
      <w:pPr>
        <w:pStyle w:val="ProductList-Offering1Heading"/>
        <w:outlineLvl w:val="1"/>
      </w:pPr>
      <w:bookmarkStart w:id="15" w:name="_Toc378147615"/>
      <w:bookmarkStart w:id="16" w:name="_Toc378151517"/>
      <w:bookmarkStart w:id="17" w:name="_Toc379797094"/>
      <w:bookmarkStart w:id="18" w:name="_Toc380513120"/>
      <w:bookmarkStart w:id="19" w:name="_Toc380655159"/>
      <w:bookmarkStart w:id="20" w:name="_Toc383415077"/>
      <w:bookmarkStart w:id="21" w:name="_Toc534755209"/>
      <w:bookmarkStart w:id="22" w:name="_Toc507768536"/>
      <w:bookmarkStart w:id="23" w:name="_Toc527036884"/>
      <w:bookmarkStart w:id="24" w:name="_Toc528174036"/>
      <w:bookmarkStart w:id="25" w:name="_Toc531082876"/>
      <w:bookmarkStart w:id="26" w:name="_Toc534135310"/>
      <w:bookmarkStart w:id="27" w:name="_Toc5019691"/>
      <w:r>
        <w:t>Objaśnienia i zestawienie zmian</w:t>
      </w:r>
      <w:bookmarkEnd w:id="15"/>
      <w:bookmarkEnd w:id="16"/>
      <w:bookmarkEnd w:id="17"/>
      <w:bookmarkEnd w:id="18"/>
      <w:bookmarkEnd w:id="19"/>
      <w:bookmarkEnd w:id="20"/>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7253C7" w:rsidRPr="00AD6DB4" w14:paraId="52181168" w14:textId="77777777" w:rsidTr="00DB74E7">
        <w:trPr>
          <w:tblHeader/>
        </w:trPr>
        <w:tc>
          <w:tcPr>
            <w:tcW w:w="5395" w:type="dxa"/>
            <w:shd w:val="clear" w:color="auto" w:fill="0072C6"/>
          </w:tcPr>
          <w:p w14:paraId="2F4A1691" w14:textId="77777777" w:rsidR="007253C7" w:rsidRPr="00231971" w:rsidRDefault="007253C7" w:rsidP="00DB74E7">
            <w:pPr>
              <w:pStyle w:val="ProductList-Body"/>
              <w:spacing w:before="20" w:after="20"/>
              <w:rPr>
                <w:color w:val="FFFFFF" w:themeColor="background1"/>
                <w:sz w:val="16"/>
                <w:szCs w:val="16"/>
              </w:rPr>
            </w:pPr>
            <w:r>
              <w:rPr>
                <w:color w:val="FFFFFF" w:themeColor="background1"/>
                <w:sz w:val="16"/>
                <w:szCs w:val="16"/>
              </w:rPr>
              <w:t>Uzupełnienia</w:t>
            </w:r>
          </w:p>
        </w:tc>
        <w:tc>
          <w:tcPr>
            <w:tcW w:w="5395" w:type="dxa"/>
            <w:shd w:val="clear" w:color="auto" w:fill="0072C6"/>
          </w:tcPr>
          <w:p w14:paraId="485077FD" w14:textId="77777777" w:rsidR="007253C7" w:rsidRPr="00231971" w:rsidRDefault="007253C7" w:rsidP="00DB74E7">
            <w:pPr>
              <w:pStyle w:val="ProductList-Body"/>
              <w:spacing w:before="20" w:after="20"/>
              <w:rPr>
                <w:color w:val="FFFFFF" w:themeColor="background1"/>
                <w:sz w:val="16"/>
                <w:szCs w:val="16"/>
              </w:rPr>
            </w:pPr>
            <w:r>
              <w:rPr>
                <w:color w:val="FFFFFF" w:themeColor="background1"/>
                <w:sz w:val="16"/>
                <w:szCs w:val="16"/>
              </w:rPr>
              <w:t>Usunięcia</w:t>
            </w:r>
          </w:p>
        </w:tc>
      </w:tr>
      <w:tr w:rsidR="007253C7" w:rsidRPr="007253C7" w14:paraId="5D2537D7" w14:textId="77777777" w:rsidTr="00DB74E7">
        <w:tc>
          <w:tcPr>
            <w:tcW w:w="5395" w:type="dxa"/>
            <w:vAlign w:val="bottom"/>
          </w:tcPr>
          <w:p w14:paraId="00609D39" w14:textId="77777777" w:rsidR="007253C7" w:rsidRPr="007253C7" w:rsidRDefault="007253C7" w:rsidP="00DB74E7">
            <w:pPr>
              <w:pStyle w:val="ProductList-Body"/>
              <w:rPr>
                <w:rFonts w:cstheme="minorHAnsi"/>
                <w:sz w:val="16"/>
                <w:szCs w:val="16"/>
                <w:lang w:val="en-US"/>
              </w:rPr>
            </w:pPr>
            <w:r w:rsidRPr="007253C7">
              <w:rPr>
                <w:rFonts w:cstheme="minorHAnsi"/>
                <w:sz w:val="16"/>
                <w:szCs w:val="16"/>
                <w:lang w:val="en-US"/>
              </w:rPr>
              <w:t>Usługa Dynamics 365 for Customer Insights</w:t>
            </w:r>
          </w:p>
        </w:tc>
        <w:tc>
          <w:tcPr>
            <w:tcW w:w="5395" w:type="dxa"/>
            <w:vAlign w:val="bottom"/>
          </w:tcPr>
          <w:p w14:paraId="157C5067" w14:textId="77777777" w:rsidR="007253C7" w:rsidRPr="007253C7" w:rsidRDefault="007253C7" w:rsidP="00DB74E7">
            <w:pPr>
              <w:pStyle w:val="ProductList-Body"/>
              <w:rPr>
                <w:rFonts w:cstheme="minorHAnsi"/>
                <w:sz w:val="16"/>
                <w:szCs w:val="16"/>
                <w:lang w:val="en-US"/>
              </w:rPr>
            </w:pPr>
          </w:p>
        </w:tc>
      </w:tr>
    </w:tbl>
    <w:p w14:paraId="77DC12B1" w14:textId="77777777" w:rsidR="007253C7" w:rsidRPr="007253C7" w:rsidRDefault="007253C7" w:rsidP="007253C7">
      <w:pPr>
        <w:pStyle w:val="ProductList-Body"/>
        <w:rPr>
          <w:lang w:val="en-US"/>
        </w:rPr>
      </w:pPr>
    </w:p>
    <w:p w14:paraId="50C60FAE" w14:textId="77777777" w:rsidR="007253C7" w:rsidRPr="00931AE7" w:rsidRDefault="007253C7" w:rsidP="007253C7">
      <w:pPr>
        <w:pStyle w:val="ProductList-ClauseHeading"/>
      </w:pPr>
      <w:r>
        <w:t>Szczególne postanowienia dotyczące Usług Online</w:t>
      </w:r>
    </w:p>
    <w:p w14:paraId="595457F5" w14:textId="77777777" w:rsidR="007253C7" w:rsidRPr="00931AE7" w:rsidRDefault="007253C7" w:rsidP="007253C7">
      <w:pPr>
        <w:pStyle w:val="ProductList-Body"/>
      </w:pPr>
      <w:hyperlink w:anchor="AzureMaps" w:tooltip="Azure Maps" w:history="1">
        <w:r>
          <w:rPr>
            <w:rStyle w:val="Hyperlink"/>
          </w:rPr>
          <w:t>Azure M</w:t>
        </w:r>
        <w:r>
          <w:rPr>
            <w:rStyle w:val="Hyperlink"/>
          </w:rPr>
          <w:t>a</w:t>
        </w:r>
        <w:r>
          <w:rPr>
            <w:rStyle w:val="Hyperlink"/>
          </w:rPr>
          <w:t>ps</w:t>
        </w:r>
      </w:hyperlink>
      <w:r>
        <w:t>: Dodano nowe postanowienie dotyczące zastosowania parametru regionu Użytkownika. Zaktualizowano punkt „Wyniki z Interfejsu API Azure Maps”, aby wyjaśnić, że wyniki mogą być buforowane/przechowywane przez okres do sześciu miesięcy, o ile takie działanie nie ma na celu obejścia jakiejkolwiek funkcji Azure Maps.</w:t>
      </w:r>
    </w:p>
    <w:p w14:paraId="13BF325D" w14:textId="77777777" w:rsidR="007253C7" w:rsidRPr="00931AE7" w:rsidRDefault="007253C7" w:rsidP="007253C7">
      <w:pPr>
        <w:pStyle w:val="ProductList-Body"/>
      </w:pPr>
      <w:hyperlink w:anchor="MicrosoftGraphdataconnect" w:tooltip="Usługa Microsoft Graph data connect dla Niezależnych Dostawców Oprogramowania" w:history="1">
        <w:r>
          <w:rPr>
            <w:rStyle w:val="Hyperlink"/>
          </w:rPr>
          <w:t>Usługa Microsoft Graph data connect dla Niezależnych Dostawców Oprogramowania</w:t>
        </w:r>
      </w:hyperlink>
      <w:r>
        <w:t>: Dodano nowe postanowienia dotyczące oferty na usługi Microsoft Graph data connect dla Niezależnych Dostawców Oprogramowania.</w:t>
      </w:r>
    </w:p>
    <w:p w14:paraId="28FBE3E4" w14:textId="77777777" w:rsidR="007253C7" w:rsidRPr="00931AE7" w:rsidRDefault="007253C7" w:rsidP="007253C7">
      <w:pPr>
        <w:pStyle w:val="ProductList-Body"/>
      </w:pPr>
      <w:hyperlink w:anchor="BingMaps" w:tooltip="Usługa Bing Maps Mobile Asset Management Platform" w:history="1">
        <w:r>
          <w:rPr>
            <w:rStyle w:val="Hyperlink"/>
          </w:rPr>
          <w:t>Usługa Bing Maps Mobile Asset Management Platform</w:t>
        </w:r>
      </w:hyperlink>
      <w:r>
        <w:t xml:space="preserve">: Punkt „Usługi Bing Maps Enterprise Platform i Bing Maps Mobile Asset Management Platform” rozdzielono na dwa odrębne punkty: </w:t>
      </w:r>
      <w:hyperlink w:anchor="BingMaps" w:tooltip="Usługa Bing Maps Mobile Asset Management Platform" w:history="1">
        <w:r>
          <w:rPr>
            <w:rStyle w:val="Hyperlink"/>
          </w:rPr>
          <w:t>„Usługa Bing Maps Mobile Asset Management Platform”</w:t>
        </w:r>
      </w:hyperlink>
      <w:r>
        <w:t xml:space="preserve"> i </w:t>
      </w:r>
      <w:hyperlink w:anchor="BingMapsTransactionsandUsers" w:tooltip="Usługa Bing Maps Transactions and Users" w:history="1">
        <w:r>
          <w:rPr>
            <w:rStyle w:val="Hyperlink"/>
          </w:rPr>
          <w:t>„Usługa Bing Maps Transactions and Use</w:t>
        </w:r>
        <w:r>
          <w:rPr>
            <w:rStyle w:val="Hyperlink"/>
          </w:rPr>
          <w:t>r</w:t>
        </w:r>
        <w:r>
          <w:rPr>
            <w:rStyle w:val="Hyperlink"/>
          </w:rPr>
          <w:t>s”</w:t>
        </w:r>
      </w:hyperlink>
      <w:r>
        <w:t>. Powyższe oferty przeniesiono do odrębnych punktów, ponieważ w przypadku usługi Bing Maps Transactions and Users (występującej pod oficjalną nazwą Bing Maps Enterprise Platform) zakup LS na usługi Bing Maps Transactions, LS na Znanego Użytkownika oraz LS na Znanego Użytkownika produktu w wersji Light nie wymaga już posiadania LS na usługę Platform.</w:t>
      </w:r>
    </w:p>
    <w:p w14:paraId="62626DF4" w14:textId="77777777" w:rsidR="007253C7" w:rsidRPr="00931AE7" w:rsidRDefault="007253C7" w:rsidP="007253C7">
      <w:pPr>
        <w:pStyle w:val="ProductList-Body"/>
      </w:pPr>
      <w:hyperlink w:anchor="MicrosoftSearchinBing" w:tooltip="Usługa Microsoft Search in Bing" w:history="1">
        <w:r>
          <w:rPr>
            <w:rStyle w:val="Hyperlink"/>
          </w:rPr>
          <w:t>Usługa Microsoft Search in Bing</w:t>
        </w:r>
      </w:hyperlink>
      <w:r>
        <w:t>: Dodano postanowienia dotyczące usługi Microsoft Search in Bing.</w:t>
      </w:r>
    </w:p>
    <w:p w14:paraId="75211875" w14:textId="77777777" w:rsidR="007253C7" w:rsidRPr="00931AE7" w:rsidRDefault="007253C7" w:rsidP="007253C7">
      <w:pPr>
        <w:pStyle w:val="ProductList-Body"/>
      </w:pPr>
    </w:p>
    <w:p w14:paraId="11B43326" w14:textId="77777777" w:rsidR="007253C7" w:rsidRPr="00931AE7" w:rsidRDefault="007253C7" w:rsidP="007253C7">
      <w:pPr>
        <w:pStyle w:val="ProductList-ClauseHeading"/>
      </w:pPr>
      <w:r>
        <w:t>Załącznik 2 — Pakiety Licencji Subskrypcyjnych</w:t>
      </w:r>
    </w:p>
    <w:p w14:paraId="491AE8FC" w14:textId="3E08F32E" w:rsidR="007253C7" w:rsidRPr="00931AE7" w:rsidRDefault="007253C7" w:rsidP="007253C7">
      <w:pPr>
        <w:pStyle w:val="ProductList-Body"/>
      </w:pPr>
      <w:hyperlink w:anchor="Attachment2" w:tooltip="Załącznik 2 — Pakiety Licencji Subskrypcyjnych" w:history="1">
        <w:r>
          <w:rPr>
            <w:rStyle w:val="Hyperlink"/>
          </w:rPr>
          <w:t>Załącznik 2 – Pakiety licencji subskrypcyjnych</w:t>
        </w:r>
      </w:hyperlink>
      <w:r>
        <w:t>. Nazwy pakietów Microsoft 365 Information Protection and Compliance oraz Microsoft 365 Identity and Threat Protection zmieniono odpowiednio na Microsoft 365 E5 Compliance oraz Microsoft 365 E5 Security. Oprócz wprowadzenia zmian w nazewnictwie pozycje te przeniesiono do wspólnej kolumny Microsoft 365 Enterprise. W tabeli dotyczącej sektora publicznego dodano pakiety Microsoft 365 A5 Compliance oraz Microsoft 365 A5 Security, aby uwzględnić oferty dla instytucji edukacyjnych.</w:t>
      </w:r>
    </w:p>
    <w:p w14:paraId="6EFCE46F" w14:textId="5DAE0E48" w:rsidR="00FC1BA7" w:rsidRPr="000F6A0E" w:rsidRDefault="00EC0C38" w:rsidP="00FC1BA7">
      <w:pPr>
        <w:pStyle w:val="ProductList-Body"/>
        <w:shd w:val="clear" w:color="auto" w:fill="A6A6A6" w:themeFill="background1" w:themeFillShade="A6"/>
        <w:spacing w:before="120" w:after="24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585D792A" w14:textId="77777777" w:rsidR="00FC1BA7" w:rsidRPr="000F6A0E" w:rsidRDefault="00FC1BA7" w:rsidP="00774CF6">
      <w:pPr>
        <w:pStyle w:val="ProductList-Body"/>
        <w:tabs>
          <w:tab w:val="left" w:pos="360"/>
        </w:tabs>
      </w:pPr>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28" w:name="_Toc507768537"/>
      <w:bookmarkStart w:id="29" w:name="_Toc507239489"/>
      <w:bookmarkStart w:id="30" w:name="Definitions"/>
      <w:bookmarkStart w:id="31" w:name="_Toc5019692"/>
      <w:r>
        <w:lastRenderedPageBreak/>
        <w:t>Definicje</w:t>
      </w:r>
      <w:bookmarkEnd w:id="28"/>
      <w:bookmarkEnd w:id="29"/>
      <w:bookmarkEnd w:id="31"/>
    </w:p>
    <w:bookmarkEnd w:id="30"/>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26D51038" w:rsidR="00007A75" w:rsidRDefault="00007A75" w:rsidP="00007A75">
      <w:pPr>
        <w:pStyle w:val="ProductList-Body"/>
        <w:spacing w:after="120"/>
      </w:pPr>
      <w:r>
        <w:t xml:space="preserve">„Podstawowe Usługi Online” oznaczają Usługi Online wymienione w </w:t>
      </w:r>
      <w:hyperlink w:anchor="AppendixA_CoreOnlineServices" w:tooltip="Załączniku A" w:history="1">
        <w:r>
          <w:rPr>
            <w:rStyle w:val="Hyperlink"/>
          </w:rPr>
          <w:t>Załączniku A</w:t>
        </w:r>
      </w:hyperlink>
      <w:r>
        <w:t xml:space="preserve"> do Postanowień Dotyczących Ochrony Danych.</w:t>
      </w:r>
    </w:p>
    <w:p w14:paraId="01D7FCF9" w14:textId="77777777" w:rsidR="00007A75" w:rsidRPr="00874919" w:rsidRDefault="00007A75" w:rsidP="00007A75">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Pomocy Technicznej.</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5240EE96" w14:textId="77777777" w:rsidR="00007A75" w:rsidRDefault="00007A75" w:rsidP="00007A75">
      <w:pPr>
        <w:pStyle w:val="ProductList-Body"/>
        <w:spacing w:after="120"/>
      </w:pPr>
      <w:r>
        <w:t>„Ogólne rozporządzenie o ochronie danych” lub „RODO” oznacza Rozporządzenie (UE) 2016/679 Parlamentu Europejskiego i Rady z dnia 27 kwietnia 2016 r. w sprawie ochrony osób fizycznych w zakresie przetwarzania danych osobowych i swobodnego przepływu tych danych, uchylające Dyrektywę 95/46/WE.</w:t>
      </w:r>
    </w:p>
    <w:p w14:paraId="200DDABE" w14:textId="77777777" w:rsidR="00007A75" w:rsidRDefault="00007A75" w:rsidP="00007A75">
      <w:pPr>
        <w:pStyle w:val="ProductList-Body"/>
        <w:spacing w:after="120"/>
      </w:pPr>
      <w:r>
        <w:t>„Postanowienia wynikające z RODO” oznaczaną postanowienia zawarte w Załączniku 4, na mocy których Microsoft podejmuje wiążące zobowiązania w zakresie przetwarzania Danych Osobowych zgodnie z wymogiem art. 28 Ogólnego rozporządzenia o ochronie danych.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7142C674" w14:textId="3F457592" w:rsidR="00103924" w:rsidRDefault="00874919" w:rsidP="00337870">
      <w:pPr>
        <w:pStyle w:val="ProductList-Body"/>
        <w:spacing w:after="120"/>
      </w:pPr>
      <w:r>
        <w:t>Termin „Licencjonowane urządzenie” oznacza pojedynczy fizyczny system sprzętowy, do którego przypisana jest jedna z licencji. Dla celów niniejszej definicji partycja sprzętowa lub dysk typu blade są uznawane za oddzielne urządzenia.</w:t>
      </w:r>
    </w:p>
    <w:p w14:paraId="4953DF8C" w14:textId="77777777" w:rsidR="001A1BF4" w:rsidRPr="00874919" w:rsidRDefault="001A1BF4" w:rsidP="001A1BF4">
      <w:pPr>
        <w:pStyle w:val="ProductList-Body"/>
        <w:spacing w:after="120"/>
      </w:pPr>
      <w:r>
        <w:t>„Serwer Sieciowy” oznacza fizycznie istniejący serwer przeznaczony wyłącznie do użytku Klienta, który to serwer zapewnia pomoc dotyczącą zasobów dla komputerów w sieci.</w:t>
      </w:r>
    </w:p>
    <w:p w14:paraId="29C4457B" w14:textId="797D5227" w:rsidR="00103924" w:rsidRPr="000F6A0E" w:rsidRDefault="00874919" w:rsidP="00337870">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18"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2" w:name="_Toc507239490"/>
      <w:r>
        <w:t>Postanowienia Dotyczące Usług Online</w:t>
      </w:r>
      <w:bookmarkEnd w:id="32"/>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6AB24D0D" w14:textId="77777777" w:rsidR="00007A75" w:rsidRDefault="00007A75" w:rsidP="00007A75">
      <w:pPr>
        <w:pStyle w:val="ProductList-Body"/>
        <w:spacing w:after="120"/>
      </w:pPr>
      <w:r>
        <w:t>Termin „LS” oznacza licencję subskrypcyjną.</w:t>
      </w:r>
    </w:p>
    <w:p w14:paraId="5542D7FE" w14:textId="7644A404" w:rsidR="00007A75" w:rsidRDefault="00007A75" w:rsidP="00007A75">
      <w:pPr>
        <w:pStyle w:val="ProductList-Body"/>
        <w:spacing w:after="120"/>
      </w:pPr>
      <w:r>
        <w:t xml:space="preserve">„Standardowe Klauzule Umowne” oznaczaną standardowe klauzule dotyczące ochrony danych w związku z przekazywaniem danych osobowych do podmiotów przetwarzających dane zarejestrowanych w państwach trzecich, które nie zapewniają odpowiedniego stopnia ochrony danych osobowych zgodnie z art. 46 RODO. Standardowe Klauzule Umowne znajdują się w </w:t>
      </w:r>
      <w:hyperlink w:anchor="Attachment3" w:tooltip="Załączniku 3" w:history="1">
        <w:r>
          <w:rPr>
            <w:rStyle w:val="Hyperlink"/>
          </w:rPr>
          <w:t>Załączniku 3</w:t>
        </w:r>
      </w:hyperlink>
      <w:r>
        <w:t>.</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4136BC0A" w14:textId="77777777" w:rsidR="00007A75" w:rsidRDefault="00007A75" w:rsidP="00007A75">
      <w:pPr>
        <w:pStyle w:val="ProductList-Body"/>
        <w:spacing w:after="120"/>
      </w:pPr>
      <w:r>
        <w:lastRenderedPageBreak/>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p>
    <w:p w14:paraId="6BD8A94B" w14:textId="77777777" w:rsidR="00007A75" w:rsidRDefault="00007A75" w:rsidP="00007A75">
      <w:pPr>
        <w:pStyle w:val="ProductList-Body"/>
        <w:spacing w:after="120"/>
      </w:pPr>
      <w:r>
        <w:t>Używane w tym dokumencie terminy „osoba, której dane dotyczą”, „przetwarzanie”, „podmiot przetwarzający” oraz „organ nadzorczy” mają znaczenie nadane im w RODO, natomiast terminy „importer danych” i „eksporter danych” mają znaczenie określone w Standardowych Klauzulach Umownych.</w:t>
      </w:r>
    </w:p>
    <w:p w14:paraId="76C6289D"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19"/>
          <w:footerReference w:type="first" r:id="rId20"/>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3" w:name="_Toc507768538"/>
      <w:bookmarkStart w:id="34" w:name="GeneralTerms"/>
      <w:bookmarkStart w:id="35" w:name="_Toc5019693"/>
      <w:r>
        <w:lastRenderedPageBreak/>
        <w:t>Postanowienia ogólne</w:t>
      </w:r>
      <w:bookmarkEnd w:id="33"/>
      <w:bookmarkEnd w:id="35"/>
    </w:p>
    <w:p w14:paraId="1471E780" w14:textId="77777777" w:rsidR="00007A75" w:rsidRDefault="00007A75" w:rsidP="00007A75">
      <w:pPr>
        <w:pStyle w:val="ProductList-SubSubSectionHeading"/>
        <w:outlineLvl w:val="1"/>
      </w:pPr>
      <w:bookmarkStart w:id="36" w:name="_Toc507768539"/>
      <w:bookmarkStart w:id="37" w:name="OnlineServicesChanges"/>
      <w:bookmarkStart w:id="38" w:name="_Toc5019694"/>
      <w:bookmarkEnd w:id="34"/>
      <w:r>
        <w:t>Licencjonowanie Usług Online</w:t>
      </w:r>
      <w:bookmarkEnd w:id="36"/>
      <w:bookmarkEnd w:id="38"/>
    </w:p>
    <w:bookmarkEnd w:id="37"/>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39" w:name="_Toc507768540"/>
      <w:bookmarkStart w:id="40" w:name="_Toc5019695"/>
      <w:r>
        <w:t>Korzystanie z Usług Online</w:t>
      </w:r>
      <w:bookmarkEnd w:id="39"/>
      <w:bookmarkEnd w:id="40"/>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77777777" w:rsidR="00007A75" w:rsidRDefault="00007A75" w:rsidP="00007A75">
      <w:pPr>
        <w:pStyle w:val="ProductList-Body"/>
        <w:ind w:left="158"/>
      </w:pPr>
      <w:r>
        <w:t>Naruszenie postanowień zawartych w niniejszym punkcie może spowodować zawieszenie dostępu do Usługi Online. Microsoft zawiesi dostęp do Usługi Online wyłącznie w takim zakresie, w jakim będzie to zasadniczo konieczne. O ile Microsoft nie uzna natychmiastowego zawieszenia danej Usługi Online za konieczne, z odpowiednim wyprzedzeniem uprzedzi o zamiarze jej zawieszenia.</w:t>
      </w:r>
    </w:p>
    <w:p w14:paraId="2CF009E0" w14:textId="77777777" w:rsidR="00007A75" w:rsidRDefault="00007A75" w:rsidP="00007A75">
      <w:pPr>
        <w:pStyle w:val="ProductList-Body"/>
      </w:pPr>
    </w:p>
    <w:p w14:paraId="0FB7B05E" w14:textId="77777777" w:rsidR="00007A75" w:rsidRDefault="00007A75" w:rsidP="00007A75">
      <w:pPr>
        <w:pStyle w:val="ProductList-SubSubSectionHeading"/>
        <w:outlineLvl w:val="1"/>
      </w:pPr>
      <w:bookmarkStart w:id="41" w:name="_Toc507768541"/>
      <w:bookmarkStart w:id="42" w:name="_Toc507239493"/>
      <w:bookmarkStart w:id="43" w:name="_Toc5019696"/>
      <w:r>
        <w:t>Korzystanie z oprogramowania razem z Usługą Online</w:t>
      </w:r>
      <w:bookmarkEnd w:id="41"/>
      <w:bookmarkEnd w:id="42"/>
      <w:bookmarkEnd w:id="43"/>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06149EC1" w:rsidR="00103924" w:rsidRPr="000F6A0E" w:rsidRDefault="00103924" w:rsidP="00AD5F09">
      <w:pPr>
        <w:pStyle w:val="ProductList-Body"/>
        <w:ind w:left="180"/>
      </w:pPr>
      <w:r>
        <w:t xml:space="preserve">Microsoft może automatycznie sprawdzać wersję dowolnego swojego oprogramowania. Urządzenia, na których jest ono zainstalowane, mogą okresowo przekazywać informacje służące Microsoft do weryfikacji, że oprogramowanie to posiada prawidłowe licencje. Informacje te obejmują </w:t>
      </w:r>
      <w:r>
        <w:lastRenderedPageBreak/>
        <w:t>m.in. wersję oprogramowania, konto użytkownika końcowego, informacje identyfikujące produkty, identyfikator urządzenia i jego adres IP. Jeśli oprogramowanie nie jest objęte właściwą licencją, może to mieć wpływ na jego działanie. Klient może uzyskać aktualizacje lub uaktualnienia tylko w odniesieniu do oprogramowania pochodzącego od Microsoft lub autoryzowanych źródeł. Korzystając z oprogramowania, Klient wyraża zgodę na przekazanie opisanych w tym punkcie informacji. Microsoft może rekomendować Klientowi lub pobierać na urządzenia Klienta aktualizacje i uzupełnienia swojego oprogramowania (także bez uprzedzania o tym fakcie Klienta). Niektóre Usługi Online mogą wymagać zainstalowania oprogramowania lokalnego — np. agentów i aplikacji do zarządzania urządzeniami („Aplikacje”). Takie oprogramowanie lokalne może też rozszerzać funkcjonalność Usług Online. Aplikacje mogą zbierać dane o swoim użyciu i działaniu. Dane te mogą być następnie przesyłane do Microsoft i używane do celów opisanych w niniejszych Postanowieniach Dotyczących Usług Online w kontekście Danych Klienta.</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4" w:name="_Toc507768542"/>
      <w:bookmarkStart w:id="45" w:name="_Toc5019697"/>
      <w:r>
        <w:t>Ograniczenia techniczne</w:t>
      </w:r>
      <w:bookmarkEnd w:id="44"/>
      <w:bookmarkEnd w:id="45"/>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46" w:name="_Toc507768543"/>
      <w:bookmarkStart w:id="47" w:name="_Toc5019698"/>
      <w:r>
        <w:t>Usługi importu/eksportu</w:t>
      </w:r>
      <w:bookmarkEnd w:id="46"/>
      <w:bookmarkEnd w:id="47"/>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48" w:name="_Toc507768544"/>
      <w:bookmarkStart w:id="49" w:name="_Toc5019699"/>
      <w:r>
        <w:t>Składniki czcionek</w:t>
      </w:r>
      <w:bookmarkEnd w:id="48"/>
      <w:bookmarkEnd w:id="49"/>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0" w:name="_Toc507768545"/>
      <w:bookmarkStart w:id="51" w:name="_Toc5019700"/>
      <w:r>
        <w:t>Zmiany i dostępność Usług Online</w:t>
      </w:r>
      <w:bookmarkEnd w:id="50"/>
      <w:bookmarkEnd w:id="51"/>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1"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2" w:name="_Toc507768546"/>
      <w:bookmarkStart w:id="53" w:name="_Toc5019701"/>
      <w:r>
        <w:t>Przestrzeganie przepisów prawa</w:t>
      </w:r>
      <w:bookmarkEnd w:id="52"/>
      <w:bookmarkEnd w:id="53"/>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341304">
      <w:pPr>
        <w:pStyle w:val="ProductList-SubSubSectionHeading"/>
        <w:keepNext/>
        <w:outlineLvl w:val="1"/>
      </w:pPr>
      <w:bookmarkStart w:id="54" w:name="_Toc507768547"/>
      <w:bookmarkStart w:id="55" w:name="_Toc5019702"/>
      <w:r>
        <w:lastRenderedPageBreak/>
        <w:t>Inna</w:t>
      </w:r>
      <w:bookmarkEnd w:id="54"/>
      <w:bookmarkEnd w:id="55"/>
    </w:p>
    <w:p w14:paraId="66221BFD" w14:textId="77777777" w:rsidR="00AD5F09" w:rsidRPr="00007A75" w:rsidRDefault="00AD5F09" w:rsidP="00341304">
      <w:pPr>
        <w:pStyle w:val="ProductList-Body"/>
        <w:keepNext/>
        <w:ind w:left="158"/>
        <w:rPr>
          <w:b/>
          <w:color w:val="0072C6"/>
        </w:rPr>
      </w:pPr>
      <w:bookmarkStart w:id="56" w:name="NonMicrosoftProducts"/>
      <w:r w:rsidRPr="00007A75">
        <w:rPr>
          <w:b/>
          <w:color w:val="0072C6"/>
        </w:rPr>
        <w:t>Produkty Niepochodzące od Microsoft</w:t>
      </w:r>
    </w:p>
    <w:bookmarkEnd w:id="56"/>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CD1FAF9" w14:textId="77777777" w:rsidR="00007A75" w:rsidRPr="004C41FC" w:rsidRDefault="00007A75" w:rsidP="00007A75">
      <w:pPr>
        <w:pStyle w:val="ProductList-Body"/>
        <w:ind w:left="158"/>
      </w:pPr>
      <w:r>
        <w:rPr>
          <w:b/>
          <w:color w:val="0072C6"/>
        </w:rPr>
        <w:t>Testy porównawcze z produktami konkurencyjnymi</w:t>
      </w:r>
    </w:p>
    <w:p w14:paraId="1E961A45" w14:textId="45E674E3" w:rsidR="00007A75" w:rsidRDefault="00007A75" w:rsidP="00007A75">
      <w:pPr>
        <w:pStyle w:val="ProductList-Body"/>
        <w:ind w:left="158"/>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351EFC63" w14:textId="00C5263B" w:rsidR="0052389D" w:rsidRDefault="0052389D" w:rsidP="00007A75">
      <w:pPr>
        <w:pStyle w:val="ProductList-Body"/>
        <w:ind w:left="158"/>
      </w:pPr>
    </w:p>
    <w:p w14:paraId="2352771C" w14:textId="77777777" w:rsidR="0052389D" w:rsidRDefault="0052389D" w:rsidP="0052389D">
      <w:pPr>
        <w:pStyle w:val="ProductList-Body"/>
        <w:keepNext/>
        <w:ind w:left="187"/>
        <w:outlineLvl w:val="2"/>
        <w:rPr>
          <w:b/>
          <w:bCs/>
          <w:color w:val="0072C6"/>
        </w:rPr>
      </w:pPr>
      <w:bookmarkStart w:id="57" w:name="GeneralTerms_GovCustomers"/>
      <w:r>
        <w:rPr>
          <w:b/>
          <w:bCs/>
          <w:color w:val="0072C6"/>
        </w:rPr>
        <w:t>Klienci Rządowi</w:t>
      </w:r>
    </w:p>
    <w:bookmarkEnd w:id="57"/>
    <w:p w14:paraId="2DB027BB" w14:textId="77777777" w:rsidR="0052389D" w:rsidRDefault="0052389D" w:rsidP="0052389D">
      <w:pPr>
        <w:pStyle w:val="ProductList-Body"/>
        <w:ind w:left="180"/>
      </w:pPr>
      <w:r>
        <w:t>Jeśli Klient jest podmiotem rządowym, wówczas niniejsze postanowienia mają zastosowanie do wszelkich Usług Online świadczonych bezpłatnie Klientowi. Microsoft zrzeka się wszelkich praw do otrzymywania od Klienta wynagrodzenia za Usługi Online. 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2B1107BF"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423CB190" w14:textId="77777777" w:rsidR="00007A75" w:rsidRDefault="00007A75" w:rsidP="00007A75">
      <w:pPr>
        <w:pStyle w:val="ProductList-SectionHeading"/>
        <w:pageBreakBefore/>
        <w:tabs>
          <w:tab w:val="center" w:pos="5400"/>
        </w:tabs>
        <w:outlineLvl w:val="0"/>
      </w:pPr>
      <w:bookmarkStart w:id="58" w:name="_Toc507239504"/>
      <w:bookmarkStart w:id="59" w:name="_Toc5019703"/>
      <w:r>
        <w:lastRenderedPageBreak/>
        <w:t>Postanowienia Dotyczące Ochrony Danych</w:t>
      </w:r>
      <w:bookmarkEnd w:id="58"/>
      <w:bookmarkEnd w:id="59"/>
    </w:p>
    <w:p w14:paraId="2D74B323" w14:textId="77777777" w:rsidR="00007A75" w:rsidRDefault="00007A75" w:rsidP="00007A75">
      <w:pPr>
        <w:pStyle w:val="ProductList-Body"/>
        <w:spacing w:after="120"/>
      </w:pPr>
      <w:r>
        <w:t>Niniejszy punkt Postanowień Dotyczących Usług Online składa się z następujących podpunktów:</w:t>
      </w:r>
    </w:p>
    <w:p w14:paraId="710906AD" w14:textId="77777777" w:rsidR="00007A75" w:rsidRDefault="00007A75" w:rsidP="00007A75">
      <w:pPr>
        <w:pStyle w:val="ProductList-Body"/>
        <w:numPr>
          <w:ilvl w:val="0"/>
          <w:numId w:val="64"/>
        </w:numPr>
        <w:sectPr w:rsidR="00007A75" w:rsidSect="00007A75">
          <w:headerReference w:type="even" r:id="rId22"/>
          <w:headerReference w:type="default" r:id="rId23"/>
          <w:footerReference w:type="even" r:id="rId24"/>
          <w:footerReference w:type="default" r:id="rId25"/>
          <w:footerReference w:type="first" r:id="rId26"/>
          <w:type w:val="continuous"/>
          <w:pgSz w:w="12240" w:h="15840"/>
          <w:pgMar w:top="1440" w:right="720" w:bottom="1440" w:left="720" w:header="720" w:footer="720" w:gutter="0"/>
          <w:cols w:space="720"/>
          <w:titlePg/>
          <w:docGrid w:linePitch="360"/>
        </w:sectPr>
      </w:pPr>
    </w:p>
    <w:p w14:paraId="02520733" w14:textId="77777777" w:rsidR="00007A75" w:rsidRPr="00B15E2E" w:rsidRDefault="00007A75" w:rsidP="00007A75">
      <w:pPr>
        <w:pStyle w:val="ProductList-Body"/>
        <w:numPr>
          <w:ilvl w:val="0"/>
          <w:numId w:val="64"/>
        </w:numPr>
        <w:rPr>
          <w:szCs w:val="18"/>
        </w:rPr>
      </w:pPr>
      <w:r w:rsidRPr="00B15E2E">
        <w:rPr>
          <w:szCs w:val="18"/>
        </w:rPr>
        <w:t>Zakres</w:t>
      </w:r>
    </w:p>
    <w:p w14:paraId="1FEAD5D1" w14:textId="77777777" w:rsidR="00007A75" w:rsidRPr="00B15E2E" w:rsidRDefault="00007A75" w:rsidP="00007A75">
      <w:pPr>
        <w:pStyle w:val="ProductList-Body"/>
        <w:numPr>
          <w:ilvl w:val="0"/>
          <w:numId w:val="64"/>
        </w:numPr>
        <w:rPr>
          <w:szCs w:val="18"/>
        </w:rPr>
      </w:pPr>
      <w:r w:rsidRPr="00B15E2E">
        <w:rPr>
          <w:szCs w:val="18"/>
        </w:rPr>
        <w:t>Przetwarzanie Danych Klienta, Własność</w:t>
      </w:r>
    </w:p>
    <w:p w14:paraId="0F1985CD" w14:textId="77777777" w:rsidR="00007A75" w:rsidRPr="00B15E2E" w:rsidRDefault="00007A75" w:rsidP="00007A75">
      <w:pPr>
        <w:pStyle w:val="ProductList-Body"/>
        <w:numPr>
          <w:ilvl w:val="0"/>
          <w:numId w:val="64"/>
        </w:numPr>
        <w:rPr>
          <w:szCs w:val="18"/>
        </w:rPr>
      </w:pPr>
      <w:r w:rsidRPr="00B15E2E">
        <w:rPr>
          <w:szCs w:val="18"/>
        </w:rPr>
        <w:t>Ujawnianie Danych Klienta</w:t>
      </w:r>
    </w:p>
    <w:p w14:paraId="612ECFE7" w14:textId="77777777" w:rsidR="00007A75" w:rsidRPr="00B15E2E" w:rsidRDefault="00007A75" w:rsidP="00007A75">
      <w:pPr>
        <w:pStyle w:val="ProductList-Body"/>
        <w:numPr>
          <w:ilvl w:val="0"/>
          <w:numId w:val="64"/>
        </w:numPr>
        <w:rPr>
          <w:szCs w:val="18"/>
        </w:rPr>
      </w:pPr>
      <w:r w:rsidRPr="00B15E2E">
        <w:rPr>
          <w:szCs w:val="18"/>
        </w:rPr>
        <w:t>Przetwarzanie Danych Osobowych, RODO</w:t>
      </w:r>
    </w:p>
    <w:p w14:paraId="5BEAC73A" w14:textId="77777777" w:rsidR="00007A75" w:rsidRPr="00B15E2E" w:rsidRDefault="00007A75" w:rsidP="00007A75">
      <w:pPr>
        <w:pStyle w:val="ProductList-Body"/>
        <w:numPr>
          <w:ilvl w:val="0"/>
          <w:numId w:val="64"/>
        </w:numPr>
        <w:rPr>
          <w:szCs w:val="18"/>
        </w:rPr>
      </w:pPr>
      <w:r w:rsidRPr="00B15E2E">
        <w:rPr>
          <w:szCs w:val="18"/>
        </w:rPr>
        <w:t>Bezpieczeństwo Danych</w:t>
      </w:r>
    </w:p>
    <w:p w14:paraId="58E9F501" w14:textId="77777777" w:rsidR="00007A75" w:rsidRPr="00B15E2E" w:rsidRDefault="00007A75" w:rsidP="00007A75">
      <w:pPr>
        <w:pStyle w:val="ProductList-Body"/>
        <w:numPr>
          <w:ilvl w:val="0"/>
          <w:numId w:val="64"/>
        </w:numPr>
        <w:rPr>
          <w:szCs w:val="18"/>
        </w:rPr>
      </w:pPr>
      <w:r w:rsidRPr="00B15E2E">
        <w:rPr>
          <w:szCs w:val="18"/>
        </w:rPr>
        <w:t>Powiadomienie o Naruszeniu Zabezpieczeń</w:t>
      </w:r>
    </w:p>
    <w:p w14:paraId="226907A6" w14:textId="77777777" w:rsidR="00007A75" w:rsidRPr="00B15E2E" w:rsidRDefault="00007A75" w:rsidP="00007A75">
      <w:pPr>
        <w:pStyle w:val="ProductList-Body"/>
        <w:numPr>
          <w:ilvl w:val="0"/>
          <w:numId w:val="64"/>
        </w:numPr>
        <w:rPr>
          <w:szCs w:val="18"/>
        </w:rPr>
      </w:pPr>
      <w:r w:rsidRPr="00B15E2E">
        <w:rPr>
          <w:szCs w:val="18"/>
        </w:rPr>
        <w:t>Lokalizacja i Transfer Danych</w:t>
      </w:r>
    </w:p>
    <w:p w14:paraId="32572E71" w14:textId="77777777" w:rsidR="00007A75" w:rsidRPr="00B15E2E" w:rsidRDefault="00007A75" w:rsidP="00007A75">
      <w:pPr>
        <w:pStyle w:val="ProductList-Body"/>
        <w:numPr>
          <w:ilvl w:val="0"/>
          <w:numId w:val="64"/>
        </w:numPr>
        <w:rPr>
          <w:szCs w:val="18"/>
        </w:rPr>
      </w:pPr>
      <w:r w:rsidRPr="00B15E2E">
        <w:rPr>
          <w:szCs w:val="18"/>
        </w:rPr>
        <w:t>Przechowywanie i Usuwanie Danych</w:t>
      </w:r>
    </w:p>
    <w:p w14:paraId="559D754C" w14:textId="77777777" w:rsidR="00007A75" w:rsidRPr="00B15E2E" w:rsidRDefault="00007A75" w:rsidP="00007A75">
      <w:pPr>
        <w:pStyle w:val="ProductList-Body"/>
        <w:numPr>
          <w:ilvl w:val="0"/>
          <w:numId w:val="64"/>
        </w:numPr>
        <w:rPr>
          <w:szCs w:val="18"/>
        </w:rPr>
      </w:pPr>
      <w:r w:rsidRPr="00B15E2E">
        <w:rPr>
          <w:szCs w:val="18"/>
        </w:rPr>
        <w:t>Zobowiązanie Podmiotu Przetwarzającego do Zachowania Poufności</w:t>
      </w:r>
    </w:p>
    <w:p w14:paraId="14A9D30F" w14:textId="77777777" w:rsidR="00007A75" w:rsidRPr="00B15E2E" w:rsidRDefault="00007A75" w:rsidP="00007A75">
      <w:pPr>
        <w:pStyle w:val="ProductList-Body"/>
        <w:numPr>
          <w:ilvl w:val="0"/>
          <w:numId w:val="64"/>
        </w:numPr>
        <w:rPr>
          <w:szCs w:val="18"/>
        </w:rPr>
      </w:pPr>
      <w:r w:rsidRPr="00B15E2E">
        <w:rPr>
          <w:szCs w:val="18"/>
        </w:rPr>
        <w:t>Powiadomienie i kontrole dotyczące korzystania z usług dalszych przetwarzających</w:t>
      </w:r>
    </w:p>
    <w:p w14:paraId="52128FE2" w14:textId="77777777" w:rsidR="00007A75" w:rsidRPr="00B15E2E" w:rsidRDefault="00007A75" w:rsidP="00007A75">
      <w:pPr>
        <w:pStyle w:val="ProductList-Body"/>
        <w:numPr>
          <w:ilvl w:val="0"/>
          <w:numId w:val="64"/>
        </w:numPr>
        <w:rPr>
          <w:szCs w:val="18"/>
        </w:rPr>
      </w:pPr>
      <w:r w:rsidRPr="00B15E2E">
        <w:rPr>
          <w:szCs w:val="18"/>
        </w:rPr>
        <w:t>Instytucje edukacyjne</w:t>
      </w:r>
    </w:p>
    <w:p w14:paraId="2D26BC1A" w14:textId="77777777" w:rsidR="00007A75" w:rsidRPr="00B15E2E" w:rsidRDefault="00007A75" w:rsidP="00007A75">
      <w:pPr>
        <w:pStyle w:val="ProductList-Body"/>
        <w:numPr>
          <w:ilvl w:val="0"/>
          <w:numId w:val="64"/>
        </w:numPr>
        <w:rPr>
          <w:szCs w:val="18"/>
        </w:rPr>
      </w:pPr>
      <w:r w:rsidRPr="00B15E2E">
        <w:rPr>
          <w:szCs w:val="18"/>
        </w:rPr>
        <w:t>Partner Biznesowy w rozumieniu Ustawy HIPAA</w:t>
      </w:r>
    </w:p>
    <w:p w14:paraId="420AF39B" w14:textId="77777777" w:rsidR="00007A75" w:rsidRPr="00B15E2E" w:rsidRDefault="00007A75" w:rsidP="00007A75">
      <w:pPr>
        <w:pStyle w:val="ProductList-Body"/>
        <w:numPr>
          <w:ilvl w:val="0"/>
          <w:numId w:val="64"/>
        </w:numPr>
        <w:rPr>
          <w:szCs w:val="18"/>
        </w:rPr>
      </w:pPr>
      <w:r w:rsidRPr="00B15E2E">
        <w:rPr>
          <w:szCs w:val="18"/>
        </w:rPr>
        <w:t>Kontakt z Microsoft</w:t>
      </w:r>
    </w:p>
    <w:p w14:paraId="39306A0F" w14:textId="77777777" w:rsidR="00007A75" w:rsidRPr="00B15E2E" w:rsidRDefault="00007A75" w:rsidP="00007A75">
      <w:pPr>
        <w:pStyle w:val="ProductList-Body"/>
        <w:numPr>
          <w:ilvl w:val="0"/>
          <w:numId w:val="64"/>
        </w:numPr>
        <w:rPr>
          <w:szCs w:val="18"/>
        </w:rPr>
      </w:pPr>
      <w:r w:rsidRPr="00B15E2E">
        <w:rPr>
          <w:szCs w:val="18"/>
        </w:rPr>
        <w:t>Załącznik A — Podstawowe Usługi Online</w:t>
      </w:r>
    </w:p>
    <w:p w14:paraId="116198BE" w14:textId="77777777" w:rsidR="00007A75" w:rsidRPr="00B15E2E" w:rsidRDefault="00007A75" w:rsidP="00007A75">
      <w:pPr>
        <w:pStyle w:val="ProductList-Body"/>
        <w:numPr>
          <w:ilvl w:val="0"/>
          <w:numId w:val="64"/>
        </w:numPr>
        <w:rPr>
          <w:szCs w:val="18"/>
        </w:rPr>
        <w:sectPr w:rsidR="00007A75" w:rsidRPr="00B15E2E" w:rsidSect="00007A75">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B15E2E">
        <w:rPr>
          <w:szCs w:val="18"/>
        </w:rPr>
        <w:t xml:space="preserve">Załącznik B — Zabezpieczenia </w:t>
      </w:r>
      <w:bookmarkEnd w:id="60"/>
      <w:bookmarkEnd w:id="61"/>
    </w:p>
    <w:p w14:paraId="33F90BB2" w14:textId="77777777" w:rsidR="00007A75" w:rsidRDefault="00007A75" w:rsidP="00007A75">
      <w:pPr>
        <w:pStyle w:val="ProductList-SubSubSectionHeading"/>
        <w:outlineLvl w:val="1"/>
      </w:pPr>
      <w:bookmarkStart w:id="62" w:name="_Toc507768549"/>
      <w:bookmarkStart w:id="63" w:name="_Toc5019704"/>
      <w:r>
        <w:t>Zakres</w:t>
      </w:r>
      <w:bookmarkEnd w:id="62"/>
      <w:bookmarkEnd w:id="63"/>
    </w:p>
    <w:p w14:paraId="6DBB293E" w14:textId="77777777" w:rsidR="007253C7" w:rsidRPr="00931AE7" w:rsidRDefault="007253C7" w:rsidP="007253C7">
      <w:pPr>
        <w:pStyle w:val="ProductList-Body"/>
      </w:pPr>
      <w:r>
        <w:t xml:space="preserve">Postanowienia tego punktu („Postanowienia Dotyczące Ochrony Danych”) mają zastosowanie do wszystkich Usług Online z wyjątkiem usług Bing Maps Mobile Asset Management Platform, Bing Maps Transactions and Users, Bing Search Services, GitHub Enterprise, LinkedIn Sales Navigator, Microsoft Azure Stack, Microsoft Graph data connect dla Niezależnych Dostawców Oprogramowania, Microsoft Genomics i Visual Studio App Center, które to usługi podlegają postanowieniom dotyczącym prywatności i bezpieczeństwa zawartym w stosownych </w:t>
      </w:r>
      <w:hyperlink w:anchor="OnlineServiceSpecificTerms" w:tooltip="Szczególne postanowienia dotyczące Usług Online" w:history="1">
        <w:r>
          <w:rPr>
            <w:rStyle w:val="Hyperlink"/>
          </w:rPr>
          <w:t>Szczególnych postanowieniach dotyczących Usług Online</w:t>
        </w:r>
      </w:hyperlink>
      <w:r>
        <w:t>.</w:t>
      </w:r>
    </w:p>
    <w:p w14:paraId="33624191" w14:textId="77777777" w:rsidR="00007A75" w:rsidRDefault="00007A75" w:rsidP="00007A75">
      <w:pPr>
        <w:pStyle w:val="ProductList-Body"/>
      </w:pPr>
    </w:p>
    <w:p w14:paraId="5B7A2DC4" w14:textId="77777777" w:rsidR="00007A75" w:rsidRPr="00EA2AC6" w:rsidRDefault="00007A75" w:rsidP="00007A75">
      <w:pPr>
        <w:pStyle w:val="ProductList-Body"/>
        <w:rPr>
          <w:spacing w:val="-2"/>
        </w:rPr>
      </w:pPr>
      <w:r w:rsidRPr="00EA2AC6">
        <w:rPr>
          <w:spacing w:val="-2"/>
        </w:rPr>
        <w:t>Wersje Zapoznawcze mogą posiadać mniej zaawansowane lub inne środki ochrony prywatności i zabezpieczenia niż większość funkcji i usług zawartych w Usługach Online. O ile nie określono inaczej, Wersje Zapoznawcze nie są objęte umową SLA dla danej Usługi Online i Klient nie powinien używać Wersji Zapoznawczych do przetwarzania Danych Osobowych lub innych danych podlegających wymogom zachowania zgodności z przepisami prawa lub przepisami regulacyjnymi. Następujące postanowienia zawarte w tym punkcie („Postanowienia Dotyczące Ochrony Danych”) nie dotyczą Wersji Zapoznawczych: Przetwarzanie Danych Osobowych, RODO, Bezpieczeństwo Danych, Partner Biznesowy w Rozumieniu Ustawy HIPAA.</w:t>
      </w:r>
    </w:p>
    <w:p w14:paraId="793AAD17" w14:textId="77777777" w:rsidR="00007A75" w:rsidRDefault="00007A75" w:rsidP="00007A75">
      <w:pPr>
        <w:pStyle w:val="ProductList-Body"/>
      </w:pPr>
    </w:p>
    <w:p w14:paraId="5B0F32FB" w14:textId="77777777" w:rsidR="00007A75" w:rsidRDefault="00007A75" w:rsidP="00007A75">
      <w:pPr>
        <w:pStyle w:val="ProductList-Body"/>
      </w:pPr>
      <w:r>
        <w:t>Załącznik 1 zawiera postanowienia dotyczące Usług Profesjonalnych, w tym w zakresie prywatności i bezpieczeństwa Danych Dotyczących Pomocy Technicznej i Danych Osobowych w związku ze świadczeniem tych usług. Dlatego postanowienia zawarte w tym punkcie („Postanowienia Dotyczące Ochrony Danych”) nie dotyczą świadczenia Usług Profesjonalnych, chyba że zostało to wyraźnie określone w Załączniku 1.</w:t>
      </w:r>
    </w:p>
    <w:p w14:paraId="7123A91D" w14:textId="77777777" w:rsidR="00007A75" w:rsidRDefault="00007A75" w:rsidP="00007A75">
      <w:pPr>
        <w:pStyle w:val="ProductList-Body"/>
      </w:pPr>
    </w:p>
    <w:p w14:paraId="001BA6E3" w14:textId="77777777" w:rsidR="00007A75" w:rsidRDefault="00007A75" w:rsidP="00007A75">
      <w:pPr>
        <w:pStyle w:val="ProductList-SubSubSectionHeading"/>
        <w:outlineLvl w:val="1"/>
      </w:pPr>
      <w:bookmarkStart w:id="64" w:name="_Toc507768550"/>
      <w:bookmarkStart w:id="65" w:name="_Toc5019705"/>
      <w:r>
        <w:t>Przetwarzanie Danych Klienta, Własność</w:t>
      </w:r>
      <w:bookmarkEnd w:id="64"/>
      <w:bookmarkEnd w:id="65"/>
    </w:p>
    <w:p w14:paraId="3FDE14ED" w14:textId="77777777" w:rsidR="00007A75" w:rsidRDefault="00007A75" w:rsidP="00007A75">
      <w:pPr>
        <w:pStyle w:val="ProductList-Body"/>
      </w:pPr>
      <w:r>
        <w:t>Dane Klienta będą używane lub w inny sposób przetwarzane wyłącznie w celu świadczenia Klientowi Usług Online, w tym w celach powiązanych ze świadczeniem tych usług. Microsoft nie będzie używać ani w inny sposób przetwarzać Danych Klienta, ani wyodrębniać z nich informacji do celów reklamowych ani innych, podobnych celów handlowych. Zgodnie z umową Klient zachowuje wszelkie prawa, tytuł prawny i interes prawny do Danych Klienta. W odniesieniu do Danych Klienta Microsoft nie uzyskuje żadnych innych praw poza prawami nadanymi Microsoft przez Klienta na potrzeby świadczenia Klientowi Usług Online. Niniejszy akapit nie wpływa na prawa Microsoft do oprogramowania i usług będących przedmiotem licencji udzielonych Klientowi przez Microsoft.</w:t>
      </w:r>
    </w:p>
    <w:p w14:paraId="45D5A65C" w14:textId="77777777" w:rsidR="00007A75" w:rsidRDefault="00007A75" w:rsidP="00007A75">
      <w:pPr>
        <w:pStyle w:val="ProductList-Body"/>
      </w:pPr>
    </w:p>
    <w:p w14:paraId="305BEC9E" w14:textId="77777777" w:rsidR="00007A75" w:rsidRDefault="00007A75" w:rsidP="00007A75">
      <w:pPr>
        <w:pStyle w:val="ProductList-SubSubSectionHeading"/>
        <w:outlineLvl w:val="1"/>
      </w:pPr>
      <w:bookmarkStart w:id="66" w:name="_Toc507768551"/>
      <w:bookmarkStart w:id="67" w:name="_Toc5019706"/>
      <w:r>
        <w:t>Ujawnianie Danych Klienta</w:t>
      </w:r>
      <w:bookmarkEnd w:id="66"/>
      <w:bookmarkEnd w:id="67"/>
    </w:p>
    <w:p w14:paraId="51913107" w14:textId="77777777" w:rsidR="00007A75" w:rsidRDefault="00007A75" w:rsidP="00007A75">
      <w:pPr>
        <w:pStyle w:val="ProductList-Body"/>
        <w:spacing w:after="120"/>
      </w:pPr>
      <w:r>
        <w:t xml:space="preserve">Microsoft zobowiązuje się nie ujawniać Danych Klienta innym podmiotom niż Microsoft i kontrolowane przez Microsoft podmioty zależne i stowarzyszone, chyba że ujawnienie takie będzie (1) na podstawie polecenia Klienta, (2) zgodne z opisem zawartym w Postanowieniach dotyczących Usług Online lub (3) wymagane przez przepisy prawa. </w:t>
      </w:r>
    </w:p>
    <w:p w14:paraId="4A12CC42" w14:textId="77777777" w:rsidR="00007A75" w:rsidRDefault="00007A75" w:rsidP="00007A75">
      <w:pPr>
        <w:pStyle w:val="ProductList-Body"/>
        <w:spacing w:after="120"/>
      </w:pPr>
      <w:r>
        <w:t>Microsoft nie ujawni Danych Klienta organom ochrony porządku publicznego, chyba że będzie to wymagane na mocy przepisów prawa. Jeśli organ ochrony porządku publicznego zażąda od Microsoft Danych Klienta, Microsoft podejmie próbę skierowania go z takim żądaniem bezpośrednio do Klienta. Jeśli Microsoft zostanie zmuszony do ujawnienia organowi ochrony porządku publicznego Danych Klienta, wówczas niezwłocznie powiadomi o tym Klienta i przekaże mu kopię takiego żądania, chyba że jest to zabronione przez przepisy prawa.</w:t>
      </w:r>
    </w:p>
    <w:p w14:paraId="4E32DD56" w14:textId="77777777" w:rsidR="00007A75" w:rsidRDefault="00007A75" w:rsidP="00007A75">
      <w:pPr>
        <w:pStyle w:val="ProductList-Body"/>
        <w:spacing w:after="120"/>
      </w:pPr>
      <w:r>
        <w:t>Z chwilą otrzymania od jakiejkolwiek innej osoby trzeciej żądania ujawnienia Danych Klienta Microsoft niezwłocznie powiadomi o tym Klienta, o ile nie zabraniają tego przepisy prawa. O ile przepisy prawa nie stanowią inaczej, Microsoft zobowiązuje się je odrzucać. Jeśli żądanie jest ważne, Microsoft podejmie próbę skierowania osoby trzeciej wysuwającej takie żądanie ujawnienia danych bezpośrednio do Klienta.</w:t>
      </w:r>
    </w:p>
    <w:p w14:paraId="10621286" w14:textId="77777777" w:rsidR="00007A75" w:rsidRPr="00EA2AC6" w:rsidRDefault="00007A75" w:rsidP="00007A75">
      <w:pPr>
        <w:pStyle w:val="ProductList-Body"/>
        <w:spacing w:after="120"/>
        <w:rPr>
          <w:spacing w:val="-2"/>
        </w:rPr>
      </w:pPr>
      <w:r w:rsidRPr="00EA2AC6">
        <w:rPr>
          <w:spacing w:val="-2"/>
        </w:rPr>
        <w:t xml:space="preserve">Microsoft nie zapewni żadnej osobie trzeciej: (a) bezpośredniego, pośredniego, nieograniczonego ani swobodnego dostępu do Danych Klienta; (b) kluczy szyfrowania platformy używanych do zabezpieczenia Danych Klienta ani możliwości złamania takiego szyfrowania ani (c) dostępu do Danych Klienta, jeśli Microsoft będzie mieć świadomość, że dane te mają być użyte w celach innych niż wskazane w żądaniu przekazanym przez osobę trzecią. </w:t>
      </w:r>
    </w:p>
    <w:p w14:paraId="1D6D4FD6" w14:textId="77777777" w:rsidR="00007A75" w:rsidRPr="00EA2AC6" w:rsidRDefault="00007A75" w:rsidP="00007A75">
      <w:pPr>
        <w:pStyle w:val="ProductList-Body"/>
        <w:rPr>
          <w:spacing w:val="-2"/>
        </w:rPr>
      </w:pPr>
      <w:r w:rsidRPr="00EA2AC6">
        <w:rPr>
          <w:spacing w:val="-2"/>
        </w:rPr>
        <w:t xml:space="preserve">Dążąc do wywiązania się z powyższego zobowiązania, Microsoft może udostępnić danej osobie trzeciej podstawowe informacje kontaktowe Klienta. </w:t>
      </w:r>
    </w:p>
    <w:p w14:paraId="059C7E37" w14:textId="77777777" w:rsidR="00007A75" w:rsidRDefault="00007A75" w:rsidP="00007A75">
      <w:pPr>
        <w:pStyle w:val="ProductList-Body"/>
      </w:pPr>
    </w:p>
    <w:p w14:paraId="5FA2C3AB" w14:textId="77777777" w:rsidR="00007A75" w:rsidRDefault="00007A75" w:rsidP="00007A75">
      <w:pPr>
        <w:pStyle w:val="ProductList-SubSubSectionHeading"/>
        <w:keepNext/>
        <w:outlineLvl w:val="1"/>
      </w:pPr>
      <w:bookmarkStart w:id="68" w:name="_Toc507768552"/>
      <w:bookmarkStart w:id="69" w:name="_Toc5019707"/>
      <w:r>
        <w:lastRenderedPageBreak/>
        <w:t>Przetwarzanie danych osobowych, RODO</w:t>
      </w:r>
      <w:bookmarkEnd w:id="68"/>
      <w:bookmarkEnd w:id="69"/>
    </w:p>
    <w:p w14:paraId="0239601A" w14:textId="77777777" w:rsidR="00007A75" w:rsidRDefault="00007A75" w:rsidP="00007A75">
      <w:pPr>
        <w:pStyle w:val="ProductList-Body"/>
      </w:pPr>
      <w:r>
        <w:t>Dane Osobowe przekazywane Microsoft przez Klienta lub w jego imieniu za pośrednictwem Usług Online to również Dane Klienta. Podczas korzystania przez Klienta z Usług Online mogą być generowane pseudonimizowane identyfikatory, które również są Danymi Osobowymi. W zakresie, w jakim zgodnie z RODO Microsoft jest podmiotem przetwarzającym lub dalszym przetwarzającym Dane Osobowe, takie przetwarzanie podlega Postanowieniom wynikającym z RODO zawartym w Załączniku 4. Ponadto strony zgadzają się na następujące postanowienia zawarte w tym podpunkcie („Przetwarzanie danych osobowych, RODO”):</w:t>
      </w:r>
    </w:p>
    <w:p w14:paraId="6E2864EA" w14:textId="77777777" w:rsidR="00007A75" w:rsidRDefault="00007A75" w:rsidP="00007A75">
      <w:pPr>
        <w:pStyle w:val="ProductList-Body"/>
      </w:pPr>
    </w:p>
    <w:p w14:paraId="1EB449F1" w14:textId="77777777" w:rsidR="00007A75" w:rsidRPr="004C41FC" w:rsidRDefault="00007A75" w:rsidP="00007A75">
      <w:pPr>
        <w:pStyle w:val="ProductList-Body"/>
        <w:ind w:left="180"/>
        <w:outlineLvl w:val="2"/>
      </w:pPr>
      <w:r>
        <w:rPr>
          <w:b/>
          <w:bCs/>
          <w:color w:val="0072C6"/>
        </w:rPr>
        <w:t>Role i obowiązki podmiotu przetwarzającego i administratora</w:t>
      </w:r>
    </w:p>
    <w:p w14:paraId="0585605F" w14:textId="77777777" w:rsidR="00007A75" w:rsidRDefault="00007A75" w:rsidP="00007A75">
      <w:pPr>
        <w:pStyle w:val="ProductList-Body"/>
        <w:ind w:left="158"/>
      </w:pPr>
      <w:r>
        <w:t>Klient i Microsoft zgadzają się, że Klient jest administratorem Danych Osobowych, a Microsoft jest podmiotem przetwarzającym te dane, z wyjątkiem sytuacji, (a) w której Klient występuje jako podmiot przetwarzający Dane Osobowe, kiedy to Microsoft jest dalszym przetwarzającym, lub (b) gdy Szczegółowe Postanowienia Dotyczące Usług Online stanowią inaczej. Microsoft będzie przetwarzać Dane Osobowe wyłącznie na podstawie udokumentowanych instrukcji otrzymanych od Klienta. Klient zgadza się, że zawarta przez niego umowa licencjonowania zbiorowego (w tym Postanowienia Dotyczące Usług Online) oraz sposób używania i konfigurowania przez Klienta funkcji Usług Online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68CECA5E" w14:textId="77777777" w:rsidR="00007A75" w:rsidRDefault="00007A75" w:rsidP="00007A75">
      <w:pPr>
        <w:pStyle w:val="ProductList-Body"/>
        <w:ind w:left="158"/>
      </w:pPr>
    </w:p>
    <w:p w14:paraId="60365848" w14:textId="77777777" w:rsidR="00007A75" w:rsidRPr="004C41FC" w:rsidRDefault="00007A75" w:rsidP="00007A75">
      <w:pPr>
        <w:pStyle w:val="ProductList-Body"/>
        <w:ind w:left="180"/>
        <w:outlineLvl w:val="2"/>
      </w:pPr>
      <w:r>
        <w:rPr>
          <w:b/>
          <w:bCs/>
          <w:color w:val="0072C6"/>
        </w:rPr>
        <w:t>Szczegóły dotyczące przetwarzania</w:t>
      </w:r>
    </w:p>
    <w:p w14:paraId="1FE59DB9" w14:textId="77777777" w:rsidR="00007A75" w:rsidRDefault="00007A75" w:rsidP="00007A75">
      <w:pPr>
        <w:pStyle w:val="ProductList-Body"/>
        <w:ind w:left="158"/>
      </w:pPr>
      <w:r>
        <w:t>Strony uznają i uzgadniają, że:</w:t>
      </w:r>
    </w:p>
    <w:p w14:paraId="46E07455" w14:textId="77777777" w:rsidR="00007A75" w:rsidRDefault="00007A75" w:rsidP="00007A75">
      <w:pPr>
        <w:pStyle w:val="ProductList-Body"/>
        <w:numPr>
          <w:ilvl w:val="0"/>
          <w:numId w:val="65"/>
        </w:numPr>
      </w:pPr>
      <w:r>
        <w:t>Przedmiot czynności przetwarzania jest ograniczony do Danych Osobowych objętych zakresem RODO;</w:t>
      </w:r>
    </w:p>
    <w:p w14:paraId="2BDBCE93" w14:textId="77777777" w:rsidR="00007A75" w:rsidRDefault="00007A75" w:rsidP="00007A75">
      <w:pPr>
        <w:pStyle w:val="ProductList-Body"/>
        <w:numPr>
          <w:ilvl w:val="0"/>
          <w:numId w:val="65"/>
        </w:numPr>
      </w:pPr>
      <w:r>
        <w:t>Okres przetwarzania danych będzie odpowiadać okresowi obowiązywania prawa Klienta do używania Usług Online i do czasu usunięcia lub zwrócenia wszystkich Danych Osobowych zgodnie z instrukcjami Klienta lub Postanowieniami Dotyczącymi Usług Online;</w:t>
      </w:r>
    </w:p>
    <w:p w14:paraId="2A90B43F" w14:textId="77777777" w:rsidR="00007A75" w:rsidRDefault="00007A75" w:rsidP="00007A75">
      <w:pPr>
        <w:pStyle w:val="ProductList-Body"/>
        <w:numPr>
          <w:ilvl w:val="0"/>
          <w:numId w:val="65"/>
        </w:numPr>
      </w:pPr>
      <w:r>
        <w:t>Charakter i cel przetwarzania polegają na świadczeniu Usług Online zgodnie z zawartą przez Klienta umową licencjonowania zbiorowego.</w:t>
      </w:r>
    </w:p>
    <w:p w14:paraId="0C5F9C5F" w14:textId="77777777" w:rsidR="00007A75" w:rsidRDefault="00007A75" w:rsidP="00007A75">
      <w:pPr>
        <w:pStyle w:val="ProductList-Body"/>
        <w:numPr>
          <w:ilvl w:val="0"/>
          <w:numId w:val="65"/>
        </w:numPr>
      </w:pPr>
      <w:r>
        <w:t>Typy Danych Osobowych przetwarzanych przez Usługi Online obejmują dane wyraźnie wskazane w art. 4 RODO; oraz</w:t>
      </w:r>
    </w:p>
    <w:p w14:paraId="4AFEA6ED" w14:textId="77777777" w:rsidR="00007A75" w:rsidRDefault="00007A75" w:rsidP="00007A75">
      <w:pPr>
        <w:pStyle w:val="ProductList-Body"/>
        <w:numPr>
          <w:ilvl w:val="0"/>
          <w:numId w:val="65"/>
        </w:numPr>
        <w:ind w:left="922"/>
      </w:pPr>
      <w:r>
        <w:t>Kategorie osób, których dane dotyczą, obejmują przedstawicieli i użytkowników końcowych Klienta, w tym pracowników, wykonawców, współpracowników oraz klientów Klienta.</w:t>
      </w:r>
    </w:p>
    <w:p w14:paraId="2656B7B4" w14:textId="77777777" w:rsidR="00007A75" w:rsidRPr="00661C51" w:rsidRDefault="00007A75" w:rsidP="00007A75">
      <w:pPr>
        <w:pStyle w:val="ProductList-Body"/>
      </w:pPr>
    </w:p>
    <w:p w14:paraId="67D2338E" w14:textId="77777777" w:rsidR="00007A75" w:rsidRPr="004C41FC" w:rsidRDefault="00007A75" w:rsidP="00007A75">
      <w:pPr>
        <w:pStyle w:val="ProductList-Body"/>
        <w:ind w:left="180"/>
        <w:outlineLvl w:val="2"/>
      </w:pPr>
      <w:r>
        <w:rPr>
          <w:b/>
          <w:bCs/>
          <w:color w:val="0072C6"/>
        </w:rPr>
        <w:t>Prawa „osób, których dane dotyczą”, Pomoc przy wnioskach</w:t>
      </w:r>
    </w:p>
    <w:p w14:paraId="0610AD26" w14:textId="77777777" w:rsidR="00007A75" w:rsidRDefault="00007A75" w:rsidP="00007A75">
      <w:pPr>
        <w:pStyle w:val="ProductList-Body"/>
        <w:ind w:left="180"/>
      </w:pPr>
      <w:r>
        <w:t>Microsoft będzie udostępniać Klientowi w sposób zgodny z funkcjonalnością Usług Online oraz rolą Microsoft jako podmiotu przetwarzającego Dane Osobowe osób, których dotyczą dane, oraz umożliwi realizację wniosków osób, których dotyczą dane, o wykonanie ich praw wynikających z RODO. Microsoft uwzględni uzasadnione wnioski Klienta o pomoc Klientowi w udzieleniu odpowiedzi na takie wnioski osoby, której dotyczą dane. Jeśli Microsoft otrzyma od osoby po stronie Klienta, której dotyczą dane, wniosek o wykonanie jej praw wynikających z RODO w związku z Usługą Online, w przypadku której Microsoft jest podmiotem przetwarzającym lub dalszym przetwarzającym, wówczas Microsoft poprosi taką osobę, której dane dotyczą, o skierowanie takiego wniosku bezpośrednio do Klienta. Klient ponosi odpowiedzialność za odpowiadanie na wszelkie takie wnioski, w tym, jeśli to konieczne, za pomocą funkcjonalności danej Usługi Online. Microsoft uwzględni uzasadnione wnioski Klienta o pomoc Klientowi w udzieleniu odpowiedzi na takie wnioski osoby, której dotyczą dane.</w:t>
      </w:r>
    </w:p>
    <w:p w14:paraId="48CF471F" w14:textId="77777777" w:rsidR="00007A75" w:rsidRDefault="00007A75" w:rsidP="00007A75">
      <w:pPr>
        <w:pStyle w:val="ProductList-Body"/>
        <w:ind w:left="180"/>
      </w:pPr>
    </w:p>
    <w:p w14:paraId="52E85291" w14:textId="77777777" w:rsidR="00007A75" w:rsidRPr="00FC2D52" w:rsidRDefault="00007A75" w:rsidP="00007A75">
      <w:pPr>
        <w:pStyle w:val="ProductList-Body"/>
        <w:ind w:left="180"/>
        <w:outlineLvl w:val="2"/>
      </w:pPr>
      <w:r>
        <w:rPr>
          <w:b/>
          <w:color w:val="0072C6"/>
        </w:rPr>
        <w:t>Rejestrowanie czynności przetwarzania</w:t>
      </w:r>
    </w:p>
    <w:p w14:paraId="35B46A81" w14:textId="77777777" w:rsidR="00007A75" w:rsidRDefault="00007A75" w:rsidP="00007A75">
      <w:pPr>
        <w:pStyle w:val="ProductList-Body"/>
        <w:ind w:left="158"/>
      </w:pPr>
      <w:r>
        <w:t>Microsoft prowadzi wszystkie rejestry czynności przetwarzania danych osobowych wymagane na mocy art. 30(2) Rozporządzenia oraz w zakresie dotyczącym przetwarzania Danych Osobowych w imieniu Klienta udostępnia je Klientowi na żądanie.</w:t>
      </w:r>
    </w:p>
    <w:p w14:paraId="6566AAEE" w14:textId="77777777" w:rsidR="00007A75" w:rsidRPr="00302F7B" w:rsidRDefault="00007A75" w:rsidP="00007A75">
      <w:pPr>
        <w:pStyle w:val="ProductList-Body"/>
        <w:ind w:left="180"/>
      </w:pPr>
    </w:p>
    <w:p w14:paraId="2EB86506" w14:textId="77777777" w:rsidR="00007A75" w:rsidRDefault="00007A75" w:rsidP="00007A75">
      <w:pPr>
        <w:pStyle w:val="ProductList-SubSubSectionHeading"/>
        <w:outlineLvl w:val="1"/>
      </w:pPr>
      <w:bookmarkStart w:id="70" w:name="_Toc507768553"/>
      <w:bookmarkStart w:id="71" w:name="_Toc5019708"/>
      <w:r>
        <w:t>Bezpieczeństwo Danych</w:t>
      </w:r>
      <w:bookmarkEnd w:id="70"/>
      <w:bookmarkEnd w:id="71"/>
    </w:p>
    <w:p w14:paraId="21A32F81" w14:textId="77777777" w:rsidR="00007A75" w:rsidRPr="004C41FC" w:rsidRDefault="00007A75" w:rsidP="00007A75">
      <w:pPr>
        <w:pStyle w:val="ProductList-Body"/>
        <w:ind w:left="180"/>
        <w:outlineLvl w:val="2"/>
      </w:pPr>
      <w:r>
        <w:rPr>
          <w:b/>
          <w:bCs/>
          <w:color w:val="0072C6"/>
        </w:rPr>
        <w:t>Zasady i procedury bezpieczeństwa</w:t>
      </w:r>
    </w:p>
    <w:p w14:paraId="0C623651" w14:textId="77777777" w:rsidR="00007A75" w:rsidRPr="00812D81" w:rsidRDefault="00007A75" w:rsidP="00007A75">
      <w:pPr>
        <w:pStyle w:val="ProductList-Body"/>
        <w:ind w:left="158"/>
      </w:pPr>
      <w:bookmarkStart w:id="72" w:name="_Hlk504328104"/>
      <w:r>
        <w:t>Microsoft wdroży i będzie stosować odpowiednie zabezpieczenia o charakterze technicznym i organizacyjnym w celu ochrony Danych Klienta i Danych Osobowych. Te zabezpieczenia będą opisane w Zasadach Zabezpieczeń Microsoft. Microsoft udostępni Klientowi wszelkie takie zasady wraz z opisami istniejących mechanizmów kontroli bezpieczeństwa dotyczących danej Usługi Online oraz innymi informacjami zasadnie wymaganymi przez Klienta w związku z procedurami i zasadami bezpieczeństwa Microsoft.</w:t>
      </w:r>
    </w:p>
    <w:p w14:paraId="2ECA7BB9" w14:textId="77777777" w:rsidR="00007A75" w:rsidRPr="00812D81" w:rsidRDefault="00007A75" w:rsidP="00007A75">
      <w:pPr>
        <w:pStyle w:val="ProductList-Body"/>
        <w:ind w:left="158"/>
      </w:pPr>
    </w:p>
    <w:p w14:paraId="28F927D3" w14:textId="733A4FC8" w:rsidR="00007A75" w:rsidRPr="00392E13" w:rsidRDefault="00007A75" w:rsidP="00007A75">
      <w:pPr>
        <w:pStyle w:val="ProductList-Body"/>
        <w:ind w:left="158"/>
        <w:rPr>
          <w:spacing w:val="-2"/>
        </w:rPr>
      </w:pPr>
      <w:r w:rsidRPr="00392E13">
        <w:rPr>
          <w:spacing w:val="-2"/>
        </w:rPr>
        <w:t xml:space="preserve">Ponadto te środki będą zgodne z wymaganiami określonymi w normach ISO 27001, ISO 27002 oraz ISO 27018. </w:t>
      </w:r>
      <w:bookmarkEnd w:id="72"/>
      <w:r w:rsidRPr="00392E13">
        <w:rPr>
          <w:spacing w:val="-2"/>
        </w:rPr>
        <w:t xml:space="preserve">Każda Podstawowa Usługa Online jest także zgodna ze standardami kontroli i normami wskazanymi w poniższej tabeli oraz wdraża i stosuje zabezpieczenia określone w </w:t>
      </w:r>
      <w:hyperlink w:anchor="AppendixB_SecurityMeasures" w:tooltip="Załączniku B" w:history="1">
        <w:r w:rsidRPr="00392E13">
          <w:rPr>
            <w:rStyle w:val="Hyperlink"/>
            <w:spacing w:val="-2"/>
          </w:rPr>
          <w:t>Załączniku B</w:t>
        </w:r>
      </w:hyperlink>
      <w:r w:rsidRPr="00392E13">
        <w:rPr>
          <w:spacing w:val="-2"/>
        </w:rPr>
        <w:t xml:space="preserve"> w celu ochrony Danych Klienta.</w:t>
      </w:r>
    </w:p>
    <w:p w14:paraId="7979854B" w14:textId="77777777" w:rsidR="00007A75" w:rsidRDefault="00007A75" w:rsidP="00007A75">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D75C05" w:rsidRPr="00C62FB6" w14:paraId="65A228B1" w14:textId="77777777" w:rsidTr="00D75C05">
        <w:trPr>
          <w:tblHeader/>
        </w:trPr>
        <w:tc>
          <w:tcPr>
            <w:tcW w:w="2880" w:type="dxa"/>
            <w:shd w:val="clear" w:color="auto" w:fill="0072C6"/>
            <w:vAlign w:val="center"/>
          </w:tcPr>
          <w:p w14:paraId="37D66F71" w14:textId="77777777" w:rsidR="00D75C05" w:rsidRPr="00231971" w:rsidRDefault="00D75C05" w:rsidP="00D75C05">
            <w:pPr>
              <w:pStyle w:val="ProductList-Body"/>
              <w:rPr>
                <w:color w:val="FFFFFF" w:themeColor="background1"/>
                <w:sz w:val="16"/>
                <w:szCs w:val="16"/>
              </w:rPr>
            </w:pPr>
            <w:r>
              <w:rPr>
                <w:color w:val="FFFFFF" w:themeColor="background1"/>
                <w:sz w:val="16"/>
                <w:szCs w:val="16"/>
              </w:rPr>
              <w:t>Usługa Online</w:t>
            </w:r>
          </w:p>
        </w:tc>
        <w:tc>
          <w:tcPr>
            <w:tcW w:w="1728" w:type="dxa"/>
            <w:shd w:val="clear" w:color="auto" w:fill="0072C6"/>
            <w:vAlign w:val="center"/>
          </w:tcPr>
          <w:p w14:paraId="387E0A3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565A6A05" w14:textId="77777777" w:rsidR="00D75C05" w:rsidRPr="00231971" w:rsidRDefault="00D75C05" w:rsidP="00D75C05">
            <w:pPr>
              <w:pStyle w:val="ProductList-Body"/>
              <w:rPr>
                <w:color w:val="FFFFFF" w:themeColor="background1"/>
                <w:sz w:val="16"/>
                <w:szCs w:val="16"/>
                <w:lang w:val="fr-FR"/>
              </w:rPr>
            </w:pPr>
            <w:r>
              <w:rPr>
                <w:color w:val="FFFFFF" w:themeColor="background1"/>
                <w:sz w:val="16"/>
                <w:szCs w:val="16"/>
              </w:rPr>
              <w:t>SSAE 18 SOC 2 Type II</w:t>
            </w:r>
          </w:p>
        </w:tc>
      </w:tr>
      <w:tr w:rsidR="00D75C05" w:rsidRPr="00C62FB6" w14:paraId="5D1FDD0F" w14:textId="77777777" w:rsidTr="00D75C05">
        <w:trPr>
          <w:trHeight w:val="288"/>
        </w:trPr>
        <w:tc>
          <w:tcPr>
            <w:tcW w:w="2880" w:type="dxa"/>
            <w:vAlign w:val="center"/>
          </w:tcPr>
          <w:p w14:paraId="18FFF734" w14:textId="77777777" w:rsidR="00D75C05" w:rsidRPr="00231971" w:rsidRDefault="00D75C05" w:rsidP="00D75C05">
            <w:pPr>
              <w:pStyle w:val="ProductList-Body"/>
              <w:rPr>
                <w:sz w:val="16"/>
                <w:szCs w:val="16"/>
              </w:rPr>
            </w:pPr>
            <w:r>
              <w:rPr>
                <w:sz w:val="16"/>
                <w:szCs w:val="16"/>
              </w:rPr>
              <w:t>Usługi Office 365</w:t>
            </w:r>
          </w:p>
        </w:tc>
        <w:tc>
          <w:tcPr>
            <w:tcW w:w="1728" w:type="dxa"/>
            <w:vAlign w:val="center"/>
          </w:tcPr>
          <w:p w14:paraId="2EBB44C2"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1498929" w14:textId="5A5CDEAA" w:rsidR="00BD7AD1" w:rsidRPr="00471179" w:rsidRDefault="00D75C05" w:rsidP="00471179">
            <w:pPr>
              <w:pStyle w:val="ProductList-Body"/>
              <w:rPr>
                <w:color w:val="000000" w:themeColor="text1"/>
                <w:sz w:val="16"/>
                <w:szCs w:val="16"/>
              </w:rPr>
            </w:pPr>
            <w:r>
              <w:rPr>
                <w:color w:val="000000" w:themeColor="text1"/>
                <w:sz w:val="16"/>
                <w:szCs w:val="16"/>
              </w:rPr>
              <w:t>tak</w:t>
            </w:r>
          </w:p>
        </w:tc>
      </w:tr>
      <w:tr w:rsidR="00D75C05" w:rsidRPr="00C62FB6" w14:paraId="24E019E8" w14:textId="77777777" w:rsidTr="00D75C05">
        <w:trPr>
          <w:trHeight w:val="288"/>
        </w:trPr>
        <w:tc>
          <w:tcPr>
            <w:tcW w:w="2880" w:type="dxa"/>
            <w:vAlign w:val="center"/>
          </w:tcPr>
          <w:p w14:paraId="2A706942" w14:textId="77777777" w:rsidR="00D75C05" w:rsidRPr="00231971" w:rsidRDefault="00D75C05" w:rsidP="00D75C05">
            <w:pPr>
              <w:pStyle w:val="ProductList-Body"/>
              <w:rPr>
                <w:sz w:val="16"/>
                <w:szCs w:val="16"/>
              </w:rPr>
            </w:pPr>
            <w:r>
              <w:rPr>
                <w:sz w:val="16"/>
                <w:szCs w:val="16"/>
              </w:rPr>
              <w:lastRenderedPageBreak/>
              <w:t>Podstawowe Usługi Microsoft Dynamics 365</w:t>
            </w:r>
          </w:p>
        </w:tc>
        <w:tc>
          <w:tcPr>
            <w:tcW w:w="1728" w:type="dxa"/>
            <w:vAlign w:val="center"/>
          </w:tcPr>
          <w:p w14:paraId="3582D687"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776CD2C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A7B3587" w14:textId="77777777" w:rsidTr="00D75C05">
        <w:trPr>
          <w:trHeight w:val="288"/>
        </w:trPr>
        <w:tc>
          <w:tcPr>
            <w:tcW w:w="2880" w:type="dxa"/>
            <w:vAlign w:val="center"/>
          </w:tcPr>
          <w:p w14:paraId="444E9081" w14:textId="77777777" w:rsidR="00D75C05" w:rsidRPr="00231971" w:rsidRDefault="00D75C05" w:rsidP="00D75C05">
            <w:pPr>
              <w:pStyle w:val="ProductList-Body"/>
              <w:rPr>
                <w:sz w:val="16"/>
                <w:szCs w:val="16"/>
              </w:rPr>
            </w:pPr>
            <w:r>
              <w:rPr>
                <w:sz w:val="16"/>
                <w:szCs w:val="16"/>
              </w:rPr>
              <w:t>Podstawowe Usługi Microsoft Azure</w:t>
            </w:r>
          </w:p>
        </w:tc>
        <w:tc>
          <w:tcPr>
            <w:tcW w:w="1728" w:type="dxa"/>
            <w:vAlign w:val="center"/>
          </w:tcPr>
          <w:p w14:paraId="150A79AF" w14:textId="77777777" w:rsidR="00D75C05" w:rsidRPr="004C41FC" w:rsidRDefault="00D75C05" w:rsidP="00D75C05">
            <w:pPr>
              <w:pStyle w:val="ProductList-Body"/>
            </w:pPr>
            <w:r>
              <w:rPr>
                <w:color w:val="000000" w:themeColor="text1"/>
                <w:sz w:val="16"/>
                <w:szCs w:val="16"/>
              </w:rPr>
              <w:t>Występują różnice**</w:t>
            </w:r>
          </w:p>
        </w:tc>
        <w:tc>
          <w:tcPr>
            <w:tcW w:w="1710" w:type="dxa"/>
            <w:vAlign w:val="center"/>
          </w:tcPr>
          <w:p w14:paraId="4DEAF9BA" w14:textId="77777777" w:rsidR="00D75C05" w:rsidRPr="00231971" w:rsidRDefault="00D75C05" w:rsidP="00D75C05">
            <w:pPr>
              <w:pStyle w:val="ProductList-Body"/>
              <w:rPr>
                <w:color w:val="000000" w:themeColor="text1"/>
                <w:sz w:val="16"/>
                <w:szCs w:val="16"/>
              </w:rPr>
            </w:pPr>
            <w:r>
              <w:rPr>
                <w:color w:val="000000" w:themeColor="text1"/>
                <w:sz w:val="16"/>
                <w:szCs w:val="16"/>
              </w:rPr>
              <w:t>Występują różnice**</w:t>
            </w:r>
          </w:p>
        </w:tc>
      </w:tr>
      <w:tr w:rsidR="00D75C05" w:rsidRPr="00C62FB6" w14:paraId="4DE15D79" w14:textId="77777777" w:rsidTr="00D75C05">
        <w:trPr>
          <w:trHeight w:val="288"/>
        </w:trPr>
        <w:tc>
          <w:tcPr>
            <w:tcW w:w="2880" w:type="dxa"/>
            <w:vAlign w:val="center"/>
          </w:tcPr>
          <w:p w14:paraId="73C15787" w14:textId="77777777" w:rsidR="00D75C05" w:rsidRPr="00231971" w:rsidRDefault="00D75C05" w:rsidP="00D75C05">
            <w:pPr>
              <w:pStyle w:val="ProductList-Body"/>
              <w:rPr>
                <w:sz w:val="16"/>
                <w:szCs w:val="16"/>
              </w:rPr>
            </w:pPr>
            <w:r>
              <w:rPr>
                <w:sz w:val="16"/>
                <w:szCs w:val="16"/>
              </w:rPr>
              <w:t>Microsoft Cloud App Security</w:t>
            </w:r>
          </w:p>
        </w:tc>
        <w:tc>
          <w:tcPr>
            <w:tcW w:w="1728" w:type="dxa"/>
            <w:vAlign w:val="center"/>
          </w:tcPr>
          <w:p w14:paraId="5B47CDED"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6CB3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1F3E73BC" w14:textId="77777777" w:rsidTr="00D75C05">
        <w:trPr>
          <w:trHeight w:val="288"/>
        </w:trPr>
        <w:tc>
          <w:tcPr>
            <w:tcW w:w="2880" w:type="dxa"/>
            <w:vAlign w:val="center"/>
          </w:tcPr>
          <w:p w14:paraId="59CBDC79" w14:textId="77777777" w:rsidR="00D75C05" w:rsidRPr="00231971" w:rsidRDefault="00D75C05" w:rsidP="00D75C05">
            <w:pPr>
              <w:pStyle w:val="ProductList-Body"/>
              <w:rPr>
                <w:sz w:val="16"/>
                <w:szCs w:val="16"/>
              </w:rPr>
            </w:pPr>
            <w:r>
              <w:rPr>
                <w:sz w:val="16"/>
                <w:szCs w:val="16"/>
              </w:rPr>
              <w:t>Usługi Online Microsoft Intune</w:t>
            </w:r>
          </w:p>
        </w:tc>
        <w:tc>
          <w:tcPr>
            <w:tcW w:w="1728" w:type="dxa"/>
            <w:vAlign w:val="center"/>
          </w:tcPr>
          <w:p w14:paraId="7CD5EEE9"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63B627F"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595C915C" w14:textId="77777777" w:rsidTr="00D75C05">
        <w:trPr>
          <w:trHeight w:val="288"/>
        </w:trPr>
        <w:tc>
          <w:tcPr>
            <w:tcW w:w="2880" w:type="dxa"/>
            <w:vAlign w:val="center"/>
          </w:tcPr>
          <w:p w14:paraId="39EAC5B8" w14:textId="77777777" w:rsidR="00D75C05" w:rsidRPr="00D75C05" w:rsidRDefault="00D75C05" w:rsidP="00D75C05">
            <w:pPr>
              <w:pStyle w:val="ProductList-Body"/>
              <w:rPr>
                <w:sz w:val="16"/>
                <w:szCs w:val="16"/>
                <w:lang w:val="en-US"/>
              </w:rPr>
            </w:pPr>
            <w:r w:rsidRPr="00D75C05">
              <w:rPr>
                <w:sz w:val="16"/>
                <w:szCs w:val="16"/>
                <w:lang w:val="en-US"/>
              </w:rPr>
              <w:t>Usługi Microsoft Business Application Platform Core</w:t>
            </w:r>
          </w:p>
        </w:tc>
        <w:tc>
          <w:tcPr>
            <w:tcW w:w="1728" w:type="dxa"/>
            <w:vAlign w:val="center"/>
          </w:tcPr>
          <w:p w14:paraId="7EAFF630"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c>
          <w:tcPr>
            <w:tcW w:w="1710" w:type="dxa"/>
            <w:vAlign w:val="center"/>
          </w:tcPr>
          <w:p w14:paraId="3F84812E" w14:textId="77777777" w:rsidR="00D75C05" w:rsidRPr="00231971" w:rsidRDefault="00D75C05" w:rsidP="00D75C05">
            <w:pPr>
              <w:pStyle w:val="ProductList-Body"/>
              <w:rPr>
                <w:color w:val="000000" w:themeColor="text1"/>
                <w:sz w:val="16"/>
                <w:szCs w:val="16"/>
              </w:rPr>
            </w:pPr>
            <w:r>
              <w:rPr>
                <w:color w:val="000000" w:themeColor="text1"/>
                <w:sz w:val="16"/>
                <w:szCs w:val="16"/>
              </w:rPr>
              <w:t>tak</w:t>
            </w:r>
          </w:p>
        </w:tc>
      </w:tr>
      <w:tr w:rsidR="00D75C05" w:rsidRPr="00C62FB6" w14:paraId="42329DA1" w14:textId="77777777" w:rsidTr="00D75C05">
        <w:trPr>
          <w:trHeight w:val="288"/>
        </w:trPr>
        <w:tc>
          <w:tcPr>
            <w:tcW w:w="2880" w:type="dxa"/>
            <w:vAlign w:val="center"/>
          </w:tcPr>
          <w:p w14:paraId="4F41537B" w14:textId="77777777"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1728" w:type="dxa"/>
            <w:vAlign w:val="center"/>
          </w:tcPr>
          <w:p w14:paraId="182C8674" w14:textId="77777777" w:rsidR="00D75C05" w:rsidRDefault="00D75C05" w:rsidP="00D75C05">
            <w:pPr>
              <w:pStyle w:val="ProductList-Body"/>
              <w:rPr>
                <w:color w:val="000000" w:themeColor="text1"/>
                <w:sz w:val="16"/>
                <w:szCs w:val="16"/>
              </w:rPr>
            </w:pPr>
            <w:r>
              <w:rPr>
                <w:color w:val="000000" w:themeColor="text1"/>
                <w:sz w:val="16"/>
                <w:szCs w:val="16"/>
              </w:rPr>
              <w:t>Nie</w:t>
            </w:r>
          </w:p>
        </w:tc>
        <w:tc>
          <w:tcPr>
            <w:tcW w:w="1710" w:type="dxa"/>
            <w:vAlign w:val="center"/>
          </w:tcPr>
          <w:p w14:paraId="7F2ED1C6" w14:textId="77777777" w:rsidR="00D75C05" w:rsidRDefault="00D75C05" w:rsidP="00D75C05">
            <w:pPr>
              <w:pStyle w:val="ProductList-Body"/>
              <w:rPr>
                <w:color w:val="000000" w:themeColor="text1"/>
                <w:sz w:val="16"/>
                <w:szCs w:val="16"/>
              </w:rPr>
            </w:pPr>
            <w:r>
              <w:rPr>
                <w:color w:val="000000" w:themeColor="text1"/>
                <w:sz w:val="16"/>
                <w:szCs w:val="16"/>
              </w:rPr>
              <w:t>Nie</w:t>
            </w:r>
          </w:p>
        </w:tc>
      </w:tr>
    </w:tbl>
    <w:p w14:paraId="204C6116" w14:textId="68DE6CB8" w:rsidR="00471179" w:rsidRPr="004C41FC" w:rsidRDefault="00471179" w:rsidP="00471179">
      <w:pPr>
        <w:pStyle w:val="ProductList-Body"/>
        <w:ind w:left="720"/>
      </w:pPr>
      <w:r>
        <w:rPr>
          <w:i/>
          <w:iCs/>
          <w:color w:val="000000" w:themeColor="text1"/>
        </w:rPr>
        <w:t xml:space="preserve">* Nie obejmuje usług </w:t>
      </w:r>
      <w:r>
        <w:rPr>
          <w:i/>
          <w:iCs/>
        </w:rPr>
        <w:t xml:space="preserve">Microsoft Dynamics 365 for Marketing, </w:t>
      </w:r>
      <w:r>
        <w:rPr>
          <w:i/>
          <w:iCs/>
          <w:color w:val="000000" w:themeColor="text1"/>
        </w:rPr>
        <w:t>Microsoft Dynamics 365 for Talent, Microsoft Dynamics 365 for Talent: Attract oraz Microsoft Dynamics 365 for Talent: Onboard i Dynamics 365 AI for Sales.</w:t>
      </w:r>
    </w:p>
    <w:p w14:paraId="01D93C62" w14:textId="77777777" w:rsidR="00F54F2C" w:rsidRPr="00C97DF5" w:rsidRDefault="00F54F2C" w:rsidP="00F54F2C">
      <w:pPr>
        <w:pStyle w:val="ProductList-Body"/>
        <w:ind w:left="720"/>
      </w:pPr>
      <w:r>
        <w:rPr>
          <w:color w:val="000000" w:themeColor="text1"/>
        </w:rPr>
        <w:t>**</w:t>
      </w:r>
      <w:r>
        <w:rPr>
          <w:i/>
          <w:iCs/>
          <w:color w:val="000000" w:themeColor="text1"/>
        </w:rPr>
        <w:t>Obecny zakres określono w raporcie z audytu i umieszczono w Centrum Zaufania Microsoft.</w:t>
      </w:r>
    </w:p>
    <w:p w14:paraId="6C95A8D2" w14:textId="77777777" w:rsidR="00007A75" w:rsidRPr="003F1456" w:rsidRDefault="00007A75" w:rsidP="00007A75">
      <w:pPr>
        <w:pStyle w:val="ProductList-Body"/>
        <w:ind w:left="158"/>
        <w:rPr>
          <w:i/>
          <w:color w:val="000000" w:themeColor="text1"/>
        </w:rPr>
      </w:pPr>
    </w:p>
    <w:p w14:paraId="447A776D" w14:textId="77777777" w:rsidR="00007A75" w:rsidRDefault="00007A75" w:rsidP="00007A75">
      <w:pPr>
        <w:pStyle w:val="ProductList-Body"/>
        <w:ind w:left="158"/>
      </w:pPr>
      <w:r>
        <w:t>Microsoft może dodać normy branżowe lub rządowe w dowolnym momencie. Microsoft nie usunie norm ISO 27001, ISO 27002, ISO 27018 ani standardu lub normy z powyższej tabeli, chyba że nie są już stosowane w branży i zostały zastąpione przez nowsze wersje (o ile ma to zastosowanie).</w:t>
      </w:r>
    </w:p>
    <w:p w14:paraId="2944633F" w14:textId="77777777" w:rsidR="00007A75" w:rsidRDefault="00007A75" w:rsidP="00007A75">
      <w:pPr>
        <w:pStyle w:val="ProductList-Body"/>
      </w:pPr>
    </w:p>
    <w:p w14:paraId="3FA028C6" w14:textId="77777777" w:rsidR="00007A75" w:rsidRPr="004C41FC" w:rsidRDefault="00007A75" w:rsidP="00007A75">
      <w:pPr>
        <w:pStyle w:val="ProductList-Body"/>
        <w:ind w:left="180"/>
        <w:outlineLvl w:val="2"/>
      </w:pPr>
      <w:r>
        <w:rPr>
          <w:b/>
          <w:color w:val="0072C6"/>
        </w:rPr>
        <w:t xml:space="preserve">Zobowiązania </w:t>
      </w:r>
      <w:r>
        <w:rPr>
          <w:b/>
          <w:bCs/>
          <w:color w:val="0072C6"/>
        </w:rPr>
        <w:t>Klienta</w:t>
      </w:r>
    </w:p>
    <w:p w14:paraId="7E49194E" w14:textId="77777777" w:rsidR="00007A75" w:rsidRPr="00C62FB6" w:rsidRDefault="00007A75" w:rsidP="00007A75">
      <w:pPr>
        <w:pStyle w:val="ProductList-Body"/>
        <w:ind w:left="158"/>
      </w:pPr>
      <w:r>
        <w:t>Klient ponosi wyłączną odpowiedzialność za ustalenie w niezależny sposób, czy zabezpieczenia o charakterze technicznym i organizacyjnym dotyczące Usługi Online spełniają jego wymagania, w tym także za wszelkie swoje zobowiązania na mocy RODO lub innych właściwych przepisów prawa w zakresie ochrony danych. Klient przyznaje i zgadza się, że (uwzględniając stan wiedzy technicznej, koszt wdrażania oraz charakter, zakres, kontekst i cele przetwarzania Danych Osobowych, a także ryzyko, jakie stwarza ono dla poszczególnych osób) procedury i zasady bezpieczeństwa wdrożone i utrzymywane przez Microsoft zapewniają stopień bezpieczeństwa odpowiadający ryzyku związanemu z Danymi Osobowymi administrowanymi przez Klienta. Klient jest odpowiedzialny za wdrażanie i utrzymywanie środków ochrony prywatności i zabezpieczeń dla pochodzących od Klienta składników lub elementów sterujących (np. urządzeń wyposażonych w Microsoft Intune lub w ramach aplikacji lub maszyny wirtualnej Microsoft Azure Klienta).</w:t>
      </w:r>
    </w:p>
    <w:p w14:paraId="555CBC52" w14:textId="77777777" w:rsidR="00007A75" w:rsidRDefault="00007A75" w:rsidP="00007A75">
      <w:pPr>
        <w:pStyle w:val="ProductList-Body"/>
      </w:pPr>
    </w:p>
    <w:p w14:paraId="61B180B6" w14:textId="77777777" w:rsidR="00007A75" w:rsidRPr="004C41FC" w:rsidRDefault="00007A75" w:rsidP="00007A75">
      <w:pPr>
        <w:pStyle w:val="ProductList-Body"/>
        <w:ind w:left="180"/>
        <w:outlineLvl w:val="2"/>
      </w:pPr>
      <w:r>
        <w:rPr>
          <w:b/>
          <w:bCs/>
          <w:color w:val="0072C6"/>
        </w:rPr>
        <w:t>Kontrola przestrzegania postanowień</w:t>
      </w:r>
    </w:p>
    <w:p w14:paraId="71A3A7AC" w14:textId="77777777" w:rsidR="00007A75" w:rsidRPr="00C62FB6" w:rsidRDefault="00007A75" w:rsidP="00007A75">
      <w:pPr>
        <w:pStyle w:val="ProductList-Body"/>
        <w:ind w:left="158"/>
      </w:pPr>
      <w:r>
        <w:t>Microsoft przeprowadzi audyty zabezpieczeń komputerów, środowiska informatycznego i fizycznych centrów przetwarzania danych używanych przez Microsoft do przetwarzania Danych Klienta i Danych Osobowych w następujący sposób:</w:t>
      </w:r>
    </w:p>
    <w:p w14:paraId="2E645E5B" w14:textId="77777777" w:rsidR="00007A75" w:rsidRPr="00C62FB6" w:rsidRDefault="00007A75" w:rsidP="00007A75">
      <w:pPr>
        <w:pStyle w:val="ProductList-Body"/>
        <w:numPr>
          <w:ilvl w:val="0"/>
          <w:numId w:val="8"/>
        </w:numPr>
        <w:ind w:left="608" w:hanging="270"/>
      </w:pPr>
      <w:r>
        <w:t>Jeśli standard lub norma zakładają przeprowadzanie audytów, audyt zostanie przeprowadzony przynajmniej raz w roku.</w:t>
      </w:r>
    </w:p>
    <w:p w14:paraId="5B84A00D" w14:textId="77777777" w:rsidR="00007A75" w:rsidRPr="00C62FB6" w:rsidRDefault="00007A75" w:rsidP="00007A75">
      <w:pPr>
        <w:pStyle w:val="ProductList-Body"/>
        <w:numPr>
          <w:ilvl w:val="0"/>
          <w:numId w:val="8"/>
        </w:numPr>
        <w:ind w:left="608" w:hanging="270"/>
      </w:pPr>
      <w:r>
        <w:t>Każdy audyt zostanie przeprowadzony zgodnie ze standardami i przepisami urzędu regulacyjnego lub akredytacyjnego dla każdego obowiązującego standardu lub normy.</w:t>
      </w:r>
    </w:p>
    <w:p w14:paraId="09FCE825" w14:textId="77777777" w:rsidR="00007A75" w:rsidRDefault="00007A75" w:rsidP="00007A75">
      <w:pPr>
        <w:pStyle w:val="ProductList-Body"/>
        <w:numPr>
          <w:ilvl w:val="0"/>
          <w:numId w:val="8"/>
        </w:numPr>
        <w:ind w:left="608" w:hanging="270"/>
      </w:pPr>
      <w:r>
        <w:t>Każdy audyt zostanie przeprowadzony przez wykwalifikowanych, niezależnych audytorów zewnętrznych wybranych i opłaconych przez Microsoft.</w:t>
      </w:r>
    </w:p>
    <w:p w14:paraId="4662899D" w14:textId="77777777" w:rsidR="00007A75" w:rsidRPr="00FC2D52" w:rsidRDefault="00007A75" w:rsidP="00007A75">
      <w:pPr>
        <w:pStyle w:val="ProductList-Body"/>
        <w:ind w:left="158"/>
      </w:pPr>
    </w:p>
    <w:p w14:paraId="4D463263" w14:textId="77777777" w:rsidR="00007A75" w:rsidRDefault="00007A75" w:rsidP="00007A75">
      <w:pPr>
        <w:pStyle w:val="ProductList-Body"/>
        <w:ind w:left="158"/>
      </w:pPr>
      <w:r>
        <w:t xml:space="preserve">Wyniki audytu zostaną ujęte w formie raportu z audytu („Raport z Audytu Microsoft”), który Microsoft udostępni pod adresem </w:t>
      </w:r>
      <w:hyperlink r:id="rId27" w:history="1">
        <w:r>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usunie kwestie wskazane w Raporcie z Audytu Microsoft zgodnie z zaleceniami audytora.</w:t>
      </w:r>
    </w:p>
    <w:p w14:paraId="1907DE74" w14:textId="77777777" w:rsidR="00007A75" w:rsidRDefault="00007A75" w:rsidP="00007A75">
      <w:pPr>
        <w:pStyle w:val="ProductList-Body"/>
        <w:ind w:left="158"/>
      </w:pPr>
    </w:p>
    <w:p w14:paraId="5DEDBD7D" w14:textId="77777777" w:rsidR="00007A75" w:rsidRDefault="00007A75" w:rsidP="00007A75">
      <w:pPr>
        <w:pStyle w:val="ProductList-Body"/>
        <w:ind w:left="158"/>
      </w:pPr>
      <w:r>
        <w:t>Na prośbę Klienta Microsoft udostępni Klientowi każdy Raport z Audytu Microsoft. Raport z Audytu Microsoft podlega ograniczeniom Microsoft i audytora dotyczącym poufności i rozpowszechniania.</w:t>
      </w:r>
    </w:p>
    <w:p w14:paraId="048B4AD7" w14:textId="77777777" w:rsidR="00007A75" w:rsidRPr="00FC2D52" w:rsidRDefault="00007A75" w:rsidP="00007A75">
      <w:pPr>
        <w:pStyle w:val="ProductList-Body"/>
        <w:ind w:left="158"/>
      </w:pPr>
    </w:p>
    <w:p w14:paraId="6EC2D931" w14:textId="77777777" w:rsidR="00007A75" w:rsidRDefault="00007A75" w:rsidP="00007A75">
      <w:pPr>
        <w:pStyle w:val="ProductList-Body"/>
        <w:ind w:left="158"/>
      </w:pPr>
      <w:r>
        <w:t>Jeśli Klient podpisał Standardowe Klauzule Umowne z Microsoft lub jeśli zastosowanie mają Postanowienia wynikające z RODO, wówczas Klient zgadza się wykonać swoje prawo do audytu przez zlecenie Microsoft przeprowadzenia audytu zgodnie z opisem w niniejszym punkcie Postanowień Dotyczących Usług Online. Jeśli Klient zamierza zmienić te instrukcje, ma do tego prawo zgodnie z postanowieniami zawartymi w Standardowych Klauzulach Umownych i Postanowieniach wynikających z RODO, przy czym żądanie zmian musi być sporządzone na piśmie.</w:t>
      </w:r>
    </w:p>
    <w:p w14:paraId="44132AC1" w14:textId="77777777" w:rsidR="00007A75" w:rsidRDefault="00007A75" w:rsidP="00007A75">
      <w:pPr>
        <w:pStyle w:val="ProductList-Body"/>
        <w:ind w:left="158"/>
      </w:pPr>
    </w:p>
    <w:p w14:paraId="2E5C14FE" w14:textId="77777777" w:rsidR="00007A75" w:rsidRPr="00FC2D52" w:rsidRDefault="00007A75" w:rsidP="00007A75">
      <w:pPr>
        <w:pStyle w:val="ProductList-Body"/>
        <w:ind w:left="158"/>
      </w:pPr>
      <w:r>
        <w:t>Jeśli obowiązują Standardowe Klauzule Umowne, wówczas niniejszy punkt stanowi dodatek do Punktu 5 akapitu f oraz Punktu 12 akapitu 2 Standardowych Klauzul Umownych.</w:t>
      </w:r>
    </w:p>
    <w:p w14:paraId="1D9E16D0" w14:textId="77777777" w:rsidR="00007A75" w:rsidRPr="00FC2D52" w:rsidRDefault="00007A75" w:rsidP="00007A75">
      <w:pPr>
        <w:pStyle w:val="ProductList-Body"/>
        <w:ind w:left="158"/>
      </w:pPr>
    </w:p>
    <w:p w14:paraId="54DDE86D" w14:textId="77777777" w:rsidR="00007A75" w:rsidRDefault="00007A75" w:rsidP="00007A75">
      <w:pPr>
        <w:pStyle w:val="ProductList-Body"/>
        <w:ind w:left="158"/>
      </w:pPr>
      <w:r>
        <w:t>Żadne postanowienie zawarte w tym punkcie Postanowień Dotyczących Usług Online nie zmienia ani nie modyfikuje Standardowych Klauzul Umownych lub Postanowień wynikających z RODO ani nie wpływa na prawa jakiegokolwiek organu nadzorczego lub osoby, której dane dotyczą, wynikające ze Standardowych Klauzul Umownych lub Postanowień wynikających z RODO. Microsoft Corporation jest zamierzonym beneficjentem zewnętrznym uprawnień przewidzianych w niniejszym punkcie.</w:t>
      </w:r>
    </w:p>
    <w:p w14:paraId="602A86A5" w14:textId="77777777" w:rsidR="00007A75" w:rsidRDefault="00007A75" w:rsidP="00007A75">
      <w:pPr>
        <w:pStyle w:val="ProductList-Body"/>
        <w:ind w:left="158"/>
      </w:pPr>
    </w:p>
    <w:p w14:paraId="5A7C5B1B" w14:textId="77777777" w:rsidR="00007A75" w:rsidRDefault="00007A75" w:rsidP="00007A75">
      <w:pPr>
        <w:pStyle w:val="ProductList-SubSubSectionHeading"/>
        <w:keepNext/>
        <w:outlineLvl w:val="1"/>
      </w:pPr>
      <w:bookmarkStart w:id="73" w:name="_Toc507768554"/>
      <w:bookmarkStart w:id="74" w:name="_Toc5019709"/>
      <w:r>
        <w:lastRenderedPageBreak/>
        <w:t>Powiadomienie o Naruszeniu Zabezpieczeń</w:t>
      </w:r>
      <w:bookmarkEnd w:id="73"/>
      <w:bookmarkEnd w:id="74"/>
    </w:p>
    <w:p w14:paraId="6FBFFB9D" w14:textId="77777777" w:rsidR="00007A75" w:rsidRDefault="00007A75" w:rsidP="00007A75">
      <w:pPr>
        <w:pStyle w:val="ProductList-Body"/>
      </w:pPr>
      <w:bookmarkStart w:id="75" w:name="_Hlk504328309"/>
      <w:r>
        <w:t>Jeśli Microsoft dowie się o naruszeniu zabezpieczeń prowadzącym do przypadkowego lub niezgodnego z prawem zniszczenia, utraty, zmiany, nieupoważnionego ujawnienia lub uzyskania dostępu do Danych Klienta lub Danych Osobowych podczas ich przetwarzania przez Microsoft (każde z osobna zwane „Naruszeniem Zabezpieczeń”)</w:t>
      </w:r>
      <w:bookmarkEnd w:id="75"/>
      <w:r>
        <w:t>, wówczas Microsoft natychmiast i bez zbędnej zwłoki (1) powiadomi Klienta o Naruszeniu Zabezpieczeń, (2) zbada dany przypadek Naruszenia Zabezpieczeń i przekaże Klientowi szczegółowe informacje na jego temat oraz (3) podejmie odpowiednie kroki w celu ograniczenia jego skutków i do zminimalizowania ewentualnych szkód wynikających z takiego Naruszenia Zabezpieczeń.</w:t>
      </w:r>
    </w:p>
    <w:p w14:paraId="3324A9F3" w14:textId="77777777" w:rsidR="00007A75" w:rsidRDefault="00007A75" w:rsidP="00007A75">
      <w:pPr>
        <w:pStyle w:val="ProductList-Body"/>
      </w:pPr>
    </w:p>
    <w:p w14:paraId="2098A91E" w14:textId="77777777" w:rsidR="00007A75" w:rsidRDefault="00007A75" w:rsidP="00007A75">
      <w:pPr>
        <w:pStyle w:val="ProductList-Body"/>
      </w:pPr>
      <w:r>
        <w:t>Powiadomienia o Naruszeniach Zabezpieczeń będą przekazywane administratorom po stronie Klienta w sposób wybrany przez Microsoft, w tym pocztą elektroniczną. Klient ponosi wyłączną odpowiedzialność za zapewnienie, żeby administratorzy po jego stronie zamieszczali w poszczególnych odnośnych portalach Usług Online aktualne i dokładne informacje kontaktowe. Klient ponosi wyłączną odpowiedzialność za wypełnianie swoich zobowiązań na mocy obowiązujących Klienta przepisów dotyczących powiadamiania o naruszeniu zabezpieczeń oraz za wypełnianie wszelkich zobowiązań do powiadamiania osób trzecich w związku z jakimkolwiek Naruszeniem Zabezpieczeń.</w:t>
      </w:r>
    </w:p>
    <w:p w14:paraId="1B9CB593" w14:textId="77777777" w:rsidR="00007A75" w:rsidRDefault="00007A75" w:rsidP="00007A75">
      <w:pPr>
        <w:pStyle w:val="ProductList-Body"/>
      </w:pPr>
    </w:p>
    <w:p w14:paraId="65EE7B6D" w14:textId="77777777" w:rsidR="00007A75" w:rsidRDefault="00007A75" w:rsidP="00007A75">
      <w:pPr>
        <w:pStyle w:val="ProductList-Body"/>
      </w:pPr>
      <w:r>
        <w:t>Microsoft podejmie uzasadnione starania w celu udzielenia Klientowi pomocy w wypełnieniu jego zobowiązań wynikających z art. 33 RODO, innego prawa właściwego lub obowiązujących przepisów w zakresie powiadomienia właściwego organu nadzorczego oraz osób, których dane dotyczą, o takim Naruszeniu Zabezpieczeń.</w:t>
      </w:r>
    </w:p>
    <w:p w14:paraId="0901F931" w14:textId="77777777" w:rsidR="00007A75" w:rsidRDefault="00007A75" w:rsidP="00007A75">
      <w:pPr>
        <w:pStyle w:val="ProductList-Body"/>
      </w:pPr>
    </w:p>
    <w:p w14:paraId="2BC17231" w14:textId="77777777" w:rsidR="00007A75" w:rsidRDefault="00007A75" w:rsidP="00007A75">
      <w:pPr>
        <w:pStyle w:val="ProductList-Body"/>
      </w:pPr>
      <w:r>
        <w:t>Zobowiązanie Microsoft do zgłaszania Naruszeń Zabezpieczeń lub odpowiadania na nie na mocy niniejszego punktu nie stanowi potwierdzenia przez Microsoft przyjęcia jakiejkolwiek winy lub odpowiedzialności za Naruszenie Zabezpieczeń.</w:t>
      </w:r>
    </w:p>
    <w:p w14:paraId="37468DC7" w14:textId="77777777" w:rsidR="00007A75" w:rsidRDefault="00007A75" w:rsidP="00007A75">
      <w:pPr>
        <w:pStyle w:val="ProductList-Body"/>
      </w:pPr>
    </w:p>
    <w:p w14:paraId="28B9EC2D" w14:textId="77777777" w:rsidR="00007A75" w:rsidRDefault="00007A75" w:rsidP="00007A75">
      <w:pPr>
        <w:pStyle w:val="ProductList-Body"/>
      </w:pPr>
      <w:r>
        <w:t>Klient musi bezzwłocznie informować Microsoft o wszelkich potencjalnych przypadkach niewłaściwego korzystania z kont lub poświadczeń uwierzytelniających oraz o wszelkich naruszeniach zabezpieczeń związanych z którąkolwiek z Usług Online.</w:t>
      </w:r>
    </w:p>
    <w:p w14:paraId="7FA64EDD" w14:textId="77777777" w:rsidR="00007A75" w:rsidRDefault="00007A75" w:rsidP="00007A75">
      <w:pPr>
        <w:pStyle w:val="ProductList-Body"/>
      </w:pPr>
    </w:p>
    <w:p w14:paraId="2A2C704B" w14:textId="77777777" w:rsidR="00007A75" w:rsidRDefault="00007A75" w:rsidP="00007A75">
      <w:pPr>
        <w:pStyle w:val="ProductList-SubSubSectionHeading"/>
        <w:outlineLvl w:val="1"/>
      </w:pPr>
      <w:bookmarkStart w:id="76" w:name="_Toc507768555"/>
      <w:bookmarkStart w:id="77" w:name="DataTransfersandLocation"/>
      <w:bookmarkStart w:id="78" w:name="_Toc5019710"/>
      <w:r>
        <w:t>Lokalizacja i Transfer Danych</w:t>
      </w:r>
      <w:bookmarkEnd w:id="76"/>
      <w:bookmarkEnd w:id="78"/>
    </w:p>
    <w:bookmarkEnd w:id="77"/>
    <w:p w14:paraId="7F9B0202" w14:textId="77777777" w:rsidR="00007A75" w:rsidRPr="00455F0E" w:rsidRDefault="00007A75" w:rsidP="00007A75">
      <w:pPr>
        <w:pStyle w:val="ProductList-Body"/>
        <w:ind w:left="180"/>
        <w:outlineLvl w:val="2"/>
      </w:pPr>
      <w:r>
        <w:rPr>
          <w:b/>
          <w:bCs/>
          <w:color w:val="0072C6"/>
        </w:rPr>
        <w:t>Transfery Danych</w:t>
      </w:r>
    </w:p>
    <w:p w14:paraId="78A90893" w14:textId="77777777" w:rsidR="00007A75" w:rsidRDefault="00007A75" w:rsidP="00007A75">
      <w:pPr>
        <w:pStyle w:val="ProductList-Body"/>
        <w:ind w:left="158"/>
      </w:pPr>
      <w:r>
        <w:t xml:space="preserve">Za wyjątkiem przypadków opisanych w innych punktach niniejszych Postanowień Dotyczących Usług Online, Dane Klienta i Dane Osobowe przetwarzane w jego imieniu przez Microsoft mogą być przesyłane do Stanów Zjednoczonych oraz przechowywane i przetwarzane w Stanach Zjednoczonych lub w dowolnym innym kraju, w którym Microsoft lub Dalsi Przetwarzający ze strony Microsoft prowadzą działalność. Klient wyznacza Microsoft do przesyłania Danych Klienta lub Danych Osobowych do któregokolwiek z tych krajów oraz do przechowywania i przetwarzania Danych Klienta i Danych Osobowych w celu świadczenia Usług Online. </w:t>
      </w:r>
    </w:p>
    <w:p w14:paraId="07BAE75E" w14:textId="77777777" w:rsidR="00007A75" w:rsidRDefault="00007A75" w:rsidP="00007A75">
      <w:pPr>
        <w:pStyle w:val="ProductList-Body"/>
        <w:ind w:left="158"/>
      </w:pPr>
    </w:p>
    <w:p w14:paraId="284AAD48" w14:textId="77777777" w:rsidR="00007A75" w:rsidRDefault="00007A75" w:rsidP="00007A75">
      <w:pPr>
        <w:pStyle w:val="ProductList-Body"/>
        <w:ind w:left="158"/>
      </w:pPr>
      <w:r>
        <w:t>O ile Klient nie zrezygnuje ze Standardowych Klauzul Umownych, wszystkie przypadki przesłania Danych Klienta poza Unię Europejską, Europejski Obszar Gospodarczy i Szwajcarię przez Podstawowe Usługi Online będą podlegać Standardowym Klauzulom Umownym zawartym w Załączniku 3.</w:t>
      </w:r>
    </w:p>
    <w:p w14:paraId="53E67C78" w14:textId="77777777" w:rsidR="00007A75" w:rsidRDefault="00007A75" w:rsidP="00007A75">
      <w:pPr>
        <w:pStyle w:val="ProductList-Body"/>
        <w:ind w:left="158"/>
      </w:pPr>
    </w:p>
    <w:p w14:paraId="4C41F537" w14:textId="77777777" w:rsidR="00007A75" w:rsidRDefault="00007A75" w:rsidP="00007A75">
      <w:pPr>
        <w:pStyle w:val="ProductList-Body"/>
        <w:ind w:left="158"/>
      </w:pPr>
      <w:r>
        <w:t>Microsoft będzie przestrzegać wymagań określonych w przepisach prawa ochrony danych osobowych przyjętych w krajach Europejskiego Obszaru Gospodarczego i Szwajcarii w zakresie zbierania, używania, przesyłania, przechowywania i innego przetwarzania Danych Osobowych. Wszystkie przypadki przesyłania Danych Osobowych do państwa trzeciego lub organizacji międzynarodowej będą odpowiednio zabezpieczone zgodnie z art. 46 RODO oraz że takie przesyłanie i zabezpieczenia będą udokumentowane zgodnie z art. 30 ust. 2 RODO.</w:t>
      </w:r>
    </w:p>
    <w:p w14:paraId="19690EDB" w14:textId="77777777" w:rsidR="00007A75" w:rsidRDefault="00007A75" w:rsidP="00007A75">
      <w:pPr>
        <w:pStyle w:val="ProductList-Body"/>
        <w:ind w:left="158"/>
      </w:pPr>
    </w:p>
    <w:p w14:paraId="6E6BB329" w14:textId="77777777" w:rsidR="00007A75" w:rsidRDefault="00007A75" w:rsidP="00007A75">
      <w:pPr>
        <w:pStyle w:val="ProductList-Body"/>
        <w:ind w:left="158"/>
      </w:pPr>
      <w:r>
        <w:t>Ponadto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34C5104D" w14:textId="77777777" w:rsidR="00007A75" w:rsidRDefault="00007A75" w:rsidP="00007A75">
      <w:pPr>
        <w:pStyle w:val="ProductList-Body"/>
        <w:ind w:left="158"/>
      </w:pPr>
    </w:p>
    <w:p w14:paraId="070F1CBD" w14:textId="77777777" w:rsidR="00007A75" w:rsidRPr="00455F0E" w:rsidRDefault="00007A75" w:rsidP="00007A75">
      <w:pPr>
        <w:pStyle w:val="ProductList-Body"/>
        <w:ind w:left="180"/>
        <w:outlineLvl w:val="2"/>
      </w:pPr>
      <w:bookmarkStart w:id="79" w:name="LocationofCustomerDataatRest"/>
      <w:r>
        <w:rPr>
          <w:b/>
          <w:color w:val="0072C6"/>
        </w:rPr>
        <w:t>Miejsce przechowywania Danych magazynowanych Klienta</w:t>
      </w:r>
    </w:p>
    <w:bookmarkEnd w:id="79"/>
    <w:p w14:paraId="0845E46B" w14:textId="77777777" w:rsidR="00A66B12" w:rsidRPr="0044514B" w:rsidRDefault="00A66B12" w:rsidP="00A66B12">
      <w:pPr>
        <w:pStyle w:val="ProductList-Body"/>
        <w:ind w:left="158"/>
      </w:pPr>
      <w:r>
        <w:t>W przypadku Podstawowych Usług Online Microsoft zobowiązuje się przechowywać Dane magazynowane Klienta w określonych głównych obszarach geograficznych (z których każdy zwany jest dalej Obszarem), jak następuje:</w:t>
      </w:r>
    </w:p>
    <w:p w14:paraId="7C5882A2" w14:textId="1D857EB5" w:rsidR="00A66B12" w:rsidRPr="0044514B" w:rsidRDefault="00A66B12" w:rsidP="00A66B12">
      <w:pPr>
        <w:pStyle w:val="ProductList-Body"/>
        <w:numPr>
          <w:ilvl w:val="1"/>
          <w:numId w:val="6"/>
        </w:numPr>
        <w:ind w:left="900"/>
      </w:pPr>
      <w:r>
        <w:rPr>
          <w:b/>
          <w:bCs/>
        </w:rPr>
        <w:t xml:space="preserve">Usługi Office 365. </w:t>
      </w:r>
      <w:r>
        <w:t>Jeśli Klient przydziela zasoby swoim dzierżawcom w Australii, Francji, Kanadzie, Indiach, Japonii, Korei Południowej, Unii Europejskiej, Zjednoczonym Królestwie lub Stanach Zjednoczonych (każdy ten obszar jest z osobna nazywany Obszarem), Microsoft będzie przechowywać następujące Dane Klienta tylko w ramach takiego Obszaru: (1) zawartość skrzynki pocztowej Exchange Online (treść wiadomości e-mail, wpisy w kalendarzu i zawartość załączników wiadomości e-mail), (2) zawartość witryny SharePoint Online i przechowywane w tej witrynie pliki, (3) pliki przekazywane do usługi OneDrive dla Firm oraz (4) zawartość projektów przekazywana do usługi Project Online.</w:t>
      </w:r>
    </w:p>
    <w:p w14:paraId="56934036" w14:textId="77777777" w:rsidR="00007A75" w:rsidRPr="00D32837" w:rsidRDefault="00007A75" w:rsidP="00007A75">
      <w:pPr>
        <w:pStyle w:val="ProductList-Body"/>
        <w:numPr>
          <w:ilvl w:val="1"/>
          <w:numId w:val="6"/>
        </w:numPr>
        <w:ind w:left="900"/>
      </w:pPr>
      <w:r>
        <w:rPr>
          <w:b/>
          <w:bCs/>
        </w:rPr>
        <w:t>Usługi Online Microsoft Intune</w:t>
      </w:r>
      <w:r w:rsidRPr="00EA2AC6">
        <w:rPr>
          <w:b/>
        </w:rPr>
        <w:t>.</w:t>
      </w:r>
      <w:r>
        <w:t xml:space="preserve"> Gdy Klient dostarcza konto dzierżawcy, Klient wybiera dostępny Obszar, w którym będą przechowywane Dane magazynowane Klienta. Microsoft zobowiązuje się nie przenosić Danych Klienta poza wybrany przez Klienta Obszar, chyba że odbędzie się to na podstawie postanowień punktu „Miejsce przechowywania danych” w Centrum zaufania Microsoft Intune.</w:t>
      </w:r>
    </w:p>
    <w:p w14:paraId="6A132DDB" w14:textId="3912A47A" w:rsidR="00007A75" w:rsidRDefault="00007A75" w:rsidP="00007A75">
      <w:pPr>
        <w:pStyle w:val="ProductList-Body"/>
        <w:numPr>
          <w:ilvl w:val="1"/>
          <w:numId w:val="6"/>
        </w:numPr>
        <w:ind w:left="900"/>
      </w:pPr>
      <w:r w:rsidRPr="00D75C05">
        <w:rPr>
          <w:b/>
          <w:bCs/>
          <w:lang w:val="en-US"/>
        </w:rPr>
        <w:t>Usługi Microsoft Business Application Platform Core</w:t>
      </w:r>
      <w:r w:rsidRPr="00D75C05">
        <w:rPr>
          <w:b/>
          <w:lang w:val="en-US"/>
        </w:rPr>
        <w:t>.</w:t>
      </w:r>
      <w:r w:rsidRPr="00D75C05">
        <w:rPr>
          <w:lang w:val="en-US"/>
        </w:rPr>
        <w:t xml:space="preserve"> </w:t>
      </w:r>
      <w:r>
        <w:t xml:space="preserve">Jeśli Klient przydziela zasoby swoim dzierżawcom w Australii, Kanadzie, krajach Azji i Pacyfiku, Indiach, Japonii, Unii Europejskiej, Zjednoczonym Królestwie lub Stanach Zjednoczonych, Microsoft będzie </w:t>
      </w:r>
      <w:r>
        <w:lastRenderedPageBreak/>
        <w:t>przechowywać Dane Klienta wyłącznie w tym Obszarze, chyba że postanowienia punktu dotyczącego miejsca przechowywania danych w Centrum zaufania Microsoft Business Application Platform stanowią inaczej.</w:t>
      </w:r>
    </w:p>
    <w:p w14:paraId="7CD32D61" w14:textId="7F845657" w:rsidR="00007A75" w:rsidRDefault="00007A75" w:rsidP="00007A75">
      <w:pPr>
        <w:pStyle w:val="ProductList-Body"/>
        <w:numPr>
          <w:ilvl w:val="1"/>
          <w:numId w:val="6"/>
        </w:numPr>
        <w:ind w:left="900"/>
      </w:pPr>
      <w:r>
        <w:rPr>
          <w:b/>
          <w:bCs/>
        </w:rPr>
        <w:t>Podstawowe Usługi Microsoft Azure</w:t>
      </w:r>
      <w:r w:rsidRPr="00EA2AC6">
        <w:rPr>
          <w:b/>
        </w:rPr>
        <w:t>.</w:t>
      </w:r>
      <w:r>
        <w:t xml:space="preserve"> Jeśli Klient skonfiguruje określoną usługę w celu jej wdrożenia w określonym Obszarze, w odniesieniu do tej usługi Microsoft zobowiązuje się przechowywać Dane magazynowane Klienta we wskazanym Obszarze. Pewne usługi mogą nie umożliwiać Klientowi konfigurowania ich pod kątem ich wdrożenia w określonym Obszarze lub poza Stanami Zjednoczonymi i mogą przechowywać kopie zapasowe danych w innych miejscach, zgodnie z opisem dostępnym w Centrum zaufania Microsoft (który Microsoft ma prawo okresowo aktualizować, choć Microsoft zobowiązuje się nie dodawać wyjątków dla istniejących Usług w wersji ogólnej).</w:t>
      </w:r>
    </w:p>
    <w:p w14:paraId="4C80E7FC" w14:textId="77777777" w:rsidR="00007A75" w:rsidRPr="00FC2D52" w:rsidRDefault="00007A75" w:rsidP="00007A75">
      <w:pPr>
        <w:pStyle w:val="ProductList-Body"/>
        <w:keepNext/>
        <w:numPr>
          <w:ilvl w:val="1"/>
          <w:numId w:val="6"/>
        </w:numPr>
        <w:ind w:left="900"/>
      </w:pPr>
      <w:r>
        <w:rPr>
          <w:b/>
          <w:bCs/>
        </w:rPr>
        <w:t>Microsoft Cloud App Security</w:t>
      </w:r>
      <w:r w:rsidRPr="00EA2AC6">
        <w:rPr>
          <w:b/>
        </w:rPr>
        <w:t>.</w:t>
      </w:r>
      <w:r>
        <w:t xml:space="preserve"> Jeśli Klient przydziela zasoby swoim dzierżawcom w Unii Europejskiej lub Stanach Zjednoczonych, wówczas Microsoft będzie przechowywać Dane magazynowane Klienta wyłącznie w tym Obszarze.</w:t>
      </w:r>
    </w:p>
    <w:p w14:paraId="0850913B" w14:textId="2AA4B60D" w:rsidR="00007A75" w:rsidRDefault="00007A75" w:rsidP="00007A75">
      <w:pPr>
        <w:pStyle w:val="ProductList-Body"/>
        <w:keepNext/>
        <w:numPr>
          <w:ilvl w:val="1"/>
          <w:numId w:val="6"/>
        </w:numPr>
        <w:ind w:left="900"/>
      </w:pPr>
      <w:r>
        <w:rPr>
          <w:b/>
          <w:bCs/>
        </w:rPr>
        <w:t>Podstawowe Usługi Microsoft Dynamics 365</w:t>
      </w:r>
      <w:r w:rsidRPr="00EA2AC6">
        <w:rPr>
          <w:b/>
        </w:rPr>
        <w:t>.</w:t>
      </w:r>
      <w:r>
        <w:t xml:space="preserve"> Jeśli Klient postanowi wdrożyć Podstawową Usługę Microsoft Dynamics 365 w dostępnym Obszarze, wówczas dla danej usługi Microsoft będzie przechowywać Dane magazynowane Klienta w takim konkretnym Obszarze, z wyjątkiem przypadków opisanych w Centrum zaufania usługi Microsoft Dynamics 365 (które Microsoft może od czasu do czasu aktualizować).</w:t>
      </w:r>
    </w:p>
    <w:p w14:paraId="0C73F7B6" w14:textId="77777777" w:rsidR="00D75C05" w:rsidRPr="00841C87" w:rsidRDefault="00D75C05" w:rsidP="00D75C05">
      <w:pPr>
        <w:pStyle w:val="ProductList-Body"/>
        <w:numPr>
          <w:ilvl w:val="1"/>
          <w:numId w:val="6"/>
        </w:numPr>
        <w:ind w:left="907"/>
      </w:pPr>
      <w:r w:rsidRPr="00D75C05">
        <w:rPr>
          <w:b/>
          <w:bCs/>
          <w:lang w:val="en-US"/>
        </w:rPr>
        <w:t>Usługi Windows Defender Advanced Threat Protection (ATP).</w:t>
      </w:r>
      <w:r w:rsidRPr="00D75C05">
        <w:rPr>
          <w:lang w:val="en-US"/>
        </w:rPr>
        <w:t xml:space="preserve"> </w:t>
      </w:r>
      <w:r>
        <w:t>Gdy Klient dostarcza konto dzierżawcy, Klient wybiera dostępny Obszar, w którym będą przechowywane Dane magazynowane Klienta. Microsoft nie będzie przekazywać Danych Klienta poza wybrany przez Klienta Obszar, chyba że postanowienia sekcji zatytułowanej „Miejsce przechowywania danych” w Centrum zaufania Microsoft stanowią inaczej.</w:t>
      </w:r>
    </w:p>
    <w:p w14:paraId="15E04061" w14:textId="77777777" w:rsidR="00007A75" w:rsidRDefault="00007A75" w:rsidP="00007A75">
      <w:pPr>
        <w:pStyle w:val="ProductList-Body"/>
        <w:ind w:left="158"/>
      </w:pPr>
    </w:p>
    <w:p w14:paraId="571288B4" w14:textId="77777777" w:rsidR="00007A75" w:rsidRDefault="00007A75" w:rsidP="00007A75">
      <w:pPr>
        <w:pStyle w:val="ProductList-Body"/>
        <w:tabs>
          <w:tab w:val="clear" w:pos="158"/>
        </w:tabs>
        <w:ind w:left="153" w:hanging="153"/>
      </w:pPr>
      <w:r>
        <w:tab/>
        <w:t>Microsoft nie kontroluje ani nie ogranicza regionów, z których Klient lub użytkownicy końcowi Klienta mają możliwość uzyskiwania dostępu do Danych Klienta lub ich przenoszenia.</w:t>
      </w:r>
    </w:p>
    <w:p w14:paraId="7D133575" w14:textId="77777777" w:rsidR="00007A75" w:rsidRPr="00D32837" w:rsidRDefault="00007A75" w:rsidP="00007A75">
      <w:pPr>
        <w:pStyle w:val="ProductList-Body"/>
        <w:ind w:left="158"/>
      </w:pPr>
    </w:p>
    <w:p w14:paraId="64F6C210" w14:textId="77777777" w:rsidR="00007A75" w:rsidRDefault="00007A75" w:rsidP="00007A75">
      <w:pPr>
        <w:pStyle w:val="ProductList-SubSubSectionHeading"/>
        <w:outlineLvl w:val="1"/>
      </w:pPr>
      <w:bookmarkStart w:id="80" w:name="_Toc507768556"/>
      <w:bookmarkStart w:id="81" w:name="_Toc5019711"/>
      <w:r>
        <w:t>Przechowywanie i Usuwanie Danych</w:t>
      </w:r>
      <w:bookmarkEnd w:id="80"/>
      <w:bookmarkEnd w:id="81"/>
    </w:p>
    <w:p w14:paraId="697FC3B1" w14:textId="77777777" w:rsidR="00007A75" w:rsidRDefault="00007A75" w:rsidP="00007A75">
      <w:pPr>
        <w:pStyle w:val="ProductList-Body"/>
      </w:pPr>
      <w:r>
        <w:t>W okresie obowiązywania swojej subskrypcji Klient zawsze może uzyskiwać dostęp do Danych Klienta przechowywanych w danej Usłudze Online, wyodrębniać je i usuwać.</w:t>
      </w:r>
    </w:p>
    <w:p w14:paraId="65833C02" w14:textId="77777777" w:rsidR="00007A75" w:rsidRPr="003C7CFC" w:rsidRDefault="00007A75" w:rsidP="00007A75">
      <w:pPr>
        <w:pStyle w:val="ProductList-Body"/>
      </w:pPr>
    </w:p>
    <w:p w14:paraId="76A20957" w14:textId="77777777" w:rsidR="00007A75" w:rsidRDefault="00007A75" w:rsidP="00007A75">
      <w:pPr>
        <w:pStyle w:val="ProductList-Body"/>
      </w:pPr>
      <w:r>
        <w:t>Z pominięciem przypadków dotyczących wersji próbnych i usług LinkedIn Microsoft będzie przechowywać Dane Klienta zapisane w Usługach Online na koncie o ograniczonej funkcjonalności przez 90 dni od daty wygaśnięcia lub wypowiedzenia uzyskanej przez Klienta subskrypcji w celu umożliwienia Klientowi odzyskania danych. Po upływie tego 90-dniowego okresu przechowywania Microsoft wyłączy konto Klienta i usunie Dane Klienta i Dane Osobowe w ciągu dodatkowych 90 dni, chyba że na mocy prawa właściwego dozwolone lub wymagane jest zachowanie tych danych lub Microsoft jest do tego upoważniony na mocy niniejszej umowy.</w:t>
      </w:r>
    </w:p>
    <w:p w14:paraId="414D4F08" w14:textId="77777777" w:rsidR="00007A75" w:rsidRDefault="00007A75" w:rsidP="00007A75">
      <w:pPr>
        <w:pStyle w:val="ProductList-Body"/>
      </w:pPr>
    </w:p>
    <w:p w14:paraId="4DDDCCA2" w14:textId="2CEA7516" w:rsidR="00007A75" w:rsidRDefault="00007A75" w:rsidP="00007A75">
      <w:pPr>
        <w:pStyle w:val="ProductList-Body"/>
      </w:pPr>
      <w:r>
        <w:t>Usługa Online może nie umożliwiać przechowywania lub odzyskiwania oprogramowania umieszczonego w niej przez Klienta. Microsoft nie ponosi odpowiedzialności za usunięcie Danych Klienta lub Danych Osobowych zgodnie z procedurą określoną w niniejszym punkcie.</w:t>
      </w:r>
    </w:p>
    <w:p w14:paraId="399A9A9E" w14:textId="77777777" w:rsidR="00341304" w:rsidRDefault="00341304" w:rsidP="00007A75">
      <w:pPr>
        <w:pStyle w:val="ProductList-Body"/>
      </w:pPr>
    </w:p>
    <w:p w14:paraId="51003DD0" w14:textId="77777777" w:rsidR="00007A75" w:rsidRDefault="00007A75" w:rsidP="00007A75">
      <w:pPr>
        <w:pStyle w:val="ProductList-SubSubSectionHeading"/>
        <w:outlineLvl w:val="1"/>
      </w:pPr>
      <w:bookmarkStart w:id="82" w:name="_Toc507768557"/>
      <w:bookmarkStart w:id="83" w:name="_Toc5019712"/>
      <w:r>
        <w:t>Zobowiązanie Podmiotu Przetwarzającego do Zachowania Poufności</w:t>
      </w:r>
      <w:bookmarkEnd w:id="82"/>
      <w:bookmarkEnd w:id="83"/>
    </w:p>
    <w:p w14:paraId="11504209" w14:textId="77777777" w:rsidR="00007A75" w:rsidRDefault="00007A75" w:rsidP="00007A75">
      <w:pPr>
        <w:pStyle w:val="ProductList-Body"/>
      </w:pPr>
      <w:r>
        <w:t>Microsoft zapewni, że personel Microsoft zajmujący się przetwarzaniem Danych Klienta i Danych Osobowych (i) będzie przetwarzać takie dane wyłącznie na polecenie Klienta oraz (ii) będzie zobowiązany do zachowania w poufności i zabezpieczenia wszelkich takich danych nawet po zakończeniu zatrudnienia.</w:t>
      </w:r>
    </w:p>
    <w:p w14:paraId="4F021535" w14:textId="77777777" w:rsidR="00007A75" w:rsidRDefault="00007A75" w:rsidP="00007A75">
      <w:pPr>
        <w:pStyle w:val="ProductList-Body"/>
      </w:pPr>
    </w:p>
    <w:p w14:paraId="1DF4661A" w14:textId="77777777" w:rsidR="00007A75" w:rsidRDefault="00007A75" w:rsidP="00007A75">
      <w:pPr>
        <w:pStyle w:val="ProductList-SubSubSectionHeading"/>
        <w:outlineLvl w:val="1"/>
      </w:pPr>
      <w:bookmarkStart w:id="84" w:name="_Toc507768558"/>
      <w:bookmarkStart w:id="85" w:name="_Toc5019713"/>
      <w:r>
        <w:t>Powiadomienie i kontrole dotyczące korzystania z usług dalszych przetwarzających</w:t>
      </w:r>
      <w:bookmarkEnd w:id="84"/>
      <w:bookmarkEnd w:id="85"/>
    </w:p>
    <w:p w14:paraId="43FDB0BD" w14:textId="77777777" w:rsidR="00007A75" w:rsidRDefault="00007A75" w:rsidP="00007A75">
      <w:pPr>
        <w:pStyle w:val="ProductList-Body"/>
      </w:pPr>
      <w:r>
        <w:t>Microsoft może zaangażować osoby trzecie do świadczenia w swoim imieniu pewnych usług ograniczonych lub dodatkowych. Klient wyraża zgodę na zaangażowanie tych osób trzecich oraz Podmiotów Stowarzyszonych Microsoft jako Dalszych Przetwarzających. Powyższe upoważnienia stanowią wcześniejszą pisemną zgodę Klienta na zlecenie przez Microsoft podwykonania przetwarzania Danych Klienta i Danych Osobowych, jeśli taka zgoda jest wymagana na mocy Standardowych Klauzul Umownych lub Postanowień wynikających z RODO.</w:t>
      </w:r>
    </w:p>
    <w:p w14:paraId="76720C76" w14:textId="77777777" w:rsidR="00007A75" w:rsidRDefault="00007A75" w:rsidP="00007A75">
      <w:pPr>
        <w:pStyle w:val="ProductList-Body"/>
        <w:rPr>
          <w:szCs w:val="18"/>
        </w:rPr>
      </w:pPr>
    </w:p>
    <w:p w14:paraId="105507DA" w14:textId="77777777" w:rsidR="00007A75" w:rsidRDefault="00007A75" w:rsidP="00007A75">
      <w:pPr>
        <w:pStyle w:val="ProductList-Body"/>
      </w:pPr>
      <w:r>
        <w:t>Microsoft ponosi odpowiedzialność za przestrzeganie przez swoich Dalszych Przetwarzających zobowiązań Microsoft wynikających z niniejszych Postanowień Dotyczących Usług Online. Microsoft udostępnia informacje o Dalszych Przetwarzających w witrynie Microsoft. Zatrudniając jakiegokolwiek Dalszego Przetwarzającego, Microsoft zapewni na mocy pisemnej umowy, że ten Dalszy Przetwarzający będzie mógł uzyskiwać dostęp do Danych Klienta lub Danych Osobowych i używać ich wyłącznie w celu świadczenia usług zleconych mu przez Microsoft i nie będzie mógł korzystać z Danych Klienta ani Danych Osobowych w żadnym innym celu. Microsoft zapewni, że Dalsi Przetwarzający są związani pisemnymi umowami wymagającymi od nich zapewnienia co najmniej tego samego poziomu ochrony danych, jaki jest wymagany od Microsoft na mocy Postanowień Dotyczących Usług Online.</w:t>
      </w:r>
    </w:p>
    <w:p w14:paraId="291AE8C6" w14:textId="77777777" w:rsidR="00007A75" w:rsidRDefault="00007A75" w:rsidP="00007A75">
      <w:pPr>
        <w:pStyle w:val="ProductList-Body"/>
      </w:pPr>
    </w:p>
    <w:p w14:paraId="0860BEB6" w14:textId="77777777" w:rsidR="00007A75" w:rsidRDefault="00007A75" w:rsidP="00007A75">
      <w:pPr>
        <w:pStyle w:val="ProductList-Body"/>
      </w:pPr>
      <w:r>
        <w:t xml:space="preserve">Od czasu do czasu Microsoft może zatrudniać nowych Dalszych Przetwarzających. Microsoft powiadomi Klienta (zaktualizuje informacje w witrynie i zapewni Klientowi mechanizm uzyskiwania powiadomień o danej aktualizacji) o zatrudnieniu nowego Dalszego Przetwarzającego na co najmniej 14 dni przed udzieleniem temu Dalszemu Przetwarzającemu dostępu do Danych Klienta lub Danych Osobowych. Jednak w przypadku Podstawowych Usług Online Microsoft powiadomi Klienta (zaktualizuje informacje w witrynie i zapewni Klientowi mechanizm uzyskiwania powiadomień o danej </w:t>
      </w:r>
      <w:r>
        <w:lastRenderedPageBreak/>
        <w:t>aktualizacji) o zatrudnieniu nowego Dalszego Przetwarzającego na co najmniej 6 miesięcy przed udzieleniem temu Dalszemu Przetwarzającemu dostępu do Danych Klienta.</w:t>
      </w:r>
    </w:p>
    <w:p w14:paraId="02810A3D" w14:textId="77777777" w:rsidR="00007A75" w:rsidRDefault="00007A75" w:rsidP="00007A75">
      <w:pPr>
        <w:pStyle w:val="ProductList-Body"/>
      </w:pPr>
    </w:p>
    <w:p w14:paraId="2B726987" w14:textId="77777777" w:rsidR="00007A75" w:rsidRDefault="00007A75" w:rsidP="00007A75">
      <w:pPr>
        <w:pStyle w:val="ProductList-Body"/>
      </w:pPr>
      <w:r>
        <w:t>Jeśli Klient nie zaakceptuje nowego Dalszego Przetwarzającego, wówczas może wypowiedzieć każdą subskrypcję danej Usługi Online bez konieczności zapłaty kary umownej, o ile przed upływem okresu wypowiedzenia prześle pisemne wypowiedzenie zawierające wyjaśnienie podstaw nieudzielenia takiej akceptacji. Jeśli dana Usługa Online stanowi część pakietu (lub podobnego rodzaju pojedynczego zakupu usług), wówczas takie wypowiedzenie ma zastosowanie do całego pakietu usług. Po wejściu w życie wypowiedzenia Microsoft nie będzie uwzględniać w kolejnych fakturach dla Klienta lub odsprzedawcy Klienta wypowiedzianej subskrypcji Usługi Online.</w:t>
      </w:r>
    </w:p>
    <w:p w14:paraId="5F472FB1" w14:textId="77777777" w:rsidR="00007A75" w:rsidRDefault="00007A75" w:rsidP="00007A75">
      <w:pPr>
        <w:pStyle w:val="ProductList-Body"/>
      </w:pPr>
    </w:p>
    <w:p w14:paraId="48FD8D5D" w14:textId="77777777" w:rsidR="00007A75" w:rsidRDefault="00007A75" w:rsidP="00007A75">
      <w:pPr>
        <w:pStyle w:val="ProductList-SubSubSectionHeading"/>
        <w:outlineLvl w:val="1"/>
      </w:pPr>
      <w:bookmarkStart w:id="86" w:name="_Toc507768559"/>
      <w:bookmarkStart w:id="87" w:name="_Toc5019714"/>
      <w:r>
        <w:t>Instytucje edukacyjne</w:t>
      </w:r>
      <w:bookmarkEnd w:id="86"/>
      <w:bookmarkEnd w:id="87"/>
    </w:p>
    <w:p w14:paraId="4225107C" w14:textId="77777777" w:rsidR="00007A75" w:rsidRDefault="00007A75" w:rsidP="00007A75">
      <w:pPr>
        <w:pStyle w:val="ProductList-Body"/>
        <w:spacing w:after="120"/>
      </w:pPr>
      <w:r>
        <w:t>Jeżeli Klient jest placówką lub instytucją edukacyjną podlegającą przepisom dotyczącym praw rodzin do edukacji i ochrony prywatności (§ 1232g Tytułu 20 Kodeksu Stanów Zjednoczonych (dalej: FERPA), Microsoft potwierdza, że na potrzeby Warunków Dotyczących Usług Online Microsoft jest „urzędnikiem szkoły” mającym „uprawniony interes edukacyjny” w Danych Klienta, ponieważ postanowienia te zostały określone w przepisach FERPA oraz we wdrażających je przepisach wykonawczych, a Microsoft zobowiązuje się przestrzegać ograniczeń i wymogów nałożonych na urzędników szkoły w punkcie 34 CFR 99.33(a).</w:t>
      </w:r>
    </w:p>
    <w:p w14:paraId="22F64DE0" w14:textId="77777777" w:rsidR="00007A75" w:rsidRDefault="00007A75" w:rsidP="00007A75">
      <w:pPr>
        <w:pStyle w:val="ProductList-Body"/>
      </w:pPr>
      <w:r>
        <w:t>Klient przyjmuje do wiadomości, że Microsoft może posiadać ograniczone dane kontaktowe uczniów Klienta i ich rodziców lub może nie posiadać ich wcale. W związku z powyższym Klient odpowiada za uzyskanie wszelkich wymaganych prawem właściwym zgód rodziców na korzystanie w jakikolwiek sposób z Usług Online przez użytkowników końcowych oraz za przekazanie w imieniu Microsoft uczniom (lub ich rodzicom — w przypadku uczniów poniżej 18 roku życia i nieuczęszczających na zajęcia w szkole policealnej) powiadomienia o ewentualnym nakazie sądowym lub prawomocnie wydanym wezwaniu do ujawnienia Danych Klienta znajdujących się w posiadaniu Microsoft, jeśli wymaga tego w takim przypadku prawo właściwe.</w:t>
      </w:r>
    </w:p>
    <w:p w14:paraId="75EB52E8" w14:textId="77777777" w:rsidR="00F77036" w:rsidRPr="000F6A0E" w:rsidRDefault="00F77036" w:rsidP="00A33689">
      <w:pPr>
        <w:pStyle w:val="ProductList-Body"/>
      </w:pPr>
    </w:p>
    <w:p w14:paraId="29BB57C3" w14:textId="77777777" w:rsidR="00BD639F" w:rsidRPr="000F6A0E" w:rsidRDefault="00BD639F" w:rsidP="00C414AE">
      <w:pPr>
        <w:pStyle w:val="ProductList-SubSubSectionHeading"/>
        <w:outlineLvl w:val="2"/>
      </w:pPr>
      <w:bookmarkStart w:id="88" w:name="HIPPA"/>
      <w:bookmarkStart w:id="89" w:name="_Toc5019715"/>
      <w:r>
        <w:t>Partner Biznesowy w rozumieniu Ustawy HIPAA</w:t>
      </w:r>
      <w:bookmarkEnd w:id="89"/>
    </w:p>
    <w:bookmarkEnd w:id="88"/>
    <w:p w14:paraId="132298ED" w14:textId="54BF90BC" w:rsidR="00BD639F" w:rsidRPr="000F6A0E" w:rsidRDefault="00BD639F" w:rsidP="003A5243">
      <w:pPr>
        <w:pStyle w:val="ProductList-Body"/>
      </w:pPr>
      <w:r>
        <w:t xml:space="preserve">Jeśli Klient jest „podmiotem objętym przepisami” lub „partnerem biznesowym” i korzysta z „chronionych informacji o zdrowiu” w ramach Danych Klienta (zgodnie z definicjami tych terminów zawartymi w punkcie 45 CFR § 160.103), zawarcie przez Klienta umowy licencjonowania zbiorowego obejmuje zawarcie przez niego Umowy z Partnerem Biznesowym w rozumieniu Ustawy HIPAA („Umowa BAA”), której pełny tekst określa objęte nią Usługi Online oraz jest dostępny pod adresem </w:t>
      </w:r>
      <w:hyperlink r:id="rId28" w:history="1">
        <w:r>
          <w:rPr>
            <w:rStyle w:val="Hyperlink"/>
          </w:rPr>
          <w:t>http://aka.ms/BAA</w:t>
        </w:r>
      </w:hyperlink>
      <w:r>
        <w:t>. Aby zrezygnować z zawarcia Umowy BAA, Klient musi wysłać do Microsoft pisemne powiadomienie zawierające następujące informacje (na mocy zawartej przez Klienta umowy licencjonowania zbiorowego):</w:t>
      </w:r>
    </w:p>
    <w:p w14:paraId="315181B5" w14:textId="77777777" w:rsidR="00BD639F" w:rsidRPr="000F6A0E" w:rsidRDefault="00BD639F" w:rsidP="00E944FB">
      <w:pPr>
        <w:pStyle w:val="ProductList-Body"/>
        <w:numPr>
          <w:ilvl w:val="0"/>
          <w:numId w:val="15"/>
        </w:numPr>
        <w:ind w:left="450" w:hanging="270"/>
      </w:pPr>
      <w:r>
        <w:t>pełną nazwę prawną Klienta i ewentualnych rezygnujących Podmiotów Stowarzyszonych;</w:t>
      </w:r>
    </w:p>
    <w:p w14:paraId="1EE9CCC8" w14:textId="5211F481" w:rsidR="00BD639F" w:rsidRPr="000F6A0E" w:rsidRDefault="00BD639F" w:rsidP="00E944FB">
      <w:pPr>
        <w:pStyle w:val="ProductList-Body"/>
        <w:numPr>
          <w:ilvl w:val="0"/>
          <w:numId w:val="15"/>
        </w:numPr>
        <w:ind w:left="450" w:hanging="270"/>
      </w:pPr>
      <w:r>
        <w:t>informacje identyfikujące umowę licencjonowania zbiorowego, której dotyczy rezygnacja (jeśli Klient jest stroną więcej niż jednej umowy licencjonowania zbiorowego).</w:t>
      </w:r>
    </w:p>
    <w:p w14:paraId="4945DE49" w14:textId="17F4945E" w:rsidR="00D85593" w:rsidRPr="000F6A0E" w:rsidRDefault="00D85593" w:rsidP="00D85593">
      <w:pPr>
        <w:pStyle w:val="ProductList-Body"/>
      </w:pPr>
    </w:p>
    <w:p w14:paraId="0937BBEE" w14:textId="7D1AA2A7" w:rsidR="00F77036" w:rsidRPr="000F6A0E" w:rsidRDefault="00F77036" w:rsidP="00233C87">
      <w:pPr>
        <w:pStyle w:val="ProductList-SubSubSectionHeading"/>
        <w:outlineLvl w:val="2"/>
      </w:pPr>
      <w:bookmarkStart w:id="90" w:name="_Toc5019716"/>
      <w:r>
        <w:t>Kontakt z Microsoft</w:t>
      </w:r>
      <w:bookmarkEnd w:id="90"/>
    </w:p>
    <w:p w14:paraId="3A314166" w14:textId="45932E38" w:rsidR="00F77036" w:rsidRPr="000F6A0E" w:rsidRDefault="00F77036" w:rsidP="00F77036">
      <w:pPr>
        <w:pStyle w:val="ProductList-Body"/>
      </w:pPr>
      <w:r>
        <w:t xml:space="preserve">Jeśli Klient uważa, że Microsoft nie wypełnia swoich zobowiązań dotyczących ochrony prywatności lub bezpieczeństwa, może skontaktować się z obsługą klienta lub skorzystać z formularza internetowego do kontaktu z Microsoft w sprawach związanych z prywatnością, dostępnego pod adresem </w:t>
      </w:r>
      <w:hyperlink r:id="rId29" w:history="1">
        <w:r>
          <w:rPr>
            <w:rStyle w:val="Hyperlink"/>
          </w:rPr>
          <w:t>http://go.microsoft.com/?linkid=9846224</w:t>
        </w:r>
      </w:hyperlink>
      <w:r>
        <w:t xml:space="preserve">. Adres korespondencyjny Microsoft: </w:t>
      </w:r>
    </w:p>
    <w:p w14:paraId="0EA6B8C7" w14:textId="77777777" w:rsidR="00F77036" w:rsidRPr="000F6A0E" w:rsidRDefault="00F77036" w:rsidP="0088164F">
      <w:pPr>
        <w:pStyle w:val="ProductList-Body"/>
        <w:spacing w:before="120"/>
        <w:ind w:left="187"/>
      </w:pPr>
      <w:r>
        <w:rPr>
          <w:b/>
        </w:rPr>
        <w:t>Prywatność usługi Microsoft Enterprise</w:t>
      </w:r>
    </w:p>
    <w:p w14:paraId="2D0B7227" w14:textId="77777777" w:rsidR="00F77036" w:rsidRPr="000F6A0E" w:rsidRDefault="00F77036" w:rsidP="00F77036">
      <w:pPr>
        <w:pStyle w:val="ProductList-Body"/>
        <w:ind w:left="180"/>
      </w:pPr>
      <w:r>
        <w:t>Microsoft Corporation</w:t>
      </w:r>
    </w:p>
    <w:p w14:paraId="2B26FD10" w14:textId="77777777" w:rsidR="00F77036" w:rsidRPr="000F6A0E" w:rsidRDefault="00F77036" w:rsidP="00F77036">
      <w:pPr>
        <w:pStyle w:val="ProductList-Body"/>
        <w:ind w:left="180"/>
      </w:pPr>
      <w:r>
        <w:t>One Microsoft Way</w:t>
      </w:r>
    </w:p>
    <w:p w14:paraId="11C71FD0" w14:textId="77777777" w:rsidR="00F77036" w:rsidRPr="000F6A0E" w:rsidRDefault="00F77036" w:rsidP="00F77036">
      <w:pPr>
        <w:pStyle w:val="ProductList-Body"/>
        <w:ind w:left="180"/>
      </w:pPr>
      <w:r>
        <w:t>Redmond, Washington 98052, USA</w:t>
      </w:r>
    </w:p>
    <w:p w14:paraId="228DA6BA" w14:textId="77777777" w:rsidR="00F77036" w:rsidRPr="000F6A0E" w:rsidRDefault="00F77036" w:rsidP="00F77036">
      <w:pPr>
        <w:pStyle w:val="ProductList-Body"/>
      </w:pPr>
    </w:p>
    <w:p w14:paraId="1F1C2F9A" w14:textId="77777777" w:rsidR="00F77036" w:rsidRPr="000F6A0E" w:rsidRDefault="00F77036" w:rsidP="00F77036">
      <w:pPr>
        <w:pStyle w:val="ProductList-Body"/>
      </w:pPr>
      <w:r>
        <w:t>Przedstawicielem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61AC47DC" w14:textId="77777777" w:rsidR="00007A75" w:rsidRPr="00D75C05" w:rsidRDefault="00007A75" w:rsidP="00007A75">
      <w:pPr>
        <w:pStyle w:val="ProductList-Body"/>
        <w:spacing w:before="120"/>
        <w:ind w:left="187"/>
        <w:rPr>
          <w:b/>
          <w:lang w:val="en-US"/>
        </w:rPr>
      </w:pPr>
      <w:r w:rsidRPr="00D75C05">
        <w:rPr>
          <w:b/>
          <w:lang w:val="en-US"/>
        </w:rPr>
        <w:t>Microsoft Ireland Operations, Ltd.</w:t>
      </w:r>
    </w:p>
    <w:p w14:paraId="294DB976" w14:textId="77777777" w:rsidR="00007A75" w:rsidRPr="00D75C05" w:rsidRDefault="00007A75" w:rsidP="00007A75">
      <w:pPr>
        <w:pStyle w:val="ProductList-Body"/>
        <w:ind w:left="180"/>
        <w:rPr>
          <w:lang w:val="en-US"/>
        </w:rPr>
      </w:pPr>
      <w:r w:rsidRPr="00D75C05">
        <w:rPr>
          <w:lang w:val="en-US"/>
        </w:rPr>
        <w:t>Attn: Data Protection</w:t>
      </w:r>
    </w:p>
    <w:p w14:paraId="25D0A4FB" w14:textId="77777777" w:rsidR="00007A75" w:rsidRPr="00D75C05" w:rsidRDefault="00007A75" w:rsidP="00007A75">
      <w:pPr>
        <w:pStyle w:val="ProductList-Body"/>
        <w:ind w:left="180"/>
        <w:rPr>
          <w:lang w:val="en-US"/>
        </w:rPr>
      </w:pPr>
      <w:r w:rsidRPr="00D75C05">
        <w:rPr>
          <w:lang w:val="en-US"/>
        </w:rPr>
        <w:t>One Microsoft Place</w:t>
      </w:r>
    </w:p>
    <w:p w14:paraId="5056051A" w14:textId="77777777" w:rsidR="00007A75" w:rsidRPr="00D75C05" w:rsidRDefault="00007A75" w:rsidP="00007A75">
      <w:pPr>
        <w:pStyle w:val="ProductList-Body"/>
        <w:ind w:left="180"/>
        <w:rPr>
          <w:lang w:val="en-US"/>
        </w:rPr>
      </w:pPr>
      <w:r w:rsidRPr="00D75C05">
        <w:rPr>
          <w:lang w:val="en-US"/>
        </w:rPr>
        <w:t>South County Business Park</w:t>
      </w:r>
    </w:p>
    <w:p w14:paraId="0F0EA112" w14:textId="77777777" w:rsidR="00007A75" w:rsidRDefault="00007A75" w:rsidP="00007A75">
      <w:pPr>
        <w:pStyle w:val="ProductList-Body"/>
        <w:ind w:left="180"/>
      </w:pPr>
      <w:r>
        <w:t>Leopardstown</w:t>
      </w:r>
    </w:p>
    <w:p w14:paraId="3F45F539" w14:textId="77777777" w:rsidR="00007A75" w:rsidRDefault="00007A75" w:rsidP="00007A75">
      <w:pPr>
        <w:pStyle w:val="ProductList-Body"/>
        <w:ind w:left="180"/>
      </w:pPr>
      <w:r>
        <w:t>Dublin 18</w:t>
      </w:r>
    </w:p>
    <w:p w14:paraId="79DD62B2" w14:textId="77777777" w:rsidR="00007A75" w:rsidRDefault="00007A75" w:rsidP="00007A75">
      <w:pPr>
        <w:pStyle w:val="ProductList-Body"/>
        <w:ind w:left="180"/>
      </w:pPr>
      <w:r>
        <w:t xml:space="preserve">D18 P521 </w:t>
      </w:r>
    </w:p>
    <w:p w14:paraId="4762F5D7"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0EF660D" w14:textId="77777777" w:rsidR="00434D43" w:rsidRDefault="00434D43"/>
    <w:p w14:paraId="65E94C4F" w14:textId="347CC070" w:rsidR="001A1BF4" w:rsidRDefault="001A1BF4">
      <w:pPr>
        <w:sectPr w:rsidR="001A1BF4" w:rsidSect="00A640E4">
          <w:footerReference w:type="default" r:id="rId30"/>
          <w:type w:val="continuous"/>
          <w:pgSz w:w="12240" w:h="15840"/>
          <w:pgMar w:top="1440" w:right="720" w:bottom="1440" w:left="720" w:header="720" w:footer="720" w:gutter="0"/>
          <w:cols w:space="720"/>
          <w:titlePg/>
          <w:docGrid w:linePitch="360"/>
        </w:sectPr>
      </w:pPr>
    </w:p>
    <w:p w14:paraId="4D8F91F9" w14:textId="77777777" w:rsidR="00007A75" w:rsidRDefault="00007A75" w:rsidP="00007A75">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019717"/>
      <w:r>
        <w:lastRenderedPageBreak/>
        <w:t>Załącznik A — Podstawowe Usługi Online</w:t>
      </w:r>
      <w:bookmarkEnd w:id="91"/>
      <w:bookmarkEnd w:id="95"/>
    </w:p>
    <w:bookmarkEnd w:id="92"/>
    <w:p w14:paraId="17DFD93F" w14:textId="77777777" w:rsidR="00007A75" w:rsidRPr="007F2520" w:rsidRDefault="00007A75" w:rsidP="00007A75">
      <w:pPr>
        <w:pStyle w:val="ProductList-Body"/>
      </w:pPr>
    </w:p>
    <w:p w14:paraId="019E0CEC" w14:textId="77777777" w:rsidR="00007A75" w:rsidRPr="00FC2D52" w:rsidRDefault="00007A75" w:rsidP="00007A75">
      <w:pPr>
        <w:pStyle w:val="ProductList-Body"/>
      </w:pPr>
      <w:r>
        <w:t>Termin „Podstawowe Usługi Online” dotyczy tylko usług wymienionych w poniższej tabeli, z wyłączeniem wszelkich Wersji Zapoznawczych.</w:t>
      </w:r>
      <w:bookmarkEnd w:id="93"/>
      <w:bookmarkEnd w:id="94"/>
    </w:p>
    <w:p w14:paraId="72AE1A9D" w14:textId="77777777" w:rsidR="000E6ED8" w:rsidRPr="000F6A0E"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E15422">
        <w:trPr>
          <w:tblHeader/>
        </w:trPr>
        <w:tc>
          <w:tcPr>
            <w:tcW w:w="10800" w:type="dxa"/>
            <w:gridSpan w:val="2"/>
            <w:shd w:val="clear" w:color="auto" w:fill="0072C6"/>
          </w:tcPr>
          <w:p w14:paraId="34D985C8" w14:textId="35F7C112" w:rsidR="0088164F" w:rsidRPr="00231971" w:rsidRDefault="0088164F" w:rsidP="008E1EAF">
            <w:pPr>
              <w:pStyle w:val="ProductList-Body"/>
              <w:spacing w:before="20" w:after="20"/>
              <w:rPr>
                <w:color w:val="FFFFFF" w:themeColor="background1"/>
                <w:sz w:val="16"/>
                <w:szCs w:val="16"/>
              </w:rPr>
            </w:pPr>
            <w:bookmarkStart w:id="96" w:name="DPTOnlineServicesTable"/>
            <w:r>
              <w:rPr>
                <w:color w:val="FFFFFF" w:themeColor="background1"/>
                <w:sz w:val="16"/>
                <w:szCs w:val="16"/>
              </w:rPr>
              <w:t>Usługi Online</w:t>
            </w:r>
            <w:bookmarkEnd w:id="96"/>
          </w:p>
        </w:tc>
      </w:tr>
      <w:tr w:rsidR="001A1BF4" w14:paraId="176BA6A2" w14:textId="77777777" w:rsidTr="00E15422">
        <w:tc>
          <w:tcPr>
            <w:tcW w:w="2610" w:type="dxa"/>
            <w:vAlign w:val="center"/>
          </w:tcPr>
          <w:p w14:paraId="225F38A5" w14:textId="1E8956A4" w:rsidR="001A1BF4" w:rsidRPr="00231971" w:rsidRDefault="001A1BF4" w:rsidP="001A1BF4">
            <w:pPr>
              <w:pStyle w:val="ProductList-Body"/>
              <w:rPr>
                <w:sz w:val="16"/>
                <w:szCs w:val="16"/>
              </w:rPr>
            </w:pPr>
            <w:r>
              <w:rPr>
                <w:sz w:val="16"/>
                <w:szCs w:val="16"/>
              </w:rPr>
              <w:t>Podstawowe Usługi Microsoft Dynamics 365</w:t>
            </w:r>
          </w:p>
        </w:tc>
        <w:tc>
          <w:tcPr>
            <w:tcW w:w="8190" w:type="dxa"/>
          </w:tcPr>
          <w:p w14:paraId="3A0CC844" w14:textId="5C50690A" w:rsidR="001A1BF4" w:rsidRPr="00231971" w:rsidRDefault="001A1BF4" w:rsidP="001A1BF4">
            <w:pPr>
              <w:pStyle w:val="ProductList-Body"/>
              <w:rPr>
                <w:sz w:val="16"/>
                <w:szCs w:val="16"/>
              </w:rPr>
            </w:pPr>
            <w:r w:rsidRPr="00F54F2C">
              <w:rPr>
                <w:spacing w:val="-2"/>
                <w:sz w:val="16"/>
                <w:szCs w:val="16"/>
              </w:rPr>
              <w:t xml:space="preserve">Następujące usługi (jako usługi samodzielne albo zawarte w planie lub aplikacji pod nazwą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w:t>
            </w:r>
            <w:r w:rsidR="00B64C49" w:rsidRPr="00F54F2C">
              <w:rPr>
                <w:spacing w:val="-2"/>
                <w:sz w:val="16"/>
                <w:szCs w:val="16"/>
              </w:rPr>
              <w:t xml:space="preserve">i </w:t>
            </w:r>
            <w:r w:rsidRPr="00F54F2C">
              <w:rPr>
                <w:spacing w:val="-2"/>
                <w:sz w:val="16"/>
                <w:szCs w:val="16"/>
              </w:rPr>
              <w:t xml:space="preserve">Dynamics 365 for Sales Professional. </w:t>
            </w:r>
            <w:r w:rsidRPr="00D7534B">
              <w:rPr>
                <w:spacing w:val="-2"/>
                <w:sz w:val="16"/>
                <w:szCs w:val="16"/>
              </w:rPr>
              <w:t>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7253C7" w14:paraId="0EEF8014" w14:textId="77777777" w:rsidTr="00E15422">
        <w:tc>
          <w:tcPr>
            <w:tcW w:w="2610" w:type="dxa"/>
            <w:vAlign w:val="center"/>
          </w:tcPr>
          <w:p w14:paraId="17E444BC" w14:textId="60B96232" w:rsidR="007253C7" w:rsidRPr="00231971" w:rsidRDefault="007253C7" w:rsidP="007253C7">
            <w:pPr>
              <w:pStyle w:val="ProductList-Body"/>
              <w:rPr>
                <w:sz w:val="16"/>
                <w:szCs w:val="16"/>
              </w:rPr>
            </w:pPr>
            <w:r>
              <w:rPr>
                <w:sz w:val="16"/>
                <w:szCs w:val="16"/>
              </w:rPr>
              <w:t>Usługi Office 365</w:t>
            </w:r>
          </w:p>
        </w:tc>
        <w:tc>
          <w:tcPr>
            <w:tcW w:w="8190" w:type="dxa"/>
          </w:tcPr>
          <w:p w14:paraId="2B2D9666" w14:textId="658DE955" w:rsidR="007253C7" w:rsidRPr="00231971" w:rsidRDefault="007253C7" w:rsidP="007253C7">
            <w:pPr>
              <w:pStyle w:val="ProductList-Body"/>
              <w:rPr>
                <w:sz w:val="16"/>
                <w:szCs w:val="16"/>
              </w:rPr>
            </w:pPr>
            <w:r>
              <w:rPr>
                <w:sz w:val="16"/>
                <w:szCs w:val="16"/>
              </w:rPr>
              <w:t xml:space="preserve">Następujące usługi (jako usługi samodzielne albo zawarte w planie lub pakiecie udostępnianym pod nazwą Office 365): </w:t>
            </w:r>
            <w:bookmarkStart w:id="97" w:name="_Hlk498519502"/>
            <w:r>
              <w:rPr>
                <w:sz w:val="16"/>
                <w:szCs w:val="16"/>
              </w:rPr>
              <w:t>Menedżer ds. zgodności, Skrytka klienta, Exchange Online — archiwum, Exchange Online Protection, Exchange Online, Microsoft Bookings, Microsoft Forms, Microsoft MyAnalytics, Microsoft Planner, Microsoft StaffHub, Microsoft Stream, Microsoft Teams, Microsoft To-Do, Zaawansowana ochrona przed zagrożeniami w usłudze Office 365, Office 365 Video, Office Online, OneDrive dla firm, Outlook Customer Manager, Project Online (z wyjątkiem Roadmap), SharePoint Online, Skype dla firm Online, Sway, Yammer Enterprise</w:t>
            </w:r>
            <w:bookmarkEnd w:id="97"/>
            <w:r>
              <w:rPr>
                <w:sz w:val="16"/>
                <w:szCs w:val="16"/>
              </w:rPr>
              <w:t xml:space="preserve"> oraz, w przypadku usługi Kaizala Pro, grupy w organizacji Klienta zarządzane za pomocą portalu administracyjnego i czaty między dwoma podmiotami z organizacji Klienta. Usługi Office 365 nie obejmują usług Office 365 ProPlus, Usług PSTN działających poza kontrolą Microsoft, oprogramowania klienta ani jakiejkolwiek usługi udostępnianej pod odrębną nazwą razem z planem lub pakietem Office 365 (m.in. usługi Bing lub usług udostępnianych pod nazwą „for Office 365”).</w:t>
            </w:r>
          </w:p>
        </w:tc>
      </w:tr>
      <w:tr w:rsidR="00C2365E" w:rsidRPr="00471179" w14:paraId="31232290" w14:textId="77777777" w:rsidTr="00E15422">
        <w:tc>
          <w:tcPr>
            <w:tcW w:w="2610" w:type="dxa"/>
            <w:vAlign w:val="center"/>
          </w:tcPr>
          <w:p w14:paraId="792F0442" w14:textId="2C7836DC" w:rsidR="00C2365E" w:rsidRPr="00231971" w:rsidRDefault="00C2365E" w:rsidP="00C2365E">
            <w:pPr>
              <w:pStyle w:val="ProductList-Body"/>
              <w:rPr>
                <w:sz w:val="16"/>
                <w:szCs w:val="16"/>
              </w:rPr>
            </w:pPr>
            <w:bookmarkStart w:id="98" w:name="MicrosoftAzureCoreServices"/>
            <w:r>
              <w:rPr>
                <w:sz w:val="16"/>
                <w:szCs w:val="16"/>
              </w:rPr>
              <w:t>Podstawowe Usługi Microsoft Azure</w:t>
            </w:r>
            <w:bookmarkEnd w:id="98"/>
          </w:p>
        </w:tc>
        <w:tc>
          <w:tcPr>
            <w:tcW w:w="8190" w:type="dxa"/>
          </w:tcPr>
          <w:p w14:paraId="1BC35F13" w14:textId="3A0FF4CB" w:rsidR="00C2365E" w:rsidRPr="00F54F2C" w:rsidRDefault="00C2365E" w:rsidP="00C2365E">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(dawniej DocumentDB), Azure Database for MySQL, Azure Database for PostgreSQL, Azure Databricks, Azure DevOps Services, Azure DevTest Labs, Azure DNS, Azure Information Protection (w tym usługa Azure Rights Management), Azure Resource Manager, Backup, Batch, BizTalk Services, Cloud Services, Computer Vision, Content Moderator, Data Catalog, Data Factory, Data Lake Analytics, Data Lake Store, Centra zdarzeń, Express Route, Face, Functions, HDInsight, Import/Export, IoT Hub, Key Vault, Load Balancer, Log Analytics (dawniej Operational Insights), Azure Machine Learning Studio, Media Services, Microsoft Azure Portal, Multi-Factor Authentication, Centra powiadomień, Power BI Embedded, QnA Maker, Redis Cache, Scheduler, Security Center, Service Bus, Service Fabric, Site Recovery, SQL Data Warehouse, Baza danych SQL, SQL Server Stretch Database, Storage, StorSimple, Stream Analytics, Text Analytics, Traffic Manager, Virtual Machines, Virtual Machine Scale Sets, Virtual Network, Azure DevOps Services i VPN Gateway </w:t>
            </w:r>
          </w:p>
        </w:tc>
      </w:tr>
      <w:tr w:rsidR="00B5721D" w14:paraId="61812BB5" w14:textId="77777777" w:rsidTr="00E15422">
        <w:tc>
          <w:tcPr>
            <w:tcW w:w="2610" w:type="dxa"/>
            <w:vAlign w:val="center"/>
          </w:tcPr>
          <w:p w14:paraId="69968DBE" w14:textId="1F37EAD2" w:rsidR="00B5721D" w:rsidRPr="00231971" w:rsidRDefault="00B5721D" w:rsidP="006E5B74">
            <w:pPr>
              <w:pStyle w:val="ProductList-Body"/>
              <w:rPr>
                <w:sz w:val="16"/>
                <w:szCs w:val="16"/>
              </w:rPr>
            </w:pPr>
            <w:r>
              <w:rPr>
                <w:sz w:val="16"/>
                <w:szCs w:val="16"/>
              </w:rPr>
              <w:t>Microsoft Cloud App Security</w:t>
            </w:r>
          </w:p>
        </w:tc>
        <w:tc>
          <w:tcPr>
            <w:tcW w:w="8190" w:type="dxa"/>
          </w:tcPr>
          <w:p w14:paraId="4FC8B2D3" w14:textId="6FA6A04C" w:rsidR="00B5721D" w:rsidRPr="00231971" w:rsidRDefault="00B5721D" w:rsidP="00D92296">
            <w:pPr>
              <w:pStyle w:val="ProductList-Body"/>
              <w:rPr>
                <w:sz w:val="16"/>
                <w:szCs w:val="16"/>
              </w:rPr>
            </w:pPr>
            <w:r>
              <w:rPr>
                <w:sz w:val="16"/>
                <w:szCs w:val="16"/>
              </w:rPr>
              <w:t>Część usługi Microsoft Cloud App Security udostępniana w chmurze.</w:t>
            </w:r>
          </w:p>
        </w:tc>
      </w:tr>
      <w:tr w:rsidR="00256427" w14:paraId="35238467" w14:textId="77777777" w:rsidTr="00E15422">
        <w:tc>
          <w:tcPr>
            <w:tcW w:w="2610" w:type="dxa"/>
            <w:vAlign w:val="center"/>
          </w:tcPr>
          <w:p w14:paraId="2BF1ACCE" w14:textId="035545C0" w:rsidR="00256427" w:rsidRPr="00231971" w:rsidRDefault="006E5B74" w:rsidP="006E5B74">
            <w:pPr>
              <w:pStyle w:val="ProductList-Body"/>
              <w:rPr>
                <w:sz w:val="16"/>
                <w:szCs w:val="16"/>
              </w:rPr>
            </w:pPr>
            <w:r>
              <w:rPr>
                <w:sz w:val="16"/>
                <w:szCs w:val="16"/>
              </w:rPr>
              <w:t>Usługi Online Microsoft Intune</w:t>
            </w:r>
          </w:p>
        </w:tc>
        <w:tc>
          <w:tcPr>
            <w:tcW w:w="8190" w:type="dxa"/>
          </w:tcPr>
          <w:p w14:paraId="717F210B" w14:textId="2C797371" w:rsidR="00256427" w:rsidRPr="00231971" w:rsidRDefault="00256427" w:rsidP="00D92296">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F54F2C" w:rsidRPr="007253C7" w14:paraId="10F2C9C6" w14:textId="77777777" w:rsidTr="00E15422">
        <w:tc>
          <w:tcPr>
            <w:tcW w:w="2610" w:type="dxa"/>
            <w:vAlign w:val="center"/>
          </w:tcPr>
          <w:p w14:paraId="7C9DC2E5" w14:textId="6C115157" w:rsidR="00F54F2C" w:rsidRPr="00D75C05" w:rsidRDefault="00F54F2C" w:rsidP="00F54F2C">
            <w:pPr>
              <w:pStyle w:val="ProductList-Body"/>
              <w:rPr>
                <w:sz w:val="16"/>
                <w:szCs w:val="16"/>
                <w:lang w:val="en-US"/>
              </w:rPr>
            </w:pPr>
            <w:r w:rsidRPr="00740116">
              <w:rPr>
                <w:sz w:val="16"/>
                <w:szCs w:val="16"/>
                <w:lang w:val="en-US"/>
              </w:rPr>
              <w:t>Usługi Microsoft Business Application Platform Core</w:t>
            </w:r>
          </w:p>
        </w:tc>
        <w:tc>
          <w:tcPr>
            <w:tcW w:w="8190" w:type="dxa"/>
          </w:tcPr>
          <w:p w14:paraId="4B4AD5A4" w14:textId="611503B0" w:rsidR="00F54F2C" w:rsidRPr="00C2365E" w:rsidRDefault="00F54F2C" w:rsidP="00F54F2C">
            <w:pPr>
              <w:pStyle w:val="ProductList-Body"/>
              <w:rPr>
                <w:lang w:val="en-US"/>
              </w:rPr>
            </w:pPr>
            <w:r w:rsidRPr="00C2365E">
              <w:rPr>
                <w:sz w:val="16"/>
                <w:szCs w:val="16"/>
                <w:lang w:val="en-US"/>
              </w:rPr>
              <w:t>Następujące usługi (jako usługi samodzielne albo zawarte w planie lub pakiecie udostępnianym pod nazwą Office 365 lub Microsoft Dynamics 365): Microsoft Power BI, Microsoft PowerApps i Microsoft Flow. Usługi Microsoft Business Application Platform Core nie obejmują żadnego oprogramowania klienckiego, w tym w szczególności aplikacji mobilnych Power BI Report Server, Power BI, PowerApps lub Microsoft Flow ani aplikacji Power BI Desktop i PowerApps Studio.</w:t>
            </w:r>
          </w:p>
        </w:tc>
      </w:tr>
      <w:tr w:rsidR="00D75C05" w:rsidRPr="007253C7" w14:paraId="071F06C5" w14:textId="77777777" w:rsidTr="00E15422">
        <w:tc>
          <w:tcPr>
            <w:tcW w:w="2610" w:type="dxa"/>
            <w:vAlign w:val="center"/>
          </w:tcPr>
          <w:p w14:paraId="37640E81" w14:textId="4272E92B" w:rsidR="00D75C05" w:rsidRPr="00D75C05" w:rsidRDefault="00D75C05" w:rsidP="00D75C05">
            <w:pPr>
              <w:pStyle w:val="ProductList-Body"/>
              <w:rPr>
                <w:sz w:val="16"/>
                <w:szCs w:val="16"/>
                <w:lang w:val="en-US"/>
              </w:rPr>
            </w:pPr>
            <w:r w:rsidRPr="00D75C05">
              <w:rPr>
                <w:sz w:val="16"/>
                <w:szCs w:val="16"/>
                <w:lang w:val="en-US"/>
              </w:rPr>
              <w:t>Usługi Windows Defender Advanced Threat Protection (ATP)</w:t>
            </w:r>
          </w:p>
        </w:tc>
        <w:tc>
          <w:tcPr>
            <w:tcW w:w="8190" w:type="dxa"/>
          </w:tcPr>
          <w:p w14:paraId="148D2DB4" w14:textId="4D67ED9D" w:rsidR="00D75C05" w:rsidRPr="00C2365E" w:rsidRDefault="00D75C05" w:rsidP="00D75C05">
            <w:pPr>
              <w:pStyle w:val="ProductList-Body"/>
              <w:rPr>
                <w:sz w:val="16"/>
                <w:szCs w:val="16"/>
                <w:lang w:val="en-US"/>
              </w:rPr>
            </w:pPr>
            <w:r w:rsidRPr="00C2365E">
              <w:rPr>
                <w:sz w:val="16"/>
                <w:szCs w:val="16"/>
                <w:lang w:val="en-US"/>
              </w:rPr>
              <w:t>Następujące udostępniane w chmurze części usługi Windows Defender Advanced Threat Protection (ATP): usługi wykrywania i uzyskiwania odpowiedzi z punktów końcowych (Detection &amp; Response, EDR), automatycznego badania i korygowania zagrożeń (Automatic Investigation &amp; Remediation) oraz wskaźnika bezpieczeństwa (Secure Score).</w:t>
            </w:r>
          </w:p>
        </w:tc>
      </w:tr>
    </w:tbl>
    <w:p w14:paraId="1C3FFDF6" w14:textId="77777777" w:rsidR="000E6ED8" w:rsidRPr="00C2365E" w:rsidRDefault="000E6ED8" w:rsidP="00A914BF">
      <w:pPr>
        <w:pStyle w:val="ProductList-Body"/>
        <w:rPr>
          <w:lang w:val="en-US"/>
        </w:rPr>
      </w:pPr>
    </w:p>
    <w:p w14:paraId="70A9AA74" w14:textId="77777777" w:rsidR="00007A75" w:rsidRDefault="00007A75" w:rsidP="00007A75">
      <w:pPr>
        <w:pStyle w:val="ProductList-SectionHeading"/>
        <w:tabs>
          <w:tab w:val="center" w:pos="5400"/>
        </w:tabs>
        <w:spacing w:after="0"/>
        <w:outlineLvl w:val="0"/>
      </w:pPr>
      <w:bookmarkStart w:id="99" w:name="AppendixB_SecurityMeasures"/>
      <w:bookmarkStart w:id="100" w:name="_Toc507768563"/>
      <w:bookmarkStart w:id="101" w:name="DataProcessingTerms_DataatRest"/>
      <w:bookmarkStart w:id="102" w:name="_Toc5019718"/>
      <w:r>
        <w:t xml:space="preserve">Załącznik B — </w:t>
      </w:r>
      <w:bookmarkStart w:id="103" w:name="DataProcessingTerms_Security"/>
      <w:bookmarkStart w:id="104" w:name="_Toc507239523"/>
      <w:r>
        <w:t>Zabezpieczenia</w:t>
      </w:r>
      <w:bookmarkEnd w:id="99"/>
      <w:bookmarkEnd w:id="100"/>
      <w:bookmarkEnd w:id="103"/>
      <w:bookmarkEnd w:id="104"/>
      <w:bookmarkEnd w:id="102"/>
    </w:p>
    <w:bookmarkEnd w:id="101"/>
    <w:p w14:paraId="37FD131C" w14:textId="77777777" w:rsidR="00007A75" w:rsidRPr="00CD6202" w:rsidRDefault="00007A75" w:rsidP="00007A75">
      <w:pPr>
        <w:pStyle w:val="ProductList-Body"/>
      </w:pPr>
    </w:p>
    <w:p w14:paraId="02D2F377" w14:textId="77777777" w:rsidR="00007A75" w:rsidRDefault="00007A75" w:rsidP="00007A75">
      <w:pPr>
        <w:pStyle w:val="ProductList-Body"/>
      </w:pPr>
      <w:r>
        <w:t>Microsoft wdrożył i zobowiązuje się utrzymać w odniesieniu do Danych Klienta w Podstawowych Usługach Online wymienione niżej zabezpieczenia, które w połączeniu z postanowieniami w zakresie bezpieczeństwa zawartymi w Postanowieniach Dotyczących Usług Online (w tym Postanowieniami wynikającymi z RODO) określają jedyny zakres odpowiedzialności Microsoft odnośnie do bezpieczeństwa tych danych.</w:t>
      </w:r>
    </w:p>
    <w:p w14:paraId="35AE44ED" w14:textId="77777777" w:rsidR="00086F17" w:rsidRPr="000F6A0E"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0B2305">
        <w:trPr>
          <w:tblHeader/>
        </w:trPr>
        <w:tc>
          <w:tcPr>
            <w:tcW w:w="2610" w:type="dxa"/>
            <w:shd w:val="clear" w:color="auto" w:fill="0072C6"/>
          </w:tcPr>
          <w:p w14:paraId="75D7A1AA" w14:textId="0DECA32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Domena</w:t>
            </w:r>
          </w:p>
        </w:tc>
        <w:tc>
          <w:tcPr>
            <w:tcW w:w="8190" w:type="dxa"/>
            <w:shd w:val="clear" w:color="auto" w:fill="0072C6"/>
          </w:tcPr>
          <w:p w14:paraId="6C61E74C" w14:textId="4A3AC490" w:rsidR="00086F17" w:rsidRPr="00231971" w:rsidRDefault="00086F17" w:rsidP="008E1EAF">
            <w:pPr>
              <w:pStyle w:val="ProductList-Body"/>
              <w:spacing w:before="20" w:after="20"/>
              <w:rPr>
                <w:color w:val="FFFFFF" w:themeColor="background1"/>
                <w:sz w:val="16"/>
                <w:szCs w:val="16"/>
              </w:rPr>
            </w:pPr>
            <w:r>
              <w:rPr>
                <w:color w:val="FFFFFF" w:themeColor="background1"/>
                <w:sz w:val="16"/>
                <w:szCs w:val="16"/>
              </w:rPr>
              <w:t>Zasady</w:t>
            </w:r>
          </w:p>
        </w:tc>
      </w:tr>
      <w:tr w:rsidR="00086F17" w14:paraId="7BFB34B6" w14:textId="77777777" w:rsidTr="000B2305">
        <w:tc>
          <w:tcPr>
            <w:tcW w:w="2610" w:type="dxa"/>
            <w:vAlign w:val="center"/>
          </w:tcPr>
          <w:p w14:paraId="4A265EB1" w14:textId="4B939C28" w:rsidR="00086F17" w:rsidRPr="00231971" w:rsidRDefault="00086F17" w:rsidP="007303AE">
            <w:pPr>
              <w:pStyle w:val="ProductList-Body"/>
              <w:rPr>
                <w:sz w:val="16"/>
                <w:szCs w:val="16"/>
              </w:rPr>
            </w:pPr>
            <w:r>
              <w:rPr>
                <w:sz w:val="16"/>
                <w:szCs w:val="16"/>
              </w:rPr>
              <w:t>Struktura bezpieczeństwa informacji</w:t>
            </w:r>
          </w:p>
        </w:tc>
        <w:tc>
          <w:tcPr>
            <w:tcW w:w="8190" w:type="dxa"/>
          </w:tcPr>
          <w:p w14:paraId="4CCE6AB8" w14:textId="7F0E44E2" w:rsidR="009C6951" w:rsidRPr="000F6A0E" w:rsidRDefault="009C6951" w:rsidP="009C6951">
            <w:pPr>
              <w:pStyle w:val="ProductList-Body"/>
            </w:pPr>
            <w:r>
              <w:rPr>
                <w:b/>
                <w:sz w:val="16"/>
                <w:szCs w:val="16"/>
              </w:rPr>
              <w:t>Odpowiedzialność za zabezpieczenia</w:t>
            </w:r>
            <w:r w:rsidRPr="003A088F">
              <w:rPr>
                <w:b/>
                <w:sz w:val="16"/>
                <w:szCs w:val="16"/>
              </w:rPr>
              <w:t>.</w:t>
            </w:r>
            <w:r>
              <w:rPr>
                <w:sz w:val="16"/>
                <w:szCs w:val="16"/>
              </w:rPr>
              <w:t xml:space="preserve"> Microsoft wyznacza co najmniej jedną osobę odpowiedzialną za zabezpieczenia, która będzie koordynować i monitorować reguły oraz procedury zabezpieczeń.</w:t>
            </w:r>
          </w:p>
          <w:p w14:paraId="25E100F8" w14:textId="7660AD52" w:rsidR="009C6951" w:rsidRPr="000F6A0E" w:rsidRDefault="009C6951" w:rsidP="0088164F">
            <w:pPr>
              <w:pStyle w:val="ProductList-Body"/>
              <w:spacing w:before="40"/>
            </w:pPr>
            <w:r>
              <w:rPr>
                <w:b/>
                <w:sz w:val="16"/>
                <w:szCs w:val="16"/>
              </w:rPr>
              <w:t>Role i obowiązki w zakresie zabezpieczeń</w:t>
            </w:r>
            <w:r w:rsidRPr="003A088F">
              <w:rPr>
                <w:b/>
                <w:sz w:val="16"/>
                <w:szCs w:val="16"/>
              </w:rPr>
              <w:t>.</w:t>
            </w:r>
            <w:r>
              <w:rPr>
                <w:sz w:val="16"/>
                <w:szCs w:val="16"/>
              </w:rPr>
              <w:t xml:space="preserve"> Personel Microsoft mający dostęp do Danych Klienta podlega zobowiązaniom do zachowania poufności.</w:t>
            </w:r>
          </w:p>
          <w:p w14:paraId="43EEE1B1" w14:textId="14EE093C" w:rsidR="009C6951" w:rsidRPr="000F6A0E" w:rsidRDefault="009C6951" w:rsidP="0088164F">
            <w:pPr>
              <w:pStyle w:val="ProductList-Body"/>
              <w:spacing w:before="40"/>
            </w:pPr>
            <w:r>
              <w:rPr>
                <w:b/>
                <w:sz w:val="16"/>
                <w:szCs w:val="16"/>
              </w:rPr>
              <w:lastRenderedPageBreak/>
              <w:t>Program zarządzania ryzykiem</w:t>
            </w:r>
            <w:r w:rsidRPr="003A088F">
              <w:rPr>
                <w:b/>
                <w:sz w:val="16"/>
                <w:szCs w:val="16"/>
              </w:rPr>
              <w:t>.</w:t>
            </w:r>
            <w:r>
              <w:rPr>
                <w:sz w:val="16"/>
                <w:szCs w:val="16"/>
              </w:rPr>
              <w:t xml:space="preserve"> Przed rozpoczęciem przetwarzania Danych Klienta lub świadczenia Usług Online, Microsoft przeprowadza ocenę ryzyka.</w:t>
            </w:r>
          </w:p>
          <w:p w14:paraId="3D0B77AE" w14:textId="3E551499" w:rsidR="00086F17" w:rsidRPr="00231971" w:rsidRDefault="009C6951" w:rsidP="009C6951">
            <w:pPr>
              <w:pStyle w:val="ProductList-Body"/>
              <w:rPr>
                <w:sz w:val="16"/>
                <w:szCs w:val="16"/>
              </w:rPr>
            </w:pPr>
            <w:r>
              <w:rPr>
                <w:sz w:val="16"/>
                <w:szCs w:val="16"/>
              </w:rPr>
              <w:t>Microsoft zachowuje dokumentację dotyczącą zabezpieczeń po zakończeniu jej obowiązywania zgodnie z wymogami Microsoft w zakresie przechowywania.</w:t>
            </w:r>
          </w:p>
        </w:tc>
      </w:tr>
      <w:tr w:rsidR="00086F17" w14:paraId="7414B36E" w14:textId="77777777" w:rsidTr="000B2305">
        <w:tc>
          <w:tcPr>
            <w:tcW w:w="2610" w:type="dxa"/>
            <w:vAlign w:val="center"/>
          </w:tcPr>
          <w:p w14:paraId="6F221689" w14:textId="78DA8E2F" w:rsidR="00086F17" w:rsidRPr="00231971" w:rsidRDefault="00086F17" w:rsidP="007303AE">
            <w:pPr>
              <w:pStyle w:val="ProductList-Body"/>
              <w:rPr>
                <w:sz w:val="16"/>
                <w:szCs w:val="16"/>
              </w:rPr>
            </w:pPr>
            <w:r>
              <w:rPr>
                <w:sz w:val="16"/>
                <w:szCs w:val="16"/>
              </w:rPr>
              <w:lastRenderedPageBreak/>
              <w:t>Zarządzanie zasobami</w:t>
            </w:r>
          </w:p>
        </w:tc>
        <w:tc>
          <w:tcPr>
            <w:tcW w:w="8190" w:type="dxa"/>
          </w:tcPr>
          <w:p w14:paraId="6DA73246" w14:textId="0BE2B773" w:rsidR="009C6951" w:rsidRPr="000F6A0E" w:rsidRDefault="009C6951" w:rsidP="009C6951">
            <w:pPr>
              <w:pStyle w:val="ProductList-Body"/>
            </w:pPr>
            <w:r>
              <w:rPr>
                <w:b/>
                <w:sz w:val="16"/>
                <w:szCs w:val="16"/>
              </w:rPr>
              <w:t>Spis zasobów</w:t>
            </w:r>
            <w:r w:rsidRPr="003A088F">
              <w:rPr>
                <w:b/>
                <w:sz w:val="16"/>
                <w:szCs w:val="16"/>
              </w:rPr>
              <w:t>.</w:t>
            </w:r>
            <w:r>
              <w:rPr>
                <w:sz w:val="16"/>
                <w:szCs w:val="16"/>
              </w:rPr>
              <w:t xml:space="preserve"> Microsoft prowadzi spis wszystkich nośników, na których są przechowywane Dane Klienta. Dostęp do spisów tych nośników jest zastrzeżony i ma go wyłącznie personel Microsoft upoważniony do tego na piśmie.</w:t>
            </w:r>
          </w:p>
          <w:p w14:paraId="4240A41C" w14:textId="77777777" w:rsidR="009C6951" w:rsidRPr="000F6A0E" w:rsidRDefault="009C6951" w:rsidP="0088164F">
            <w:pPr>
              <w:pStyle w:val="ProductList-Body"/>
              <w:spacing w:before="40"/>
            </w:pPr>
            <w:r>
              <w:rPr>
                <w:b/>
                <w:sz w:val="16"/>
                <w:szCs w:val="16"/>
              </w:rPr>
              <w:t>Obsługa zasobów</w:t>
            </w:r>
          </w:p>
          <w:p w14:paraId="44E4A99A" w14:textId="09CE2C4F" w:rsidR="009C6951" w:rsidRPr="000F6A0E" w:rsidRDefault="00651B74" w:rsidP="00651B74">
            <w:pPr>
              <w:pStyle w:val="ProductList-Body"/>
              <w:ind w:left="162" w:hanging="162"/>
            </w:pPr>
            <w:r>
              <w:rPr>
                <w:sz w:val="16"/>
                <w:szCs w:val="16"/>
              </w:rPr>
              <w:t>-</w:t>
            </w:r>
            <w:r>
              <w:rPr>
                <w:sz w:val="16"/>
                <w:szCs w:val="16"/>
              </w:rPr>
              <w:tab/>
              <w:t>Microsoft klasyfikuje Dane Klienta w celu umożliwienia ich identyfikacji oraz odpowiedniego ograniczenia dostępu do nich.</w:t>
            </w:r>
          </w:p>
          <w:p w14:paraId="134B5436" w14:textId="2C7EBF23" w:rsidR="009C6951" w:rsidRPr="000F6A0E" w:rsidRDefault="002A3B84" w:rsidP="00651B74">
            <w:pPr>
              <w:pStyle w:val="ProductList-Body"/>
              <w:ind w:left="162" w:hanging="162"/>
            </w:pPr>
            <w:r>
              <w:rPr>
                <w:sz w:val="16"/>
                <w:szCs w:val="16"/>
              </w:rPr>
              <w:t>-</w:t>
            </w:r>
            <w:r>
              <w:rPr>
                <w:sz w:val="16"/>
                <w:szCs w:val="16"/>
              </w:rPr>
              <w:tab/>
              <w:t>Microsoft stosuje ograniczenia dotyczące drukowania Danych Klienta, a także procedury w zakresie usuwania materiałów drukowanych zawierających Dane Klienta.</w:t>
            </w:r>
          </w:p>
          <w:p w14:paraId="4579FE11" w14:textId="7C764D83" w:rsidR="00086F17" w:rsidRPr="00231971" w:rsidRDefault="009C6951" w:rsidP="002F5F3E">
            <w:pPr>
              <w:pStyle w:val="ProductList-Body"/>
              <w:numPr>
                <w:ilvl w:val="0"/>
                <w:numId w:val="10"/>
              </w:numPr>
              <w:ind w:left="162" w:hanging="180"/>
              <w:rPr>
                <w:sz w:val="16"/>
                <w:szCs w:val="16"/>
              </w:rPr>
            </w:pPr>
            <w:r>
              <w:rPr>
                <w:sz w:val="16"/>
                <w:szCs w:val="16"/>
              </w:rPr>
              <w:t>Przed zapisaniem Danych Klienta na urządzeniach przenośnych, uzyskaniem zdalnego dostępu do Danych Klienta i przetworzeniem Danych Klienta poza placówką Microsoft personel musi otrzymać od Microsoft autoryzację.</w:t>
            </w:r>
          </w:p>
        </w:tc>
      </w:tr>
      <w:tr w:rsidR="00086F17" w14:paraId="7EC99B9F" w14:textId="77777777" w:rsidTr="000B2305">
        <w:tc>
          <w:tcPr>
            <w:tcW w:w="2610" w:type="dxa"/>
            <w:vAlign w:val="center"/>
          </w:tcPr>
          <w:p w14:paraId="59347A52" w14:textId="738D913D" w:rsidR="00086F17" w:rsidRPr="00231971" w:rsidRDefault="00086F17" w:rsidP="007303AE">
            <w:pPr>
              <w:pStyle w:val="ProductList-Body"/>
              <w:rPr>
                <w:sz w:val="16"/>
                <w:szCs w:val="16"/>
              </w:rPr>
            </w:pPr>
            <w:r>
              <w:rPr>
                <w:sz w:val="16"/>
                <w:szCs w:val="16"/>
              </w:rPr>
              <w:t>Bezpieczeństwo zasobów ludzkich</w:t>
            </w:r>
          </w:p>
        </w:tc>
        <w:tc>
          <w:tcPr>
            <w:tcW w:w="8190" w:type="dxa"/>
          </w:tcPr>
          <w:p w14:paraId="4D458344" w14:textId="28E5AABF" w:rsidR="00086F17" w:rsidRPr="00231971" w:rsidRDefault="009C6951" w:rsidP="008E1EAF">
            <w:pPr>
              <w:pStyle w:val="ProductList-Body"/>
              <w:rPr>
                <w:sz w:val="16"/>
                <w:szCs w:val="16"/>
              </w:rPr>
            </w:pPr>
            <w:r>
              <w:rPr>
                <w:b/>
                <w:sz w:val="16"/>
                <w:szCs w:val="16"/>
              </w:rPr>
              <w:t>Szkolenia z zakresu zabezpieczeń</w:t>
            </w:r>
            <w:r w:rsidRPr="00A44D6D">
              <w:rPr>
                <w:b/>
                <w:sz w:val="16"/>
                <w:szCs w:val="16"/>
              </w:rPr>
              <w:t>.</w:t>
            </w:r>
            <w:r>
              <w:rPr>
                <w:sz w:val="16"/>
                <w:szCs w:val="16"/>
              </w:rPr>
              <w:t xml:space="preserve"> Microsoft informuje personel Microsoft o stosownych procedurach zabezpieczeń i ich odpowiednich rolach. Ponadto Microsoft informuje personel Microsoft o możliwych konsekwencjach naruszeń obowiązujących reguł i procedur zabezpieczeń. Podczas szkoleń Microsoft używa tylko anonimowych danych.</w:t>
            </w:r>
          </w:p>
        </w:tc>
      </w:tr>
      <w:tr w:rsidR="00086F17" w14:paraId="7B591B2A" w14:textId="77777777" w:rsidTr="000B2305">
        <w:tc>
          <w:tcPr>
            <w:tcW w:w="2610" w:type="dxa"/>
            <w:vAlign w:val="center"/>
          </w:tcPr>
          <w:p w14:paraId="17640D63" w14:textId="1909CE38" w:rsidR="00086F17" w:rsidRPr="00231971" w:rsidRDefault="00086F17" w:rsidP="007303AE">
            <w:pPr>
              <w:pStyle w:val="ProductList-Body"/>
              <w:rPr>
                <w:sz w:val="16"/>
                <w:szCs w:val="16"/>
              </w:rPr>
            </w:pPr>
            <w:r>
              <w:rPr>
                <w:sz w:val="16"/>
                <w:szCs w:val="16"/>
              </w:rPr>
              <w:t>bezpieczeństwo fizyczne i środowiskowe</w:t>
            </w:r>
          </w:p>
        </w:tc>
        <w:tc>
          <w:tcPr>
            <w:tcW w:w="8190" w:type="dxa"/>
          </w:tcPr>
          <w:p w14:paraId="0E056EAF" w14:textId="21CE734C" w:rsidR="009C6951" w:rsidRPr="000F6A0E" w:rsidRDefault="009C6951" w:rsidP="009C6951">
            <w:pPr>
              <w:pStyle w:val="ProductList-Body"/>
            </w:pPr>
            <w:r>
              <w:rPr>
                <w:b/>
                <w:sz w:val="16"/>
                <w:szCs w:val="16"/>
              </w:rPr>
              <w:t>Fizyczny dostęp do placówek</w:t>
            </w:r>
            <w:r w:rsidRPr="00AF686F">
              <w:rPr>
                <w:b/>
                <w:sz w:val="16"/>
                <w:szCs w:val="16"/>
              </w:rPr>
              <w:t>.</w:t>
            </w:r>
            <w:r>
              <w:rPr>
                <w:sz w:val="16"/>
                <w:szCs w:val="16"/>
              </w:rPr>
              <w:t xml:space="preserve"> Dostęp do placówek, w których są zlokalizowane systemy informatyczne przetwarzające Dane Klienta, mają tylko określone osoby upoważnione do tego przez Microsoft.</w:t>
            </w:r>
          </w:p>
          <w:p w14:paraId="0173E035" w14:textId="4AD1F14D" w:rsidR="009C6951" w:rsidRPr="000F6A0E" w:rsidRDefault="009C6951" w:rsidP="0088164F">
            <w:pPr>
              <w:pStyle w:val="ProductList-Body"/>
              <w:spacing w:before="40"/>
            </w:pPr>
            <w:r>
              <w:rPr>
                <w:b/>
                <w:sz w:val="16"/>
                <w:szCs w:val="16"/>
              </w:rPr>
              <w:t>Fizyczny dostęp do składników</w:t>
            </w:r>
            <w:r w:rsidRPr="00AF686F">
              <w:rPr>
                <w:b/>
                <w:sz w:val="16"/>
                <w:szCs w:val="16"/>
              </w:rPr>
              <w:t>.</w:t>
            </w:r>
            <w:r>
              <w:rPr>
                <w:sz w:val="16"/>
                <w:szCs w:val="16"/>
              </w:rPr>
              <w:t xml:space="preserve"> Microsoft prowadzi rejestr przychodzących i wychodzących nośników zawierających Dane Klienta, w którym znajdują się takie informacje jak typ nośnika, upoważnieni nadawcy i odbiorcy, data i godzina, liczba nośników oraz typy Danych Klienta, jakie są na nich zapisane.</w:t>
            </w:r>
          </w:p>
          <w:p w14:paraId="556D004F" w14:textId="1CF63ED3" w:rsidR="009C6951" w:rsidRPr="000F6A0E" w:rsidRDefault="009C6951" w:rsidP="0088164F">
            <w:pPr>
              <w:pStyle w:val="ProductList-Body"/>
              <w:spacing w:before="40"/>
            </w:pPr>
            <w:r>
              <w:rPr>
                <w:b/>
                <w:sz w:val="16"/>
                <w:szCs w:val="16"/>
              </w:rPr>
              <w:t>Ochrona przed zakłóceniami</w:t>
            </w:r>
            <w:r w:rsidRPr="00AF686F">
              <w:rPr>
                <w:b/>
                <w:sz w:val="16"/>
                <w:szCs w:val="16"/>
              </w:rPr>
              <w:t>.</w:t>
            </w:r>
            <w:r>
              <w:rPr>
                <w:sz w:val="16"/>
                <w:szCs w:val="16"/>
              </w:rPr>
              <w:t xml:space="preserve"> W celu ochrony danych przed ich utratą z powodu awarii źródła zasilania lub zakłóceń sieciowych Microsoft stosuje różne systemy zgodne ze standardem branżowym.</w:t>
            </w:r>
          </w:p>
          <w:p w14:paraId="746254B8" w14:textId="5CE993D4" w:rsidR="00086F17" w:rsidRPr="00231971" w:rsidRDefault="009C6951" w:rsidP="0088164F">
            <w:pPr>
              <w:pStyle w:val="ProductList-Body"/>
              <w:spacing w:before="40"/>
              <w:rPr>
                <w:sz w:val="16"/>
                <w:szCs w:val="16"/>
              </w:rPr>
            </w:pPr>
            <w:r>
              <w:rPr>
                <w:b/>
                <w:sz w:val="16"/>
                <w:szCs w:val="16"/>
              </w:rPr>
              <w:t>Usuwanie składników</w:t>
            </w:r>
            <w:r w:rsidRPr="00AF686F">
              <w:rPr>
                <w:b/>
                <w:sz w:val="16"/>
                <w:szCs w:val="16"/>
              </w:rPr>
              <w:t>.</w:t>
            </w:r>
            <w:r>
              <w:rPr>
                <w:sz w:val="16"/>
                <w:szCs w:val="16"/>
              </w:rPr>
              <w:t xml:space="preserve"> W celu usunięcia Danych Klienta, gdy już nie są potrzebne, Microsoft stosuje procedury zgodne ze standardem branżowym.</w:t>
            </w:r>
          </w:p>
        </w:tc>
      </w:tr>
      <w:tr w:rsidR="00086F17" w14:paraId="5142F166" w14:textId="77777777" w:rsidTr="00F40E7A">
        <w:tc>
          <w:tcPr>
            <w:tcW w:w="2610" w:type="dxa"/>
            <w:tcBorders>
              <w:bottom w:val="single" w:sz="4" w:space="0" w:color="auto"/>
            </w:tcBorders>
            <w:vAlign w:val="center"/>
          </w:tcPr>
          <w:p w14:paraId="4E573BCA" w14:textId="3DE6A7D5" w:rsidR="00086F17" w:rsidRPr="00231971" w:rsidRDefault="00086F17" w:rsidP="007303AE">
            <w:pPr>
              <w:pStyle w:val="ProductList-Body"/>
              <w:rPr>
                <w:sz w:val="16"/>
                <w:szCs w:val="16"/>
              </w:rPr>
            </w:pPr>
            <w:r>
              <w:rPr>
                <w:sz w:val="16"/>
                <w:szCs w:val="16"/>
              </w:rPr>
              <w:t>Zarządzanie komunikacją i operacjami</w:t>
            </w:r>
          </w:p>
        </w:tc>
        <w:tc>
          <w:tcPr>
            <w:tcW w:w="8190" w:type="dxa"/>
            <w:tcBorders>
              <w:bottom w:val="single" w:sz="4" w:space="0" w:color="auto"/>
            </w:tcBorders>
          </w:tcPr>
          <w:p w14:paraId="52A9B3B5" w14:textId="2B32BAB3" w:rsidR="009C6951" w:rsidRPr="000F6A0E" w:rsidRDefault="009C6951" w:rsidP="009C6951">
            <w:pPr>
              <w:pStyle w:val="ProductList-Body"/>
            </w:pPr>
            <w:r>
              <w:rPr>
                <w:b/>
                <w:sz w:val="16"/>
                <w:szCs w:val="16"/>
              </w:rPr>
              <w:t>Zasady operacyjne</w:t>
            </w:r>
            <w:r w:rsidRPr="00091F8B">
              <w:rPr>
                <w:b/>
                <w:sz w:val="16"/>
                <w:szCs w:val="16"/>
              </w:rPr>
              <w:t>.</w:t>
            </w:r>
            <w:r>
              <w:rPr>
                <w:sz w:val="16"/>
                <w:szCs w:val="16"/>
              </w:rPr>
              <w:t xml:space="preserve"> Microsoft prowadzi dokumentację dotyczącą zabezpieczeń, w której znajdują się opisy środków bezpieczeństwa, stosownych procedur oraz obowiązków personelu mającego dostęp do Danych Klienta.</w:t>
            </w:r>
          </w:p>
          <w:p w14:paraId="53600F6E" w14:textId="77777777" w:rsidR="009C6951" w:rsidRPr="000F6A0E" w:rsidRDefault="009C6951" w:rsidP="0088164F">
            <w:pPr>
              <w:pStyle w:val="ProductList-Body"/>
              <w:spacing w:before="40"/>
            </w:pPr>
            <w:r>
              <w:rPr>
                <w:b/>
                <w:sz w:val="16"/>
                <w:szCs w:val="16"/>
              </w:rPr>
              <w:t>Procedury odzyskiwania danych</w:t>
            </w:r>
          </w:p>
          <w:p w14:paraId="273CBF49" w14:textId="1F3FDE1A" w:rsidR="009C6951" w:rsidRPr="000F6A0E" w:rsidRDefault="003D22CB" w:rsidP="003D22CB">
            <w:pPr>
              <w:pStyle w:val="ProductList-Body"/>
              <w:ind w:left="162" w:hanging="162"/>
            </w:pPr>
            <w:r>
              <w:rPr>
                <w:sz w:val="16"/>
                <w:szCs w:val="16"/>
              </w:rPr>
              <w:t>-</w:t>
            </w:r>
            <w:r>
              <w:rPr>
                <w:sz w:val="16"/>
                <w:szCs w:val="16"/>
              </w:rPr>
              <w:tab/>
              <w:t>Microsoft na bieżąco tworzy kopie danych, z których można odzyskać Dane Klienta, jednak nie rzadziej niż raz w tygodniu (chyba że żadne Dane Klienta nie zostały w tym czasie zaktualizowane).</w:t>
            </w:r>
          </w:p>
          <w:p w14:paraId="60832291" w14:textId="703842F7" w:rsidR="009C6951" w:rsidRPr="000F6A0E" w:rsidRDefault="003D22CB" w:rsidP="003D22CB">
            <w:pPr>
              <w:pStyle w:val="ProductList-Body"/>
              <w:ind w:left="162" w:hanging="162"/>
            </w:pPr>
            <w:r>
              <w:rPr>
                <w:sz w:val="16"/>
                <w:szCs w:val="16"/>
              </w:rPr>
              <w:t>-</w:t>
            </w:r>
            <w:r>
              <w:rPr>
                <w:sz w:val="16"/>
                <w:szCs w:val="16"/>
              </w:rPr>
              <w:tab/>
              <w:t>Microsoft przechowuje kopie Danych Klienta i procedury odzyskiwania danych w innej lokalizacji niż lokalizacja głównego sprzętu komputerowego służącego do przetwarzania Danych Klienta.</w:t>
            </w:r>
          </w:p>
          <w:p w14:paraId="21D206B8" w14:textId="396DEE6C" w:rsidR="009C6951" w:rsidRPr="000F6A0E" w:rsidRDefault="003D22CB" w:rsidP="003D22CB">
            <w:pPr>
              <w:pStyle w:val="ProductList-Body"/>
              <w:ind w:left="162" w:hanging="162"/>
            </w:pPr>
            <w:r>
              <w:rPr>
                <w:sz w:val="16"/>
                <w:szCs w:val="16"/>
              </w:rPr>
              <w:t>-</w:t>
            </w:r>
            <w:r>
              <w:rPr>
                <w:sz w:val="16"/>
                <w:szCs w:val="16"/>
              </w:rPr>
              <w:tab/>
              <w:t>Dostęp do kopii Danych Klienta podlega konkretnym procedurom obowiązującym w Microsoft.</w:t>
            </w:r>
          </w:p>
          <w:p w14:paraId="115885DB" w14:textId="7CDEEBDA" w:rsidR="009C6951" w:rsidRPr="000F6A0E" w:rsidRDefault="003D22CB" w:rsidP="003D22CB">
            <w:pPr>
              <w:pStyle w:val="ProductList-Body"/>
              <w:ind w:left="162" w:hanging="162"/>
            </w:pPr>
            <w:r>
              <w:rPr>
                <w:sz w:val="16"/>
                <w:szCs w:val="16"/>
              </w:rPr>
              <w:t>-</w:t>
            </w:r>
            <w:r>
              <w:rPr>
                <w:sz w:val="16"/>
                <w:szCs w:val="16"/>
              </w:rPr>
              <w:tab/>
              <w:t>Microsoft weryfikuje procedury odzyskiwania danych co najmniej raz na sześć miesięcy, z wyjątkiem Usług Azure dla Instytucji Rządowych, dla których procedury odzyskiwania danych są weryfikowane co dwanaście miesięcy.</w:t>
            </w:r>
          </w:p>
          <w:p w14:paraId="0C13E134" w14:textId="170BC129" w:rsidR="009C6951" w:rsidRPr="000F6A0E" w:rsidRDefault="003D22CB" w:rsidP="003D22CB">
            <w:pPr>
              <w:pStyle w:val="ProductList-Body"/>
              <w:ind w:left="162" w:hanging="162"/>
            </w:pPr>
            <w:r>
              <w:rPr>
                <w:sz w:val="16"/>
                <w:szCs w:val="16"/>
              </w:rPr>
              <w:t>-</w:t>
            </w:r>
            <w:r>
              <w:rPr>
                <w:sz w:val="16"/>
                <w:szCs w:val="16"/>
              </w:rPr>
              <w:tab/>
              <w:t>Microsoft rejestruje działania związane z odzyskiwaniem danych, w tym imię i nazwisko osoby odpowiedzialnej, opis przywracanych danych oraz, jeśli ma to zastosowanie, imię i nazwisko osoby odpowiedzialnej oraz ewentualnie dane, jakie musiały zostać wprowadzone ręcznie podczas odzyskiwania.</w:t>
            </w:r>
          </w:p>
          <w:p w14:paraId="71B335AB" w14:textId="7C96C6BC" w:rsidR="009C6951" w:rsidRPr="000F6A0E" w:rsidRDefault="009C6951" w:rsidP="0088164F">
            <w:pPr>
              <w:pStyle w:val="ProductList-Body"/>
              <w:spacing w:before="40"/>
            </w:pPr>
            <w:r>
              <w:rPr>
                <w:b/>
                <w:sz w:val="16"/>
                <w:szCs w:val="16"/>
              </w:rPr>
              <w:t>Złośliwe oprogramowanie</w:t>
            </w:r>
            <w:r w:rsidRPr="00B72D09">
              <w:rPr>
                <w:b/>
                <w:sz w:val="16"/>
                <w:szCs w:val="16"/>
              </w:rPr>
              <w:t>.</w:t>
            </w:r>
            <w:r>
              <w:rPr>
                <w:sz w:val="16"/>
                <w:szCs w:val="16"/>
              </w:rPr>
              <w:t xml:space="preserve"> Microsoft przeprowadza kontrole chroniące przed złośliwym oprogramowaniem, które pomagają w uniemożliwieniu uzyskania nieupoważnionego dostępu do Danych Klienta przez takie oprogramowanie, w tym złośliwe oprogramowanie pochodzące z sieci publicznych.</w:t>
            </w:r>
          </w:p>
          <w:p w14:paraId="031EE0A7" w14:textId="77777777" w:rsidR="009C6951" w:rsidRPr="000F6A0E" w:rsidRDefault="009C6951" w:rsidP="0088164F">
            <w:pPr>
              <w:pStyle w:val="ProductList-Body"/>
              <w:spacing w:before="40"/>
            </w:pPr>
            <w:r>
              <w:rPr>
                <w:b/>
                <w:sz w:val="16"/>
                <w:szCs w:val="16"/>
              </w:rPr>
              <w:t>Dane poza granicami</w:t>
            </w:r>
          </w:p>
          <w:p w14:paraId="529D2023" w14:textId="70F38FBC" w:rsidR="009C6951" w:rsidRPr="000F6A0E" w:rsidRDefault="00651B74" w:rsidP="003D22CB">
            <w:pPr>
              <w:pStyle w:val="ProductList-Body"/>
              <w:ind w:left="162" w:hanging="162"/>
            </w:pPr>
            <w:r>
              <w:rPr>
                <w:sz w:val="16"/>
                <w:szCs w:val="16"/>
              </w:rPr>
              <w:t>-</w:t>
            </w:r>
            <w:r>
              <w:rPr>
                <w:sz w:val="16"/>
                <w:szCs w:val="16"/>
              </w:rPr>
              <w:tab/>
              <w:t>Microsoft szyfruje lub umożliwia Klientowi szyfrowanie Danych Klienta przesyłanych za pośrednictwem sieci publicznych.</w:t>
            </w:r>
          </w:p>
          <w:p w14:paraId="70E6C4C4" w14:textId="29143CC3" w:rsidR="009C6951" w:rsidRPr="000F6A0E" w:rsidRDefault="003D22CB" w:rsidP="003D22CB">
            <w:pPr>
              <w:pStyle w:val="ProductList-Body"/>
              <w:ind w:left="162" w:hanging="162"/>
            </w:pPr>
            <w:r>
              <w:rPr>
                <w:sz w:val="16"/>
                <w:szCs w:val="16"/>
              </w:rPr>
              <w:t>-</w:t>
            </w:r>
            <w:r>
              <w:rPr>
                <w:sz w:val="16"/>
                <w:szCs w:val="16"/>
              </w:rPr>
              <w:tab/>
              <w:t>Microsoft ogranicza dostęp do Danych Klienta na nośnikach, które opuszczają placówki Microsoft.</w:t>
            </w:r>
          </w:p>
          <w:p w14:paraId="039DA155" w14:textId="73742380" w:rsidR="00086F17" w:rsidRPr="00231971" w:rsidRDefault="009C6951" w:rsidP="0088164F">
            <w:pPr>
              <w:pStyle w:val="ProductList-Body"/>
              <w:spacing w:before="40"/>
              <w:rPr>
                <w:sz w:val="16"/>
                <w:szCs w:val="16"/>
              </w:rPr>
            </w:pPr>
            <w:r>
              <w:rPr>
                <w:b/>
                <w:sz w:val="16"/>
                <w:szCs w:val="16"/>
              </w:rPr>
              <w:t>Rejestrowanie zdarzeń</w:t>
            </w:r>
            <w:r w:rsidRPr="00A1619E">
              <w:rPr>
                <w:b/>
                <w:sz w:val="16"/>
                <w:szCs w:val="16"/>
              </w:rPr>
              <w:t>.</w:t>
            </w:r>
            <w:r>
              <w:rPr>
                <w:sz w:val="16"/>
                <w:szCs w:val="16"/>
              </w:rPr>
              <w:t xml:space="preserve"> Microsoft rejestruje lub umożliwia Klientowi rejestrowanie, uzyskiwanie dostępu do systemów informatycznych zawierających Dane Klienta oraz korzystanie z nich, rejestrując identyfikator dostępu, czas, przyznanie lub odmowę autoryzacji oraz podjęte działania.</w:t>
            </w:r>
          </w:p>
        </w:tc>
      </w:tr>
      <w:tr w:rsidR="00086F17" w14:paraId="4E04E154" w14:textId="77777777" w:rsidTr="00F40E7A">
        <w:tc>
          <w:tcPr>
            <w:tcW w:w="2610" w:type="dxa"/>
            <w:tcBorders>
              <w:top w:val="single" w:sz="4" w:space="0" w:color="auto"/>
              <w:left w:val="single" w:sz="4" w:space="0" w:color="auto"/>
              <w:bottom w:val="single" w:sz="4" w:space="0" w:color="auto"/>
              <w:right w:val="single" w:sz="4" w:space="0" w:color="auto"/>
            </w:tcBorders>
            <w:vAlign w:val="center"/>
          </w:tcPr>
          <w:p w14:paraId="1033C6C0" w14:textId="538D8B4A" w:rsidR="00086F17" w:rsidRPr="00231971" w:rsidRDefault="00086F17" w:rsidP="007303AE">
            <w:pPr>
              <w:pStyle w:val="ProductList-Body"/>
              <w:rPr>
                <w:sz w:val="16"/>
                <w:szCs w:val="16"/>
              </w:rPr>
            </w:pPr>
            <w:r>
              <w:rPr>
                <w:sz w:val="16"/>
                <w:szCs w:val="16"/>
              </w:rPr>
              <w:t>Kontrola dostępu</w:t>
            </w:r>
          </w:p>
        </w:tc>
        <w:tc>
          <w:tcPr>
            <w:tcW w:w="8190" w:type="dxa"/>
            <w:tcBorders>
              <w:top w:val="single" w:sz="4" w:space="0" w:color="auto"/>
              <w:left w:val="single" w:sz="4" w:space="0" w:color="auto"/>
              <w:bottom w:val="single" w:sz="4" w:space="0" w:color="auto"/>
              <w:right w:val="single" w:sz="4" w:space="0" w:color="auto"/>
            </w:tcBorders>
          </w:tcPr>
          <w:p w14:paraId="4D5A88E0" w14:textId="3D42E11B" w:rsidR="009C6951" w:rsidRPr="000F6A0E" w:rsidRDefault="009C6951" w:rsidP="009C6951">
            <w:pPr>
              <w:pStyle w:val="ProductList-Body"/>
            </w:pPr>
            <w:r>
              <w:rPr>
                <w:b/>
                <w:sz w:val="16"/>
                <w:szCs w:val="16"/>
              </w:rPr>
              <w:t>Zasady uzyskiwania dostępu</w:t>
            </w:r>
            <w:r w:rsidRPr="00A1619E">
              <w:rPr>
                <w:b/>
                <w:sz w:val="16"/>
                <w:szCs w:val="16"/>
              </w:rPr>
              <w:t>.</w:t>
            </w:r>
            <w:r>
              <w:rPr>
                <w:sz w:val="16"/>
                <w:szCs w:val="16"/>
              </w:rPr>
              <w:t xml:space="preserve"> Microsoft prowadzi rejestr uprawnień zabezpieczeń poszczególnych osób mających dostęp do Danych Klienta.</w:t>
            </w:r>
          </w:p>
          <w:p w14:paraId="2541D145" w14:textId="77777777" w:rsidR="009C6951" w:rsidRPr="000F6A0E" w:rsidRDefault="009C6951" w:rsidP="0088164F">
            <w:pPr>
              <w:pStyle w:val="ProductList-Body"/>
              <w:spacing w:before="40"/>
            </w:pPr>
            <w:r>
              <w:rPr>
                <w:b/>
                <w:sz w:val="16"/>
                <w:szCs w:val="16"/>
              </w:rPr>
              <w:t>Autoryzacja dostępu</w:t>
            </w:r>
          </w:p>
          <w:p w14:paraId="6905FA03" w14:textId="5006D295" w:rsidR="009C6951" w:rsidRPr="000F6A0E" w:rsidRDefault="003D22CB" w:rsidP="003D22CB">
            <w:pPr>
              <w:pStyle w:val="ProductList-Body"/>
              <w:ind w:left="162" w:hanging="162"/>
            </w:pPr>
            <w:r>
              <w:rPr>
                <w:sz w:val="16"/>
                <w:szCs w:val="16"/>
              </w:rPr>
              <w:t>-</w:t>
            </w:r>
            <w:r>
              <w:rPr>
                <w:sz w:val="16"/>
                <w:szCs w:val="16"/>
              </w:rPr>
              <w:tab/>
              <w:t>Microsoft prowadzi i aktualizuje rejestr personelu uprawnionego do uzyskiwania dostępu do systemów Microsoft zwierających Dane Klienta.</w:t>
            </w:r>
          </w:p>
          <w:p w14:paraId="25553CE7" w14:textId="30C9726D" w:rsidR="009C6951" w:rsidRPr="000F6A0E" w:rsidRDefault="003D22CB" w:rsidP="003D22CB">
            <w:pPr>
              <w:pStyle w:val="ProductList-Body"/>
              <w:ind w:left="162" w:hanging="162"/>
            </w:pPr>
            <w:r>
              <w:rPr>
                <w:sz w:val="16"/>
                <w:szCs w:val="16"/>
              </w:rPr>
              <w:t>-</w:t>
            </w:r>
            <w:r>
              <w:rPr>
                <w:sz w:val="16"/>
                <w:szCs w:val="16"/>
              </w:rPr>
              <w:tab/>
              <w:t>Microsoft dezaktywuje poświadczenia uwierzytelniania, które nie były używane przez sześć miesięcy.</w:t>
            </w:r>
          </w:p>
          <w:p w14:paraId="520E2E67" w14:textId="3B378056" w:rsidR="009C6951" w:rsidRPr="000F6A0E" w:rsidRDefault="003D22CB" w:rsidP="003D22CB">
            <w:pPr>
              <w:pStyle w:val="ProductList-Body"/>
              <w:ind w:left="162" w:hanging="162"/>
            </w:pPr>
            <w:r>
              <w:rPr>
                <w:sz w:val="16"/>
                <w:szCs w:val="16"/>
              </w:rPr>
              <w:t>-</w:t>
            </w:r>
            <w:r>
              <w:rPr>
                <w:sz w:val="16"/>
                <w:szCs w:val="16"/>
              </w:rPr>
              <w:tab/>
              <w:t xml:space="preserve">Microsoft wskazuje personel, który może przyznawać, zmieniać lub anulować autoryzowany dostęp do danych i zasobów. </w:t>
            </w:r>
          </w:p>
          <w:p w14:paraId="05170003" w14:textId="5B433AAF" w:rsidR="009C6951" w:rsidRPr="000F6A0E" w:rsidRDefault="003D22CB" w:rsidP="003D22CB">
            <w:pPr>
              <w:pStyle w:val="ProductList-Body"/>
              <w:ind w:left="162" w:hanging="162"/>
            </w:pPr>
            <w:r>
              <w:rPr>
                <w:sz w:val="16"/>
                <w:szCs w:val="16"/>
              </w:rPr>
              <w:t>-</w:t>
            </w:r>
            <w:r>
              <w:rPr>
                <w:sz w:val="16"/>
                <w:szCs w:val="16"/>
              </w:rPr>
              <w:tab/>
              <w:t>Microsoft gwarantuje, że jeśli dostęp do systemów zawierających Dane Klienta ma więcej niż jedna osoba, każda z tych osób korzysta z oddzielnego identyfikatora lub loginu.</w:t>
            </w:r>
          </w:p>
          <w:p w14:paraId="5E68175B" w14:textId="77777777" w:rsidR="009C6951" w:rsidRPr="000F6A0E" w:rsidRDefault="009C6951" w:rsidP="0088164F">
            <w:pPr>
              <w:pStyle w:val="ProductList-Body"/>
              <w:spacing w:before="40"/>
            </w:pPr>
            <w:r>
              <w:rPr>
                <w:b/>
                <w:sz w:val="16"/>
                <w:szCs w:val="16"/>
              </w:rPr>
              <w:t>Najniższe uprawnienia</w:t>
            </w:r>
          </w:p>
          <w:p w14:paraId="5A54D499" w14:textId="3D2F2471" w:rsidR="009C6951" w:rsidRPr="000F6A0E" w:rsidRDefault="003D22CB" w:rsidP="003D22CB">
            <w:pPr>
              <w:pStyle w:val="ProductList-Body"/>
              <w:ind w:left="162" w:hanging="162"/>
            </w:pPr>
            <w:r>
              <w:rPr>
                <w:sz w:val="16"/>
                <w:szCs w:val="16"/>
              </w:rPr>
              <w:t>-</w:t>
            </w:r>
            <w:r>
              <w:rPr>
                <w:sz w:val="16"/>
                <w:szCs w:val="16"/>
              </w:rPr>
              <w:tab/>
              <w:t xml:space="preserve">Personel pomocy technicznej może uzyskiwać dostęp do Danych Klienta tylko w razie potrzeby. </w:t>
            </w:r>
          </w:p>
          <w:p w14:paraId="036CE9EC" w14:textId="5495C6DC" w:rsidR="009C6951" w:rsidRPr="000F6A0E" w:rsidRDefault="003D22CB" w:rsidP="003D22CB">
            <w:pPr>
              <w:pStyle w:val="ProductList-Body"/>
              <w:ind w:left="162" w:hanging="162"/>
            </w:pPr>
            <w:r>
              <w:rPr>
                <w:sz w:val="16"/>
                <w:szCs w:val="16"/>
              </w:rPr>
              <w:lastRenderedPageBreak/>
              <w:t>-</w:t>
            </w:r>
            <w:r>
              <w:rPr>
                <w:sz w:val="16"/>
                <w:szCs w:val="16"/>
              </w:rPr>
              <w:tab/>
              <w:t>Microsoft ogranicza dostęp do Danych Klienta, tak aby był on możliwy tylko dla osób, które potrzebują go do wypełniania swoich obowiązków służbowych.</w:t>
            </w:r>
          </w:p>
          <w:p w14:paraId="0456AB46" w14:textId="6CD99070" w:rsidR="009C6951" w:rsidRPr="000F6A0E" w:rsidRDefault="009C6951" w:rsidP="00341304">
            <w:pPr>
              <w:pStyle w:val="ProductList-Body"/>
              <w:keepNext/>
              <w:spacing w:before="40"/>
            </w:pPr>
            <w:r>
              <w:rPr>
                <w:b/>
                <w:sz w:val="16"/>
                <w:szCs w:val="16"/>
              </w:rPr>
              <w:t>Integralność i zachowanie poufności</w:t>
            </w:r>
          </w:p>
          <w:p w14:paraId="0BF55A2D" w14:textId="10FACE86" w:rsidR="009C6951" w:rsidRPr="000F6A0E" w:rsidRDefault="003D22CB" w:rsidP="003D22CB">
            <w:pPr>
              <w:pStyle w:val="ProductList-Body"/>
              <w:ind w:left="162" w:hanging="162"/>
            </w:pPr>
            <w:r>
              <w:rPr>
                <w:sz w:val="16"/>
                <w:szCs w:val="16"/>
              </w:rPr>
              <w:t>-</w:t>
            </w:r>
            <w:r>
              <w:rPr>
                <w:sz w:val="16"/>
                <w:szCs w:val="16"/>
              </w:rPr>
              <w:tab/>
              <w:t>Microsoft instruuje personel Microsoft o konieczności wyłączania sesji administracyjnych w przypadku opuszczania placówek kontrolowanych przez Microsoft lub w innych przypadkach pozostawiania komputerów bez nadzoru.</w:t>
            </w:r>
          </w:p>
          <w:p w14:paraId="5E91173C" w14:textId="00D1B40A" w:rsidR="009C6951" w:rsidRPr="000F6A0E" w:rsidRDefault="003D22CB" w:rsidP="003D22CB">
            <w:pPr>
              <w:pStyle w:val="ProductList-Body"/>
              <w:ind w:left="162" w:hanging="162"/>
            </w:pPr>
            <w:r>
              <w:rPr>
                <w:sz w:val="16"/>
                <w:szCs w:val="16"/>
              </w:rPr>
              <w:t>-</w:t>
            </w:r>
            <w:r>
              <w:rPr>
                <w:sz w:val="16"/>
                <w:szCs w:val="16"/>
              </w:rPr>
              <w:tab/>
              <w:t>Microsoft przechowuje hasła w sposób uniemożliwiający ich odczytanie w czasie, gdy są one obowiązujące.</w:t>
            </w:r>
          </w:p>
          <w:p w14:paraId="7F353D0C" w14:textId="77777777" w:rsidR="009C6951" w:rsidRPr="000F6A0E" w:rsidRDefault="009C6951" w:rsidP="0088164F">
            <w:pPr>
              <w:pStyle w:val="ProductList-Body"/>
              <w:spacing w:before="40"/>
            </w:pPr>
            <w:r>
              <w:rPr>
                <w:b/>
                <w:sz w:val="16"/>
                <w:szCs w:val="16"/>
              </w:rPr>
              <w:t>Uwierzytelnianie</w:t>
            </w:r>
          </w:p>
          <w:p w14:paraId="3873F6E9" w14:textId="07F49072" w:rsidR="009C6951" w:rsidRPr="000F6A0E" w:rsidRDefault="003D22CB" w:rsidP="003D22CB">
            <w:pPr>
              <w:pStyle w:val="ProductList-Body"/>
              <w:ind w:left="162" w:hanging="162"/>
            </w:pPr>
            <w:r>
              <w:rPr>
                <w:sz w:val="16"/>
                <w:szCs w:val="16"/>
              </w:rPr>
              <w:t>-</w:t>
            </w:r>
            <w:r>
              <w:rPr>
                <w:sz w:val="16"/>
                <w:szCs w:val="16"/>
              </w:rPr>
              <w:tab/>
              <w:t>Do identyfikacji i uwierzytelnia użytkowników, którzy próbują uzyskać dostęp do systemów informatycznych, Microsoft stosuje praktyki zgodne ze standardem branżowym.</w:t>
            </w:r>
          </w:p>
          <w:p w14:paraId="53D424BB" w14:textId="4C560A5B"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były regularnie odnawiane.</w:t>
            </w:r>
          </w:p>
          <w:p w14:paraId="0C91FCD8" w14:textId="1BD81918" w:rsidR="009C6951" w:rsidRPr="000F6A0E" w:rsidRDefault="003D22CB" w:rsidP="003D22CB">
            <w:pPr>
              <w:pStyle w:val="ProductList-Body"/>
              <w:ind w:left="162" w:hanging="162"/>
            </w:pPr>
            <w:r>
              <w:rPr>
                <w:sz w:val="16"/>
                <w:szCs w:val="16"/>
              </w:rPr>
              <w:t>-</w:t>
            </w:r>
            <w:r>
              <w:rPr>
                <w:sz w:val="16"/>
                <w:szCs w:val="16"/>
              </w:rPr>
              <w:tab/>
              <w:t>Jeśli mechanizmy uwierzytelniania są oparte na hasłach, Microsoft wymaga, aby hasła te składały się z co najmniej ośmiu znaków.</w:t>
            </w:r>
          </w:p>
          <w:p w14:paraId="579D94F4" w14:textId="4C476936" w:rsidR="009C6951" w:rsidRPr="000F6A0E" w:rsidRDefault="003D22CB" w:rsidP="003D22CB">
            <w:pPr>
              <w:pStyle w:val="ProductList-Body"/>
              <w:ind w:left="162" w:hanging="162"/>
            </w:pPr>
            <w:r>
              <w:rPr>
                <w:sz w:val="16"/>
                <w:szCs w:val="16"/>
              </w:rPr>
              <w:t>-</w:t>
            </w:r>
            <w:r>
              <w:rPr>
                <w:sz w:val="16"/>
                <w:szCs w:val="16"/>
              </w:rPr>
              <w:tab/>
              <w:t>Microsoft gwarantuje, że dezaktywowane lub wygasłe identyfikatory nie są przyznawane innym osobom.</w:t>
            </w:r>
          </w:p>
          <w:p w14:paraId="53682E1B" w14:textId="6A9C1EFF" w:rsidR="009C6951" w:rsidRPr="000F6A0E" w:rsidRDefault="003D22CB" w:rsidP="003D22CB">
            <w:pPr>
              <w:pStyle w:val="ProductList-Body"/>
              <w:ind w:left="162" w:hanging="162"/>
            </w:pPr>
            <w:r>
              <w:rPr>
                <w:sz w:val="16"/>
                <w:szCs w:val="16"/>
              </w:rPr>
              <w:t>-</w:t>
            </w:r>
            <w:r>
              <w:rPr>
                <w:sz w:val="16"/>
                <w:szCs w:val="16"/>
              </w:rPr>
              <w:tab/>
              <w:t>Microsoft monitoruje lub umożliwia Klientowi monitorowanie powtarzających się prób uzyskania dostępu do systemów informatycznych przy użyciu nieprawidłowego hasła.</w:t>
            </w:r>
          </w:p>
          <w:p w14:paraId="5EBD9700" w14:textId="025E0970" w:rsidR="009C6951" w:rsidRPr="000F6A0E" w:rsidRDefault="003D22CB" w:rsidP="003D22CB">
            <w:pPr>
              <w:pStyle w:val="ProductList-Body"/>
              <w:ind w:left="162" w:hanging="162"/>
            </w:pPr>
            <w:r>
              <w:rPr>
                <w:sz w:val="16"/>
                <w:szCs w:val="16"/>
              </w:rPr>
              <w:t>-</w:t>
            </w:r>
            <w:r>
              <w:rPr>
                <w:sz w:val="16"/>
                <w:szCs w:val="16"/>
              </w:rPr>
              <w:tab/>
              <w:t>W celu dezaktywowania uszkodzonych lub nieumyślnie ujawnionych haseł Microsoft stosuje procedury zgodne ze standardem branżowym.</w:t>
            </w:r>
          </w:p>
          <w:p w14:paraId="2A56C8FF" w14:textId="6C9CB745" w:rsidR="009C6951" w:rsidRPr="000F6A0E" w:rsidRDefault="003D22CB" w:rsidP="003D22CB">
            <w:pPr>
              <w:pStyle w:val="ProductList-Body"/>
              <w:ind w:left="162" w:hanging="162"/>
            </w:pPr>
            <w:r>
              <w:rPr>
                <w:sz w:val="16"/>
                <w:szCs w:val="16"/>
              </w:rPr>
              <w:t>-</w:t>
            </w:r>
            <w:r>
              <w:rPr>
                <w:sz w:val="16"/>
                <w:szCs w:val="16"/>
              </w:rPr>
              <w:tab/>
              <w:t>Microsoft stosuje praktyki ochrony haseł zgodne ze standardem branżowym, w tym praktyki służące do zachowania poufności oraz integralności haseł podczas ich przypisywania, rozpowszechniania i przechowywania.</w:t>
            </w:r>
          </w:p>
          <w:p w14:paraId="2D5C6E6C" w14:textId="4BEC2035" w:rsidR="00086F17" w:rsidRPr="00231971" w:rsidRDefault="009C6951" w:rsidP="007303AE">
            <w:pPr>
              <w:pStyle w:val="ProductList-Body"/>
              <w:spacing w:before="40"/>
              <w:rPr>
                <w:sz w:val="16"/>
                <w:szCs w:val="16"/>
              </w:rPr>
            </w:pPr>
            <w:r>
              <w:rPr>
                <w:b/>
                <w:sz w:val="16"/>
                <w:szCs w:val="16"/>
              </w:rPr>
              <w:t>Projekt sieci</w:t>
            </w:r>
            <w:r w:rsidRPr="00A1619E">
              <w:rPr>
                <w:b/>
                <w:sz w:val="16"/>
                <w:szCs w:val="16"/>
              </w:rPr>
              <w:t>.</w:t>
            </w:r>
            <w:r>
              <w:rPr>
                <w:sz w:val="16"/>
                <w:szCs w:val="16"/>
              </w:rPr>
              <w:t xml:space="preserve"> Microsoft przeprowadza kontrole uniemożliwiające uzyskanie praw dostępu do Danych Klienta osobom, którym takie prawa nie zostały przypisane i które nie są upoważnione do uzyskiwania dostępu do Danych Klienta.</w:t>
            </w:r>
          </w:p>
        </w:tc>
      </w:tr>
      <w:tr w:rsidR="00086F17" w14:paraId="46DDAE79" w14:textId="77777777" w:rsidTr="00F40E7A">
        <w:tc>
          <w:tcPr>
            <w:tcW w:w="2610" w:type="dxa"/>
            <w:tcBorders>
              <w:top w:val="single" w:sz="4" w:space="0" w:color="auto"/>
            </w:tcBorders>
            <w:vAlign w:val="center"/>
          </w:tcPr>
          <w:p w14:paraId="2C4520EB" w14:textId="54C172FD" w:rsidR="00086F17" w:rsidRPr="00231971" w:rsidRDefault="00086F17" w:rsidP="007303AE">
            <w:pPr>
              <w:pStyle w:val="ProductList-Body"/>
              <w:rPr>
                <w:sz w:val="16"/>
                <w:szCs w:val="16"/>
              </w:rPr>
            </w:pPr>
            <w:r>
              <w:rPr>
                <w:sz w:val="16"/>
                <w:szCs w:val="16"/>
              </w:rPr>
              <w:lastRenderedPageBreak/>
              <w:t>Zarządzanie przypadkami naruszeń zabezpieczeń informacji</w:t>
            </w:r>
          </w:p>
        </w:tc>
        <w:tc>
          <w:tcPr>
            <w:tcW w:w="8190" w:type="dxa"/>
            <w:tcBorders>
              <w:top w:val="single" w:sz="4" w:space="0" w:color="auto"/>
            </w:tcBorders>
          </w:tcPr>
          <w:p w14:paraId="1028D5CF" w14:textId="77777777" w:rsidR="00272578" w:rsidRPr="000F6A0E" w:rsidRDefault="00272578" w:rsidP="00272578">
            <w:pPr>
              <w:pStyle w:val="ProductList-Body"/>
            </w:pPr>
            <w:r>
              <w:rPr>
                <w:b/>
                <w:sz w:val="16"/>
                <w:szCs w:val="16"/>
              </w:rPr>
              <w:t>Procedura reagowania na przypadki naruszeń</w:t>
            </w:r>
          </w:p>
          <w:p w14:paraId="099F1C9A" w14:textId="55CD50F8" w:rsidR="00272578" w:rsidRPr="000F6A0E" w:rsidRDefault="003D22CB" w:rsidP="003D22CB">
            <w:pPr>
              <w:pStyle w:val="ProductList-Body"/>
              <w:ind w:left="162" w:hanging="162"/>
            </w:pPr>
            <w:r>
              <w:rPr>
                <w:sz w:val="16"/>
                <w:szCs w:val="16"/>
              </w:rPr>
              <w:t>-</w:t>
            </w:r>
            <w:r>
              <w:rPr>
                <w:sz w:val="16"/>
                <w:szCs w:val="16"/>
              </w:rPr>
              <w:tab/>
              <w:t xml:space="preserve">Microsoft prowadzi rejestr naruszeń zabezpieczeń, w którym znajduje się opis naruszenia, czas i konsekwencje naruszenia, imię i nazwisko osoby zgłaszającej, imię i nazwisko osoby przyjmującej zgłoszenie oraz </w:t>
            </w:r>
            <w:r>
              <w:rPr>
                <w:color w:val="000000" w:themeColor="text1"/>
                <w:sz w:val="16"/>
                <w:szCs w:val="16"/>
              </w:rPr>
              <w:t>procedura odzyskiwania danych</w:t>
            </w:r>
            <w:r>
              <w:t>.</w:t>
            </w:r>
          </w:p>
          <w:p w14:paraId="5BB81CE4" w14:textId="5EBE7F7A" w:rsidR="00E46617" w:rsidRPr="000F6A0E" w:rsidRDefault="003D22CB" w:rsidP="003D22CB">
            <w:pPr>
              <w:pStyle w:val="ProductList-Body"/>
              <w:ind w:left="162" w:hanging="162"/>
            </w:pPr>
            <w:r>
              <w:rPr>
                <w:color w:val="000000" w:themeColor="text1"/>
                <w:sz w:val="16"/>
                <w:szCs w:val="16"/>
              </w:rPr>
              <w:t>-</w:t>
            </w:r>
            <w:r>
              <w:rPr>
                <w:color w:val="000000" w:themeColor="text1"/>
                <w:sz w:val="16"/>
                <w:szCs w:val="16"/>
              </w:rPr>
              <w:tab/>
            </w:r>
            <w:r w:rsidR="00007A75">
              <w:rPr>
                <w:color w:val="000000" w:themeColor="text1"/>
                <w:sz w:val="16"/>
                <w:szCs w:val="16"/>
              </w:rPr>
              <w:t xml:space="preserve">W przypadku każdego naruszenia bezpieczeństwa klasyfikowanego jako Naruszenie Zabezpieczeń Microsoft (zgodnie z opisem w powyższym punkcie „Powiadomienie o Naruszeniu Zabezpieczeń”) bez zbędnej zwłoki i w każdym przypadku nie później niż w ciągu 72 </w:t>
            </w:r>
            <w:r w:rsidR="00C97FC1">
              <w:rPr>
                <w:color w:val="000000" w:themeColor="text1"/>
                <w:sz w:val="16"/>
                <w:szCs w:val="16"/>
              </w:rPr>
              <w:t>godzin</w:t>
            </w:r>
            <w:r w:rsidR="00007A75">
              <w:rPr>
                <w:color w:val="000000" w:themeColor="text1"/>
                <w:sz w:val="16"/>
                <w:szCs w:val="16"/>
              </w:rPr>
              <w:t xml:space="preserve"> wyśle stosowne powiadomienie</w:t>
            </w:r>
            <w:r>
              <w:rPr>
                <w:iCs/>
                <w:color w:val="000000" w:themeColor="text1"/>
                <w:sz w:val="16"/>
                <w:szCs w:val="16"/>
              </w:rPr>
              <w:t>.</w:t>
            </w:r>
          </w:p>
          <w:p w14:paraId="3818EE7A" w14:textId="7901382E" w:rsidR="00272578" w:rsidRPr="000F6A0E" w:rsidRDefault="00E30866" w:rsidP="00E30866">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Microsoft śledzi lub umożliwia </w:t>
            </w:r>
            <w:r>
              <w:rPr>
                <w:sz w:val="16"/>
                <w:szCs w:val="16"/>
              </w:rPr>
              <w:t>Klientowi śledzenie przypadków ujawnienia Danych Klienta, w tym typu ujawnionych danych, komu zostały one ujawnione i kiedy to nastąpiło.</w:t>
            </w:r>
          </w:p>
          <w:p w14:paraId="730CA332" w14:textId="2F819071" w:rsidR="00086F17" w:rsidRPr="00231971" w:rsidRDefault="00272578" w:rsidP="0088164F">
            <w:pPr>
              <w:pStyle w:val="ProductList-Body"/>
              <w:spacing w:before="40"/>
              <w:rPr>
                <w:sz w:val="16"/>
                <w:szCs w:val="16"/>
              </w:rPr>
            </w:pPr>
            <w:r>
              <w:rPr>
                <w:b/>
                <w:sz w:val="16"/>
                <w:szCs w:val="16"/>
              </w:rPr>
              <w:t>Monitorowanie usługi</w:t>
            </w:r>
            <w:r w:rsidRPr="00A1619E">
              <w:rPr>
                <w:b/>
                <w:sz w:val="16"/>
                <w:szCs w:val="16"/>
              </w:rPr>
              <w:t>.</w:t>
            </w:r>
            <w:r>
              <w:rPr>
                <w:sz w:val="16"/>
                <w:szCs w:val="16"/>
              </w:rPr>
              <w:t xml:space="preserve"> Personel Microsoft ds. zabezpieczeń sprawdza dzienniki co najmniej raz na sześć miesięcy w celu zaproponowania ewentualnych działań korygujących.</w:t>
            </w:r>
          </w:p>
        </w:tc>
      </w:tr>
      <w:tr w:rsidR="00086F17" w14:paraId="1186CDAD" w14:textId="77777777" w:rsidTr="000B2305">
        <w:tc>
          <w:tcPr>
            <w:tcW w:w="2610" w:type="dxa"/>
            <w:vAlign w:val="center"/>
          </w:tcPr>
          <w:p w14:paraId="417B34CB" w14:textId="1C65413C" w:rsidR="00086F17" w:rsidRPr="00231971" w:rsidRDefault="00086F17" w:rsidP="007303AE">
            <w:pPr>
              <w:pStyle w:val="ProductList-Body"/>
              <w:rPr>
                <w:sz w:val="16"/>
                <w:szCs w:val="16"/>
              </w:rPr>
            </w:pPr>
            <w:r>
              <w:rPr>
                <w:sz w:val="16"/>
                <w:szCs w:val="16"/>
              </w:rPr>
              <w:t>Zarządzanie ciągłością działania</w:t>
            </w:r>
          </w:p>
        </w:tc>
        <w:tc>
          <w:tcPr>
            <w:tcW w:w="8190" w:type="dxa"/>
          </w:tcPr>
          <w:p w14:paraId="36CE9909" w14:textId="04F316E0" w:rsidR="00272578" w:rsidRPr="000F6A0E" w:rsidRDefault="003D22CB" w:rsidP="003D22CB">
            <w:pPr>
              <w:pStyle w:val="ProductList-Body"/>
              <w:ind w:left="162" w:hanging="162"/>
            </w:pPr>
            <w:r>
              <w:rPr>
                <w:sz w:val="16"/>
                <w:szCs w:val="16"/>
              </w:rPr>
              <w:t>-</w:t>
            </w:r>
            <w:r>
              <w:rPr>
                <w:sz w:val="16"/>
                <w:szCs w:val="16"/>
              </w:rPr>
              <w:tab/>
              <w:t>Microsoft ma plany awaryjne dla placówek, w których są zlokalizowane systemy informatyczne Microsoft przetwarzające Dane Klienta.</w:t>
            </w:r>
          </w:p>
          <w:p w14:paraId="2EA52B9C" w14:textId="7CC13343" w:rsidR="00086F17" w:rsidRPr="00231971" w:rsidRDefault="003D22CB" w:rsidP="003D22CB">
            <w:pPr>
              <w:pStyle w:val="ProductList-Body"/>
              <w:ind w:left="162" w:hanging="162"/>
              <w:rPr>
                <w:sz w:val="16"/>
                <w:szCs w:val="16"/>
              </w:rPr>
            </w:pPr>
            <w:r>
              <w:rPr>
                <w:sz w:val="16"/>
                <w:szCs w:val="16"/>
              </w:rPr>
              <w:t>-</w:t>
            </w:r>
            <w:r>
              <w:rPr>
                <w:sz w:val="16"/>
                <w:szCs w:val="16"/>
              </w:rPr>
              <w:tab/>
              <w:t>Nadmiarowa pamięć masowa Microsoft i procedury Microsoft dotyczące odzyskiwania danych umożliwiają podjęcie próby rekonstrukcji Danych Klienta w ich oryginalnym lub ostatnio zreplikowanym stanie, w jakim znajdowały się przed ich utratą lub zniszczeniem.</w:t>
            </w:r>
          </w:p>
        </w:tc>
      </w:tr>
    </w:tbl>
    <w:p w14:paraId="3A7E0F93"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4F391BC" w14:textId="77777777" w:rsidR="00477C23" w:rsidRDefault="00477C23" w:rsidP="00477C23">
      <w:pPr>
        <w:pStyle w:val="ProductList-Body"/>
        <w:spacing w:before="120" w:after="240"/>
        <w:ind w:right="440"/>
      </w:pPr>
    </w:p>
    <w:p w14:paraId="7BB6E6DB" w14:textId="77777777" w:rsidR="00CB6B96" w:rsidRDefault="00CB6B96" w:rsidP="00477C23">
      <w:pPr>
        <w:pStyle w:val="ProductList-Body"/>
        <w:spacing w:before="120" w:after="240"/>
        <w:ind w:right="440"/>
      </w:pPr>
    </w:p>
    <w:p w14:paraId="5216193D" w14:textId="77777777" w:rsidR="00CB6B96" w:rsidRDefault="00CB6B96" w:rsidP="00477C23">
      <w:pPr>
        <w:pStyle w:val="ProductList-Body"/>
        <w:spacing w:before="120" w:after="240"/>
        <w:ind w:right="440"/>
        <w:sectPr w:rsidR="00CB6B96" w:rsidSect="00434D43">
          <w:pgSz w:w="12240" w:h="15840"/>
          <w:pgMar w:top="1440" w:right="720" w:bottom="1440" w:left="720" w:header="720" w:footer="720" w:gutter="0"/>
          <w:cols w:space="720"/>
          <w:titlePg/>
          <w:docGrid w:linePitch="360"/>
        </w:sectPr>
      </w:pPr>
    </w:p>
    <w:p w14:paraId="32C3580B" w14:textId="0B157AD6" w:rsidR="00CB6B96" w:rsidRPr="000F6A0E" w:rsidRDefault="00CB6B96" w:rsidP="00477C23">
      <w:pPr>
        <w:pStyle w:val="ProductList-Body"/>
        <w:spacing w:before="120" w:after="240"/>
        <w:ind w:right="440"/>
      </w:pPr>
    </w:p>
    <w:p w14:paraId="1423F527" w14:textId="10DF82D5" w:rsidR="000E6ED8" w:rsidRPr="000F6A0E" w:rsidRDefault="00272578" w:rsidP="0019498E">
      <w:pPr>
        <w:pStyle w:val="ProductList-SectionHeading"/>
        <w:keepNext/>
        <w:keepLines/>
        <w:pageBreakBefore/>
        <w:outlineLvl w:val="0"/>
      </w:pPr>
      <w:bookmarkStart w:id="105" w:name="OnlineServiceSpecificTerms"/>
      <w:bookmarkStart w:id="106" w:name="_Toc5019719"/>
      <w:r>
        <w:lastRenderedPageBreak/>
        <w:t>Szczegółowe Postanowienia Dotyczące Usług Online</w:t>
      </w:r>
      <w:bookmarkEnd w:id="105"/>
      <w:bookmarkEnd w:id="106"/>
    </w:p>
    <w:p w14:paraId="3B9E80E0" w14:textId="0886A4BA" w:rsidR="000E6ED8" w:rsidRPr="000F6A0E" w:rsidRDefault="00272578" w:rsidP="0019498E">
      <w:pPr>
        <w:pStyle w:val="ProductList-Body"/>
      </w:pPr>
      <w:r>
        <w:t>Jeśli jakaś Usługa Online nie została wymieniona na poniższej liście, oznacza to, iż nie istnieją dla niej żadne odrębne Postanowienia Dotyczące Usług Online.</w:t>
      </w:r>
    </w:p>
    <w:p w14:paraId="4AC2E2E6" w14:textId="77777777" w:rsidR="000E6ED8" w:rsidRPr="000F6A0E" w:rsidRDefault="000E6ED8" w:rsidP="0019498E">
      <w:pPr>
        <w:pStyle w:val="ProductList-Body"/>
      </w:pPr>
    </w:p>
    <w:p w14:paraId="31875D02" w14:textId="758250D8" w:rsidR="000E6ED8" w:rsidRPr="000F6A0E" w:rsidRDefault="00272578" w:rsidP="0019498E">
      <w:pPr>
        <w:pStyle w:val="ProductList-OfferingGroupHeading"/>
        <w:outlineLvl w:val="1"/>
      </w:pPr>
      <w:bookmarkStart w:id="107" w:name="MicrosoftAzureServices"/>
      <w:bookmarkStart w:id="108" w:name="_Toc5019720"/>
      <w:r>
        <w:t>Usługi Microsoft Azure</w:t>
      </w:r>
      <w:bookmarkEnd w:id="107"/>
      <w:bookmarkEnd w:id="108"/>
    </w:p>
    <w:p w14:paraId="16A72131" w14:textId="7F9996B9" w:rsidR="00CC34E7" w:rsidRPr="000F6A0E" w:rsidRDefault="00CC34E7" w:rsidP="00CC34E7">
      <w:pPr>
        <w:pStyle w:val="ProductList-Body"/>
      </w:pPr>
      <w:r>
        <w:rPr>
          <w:b/>
          <w:color w:val="00188F"/>
        </w:rPr>
        <w:t>Powiadomienia</w:t>
      </w:r>
    </w:p>
    <w:p w14:paraId="24B11431" w14:textId="72879438" w:rsidR="00CC34E7" w:rsidRPr="000F6A0E" w:rsidRDefault="00CC34E7" w:rsidP="00CC34E7">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CC34E7">
      <w:pPr>
        <w:pStyle w:val="ProductList-Body"/>
      </w:pPr>
    </w:p>
    <w:p w14:paraId="65A53C3C" w14:textId="77777777" w:rsidR="00CC34E7" w:rsidRPr="000F6A0E" w:rsidRDefault="00CC34E7" w:rsidP="00CC34E7">
      <w:pPr>
        <w:pStyle w:val="ProductList-Body"/>
      </w:pPr>
      <w:r>
        <w:rPr>
          <w:b/>
          <w:color w:val="00188F"/>
        </w:rPr>
        <w:t>Umowa dotycząca Poziomu Usług</w:t>
      </w:r>
    </w:p>
    <w:p w14:paraId="41766555" w14:textId="32C668E3" w:rsidR="00CC34E7" w:rsidRPr="000F6A0E" w:rsidRDefault="00CC34E7" w:rsidP="00CC34E7">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D12FE5">
      <w:pPr>
        <w:pStyle w:val="ProductList-Body"/>
      </w:pPr>
    </w:p>
    <w:p w14:paraId="7472FC6E" w14:textId="761A50DB" w:rsidR="00272578" w:rsidRPr="000F6A0E" w:rsidRDefault="009616E2" w:rsidP="00CC34E7">
      <w:pPr>
        <w:pStyle w:val="ProductList-Body"/>
      </w:pPr>
      <w:r>
        <w:rPr>
          <w:b/>
          <w:color w:val="00188F"/>
        </w:rPr>
        <w:t>Definicje</w:t>
      </w:r>
    </w:p>
    <w:p w14:paraId="448D0F26" w14:textId="32AF5DA8" w:rsidR="00F04DBF" w:rsidRDefault="00F04DBF" w:rsidP="00F04DBF">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1"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F54F2C">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2" w:history="1">
        <w:r>
          <w:rPr>
            <w:rStyle w:val="Hyperlink"/>
          </w:rPr>
          <w:t>https://aka.ms/r1j7jq</w:t>
        </w:r>
      </w:hyperlink>
      <w:r>
        <w:t>.</w:t>
      </w:r>
    </w:p>
    <w:p w14:paraId="79086B87" w14:textId="3D55CF37" w:rsidR="00751F06" w:rsidRDefault="00751F06" w:rsidP="00F54F2C">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EB38EC">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5C11DB">
      <w:pPr>
        <w:pStyle w:val="ProductList-Body"/>
        <w:spacing w:after="120"/>
      </w:pPr>
      <w:r>
        <w:t xml:space="preserve">Termin „Usługi Microsoft Azure” oznacza usługi i funkcje Microsoft wskazane pod adresem </w:t>
      </w:r>
      <w:hyperlink r:id="rId33"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751F06">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272578">
      <w:pPr>
        <w:pStyle w:val="ProductList-Body"/>
      </w:pPr>
    </w:p>
    <w:p w14:paraId="09F83536" w14:textId="77777777" w:rsidR="009616E2" w:rsidRPr="000F6A0E" w:rsidRDefault="00272578" w:rsidP="00927DFB">
      <w:pPr>
        <w:pStyle w:val="ProductList-Body"/>
      </w:pPr>
      <w:r>
        <w:rPr>
          <w:b/>
          <w:color w:val="00188F"/>
        </w:rPr>
        <w:t>Ograniczenia</w:t>
      </w:r>
    </w:p>
    <w:p w14:paraId="23A765D2" w14:textId="121DFCA9" w:rsidR="00272578" w:rsidRPr="000F6A0E" w:rsidRDefault="00272578" w:rsidP="009616E2">
      <w:pPr>
        <w:pStyle w:val="ProductList-Body"/>
      </w:pPr>
      <w:r>
        <w:t>Klient nie może:</w:t>
      </w:r>
    </w:p>
    <w:p w14:paraId="67F9EDEC" w14:textId="77777777" w:rsidR="00272578" w:rsidRPr="000F6A0E" w:rsidRDefault="00272578" w:rsidP="002F5F3E">
      <w:pPr>
        <w:pStyle w:val="ProductList-Body"/>
        <w:numPr>
          <w:ilvl w:val="0"/>
          <w:numId w:val="9"/>
        </w:numPr>
        <w:ind w:left="450" w:hanging="270"/>
      </w:pPr>
      <w:r>
        <w:t>odsprzedawać ani rozpowszechniać usług Microsoft Azure, ani</w:t>
      </w:r>
    </w:p>
    <w:p w14:paraId="7A295F42" w14:textId="7BF2C9E7" w:rsidR="00272578" w:rsidRPr="000F6A0E" w:rsidRDefault="00272578" w:rsidP="002F5F3E">
      <w:pPr>
        <w:pStyle w:val="ProductList-Body"/>
        <w:numPr>
          <w:ilvl w:val="0"/>
          <w:numId w:val="9"/>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272578">
      <w:pPr>
        <w:pStyle w:val="ProductList-Body"/>
      </w:pPr>
    </w:p>
    <w:p w14:paraId="47217428" w14:textId="77777777" w:rsidR="009616E2" w:rsidRPr="000F6A0E" w:rsidRDefault="00272578" w:rsidP="00927DFB">
      <w:pPr>
        <w:pStyle w:val="ProductList-Body"/>
      </w:pPr>
      <w:r>
        <w:rPr>
          <w:b/>
          <w:color w:val="00188F"/>
        </w:rPr>
        <w:t>Wycofywanie usług i funkcji</w:t>
      </w:r>
    </w:p>
    <w:p w14:paraId="20384FBB" w14:textId="12F9580B" w:rsidR="00272578" w:rsidRPr="000F6A0E" w:rsidRDefault="00272578" w:rsidP="00272578">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272578">
      <w:pPr>
        <w:pStyle w:val="ProductList-Body"/>
      </w:pPr>
    </w:p>
    <w:p w14:paraId="41CC1263" w14:textId="18D9CCC7" w:rsidR="009616E2" w:rsidRPr="000F6A0E" w:rsidRDefault="002A3B84" w:rsidP="00927DFB">
      <w:pPr>
        <w:pStyle w:val="ProductList-Body"/>
      </w:pPr>
      <w:r>
        <w:rPr>
          <w:b/>
          <w:color w:val="00188F"/>
        </w:rPr>
        <w:t>Okres przechowywania danych po wygaśnięciu lub rozwiązaniu</w:t>
      </w:r>
    </w:p>
    <w:p w14:paraId="2B576A03" w14:textId="4CEA408C" w:rsidR="00272578" w:rsidRPr="000F6A0E" w:rsidRDefault="00272578" w:rsidP="00272578">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272578">
      <w:pPr>
        <w:pStyle w:val="ProductList-Body"/>
      </w:pPr>
    </w:p>
    <w:p w14:paraId="209E464C" w14:textId="77777777" w:rsidR="009616E2" w:rsidRPr="000F6A0E" w:rsidRDefault="00272578" w:rsidP="00927DFB">
      <w:pPr>
        <w:pStyle w:val="ProductList-Body"/>
      </w:pPr>
      <w:r>
        <w:rPr>
          <w:b/>
          <w:color w:val="00188F"/>
        </w:rPr>
        <w:t>Wyjątek dotyczący hostingu</w:t>
      </w:r>
    </w:p>
    <w:p w14:paraId="538ACDF4" w14:textId="6A2762A6" w:rsidR="00272578" w:rsidRPr="000F6A0E" w:rsidRDefault="00272578" w:rsidP="00272578">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w:t>
      </w:r>
      <w:r>
        <w:lastRenderedPageBreak/>
        <w:t>zobowiązany dopilnować, aby spełniało ono niniejsze postanowienia oraz postanowienia zawartej przez Klienta umowy licencjonowania zbiorowego.</w:t>
      </w:r>
    </w:p>
    <w:p w14:paraId="42EB7CF9" w14:textId="77777777" w:rsidR="00186BF6" w:rsidRPr="000F6A0E" w:rsidRDefault="00186BF6" w:rsidP="00272578">
      <w:pPr>
        <w:pStyle w:val="ProductList-Body"/>
      </w:pPr>
    </w:p>
    <w:p w14:paraId="2F8739E8" w14:textId="6D8FB17F" w:rsidR="00BB13A7" w:rsidRPr="000F6A0E" w:rsidRDefault="00BB13A7" w:rsidP="00BB13A7">
      <w:pPr>
        <w:pStyle w:val="ProductList-Body"/>
      </w:pPr>
      <w:r>
        <w:rPr>
          <w:b/>
          <w:color w:val="00188F"/>
        </w:rPr>
        <w:t>Postanowienia dotyczące Korzystania z Oprogramowania w ramach Microsoft Azure</w:t>
      </w:r>
    </w:p>
    <w:p w14:paraId="0F0BF3D1" w14:textId="4B8815E4" w:rsidR="00272578" w:rsidRPr="000F6A0E" w:rsidRDefault="00BB13A7" w:rsidP="00BB13A7">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BB13A7">
      <w:pPr>
        <w:pStyle w:val="ProductList-Body"/>
      </w:pPr>
    </w:p>
    <w:p w14:paraId="7253DB67" w14:textId="77207652" w:rsidR="005F013C" w:rsidRPr="000F6A0E" w:rsidRDefault="005F013C" w:rsidP="005F013C">
      <w:pPr>
        <w:pStyle w:val="ProductList-Body"/>
      </w:pPr>
      <w:r>
        <w:rPr>
          <w:b/>
          <w:color w:val="00188F"/>
        </w:rPr>
        <w:t>Dostępność centrum przetwarzania danych</w:t>
      </w:r>
    </w:p>
    <w:p w14:paraId="12EDE99A" w14:textId="32C4421A" w:rsidR="005F013C" w:rsidRPr="000F6A0E" w:rsidRDefault="005F013C" w:rsidP="00272578">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4" w:history="1">
        <w:r>
          <w:rPr>
            <w:rStyle w:val="Hyperlink"/>
          </w:rPr>
          <w:t>http://azure.microsoft.com/en-us/regions</w:t>
        </w:r>
      </w:hyperlink>
      <w:r>
        <w:t>.</w:t>
      </w:r>
    </w:p>
    <w:p w14:paraId="2E28A880" w14:textId="77777777" w:rsidR="002E22A2" w:rsidRPr="000F6A0E" w:rsidRDefault="002E22A2" w:rsidP="00272578">
      <w:pPr>
        <w:pStyle w:val="ProductList-Body"/>
      </w:pPr>
    </w:p>
    <w:p w14:paraId="0597F066" w14:textId="58DF9105" w:rsidR="009616E2" w:rsidRPr="000F6A0E" w:rsidRDefault="00272578" w:rsidP="003A5243">
      <w:pPr>
        <w:pStyle w:val="ProductList-Body"/>
        <w:keepNext/>
      </w:pPr>
      <w:r>
        <w:rPr>
          <w:b/>
          <w:color w:val="00188F"/>
        </w:rPr>
        <w:t>Udostępnianie</w:t>
      </w:r>
    </w:p>
    <w:p w14:paraId="58955B29" w14:textId="4CC62FD6" w:rsidR="00272578" w:rsidRPr="000F6A0E" w:rsidRDefault="00272578" w:rsidP="00272578">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272578">
      <w:pPr>
        <w:pStyle w:val="ProductList-Body"/>
      </w:pPr>
    </w:p>
    <w:p w14:paraId="3C9319FB" w14:textId="1AC547E7" w:rsidR="009616E2" w:rsidRPr="000F6A0E" w:rsidRDefault="00BB13A7" w:rsidP="00927DFB">
      <w:pPr>
        <w:pStyle w:val="ProductList-Body"/>
      </w:pPr>
      <w:r>
        <w:rPr>
          <w:b/>
          <w:color w:val="00188F"/>
        </w:rPr>
        <w:t>Marketplace</w:t>
      </w:r>
    </w:p>
    <w:p w14:paraId="0455C447" w14:textId="77777777" w:rsidR="00F54F2C" w:rsidRDefault="00F54F2C" w:rsidP="00F54F2C">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5" w:history="1">
        <w:r>
          <w:rPr>
            <w:rStyle w:val="Hyperlink"/>
          </w:rPr>
          <w:t>http://azure.microsoft.com/en-us/support/legal/store-terms</w:t>
        </w:r>
      </w:hyperlink>
      <w:hyperlink r:id="rId36" w:history="1"/>
      <w:r>
        <w:t>.</w:t>
      </w:r>
    </w:p>
    <w:bookmarkStart w:id="109" w:name="MicrosoftTranslator"/>
    <w:p w14:paraId="1ADD945A" w14:textId="77777777" w:rsidR="007253C7" w:rsidRPr="000F6A0E" w:rsidRDefault="007253C7" w:rsidP="007253C7">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6930C42" w14:textId="77777777" w:rsidR="00B64C49" w:rsidRDefault="00B64C49" w:rsidP="00B64C49">
      <w:pPr>
        <w:pStyle w:val="ProductList-Offering2Heading"/>
        <w:outlineLvl w:val="2"/>
      </w:pPr>
      <w:r>
        <w:tab/>
      </w:r>
      <w:bookmarkStart w:id="110" w:name="_Toc783785"/>
      <w:bookmarkStart w:id="111" w:name="_Toc5019721"/>
      <w:r>
        <w:t>Usługi Azure Lab</w:t>
      </w:r>
      <w:bookmarkEnd w:id="110"/>
      <w:bookmarkEnd w:id="111"/>
    </w:p>
    <w:p w14:paraId="124A10FA" w14:textId="77777777" w:rsidR="00B64C49" w:rsidRDefault="00B64C49" w:rsidP="00B64C49">
      <w:pPr>
        <w:pStyle w:val="ProductList-ClauseHeading"/>
      </w:pPr>
      <w:r>
        <w:t>Stosunki z użytkownikami końcowymi</w:t>
      </w:r>
    </w:p>
    <w:p w14:paraId="3E7A07DC" w14:textId="77777777" w:rsidR="00B64C49" w:rsidRDefault="00B64C49" w:rsidP="00B64C49">
      <w:pPr>
        <w:pStyle w:val="ProductList-Body"/>
      </w:pPr>
      <w:r>
        <w:t>O ile Microsoft świadczy Usługi Azure Lab na rzecz Użytkownika w ramach stosunku prawnego między Użytkownikiem a Microsoft, o tyle Użytkownik jest wyłącznym dostawcą odpowiednich usług dla swoich użytkowników końcowych oraz ponosi wyłączną odpowiedzialność wobec użytkowników końcowych, w tym odpowiedzialność związaną z zapewnieniem im odpowiedniej pomocy technicznej. Wspomniani użytkownicy końcowi nie są stroną żadnej umowy z Microsoft w odniesieniu do tych usług.</w:t>
      </w:r>
    </w:p>
    <w:p w14:paraId="6A8C4FDF" w14:textId="77777777" w:rsidR="00B64C49" w:rsidRPr="00C84B58" w:rsidRDefault="00B64C49" w:rsidP="00B64C49">
      <w:pPr>
        <w:pStyle w:val="ProductList-Body"/>
      </w:pPr>
    </w:p>
    <w:p w14:paraId="23E10CC2" w14:textId="77777777" w:rsidR="00B64C49" w:rsidRDefault="00B64C49" w:rsidP="00B64C49">
      <w:pPr>
        <w:pStyle w:val="ProductList-ClauseHeading"/>
      </w:pPr>
      <w:r>
        <w:t>Powiadomienia, odpowiedzialność, zakaz pozywania Microsoft</w:t>
      </w:r>
    </w:p>
    <w:p w14:paraId="0BB333CA" w14:textId="77777777" w:rsidR="00B64C49" w:rsidRDefault="00B64C49" w:rsidP="00B64C49">
      <w:pPr>
        <w:pStyle w:val="ProductList-Body"/>
        <w:spacing w:after="120"/>
      </w:pPr>
      <w:r>
        <w:t>Użytkownik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74D68088" w14:textId="77777777" w:rsidR="00B64C49" w:rsidRDefault="00B64C49" w:rsidP="00B64C49">
      <w:pPr>
        <w:pStyle w:val="ProductList-Body"/>
        <w:spacing w:after="120"/>
      </w:pPr>
      <w:r>
        <w:t>Użytkownik zgadza się, że Microsoft nie ma żadnego obowiązku ani nie ponosi żadnej odpowiedzialności cywilnej wobec Użytkownika lub jakiegokolwiek użytkownika końcowego z tytułu używania usługi przez użytkownika końcowego.</w:t>
      </w:r>
    </w:p>
    <w:p w14:paraId="640DCB6E" w14:textId="77777777" w:rsidR="00B64C49" w:rsidRPr="00C84B58" w:rsidRDefault="00B64C49" w:rsidP="00B64C49">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39B8E6A3" w14:textId="77777777" w:rsidR="00B64C49" w:rsidRDefault="00B64C49" w:rsidP="00B64C49">
      <w:pPr>
        <w:pStyle w:val="ProductList-ClauseHeading"/>
      </w:pPr>
    </w:p>
    <w:p w14:paraId="004215B4" w14:textId="68590244" w:rsidR="00B64C49" w:rsidRDefault="00B64C49" w:rsidP="00B64C49">
      <w:pPr>
        <w:pStyle w:val="ProductList-ClauseHeading"/>
      </w:pPr>
      <w:r>
        <w:t>Przejęcie odpowiedzialności cywilnej</w:t>
      </w:r>
    </w:p>
    <w:p w14:paraId="02474C99" w14:textId="77777777" w:rsidR="00B64C49" w:rsidRDefault="00B64C49" w:rsidP="00B64C49">
      <w:pPr>
        <w:pStyle w:val="ProductList-Body"/>
      </w:pPr>
      <w:r>
        <w:t>Użytkownik zgadza się przejąć od Microsoft odpowiedzialność cywilną i dokonać na rzecz Microsoft rekompensaty z tytułu wszelkich roszczeń wysuniętych przez użytkownika końcowego, osobę trzecią lub organ regulacyjny w związku z usługą świadczoną na rzecz użytkowników końcowych. Użytkownik ureguluje wszelkie płatności związane z orzeczeniem sądu lub ugodą oraz wszelkie koszty i wydatki, w tym uzasadnione koszty obsługi prawnej, związane z tymi orzeczeniami lub ugodami.</w:t>
      </w:r>
    </w:p>
    <w:p w14:paraId="04523186" w14:textId="77777777" w:rsidR="00B64C49" w:rsidRPr="00C84B58" w:rsidRDefault="00B64C49" w:rsidP="00B64C49">
      <w:pPr>
        <w:pStyle w:val="ProductList-Body"/>
      </w:pPr>
    </w:p>
    <w:p w14:paraId="60429C69" w14:textId="77777777" w:rsidR="00B64C49" w:rsidRDefault="00B64C49" w:rsidP="00B64C49">
      <w:pPr>
        <w:pStyle w:val="ProductList-ClauseHeading"/>
      </w:pPr>
      <w:r>
        <w:t>Postanowienia dotyczące użytkowników końcowych</w:t>
      </w:r>
    </w:p>
    <w:p w14:paraId="767751AE" w14:textId="77777777" w:rsidR="00B64C49" w:rsidRDefault="00B64C49" w:rsidP="00B64C49">
      <w:pPr>
        <w:pStyle w:val="ProductList-Body"/>
        <w:spacing w:after="120"/>
      </w:pPr>
      <w:r>
        <w:t>W celu świadczenia usług na rzecz użytkowników końcowych Użytkownik i jego użytkownicy końcowi muszą ważnie zawrzeć wiążącą umowę na piśmie zawierającą istotę poniższych wymagań:</w:t>
      </w:r>
    </w:p>
    <w:p w14:paraId="5A856729" w14:textId="77777777" w:rsidR="00B64C49" w:rsidRDefault="00B64C49" w:rsidP="00B64C49">
      <w:pPr>
        <w:pStyle w:val="ProductList-Body"/>
        <w:spacing w:after="120"/>
      </w:pPr>
      <w:r>
        <w:rPr>
          <w:u w:val="single"/>
        </w:rPr>
        <w:t>Określenie stosunków prawnych</w:t>
      </w:r>
      <w:r>
        <w:t>. Użytkownik jest wyłącznym dostawcą usług. Użytkownik odpowiada za świadczenie pomocy technicznej na rzecz użytkowników końcowych. Usługi będą świadczone przez Użytkownika jego użytkownikom końcowym na mocy przyjętych przez Użytkownika warunków używania i zasad ochrony prywatności.</w:t>
      </w:r>
    </w:p>
    <w:p w14:paraId="4AD37FE9" w14:textId="77777777" w:rsidR="00B64C49" w:rsidRDefault="00B64C49" w:rsidP="00B64C49">
      <w:pPr>
        <w:pStyle w:val="ProductList-Body"/>
        <w:spacing w:after="120"/>
      </w:pPr>
      <w:r>
        <w:rPr>
          <w:u w:val="single"/>
        </w:rPr>
        <w:lastRenderedPageBreak/>
        <w:t>Przestrzeganie przepisów</w:t>
      </w:r>
      <w:r>
        <w:t>. Użytkownik ponosi wyłączną odpowiedzialność za zapewnienie przestrzegania wszelkich przepisów prawa właściwego, w tym w szczególności przepisów RODO, w kontekście świadczenia przez Użytkownika usług i korzystania z tych usług przez użytkowników końcowych.</w:t>
      </w:r>
    </w:p>
    <w:p w14:paraId="2EDEFCB1" w14:textId="77777777" w:rsidR="00B64C49" w:rsidRDefault="00B64C49" w:rsidP="00B64C49">
      <w:pPr>
        <w:pStyle w:val="ProductList-Body"/>
        <w:spacing w:after="120"/>
      </w:pPr>
      <w:r>
        <w:rPr>
          <w:u w:val="single"/>
        </w:rPr>
        <w:t>Odrzucenie odpowiedzialności z tytułu rękojmi i gwarancji</w:t>
      </w:r>
      <w:r>
        <w:t>. Użytkownik odrzuca wszelką odpowiedzialność z tytułu rękojmi i gwarancji w związku z usługami oraz odrzuca taką odpowiedzialność w odniesieniu do Microsoft.</w:t>
      </w:r>
    </w:p>
    <w:p w14:paraId="3B90CD1F" w14:textId="77777777" w:rsidR="00B64C49" w:rsidRDefault="00B64C49" w:rsidP="00B64C49">
      <w:pPr>
        <w:pStyle w:val="ProductList-Body"/>
      </w:pPr>
      <w:r>
        <w:rPr>
          <w:u w:val="single"/>
        </w:rPr>
        <w:t>Ograniczenie odpowiedzialności i wyłączenie odpowiedzialności za szkody</w:t>
      </w:r>
      <w:r>
        <w:t>. Użytkownik odrzuci odpowiedzialność cywilną i wyłączy odpowiedzialność za szkody w sposób zgodny z postanowieniami wszelkich mających zastosowanie umów zawartych przez Użytkownika z Microsoft.</w:t>
      </w:r>
    </w:p>
    <w:p w14:paraId="3D19E84B" w14:textId="77777777" w:rsidR="00B64C49" w:rsidRPr="00C84B58" w:rsidRDefault="00B64C49" w:rsidP="00B64C49">
      <w:pPr>
        <w:pStyle w:val="ProductList-Body"/>
      </w:pPr>
    </w:p>
    <w:p w14:paraId="25F14A68" w14:textId="77777777" w:rsidR="00B64C49" w:rsidRDefault="00B64C49" w:rsidP="00B64C49">
      <w:pPr>
        <w:pStyle w:val="ProductList-ClauseHeading"/>
      </w:pPr>
      <w:r>
        <w:t>Aktualizacje</w:t>
      </w:r>
    </w:p>
    <w:p w14:paraId="34C0445C" w14:textId="77777777" w:rsidR="00B64C49" w:rsidRPr="00006432" w:rsidRDefault="00B64C49" w:rsidP="00B64C49">
      <w:pPr>
        <w:pStyle w:val="ProductList-Body"/>
      </w:pPr>
      <w:r>
        <w:t>Użytkownik ponosi odpowiedzialność za aktualizację maszyn wirtualnych znajdujących się w portfolio Użytkownika.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p>
    <w:p w14:paraId="11284569"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F002367" w14:textId="0BCFFF69" w:rsidR="00751F06" w:rsidRDefault="00751F06" w:rsidP="00751F06">
      <w:pPr>
        <w:pStyle w:val="ProductList-Offering2Heading"/>
        <w:outlineLvl w:val="2"/>
      </w:pPr>
      <w:bookmarkStart w:id="112" w:name="AzureMaps"/>
      <w:r>
        <w:tab/>
      </w:r>
      <w:bookmarkStart w:id="113" w:name="_Toc509825512"/>
      <w:bookmarkStart w:id="114" w:name="_Toc510880769"/>
      <w:bookmarkStart w:id="115" w:name="_Toc5019722"/>
      <w:r>
        <w:t>Mapy Azure</w:t>
      </w:r>
      <w:bookmarkEnd w:id="113"/>
      <w:bookmarkEnd w:id="114"/>
      <w:bookmarkEnd w:id="115"/>
    </w:p>
    <w:bookmarkEnd w:id="112"/>
    <w:p w14:paraId="335AF5B1" w14:textId="77777777" w:rsidR="00751F06" w:rsidRDefault="00751F06" w:rsidP="00751F06">
      <w:pPr>
        <w:pStyle w:val="ProductList-ClauseHeading"/>
        <w:keepNext w:val="0"/>
      </w:pPr>
      <w:r>
        <w:t>Ograniczenia dotyczące nawigacji</w:t>
      </w:r>
    </w:p>
    <w:p w14:paraId="439067E2" w14:textId="77777777" w:rsidR="00751F06" w:rsidRDefault="00751F06" w:rsidP="00751F06">
      <w:pPr>
        <w:pStyle w:val="ProductList-Body"/>
      </w:pPr>
      <w:r>
        <w:t>Klient nie może używać Map Azure, aby włączać funkcję nawigacji krok po kroku w jakiejkolwiek aplikacji.</w:t>
      </w:r>
    </w:p>
    <w:p w14:paraId="15EE281D" w14:textId="77777777" w:rsidR="00751F06" w:rsidRPr="00006432" w:rsidRDefault="00751F06" w:rsidP="00751F06">
      <w:pPr>
        <w:pStyle w:val="ProductList-Body"/>
      </w:pPr>
    </w:p>
    <w:p w14:paraId="6C85A04C" w14:textId="77777777" w:rsidR="00751F06" w:rsidRDefault="00751F06" w:rsidP="00751F06">
      <w:pPr>
        <w:pStyle w:val="ProductList-ClauseHeading"/>
        <w:keepNext w:val="0"/>
      </w:pPr>
      <w:r>
        <w:t>Ograniczenia dotyczące bazy danych</w:t>
      </w:r>
    </w:p>
    <w:p w14:paraId="5D63738D" w14:textId="77777777" w:rsidR="00751F06" w:rsidRDefault="00751F06" w:rsidP="00751F06">
      <w:pPr>
        <w:pStyle w:val="ProductList-Body"/>
      </w:pPr>
      <w:r>
        <w:t>Klient nie może używać Map Azure ani żadnej ich części do tworzenia konkurencyjnej bazy danych lub usługi ani pochodnej bazy danych zapełnionej w całości lub części danymi Klienta lub danymi przesłanymi lub utworzonymi przez osobę trzecią.</w:t>
      </w:r>
    </w:p>
    <w:p w14:paraId="4B54D073" w14:textId="77777777" w:rsidR="00751F06" w:rsidRPr="00006432" w:rsidRDefault="00751F06" w:rsidP="00751F06">
      <w:pPr>
        <w:pStyle w:val="ProductList-Body"/>
      </w:pPr>
    </w:p>
    <w:p w14:paraId="0FCD98A8" w14:textId="77777777" w:rsidR="00751F06" w:rsidRPr="00006432" w:rsidRDefault="00751F06" w:rsidP="00751F06">
      <w:pPr>
        <w:pStyle w:val="ProductList-Body"/>
      </w:pPr>
      <w:r>
        <w:t>Klient nie może używać danych z Map Azure w połączeniu z jakąkolwiek inną bazą danych osoby trzeciej, chyba że Klient nałoży te dane na dane typu jeszcze nieuwzględnionego w ramach Usługi (na przykład własne dane Klienta) lub w inny sposób objętego licencją Microsoft.</w:t>
      </w:r>
    </w:p>
    <w:p w14:paraId="5D662671" w14:textId="77777777" w:rsidR="00751F06" w:rsidRDefault="00751F06" w:rsidP="00751F06">
      <w:pPr>
        <w:pStyle w:val="ProductList-Body"/>
      </w:pPr>
    </w:p>
    <w:p w14:paraId="468AC9CA" w14:textId="77777777" w:rsidR="007253C7" w:rsidRPr="00931AE7" w:rsidRDefault="007253C7" w:rsidP="007253C7">
      <w:pPr>
        <w:pStyle w:val="ProductList-ClauseHeading"/>
      </w:pPr>
      <w:r>
        <w:t>Wyniki z interfejsu API</w:t>
      </w:r>
    </w:p>
    <w:p w14:paraId="556C3800" w14:textId="77777777" w:rsidR="007253C7" w:rsidRPr="00931AE7" w:rsidRDefault="007253C7" w:rsidP="007253C7">
      <w:pPr>
        <w:pStyle w:val="ProductList-Body"/>
      </w:pPr>
      <w:r>
        <w:t>Klient nie może buforować ani przechowywać informacji przesyłanych z Interfejsu API w Azure Maps, w tym w szczególności kodów geograficznych, odwróconych kodów geograficznych, kafelków danych map ani informacji o trasie („Wyniki”) na potrzeby skalowania tych Wyników dla wielu użytkowników lub w celu obejścia jakiejkolwiek funkcji Azure Maps.</w:t>
      </w:r>
    </w:p>
    <w:p w14:paraId="33AD4E3D" w14:textId="77777777" w:rsidR="007253C7" w:rsidRPr="00931AE7" w:rsidRDefault="007253C7" w:rsidP="007253C7">
      <w:pPr>
        <w:pStyle w:val="ProductList-Body"/>
      </w:pPr>
    </w:p>
    <w:p w14:paraId="1A9F45C4" w14:textId="77777777" w:rsidR="007253C7" w:rsidRPr="00931AE7" w:rsidRDefault="007253C7" w:rsidP="007253C7">
      <w:pPr>
        <w:pStyle w:val="ProductList-Body"/>
      </w:pPr>
      <w:r>
        <w:t>Buforowanie i przechowywanie Wyników jest dozwolone, o ile celem takiego buforowania jest skrócenie opóźnienia w działaniu aplikacji. Wspomnianych Wyników nie można przechowywać przez okres dłuższy niż: (i) okres ważności wskazany w zwróconych nagłówkach; albo (ii) sześć miesięcy (w zależności od tego, który z tych okresów jest krótszy).</w:t>
      </w:r>
    </w:p>
    <w:p w14:paraId="6B442E3E" w14:textId="77777777" w:rsidR="007253C7" w:rsidRPr="00931AE7" w:rsidRDefault="007253C7" w:rsidP="007253C7">
      <w:pPr>
        <w:pStyle w:val="ProductList-Body"/>
      </w:pPr>
    </w:p>
    <w:p w14:paraId="31AEE9A6" w14:textId="77777777" w:rsidR="007253C7" w:rsidRPr="00931AE7" w:rsidRDefault="007253C7" w:rsidP="007253C7">
      <w:pPr>
        <w:pStyle w:val="ProductList-Body"/>
      </w:pPr>
      <w:bookmarkStart w:id="116" w:name="_Hlk509835802"/>
      <w:r>
        <w:t>Klient nie może wyświetlać żadnych Wyników w jakiejkolwiek bazie danych zwierającej treści lub mapy geograficzne osoby trzeciej.</w:t>
      </w:r>
    </w:p>
    <w:bookmarkEnd w:id="116"/>
    <w:p w14:paraId="1E465927" w14:textId="77777777" w:rsidR="007253C7" w:rsidRPr="00931AE7" w:rsidRDefault="007253C7" w:rsidP="007253C7">
      <w:pPr>
        <w:pStyle w:val="ProductList-Body"/>
      </w:pPr>
    </w:p>
    <w:p w14:paraId="0BD6EA76" w14:textId="77777777" w:rsidR="007253C7" w:rsidRPr="00931AE7" w:rsidRDefault="007253C7" w:rsidP="007253C7">
      <w:pPr>
        <w:pStyle w:val="ProductList-ClauseHeading"/>
      </w:pPr>
      <w:r>
        <w:t>Dane map</w:t>
      </w:r>
    </w:p>
    <w:p w14:paraId="4EED7AAC" w14:textId="77777777" w:rsidR="007253C7" w:rsidRPr="00931AE7" w:rsidRDefault="007253C7" w:rsidP="007253C7">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0787EF1B" w14:textId="77777777" w:rsidR="007253C7" w:rsidRPr="00931AE7" w:rsidRDefault="007253C7" w:rsidP="007253C7">
      <w:pPr>
        <w:pStyle w:val="ProductList-Body"/>
      </w:pPr>
    </w:p>
    <w:p w14:paraId="04EC9164" w14:textId="77777777" w:rsidR="007253C7" w:rsidRPr="00931AE7" w:rsidRDefault="007253C7" w:rsidP="007253C7">
      <w:pPr>
        <w:pStyle w:val="ProductList-ClauseHeading"/>
      </w:pPr>
      <w:r>
        <w:t>Parametr regionu użytkownika</w:t>
      </w:r>
    </w:p>
    <w:p w14:paraId="02924DBF" w14:textId="77777777" w:rsidR="007253C7" w:rsidRPr="00931AE7" w:rsidRDefault="007253C7" w:rsidP="007253C7">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Użytkownik ma prawo uzyskać dostęp za pośrednictwem usługi Azure Maps.</w:t>
      </w:r>
    </w:p>
    <w:p w14:paraId="016EE99D" w14:textId="77777777" w:rsidR="00751F06" w:rsidRPr="00006432" w:rsidRDefault="00751F06" w:rsidP="00751F06">
      <w:pPr>
        <w:pStyle w:val="ProductList-Body"/>
      </w:pPr>
    </w:p>
    <w:p w14:paraId="1704D300" w14:textId="77777777" w:rsidR="00751F06" w:rsidRDefault="00751F06" w:rsidP="00751F06">
      <w:pPr>
        <w:pStyle w:val="ProductList-ClauseHeading"/>
        <w:keepNext w:val="0"/>
      </w:pPr>
      <w:r>
        <w:t>Brak rękojmi i gwarancji co do dokładności</w:t>
      </w:r>
    </w:p>
    <w:p w14:paraId="2F1F6BDD" w14:textId="77777777" w:rsidR="00751F06" w:rsidRPr="00006432" w:rsidRDefault="00751F06" w:rsidP="00751F06">
      <w:pPr>
        <w:pStyle w:val="ProductList-Body"/>
      </w:pPr>
      <w:r>
        <w:t xml:space="preserve">Microsoft i dostawcy Microsoft nie udzielają żadnej gwarancji ani rękojmi co do dokładności lub kompletności map, obrazów, danych ani jakichkolwiek treści zapewnianych przez Mapy Azure. </w:t>
      </w:r>
    </w:p>
    <w:p w14:paraId="6379B97D" w14:textId="77777777" w:rsidR="00751F06" w:rsidRDefault="00751F06" w:rsidP="00751F06">
      <w:pPr>
        <w:pStyle w:val="ProductList-Body"/>
      </w:pPr>
    </w:p>
    <w:p w14:paraId="4FCDDB72" w14:textId="77777777" w:rsidR="00751F06" w:rsidRDefault="00751F06" w:rsidP="00751F06">
      <w:pPr>
        <w:pStyle w:val="ProductList-ClauseHeading"/>
      </w:pPr>
      <w:r>
        <w:t>Prawo autorskie</w:t>
      </w:r>
    </w:p>
    <w:p w14:paraId="27687D48" w14:textId="77777777" w:rsidR="00751F06" w:rsidRDefault="00751F06" w:rsidP="00751F06">
      <w:pPr>
        <w:pStyle w:val="ProductList-Body"/>
      </w:pPr>
      <w:r>
        <w:t>Klient nie może usuwać, zakrywać, maskować ani zmieniać jakiegokolwiek logo ani informacji o prawie autorskim umieszczonych w ramach Map Azure lub automatycznie wygenerowanych przez Mapy Azure.</w:t>
      </w:r>
    </w:p>
    <w:p w14:paraId="50FB79CD"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55B24C0" w14:textId="64865646" w:rsidR="00227E95" w:rsidRPr="000F6A0E" w:rsidRDefault="00227E95" w:rsidP="00227E95">
      <w:pPr>
        <w:pStyle w:val="ProductList-Offering2Heading"/>
        <w:outlineLvl w:val="2"/>
      </w:pPr>
      <w:r>
        <w:tab/>
      </w:r>
      <w:bookmarkStart w:id="117" w:name="_Toc5019723"/>
      <w:r>
        <w:t>Microsoft Azure Stack</w:t>
      </w:r>
      <w:bookmarkEnd w:id="117"/>
    </w:p>
    <w:p w14:paraId="0EAF542C" w14:textId="3088E9AD" w:rsidR="00227E95" w:rsidRPr="00F54F2C" w:rsidRDefault="002F5F3E" w:rsidP="00227E95">
      <w:pPr>
        <w:pStyle w:val="ProductList-Body"/>
        <w:rPr>
          <w:lang w:val="en-US"/>
        </w:rPr>
      </w:pPr>
      <w:r w:rsidRPr="00F54F2C">
        <w:rPr>
          <w:lang w:val="en-US"/>
        </w:rPr>
        <w:t>Microsoft Azure Stack to usługa Microsoft Azure.</w:t>
      </w:r>
    </w:p>
    <w:p w14:paraId="47F4F090" w14:textId="77777777" w:rsidR="00230242" w:rsidRPr="00F54F2C" w:rsidRDefault="00230242" w:rsidP="00227E95">
      <w:pPr>
        <w:pStyle w:val="ProductList-ClauseHeading"/>
        <w:rPr>
          <w:lang w:val="en-US"/>
        </w:rPr>
      </w:pPr>
    </w:p>
    <w:p w14:paraId="773CD3F4" w14:textId="5728814B" w:rsidR="00227E95" w:rsidRPr="000F6A0E" w:rsidRDefault="00227E95" w:rsidP="00227E95">
      <w:pPr>
        <w:pStyle w:val="ProductList-ClauseHeading"/>
      </w:pPr>
      <w:r>
        <w:t xml:space="preserve">Ochrona prywatności w usłudze Microsoft Azure Stack </w:t>
      </w:r>
    </w:p>
    <w:p w14:paraId="739C2BC7" w14:textId="16F55115" w:rsidR="00227E95" w:rsidRPr="000F6A0E" w:rsidRDefault="00227E95" w:rsidP="00227E95">
      <w:pPr>
        <w:pStyle w:val="ProductList-Body"/>
      </w:pPr>
      <w:r>
        <w:t xml:space="preserve">Używanie przez Klienta usługi Microsoft Azure Stack podlega Zasadom zachowania poufności informacji dostępnym na stronie </w:t>
      </w:r>
      <w:hyperlink r:id="rId38" w:history="1">
        <w:r>
          <w:rPr>
            <w:rStyle w:val="Hyperlink"/>
          </w:rPr>
          <w:t>https://www.microsoft.com/en-us/privacystatement/EnterpriseDev</w:t>
        </w:r>
      </w:hyperlink>
      <w:r>
        <w:t xml:space="preserve">. Jeśli Klient, który zawarł Umowę Microsoft Cloud Agreement, używa oprogramowania lub usług Microsoft Azure Stack obsługiwanych przez Odsprzedawcę, wówczas takie używanie podlega zasadom ochrony prywatności określonym przez tego Odsprzedawcę, które mogą różnić się od zasad określonych przez Microsoft. </w:t>
      </w:r>
    </w:p>
    <w:p w14:paraId="4948601D" w14:textId="77777777" w:rsidR="00227E95" w:rsidRPr="000F6A0E" w:rsidRDefault="00227E95" w:rsidP="00227E95">
      <w:pPr>
        <w:pStyle w:val="ProductList-Body"/>
      </w:pPr>
    </w:p>
    <w:p w14:paraId="789C04E2" w14:textId="77777777" w:rsidR="00227E95" w:rsidRPr="000F6A0E" w:rsidRDefault="00227E95" w:rsidP="00227E95">
      <w:pPr>
        <w:pStyle w:val="ProductList-ClauseHeading"/>
      </w:pPr>
      <w:r>
        <w:t xml:space="preserve">Używanie usługi Microsoft Azure Stack </w:t>
      </w:r>
    </w:p>
    <w:p w14:paraId="147455D4" w14:textId="77777777" w:rsidR="00227E95" w:rsidRPr="000F6A0E" w:rsidRDefault="00227E95" w:rsidP="00227E95">
      <w:pPr>
        <w:pStyle w:val="ProductList-Body"/>
        <w:tabs>
          <w:tab w:val="clear" w:pos="158"/>
          <w:tab w:val="left" w:pos="360"/>
        </w:tabs>
      </w:pPr>
      <w:r>
        <w:t xml:space="preserve">Klient może używać usługi Microsoft Azure Stack wyłącznie na sprzęcie, na którym została ona wstępnie zainstalowana. Usługa Microsoft Azure Stack obejmuje system Windows Server, Składniki Programowe Windows oraz Technologię SQL Server, które podlegają postanowieniom zawartym w punkcie zatytułowanym „Uwzględnione technologie” Postanowień dotyczących Produktów i nie mogą być używane poza usługą Microsoft Azure Stack. </w:t>
      </w:r>
    </w:p>
    <w:p w14:paraId="3388DFB8" w14:textId="77777777" w:rsidR="00D26C87" w:rsidRPr="000F6A0E" w:rsidRDefault="00D26C87" w:rsidP="00227E95">
      <w:pPr>
        <w:pStyle w:val="ProductList-Body"/>
        <w:tabs>
          <w:tab w:val="clear" w:pos="158"/>
          <w:tab w:val="left" w:pos="360"/>
        </w:tabs>
      </w:pPr>
    </w:p>
    <w:p w14:paraId="168EAED1" w14:textId="39D5DB67" w:rsidR="00D26C87" w:rsidRPr="000F6A0E" w:rsidRDefault="00D26C87" w:rsidP="000F10E9">
      <w:pPr>
        <w:pStyle w:val="ProductList-ClauseHeading"/>
      </w:pPr>
      <w:r>
        <w:t>Korzystanie z domyślnej subskrypcji dla dostawcy</w:t>
      </w:r>
    </w:p>
    <w:p w14:paraId="3827D340" w14:textId="59B24774" w:rsidR="00D26C87" w:rsidRPr="000F6A0E" w:rsidRDefault="000F10E9" w:rsidP="000F10E9">
      <w:pPr>
        <w:pStyle w:val="ProductList-Body"/>
      </w:pPr>
      <w:r>
        <w:t>Z subskrypcji utworzonej dla administratora systemu podczas procesu wdrażania usługi Azure Stack (domyślna subskrypcja dla dostawcy) można korzystać wyłącznie na potrzeby wdrażania infrastruktury Azure Stack i zarządzania nią. Nie może ona być używana do uruchamiania innego typu procesów (np. procesów aplikacji).</w:t>
      </w:r>
    </w:p>
    <w:bookmarkStart w:id="118" w:name="EMS"/>
    <w:bookmarkEnd w:id="109"/>
    <w:p w14:paraId="5A7C9133"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751F06">
      <w:pPr>
        <w:pStyle w:val="ProductList-Offering2Heading"/>
        <w:outlineLvl w:val="2"/>
      </w:pPr>
      <w:r>
        <w:tab/>
      </w:r>
      <w:bookmarkStart w:id="119" w:name="MicrosoftCognitiveServices"/>
      <w:bookmarkStart w:id="120" w:name="_Toc510880771"/>
      <w:bookmarkStart w:id="121" w:name="_Toc510115105"/>
      <w:bookmarkStart w:id="122" w:name="_Toc5019724"/>
      <w:r>
        <w:t>Usługi Wyszukiwania Bing</w:t>
      </w:r>
      <w:bookmarkEnd w:id="119"/>
      <w:bookmarkEnd w:id="120"/>
      <w:bookmarkEnd w:id="121"/>
      <w:bookmarkEnd w:id="122"/>
    </w:p>
    <w:p w14:paraId="5A133FE5" w14:textId="77777777" w:rsidR="00751F06" w:rsidRPr="002001F8" w:rsidRDefault="00751F06" w:rsidP="00751F06">
      <w:pPr>
        <w:pStyle w:val="ProductList-ClauseHeading"/>
        <w:keepNext w:val="0"/>
      </w:pPr>
      <w:r>
        <w:t>Wymogi dotyczące używania i wyświetlania Usług Wyszukiwania Bing</w:t>
      </w:r>
    </w:p>
    <w:p w14:paraId="2F871A2C" w14:textId="77777777" w:rsidR="00751F06" w:rsidRDefault="00751F06" w:rsidP="00751F06">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751F06">
      <w:pPr>
        <w:pStyle w:val="ProductList-ClauseHeading"/>
        <w:keepNext w:val="0"/>
      </w:pPr>
    </w:p>
    <w:p w14:paraId="44C17B71" w14:textId="77777777" w:rsidR="00751F06" w:rsidRPr="008846DD" w:rsidRDefault="00751F06" w:rsidP="00751F06">
      <w:pPr>
        <w:pStyle w:val="ProductList-ClauseHeading"/>
      </w:pPr>
      <w:r>
        <w:t xml:space="preserve">Zasady ochrony prywatności dotyczące Usługi Wyszukiwania Bing </w:t>
      </w:r>
    </w:p>
    <w:p w14:paraId="4DA982AE" w14:textId="77777777" w:rsidR="00751F06" w:rsidRDefault="00751F06" w:rsidP="00751F06">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751F06">
      <w:pPr>
        <w:pStyle w:val="ProductList-Body"/>
      </w:pPr>
    </w:p>
    <w:p w14:paraId="5C1E9325" w14:textId="77777777" w:rsidR="00751F06" w:rsidRPr="00964225" w:rsidRDefault="00751F06" w:rsidP="00751F06">
      <w:pPr>
        <w:pStyle w:val="ProductList-ClauseHeading"/>
        <w:keepNext w:val="0"/>
        <w:rPr>
          <w:color w:val="0072C6"/>
        </w:rPr>
      </w:pPr>
      <w:r>
        <w:t>Używanie Danych z Usług Wyszukiwania Bing</w:t>
      </w:r>
    </w:p>
    <w:p w14:paraId="1BFFD054" w14:textId="77777777" w:rsidR="00751F06" w:rsidRDefault="00751F06" w:rsidP="00751F06">
      <w:pPr>
        <w:pStyle w:val="ProductList-Body"/>
      </w:pPr>
      <w:r>
        <w:t>Klient ponosi wyłączną odpowiedzialność za treść wszystkich Danych z Usług Wyszukiwania Bing.</w:t>
      </w:r>
    </w:p>
    <w:p w14:paraId="3FE7F0D8" w14:textId="77777777" w:rsidR="00751F06" w:rsidRDefault="00751F06" w:rsidP="00751F06">
      <w:pPr>
        <w:pStyle w:val="ProductList-Body"/>
      </w:pPr>
    </w:p>
    <w:p w14:paraId="400F6F80" w14:textId="77777777" w:rsidR="00751F06" w:rsidRDefault="00751F06" w:rsidP="00751F06">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751F06">
      <w:pPr>
        <w:pStyle w:val="ProductList-Body"/>
      </w:pPr>
    </w:p>
    <w:p w14:paraId="3A487B68" w14:textId="77777777" w:rsidR="00751F06" w:rsidRDefault="00751F06" w:rsidP="00751F06">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751F06">
      <w:pPr>
        <w:pStyle w:val="ProductList-Body"/>
      </w:pPr>
    </w:p>
    <w:p w14:paraId="3591039E" w14:textId="77777777" w:rsidR="00751F06" w:rsidRPr="00964225" w:rsidRDefault="00751F06" w:rsidP="007253C7">
      <w:pPr>
        <w:pStyle w:val="ProductList-ClauseHeading"/>
        <w:rPr>
          <w:color w:val="0072C6"/>
        </w:rPr>
      </w:pPr>
      <w:r>
        <w:lastRenderedPageBreak/>
        <w:t>Zastosowanie Postanowień Dotyczących Ochrony Danych do Usług Wyszukiwania Bing</w:t>
      </w:r>
    </w:p>
    <w:p w14:paraId="1744A12A" w14:textId="77777777" w:rsidR="00751F06" w:rsidRDefault="00751F06" w:rsidP="00751F06">
      <w:pPr>
        <w:pStyle w:val="ProductList-Body"/>
      </w:pPr>
      <w:r>
        <w:t>Do Usług Wyszukiwania Bing mają zastosowanie tylko wymienione poniżej punkty Postanowień Dotyczących Ochrony Danych: Transfery Danych, Korzystanie z usług podwykonawców oraz Kontakt z Microsoft. Te punkty nie mają zastosowania do Wersji Zapoznawczych wymienionych usług.</w:t>
      </w:r>
    </w:p>
    <w:p w14:paraId="3EE776CA" w14:textId="77777777" w:rsidR="00751F06" w:rsidRPr="009A17A9" w:rsidRDefault="00751F06" w:rsidP="00751F06">
      <w:pPr>
        <w:pStyle w:val="ProductList-Body"/>
      </w:pPr>
    </w:p>
    <w:p w14:paraId="50C4F581" w14:textId="77777777" w:rsidR="00751F06" w:rsidRDefault="00751F06" w:rsidP="00751F06">
      <w:pPr>
        <w:pStyle w:val="ProductList-ClauseHeading"/>
        <w:keepNext w:val="0"/>
      </w:pPr>
      <w:r>
        <w:t>Postanowienia wynikające z RODO nie mają zastosowania do Usług Wyszukiwania Bing:</w:t>
      </w:r>
    </w:p>
    <w:p w14:paraId="2F0B32B3" w14:textId="77777777" w:rsidR="00751F06" w:rsidRDefault="00751F06" w:rsidP="00751F06">
      <w:pPr>
        <w:pStyle w:val="ProductList-Body"/>
      </w:pPr>
      <w:r>
        <w:t>Postanowienia wynikające z RODO nie mają zastosowania do Usług Wyszukiwania Bing.</w:t>
      </w:r>
    </w:p>
    <w:p w14:paraId="5BA4D8E3" w14:textId="77777777" w:rsidR="00751F06" w:rsidRDefault="00751F06" w:rsidP="00751F06">
      <w:pPr>
        <w:pStyle w:val="ProductList-Body"/>
        <w:tabs>
          <w:tab w:val="left" w:pos="360"/>
        </w:tabs>
      </w:pPr>
    </w:p>
    <w:p w14:paraId="5E2170D4" w14:textId="77777777" w:rsidR="00751F06" w:rsidRDefault="00751F06" w:rsidP="00751F06">
      <w:pPr>
        <w:pStyle w:val="ProductList-ClauseHeading"/>
        <w:keepNext w:val="0"/>
      </w:pPr>
      <w:r>
        <w:t>Pierwszeństwo:</w:t>
      </w:r>
    </w:p>
    <w:p w14:paraId="43F2523A" w14:textId="77777777" w:rsidR="00751F06" w:rsidRDefault="00751F06" w:rsidP="00751F06">
      <w:pPr>
        <w:pStyle w:val="ProductList-Body"/>
      </w:pPr>
      <w:r>
        <w:t>W razie wystąpienia sprzeczności między postanowieniami zawartymi w tej części poświęconej Usługom Wyszukiwania Bing a pozostałymi częściami Postanowień dotyczących Usług Online charakter rozstrzygający mają postanowienia niniejszej części.</w:t>
      </w:r>
    </w:p>
    <w:p w14:paraId="77DB48A9"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11C2E8" w14:textId="77777777" w:rsidR="00751F06" w:rsidRPr="001A1BF4" w:rsidRDefault="00751F06" w:rsidP="00751F06">
      <w:pPr>
        <w:pStyle w:val="ProductList-Offering2Heading"/>
        <w:outlineLvl w:val="2"/>
      </w:pPr>
      <w:r>
        <w:tab/>
      </w:r>
      <w:bookmarkStart w:id="123" w:name="_Toc510880772"/>
      <w:bookmarkStart w:id="124" w:name="_Toc5019725"/>
      <w:r>
        <w:t>Microsoft Cognitive Services</w:t>
      </w:r>
      <w:bookmarkEnd w:id="123"/>
      <w:bookmarkEnd w:id="124"/>
    </w:p>
    <w:p w14:paraId="4E6EF700" w14:textId="77777777" w:rsidR="00751F06" w:rsidRDefault="00751F06" w:rsidP="00751F06">
      <w:pPr>
        <w:pStyle w:val="ProductList-ClauseHeading"/>
        <w:keepNext w:val="0"/>
      </w:pPr>
      <w:r>
        <w:t>Ograniczenie związane z Usługami Wyszukiwania Bing i usługą Microsoft Translator dotyczące korzystania przez Klienta z danych wyjściowych usługi</w:t>
      </w:r>
    </w:p>
    <w:p w14:paraId="1206A819" w14:textId="77777777" w:rsidR="00751F06" w:rsidRPr="00F86985" w:rsidRDefault="00751F06" w:rsidP="00751F06">
      <w:pPr>
        <w:pStyle w:val="ProductList-Body"/>
      </w:pPr>
      <w:r>
        <w:t>Klient nie może używać żadnych danych z Usług Wyszukiwania Bing lub usługi Microsoft Translator do celów związanych z opracowywaniem lub oferowaniem porównywalnej usługi opartej na uczeniu maszynowym.</w:t>
      </w:r>
    </w:p>
    <w:p w14:paraId="246B8C8B" w14:textId="77777777" w:rsidR="00751F06" w:rsidRPr="00F86985" w:rsidRDefault="00751F06" w:rsidP="00751F06">
      <w:pPr>
        <w:pStyle w:val="ProductList-Body"/>
      </w:pPr>
    </w:p>
    <w:p w14:paraId="4CFB7295" w14:textId="77777777" w:rsidR="00751F06" w:rsidRPr="00F86985" w:rsidRDefault="00751F06" w:rsidP="00751F06">
      <w:pPr>
        <w:pStyle w:val="ProductList-ClauseHeading"/>
        <w:keepNext w:val="0"/>
      </w:pPr>
      <w:r>
        <w:t>Informacje dotyczące aplikacji Microsoft Translator</w:t>
      </w:r>
    </w:p>
    <w:p w14:paraId="65679FE9" w14:textId="77777777" w:rsidR="00751F06" w:rsidRPr="00F86985" w:rsidRDefault="00751F06" w:rsidP="00751F06">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536E890E" w14:textId="77777777" w:rsidR="00751F06" w:rsidRPr="009A17A9" w:rsidRDefault="00751F06" w:rsidP="00751F06">
      <w:pPr>
        <w:pStyle w:val="ProductList-Body"/>
      </w:pPr>
    </w:p>
    <w:p w14:paraId="528CCF01" w14:textId="77777777" w:rsidR="00751F06" w:rsidRPr="00F86985" w:rsidRDefault="00751F06" w:rsidP="00751F06">
      <w:pPr>
        <w:pStyle w:val="ProductList-ClauseHeading"/>
        <w:keepNext w:val="0"/>
      </w:pPr>
      <w:r>
        <w:t>Nieaktywne konfiguracje i modele niestandardowe Usług Cognitive Services</w:t>
      </w:r>
    </w:p>
    <w:p w14:paraId="7EEE28EF" w14:textId="77777777" w:rsidR="00751F06" w:rsidRPr="009A17A9" w:rsidRDefault="00751F06" w:rsidP="00751F06">
      <w:pPr>
        <w:pStyle w:val="ProductList-Body"/>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 </w:t>
      </w:r>
    </w:p>
    <w:p w14:paraId="327F7441"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77777777" w:rsidR="009C773B" w:rsidRPr="000F6A0E" w:rsidRDefault="009C773B" w:rsidP="009C4D48">
      <w:pPr>
        <w:pStyle w:val="ProductList-Offering2Heading"/>
        <w:keepNext/>
        <w:ind w:firstLine="158"/>
        <w:outlineLvl w:val="2"/>
      </w:pPr>
      <w:bookmarkStart w:id="125" w:name="_Toc5019726"/>
      <w:r>
        <w:t>Microsoft Genomics</w:t>
      </w:r>
      <w:bookmarkEnd w:id="125"/>
    </w:p>
    <w:p w14:paraId="514342B0" w14:textId="77777777" w:rsidR="009C773B" w:rsidRPr="000F6A0E" w:rsidRDefault="009C773B" w:rsidP="009C773B">
      <w:pPr>
        <w:pStyle w:val="ProductList-ClauseHeading"/>
      </w:pPr>
      <w:r>
        <w:t xml:space="preserve">Microsoft Genomics — oświadczenie o ochronie prywatności </w:t>
      </w:r>
    </w:p>
    <w:p w14:paraId="1C62495C" w14:textId="77777777" w:rsidR="009C773B" w:rsidRPr="000F6A0E" w:rsidRDefault="009C773B" w:rsidP="009C773B">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9C773B">
      <w:pPr>
        <w:pStyle w:val="ProductList-Body"/>
      </w:pPr>
    </w:p>
    <w:p w14:paraId="32D93FA2" w14:textId="77777777" w:rsidR="009C773B" w:rsidRPr="000F6A0E" w:rsidRDefault="009C773B" w:rsidP="009C773B">
      <w:pPr>
        <w:pStyle w:val="ProductList-ClauseHeading"/>
      </w:pPr>
      <w:r>
        <w:t xml:space="preserve">Postanowienia Licencyjne Broad </w:t>
      </w:r>
    </w:p>
    <w:p w14:paraId="536AF0E2" w14:textId="77777777" w:rsidR="009C773B" w:rsidRPr="000F6A0E" w:rsidRDefault="009C773B" w:rsidP="009C773B">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w:t>
      </w:r>
    </w:p>
    <w:p w14:paraId="48A7FAEF" w14:textId="77777777" w:rsidR="009C773B" w:rsidRPr="000F6A0E" w:rsidRDefault="009C773B" w:rsidP="009C773B">
      <w:pPr>
        <w:pStyle w:val="ProductList-Body"/>
      </w:pPr>
      <w:r>
        <w:t xml:space="preserve"> </w:t>
      </w:r>
    </w:p>
    <w:p w14:paraId="6F528979" w14:textId="77777777" w:rsidR="009C773B" w:rsidRPr="000F6A0E" w:rsidRDefault="009C773B" w:rsidP="009C773B">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9C773B">
      <w:pPr>
        <w:pStyle w:val="ProductList-Body"/>
      </w:pPr>
    </w:p>
    <w:p w14:paraId="2180ABBB" w14:textId="77777777" w:rsidR="009C773B" w:rsidRPr="000F6A0E" w:rsidRDefault="009C773B" w:rsidP="009C773B">
      <w:pPr>
        <w:pStyle w:val="ProductList-ClauseHeading"/>
      </w:pPr>
      <w:r>
        <w:t>Wyłączenie użycia do celów medycznych</w:t>
      </w:r>
    </w:p>
    <w:p w14:paraId="6048ED76" w14:textId="77777777" w:rsidR="009C773B" w:rsidRPr="000F6A0E" w:rsidRDefault="009C773B" w:rsidP="009C773B">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7253C7">
      <w:pPr>
        <w:pStyle w:val="ProductList-Offering2Heading"/>
        <w:keepNext/>
        <w:outlineLvl w:val="2"/>
      </w:pPr>
      <w:r>
        <w:lastRenderedPageBreak/>
        <w:tab/>
      </w:r>
      <w:bookmarkStart w:id="126" w:name="_Toc5019727"/>
      <w:r>
        <w:t>Visual Studio App Center</w:t>
      </w:r>
      <w:bookmarkEnd w:id="126"/>
    </w:p>
    <w:p w14:paraId="774E9D34" w14:textId="29582CAE" w:rsidR="00E9431B" w:rsidRPr="000F6A0E" w:rsidRDefault="00E53AC9" w:rsidP="00E9431B">
      <w:pPr>
        <w:pStyle w:val="ProductList-ClauseHeading"/>
      </w:pPr>
      <w:r>
        <w:t>Visual Studio App Center Test — postanowienia dotyczące prywatności i bezpieczeństwa</w:t>
      </w:r>
    </w:p>
    <w:p w14:paraId="2529EAD4" w14:textId="29FCF9E9" w:rsidR="00F52150" w:rsidRPr="000F6A0E" w:rsidRDefault="00F52150" w:rsidP="00F52150">
      <w:pPr>
        <w:pStyle w:val="ProductList-Body"/>
      </w:pPr>
      <w:r>
        <w:t xml:space="preserve">Korzystanie przez Klienta z usługi Visual Studio App Center Test podlega oświadczeniu o ochronie prywatności opublikowanemu pod adresem </w:t>
      </w:r>
      <w:hyperlink r:id="rId42"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F52150">
      <w:pPr>
        <w:pStyle w:val="ProductList-Body"/>
      </w:pPr>
    </w:p>
    <w:p w14:paraId="1F0D7CFF" w14:textId="77777777" w:rsidR="00F52150" w:rsidRPr="000F6A0E" w:rsidRDefault="00F52150" w:rsidP="00F52150">
      <w:pPr>
        <w:pStyle w:val="ProductList-ClauseHeading"/>
      </w:pPr>
      <w:r>
        <w:t>Użycie na potrzeby rozwoju i testowania</w:t>
      </w:r>
    </w:p>
    <w:p w14:paraId="7BC780EF" w14:textId="3E500CEA" w:rsidR="00F52150" w:rsidRPr="000F6A0E" w:rsidRDefault="00F52150" w:rsidP="00F52150">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F52150">
      <w:pPr>
        <w:pStyle w:val="ProductList-Body"/>
      </w:pPr>
    </w:p>
    <w:p w14:paraId="6F4CDD02" w14:textId="77777777" w:rsidR="00F52150" w:rsidRPr="000F6A0E" w:rsidRDefault="00F52150" w:rsidP="00F52150">
      <w:pPr>
        <w:pStyle w:val="ProductList-ClauseHeading"/>
      </w:pPr>
      <w:r>
        <w:t>Autoryzowany deweloper</w:t>
      </w:r>
    </w:p>
    <w:p w14:paraId="72C77DB9" w14:textId="133776CC" w:rsidR="00F52150" w:rsidRPr="000F6A0E" w:rsidRDefault="00F52150" w:rsidP="00F52150">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F52150">
      <w:pPr>
        <w:pStyle w:val="ProductList-Body"/>
      </w:pPr>
    </w:p>
    <w:p w14:paraId="2DF46022" w14:textId="77777777" w:rsidR="00F52150" w:rsidRPr="000F6A0E" w:rsidRDefault="00F52150" w:rsidP="00F52150">
      <w:pPr>
        <w:pStyle w:val="ProductList-ClauseHeading"/>
      </w:pPr>
      <w:r>
        <w:t>Dostęp do usługi repozytorium osób trzecich</w:t>
      </w:r>
    </w:p>
    <w:p w14:paraId="5D8B921E" w14:textId="6824FF0A" w:rsidR="00F52150" w:rsidRPr="000F6A0E" w:rsidRDefault="00F52150" w:rsidP="00F52150">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9B510E">
        <w:t xml:space="preserve"> </w:t>
      </w:r>
      <w:r>
        <w:t>Dane te będą używane przez Microsoft wyłącznie w celu udostępniania Klientowi usługi Visual Studio App Center, w tym w celach powiązanych ze świadczeniem tych usług.</w:t>
      </w:r>
    </w:p>
    <w:p w14:paraId="1761E397"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D73EC5">
      <w:pPr>
        <w:pStyle w:val="ProductList-OfferingGroupHeading"/>
        <w:spacing w:after="80"/>
        <w:outlineLvl w:val="1"/>
      </w:pPr>
      <w:bookmarkStart w:id="127" w:name="_Toc5019728"/>
      <w:r>
        <w:t>Plany usług w ramach platformy Microsoft Azure</w:t>
      </w:r>
      <w:bookmarkEnd w:id="118"/>
      <w:bookmarkEnd w:id="127"/>
    </w:p>
    <w:p w14:paraId="73B137D7" w14:textId="77777777" w:rsidR="008070AF" w:rsidRPr="000F6A0E" w:rsidRDefault="008070AF" w:rsidP="008070AF">
      <w:pPr>
        <w:pStyle w:val="ProductList-Body"/>
        <w:tabs>
          <w:tab w:val="clear" w:pos="158"/>
          <w:tab w:val="left" w:pos="360"/>
        </w:tabs>
      </w:pPr>
      <w:r>
        <w:rPr>
          <w:b/>
          <w:color w:val="00188F"/>
        </w:rPr>
        <w:t>Powiadomienia</w:t>
      </w:r>
    </w:p>
    <w:p w14:paraId="70B82AEA" w14:textId="3B01C69C" w:rsidR="008070AF" w:rsidRPr="000F6A0E" w:rsidRDefault="008070AF" w:rsidP="008070AF">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8070AF">
      <w:pPr>
        <w:pStyle w:val="ProductList-Body"/>
      </w:pPr>
    </w:p>
    <w:p w14:paraId="3ED67CDF" w14:textId="77777777" w:rsidR="008070AF" w:rsidRPr="000F6A0E" w:rsidRDefault="008070AF" w:rsidP="008070AF">
      <w:pPr>
        <w:pStyle w:val="ProductList-Body"/>
        <w:tabs>
          <w:tab w:val="clear" w:pos="158"/>
          <w:tab w:val="left" w:pos="180"/>
        </w:tabs>
      </w:pPr>
      <w:r>
        <w:rPr>
          <w:b/>
          <w:color w:val="00188F"/>
        </w:rPr>
        <w:t>Pakiety licencji subskrypcyjnych</w:t>
      </w:r>
    </w:p>
    <w:p w14:paraId="6CB9D441" w14:textId="6FB1582D" w:rsidR="00073527" w:rsidRDefault="00073527" w:rsidP="00073527">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8070AF">
      <w:pPr>
        <w:pStyle w:val="ProductList-Body"/>
      </w:pPr>
    </w:p>
    <w:p w14:paraId="1D87E99A" w14:textId="095A3B9E" w:rsidR="00122096" w:rsidRPr="000F6A0E" w:rsidRDefault="00122096" w:rsidP="009C4D48">
      <w:pPr>
        <w:pStyle w:val="ProductList-Offering2Heading"/>
        <w:keepNext/>
        <w:outlineLvl w:val="2"/>
      </w:pPr>
      <w:r>
        <w:tab/>
      </w:r>
      <w:bookmarkStart w:id="128" w:name="AzureActiveDirectoryBasic"/>
      <w:bookmarkStart w:id="129" w:name="_Toc5019729"/>
      <w:r>
        <w:t>Azure Active Directory Basic</w:t>
      </w:r>
      <w:bookmarkEnd w:id="128"/>
      <w:bookmarkEnd w:id="129"/>
    </w:p>
    <w:p w14:paraId="02198334" w14:textId="47A12D90" w:rsidR="00122096" w:rsidRPr="000F6A0E" w:rsidRDefault="00122096" w:rsidP="00122096">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3D65CD">
      <w:pPr>
        <w:pStyle w:val="ProductList-Offering2Heading"/>
        <w:keepNext/>
        <w:outlineLvl w:val="2"/>
      </w:pPr>
      <w:r>
        <w:tab/>
      </w:r>
      <w:bookmarkStart w:id="130" w:name="AzureActiveDirectoryPermium"/>
      <w:bookmarkStart w:id="131" w:name="_Toc5019730"/>
      <w:r>
        <w:t>Azure Active Directory Premium</w:t>
      </w:r>
      <w:bookmarkEnd w:id="130"/>
      <w:bookmarkEnd w:id="131"/>
    </w:p>
    <w:p w14:paraId="15226D31" w14:textId="00ACEC31" w:rsidR="00706672" w:rsidRDefault="00706672" w:rsidP="00706672">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706672">
      <w:pPr>
        <w:pStyle w:val="ProductList-Body"/>
      </w:pPr>
    </w:p>
    <w:p w14:paraId="0D2D730E" w14:textId="77777777" w:rsidR="00471179" w:rsidRDefault="00471179" w:rsidP="00471179">
      <w:pPr>
        <w:pStyle w:val="ProductList-ClauseHeading"/>
      </w:pPr>
      <w:r>
        <w:t>Limit dla Użytkowników Zewnętrznych</w:t>
      </w:r>
    </w:p>
    <w:p w14:paraId="23A3937D" w14:textId="77777777" w:rsidR="00471179" w:rsidRPr="00534B01" w:rsidRDefault="00471179" w:rsidP="00471179">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8070AF">
      <w:pPr>
        <w:pStyle w:val="ProductList-Offering2Heading"/>
        <w:outlineLvl w:val="2"/>
      </w:pPr>
      <w:r>
        <w:tab/>
      </w:r>
      <w:bookmarkStart w:id="132" w:name="AzureRightsManagement"/>
      <w:bookmarkStart w:id="133" w:name="AzureInformationProtectionPremium"/>
      <w:bookmarkStart w:id="134" w:name="_Toc5019731"/>
      <w:r>
        <w:t>Azure Information Protection</w:t>
      </w:r>
      <w:bookmarkEnd w:id="132"/>
      <w:r>
        <w:t xml:space="preserve"> Premium</w:t>
      </w:r>
      <w:bookmarkEnd w:id="133"/>
      <w:bookmarkEnd w:id="134"/>
    </w:p>
    <w:p w14:paraId="41F54090" w14:textId="77777777" w:rsidR="00FC1BA7" w:rsidRPr="000F6A0E" w:rsidRDefault="00FC1BA7" w:rsidP="00FC1BA7">
      <w:pPr>
        <w:pStyle w:val="ProductList-Body"/>
        <w:tabs>
          <w:tab w:val="clear" w:pos="158"/>
          <w:tab w:val="left" w:pos="360"/>
        </w:tabs>
      </w:pPr>
      <w:r>
        <w:rPr>
          <w:b/>
          <w:color w:val="00188F"/>
        </w:rPr>
        <w:t>Powiadomienia</w:t>
      </w:r>
    </w:p>
    <w:p w14:paraId="3ECBDD80" w14:textId="0BD0E273" w:rsidR="007545BE" w:rsidRPr="000F6A0E" w:rsidRDefault="00FC1BA7" w:rsidP="00FC1BA7">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69EF82F"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79D4027" w14:textId="1F98A3DA" w:rsidR="00751F06" w:rsidRDefault="00751F06" w:rsidP="00751F06">
      <w:pPr>
        <w:pStyle w:val="ProductList-Body"/>
      </w:pPr>
    </w:p>
    <w:p w14:paraId="101B3440" w14:textId="77777777" w:rsidR="001A1BF4" w:rsidRPr="00471179" w:rsidRDefault="001A1BF4" w:rsidP="001A1BF4">
      <w:pPr>
        <w:pStyle w:val="ProductList-Offering1Heading"/>
        <w:outlineLvl w:val="1"/>
      </w:pPr>
      <w:bookmarkStart w:id="135" w:name="Dynamics365"/>
      <w:bookmarkStart w:id="136" w:name="_Toc524436945"/>
      <w:bookmarkStart w:id="137" w:name="_Toc523239317"/>
      <w:bookmarkStart w:id="138" w:name="_Toc5019732"/>
      <w:r w:rsidRPr="00471179">
        <w:lastRenderedPageBreak/>
        <w:t>Usługi Microsoft Dynamics 365</w:t>
      </w:r>
      <w:bookmarkEnd w:id="135"/>
      <w:bookmarkEnd w:id="136"/>
      <w:bookmarkEnd w:id="137"/>
      <w:bookmarkEnd w:id="138"/>
    </w:p>
    <w:p w14:paraId="7EB02AC0" w14:textId="77777777" w:rsidR="001A1BF4" w:rsidRPr="00471179" w:rsidRDefault="001A1BF4" w:rsidP="001A1BF4">
      <w:pPr>
        <w:pStyle w:val="ProductList-Body"/>
        <w:rPr>
          <w:rFonts w:asciiTheme="majorHAnsi" w:hAnsiTheme="majorHAnsi"/>
          <w:sz w:val="16"/>
          <w:szCs w:val="16"/>
        </w:rPr>
        <w:sectPr w:rsidR="001A1BF4" w:rsidRPr="00471179" w:rsidSect="001A1BF4">
          <w:footerReference w:type="default" r:id="rId43"/>
          <w:footerReference w:type="first" r:id="rId44"/>
          <w:type w:val="continuous"/>
          <w:pgSz w:w="12240" w:h="15840"/>
          <w:pgMar w:top="1440" w:right="720" w:bottom="1440" w:left="720" w:header="720" w:footer="720" w:gutter="0"/>
          <w:cols w:space="720"/>
          <w:titlePg/>
          <w:docGrid w:linePitch="360"/>
        </w:sectPr>
      </w:pPr>
    </w:p>
    <w:p w14:paraId="04538F6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Plan</w:t>
      </w:r>
    </w:p>
    <w:p w14:paraId="14B18E6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Unified Operations Plan</w:t>
      </w:r>
    </w:p>
    <w:p w14:paraId="7AAFF3E7"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Customer Engagement Plan</w:t>
      </w:r>
    </w:p>
    <w:p w14:paraId="4B2CEEDC"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Case Management</w:t>
      </w:r>
    </w:p>
    <w:p w14:paraId="15D45733"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Enterprise</w:t>
      </w:r>
    </w:p>
    <w:p w14:paraId="0E21FAE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Customer Service Professional</w:t>
      </w:r>
    </w:p>
    <w:p w14:paraId="41CAF572" w14:textId="77777777" w:rsidR="007253C7" w:rsidRPr="007253C7" w:rsidRDefault="007253C7" w:rsidP="007253C7">
      <w:pPr>
        <w:pStyle w:val="ProductList-Body"/>
        <w:rPr>
          <w:lang w:val="en-US"/>
        </w:rPr>
      </w:pPr>
      <w:r w:rsidRPr="007253C7">
        <w:rPr>
          <w:rFonts w:asciiTheme="majorHAnsi" w:hAnsiTheme="majorHAnsi"/>
          <w:sz w:val="16"/>
          <w:szCs w:val="16"/>
          <w:lang w:val="en-US"/>
        </w:rPr>
        <w:t>Usługa Dynamics 365 for Field Service</w:t>
      </w:r>
    </w:p>
    <w:p w14:paraId="2236EDB5" w14:textId="77777777" w:rsidR="007253C7" w:rsidRPr="007253C7" w:rsidRDefault="007253C7" w:rsidP="007253C7">
      <w:pPr>
        <w:pStyle w:val="ProductList-Body"/>
        <w:rPr>
          <w:lang w:val="en-US"/>
        </w:rPr>
      </w:pPr>
      <w:r w:rsidRPr="007253C7">
        <w:rPr>
          <w:rFonts w:asciiTheme="majorHAnsi" w:hAnsiTheme="majorHAnsi"/>
          <w:sz w:val="16"/>
          <w:szCs w:val="16"/>
          <w:lang w:val="en-US"/>
        </w:rPr>
        <w:t>Dynamics 365 Business Central Essentials</w:t>
      </w:r>
    </w:p>
    <w:p w14:paraId="304A03AF" w14:textId="77777777" w:rsidR="007253C7" w:rsidRPr="007253C7" w:rsidRDefault="007253C7" w:rsidP="007253C7">
      <w:pPr>
        <w:pStyle w:val="ProductList-Body"/>
        <w:rPr>
          <w:lang w:val="en-US"/>
        </w:rPr>
      </w:pPr>
      <w:r w:rsidRPr="007253C7">
        <w:rPr>
          <w:rFonts w:asciiTheme="majorHAnsi" w:hAnsiTheme="majorHAnsi"/>
          <w:sz w:val="16"/>
          <w:szCs w:val="16"/>
          <w:lang w:val="en-US"/>
        </w:rPr>
        <w:t>Dynamics 365 Business Central Premium</w:t>
      </w:r>
    </w:p>
    <w:p w14:paraId="227C1CA1" w14:textId="77777777" w:rsidR="007253C7" w:rsidRPr="007253C7" w:rsidRDefault="007253C7" w:rsidP="007253C7">
      <w:pPr>
        <w:pStyle w:val="ProductList-Body"/>
        <w:rPr>
          <w:lang w:val="en-US"/>
        </w:rPr>
      </w:pPr>
      <w:r w:rsidRPr="007253C7">
        <w:rPr>
          <w:rFonts w:asciiTheme="majorHAnsi" w:hAnsiTheme="majorHAnsi"/>
          <w:sz w:val="16"/>
          <w:szCs w:val="16"/>
          <w:lang w:val="en-US"/>
        </w:rPr>
        <w:t>Dynamics 365 Business Central Team Member</w:t>
      </w:r>
    </w:p>
    <w:p w14:paraId="0E630DFB" w14:textId="77777777" w:rsidR="007253C7" w:rsidRPr="007253C7" w:rsidRDefault="007253C7" w:rsidP="007253C7">
      <w:pPr>
        <w:pStyle w:val="ProductList-Body"/>
        <w:rPr>
          <w:lang w:val="en-US"/>
        </w:rPr>
      </w:pPr>
      <w:r w:rsidRPr="007253C7">
        <w:rPr>
          <w:rFonts w:asciiTheme="majorHAnsi" w:hAnsiTheme="majorHAnsi"/>
          <w:sz w:val="16"/>
          <w:szCs w:val="16"/>
          <w:lang w:val="en-US"/>
        </w:rPr>
        <w:t>Dynamics 365 for Marketing</w:t>
      </w:r>
    </w:p>
    <w:p w14:paraId="091C0039" w14:textId="77777777" w:rsidR="007253C7" w:rsidRPr="007253C7" w:rsidRDefault="007253C7" w:rsidP="007253C7">
      <w:pPr>
        <w:pStyle w:val="ProductList-Body"/>
        <w:rPr>
          <w:lang w:val="en-US"/>
        </w:rPr>
      </w:pPr>
      <w:r w:rsidRPr="007253C7">
        <w:rPr>
          <w:rFonts w:asciiTheme="majorHAnsi" w:hAnsiTheme="majorHAnsi"/>
          <w:sz w:val="16"/>
          <w:szCs w:val="16"/>
          <w:lang w:val="en-US"/>
        </w:rPr>
        <w:t>Usługa Dynamics 365 for Customer Insights</w:t>
      </w:r>
    </w:p>
    <w:p w14:paraId="299C63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Activity</w:t>
      </w:r>
    </w:p>
    <w:p w14:paraId="6FA4589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Device</w:t>
      </w:r>
    </w:p>
    <w:p w14:paraId="0EE670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Operations Order Lines</w:t>
      </w:r>
    </w:p>
    <w:p w14:paraId="3979460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Project Service Automation</w:t>
      </w:r>
    </w:p>
    <w:p w14:paraId="7C7FCB09"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Retail</w:t>
      </w:r>
    </w:p>
    <w:p w14:paraId="4D9D1254"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Enterprise</w:t>
      </w:r>
    </w:p>
    <w:p w14:paraId="1DD4F650"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Sales Professional</w:t>
      </w:r>
    </w:p>
    <w:p w14:paraId="0DFA0DB8"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AI for Sales</w:t>
      </w:r>
    </w:p>
    <w:p w14:paraId="4CECF73A"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w:t>
      </w:r>
    </w:p>
    <w:p w14:paraId="39D54C6E"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Attract</w:t>
      </w:r>
    </w:p>
    <w:p w14:paraId="46E1E211"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Talent: Onboard</w:t>
      </w:r>
    </w:p>
    <w:p w14:paraId="62AA724D"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for Team Members</w:t>
      </w:r>
    </w:p>
    <w:p w14:paraId="3FEFE2CB"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Layout</w:t>
      </w:r>
    </w:p>
    <w:p w14:paraId="70DC5205"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Dynamics 365 Remote Assist</w:t>
      </w:r>
    </w:p>
    <w:p w14:paraId="4F438692" w14:textId="77777777" w:rsidR="00471179" w:rsidRPr="00471179" w:rsidRDefault="00471179" w:rsidP="00471179">
      <w:pPr>
        <w:pStyle w:val="ProductList-Body"/>
        <w:rPr>
          <w:rFonts w:asciiTheme="majorHAnsi" w:hAnsiTheme="majorHAnsi"/>
          <w:sz w:val="16"/>
          <w:szCs w:val="16"/>
          <w:lang w:val="en-US"/>
        </w:rPr>
      </w:pPr>
      <w:r w:rsidRPr="00471179">
        <w:rPr>
          <w:rFonts w:asciiTheme="majorHAnsi" w:hAnsiTheme="majorHAnsi"/>
          <w:sz w:val="16"/>
          <w:szCs w:val="16"/>
          <w:lang w:val="en-US"/>
        </w:rPr>
        <w:t>Rozwiązanie Microsoft Relationship Sales</w:t>
      </w:r>
    </w:p>
    <w:p w14:paraId="6C8E7983" w14:textId="77777777" w:rsidR="00471179" w:rsidRPr="00FE50CE" w:rsidRDefault="00471179" w:rsidP="00471179">
      <w:pPr>
        <w:pStyle w:val="ProductList-Body"/>
        <w:rPr>
          <w:rFonts w:asciiTheme="majorHAnsi" w:hAnsiTheme="majorHAnsi"/>
          <w:sz w:val="16"/>
          <w:szCs w:val="16"/>
        </w:rPr>
      </w:pPr>
      <w:r>
        <w:rPr>
          <w:rFonts w:asciiTheme="majorHAnsi" w:hAnsiTheme="majorHAnsi"/>
          <w:sz w:val="16"/>
          <w:szCs w:val="16"/>
        </w:rPr>
        <w:t>Microsoft Relationship Sales Plus</w:t>
      </w:r>
    </w:p>
    <w:p w14:paraId="30D874B3" w14:textId="77777777" w:rsidR="00471179" w:rsidRPr="005F08E6" w:rsidRDefault="00471179" w:rsidP="00471179">
      <w:pPr>
        <w:pStyle w:val="ProductList-Body"/>
        <w:rPr>
          <w:rFonts w:asciiTheme="majorHAnsi" w:hAnsiTheme="majorHAnsi"/>
          <w:sz w:val="16"/>
          <w:szCs w:val="16"/>
        </w:rPr>
        <w:sectPr w:rsidR="00471179" w:rsidRPr="005F08E6" w:rsidSect="00E275D6">
          <w:type w:val="continuous"/>
          <w:pgSz w:w="12240" w:h="15840"/>
          <w:pgMar w:top="1440" w:right="720" w:bottom="1440" w:left="720" w:header="720" w:footer="720" w:gutter="0"/>
          <w:cols w:num="2" w:space="720"/>
          <w:titlePg/>
          <w:docGrid w:linePitch="360"/>
        </w:sectPr>
      </w:pPr>
    </w:p>
    <w:p w14:paraId="29E023C7" w14:textId="77777777" w:rsidR="001A1BF4" w:rsidRPr="000A5E8A" w:rsidRDefault="001A1BF4" w:rsidP="001A1BF4">
      <w:pPr>
        <w:pStyle w:val="ProductList-Body"/>
        <w:pBdr>
          <w:top w:val="single" w:sz="4" w:space="1" w:color="BFBFBF" w:themeColor="background1" w:themeShade="BF"/>
        </w:pBdr>
        <w:rPr>
          <w:b/>
          <w:color w:val="000000" w:themeColor="text1"/>
          <w:sz w:val="8"/>
          <w:szCs w:val="8"/>
        </w:rPr>
      </w:pPr>
    </w:p>
    <w:p w14:paraId="16C95533" w14:textId="77777777" w:rsidR="001A1BF4" w:rsidRDefault="001A1BF4" w:rsidP="001A1BF4">
      <w:pPr>
        <w:pStyle w:val="ProductList-ClauseHeading"/>
      </w:pPr>
      <w:r>
        <w:t>Uwagi</w:t>
      </w:r>
    </w:p>
    <w:p w14:paraId="44D63914" w14:textId="45BC6E02" w:rsidR="001A1BF4" w:rsidRPr="00AB267B" w:rsidRDefault="001A1BF4" w:rsidP="001A1BF4">
      <w:pPr>
        <w:pStyle w:val="ProductList-Body"/>
      </w:pPr>
      <w:r>
        <w:t>Zastosowanie mają Uwagi dotyczące Usługi Bing Maps i Usług Profesjonalnych zawarte w </w:t>
      </w:r>
      <w:hyperlink w:anchor="Attachment1" w:tooltip="Załączniku 1" w:history="1">
        <w:r>
          <w:rPr>
            <w:rStyle w:val="Hyperlink"/>
          </w:rPr>
          <w:t>Załączniku 1</w:t>
        </w:r>
      </w:hyperlink>
      <w:r>
        <w:t>.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rsidRPr="00CF7555">
        <w:rPr>
          <w:rStyle w:val="Hyperlink"/>
        </w:rPr>
        <w:t>.</w:t>
      </w:r>
    </w:p>
    <w:p w14:paraId="69588CE7" w14:textId="77777777" w:rsidR="001A1BF4" w:rsidRDefault="001A1BF4" w:rsidP="001A1BF4">
      <w:pPr>
        <w:pStyle w:val="ProductList-Body"/>
      </w:pPr>
    </w:p>
    <w:p w14:paraId="0522758E" w14:textId="77777777" w:rsidR="001A1BF4" w:rsidRPr="00017A5A" w:rsidRDefault="001A1BF4" w:rsidP="001A1BF4">
      <w:pPr>
        <w:pStyle w:val="ProductList-ClauseHeading"/>
      </w:pPr>
      <w:r>
        <w:t>Pakiety licencji subskrypcyjnych</w:t>
      </w:r>
    </w:p>
    <w:p w14:paraId="160470D3" w14:textId="3B74291E" w:rsidR="001A1BF4" w:rsidRPr="00234095" w:rsidRDefault="001A1BF4" w:rsidP="001A1BF4">
      <w:pPr>
        <w:pStyle w:val="ProductList-Body"/>
      </w:pPr>
      <w:r>
        <w:t>Poza licencjami LS na Użytkownika w </w:t>
      </w:r>
      <w:hyperlink w:anchor="Attachment2" w:tooltip="Załączniku 2" w:history="1">
        <w:r>
          <w:rPr>
            <w:rStyle w:val="Hyperlink"/>
          </w:rPr>
          <w:t>Załączniku 2</w:t>
        </w:r>
      </w:hyperlink>
      <w:r>
        <w:t xml:space="preserve"> opisano także pozostałe oferty spełniające wymagania LS.</w:t>
      </w:r>
    </w:p>
    <w:p w14:paraId="436916E2" w14:textId="77777777" w:rsidR="001A1BF4" w:rsidRPr="000E3993" w:rsidRDefault="001A1BF4" w:rsidP="001A1BF4">
      <w:pPr>
        <w:pStyle w:val="ProductList-Body"/>
      </w:pPr>
    </w:p>
    <w:p w14:paraId="319FB9D7" w14:textId="77777777" w:rsidR="001A1BF4" w:rsidRPr="000A5E8A" w:rsidRDefault="001A1BF4" w:rsidP="001A1BF4">
      <w:pPr>
        <w:pStyle w:val="ProductList-ClauseHeading"/>
      </w:pPr>
      <w:r>
        <w:t>Użytkownicy zewnętrzni</w:t>
      </w:r>
    </w:p>
    <w:p w14:paraId="57A9297F" w14:textId="77777777" w:rsidR="001A1BF4" w:rsidRDefault="001A1BF4" w:rsidP="001A1BF4">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korzystających z oprogramowania klienckiego Dynamics 365 z Usługami Dynamics 365 innymi niż usługi lub składniki zawarte w planie Dynamics 365 Unified Operations Plan, usłudze Dynamics 365 for Retail, Dynamics 365 for Talent, Dynamics 365 for Talent: Attract lub Dynamics 365 for Talent: Onboard.</w:t>
      </w:r>
    </w:p>
    <w:p w14:paraId="0FA9D66A" w14:textId="77777777" w:rsidR="001A1BF4" w:rsidRDefault="001A1BF4" w:rsidP="001A1BF4">
      <w:pPr>
        <w:pStyle w:val="ProductList-Body"/>
        <w:tabs>
          <w:tab w:val="clear" w:pos="158"/>
          <w:tab w:val="left" w:pos="360"/>
        </w:tabs>
        <w:rPr>
          <w:color w:val="000000" w:themeColor="text1"/>
          <w:szCs w:val="18"/>
        </w:rPr>
      </w:pPr>
    </w:p>
    <w:p w14:paraId="01935BDB" w14:textId="77777777" w:rsidR="001A1BF4" w:rsidRDefault="001A1BF4" w:rsidP="001A1BF4">
      <w:pPr>
        <w:pStyle w:val="ProductList-ClauseHeading"/>
      </w:pPr>
      <w:r>
        <w:t>Portal administracyjny</w:t>
      </w:r>
    </w:p>
    <w:p w14:paraId="0D378EA5" w14:textId="77777777" w:rsidR="001A1BF4" w:rsidRPr="00D7534B" w:rsidRDefault="001A1BF4" w:rsidP="001A1BF4">
      <w:pPr>
        <w:pStyle w:val="ProductList-Body"/>
        <w:rPr>
          <w:spacing w:val="-3"/>
        </w:rPr>
      </w:pPr>
      <w:r w:rsidRPr="00D7534B">
        <w:rPr>
          <w:spacing w:val="-3"/>
        </w:rPr>
        <w:t>Klienci posiadający LS na usługi Dynamics 365 Unified Operations Plan, Dynamics 365 for Retail, lub Dynamics 365 for Talent mogą wdrażać Usługi Online i</w:t>
      </w:r>
      <w:r>
        <w:rPr>
          <w:spacing w:val="-3"/>
        </w:rPr>
        <w:t> </w:t>
      </w:r>
      <w:r w:rsidRPr="00D7534B">
        <w:rPr>
          <w:spacing w:val="-3"/>
        </w:rPr>
        <w:t>zarządzać nimi za pośrednictwem usług Microsoft Dynamics Lifecycle Services (lub usług, które je zastąpią), co podlega odrębnym postanowieniom.</w:t>
      </w:r>
    </w:p>
    <w:p w14:paraId="2767F841" w14:textId="77777777" w:rsidR="001A1BF4" w:rsidRPr="006E11C3" w:rsidRDefault="001A1BF4" w:rsidP="001A1BF4">
      <w:pPr>
        <w:pStyle w:val="ProductList-Body"/>
      </w:pPr>
    </w:p>
    <w:p w14:paraId="5AABB050" w14:textId="77777777" w:rsidR="001A1BF4" w:rsidRPr="00E94E14" w:rsidRDefault="001A1BF4" w:rsidP="001A1BF4">
      <w:pPr>
        <w:pStyle w:val="ProductList-ClauseHeading"/>
      </w:pPr>
      <w:r>
        <w:t>Mieszane wdrożenia usług Dynamics 365</w:t>
      </w:r>
    </w:p>
    <w:p w14:paraId="0797D554" w14:textId="77777777" w:rsidR="001A1BF4" w:rsidRDefault="001A1BF4" w:rsidP="001A1BF4">
      <w:pPr>
        <w:pStyle w:val="ProductList-Body"/>
      </w:pPr>
      <w:r>
        <w:t>Klienci mogą połączyć usługi (i) Dynamics 365 for Sales Professional i Enterprise, (ii) Dynamics 365 for Customer Service Professional i Enterprise lub (iii) Dynamics 365 Business Central i Dynamics 365 for Unified Operations Plan, o ile,</w:t>
      </w:r>
    </w:p>
    <w:p w14:paraId="66DFB4A8" w14:textId="77777777" w:rsidR="001A1BF4" w:rsidRDefault="001A1BF4" w:rsidP="001A1BF4">
      <w:pPr>
        <w:pStyle w:val="ProductList-Body"/>
        <w:numPr>
          <w:ilvl w:val="0"/>
          <w:numId w:val="66"/>
        </w:numPr>
        <w:tabs>
          <w:tab w:val="clear" w:pos="158"/>
          <w:tab w:val="left" w:pos="360"/>
          <w:tab w:val="left" w:pos="720"/>
          <w:tab w:val="left" w:pos="1080"/>
        </w:tabs>
      </w:pPr>
      <w:r>
        <w:t xml:space="preserve">każda Usługa Online jest wdrażana w ramach oddzielnego wystąpienia, </w:t>
      </w:r>
    </w:p>
    <w:p w14:paraId="2F227343" w14:textId="77777777" w:rsidR="001A1BF4" w:rsidRDefault="001A1BF4" w:rsidP="001A1BF4">
      <w:pPr>
        <w:pStyle w:val="ProductList-Body"/>
        <w:numPr>
          <w:ilvl w:val="0"/>
          <w:numId w:val="66"/>
        </w:numPr>
        <w:tabs>
          <w:tab w:val="clear" w:pos="158"/>
          <w:tab w:val="left" w:pos="360"/>
          <w:tab w:val="left" w:pos="720"/>
          <w:tab w:val="left" w:pos="1080"/>
        </w:tabs>
      </w:pPr>
      <w:r>
        <w:t>wszyscy użytkownicy uzyskujący dostęp do wystąpienia mają licencję na jedna wybraną Usługę Online oraz</w:t>
      </w:r>
    </w:p>
    <w:p w14:paraId="57ACB033" w14:textId="77777777" w:rsidR="001A1BF4" w:rsidRDefault="001A1BF4" w:rsidP="001A1BF4">
      <w:pPr>
        <w:pStyle w:val="ProductList-Body"/>
        <w:numPr>
          <w:ilvl w:val="0"/>
          <w:numId w:val="66"/>
        </w:numPr>
        <w:tabs>
          <w:tab w:val="clear" w:pos="158"/>
          <w:tab w:val="left" w:pos="360"/>
          <w:tab w:val="left" w:pos="720"/>
          <w:tab w:val="left" w:pos="1080"/>
        </w:tabs>
      </w:pPr>
      <w:r>
        <w:t>żaden z użytkowników nie ma pośredniego ani bezpośredniego dostępu do wystąpień wdrożonych w ramach innej Usługi Online.</w:t>
      </w:r>
    </w:p>
    <w:p w14:paraId="16F06CB9" w14:textId="77777777" w:rsidR="001A1BF4" w:rsidRDefault="001A1BF4" w:rsidP="001A1BF4">
      <w:pPr>
        <w:pStyle w:val="ProductList-Body"/>
      </w:pPr>
    </w:p>
    <w:p w14:paraId="2087A0AB" w14:textId="77777777" w:rsidR="001A1BF4" w:rsidRDefault="001A1BF4" w:rsidP="001A1BF4">
      <w:pPr>
        <w:pStyle w:val="ProductList-ClauseHeading"/>
        <w:tabs>
          <w:tab w:val="clear" w:pos="360"/>
          <w:tab w:val="left" w:pos="0"/>
        </w:tabs>
        <w:ind w:left="360" w:hanging="360"/>
      </w:pPr>
      <w:r>
        <w:t>Dynamics 365 for Marketing</w:t>
      </w:r>
    </w:p>
    <w:p w14:paraId="0E2B8116" w14:textId="77777777" w:rsidR="001A1BF4" w:rsidRPr="00455F0E" w:rsidRDefault="001A1BF4" w:rsidP="001A1BF4">
      <w:pPr>
        <w:pStyle w:val="ProductList-Body"/>
        <w:tabs>
          <w:tab w:val="clear" w:pos="158"/>
          <w:tab w:val="left" w:pos="90"/>
          <w:tab w:val="left" w:pos="270"/>
        </w:tabs>
        <w:ind w:left="518" w:hanging="360"/>
      </w:pPr>
      <w:r>
        <w:rPr>
          <w:b/>
          <w:bCs/>
          <w:color w:val="0072C6"/>
        </w:rPr>
        <w:t>Umowa dotycząca Poziomu Usług</w:t>
      </w:r>
    </w:p>
    <w:p w14:paraId="3603EEFA" w14:textId="77777777" w:rsidR="001A1BF4" w:rsidRDefault="001A1BF4" w:rsidP="001A1BF4">
      <w:pPr>
        <w:pStyle w:val="ProductList-Body"/>
        <w:tabs>
          <w:tab w:val="clear" w:pos="158"/>
          <w:tab w:val="left" w:pos="90"/>
          <w:tab w:val="left" w:pos="270"/>
        </w:tabs>
        <w:ind w:left="518" w:hanging="360"/>
      </w:pPr>
      <w:r>
        <w:t>Usługa Dynamics 365 for Marketing nie jest objęta żadną Umową dotyczącą Poziomu Usług.</w:t>
      </w:r>
    </w:p>
    <w:p w14:paraId="4FF3B952" w14:textId="77777777" w:rsidR="001A1BF4" w:rsidRDefault="001A1BF4" w:rsidP="001A1BF4">
      <w:pPr>
        <w:pStyle w:val="ProductList-Body"/>
        <w:tabs>
          <w:tab w:val="clear" w:pos="158"/>
          <w:tab w:val="left" w:pos="90"/>
          <w:tab w:val="left" w:pos="270"/>
        </w:tabs>
        <w:ind w:left="518" w:hanging="360"/>
      </w:pPr>
    </w:p>
    <w:p w14:paraId="54196A16" w14:textId="77777777" w:rsidR="001A1BF4" w:rsidRDefault="001A1BF4" w:rsidP="001A1BF4">
      <w:pPr>
        <w:pStyle w:val="ProductList-Body"/>
        <w:tabs>
          <w:tab w:val="clear" w:pos="158"/>
          <w:tab w:val="left" w:pos="90"/>
          <w:tab w:val="left" w:pos="270"/>
        </w:tabs>
        <w:ind w:left="518" w:hanging="360"/>
      </w:pPr>
      <w:r>
        <w:rPr>
          <w:b/>
          <w:bCs/>
          <w:color w:val="0072C6"/>
        </w:rPr>
        <w:t>Przepisy, regulacje i standardy branżowe dotyczące promocji</w:t>
      </w:r>
    </w:p>
    <w:p w14:paraId="6E07AC06" w14:textId="77777777" w:rsidR="001A1BF4" w:rsidRDefault="001A1BF4" w:rsidP="001A1BF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375F60CF" w14:textId="77777777" w:rsidR="001A1BF4" w:rsidRPr="00BA61B1" w:rsidRDefault="001A1BF4" w:rsidP="001A1BF4">
      <w:pPr>
        <w:pStyle w:val="ProductList-Body"/>
      </w:pPr>
    </w:p>
    <w:p w14:paraId="6111BE23" w14:textId="77777777" w:rsidR="001A1BF4" w:rsidRDefault="001A1BF4" w:rsidP="001A1BF4">
      <w:pPr>
        <w:pStyle w:val="ProductList-ClauseHeading"/>
      </w:pPr>
      <w:r>
        <w:t>Kod źródłowy aplikacji Dynamics 365 Unified Operations Plan</w:t>
      </w:r>
    </w:p>
    <w:p w14:paraId="00B835DC" w14:textId="77777777" w:rsidR="001A1BF4" w:rsidRDefault="001A1BF4" w:rsidP="001A1BF4">
      <w:pPr>
        <w:pStyle w:val="ProductList-Body"/>
        <w:tabs>
          <w:tab w:val="clear" w:pos="158"/>
          <w:tab w:val="left" w:pos="360"/>
        </w:tabs>
        <w:rPr>
          <w:strike/>
        </w:rPr>
      </w:pPr>
      <w:r>
        <w:t>Klient może zmodyfikować na własny wewnętrzny użytek kod źródłowy aplikacji Dynamics 365 Finance and Operations i Dynamics 365 for Retail.</w:t>
      </w:r>
    </w:p>
    <w:p w14:paraId="35F6F70A" w14:textId="77777777" w:rsidR="001A1BF4" w:rsidRPr="007F1B5F" w:rsidRDefault="001A1BF4" w:rsidP="001A1BF4">
      <w:pPr>
        <w:pStyle w:val="ProductList-Body"/>
        <w:tabs>
          <w:tab w:val="clear" w:pos="158"/>
          <w:tab w:val="left" w:pos="360"/>
        </w:tabs>
      </w:pPr>
    </w:p>
    <w:p w14:paraId="5E70045D" w14:textId="77777777" w:rsidR="001A1BF4" w:rsidRPr="001A1BF4" w:rsidRDefault="001A1BF4" w:rsidP="001A1BF4">
      <w:pPr>
        <w:pStyle w:val="ProductList-ClauseHeading"/>
        <w:rPr>
          <w:lang w:val="en-US"/>
        </w:rPr>
      </w:pPr>
      <w:r w:rsidRPr="001A1BF4">
        <w:rPr>
          <w:lang w:val="en-US"/>
        </w:rPr>
        <w:t>Dynamics 365 for Talent, Dynamics 365 for Talent: Attract i Dynamics 365 Talent: Onboard</w:t>
      </w:r>
    </w:p>
    <w:p w14:paraId="0A643EE7" w14:textId="77777777" w:rsidR="001A1BF4" w:rsidRPr="00055489" w:rsidRDefault="001A1BF4" w:rsidP="001A1BF4">
      <w:pPr>
        <w:pStyle w:val="ProductList-Body"/>
        <w:tabs>
          <w:tab w:val="clear" w:pos="158"/>
          <w:tab w:val="left" w:pos="360"/>
        </w:tabs>
      </w:pPr>
      <w:r w:rsidRPr="00055489">
        <w:t>Użytkownicy uzyskujący dostęp do Usług Online będący (1) kandydatami w module Attract lub (2) nowymi pracownikami w module Onboard nie potrzebują LS.</w:t>
      </w:r>
    </w:p>
    <w:p w14:paraId="42CDD299" w14:textId="77777777" w:rsidR="001A1BF4" w:rsidRDefault="001A1BF4" w:rsidP="001A1BF4">
      <w:pPr>
        <w:pStyle w:val="ProductList-Body"/>
        <w:tabs>
          <w:tab w:val="clear" w:pos="158"/>
          <w:tab w:val="left" w:pos="360"/>
        </w:tabs>
        <w:rPr>
          <w:color w:val="000000" w:themeColor="text1"/>
          <w:szCs w:val="18"/>
        </w:rPr>
      </w:pPr>
    </w:p>
    <w:p w14:paraId="6D1517A3" w14:textId="77777777" w:rsidR="001A1BF4" w:rsidRDefault="001A1BF4" w:rsidP="001A1BF4">
      <w:pPr>
        <w:pStyle w:val="ProductList-ClauseHeading"/>
      </w:pPr>
      <w:r>
        <w:lastRenderedPageBreak/>
        <w:t>Prawa do używania serwera w przypadku LS na Użytkownika dla usługi Dynamics 365, LS na Użytkownika typu „From SA” oraz LS na Użytkownika dla Dodatków</w:t>
      </w:r>
    </w:p>
    <w:p w14:paraId="5D38C32C" w14:textId="77777777" w:rsidR="001A1BF4" w:rsidRDefault="001A1BF4" w:rsidP="001A1BF4">
      <w:pPr>
        <w:pStyle w:val="ProductList-Body"/>
      </w:pPr>
      <w:r>
        <w:t>Poniższe postanowienia dotyczące praw do używania serwera nie obowiązują Klientów objętych licencją na usługi Dynamics 365 for Sales Professional, Dynamics 365 Customer Service Professional, Dynamics 365 for Marketing, Dynamics 365 for Talent: Attract, Dynamics 365 for Talent: Onboard ani Klientów objętych licencją na usługi online Dynamics 365 w ramach programów Open License, Open Value i Open Value Subscription.</w:t>
      </w:r>
    </w:p>
    <w:p w14:paraId="65A44BAB" w14:textId="77777777" w:rsidR="001A1BF4" w:rsidRPr="00AC38E9" w:rsidRDefault="001A1BF4" w:rsidP="001A1BF4">
      <w:pPr>
        <w:pStyle w:val="ProductList-Body"/>
      </w:pPr>
    </w:p>
    <w:p w14:paraId="6AF7D368" w14:textId="77777777" w:rsidR="001A1BF4" w:rsidRPr="001A1BF4" w:rsidRDefault="001A1BF4" w:rsidP="001A1BF4">
      <w:pPr>
        <w:pStyle w:val="ProductList-Body"/>
        <w:ind w:left="180"/>
        <w:rPr>
          <w:b/>
          <w:color w:val="0072C6"/>
          <w:lang w:val="en-US"/>
        </w:rPr>
      </w:pPr>
      <w:r w:rsidRPr="001A1BF4">
        <w:rPr>
          <w:b/>
          <w:color w:val="0072C6"/>
          <w:lang w:val="en-US"/>
        </w:rPr>
        <w:t>Dynamics 365 for Operations Server (wersja lokalna)</w:t>
      </w:r>
    </w:p>
    <w:p w14:paraId="40763963" w14:textId="77777777" w:rsidR="001A1BF4" w:rsidRPr="004B4D84" w:rsidRDefault="001A1BF4" w:rsidP="001A1BF4">
      <w:pPr>
        <w:pStyle w:val="ProductList-Body"/>
        <w:ind w:left="180"/>
      </w:pPr>
      <w:r>
        <w:t>Klienci mający aktywne subskrypcje (1) usługi Dynamics 365 Plan lub (2) usługi Dynamics 365 Unified Operations Plan (lub dowolnego podlegającego odrębnej licencji składnika Planu) mogą:</w:t>
      </w:r>
    </w:p>
    <w:p w14:paraId="12846781" w14:textId="77777777" w:rsidR="001A1BF4" w:rsidRPr="004B4D84" w:rsidRDefault="001A1BF4" w:rsidP="001A1BF4">
      <w:pPr>
        <w:pStyle w:val="ProductList-Body"/>
        <w:numPr>
          <w:ilvl w:val="0"/>
          <w:numId w:val="19"/>
        </w:numPr>
        <w:tabs>
          <w:tab w:val="clear" w:pos="158"/>
          <w:tab w:val="left" w:pos="360"/>
          <w:tab w:val="left" w:pos="720"/>
        </w:tabs>
        <w:ind w:left="720"/>
      </w:pPr>
      <w:r>
        <w:t>dokonać instalacji dowolnej liczby kopii oprogramowania Dynamics 365 for Operations Server na serwerze sieciowym lub udostępnianych serwerach;</w:t>
      </w:r>
    </w:p>
    <w:p w14:paraId="7C837FD9" w14:textId="77777777" w:rsidR="001A1BF4" w:rsidRDefault="001A1BF4" w:rsidP="001A1BF4">
      <w:pPr>
        <w:pStyle w:val="ProductList-Body"/>
        <w:numPr>
          <w:ilvl w:val="0"/>
          <w:numId w:val="19"/>
        </w:numPr>
        <w:tabs>
          <w:tab w:val="left" w:pos="360"/>
          <w:tab w:val="left" w:pos="720"/>
        </w:tabs>
        <w:ind w:left="720"/>
      </w:pPr>
      <w:r>
        <w:t>dokonać instalacji i używać oprogramowania Dynamics AX 2012 R3 Server zamiast oprogramowania Dynamics 365 for Operations Server;</w:t>
      </w:r>
    </w:p>
    <w:p w14:paraId="5BCCACAE" w14:textId="77777777" w:rsidR="001A1BF4" w:rsidRPr="00055489" w:rsidRDefault="001A1BF4" w:rsidP="001A1BF4">
      <w:pPr>
        <w:pStyle w:val="ProductList-Body"/>
        <w:numPr>
          <w:ilvl w:val="0"/>
          <w:numId w:val="19"/>
        </w:numPr>
        <w:tabs>
          <w:tab w:val="clear" w:pos="158"/>
          <w:tab w:val="left" w:pos="360"/>
          <w:tab w:val="left" w:pos="720"/>
        </w:tabs>
        <w:ind w:left="720"/>
        <w:rPr>
          <w:spacing w:val="-2"/>
        </w:rPr>
      </w:pPr>
      <w:r w:rsidRPr="00055489">
        <w:rPr>
          <w:spacing w:val="-2"/>
        </w:rPr>
        <w:t>zezwalać na uzyskiwanie dostępu do oprogramowania serwera wyłącznie użytkownikom i urządzeniom z przypisaną licencją uprawniającą;</w:t>
      </w:r>
    </w:p>
    <w:p w14:paraId="56096AFF" w14:textId="77777777" w:rsidR="001A1BF4" w:rsidRPr="004B4D84" w:rsidRDefault="001A1BF4" w:rsidP="001A1BF4">
      <w:pPr>
        <w:pStyle w:val="ProductList-Body"/>
        <w:numPr>
          <w:ilvl w:val="0"/>
          <w:numId w:val="19"/>
        </w:numPr>
        <w:tabs>
          <w:tab w:val="clear" w:pos="158"/>
          <w:tab w:val="left" w:pos="360"/>
          <w:tab w:val="left" w:pos="720"/>
        </w:tabs>
        <w:ind w:left="720"/>
      </w:pPr>
      <w:r>
        <w:t>otrzymywać aktualizacje związane z rządowymi wymogami podatkowymi i regulacyjnymi oraz korzystać z tych aktualizacji; a także</w:t>
      </w:r>
    </w:p>
    <w:p w14:paraId="425AA608" w14:textId="77777777" w:rsidR="001A1BF4" w:rsidRPr="0050577C" w:rsidRDefault="001A1BF4" w:rsidP="001A1BF4">
      <w:pPr>
        <w:pStyle w:val="ProductList-Body"/>
        <w:numPr>
          <w:ilvl w:val="0"/>
          <w:numId w:val="19"/>
        </w:numPr>
        <w:tabs>
          <w:tab w:val="clear" w:pos="158"/>
          <w:tab w:val="left" w:pos="360"/>
          <w:tab w:val="left" w:pos="720"/>
        </w:tabs>
        <w:ind w:left="720"/>
        <w:rPr>
          <w:spacing w:val="-4"/>
        </w:rPr>
      </w:pPr>
      <w:r w:rsidRPr="0050577C">
        <w:rPr>
          <w:spacing w:val="-4"/>
        </w:rP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2AA0623D" w14:textId="77777777" w:rsidR="001A1BF4" w:rsidRDefault="001A1BF4" w:rsidP="001A1BF4">
      <w:pPr>
        <w:pStyle w:val="ProductList-Body"/>
      </w:pPr>
    </w:p>
    <w:p w14:paraId="65E59620" w14:textId="77777777" w:rsidR="001A1BF4" w:rsidRPr="002C6BAD" w:rsidRDefault="001A1BF4" w:rsidP="001A1BF4">
      <w:pPr>
        <w:pStyle w:val="ProductList-Body"/>
        <w:tabs>
          <w:tab w:val="clear" w:pos="158"/>
          <w:tab w:val="left" w:pos="180"/>
        </w:tabs>
        <w:ind w:left="180"/>
        <w:rPr>
          <w:b/>
          <w:color w:val="0072C6"/>
        </w:rPr>
      </w:pPr>
      <w:r>
        <w:rPr>
          <w:b/>
          <w:color w:val="0072C6"/>
        </w:rPr>
        <w:t>Dynamics 365 Server (wersja lokalna)</w:t>
      </w:r>
    </w:p>
    <w:p w14:paraId="33BD2CE8" w14:textId="77777777" w:rsidR="001A1BF4" w:rsidRDefault="001A1BF4" w:rsidP="001A1BF4">
      <w:pPr>
        <w:pStyle w:val="ProductList-Body"/>
        <w:ind w:left="180"/>
      </w:pPr>
      <w:r>
        <w:t>Klienci mający aktywne subskrypcje (1) usługi Microsoft Dynamics 365 Plan lub (2) usługi Dynamics 365 Customer Engagement Plan (lub dowolnego podlegającego odrębnej licencji składnika Planu) mogą:</w:t>
      </w:r>
    </w:p>
    <w:p w14:paraId="7B708D9B" w14:textId="77777777" w:rsidR="001A1BF4" w:rsidRDefault="001A1BF4" w:rsidP="001A1BF4">
      <w:pPr>
        <w:pStyle w:val="ProductList-Body"/>
        <w:numPr>
          <w:ilvl w:val="0"/>
          <w:numId w:val="21"/>
        </w:numPr>
      </w:pPr>
      <w:r>
        <w:t>dokonać instalacji dowolnej liczby kopii oprogramowania Dynamics 365 Server (w wersji lokalnej) na serwerze sieciowym lub udostępnianych serwerach;</w:t>
      </w:r>
    </w:p>
    <w:p w14:paraId="27F55E88" w14:textId="77777777" w:rsidR="001A1BF4" w:rsidRDefault="001A1BF4" w:rsidP="001A1BF4">
      <w:pPr>
        <w:pStyle w:val="ProductList-Body"/>
        <w:numPr>
          <w:ilvl w:val="0"/>
          <w:numId w:val="21"/>
        </w:numPr>
      </w:pPr>
      <w:r>
        <w:t xml:space="preserve">dokonać instalacji oprogramowania Dynamics CRM 2016 Server zamiast oprogramowania Dynamics 365 Server (wersja lokalna); </w:t>
      </w:r>
    </w:p>
    <w:p w14:paraId="0B385E8D"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0C900438"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BFE8647" w14:textId="77777777" w:rsidR="001A1BF4" w:rsidRDefault="001A1BF4" w:rsidP="001A1BF4">
      <w:pPr>
        <w:pStyle w:val="ProductList-Body"/>
      </w:pPr>
    </w:p>
    <w:p w14:paraId="3E721288" w14:textId="77777777" w:rsidR="001A1BF4" w:rsidRPr="002C6BAD" w:rsidRDefault="001A1BF4" w:rsidP="001A1BF4">
      <w:pPr>
        <w:pStyle w:val="ProductList-Body"/>
        <w:tabs>
          <w:tab w:val="clear" w:pos="158"/>
          <w:tab w:val="left" w:pos="180"/>
        </w:tabs>
        <w:ind w:left="180"/>
        <w:rPr>
          <w:b/>
          <w:color w:val="0072C6"/>
        </w:rPr>
      </w:pPr>
      <w:r>
        <w:rPr>
          <w:b/>
          <w:color w:val="0072C6"/>
        </w:rPr>
        <w:t>Dynamics 365 Business Central (wersja lokalna)</w:t>
      </w:r>
    </w:p>
    <w:p w14:paraId="393DC2D9" w14:textId="77777777" w:rsidR="001A1BF4" w:rsidRDefault="001A1BF4" w:rsidP="001A1BF4">
      <w:pPr>
        <w:pStyle w:val="ProductList-Body"/>
        <w:ind w:left="180"/>
      </w:pPr>
      <w:r>
        <w:t>Klienci mający aktywne subskrypcje usługi Dynamics 365 Business Central mogą</w:t>
      </w:r>
    </w:p>
    <w:p w14:paraId="1168D7B3" w14:textId="77777777" w:rsidR="001A1BF4" w:rsidRDefault="001A1BF4" w:rsidP="001A1BF4">
      <w:pPr>
        <w:pStyle w:val="ProductList-Body"/>
        <w:numPr>
          <w:ilvl w:val="0"/>
          <w:numId w:val="21"/>
        </w:numPr>
      </w:pPr>
      <w:r>
        <w:t>dokonać instalacji dowolnej liczby kopii oprogramowania Dynamics 365 Business Central (w wersji lokalnej) na serwerze sieciowym lub udostępnianych serwerach;</w:t>
      </w:r>
    </w:p>
    <w:p w14:paraId="7E27B1D5" w14:textId="77777777" w:rsidR="001A1BF4" w:rsidRDefault="001A1BF4" w:rsidP="001A1BF4">
      <w:pPr>
        <w:pStyle w:val="ProductList-Body"/>
        <w:numPr>
          <w:ilvl w:val="0"/>
          <w:numId w:val="21"/>
        </w:numPr>
      </w:pPr>
      <w:r>
        <w:t>zezwalać na uzyskiwanie dostępu do oprogramowania serwera wyłącznie użytkownikom i urządzeniom z przypisaną uprawniającą LS;</w:t>
      </w:r>
    </w:p>
    <w:p w14:paraId="53DE4757" w14:textId="77777777" w:rsidR="001A1BF4" w:rsidRDefault="001A1BF4" w:rsidP="001A1BF4">
      <w:pPr>
        <w:pStyle w:val="ProductList-Body"/>
        <w:numPr>
          <w:ilvl w:val="0"/>
          <w:numId w:val="21"/>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1163C454" w14:textId="77777777" w:rsidR="001A1BF4" w:rsidRDefault="001A1BF4" w:rsidP="001A1BF4">
      <w:pPr>
        <w:pStyle w:val="ProductList-Body"/>
      </w:pPr>
    </w:p>
    <w:p w14:paraId="3B6F7753" w14:textId="77777777" w:rsidR="001A1BF4" w:rsidRPr="006F1174" w:rsidRDefault="001A1BF4" w:rsidP="001A1BF4">
      <w:pPr>
        <w:pStyle w:val="ProductList-ClauseHeading"/>
      </w:pPr>
      <w:r>
        <w:t>Rozwiązanie Microsoft Relationship Sales</w:t>
      </w:r>
    </w:p>
    <w:p w14:paraId="3E417675" w14:textId="77777777" w:rsidR="001A1BF4" w:rsidRDefault="001A1BF4" w:rsidP="001A1BF4">
      <w:pPr>
        <w:pStyle w:val="ProductList-Body"/>
      </w:pPr>
      <w:r>
        <w:t>Rozwiązanie Microsoft Relationship Sales obejmuje usługi Dynamics 365 for Sales Enterprise oraz LinkedIn Sales Navigator Team lub Enterprise. Z usługi LinkedIn Sales Navigator Team/Enterprise może korzystać wyłącznie Licencjonowany Użytkownik rozwiązania Microsoft Relationship Sales przez czas trwania subskrypcji.</w:t>
      </w:r>
    </w:p>
    <w:p w14:paraId="706A2F08" w14:textId="77777777" w:rsidR="001A1BF4" w:rsidRDefault="001A1BF4" w:rsidP="001A1BF4">
      <w:pPr>
        <w:pStyle w:val="ProductList-Body"/>
      </w:pPr>
    </w:p>
    <w:p w14:paraId="349B3F84" w14:textId="77777777" w:rsidR="001A1BF4" w:rsidRPr="00303530" w:rsidRDefault="001A1BF4" w:rsidP="001A1BF4">
      <w:pPr>
        <w:pStyle w:val="ProductList-Body"/>
        <w:ind w:left="180"/>
        <w:rPr>
          <w:b/>
        </w:rPr>
      </w:pPr>
      <w:r>
        <w:rPr>
          <w:b/>
          <w:color w:val="0072C6"/>
        </w:rPr>
        <w:t>LinkedIn Sales Navigator</w:t>
      </w:r>
    </w:p>
    <w:p w14:paraId="42E07D4D" w14:textId="77777777" w:rsidR="001A1BF4" w:rsidRPr="00A75FDA" w:rsidRDefault="001A1BF4" w:rsidP="001A1BF4">
      <w:pPr>
        <w:pStyle w:val="ProductList-Body"/>
        <w:spacing w:line="235" w:lineRule="auto"/>
        <w:ind w:left="187"/>
      </w:pPr>
      <w:r w:rsidRPr="00A75FDA">
        <w:t xml:space="preserve">Usługa LinkedIn Sales Navigator jest udostępniana przez LinkedIn Corporation. Klient może używać usługi LinkedIn Sales Navigator wyłącznie do nawiązywania kontaktów handlowych. Każdy użytkownik usługi LinkedIn Sales Navigator musi być użytkownikiem portalu LinkedIn i wyrazić zgodę na związanie się postanowieniami Umowy użytkownika LinkedIn dostępnej pod adresem </w:t>
      </w:r>
      <w:hyperlink r:id="rId45" w:history="1">
        <w:r w:rsidRPr="00A75FDA">
          <w:rPr>
            <w:rStyle w:val="Hyperlink"/>
          </w:rPr>
          <w:t>https://www.linkedin.com/legal/preview/user-agreement</w:t>
        </w:r>
      </w:hyperlink>
      <w:r w:rsidRPr="00A75FDA">
        <w:t xml:space="preserve">. Niezależnie od stanowiących inaczej postanowień zawartych w obowiązującej Klienta umowie licencjonowania zbiorowego (w tym niniejszych Postanowieniach dotyczących Usług Online) używanie przez Klienta usługi LinkedIn Sales Navigator podlega zasadom ochrony prywatności LinkedIn dostępnym pod adresem </w:t>
      </w:r>
      <w:hyperlink r:id="rId46" w:history="1">
        <w:r w:rsidRPr="00A75FDA">
          <w:rPr>
            <w:rStyle w:val="Hyperlink"/>
          </w:rPr>
          <w:t>https://www.linkedin.com/legal/privacy-policy</w:t>
        </w:r>
      </w:hyperlink>
      <w:r w:rsidRPr="00A75FDA">
        <w:t xml:space="preserve">. LinkedIn Corporation (jako importer danych) oraz Klient (jako eksporter danych) będą przestrzegać właściwych standardowych postanowień umownych dostępnych pod adresem: </w:t>
      </w:r>
      <w:hyperlink r:id="rId47" w:history="1">
        <w:r w:rsidRPr="00A75FDA">
          <w:rPr>
            <w:rStyle w:val="Hyperlink"/>
          </w:rPr>
          <w:t>https://business.linkedin.com/c/15/10/eu-scc</w:t>
        </w:r>
      </w:hyperlink>
      <w:r w:rsidRPr="00A75FDA">
        <w:t xml:space="preserve">. </w:t>
      </w:r>
    </w:p>
    <w:p w14:paraId="3933BE5A" w14:textId="77777777" w:rsidR="001A1BF4" w:rsidRDefault="001A1BF4" w:rsidP="001A1BF4">
      <w:pPr>
        <w:pStyle w:val="ProductList-Body"/>
        <w:ind w:left="180"/>
      </w:pPr>
    </w:p>
    <w:p w14:paraId="111A5233" w14:textId="77777777" w:rsidR="001A1BF4" w:rsidRPr="00303530" w:rsidRDefault="001A1BF4" w:rsidP="001A1BF4">
      <w:pPr>
        <w:pStyle w:val="ProductList-Body"/>
        <w:ind w:left="180"/>
        <w:rPr>
          <w:b/>
          <w:color w:val="0072C6"/>
        </w:rPr>
      </w:pPr>
      <w:r>
        <w:rPr>
          <w:b/>
          <w:color w:val="0072C6"/>
        </w:rPr>
        <w:t>Umowa dotycząca Poziomu Usług</w:t>
      </w:r>
    </w:p>
    <w:p w14:paraId="39D0174A" w14:textId="77777777" w:rsidR="001A1BF4" w:rsidRDefault="001A1BF4" w:rsidP="001A1BF4">
      <w:pPr>
        <w:pStyle w:val="ProductList-Body"/>
        <w:spacing w:line="235" w:lineRule="auto"/>
        <w:ind w:left="187"/>
      </w:pPr>
      <w:r>
        <w:t>Usługa LinkedIn Sales Navigator w wersji Team lub Enterprise nie jest objęta żadną Umową dotyczącą Poziomu Usług.</w:t>
      </w:r>
    </w:p>
    <w:p w14:paraId="7F1A4486" w14:textId="77777777" w:rsidR="001A1BF4" w:rsidRDefault="001A1BF4" w:rsidP="001A1BF4">
      <w:pPr>
        <w:pStyle w:val="ProductList-Body"/>
      </w:pPr>
    </w:p>
    <w:p w14:paraId="269D5FB9" w14:textId="77777777" w:rsidR="001A1BF4" w:rsidRPr="006F1174" w:rsidRDefault="001A1BF4" w:rsidP="001A1BF4">
      <w:pPr>
        <w:pStyle w:val="ProductList-ClauseHeading"/>
      </w:pPr>
      <w:r>
        <w:lastRenderedPageBreak/>
        <w:t>Dynamics 365 for Operations Order Lines</w:t>
      </w:r>
    </w:p>
    <w:p w14:paraId="7E6E0A94" w14:textId="77777777" w:rsidR="001A1BF4" w:rsidRDefault="001A1BF4" w:rsidP="001A1BF4">
      <w:pPr>
        <w:pStyle w:val="ProductList-Body"/>
        <w:spacing w:line="235" w:lineRule="auto"/>
      </w:pPr>
      <w:r>
        <w:t>Użytkownicy lub urządzenia nie muszą mieć LS, aby pośrednio (nie za pośrednictwem interfejsu użytkownika klienta) realizować typy transakcji określone w Podręczniku licencjonowania usługi Dynamics 365 (</w:t>
      </w:r>
      <w:hyperlink r:id="rId48" w:history="1">
        <w:r>
          <w:rPr>
            <w:rStyle w:val="Hyperlink"/>
          </w:rPr>
          <w:t>https://go.microsoft.com/fwlink/?LinkId=866544&amp;clcid=0x409</w:t>
        </w:r>
      </w:hyperlink>
      <w:r>
        <w:t xml:space="preserve">). Liczba dozwolonych transakcji jest ograniczona do liczby objętych licencją wierszy zamówienia. </w:t>
      </w:r>
    </w:p>
    <w:p w14:paraId="5E98CFD1" w14:textId="77777777" w:rsidR="001A1BF4" w:rsidRDefault="001A1BF4" w:rsidP="001A1BF4">
      <w:pPr>
        <w:pStyle w:val="ProductList-Body"/>
      </w:pPr>
    </w:p>
    <w:p w14:paraId="1CCC82F7" w14:textId="77777777" w:rsidR="00471179" w:rsidRDefault="00471179" w:rsidP="00471179">
      <w:pPr>
        <w:pStyle w:val="ProductList-ClauseHeading"/>
        <w:tabs>
          <w:tab w:val="clear" w:pos="360"/>
          <w:tab w:val="left" w:pos="0"/>
        </w:tabs>
        <w:ind w:left="360" w:hanging="360"/>
      </w:pPr>
      <w:r>
        <w:t>Dynamics 365 AI for Sales</w:t>
      </w:r>
    </w:p>
    <w:p w14:paraId="6CC9043C"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76B46F13" w14:textId="77777777" w:rsidR="00471179" w:rsidRDefault="00471179" w:rsidP="00471179">
      <w:pPr>
        <w:pStyle w:val="ProductList-Body"/>
        <w:tabs>
          <w:tab w:val="clear" w:pos="158"/>
          <w:tab w:val="left" w:pos="90"/>
          <w:tab w:val="left" w:pos="270"/>
        </w:tabs>
        <w:ind w:left="518" w:hanging="360"/>
      </w:pPr>
      <w:r>
        <w:t>Usługa Dynamics 365 AI for Sales nie jest objęta żadną Umową Dotyczącą Poziomu Usług.</w:t>
      </w:r>
    </w:p>
    <w:p w14:paraId="031620B8" w14:textId="77777777" w:rsidR="00471179" w:rsidRPr="00AC1B3E" w:rsidRDefault="00471179" w:rsidP="00471179">
      <w:pPr>
        <w:pStyle w:val="ProductList-Body"/>
      </w:pPr>
    </w:p>
    <w:p w14:paraId="02F1ED38" w14:textId="77777777" w:rsidR="00471179" w:rsidRDefault="00471179" w:rsidP="00471179">
      <w:pPr>
        <w:pStyle w:val="ProductList-ClauseHeading"/>
        <w:tabs>
          <w:tab w:val="clear" w:pos="360"/>
          <w:tab w:val="left" w:pos="0"/>
        </w:tabs>
        <w:ind w:left="360" w:hanging="360"/>
      </w:pPr>
      <w:r>
        <w:t>Dynamics 365 Layout</w:t>
      </w:r>
    </w:p>
    <w:p w14:paraId="16261D91" w14:textId="77777777" w:rsidR="00471179" w:rsidRPr="00455F0E" w:rsidRDefault="00471179" w:rsidP="00471179">
      <w:pPr>
        <w:pStyle w:val="ProductList-Body"/>
        <w:tabs>
          <w:tab w:val="clear" w:pos="158"/>
          <w:tab w:val="left" w:pos="90"/>
          <w:tab w:val="left" w:pos="270"/>
        </w:tabs>
        <w:ind w:left="518" w:hanging="360"/>
      </w:pPr>
      <w:r>
        <w:rPr>
          <w:b/>
          <w:bCs/>
          <w:color w:val="0072C6"/>
        </w:rPr>
        <w:t>Umowa dotycząca Poziomu Usług</w:t>
      </w:r>
    </w:p>
    <w:p w14:paraId="4F491232" w14:textId="77777777" w:rsidR="00471179" w:rsidRDefault="00471179" w:rsidP="00471179">
      <w:pPr>
        <w:pStyle w:val="ProductList-Body"/>
        <w:tabs>
          <w:tab w:val="clear" w:pos="158"/>
          <w:tab w:val="left" w:pos="90"/>
          <w:tab w:val="left" w:pos="270"/>
        </w:tabs>
        <w:ind w:left="518" w:hanging="360"/>
      </w:pPr>
      <w:r>
        <w:t>Usługa Dynamics 365 Layout nie jest objęta żadną Umową dotyczącą Poziomu Usług.</w:t>
      </w:r>
    </w:p>
    <w:p w14:paraId="07CD81A3" w14:textId="77777777" w:rsidR="001A1BF4" w:rsidRDefault="001A1BF4" w:rsidP="001A1BF4">
      <w:pPr>
        <w:pStyle w:val="ProductList-Body"/>
      </w:pPr>
    </w:p>
    <w:p w14:paraId="71F2EF27" w14:textId="77777777" w:rsidR="001A1BF4" w:rsidRDefault="001A1BF4" w:rsidP="001A1BF4">
      <w:pPr>
        <w:pStyle w:val="ProductList-ClauseHeading"/>
        <w:tabs>
          <w:tab w:val="clear" w:pos="360"/>
          <w:tab w:val="left" w:pos="0"/>
        </w:tabs>
        <w:ind w:left="360" w:hanging="360"/>
      </w:pPr>
      <w:r>
        <w:t>Dynamics 365 Remote Assist</w:t>
      </w:r>
    </w:p>
    <w:p w14:paraId="0FCDB10F" w14:textId="77777777" w:rsidR="001A1BF4" w:rsidRPr="00455F0E" w:rsidRDefault="001A1BF4" w:rsidP="001A1BF4">
      <w:pPr>
        <w:pStyle w:val="ProductList-Body"/>
        <w:tabs>
          <w:tab w:val="clear" w:pos="158"/>
          <w:tab w:val="left" w:pos="90"/>
          <w:tab w:val="left" w:pos="270"/>
        </w:tabs>
        <w:spacing w:line="235" w:lineRule="auto"/>
        <w:ind w:left="518" w:hanging="360"/>
      </w:pPr>
      <w:r>
        <w:rPr>
          <w:b/>
          <w:bCs/>
          <w:color w:val="0072C6"/>
        </w:rPr>
        <w:t>Umowa dotycząca Poziomu Usług</w:t>
      </w:r>
    </w:p>
    <w:p w14:paraId="610E476B" w14:textId="01C4E684" w:rsidR="001A1BF4" w:rsidRDefault="001A1BF4" w:rsidP="001A1BF4">
      <w:pPr>
        <w:pStyle w:val="ProductList-Body"/>
        <w:tabs>
          <w:tab w:val="clear" w:pos="158"/>
          <w:tab w:val="left" w:pos="90"/>
          <w:tab w:val="left" w:pos="270"/>
        </w:tabs>
        <w:spacing w:line="235" w:lineRule="auto"/>
        <w:ind w:left="518" w:hanging="360"/>
      </w:pPr>
      <w:r>
        <w:t>Usługa Dynamics 365 Remote Assist nie jest objęta żadną Umową dotyczącą Poziomu Usług.</w:t>
      </w:r>
    </w:p>
    <w:p w14:paraId="79CC0C6C" w14:textId="24058D77" w:rsidR="007253C7" w:rsidRDefault="007253C7" w:rsidP="007253C7">
      <w:pPr>
        <w:pStyle w:val="ProductList-Body"/>
        <w:tabs>
          <w:tab w:val="clear" w:pos="158"/>
          <w:tab w:val="left" w:pos="90"/>
          <w:tab w:val="left" w:pos="270"/>
        </w:tabs>
        <w:spacing w:line="235" w:lineRule="auto"/>
      </w:pPr>
    </w:p>
    <w:p w14:paraId="14BC6A8E" w14:textId="77777777" w:rsidR="007253C7" w:rsidRPr="00931AE7" w:rsidRDefault="007253C7" w:rsidP="007253C7">
      <w:pPr>
        <w:pStyle w:val="ProductList-ClauseHeading"/>
      </w:pPr>
      <w:r>
        <w:t>Usługa Dynamics 365 Customer Insights</w:t>
      </w:r>
    </w:p>
    <w:p w14:paraId="1B5077D2"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Umowa dotycząca Poziomu Usług</w:t>
      </w:r>
    </w:p>
    <w:p w14:paraId="79116989" w14:textId="77777777" w:rsidR="007253C7" w:rsidRPr="00931AE7" w:rsidRDefault="007253C7" w:rsidP="007253C7">
      <w:pPr>
        <w:pStyle w:val="ProductList-Body"/>
        <w:tabs>
          <w:tab w:val="clear" w:pos="158"/>
          <w:tab w:val="left" w:pos="90"/>
          <w:tab w:val="left" w:pos="270"/>
        </w:tabs>
        <w:ind w:left="518" w:hanging="360"/>
      </w:pPr>
      <w:r>
        <w:t>Usługa Dynamics 365 Customer Insights nie jest objęta żadną Umową dotyczącą Poziomu Usług (SLA).</w:t>
      </w:r>
    </w:p>
    <w:p w14:paraId="2C0A9A17" w14:textId="77777777" w:rsidR="007253C7" w:rsidRPr="00931AE7" w:rsidRDefault="007253C7" w:rsidP="007253C7">
      <w:pPr>
        <w:pStyle w:val="ProductList-Body"/>
      </w:pPr>
    </w:p>
    <w:p w14:paraId="2DC63ECC" w14:textId="77777777" w:rsidR="007253C7" w:rsidRPr="00931AE7" w:rsidRDefault="007253C7" w:rsidP="007253C7">
      <w:pPr>
        <w:pStyle w:val="ProductList-Body"/>
        <w:keepNext/>
        <w:tabs>
          <w:tab w:val="clear" w:pos="158"/>
          <w:tab w:val="left" w:pos="90"/>
          <w:tab w:val="left" w:pos="270"/>
        </w:tabs>
        <w:ind w:left="518" w:hanging="360"/>
      </w:pPr>
      <w:r>
        <w:rPr>
          <w:b/>
          <w:bCs/>
          <w:color w:val="0072C6"/>
        </w:rPr>
        <w:t>Dane i informacje zapewniane przez Microsoft</w:t>
      </w:r>
    </w:p>
    <w:p w14:paraId="2963D4CE" w14:textId="77777777" w:rsidR="007253C7" w:rsidRPr="00931AE7" w:rsidRDefault="007253C7" w:rsidP="007253C7">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bookmarkStart w:id="139" w:name="O365Services"/>
    <w:p w14:paraId="7BA41DF4"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D73EC5">
      <w:pPr>
        <w:pStyle w:val="ProductList-OfferingGroupHeading"/>
        <w:spacing w:after="80"/>
        <w:outlineLvl w:val="1"/>
      </w:pPr>
      <w:bookmarkStart w:id="140" w:name="_Toc5019733"/>
      <w:r>
        <w:t>Usługi Office 365</w:t>
      </w:r>
      <w:bookmarkEnd w:id="140"/>
    </w:p>
    <w:bookmarkEnd w:id="139"/>
    <w:p w14:paraId="0D6092AD" w14:textId="020427FE" w:rsidR="000E3993" w:rsidRPr="000F6A0E" w:rsidRDefault="000E3993" w:rsidP="000E3993">
      <w:pPr>
        <w:pStyle w:val="ProductList-Body"/>
        <w:tabs>
          <w:tab w:val="clear" w:pos="158"/>
          <w:tab w:val="left" w:pos="360"/>
        </w:tabs>
      </w:pPr>
      <w:r>
        <w:rPr>
          <w:b/>
          <w:color w:val="00188F"/>
        </w:rPr>
        <w:t>Powiadomienia</w:t>
      </w:r>
    </w:p>
    <w:p w14:paraId="4CE7ACB8" w14:textId="0B3BDC92" w:rsidR="000E3993" w:rsidRPr="000F6A0E" w:rsidRDefault="000E3993" w:rsidP="000E3993">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0E3993">
      <w:pPr>
        <w:pStyle w:val="ProductList-Body"/>
      </w:pPr>
    </w:p>
    <w:p w14:paraId="78B5ADA0" w14:textId="77777777" w:rsidR="009427A1" w:rsidRPr="000F6A0E" w:rsidRDefault="009427A1" w:rsidP="009427A1">
      <w:pPr>
        <w:pStyle w:val="ProductList-Body"/>
      </w:pPr>
      <w:bookmarkStart w:id="141" w:name="CoreFeaturesforOffice365Services"/>
      <w:r>
        <w:rPr>
          <w:b/>
          <w:color w:val="00188F"/>
        </w:rPr>
        <w:t>Funkcje podstawowe usług Office 365</w:t>
      </w:r>
    </w:p>
    <w:bookmarkEnd w:id="141"/>
    <w:p w14:paraId="6CD2CC0F" w14:textId="7D0FEFFD" w:rsidR="009427A1" w:rsidRPr="000F6A0E" w:rsidRDefault="009427A1" w:rsidP="009427A1">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9427A1">
      <w:pPr>
        <w:pStyle w:val="ProductList-Body"/>
      </w:pPr>
    </w:p>
    <w:p w14:paraId="6313F83C" w14:textId="77777777" w:rsidR="009427A1" w:rsidRPr="000F6A0E" w:rsidRDefault="009427A1" w:rsidP="00F750CE">
      <w:pPr>
        <w:pStyle w:val="ProductList-Body"/>
        <w:tabs>
          <w:tab w:val="clear" w:pos="158"/>
          <w:tab w:val="left" w:pos="360"/>
        </w:tabs>
        <w:ind w:left="180"/>
      </w:pPr>
      <w:r>
        <w:rPr>
          <w:b/>
          <w:color w:val="0072C6"/>
        </w:rPr>
        <w:t>Portal administracyjny</w:t>
      </w:r>
    </w:p>
    <w:p w14:paraId="1026F256" w14:textId="5EB57B3C" w:rsidR="009427A1" w:rsidRPr="000F6A0E" w:rsidRDefault="009427A1" w:rsidP="00F750CE">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4A2A95">
      <w:pPr>
        <w:pStyle w:val="ProductList-Body"/>
        <w:tabs>
          <w:tab w:val="clear" w:pos="158"/>
          <w:tab w:val="left" w:pos="180"/>
        </w:tabs>
      </w:pPr>
    </w:p>
    <w:p w14:paraId="1A231410" w14:textId="77777777" w:rsidR="002246F8" w:rsidRPr="000F6A0E" w:rsidRDefault="002246F8" w:rsidP="002246F8">
      <w:pPr>
        <w:pStyle w:val="ProductList-ClauseHeading"/>
      </w:pPr>
      <w:r>
        <w:t>Szyfrowanie usług za pomocą klucza szyfrowania</w:t>
      </w:r>
    </w:p>
    <w:p w14:paraId="4EC56AA0" w14:textId="77777777" w:rsidR="002246F8" w:rsidRPr="000F6A0E" w:rsidRDefault="002246F8" w:rsidP="002246F8">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7777777" w:rsidR="002246F8" w:rsidRPr="000F6A0E" w:rsidRDefault="002246F8" w:rsidP="004A2A95">
      <w:pPr>
        <w:pStyle w:val="ProductList-Body"/>
        <w:tabs>
          <w:tab w:val="clear" w:pos="158"/>
          <w:tab w:val="left" w:pos="180"/>
        </w:tabs>
      </w:pPr>
    </w:p>
    <w:p w14:paraId="4EF8F180" w14:textId="77777777" w:rsidR="00751F06" w:rsidRDefault="00751F06" w:rsidP="00471179">
      <w:pPr>
        <w:pStyle w:val="ProductList-Body"/>
        <w:keepNext/>
        <w:rPr>
          <w:b/>
          <w:color w:val="00188F"/>
        </w:rPr>
      </w:pPr>
      <w:bookmarkStart w:id="142" w:name="MicrosoftTeams"/>
      <w:r>
        <w:rPr>
          <w:b/>
          <w:color w:val="00188F"/>
        </w:rPr>
        <w:t>Microsoft Teams</w:t>
      </w:r>
      <w:bookmarkEnd w:id="142"/>
    </w:p>
    <w:p w14:paraId="6B288F7A" w14:textId="2EE246D9" w:rsidR="002B4E83" w:rsidRPr="000F6A0E" w:rsidRDefault="00555E31" w:rsidP="00555E31">
      <w:pPr>
        <w:pStyle w:val="ProductList-Body"/>
        <w:tabs>
          <w:tab w:val="clear" w:pos="158"/>
          <w:tab w:val="left" w:pos="360"/>
        </w:tabs>
      </w:pPr>
      <w:r>
        <w:rPr>
          <w:b/>
        </w:rPr>
        <w:t>Uwaga</w:t>
      </w:r>
      <w:r>
        <w:t xml:space="preserve">. Uwagi dotyczące standardów H.264/MPEG-4 AVC zawarte w </w:t>
      </w:r>
      <w:hyperlink w:anchor="Attachment1" w:tooltip="Załączniku 1" w:history="1">
        <w:r>
          <w:rPr>
            <w:rStyle w:val="Hyperlink"/>
          </w:rPr>
          <w:t>Załączniku 1</w:t>
        </w:r>
      </w:hyperlink>
      <w:r>
        <w:t xml:space="preserve"> mają zastosowanie do wszystkich Usług Office 365 zawierających aplikację Microsoft Teams.</w:t>
      </w:r>
    </w:p>
    <w:p w14:paraId="39A2D0C6" w14:textId="6C0C9E47" w:rsidR="001E589F" w:rsidRPr="000F6A0E" w:rsidRDefault="001E589F" w:rsidP="00555E31">
      <w:pPr>
        <w:pStyle w:val="ProductList-Body"/>
        <w:tabs>
          <w:tab w:val="clear" w:pos="158"/>
          <w:tab w:val="left" w:pos="360"/>
        </w:tabs>
      </w:pPr>
    </w:p>
    <w:p w14:paraId="30A69BDA" w14:textId="496C888B" w:rsidR="001E589F" w:rsidRPr="000F6A0E" w:rsidRDefault="001E589F" w:rsidP="00341304">
      <w:pPr>
        <w:pStyle w:val="ProductList-Body"/>
        <w:keepNext/>
      </w:pPr>
      <w:r>
        <w:rPr>
          <w:b/>
          <w:color w:val="00188F"/>
        </w:rPr>
        <w:t>Yammer</w:t>
      </w:r>
    </w:p>
    <w:p w14:paraId="254E59D7" w14:textId="33ECD5AD" w:rsidR="001E589F" w:rsidRPr="000F6A0E" w:rsidRDefault="001E589F" w:rsidP="001E589F">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43" w:name="AudioServices"/>
    <w:p w14:paraId="37314C75" w14:textId="77777777" w:rsidR="00B64C49" w:rsidRPr="000F6A0E" w:rsidRDefault="00B64C49" w:rsidP="00B64C49">
      <w:pPr>
        <w:pStyle w:val="ProductList-Body"/>
        <w:shd w:val="clear" w:color="auto" w:fill="A6A6A6" w:themeFill="background1" w:themeFillShade="A6"/>
        <w:spacing w:before="120" w:after="240"/>
        <w:jc w:val="right"/>
      </w:pPr>
      <w:r>
        <w:lastRenderedPageBreak/>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F54F2C">
      <w:pPr>
        <w:pStyle w:val="ProductList-Offering2Heading"/>
        <w:outlineLvl w:val="2"/>
      </w:pPr>
      <w:r>
        <w:tab/>
      </w:r>
      <w:bookmarkStart w:id="144" w:name="_Toc528174078"/>
      <w:bookmarkStart w:id="145" w:name="_Toc5019734"/>
      <w:r>
        <w:t>Usługi audio</w:t>
      </w:r>
      <w:bookmarkEnd w:id="144"/>
      <w:bookmarkEnd w:id="145"/>
    </w:p>
    <w:p w14:paraId="545C3F20" w14:textId="77777777" w:rsidR="00F54F2C" w:rsidRDefault="00F54F2C" w:rsidP="00F54F2C">
      <w:pPr>
        <w:pStyle w:val="ProductList-Offering1"/>
        <w:sectPr w:rsidR="00F54F2C" w:rsidSect="00E275D6">
          <w:type w:val="continuous"/>
          <w:pgSz w:w="12240" w:h="15840"/>
          <w:pgMar w:top="1440" w:right="720" w:bottom="1440" w:left="720" w:header="720" w:footer="720" w:gutter="0"/>
          <w:cols w:space="720"/>
          <w:titlePg/>
          <w:docGrid w:linePitch="360"/>
        </w:sectPr>
      </w:pPr>
    </w:p>
    <w:bookmarkEnd w:id="143"/>
    <w:p w14:paraId="71EE9F77" w14:textId="77777777" w:rsidR="00F54F2C" w:rsidRPr="00F54F2C" w:rsidRDefault="00F54F2C" w:rsidP="00F54F2C">
      <w:pPr>
        <w:pStyle w:val="ProductList-Body"/>
        <w:rPr>
          <w:rFonts w:asciiTheme="majorHAnsi" w:hAnsiTheme="majorHAnsi"/>
          <w:sz w:val="16"/>
          <w:szCs w:val="16"/>
          <w:lang w:val="en-US"/>
        </w:rPr>
      </w:pPr>
      <w:r w:rsidRPr="00F54F2C">
        <w:rPr>
          <w:rFonts w:asciiTheme="majorHAnsi" w:hAnsiTheme="majorHAnsi"/>
          <w:sz w:val="16"/>
          <w:szCs w:val="16"/>
          <w:lang w:val="en-US"/>
        </w:rPr>
        <w:t>Skype dla firm Online (Plan 2)</w:t>
      </w:r>
    </w:p>
    <w:p w14:paraId="6A688732"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F54F2C">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F54F2C">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F54F2C">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F54F2C">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F54F2C">
      <w:pPr>
        <w:pStyle w:val="ProductList-Body"/>
        <w:rPr>
          <w:b/>
          <w:color w:val="00188F"/>
        </w:rPr>
      </w:pPr>
      <w:r>
        <w:rPr>
          <w:b/>
          <w:color w:val="00188F"/>
        </w:rPr>
        <w:t>Funkcje podstawowe usług Office 365</w:t>
      </w:r>
    </w:p>
    <w:p w14:paraId="612EC962" w14:textId="612CF1B4" w:rsidR="00F54F2C" w:rsidRDefault="00F54F2C" w:rsidP="00F54F2C">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F54F2C">
      <w:pPr>
        <w:pStyle w:val="ProductList-Body"/>
      </w:pPr>
    </w:p>
    <w:p w14:paraId="5D1BEE1D" w14:textId="77777777" w:rsidR="00F54F2C" w:rsidRPr="00D7478E" w:rsidRDefault="00F54F2C" w:rsidP="00F54F2C">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F54F2C">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F54F2C">
      <w:pPr>
        <w:pStyle w:val="ProductList-Body"/>
        <w:tabs>
          <w:tab w:val="clear" w:pos="158"/>
          <w:tab w:val="left" w:pos="360"/>
        </w:tabs>
        <w:ind w:left="180"/>
      </w:pPr>
    </w:p>
    <w:p w14:paraId="67F039D0" w14:textId="77777777" w:rsidR="00F54F2C" w:rsidRPr="00D7478E" w:rsidRDefault="00F54F2C" w:rsidP="00F54F2C">
      <w:pPr>
        <w:pStyle w:val="ProductList-Body"/>
        <w:tabs>
          <w:tab w:val="clear" w:pos="158"/>
          <w:tab w:val="left" w:pos="360"/>
        </w:tabs>
        <w:ind w:left="180"/>
        <w:rPr>
          <w:b/>
          <w:color w:val="0072C6"/>
        </w:rPr>
      </w:pPr>
      <w:r>
        <w:rPr>
          <w:b/>
          <w:color w:val="0072C6"/>
        </w:rPr>
        <w:t>Obecność</w:t>
      </w:r>
    </w:p>
    <w:p w14:paraId="05E6E03F" w14:textId="77777777" w:rsidR="00F54F2C" w:rsidRDefault="00F54F2C" w:rsidP="00F54F2C">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F54F2C">
      <w:pPr>
        <w:pStyle w:val="ProductList-Body"/>
        <w:tabs>
          <w:tab w:val="clear" w:pos="158"/>
          <w:tab w:val="left" w:pos="360"/>
        </w:tabs>
        <w:ind w:left="180"/>
      </w:pPr>
    </w:p>
    <w:p w14:paraId="6E5AD587" w14:textId="77777777" w:rsidR="00F54F2C" w:rsidRPr="00D7478E" w:rsidRDefault="00F54F2C" w:rsidP="00F54F2C">
      <w:pPr>
        <w:pStyle w:val="ProductList-Body"/>
        <w:keepNext/>
        <w:tabs>
          <w:tab w:val="clear" w:pos="158"/>
          <w:tab w:val="left" w:pos="360"/>
        </w:tabs>
        <w:ind w:left="187"/>
        <w:rPr>
          <w:b/>
          <w:color w:val="0072C6"/>
        </w:rPr>
      </w:pPr>
      <w:r>
        <w:rPr>
          <w:b/>
          <w:color w:val="0072C6"/>
        </w:rPr>
        <w:t>Spotkania online</w:t>
      </w:r>
    </w:p>
    <w:p w14:paraId="2DBE8E03" w14:textId="77777777" w:rsidR="00F54F2C" w:rsidRDefault="00F54F2C" w:rsidP="00F54F2C">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F54F2C">
      <w:pPr>
        <w:pStyle w:val="ProductList-Body"/>
      </w:pPr>
    </w:p>
    <w:p w14:paraId="6F9905FB" w14:textId="77777777" w:rsidR="00F54F2C" w:rsidRDefault="00F54F2C" w:rsidP="00F54F2C">
      <w:pPr>
        <w:pStyle w:val="ProductList-Body"/>
        <w:rPr>
          <w:b/>
          <w:color w:val="00188F"/>
        </w:rPr>
      </w:pPr>
      <w:r>
        <w:rPr>
          <w:b/>
          <w:color w:val="00188F"/>
        </w:rPr>
        <w:t>Uwagi</w:t>
      </w:r>
    </w:p>
    <w:p w14:paraId="5C876432" w14:textId="733AA31F" w:rsidR="00F54F2C" w:rsidRDefault="00F54F2C" w:rsidP="00F54F2C">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F54F2C">
      <w:pPr>
        <w:pStyle w:val="ProductList-Body"/>
        <w:tabs>
          <w:tab w:val="clear" w:pos="158"/>
          <w:tab w:val="left" w:pos="360"/>
        </w:tabs>
      </w:pPr>
    </w:p>
    <w:p w14:paraId="319086C6" w14:textId="77777777" w:rsidR="00F54F2C" w:rsidRPr="00207B92" w:rsidRDefault="00F54F2C" w:rsidP="00F54F2C">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F54F2C">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F54F2C">
      <w:pPr>
        <w:pStyle w:val="ProductList-Body"/>
        <w:tabs>
          <w:tab w:val="clear" w:pos="158"/>
          <w:tab w:val="left" w:pos="360"/>
        </w:tabs>
      </w:pPr>
    </w:p>
    <w:p w14:paraId="22A695AA" w14:textId="77777777" w:rsidR="00F54F2C" w:rsidRPr="0011540B" w:rsidRDefault="00F54F2C" w:rsidP="00F54F2C">
      <w:pPr>
        <w:pStyle w:val="ProductList-Body"/>
        <w:rPr>
          <w:b/>
          <w:color w:val="00188F"/>
        </w:rPr>
      </w:pPr>
      <w:r>
        <w:rPr>
          <w:b/>
          <w:color w:val="00188F"/>
        </w:rPr>
        <w:t>Urządzenie służące do komunikacji na wspólnym obszarze</w:t>
      </w:r>
    </w:p>
    <w:p w14:paraId="6BC8672F" w14:textId="77777777" w:rsidR="00F54F2C" w:rsidRDefault="00F54F2C" w:rsidP="00F54F2C">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F54F2C">
      <w:pPr>
        <w:pStyle w:val="ProductList-Body"/>
        <w:tabs>
          <w:tab w:val="clear" w:pos="158"/>
          <w:tab w:val="left" w:pos="360"/>
        </w:tabs>
      </w:pPr>
    </w:p>
    <w:p w14:paraId="543803A6" w14:textId="77777777" w:rsidR="00F54F2C" w:rsidRPr="003619D2" w:rsidRDefault="00F54F2C" w:rsidP="00F54F2C">
      <w:pPr>
        <w:pStyle w:val="ProductList-Body"/>
        <w:rPr>
          <w:b/>
          <w:color w:val="00188F"/>
        </w:rPr>
      </w:pPr>
      <w:r>
        <w:rPr>
          <w:b/>
          <w:color w:val="00188F"/>
        </w:rPr>
        <w:t>Usługi Pakiet telefoniczny i Konferencje głosowe (usługi połączeń telefonicznych / usługi konferencyjne)</w:t>
      </w:r>
    </w:p>
    <w:p w14:paraId="03F0D62C" w14:textId="77777777" w:rsidR="00F54F2C" w:rsidRDefault="00F54F2C" w:rsidP="00F54F2C">
      <w:pPr>
        <w:pStyle w:val="ProductList-Body"/>
        <w:tabs>
          <w:tab w:val="clear" w:pos="158"/>
          <w:tab w:val="left" w:pos="360"/>
        </w:tabs>
      </w:pPr>
      <w:r>
        <w:t xml:space="preserve">Są one udostępniane przez Podmiot Stowarzyszony Microsoft, który ma uprawnienia do zarządzania nimi. Ceny wspomnianych usług mogą obejmować należne podatki i opłaty.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49" w:history="1">
        <w:r>
          <w:rPr>
            <w:rStyle w:val="Hyperlink"/>
          </w:rPr>
          <w:t>http://go.microsoft.com/fwlink/?LinkId=690247</w:t>
        </w:r>
      </w:hyperlink>
      <w:r>
        <w:t>.</w:t>
      </w:r>
    </w:p>
    <w:p w14:paraId="4954F873" w14:textId="77777777" w:rsidR="00F54F2C" w:rsidRDefault="00F54F2C" w:rsidP="00F54F2C">
      <w:pPr>
        <w:pStyle w:val="ProductList-Body"/>
        <w:tabs>
          <w:tab w:val="clear" w:pos="158"/>
          <w:tab w:val="left" w:pos="360"/>
        </w:tabs>
      </w:pPr>
    </w:p>
    <w:p w14:paraId="5BCC42E5" w14:textId="77777777" w:rsidR="00F54F2C" w:rsidRPr="0081293D" w:rsidRDefault="00F54F2C" w:rsidP="00F54F2C">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F54F2C">
      <w:pPr>
        <w:pStyle w:val="ProductList-Body"/>
      </w:pPr>
    </w:p>
    <w:p w14:paraId="1BD17CE1" w14:textId="77777777" w:rsidR="00F54F2C" w:rsidRPr="003619D2" w:rsidRDefault="00F54F2C" w:rsidP="00F54F2C">
      <w:pPr>
        <w:pStyle w:val="ProductList-Body"/>
        <w:rPr>
          <w:b/>
          <w:color w:val="00188F"/>
        </w:rPr>
      </w:pPr>
      <w:r>
        <w:rPr>
          <w:b/>
          <w:color w:val="00188F"/>
        </w:rPr>
        <w:t>Ważne informacje na temat służb ratunkowych</w:t>
      </w:r>
    </w:p>
    <w:p w14:paraId="4EB08945" w14:textId="77777777" w:rsidR="00F54F2C" w:rsidRDefault="00F54F2C" w:rsidP="00F54F2C">
      <w:pPr>
        <w:pStyle w:val="ProductList-Body"/>
        <w:ind w:right="77"/>
      </w:pPr>
      <w:r>
        <w:t>Klient musi powiadomić każdego użytkownika Pakietu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połączenia ze służbami ratunkowymi do niewłaściwego telecentrum lub wysłaniem zespołu alarmowego pod niewłaściwy adres; (ii) jeśli urządzenie użytkownika nie ma zasilania, występują przerwy w takim zasilaniu lub z innego powodu użytkownik nie może uzyskać dostępu do Internetu, użytkownik nie może wówczas zadzwonić do służb ratunkowych za pośrednictwem usługi Pakiet telefoniczny; oraz (iii) mimo że z usługi Pakiet telefoniczny można korzystać z dowolnego miejsca na świecie, w którym dostępne jest połączenie z Internetem, użytkownicy nie powinni dzwonić do służb ratunkowych spoza rodzimego kraju, ponieważ w takim przypadku połączenie najprawdopodobniej nie zostanie przekierowane do właściwego telecentrum w danej lokalizacji.</w:t>
      </w:r>
    </w:p>
    <w:p w14:paraId="794F0575"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1A1BF4">
      <w:pPr>
        <w:pStyle w:val="ProductList-Offering2Heading"/>
        <w:outlineLvl w:val="2"/>
      </w:pPr>
      <w:r>
        <w:lastRenderedPageBreak/>
        <w:tab/>
      </w:r>
      <w:bookmarkStart w:id="146" w:name="ExchangeOnline"/>
      <w:bookmarkStart w:id="147" w:name="_Toc524436947"/>
      <w:bookmarkStart w:id="148" w:name="_Toc523239319"/>
      <w:bookmarkStart w:id="149" w:name="_Toc5019735"/>
      <w:r w:rsidRPr="00471179">
        <w:t>Exchange Online</w:t>
      </w:r>
      <w:bookmarkEnd w:id="146"/>
      <w:bookmarkEnd w:id="147"/>
      <w:bookmarkEnd w:id="148"/>
      <w:bookmarkEnd w:id="149"/>
    </w:p>
    <w:p w14:paraId="7F6D5ED6" w14:textId="77777777" w:rsidR="001A1BF4" w:rsidRPr="00471179" w:rsidRDefault="001A1BF4" w:rsidP="001A1BF4">
      <w:pPr>
        <w:pStyle w:val="ProductList-Offering1"/>
        <w:sectPr w:rsidR="001A1BF4" w:rsidRPr="00471179" w:rsidSect="00E275D6">
          <w:footerReference w:type="first" r:id="rId50"/>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77777777" w:rsidR="001A1BF4" w:rsidRPr="00471179" w:rsidRDefault="001A1BF4" w:rsidP="001A1BF4">
      <w:pPr>
        <w:pStyle w:val="ProductList-Body"/>
        <w:spacing w:line="235" w:lineRule="auto"/>
        <w:rPr>
          <w:rFonts w:asciiTheme="majorHAnsi" w:hAnsiTheme="majorHAnsi"/>
          <w:sz w:val="16"/>
          <w:szCs w:val="16"/>
        </w:rPr>
      </w:pPr>
      <w:r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1A1BF4">
      <w:pPr>
        <w:pStyle w:val="ProductList-Body"/>
        <w:rPr>
          <w:rFonts w:asciiTheme="majorHAnsi" w:hAnsiTheme="majorHAnsi"/>
          <w:sz w:val="16"/>
          <w:szCs w:val="16"/>
        </w:rPr>
      </w:pPr>
      <w:r>
        <w:rPr>
          <w:rFonts w:asciiTheme="majorHAnsi" w:hAnsiTheme="majorHAnsi"/>
          <w:sz w:val="16"/>
          <w:szCs w:val="16"/>
        </w:rPr>
        <w:t>Ochrona przed utratą danych</w:t>
      </w:r>
    </w:p>
    <w:p w14:paraId="53F554E0"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05C5F67D" w14:textId="77777777" w:rsidR="001A1BF4" w:rsidRDefault="001A1BF4" w:rsidP="001A1BF4">
      <w:pPr>
        <w:pStyle w:val="ProductList-Body"/>
        <w:rPr>
          <w:rFonts w:asciiTheme="majorHAnsi" w:hAnsiTheme="majorHAnsi"/>
          <w:sz w:val="16"/>
          <w:szCs w:val="16"/>
        </w:rPr>
      </w:pPr>
      <w:r>
        <w:rPr>
          <w:rFonts w:asciiTheme="majorHAnsi" w:hAnsiTheme="majorHAnsi"/>
          <w:sz w:val="16"/>
          <w:szCs w:val="16"/>
        </w:rPr>
        <w:t>Analiza zagrożeń w usłudze Office 365</w:t>
      </w:r>
    </w:p>
    <w:p w14:paraId="168DCD1D" w14:textId="77777777" w:rsidR="001A1BF4" w:rsidRDefault="001A1BF4" w:rsidP="001A1BF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123E7D">
      <w:pPr>
        <w:pStyle w:val="ProductList-Body"/>
        <w:pBdr>
          <w:top w:val="single" w:sz="4" w:space="1" w:color="BFBFBF" w:themeColor="background1" w:themeShade="BF"/>
        </w:pBdr>
        <w:rPr>
          <w:sz w:val="8"/>
          <w:szCs w:val="12"/>
        </w:rPr>
      </w:pPr>
    </w:p>
    <w:p w14:paraId="0148DFFB" w14:textId="0758CBAD" w:rsidR="001A19E0" w:rsidRPr="000F6A0E" w:rsidRDefault="00DC0A1F" w:rsidP="001A19E0">
      <w:pPr>
        <w:pStyle w:val="ProductList-Body"/>
      </w:pPr>
      <w:r>
        <w:rPr>
          <w:b/>
          <w:color w:val="00188F"/>
        </w:rPr>
        <w:t>Podstawowe Funkcje usług Office 365 — Exchange Online</w:t>
      </w:r>
    </w:p>
    <w:p w14:paraId="029F6D7B" w14:textId="7691B99E" w:rsidR="001A19E0" w:rsidRPr="000F6A0E" w:rsidRDefault="001A19E0" w:rsidP="001A19E0">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1A19E0">
      <w:pPr>
        <w:pStyle w:val="ProductList-Body"/>
      </w:pPr>
    </w:p>
    <w:p w14:paraId="1211BEB5" w14:textId="77777777" w:rsidR="001A19E0" w:rsidRPr="000F6A0E" w:rsidRDefault="001A19E0" w:rsidP="00BF0289">
      <w:pPr>
        <w:pStyle w:val="ProductList-Body"/>
        <w:keepNext/>
        <w:ind w:left="187"/>
      </w:pPr>
      <w:r>
        <w:rPr>
          <w:b/>
          <w:color w:val="0072C6"/>
        </w:rPr>
        <w:t>Wiadomości e-mail</w:t>
      </w:r>
    </w:p>
    <w:p w14:paraId="3937A9A0" w14:textId="53D9CDFE" w:rsidR="001A19E0" w:rsidRPr="000F6A0E" w:rsidRDefault="001A19E0" w:rsidP="001A19E0">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1A19E0">
      <w:pPr>
        <w:pStyle w:val="ProductList-Body"/>
        <w:ind w:left="180"/>
      </w:pPr>
    </w:p>
    <w:p w14:paraId="53900BEE" w14:textId="038A6A94" w:rsidR="001A19E0" w:rsidRPr="000F6A0E" w:rsidRDefault="001A19E0" w:rsidP="001A19E0">
      <w:pPr>
        <w:pStyle w:val="ProductList-Body"/>
        <w:ind w:left="180"/>
      </w:pPr>
      <w:r>
        <w:rPr>
          <w:b/>
          <w:color w:val="0072C6"/>
        </w:rPr>
        <w:t>Dostęp z urządzeń przenośnych i w przeglądarkach</w:t>
      </w:r>
    </w:p>
    <w:p w14:paraId="277343D5" w14:textId="1C1D7BA1" w:rsidR="001A19E0" w:rsidRPr="000F6A0E" w:rsidRDefault="001A19E0" w:rsidP="001A19E0">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1A19E0">
      <w:pPr>
        <w:pStyle w:val="ProductList-Body"/>
        <w:ind w:left="180"/>
      </w:pPr>
    </w:p>
    <w:p w14:paraId="05B168D9" w14:textId="77777777" w:rsidR="001A19E0" w:rsidRPr="000F6A0E" w:rsidRDefault="001A19E0" w:rsidP="003D65CD">
      <w:pPr>
        <w:pStyle w:val="ProductList-Body"/>
        <w:keepNext/>
        <w:ind w:left="187"/>
      </w:pPr>
      <w:r>
        <w:rPr>
          <w:b/>
          <w:color w:val="0072C6"/>
        </w:rPr>
        <w:t>Zasady przechowywania danych</w:t>
      </w:r>
    </w:p>
    <w:p w14:paraId="0BFE11A8" w14:textId="021008B4" w:rsidR="001A19E0" w:rsidRPr="000F6A0E" w:rsidRDefault="001A19E0" w:rsidP="001A19E0">
      <w:pPr>
        <w:pStyle w:val="ProductList-Body"/>
        <w:ind w:left="180"/>
      </w:pPr>
      <w:r>
        <w:t>Klient będzie mógł skonfigurować zasady archiwizacji i usuwania wiadomości e-mail.</w:t>
      </w:r>
    </w:p>
    <w:p w14:paraId="23E25D82" w14:textId="77777777" w:rsidR="001A19E0" w:rsidRPr="000F6A0E" w:rsidRDefault="001A19E0" w:rsidP="001A19E0">
      <w:pPr>
        <w:pStyle w:val="ProductList-Body"/>
        <w:ind w:left="180"/>
      </w:pPr>
    </w:p>
    <w:p w14:paraId="42B509D2" w14:textId="77777777" w:rsidR="001A19E0" w:rsidRPr="000F6A0E" w:rsidRDefault="001A19E0" w:rsidP="003A5243">
      <w:pPr>
        <w:pStyle w:val="ProductList-Body"/>
        <w:keepNext/>
        <w:ind w:left="187"/>
      </w:pPr>
      <w:r>
        <w:rPr>
          <w:b/>
          <w:color w:val="0072C6"/>
        </w:rPr>
        <w:t>Odzyskiwanie usuniętych elementów i skrzynek pocztowych</w:t>
      </w:r>
    </w:p>
    <w:p w14:paraId="5675E2E7" w14:textId="77777777" w:rsidR="00A66B12" w:rsidRPr="0044514B" w:rsidRDefault="00A66B12" w:rsidP="00A66B12">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1A19E0">
      <w:pPr>
        <w:pStyle w:val="ProductList-Body"/>
        <w:ind w:left="180"/>
      </w:pPr>
    </w:p>
    <w:p w14:paraId="4FCE47EA" w14:textId="77777777" w:rsidR="001A19E0" w:rsidRPr="000F6A0E" w:rsidRDefault="001A19E0" w:rsidP="001A19E0">
      <w:pPr>
        <w:pStyle w:val="ProductList-Body"/>
        <w:ind w:left="180"/>
      </w:pPr>
      <w:r>
        <w:rPr>
          <w:b/>
          <w:color w:val="0072C6"/>
        </w:rPr>
        <w:t>Wyszukiwanie w więcej niż jednej skrzynce pocztowej</w:t>
      </w:r>
    </w:p>
    <w:p w14:paraId="442DBA42" w14:textId="37A9B852" w:rsidR="001A19E0" w:rsidRPr="000F6A0E" w:rsidRDefault="001A19E0" w:rsidP="001A19E0">
      <w:pPr>
        <w:pStyle w:val="ProductList-Body"/>
        <w:ind w:left="180"/>
      </w:pPr>
      <w:r>
        <w:t>Klient będzie mógł wyszukiwać zawartość w wielu skrzynkach pocztowych w obrębie danej organizacji.</w:t>
      </w:r>
    </w:p>
    <w:p w14:paraId="6D60AB6B" w14:textId="77777777" w:rsidR="001A19E0" w:rsidRPr="000F6A0E" w:rsidRDefault="001A19E0" w:rsidP="001A19E0">
      <w:pPr>
        <w:pStyle w:val="ProductList-Body"/>
        <w:ind w:left="180"/>
      </w:pPr>
    </w:p>
    <w:p w14:paraId="3467D71C" w14:textId="77777777" w:rsidR="001A19E0" w:rsidRPr="000F6A0E" w:rsidRDefault="001A19E0" w:rsidP="001A19E0">
      <w:pPr>
        <w:pStyle w:val="ProductList-Body"/>
        <w:ind w:left="180"/>
      </w:pPr>
      <w:r>
        <w:rPr>
          <w:b/>
          <w:color w:val="0072C6"/>
        </w:rPr>
        <w:t>Kalendarz</w:t>
      </w:r>
    </w:p>
    <w:p w14:paraId="294F5C1B" w14:textId="0EB42AC3" w:rsidR="001A19E0" w:rsidRPr="000F6A0E" w:rsidRDefault="001A19E0" w:rsidP="001A19E0">
      <w:pPr>
        <w:pStyle w:val="ProductList-Body"/>
        <w:ind w:left="180"/>
      </w:pPr>
      <w:r>
        <w:t>Użytkownik końcowy będzie w stanie przeglądać kalendarz i planować wizyty, spotkania i automatyczne odpowiedzi na otrzymywane wiadomości e-mail.</w:t>
      </w:r>
    </w:p>
    <w:p w14:paraId="309D22AE" w14:textId="77777777" w:rsidR="001A19E0" w:rsidRPr="000F6A0E" w:rsidRDefault="001A19E0" w:rsidP="001A19E0">
      <w:pPr>
        <w:pStyle w:val="ProductList-Body"/>
        <w:ind w:left="180"/>
      </w:pPr>
    </w:p>
    <w:p w14:paraId="12646D9A" w14:textId="77777777" w:rsidR="001A19E0" w:rsidRPr="000F6A0E" w:rsidRDefault="001A19E0" w:rsidP="001A19E0">
      <w:pPr>
        <w:pStyle w:val="ProductList-Body"/>
        <w:ind w:left="180"/>
      </w:pPr>
      <w:r>
        <w:rPr>
          <w:b/>
          <w:color w:val="0072C6"/>
        </w:rPr>
        <w:t>Kontakty</w:t>
      </w:r>
    </w:p>
    <w:p w14:paraId="648D4163" w14:textId="31CD581B" w:rsidR="001A19E0" w:rsidRPr="000F6A0E" w:rsidRDefault="001A19E0" w:rsidP="001A19E0">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1A19E0">
      <w:pPr>
        <w:pStyle w:val="ProductList-Body"/>
      </w:pPr>
    </w:p>
    <w:p w14:paraId="6B6C75C8" w14:textId="7E2B49EB" w:rsidR="00DC0A1F" w:rsidRPr="000F6A0E" w:rsidRDefault="00DC0A1F" w:rsidP="00DC0A1F">
      <w:pPr>
        <w:pStyle w:val="ProductList-Body"/>
      </w:pPr>
      <w:r>
        <w:rPr>
          <w:b/>
          <w:color w:val="00188F"/>
        </w:rPr>
        <w:t>Podstawowe Funkcje usług Office 365 S — Exchange Online Archiving</w:t>
      </w:r>
    </w:p>
    <w:p w14:paraId="3AEF57B1" w14:textId="2698C0B4" w:rsidR="00DC0A1F" w:rsidRPr="000F6A0E" w:rsidRDefault="00DC0A1F" w:rsidP="00DC0A1F">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DC0A1F">
      <w:pPr>
        <w:pStyle w:val="ProductList-Body"/>
      </w:pPr>
    </w:p>
    <w:p w14:paraId="40C43371" w14:textId="77777777" w:rsidR="00ED50E6" w:rsidRPr="000F6A0E" w:rsidRDefault="001A19E0" w:rsidP="00ED50E6">
      <w:pPr>
        <w:pStyle w:val="ProductList-Body"/>
        <w:ind w:left="180"/>
      </w:pPr>
      <w:r>
        <w:rPr>
          <w:b/>
          <w:color w:val="0072C6"/>
        </w:rPr>
        <w:t>Przechowywanie</w:t>
      </w:r>
    </w:p>
    <w:p w14:paraId="4D3B73EF" w14:textId="41F65D4D" w:rsidR="001A19E0" w:rsidRPr="000F6A0E" w:rsidRDefault="001A19E0" w:rsidP="00ED50E6">
      <w:pPr>
        <w:pStyle w:val="ProductList-Body"/>
        <w:ind w:left="180"/>
      </w:pPr>
      <w:r>
        <w:t>Klient będzie mógł umożliwić użytkownikowi końcowemu przechowywanie wiadomości e-mail.</w:t>
      </w:r>
    </w:p>
    <w:p w14:paraId="20F27813" w14:textId="77777777" w:rsidR="00ED50E6" w:rsidRPr="000F6A0E" w:rsidRDefault="00ED50E6" w:rsidP="00ED50E6">
      <w:pPr>
        <w:pStyle w:val="ProductList-Body"/>
        <w:ind w:left="180"/>
      </w:pPr>
    </w:p>
    <w:p w14:paraId="0586DAE4" w14:textId="77777777" w:rsidR="00ED50E6" w:rsidRPr="000F6A0E" w:rsidRDefault="001A19E0" w:rsidP="00ED50E6">
      <w:pPr>
        <w:pStyle w:val="ProductList-Body"/>
        <w:ind w:left="180"/>
      </w:pPr>
      <w:r>
        <w:rPr>
          <w:b/>
          <w:color w:val="0072C6"/>
        </w:rPr>
        <w:t>Zasady przechowywania danych</w:t>
      </w:r>
    </w:p>
    <w:p w14:paraId="7CDB87D7" w14:textId="52BB2945" w:rsidR="00640366" w:rsidRPr="000F6A0E" w:rsidRDefault="001A19E0" w:rsidP="00ED50E6">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ED50E6">
      <w:pPr>
        <w:pStyle w:val="ProductList-Body"/>
        <w:ind w:left="180"/>
      </w:pPr>
    </w:p>
    <w:p w14:paraId="53518FF9" w14:textId="77777777" w:rsidR="00ED50E6" w:rsidRPr="000F6A0E" w:rsidRDefault="001A19E0" w:rsidP="00471179">
      <w:pPr>
        <w:pStyle w:val="ProductList-Body"/>
        <w:keepNext/>
        <w:ind w:left="187"/>
      </w:pPr>
      <w:r>
        <w:rPr>
          <w:b/>
          <w:color w:val="0072C6"/>
        </w:rPr>
        <w:t>Odzyskiwanie usuniętych elementów i skrzynek pocztowych</w:t>
      </w:r>
    </w:p>
    <w:p w14:paraId="0CF73227" w14:textId="7B0D2157" w:rsidR="001A19E0" w:rsidRPr="000F6A0E" w:rsidRDefault="001A19E0" w:rsidP="00ED50E6">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ED50E6">
      <w:pPr>
        <w:pStyle w:val="ProductList-Body"/>
        <w:ind w:left="180"/>
      </w:pPr>
    </w:p>
    <w:p w14:paraId="32403BAC" w14:textId="77777777" w:rsidR="00ED50E6" w:rsidRPr="000F6A0E" w:rsidRDefault="001A19E0" w:rsidP="00341304">
      <w:pPr>
        <w:pStyle w:val="ProductList-Body"/>
        <w:keepNext/>
        <w:ind w:left="187"/>
      </w:pPr>
      <w:r>
        <w:rPr>
          <w:b/>
          <w:color w:val="0072C6"/>
        </w:rPr>
        <w:t>Wyszukiwanie w więcej niż jednej skrzynce pocztowej</w:t>
      </w:r>
    </w:p>
    <w:p w14:paraId="024BBD24" w14:textId="653E014F" w:rsidR="001A19E0" w:rsidRPr="000F6A0E" w:rsidRDefault="001A19E0" w:rsidP="00ED50E6">
      <w:pPr>
        <w:pStyle w:val="ProductList-Body"/>
        <w:ind w:left="180"/>
      </w:pPr>
      <w:r>
        <w:t>Klient będzie mógł wyszukiwać zawartość w wielu skrzynkach pocztowych w obrębie danej organizacji.</w:t>
      </w:r>
    </w:p>
    <w:p w14:paraId="2351983F" w14:textId="77777777" w:rsidR="00ED50E6" w:rsidRPr="000F6A0E" w:rsidRDefault="00ED50E6" w:rsidP="00ED50E6">
      <w:pPr>
        <w:pStyle w:val="ProductList-Body"/>
        <w:ind w:left="180"/>
      </w:pPr>
    </w:p>
    <w:p w14:paraId="448BE475" w14:textId="77777777" w:rsidR="00ED50E6" w:rsidRPr="000F6A0E" w:rsidRDefault="001A19E0" w:rsidP="00ED50E6">
      <w:pPr>
        <w:pStyle w:val="ProductList-Body"/>
        <w:ind w:left="180"/>
      </w:pPr>
      <w:r>
        <w:rPr>
          <w:b/>
          <w:color w:val="0072C6"/>
        </w:rPr>
        <w:t>Blokada prawna</w:t>
      </w:r>
    </w:p>
    <w:p w14:paraId="2EA3BFAF" w14:textId="45C83957" w:rsidR="001A19E0" w:rsidRPr="000F6A0E" w:rsidRDefault="001A19E0" w:rsidP="00ED50E6">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523C8">
      <w:pPr>
        <w:pStyle w:val="ProductList-Body"/>
      </w:pPr>
    </w:p>
    <w:p w14:paraId="4ACEA0A4" w14:textId="60DB9570" w:rsidR="006523C8" w:rsidRPr="000F6A0E" w:rsidRDefault="006523C8" w:rsidP="006523C8">
      <w:pPr>
        <w:pStyle w:val="ProductList-Body"/>
        <w:ind w:left="180"/>
      </w:pPr>
      <w:r>
        <w:rPr>
          <w:b/>
          <w:color w:val="0072C6"/>
        </w:rPr>
        <w:t>Archiwizacja</w:t>
      </w:r>
    </w:p>
    <w:p w14:paraId="73F5962E" w14:textId="77777777" w:rsidR="006523C8" w:rsidRPr="000F6A0E" w:rsidRDefault="006523C8" w:rsidP="006523C8">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523C8">
      <w:pPr>
        <w:pStyle w:val="ProductList-Body"/>
        <w:ind w:left="180"/>
      </w:pPr>
    </w:p>
    <w:p w14:paraId="2B0BFA2B" w14:textId="6300D19C" w:rsidR="006523C8" w:rsidRPr="000F6A0E" w:rsidRDefault="006523C8" w:rsidP="006523C8">
      <w:pPr>
        <w:pStyle w:val="ProductList-Body"/>
        <w:ind w:left="180"/>
      </w:pPr>
      <w:r>
        <w:rPr>
          <w:b/>
          <w:color w:val="0072C6"/>
        </w:rPr>
        <w:t>Archiwizacja dla systemu Exchange Server</w:t>
      </w:r>
    </w:p>
    <w:p w14:paraId="05891E4A" w14:textId="77777777" w:rsidR="006523C8" w:rsidRPr="000F6A0E" w:rsidRDefault="006523C8" w:rsidP="006523C8">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523C8">
      <w:pPr>
        <w:pStyle w:val="ProductList-Body"/>
        <w:ind w:left="180"/>
      </w:pPr>
    </w:p>
    <w:p w14:paraId="5A7605D3" w14:textId="77777777" w:rsidR="003D7052" w:rsidRDefault="003D7052" w:rsidP="003D7052">
      <w:pPr>
        <w:pStyle w:val="ProductList-ClauseHeading"/>
      </w:pPr>
      <w:r>
        <w:t>Smartfony i tablety</w:t>
      </w:r>
    </w:p>
    <w:p w14:paraId="7CCA5A1F" w14:textId="77777777" w:rsidR="003D7052" w:rsidRPr="003A1DB6" w:rsidRDefault="003D7052" w:rsidP="003D7052">
      <w:pPr>
        <w:pStyle w:val="ProductList-Body"/>
      </w:pPr>
      <w:r>
        <w:t xml:space="preserve">Każdy użytkownik, któremu Klient przypisze LS na Użytkownika do usługi Exchange Online, może również aktywować oprogramowanie Microsoft Outlook Mobile na maksymalnie pięciu smartfonach i pięciu tabletach. </w:t>
      </w:r>
    </w:p>
    <w:p w14:paraId="4E56292A" w14:textId="77777777" w:rsidR="003D7052" w:rsidRDefault="003D7052" w:rsidP="009B1D23">
      <w:pPr>
        <w:pStyle w:val="ProductList-ClauseHeading"/>
      </w:pPr>
    </w:p>
    <w:p w14:paraId="6F4D5951" w14:textId="241B81FA" w:rsidR="006523C8" w:rsidRPr="00F54F2C" w:rsidRDefault="006523C8" w:rsidP="009B1D23">
      <w:pPr>
        <w:pStyle w:val="ProductList-ClauseHeading"/>
        <w:rPr>
          <w:lang w:val="en-US"/>
        </w:rPr>
      </w:pPr>
      <w:r w:rsidRPr="00F54F2C">
        <w:rPr>
          <w:lang w:val="en-US"/>
        </w:rPr>
        <w:t>Exchange Online, plan 2 z migracji Exchange Hosted Archive</w:t>
      </w:r>
    </w:p>
    <w:p w14:paraId="05687124" w14:textId="296CBE08" w:rsidR="006523C8" w:rsidRPr="000F6A0E" w:rsidRDefault="006523C8" w:rsidP="006523C8">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1" w:history="1">
        <w:r>
          <w:rPr>
            <w:rStyle w:val="Hyperlink"/>
          </w:rPr>
          <w:t>http://go.microsoft.com/?linkid=9839206</w:t>
        </w:r>
      </w:hyperlink>
      <w:r w:rsidRPr="00C22221">
        <w:rPr>
          <w:rStyle w:val="Hyperlink"/>
          <w:u w:val="none"/>
        </w:rPr>
        <w:t>.</w:t>
      </w:r>
    </w:p>
    <w:p w14:paraId="3945EE2A" w14:textId="72F919EA" w:rsidR="006523C8" w:rsidRPr="000F6A0E" w:rsidRDefault="006523C8" w:rsidP="006523C8">
      <w:pPr>
        <w:pStyle w:val="ProductList-Body"/>
      </w:pPr>
    </w:p>
    <w:p w14:paraId="0E192D97" w14:textId="77777777" w:rsidR="004915D8" w:rsidRPr="00017A5A" w:rsidRDefault="004915D8" w:rsidP="004915D8">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4915D8">
      <w:pPr>
        <w:pStyle w:val="ProductList-Body"/>
      </w:pPr>
      <w:r>
        <w:t>Jeśli Klient posiada licencję na Urządzenie dotyczącą usługi Office 365 Data Loss Prevention, z licencji na tę Usługę Online mogą korzystać wszyscy użytkownicy danego Licencjonowanego Urządzenia.</w:t>
      </w:r>
      <w:bookmarkStart w:id="150" w:name="_Hlk486589626"/>
    </w:p>
    <w:bookmarkEnd w:id="150"/>
    <w:p w14:paraId="7DEFA9FA" w14:textId="49C03317" w:rsidR="00D30486" w:rsidRPr="000F6A0E" w:rsidRDefault="00D30486" w:rsidP="00227E95">
      <w:pPr>
        <w:pStyle w:val="ProductList-Body"/>
        <w:tabs>
          <w:tab w:val="clear" w:pos="158"/>
          <w:tab w:val="left" w:pos="180"/>
        </w:tabs>
      </w:pPr>
    </w:p>
    <w:p w14:paraId="20A20856" w14:textId="35EB6C3E" w:rsidR="00CC1325" w:rsidRPr="000F6A0E" w:rsidRDefault="00CC1325" w:rsidP="00072DBA">
      <w:pPr>
        <w:pStyle w:val="ProductList-Body"/>
      </w:pPr>
      <w:r>
        <w:rPr>
          <w:b/>
          <w:color w:val="00188F"/>
        </w:rPr>
        <w:t>Umowa dotycząca Poziomu Usług</w:t>
      </w:r>
    </w:p>
    <w:p w14:paraId="2525CB0D" w14:textId="742FA575" w:rsidR="00CC1325" w:rsidRPr="000F6A0E" w:rsidRDefault="00CC1325" w:rsidP="009427A1">
      <w:pPr>
        <w:pStyle w:val="ProductList-Body"/>
        <w:tabs>
          <w:tab w:val="clear" w:pos="158"/>
          <w:tab w:val="left" w:pos="180"/>
        </w:tabs>
      </w:pPr>
      <w:r>
        <w:t>Usługi Office 365 Advanced Threat Protection i Office 365 Threat Intelligence nie są objęte żadną Umową dotyczącą Poziomu Usług.</w:t>
      </w:r>
    </w:p>
    <w:bookmarkStart w:id="151" w:name="O365Applications"/>
    <w:p w14:paraId="67915B5A"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3AA4750" w14:textId="77777777" w:rsidR="001A1BF4" w:rsidRPr="00471179" w:rsidRDefault="001A1BF4" w:rsidP="001A1BF4">
      <w:pPr>
        <w:pStyle w:val="ProductList-Offering2Heading"/>
        <w:outlineLvl w:val="2"/>
      </w:pPr>
      <w:r>
        <w:tab/>
      </w:r>
      <w:bookmarkStart w:id="152" w:name="_Toc524436948"/>
      <w:bookmarkStart w:id="153" w:name="_Toc523239320"/>
      <w:bookmarkStart w:id="154" w:name="_Toc5019736"/>
      <w:r w:rsidRPr="00471179">
        <w:t>Aplikacje Office 365</w:t>
      </w:r>
      <w:bookmarkEnd w:id="151"/>
      <w:bookmarkEnd w:id="152"/>
      <w:bookmarkEnd w:id="153"/>
      <w:bookmarkEnd w:id="154"/>
    </w:p>
    <w:p w14:paraId="067E8A74" w14:textId="77777777" w:rsidR="001A1BF4" w:rsidRPr="00471179" w:rsidRDefault="001A1BF4" w:rsidP="001A1BF4">
      <w:pPr>
        <w:pStyle w:val="ProductList-Offering1"/>
        <w:sectPr w:rsidR="001A1BF4" w:rsidRPr="00471179" w:rsidSect="00E275D6">
          <w:type w:val="continuous"/>
          <w:pgSz w:w="12240" w:h="15840"/>
          <w:pgMar w:top="1440" w:right="720" w:bottom="1440" w:left="720" w:header="720" w:footer="720" w:gutter="0"/>
          <w:cols w:space="720"/>
          <w:titlePg/>
          <w:docGrid w:linePitch="360"/>
        </w:sectPr>
      </w:pPr>
    </w:p>
    <w:p w14:paraId="3F923512"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Business</w:t>
      </w:r>
    </w:p>
    <w:p w14:paraId="670ABE77" w14:textId="77777777" w:rsidR="001A1BF4" w:rsidRPr="001A1BF4" w:rsidRDefault="001A1BF4" w:rsidP="001A1BF4">
      <w:pPr>
        <w:pStyle w:val="ProductList-Body"/>
        <w:spacing w:line="235" w:lineRule="auto"/>
        <w:rPr>
          <w:rFonts w:asciiTheme="majorHAnsi" w:hAnsiTheme="majorHAnsi"/>
          <w:sz w:val="16"/>
          <w:szCs w:val="16"/>
          <w:lang w:val="en-US"/>
        </w:rPr>
      </w:pPr>
      <w:r w:rsidRPr="001A1BF4">
        <w:rPr>
          <w:rFonts w:asciiTheme="majorHAnsi" w:hAnsiTheme="majorHAnsi"/>
          <w:sz w:val="16"/>
          <w:szCs w:val="16"/>
          <w:lang w:val="en-US"/>
        </w:rPr>
        <w:t>Office 365 ProPlus</w:t>
      </w:r>
    </w:p>
    <w:p w14:paraId="2239CDA6" w14:textId="77777777" w:rsidR="001A1BF4" w:rsidRPr="00471179" w:rsidRDefault="001A1BF4" w:rsidP="001A1BF4">
      <w:pPr>
        <w:pStyle w:val="ProductList-Body"/>
        <w:rPr>
          <w:rFonts w:asciiTheme="majorHAnsi" w:hAnsiTheme="majorHAnsi"/>
          <w:sz w:val="16"/>
          <w:szCs w:val="16"/>
          <w:lang w:val="en-US"/>
        </w:rPr>
      </w:pPr>
      <w:r w:rsidRPr="00471179">
        <w:rPr>
          <w:rFonts w:asciiTheme="majorHAnsi" w:hAnsiTheme="majorHAnsi"/>
          <w:sz w:val="16"/>
          <w:szCs w:val="16"/>
          <w:lang w:val="en-US"/>
        </w:rPr>
        <w:t>Visio Online (Plan 1 i 2)</w:t>
      </w:r>
    </w:p>
    <w:p w14:paraId="1E931ACB" w14:textId="77777777" w:rsidR="001A1BF4" w:rsidRPr="00471179" w:rsidRDefault="001A1BF4" w:rsidP="001A1BF4">
      <w:pPr>
        <w:pStyle w:val="ProductList-Offering2"/>
        <w:rPr>
          <w:lang w:val="en-US"/>
        </w:rPr>
        <w:sectPr w:rsidR="001A1BF4" w:rsidRPr="00471179" w:rsidSect="005B7124">
          <w:type w:val="continuous"/>
          <w:pgSz w:w="12240" w:h="15840"/>
          <w:pgMar w:top="1440" w:right="720" w:bottom="1440" w:left="720" w:header="720" w:footer="720" w:gutter="0"/>
          <w:cols w:num="2" w:space="720"/>
          <w:titlePg/>
          <w:docGrid w:linePitch="360"/>
        </w:sectPr>
      </w:pPr>
    </w:p>
    <w:p w14:paraId="0C77AE26" w14:textId="77777777" w:rsidR="001A1BF4" w:rsidRPr="00471179" w:rsidRDefault="001A1BF4" w:rsidP="001A1BF4">
      <w:pPr>
        <w:pStyle w:val="ProductList-Body"/>
        <w:pBdr>
          <w:top w:val="single" w:sz="4" w:space="1" w:color="BFBFBF" w:themeColor="background1" w:themeShade="BF"/>
        </w:pBdr>
        <w:rPr>
          <w:b/>
          <w:color w:val="000000" w:themeColor="text1"/>
          <w:sz w:val="8"/>
          <w:szCs w:val="8"/>
          <w:lang w:val="en-US"/>
        </w:rPr>
      </w:pPr>
    </w:p>
    <w:p w14:paraId="66609775" w14:textId="77777777" w:rsidR="001A1BF4" w:rsidRPr="00123E7D" w:rsidRDefault="001A1BF4" w:rsidP="001A1BF4">
      <w:pPr>
        <w:pStyle w:val="ProductList-Body"/>
        <w:rPr>
          <w:b/>
          <w:color w:val="00188F"/>
        </w:rPr>
      </w:pPr>
      <w:r>
        <w:rPr>
          <w:b/>
          <w:color w:val="00188F"/>
        </w:rPr>
        <w:t>Umowa dotycząca Poziomu Usług</w:t>
      </w:r>
    </w:p>
    <w:p w14:paraId="229F516D" w14:textId="77777777" w:rsidR="001A1BF4" w:rsidRDefault="001A1BF4" w:rsidP="001A1BF4">
      <w:pPr>
        <w:pStyle w:val="ProductList-Body"/>
        <w:spacing w:line="235" w:lineRule="auto"/>
      </w:pPr>
      <w:r>
        <w:t>Usługa Visio Online nie jest objęta żadną Umową dotyczącą Poziomu Usług.</w:t>
      </w:r>
    </w:p>
    <w:p w14:paraId="550387FB" w14:textId="77777777" w:rsidR="001A1BF4" w:rsidRPr="00123E7D" w:rsidRDefault="001A1BF4" w:rsidP="001A1BF4">
      <w:pPr>
        <w:pStyle w:val="ProductList-Body"/>
      </w:pPr>
    </w:p>
    <w:p w14:paraId="038489AB" w14:textId="77777777" w:rsidR="001A1BF4" w:rsidRPr="00123E7D" w:rsidRDefault="001A1BF4" w:rsidP="001A1BF4">
      <w:pPr>
        <w:pStyle w:val="ProductList-Body"/>
        <w:tabs>
          <w:tab w:val="clear" w:pos="158"/>
          <w:tab w:val="left" w:pos="180"/>
        </w:tabs>
        <w:rPr>
          <w:b/>
          <w:color w:val="00188F"/>
        </w:rPr>
      </w:pPr>
      <w:r>
        <w:rPr>
          <w:b/>
          <w:color w:val="00188F"/>
        </w:rPr>
        <w:t xml:space="preserve">Prawa do instalacji i używania </w:t>
      </w:r>
    </w:p>
    <w:p w14:paraId="0EA224AA" w14:textId="77777777" w:rsidR="001A1BF4" w:rsidRDefault="001A1BF4" w:rsidP="001A1BF4">
      <w:pPr>
        <w:pStyle w:val="ProductList-Body"/>
        <w:tabs>
          <w:tab w:val="clear" w:pos="158"/>
          <w:tab w:val="left" w:pos="180"/>
        </w:tabs>
        <w:spacing w:line="235" w:lineRule="auto"/>
      </w:pPr>
      <w:r>
        <w:t>Aby móc używać oprogramowania udostępnionego w ramach subskrypcji, każdy użytkownik, któremu Klient przydzieli LS na Użytkownika, musi mieć konto służbowe. Następujący użytkownicy:</w:t>
      </w:r>
    </w:p>
    <w:p w14:paraId="7D65426E" w14:textId="77777777" w:rsidR="001A1BF4" w:rsidRDefault="001A1BF4" w:rsidP="001A1BF4">
      <w:pPr>
        <w:pStyle w:val="ProductList-Body"/>
        <w:numPr>
          <w:ilvl w:val="0"/>
          <w:numId w:val="17"/>
        </w:numPr>
        <w:ind w:left="450" w:hanging="270"/>
      </w:pPr>
      <w:r>
        <w:t>mogą aktywować oprogramowanie przekazane z LS w maksymalnie pięciu równocześnie działających Środowiskach Systemów Operacyjnych w celu korzystania z nich lokalnie lub zdalnie;</w:t>
      </w:r>
    </w:p>
    <w:p w14:paraId="30B26A67" w14:textId="77777777" w:rsidR="001A1BF4" w:rsidRDefault="001A1BF4" w:rsidP="001A1BF4">
      <w:pPr>
        <w:pStyle w:val="ProductList-Body"/>
        <w:numPr>
          <w:ilvl w:val="0"/>
          <w:numId w:val="17"/>
        </w:numPr>
        <w:ind w:left="450" w:hanging="270"/>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2" w:history="1">
        <w:r>
          <w:rPr>
            <w:rStyle w:val="Hyperlink"/>
          </w:rPr>
          <w:t>www.office.com/sca</w:t>
        </w:r>
      </w:hyperlink>
      <w:r>
        <w:rPr>
          <w:color w:val="1F497D"/>
        </w:rPr>
        <w:t xml:space="preserve">. </w:t>
      </w:r>
      <w:r>
        <w:t>Warunek dotyczący aktywacji współużytkowanego komputera nie ma zastosowania do Klientów posiadających licencję na Office 365 Business.</w:t>
      </w:r>
    </w:p>
    <w:p w14:paraId="47A8AF62" w14:textId="77777777" w:rsidR="001A1BF4" w:rsidRPr="008958E4" w:rsidRDefault="001A1BF4" w:rsidP="001A1BF4">
      <w:pPr>
        <w:pStyle w:val="ProductList-Body"/>
        <w:numPr>
          <w:ilvl w:val="0"/>
          <w:numId w:val="17"/>
        </w:numPr>
        <w:ind w:left="450" w:hanging="270"/>
        <w:rPr>
          <w:b/>
        </w:rPr>
      </w:pPr>
      <w:r>
        <w:t>musi łączyć każde urządzenie, na którym użytkownik zainstalował oprogramowanie, z Internetem co najmniej raz na 30 dni, gdyż w przeciwnym razie funkcje takiego oprogramowania mogą zostać ograniczone.</w:t>
      </w:r>
    </w:p>
    <w:p w14:paraId="2D5D24C2" w14:textId="77777777" w:rsidR="001A1BF4" w:rsidRPr="00F40FD0" w:rsidRDefault="001A1BF4" w:rsidP="001A1BF4">
      <w:pPr>
        <w:pStyle w:val="ProductList-Body"/>
        <w:numPr>
          <w:ilvl w:val="0"/>
          <w:numId w:val="17"/>
        </w:numPr>
        <w:ind w:left="450" w:hanging="270"/>
      </w:pPr>
      <w:r>
        <w:t>mogą używać połączonych z Internetem Usług Online udostępnianych w ramach ProPlus.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6957FE5E" w14:textId="77777777" w:rsidR="001A1BF4" w:rsidRPr="00FF3FF1" w:rsidRDefault="001A1BF4" w:rsidP="001A1BF4">
      <w:pPr>
        <w:pStyle w:val="ProductList-Body"/>
        <w:spacing w:before="40"/>
      </w:pPr>
    </w:p>
    <w:p w14:paraId="6FC63875" w14:textId="77777777" w:rsidR="001A1BF4" w:rsidRPr="00597EF9" w:rsidRDefault="001A1BF4" w:rsidP="001A1BF4">
      <w:pPr>
        <w:pStyle w:val="ProductList-Body"/>
        <w:rPr>
          <w:b/>
          <w:color w:val="00188F"/>
        </w:rPr>
      </w:pPr>
      <w:r>
        <w:rPr>
          <w:b/>
          <w:color w:val="00188F"/>
        </w:rPr>
        <w:t>Smartfony i tablety</w:t>
      </w:r>
    </w:p>
    <w:p w14:paraId="2270D851" w14:textId="77777777" w:rsidR="001A1BF4" w:rsidRDefault="001A1BF4" w:rsidP="001A1BF4">
      <w:pPr>
        <w:pStyle w:val="ProductList-Body"/>
      </w:pPr>
      <w:r>
        <w:t>Każdy użytkownik, któremu Klient przypisze LS na Użytkownika, może również aktywować oprogramowanie Microsoft Office Mobile na maksymalnie pięciu smartfonach i pięciu tabletach. W przypadku użytkowników wersji A1, E1, F1 i Business Essentials usług Office 365 lub wersji E1, F1 usług Microsoft 365 to prawo do aktywowania oprogramowania Microsoft Office Mobile jest ograniczone do urządzeń ze zintegrowanymi wyświetlaczami o maksymalnej przekątnej 10,1”.</w:t>
      </w:r>
    </w:p>
    <w:p w14:paraId="5E275FFC" w14:textId="77777777" w:rsidR="001A1BF4" w:rsidRDefault="001A1BF4" w:rsidP="001A1BF4">
      <w:pPr>
        <w:pStyle w:val="ProductList-Body"/>
      </w:pPr>
    </w:p>
    <w:p w14:paraId="279A281B" w14:textId="77777777" w:rsidR="001A1BF4" w:rsidRPr="00974EAE" w:rsidRDefault="001A1BF4" w:rsidP="001A1BF4">
      <w:pPr>
        <w:pStyle w:val="ProductList-Body"/>
        <w:rPr>
          <w:b/>
          <w:color w:val="00188F"/>
        </w:rPr>
      </w:pPr>
      <w:r>
        <w:rPr>
          <w:b/>
          <w:color w:val="00188F"/>
        </w:rPr>
        <w:lastRenderedPageBreak/>
        <w:t>Poniższe postanowienia mają zastosowanie wyłącznie do usługi Office 365 ProPlus</w:t>
      </w:r>
    </w:p>
    <w:p w14:paraId="60015A51" w14:textId="77777777" w:rsidR="001A1BF4" w:rsidRPr="00FC409E" w:rsidRDefault="001A1BF4" w:rsidP="001A1BF4">
      <w:pPr>
        <w:pStyle w:val="ProductList-Body"/>
        <w:ind w:left="180"/>
        <w:rPr>
          <w:b/>
          <w:color w:val="0072C6"/>
        </w:rPr>
      </w:pPr>
      <w:r>
        <w:rPr>
          <w:b/>
          <w:color w:val="0072C6"/>
        </w:rPr>
        <w:t>Korzystanie z usług Office 2013 RT dla Użytkowników Domowych i Uczniów w celach komercyjnych</w:t>
      </w:r>
    </w:p>
    <w:p w14:paraId="2EF2AC58" w14:textId="77777777" w:rsidR="001A1BF4" w:rsidRDefault="001A1BF4" w:rsidP="001A1BF4">
      <w:pPr>
        <w:pStyle w:val="ProductList-Body"/>
        <w:ind w:left="180"/>
      </w:pPr>
      <w:r>
        <w:t>Ograniczenie dotyczące używania usług Office 2013 RT dla Użytkowników Domowych i Uczniów w celach komercyjnych nie ma zastosowania dla każdej LS na usługi Office 365 ProPlus. O ile nie określono tego inaczej w tym punkcie, postanowienia Licencji na usługi Office 2013 RT dla Użytkowników Domowych i Uczniów mają znaczenie rozstrzygające.</w:t>
      </w:r>
    </w:p>
    <w:p w14:paraId="2ECA7A6C" w14:textId="77777777" w:rsidR="001A1BF4" w:rsidRDefault="001A1BF4" w:rsidP="001A1BF4">
      <w:pPr>
        <w:pStyle w:val="ProductList-Body"/>
        <w:ind w:left="180"/>
      </w:pPr>
    </w:p>
    <w:p w14:paraId="28C73B88" w14:textId="77777777" w:rsidR="001A1BF4" w:rsidRPr="00FC409E" w:rsidRDefault="001A1BF4" w:rsidP="001A1BF4">
      <w:pPr>
        <w:pStyle w:val="ProductList-Body"/>
        <w:ind w:left="180"/>
        <w:rPr>
          <w:b/>
          <w:color w:val="0072C6"/>
        </w:rPr>
      </w:pPr>
      <w:r>
        <w:rPr>
          <w:b/>
          <w:color w:val="0072C6"/>
        </w:rPr>
        <w:t>Office Online Server</w:t>
      </w:r>
    </w:p>
    <w:p w14:paraId="7E439004" w14:textId="77777777" w:rsidR="001A1BF4" w:rsidRPr="00003503" w:rsidRDefault="001A1BF4" w:rsidP="001A1BF4">
      <w:pPr>
        <w:pStyle w:val="ProductList-Body"/>
        <w:ind w:left="180"/>
      </w:pPr>
      <w:r>
        <w:t>W przypadku każdej subskrypcji usług Office 365 ProPlus Klient może zainstalować dowolną liczbę kopii oprogramowania Office Online Server na dowolnym Serwerze, z którego może korzystać Klient. Każdy użytkownik usługi Office 365 ProPlus ma także prawo używać oprogramowania Office Online Server. To postanowienie nie dotyczy Klientów korzystających z tego Produktu na podstawie postanowień Umowy Microsoft Online Subscription, Microsoft Cloud Agreement lub innej umowy zawartej przez Klienta z Microsoft, obejmującej wyłącznie Usługi Online.</w:t>
      </w:r>
    </w:p>
    <w:p w14:paraId="4E6A83A8"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7DA2D58B" w:rsidR="00976EB6" w:rsidRPr="000F6A0E" w:rsidRDefault="00976EB6" w:rsidP="003D65CD">
      <w:pPr>
        <w:pStyle w:val="ProductList-Offering2Heading"/>
        <w:keepNext/>
        <w:outlineLvl w:val="2"/>
      </w:pPr>
      <w:r>
        <w:tab/>
      </w:r>
      <w:bookmarkStart w:id="155" w:name="_Toc5019737"/>
      <w:r>
        <w:t>Office Online</w:t>
      </w:r>
      <w:bookmarkEnd w:id="155"/>
    </w:p>
    <w:p w14:paraId="24A45D55" w14:textId="77777777" w:rsidR="00D7478E" w:rsidRPr="000F6A0E" w:rsidRDefault="00D7478E" w:rsidP="00D7478E">
      <w:pPr>
        <w:pStyle w:val="ProductList-Body"/>
      </w:pPr>
      <w:r>
        <w:rPr>
          <w:b/>
          <w:color w:val="00188F"/>
        </w:rPr>
        <w:t>Funkcje podstawowe usług Office 365</w:t>
      </w:r>
    </w:p>
    <w:p w14:paraId="509D4A23" w14:textId="74CA8831" w:rsidR="00D7478E" w:rsidRPr="000F6A0E" w:rsidRDefault="00D7478E" w:rsidP="00EF1136">
      <w:pPr>
        <w:pStyle w:val="ProductList-Body"/>
      </w:pPr>
      <w:r>
        <w:t xml:space="preserve">Office Online lub usługa będąca jej następcą będzie posiadać następujące </w:t>
      </w:r>
      <w:hyperlink w:anchor="CoreFeaturesforOffice365Services" w:tooltip="Funkcje Podstawowe" w:history="1">
        <w:r>
          <w:rPr>
            <w:rStyle w:val="Hyperlink"/>
          </w:rPr>
          <w:t>Funkcje Podstawowe</w:t>
        </w:r>
      </w:hyperlink>
      <w:r>
        <w:t>:</w:t>
      </w:r>
    </w:p>
    <w:p w14:paraId="7F63318D" w14:textId="77777777" w:rsidR="00976EB6" w:rsidRPr="000F6A0E" w:rsidRDefault="00976EB6" w:rsidP="00EF1136">
      <w:pPr>
        <w:pStyle w:val="ProductList-Body"/>
      </w:pPr>
      <w:r>
        <w:t>Użytkownik końcowy będzie w stanie tworzyć, wyświetlać i edytować dokumenty w plikach typu Microsoft Word, Excel, PowerPoint oraz OneNote, obsługiwanych przez usługę Office Online lub jej następcę.</w:t>
      </w:r>
    </w:p>
    <w:p w14:paraId="37307BEA" w14:textId="6C6BDF9E" w:rsidR="00976EB6" w:rsidRPr="000F6A0E" w:rsidRDefault="00976EB6" w:rsidP="00976EB6">
      <w:pPr>
        <w:pStyle w:val="ProductList-Body"/>
        <w:tabs>
          <w:tab w:val="clear" w:pos="158"/>
          <w:tab w:val="left" w:pos="180"/>
        </w:tabs>
      </w:pPr>
    </w:p>
    <w:p w14:paraId="2EC44286" w14:textId="20FEB257" w:rsidR="00976EB6" w:rsidRPr="000F6A0E" w:rsidRDefault="00976EB6" w:rsidP="00976EB6">
      <w:pPr>
        <w:pStyle w:val="ProductList-Body"/>
        <w:tabs>
          <w:tab w:val="clear" w:pos="158"/>
          <w:tab w:val="left" w:pos="180"/>
        </w:tabs>
      </w:pPr>
      <w:r>
        <w:rPr>
          <w:b/>
          <w:color w:val="00188F"/>
        </w:rPr>
        <w:t>Użytkownicy zewnętrzni</w:t>
      </w:r>
    </w:p>
    <w:p w14:paraId="3A38EAD8" w14:textId="083AD0FE" w:rsidR="00976EB6" w:rsidRPr="000F6A0E" w:rsidRDefault="00976EB6" w:rsidP="00976EB6">
      <w:pPr>
        <w:pStyle w:val="ProductList-Body"/>
        <w:tabs>
          <w:tab w:val="clear" w:pos="158"/>
          <w:tab w:val="left" w:pos="180"/>
        </w:tabs>
      </w:pPr>
      <w:r>
        <w:t>W przypadku usługi Office Online użytkownicy zewnętrzni zaproszeni do udostępnianych w witrynie kolekcji przy użyciu funkcji Share-by-Mail nie potrzebują LS na Użytkownika.</w:t>
      </w:r>
    </w:p>
    <w:p w14:paraId="67499673"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D73EC5">
      <w:pPr>
        <w:pStyle w:val="ProductList-Offering2Heading"/>
        <w:outlineLvl w:val="2"/>
      </w:pPr>
      <w:r>
        <w:tab/>
      </w:r>
      <w:bookmarkStart w:id="156" w:name="_Toc5019738"/>
      <w:r>
        <w:t>OneDrive dla Firm</w:t>
      </w:r>
      <w:bookmarkEnd w:id="156"/>
    </w:p>
    <w:p w14:paraId="0064B7AB" w14:textId="77777777" w:rsidR="006523C8" w:rsidRPr="000F6A0E" w:rsidRDefault="006523C8" w:rsidP="006523C8">
      <w:pPr>
        <w:pStyle w:val="ProductList-Body"/>
        <w:tabs>
          <w:tab w:val="clear" w:pos="158"/>
          <w:tab w:val="left" w:pos="180"/>
        </w:tabs>
      </w:pPr>
      <w:r>
        <w:rPr>
          <w:b/>
          <w:color w:val="00188F"/>
        </w:rPr>
        <w:t>Użytkownicy zewnętrzni</w:t>
      </w:r>
    </w:p>
    <w:p w14:paraId="4BC8E2E2" w14:textId="193DE7EC" w:rsidR="00F677F2" w:rsidRPr="000F6A0E" w:rsidRDefault="006523C8" w:rsidP="006523C8">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0D1DB27E"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A1872E" w14:textId="4596BA68" w:rsidR="005108F0" w:rsidRPr="000F6A0E" w:rsidRDefault="005B7124" w:rsidP="005108F0">
      <w:pPr>
        <w:pStyle w:val="ProductList-Offering2Heading"/>
        <w:outlineLvl w:val="2"/>
      </w:pPr>
      <w:r>
        <w:tab/>
      </w:r>
      <w:bookmarkStart w:id="157" w:name="ProjectOnline"/>
      <w:bookmarkStart w:id="158" w:name="_Toc5019739"/>
      <w:r>
        <w:t>Project Online</w:t>
      </w:r>
      <w:bookmarkEnd w:id="158"/>
    </w:p>
    <w:bookmarkEnd w:id="157"/>
    <w:p w14:paraId="02CBD6D2" w14:textId="77777777" w:rsidR="005108F0" w:rsidRDefault="005108F0" w:rsidP="005108F0">
      <w:pPr>
        <w:pStyle w:val="ProductList-Offering1"/>
        <w:sectPr w:rsidR="005108F0"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p w14:paraId="60FCD801" w14:textId="64E24462" w:rsidR="005108F0" w:rsidRPr="00D75C05" w:rsidRDefault="005108F0" w:rsidP="005108F0">
      <w:pPr>
        <w:pStyle w:val="ProductList-Body"/>
        <w:rPr>
          <w:lang w:val="en-US"/>
        </w:rPr>
      </w:pPr>
      <w:r w:rsidRPr="00D75C05">
        <w:rPr>
          <w:rFonts w:asciiTheme="majorHAnsi" w:hAnsiTheme="majorHAnsi"/>
          <w:sz w:val="16"/>
          <w:szCs w:val="16"/>
          <w:lang w:val="en-US"/>
        </w:rPr>
        <w:t>Project Online Essentials</w:t>
      </w:r>
    </w:p>
    <w:p w14:paraId="5EF79487" w14:textId="3CF0218F" w:rsidR="005108F0" w:rsidRPr="00D75C05" w:rsidRDefault="005108F0" w:rsidP="005108F0">
      <w:pPr>
        <w:pStyle w:val="ProductList-Body"/>
        <w:rPr>
          <w:lang w:val="en-US"/>
        </w:rPr>
      </w:pPr>
      <w:r w:rsidRPr="00D75C05">
        <w:rPr>
          <w:rFonts w:asciiTheme="majorHAnsi" w:hAnsiTheme="majorHAnsi"/>
          <w:sz w:val="16"/>
          <w:szCs w:val="16"/>
          <w:lang w:val="en-US"/>
        </w:rPr>
        <w:t>Project Online Professional</w:t>
      </w:r>
    </w:p>
    <w:p w14:paraId="5B09DAAE" w14:textId="0F731C70" w:rsidR="005108F0" w:rsidRPr="000F6A0E" w:rsidRDefault="005108F0" w:rsidP="005108F0">
      <w:pPr>
        <w:pStyle w:val="ProductList-Body"/>
      </w:pPr>
      <w:r>
        <w:rPr>
          <w:rFonts w:asciiTheme="majorHAnsi" w:hAnsiTheme="majorHAnsi"/>
          <w:sz w:val="16"/>
          <w:szCs w:val="16"/>
        </w:rPr>
        <w:t>Project Online Premium</w:t>
      </w:r>
    </w:p>
    <w:p w14:paraId="241724AC" w14:textId="77777777" w:rsidR="005108F0" w:rsidRDefault="005108F0" w:rsidP="005108F0">
      <w:pPr>
        <w:pStyle w:val="ProductList-Offering2"/>
        <w:sectPr w:rsidR="005108F0" w:rsidSect="005B7124">
          <w:type w:val="continuous"/>
          <w:pgSz w:w="12240" w:h="15840"/>
          <w:pgMar w:top="1440" w:right="720" w:bottom="1440" w:left="720" w:header="720" w:footer="720" w:gutter="0"/>
          <w:cols w:num="2" w:space="720"/>
          <w:titlePg/>
          <w:docGrid w:linePitch="360"/>
        </w:sectPr>
      </w:pPr>
    </w:p>
    <w:p w14:paraId="26E69DB2" w14:textId="77777777" w:rsidR="005108F0" w:rsidRPr="003D65CD" w:rsidRDefault="005108F0" w:rsidP="005108F0">
      <w:pPr>
        <w:pStyle w:val="ProductList-Body"/>
        <w:pBdr>
          <w:top w:val="single" w:sz="4" w:space="1" w:color="BFBFBF" w:themeColor="background1" w:themeShade="BF"/>
        </w:pBdr>
        <w:rPr>
          <w:sz w:val="8"/>
          <w:szCs w:val="12"/>
        </w:rPr>
      </w:pPr>
    </w:p>
    <w:p w14:paraId="3F6D2BBF" w14:textId="77777777" w:rsidR="001A1BF4" w:rsidRPr="005108F0" w:rsidRDefault="001A1BF4" w:rsidP="001A1BF4">
      <w:pPr>
        <w:pStyle w:val="ProductList-Body"/>
        <w:rPr>
          <w:b/>
          <w:color w:val="00188F"/>
        </w:rPr>
      </w:pPr>
      <w:r>
        <w:rPr>
          <w:b/>
          <w:color w:val="00188F"/>
        </w:rPr>
        <w:t>Prawa do instalacji i używania aplikacji Project</w:t>
      </w:r>
    </w:p>
    <w:p w14:paraId="5A340E2F" w14:textId="77777777" w:rsidR="001A1BF4" w:rsidRDefault="001A1BF4" w:rsidP="001A1BF4">
      <w:pPr>
        <w:pStyle w:val="ProductList-Body"/>
      </w:pPr>
      <w:r>
        <w:t>Każdy użytkownik, któremu Klient przydzieli LS na Użytkownika do produktu Project Online Professional lub Project Online Premium, musi posiadać Konto Microsoft, aby móc używać oprogramowania udostępnionego w ramach tej subskrypcji. Następujący użytkownicy:</w:t>
      </w:r>
    </w:p>
    <w:p w14:paraId="1A110C13" w14:textId="77777777" w:rsidR="001A1BF4" w:rsidRDefault="001A1BF4" w:rsidP="001A1BF4">
      <w:pPr>
        <w:pStyle w:val="ProductList-Body"/>
        <w:numPr>
          <w:ilvl w:val="0"/>
          <w:numId w:val="16"/>
        </w:numPr>
      </w:pPr>
      <w:r>
        <w:t>mogą aktywować oprogramowanie przekazane z LS w maksymalnie pięciu równocześnie działających Środowiskach Systemów Operacyjnych w celu korzystania z nich lokalnie lub zdalnie;</w:t>
      </w:r>
    </w:p>
    <w:p w14:paraId="1B08F711" w14:textId="77777777" w:rsidR="001A1BF4" w:rsidRDefault="001A1BF4" w:rsidP="001A1BF4">
      <w:pPr>
        <w:pStyle w:val="ProductList-Body"/>
        <w:numPr>
          <w:ilvl w:val="0"/>
          <w:numId w:val="16"/>
        </w:numPr>
      </w:pPr>
      <w:r>
        <w:t xml:space="preserve">mogą również dokonywać instalacji i używać oprogramowania, a także korzystać z aktywacji na współużytkowanych komputerach, na współużytkowanym urządzeniu, na Serwerze Sieciowym lub na serwerach udostępnionych na platformie Microsoft Azure lub przez uprawnionego partnera hostingu wielodostępnego. Lista uprawnionych partnerów hostingu wielodostępnego i dodatkowe wymagania dotyczące wdrożenia znajdują się na stronie </w:t>
      </w:r>
      <w:hyperlink r:id="rId55" w:history="1">
        <w:r>
          <w:rPr>
            <w:rStyle w:val="Hyperlink"/>
          </w:rPr>
          <w:t>www.office.com/sca</w:t>
        </w:r>
      </w:hyperlink>
      <w:r>
        <w:t>; oraz</w:t>
      </w:r>
    </w:p>
    <w:p w14:paraId="41FB0990" w14:textId="77777777" w:rsidR="001A1BF4" w:rsidRDefault="001A1BF4" w:rsidP="001A1BF4">
      <w:pPr>
        <w:pStyle w:val="ProductList-Body"/>
        <w:numPr>
          <w:ilvl w:val="0"/>
          <w:numId w:val="16"/>
        </w:numPr>
      </w:pPr>
      <w:r>
        <w:t>musi łączyć każde urządzenie, na którym użytkownik zainstalował oprogramowanie, z Internetem co najmniej raz na 30 dni, gdyż w przeciwnym razie funkcje takiego oprogramowania mogą zostać ograniczone.</w:t>
      </w:r>
    </w:p>
    <w:p w14:paraId="0D0B880C" w14:textId="65B6936B" w:rsidR="003D7052" w:rsidRDefault="003D7052" w:rsidP="003D7052">
      <w:pPr>
        <w:pStyle w:val="ProductList-Body"/>
      </w:pPr>
    </w:p>
    <w:p w14:paraId="1649FC44" w14:textId="77777777" w:rsidR="003D7052" w:rsidRPr="00B21A83" w:rsidRDefault="003D7052" w:rsidP="003D7052">
      <w:pPr>
        <w:pStyle w:val="ProductList-ClauseHeading"/>
      </w:pPr>
      <w:r>
        <w:t>Używanie funkcji SharePoint Online</w:t>
      </w:r>
    </w:p>
    <w:p w14:paraId="2F5F8CA7" w14:textId="77777777" w:rsidR="003D7052" w:rsidRDefault="003D7052" w:rsidP="003D7052">
      <w:pPr>
        <w:pStyle w:val="ProductList-Body"/>
      </w:pPr>
      <w:r>
        <w:t>Prawa do funkcji SharePoint Online towarzyszące LS na Użytkownika do usługi Project Online Professional lub Premium są ograniczone do przechowywania danych i uzyskiwania do nich dostępu na potrzeby używania aplikacji Project Online.</w:t>
      </w:r>
    </w:p>
    <w:p w14:paraId="475530CA"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BFCBA85" w14:textId="2A9F7346" w:rsidR="00B64C49" w:rsidRDefault="00B64C49" w:rsidP="00B64C49">
      <w:pPr>
        <w:pStyle w:val="ProductList-Body"/>
      </w:pPr>
    </w:p>
    <w:p w14:paraId="42161773" w14:textId="77777777" w:rsidR="00B64C49" w:rsidRDefault="00B64C49" w:rsidP="00B64C49">
      <w:pPr>
        <w:pStyle w:val="ProductList-Body"/>
      </w:pPr>
    </w:p>
    <w:p w14:paraId="3A76113B" w14:textId="16DD1F0C" w:rsidR="001A1BF4" w:rsidRPr="00471179" w:rsidRDefault="001A1BF4" w:rsidP="001A1BF4">
      <w:pPr>
        <w:pStyle w:val="ProductList-Offering2Heading"/>
        <w:outlineLvl w:val="2"/>
      </w:pPr>
      <w:r>
        <w:lastRenderedPageBreak/>
        <w:tab/>
      </w:r>
      <w:bookmarkStart w:id="159" w:name="_Toc524436952"/>
      <w:bookmarkStart w:id="160" w:name="_Toc523239324"/>
      <w:bookmarkStart w:id="161" w:name="_Toc5019740"/>
      <w:r w:rsidRPr="00471179">
        <w:t>SharePoint Online</w:t>
      </w:r>
      <w:bookmarkEnd w:id="159"/>
      <w:bookmarkEnd w:id="160"/>
      <w:bookmarkEnd w:id="161"/>
    </w:p>
    <w:p w14:paraId="5E7FCBC4" w14:textId="77777777" w:rsidR="001A1BF4" w:rsidRPr="00471179" w:rsidRDefault="001A1BF4" w:rsidP="001A1BF4">
      <w:pPr>
        <w:pStyle w:val="ProductList-Offering1"/>
        <w:ind w:left="0"/>
        <w:sectPr w:rsidR="001A1BF4" w:rsidRPr="00471179" w:rsidSect="00E275D6">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1A1BF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1A1BF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1A1BF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581CDB">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D7478E">
      <w:pPr>
        <w:pStyle w:val="ProductList-Body"/>
      </w:pPr>
      <w:r>
        <w:rPr>
          <w:b/>
          <w:color w:val="00188F"/>
        </w:rPr>
        <w:t>Funkcje podstawowe usług Office 365</w:t>
      </w:r>
    </w:p>
    <w:p w14:paraId="071D9734" w14:textId="0EFF1C34" w:rsidR="00D7478E" w:rsidRPr="000F6A0E" w:rsidRDefault="004B79A4" w:rsidP="00D7478E">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D7478E">
      <w:pPr>
        <w:pStyle w:val="ProductList-Body"/>
      </w:pPr>
    </w:p>
    <w:p w14:paraId="3C7AF6D9" w14:textId="77777777" w:rsidR="00ED50E6" w:rsidRPr="000F6A0E" w:rsidRDefault="001A19E0" w:rsidP="00D7478E">
      <w:pPr>
        <w:pStyle w:val="ProductList-Body"/>
        <w:tabs>
          <w:tab w:val="clear" w:pos="158"/>
          <w:tab w:val="left" w:pos="180"/>
        </w:tabs>
        <w:ind w:left="180"/>
      </w:pPr>
      <w:r>
        <w:rPr>
          <w:b/>
          <w:color w:val="0072C6"/>
        </w:rPr>
        <w:t>Witryny sieci Web do współpracy.</w:t>
      </w:r>
    </w:p>
    <w:p w14:paraId="6BB5D188" w14:textId="545CAD29" w:rsidR="001A19E0" w:rsidRPr="000F6A0E" w:rsidRDefault="001A19E0" w:rsidP="00D7478E">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435F4FFD" w14:textId="77777777" w:rsidR="00ED50E6" w:rsidRPr="000F6A0E" w:rsidRDefault="00ED50E6" w:rsidP="00D7478E">
      <w:pPr>
        <w:pStyle w:val="ProductList-Body"/>
        <w:tabs>
          <w:tab w:val="clear" w:pos="158"/>
          <w:tab w:val="left" w:pos="180"/>
        </w:tabs>
        <w:ind w:left="180"/>
      </w:pPr>
    </w:p>
    <w:p w14:paraId="7F657CBD" w14:textId="77777777" w:rsidR="00ED50E6" w:rsidRPr="000F6A0E" w:rsidRDefault="001A19E0" w:rsidP="00D7478E">
      <w:pPr>
        <w:pStyle w:val="ProductList-Body"/>
        <w:tabs>
          <w:tab w:val="clear" w:pos="158"/>
          <w:tab w:val="left" w:pos="180"/>
        </w:tabs>
        <w:ind w:left="180"/>
      </w:pPr>
      <w:r>
        <w:rPr>
          <w:b/>
          <w:color w:val="0072C6"/>
        </w:rPr>
        <w:t>Przechowywanie</w:t>
      </w:r>
    </w:p>
    <w:p w14:paraId="39343941" w14:textId="736F4EE6" w:rsidR="001A19E0" w:rsidRPr="000F6A0E" w:rsidRDefault="001A19E0" w:rsidP="00D7478E">
      <w:pPr>
        <w:pStyle w:val="ProductList-Body"/>
        <w:tabs>
          <w:tab w:val="clear" w:pos="158"/>
          <w:tab w:val="left" w:pos="180"/>
        </w:tabs>
        <w:ind w:left="180"/>
      </w:pPr>
      <w:r>
        <w:t>Klient będzie mieć możliwość ustalania limitów przestrzeni dyskowej dla witryn tworzonych przez użytkowników końcowych.</w:t>
      </w:r>
    </w:p>
    <w:p w14:paraId="3A8C6F55" w14:textId="4152F687" w:rsidR="00ED50E6" w:rsidRPr="000F6A0E" w:rsidRDefault="00ED50E6" w:rsidP="001A19E0">
      <w:pPr>
        <w:pStyle w:val="ProductList-Body"/>
      </w:pPr>
    </w:p>
    <w:p w14:paraId="5240EB9E" w14:textId="77777777" w:rsidR="00974EAE" w:rsidRPr="000F6A0E" w:rsidRDefault="001A19E0" w:rsidP="006523C8">
      <w:pPr>
        <w:pStyle w:val="ProductList-Body"/>
        <w:tabs>
          <w:tab w:val="clear" w:pos="158"/>
          <w:tab w:val="left" w:pos="180"/>
        </w:tabs>
      </w:pPr>
      <w:r>
        <w:rPr>
          <w:b/>
          <w:color w:val="00188F"/>
        </w:rPr>
        <w:t>Użytkownicy zewnętrzni</w:t>
      </w:r>
    </w:p>
    <w:p w14:paraId="02135ED3" w14:textId="5364402F" w:rsidR="001A19E0" w:rsidRPr="000F6A0E" w:rsidRDefault="001A19E0" w:rsidP="006523C8">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523C8">
      <w:pPr>
        <w:pStyle w:val="ProductList-Body"/>
        <w:tabs>
          <w:tab w:val="clear" w:pos="158"/>
          <w:tab w:val="left" w:pos="180"/>
        </w:tabs>
      </w:pPr>
    </w:p>
    <w:p w14:paraId="61A15A1D" w14:textId="6242E069" w:rsidR="00974EAE" w:rsidRPr="000F6A0E" w:rsidRDefault="001A19E0" w:rsidP="003D65CD">
      <w:pPr>
        <w:pStyle w:val="ProductList-Body"/>
        <w:keepNext/>
        <w:tabs>
          <w:tab w:val="clear" w:pos="158"/>
          <w:tab w:val="left" w:pos="180"/>
        </w:tabs>
      </w:pPr>
      <w:r>
        <w:rPr>
          <w:b/>
          <w:color w:val="00188F"/>
        </w:rPr>
        <w:t>LS na dodatki Storage</w:t>
      </w:r>
    </w:p>
    <w:p w14:paraId="734FFA4B" w14:textId="3A029DAC" w:rsidR="001A19E0" w:rsidRPr="000F6A0E" w:rsidRDefault="001A19E0" w:rsidP="006523C8">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p>
    <w:bookmarkStart w:id="162" w:name="OtherOnlineServices"/>
    <w:p w14:paraId="2A3D84E2"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72684E3" w14:textId="77777777" w:rsidR="00F54F2C" w:rsidRDefault="00F54F2C" w:rsidP="00F54F2C">
      <w:pPr>
        <w:pStyle w:val="ProductList-Offering2Heading"/>
        <w:outlineLvl w:val="2"/>
      </w:pPr>
      <w:r>
        <w:tab/>
      </w:r>
      <w:bookmarkStart w:id="163" w:name="Stream"/>
      <w:bookmarkStart w:id="164" w:name="_Toc528174085"/>
      <w:bookmarkStart w:id="165" w:name="_Toc5019741"/>
      <w:r>
        <w:t>Microsoft Stream</w:t>
      </w:r>
      <w:bookmarkEnd w:id="163"/>
      <w:bookmarkEnd w:id="164"/>
      <w:bookmarkEnd w:id="165"/>
    </w:p>
    <w:p w14:paraId="2BC4D048" w14:textId="77777777" w:rsidR="00F54F2C" w:rsidRDefault="00F54F2C" w:rsidP="00F54F2C">
      <w:pPr>
        <w:pStyle w:val="ProductList-Body"/>
        <w:keepNext/>
        <w:tabs>
          <w:tab w:val="clear" w:pos="158"/>
          <w:tab w:val="left" w:pos="360"/>
        </w:tabs>
        <w:rPr>
          <w:b/>
          <w:color w:val="00188F"/>
        </w:rPr>
      </w:pPr>
      <w:r>
        <w:rPr>
          <w:b/>
          <w:color w:val="00188F"/>
        </w:rPr>
        <w:t>Uwagi</w:t>
      </w:r>
    </w:p>
    <w:p w14:paraId="38772F80" w14:textId="7A8A7D21" w:rsidR="00F54F2C" w:rsidRDefault="00F54F2C" w:rsidP="00F54F2C">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u 1" w:history="1">
        <w:r>
          <w:rPr>
            <w:rStyle w:val="Hyperlink"/>
          </w:rPr>
          <w:t>Załączniku 1</w:t>
        </w:r>
      </w:hyperlink>
      <w:r>
        <w:t>.</w:t>
      </w:r>
    </w:p>
    <w:p w14:paraId="151FA13B"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EF9505" w14:textId="7086F0BF" w:rsidR="008E1EAF" w:rsidRPr="000F6A0E" w:rsidRDefault="004B3528" w:rsidP="00233C87">
      <w:pPr>
        <w:pStyle w:val="ProductList-OfferingGroupHeading"/>
        <w:outlineLvl w:val="1"/>
      </w:pPr>
      <w:bookmarkStart w:id="166" w:name="_Toc5019742"/>
      <w:r>
        <w:t>Inne Usługi Online</w:t>
      </w:r>
      <w:bookmarkEnd w:id="162"/>
      <w:bookmarkEnd w:id="166"/>
    </w:p>
    <w:p w14:paraId="63153F18" w14:textId="77777777" w:rsidR="007253C7" w:rsidRPr="007253C7" w:rsidRDefault="007253C7" w:rsidP="007253C7">
      <w:pPr>
        <w:pStyle w:val="ProductList-Offering2Heading"/>
        <w:keepNext/>
        <w:outlineLvl w:val="2"/>
        <w:rPr>
          <w:lang w:val="sv-SE"/>
        </w:rPr>
      </w:pPr>
      <w:bookmarkStart w:id="167" w:name="MicrosoftLearning"/>
      <w:r>
        <w:tab/>
      </w:r>
      <w:bookmarkStart w:id="168" w:name="_Toc3111583"/>
      <w:bookmarkStart w:id="169" w:name="_Toc794198"/>
      <w:bookmarkStart w:id="170" w:name="BingMaps"/>
      <w:bookmarkStart w:id="171" w:name="_Toc5019743"/>
      <w:r w:rsidRPr="007253C7">
        <w:rPr>
          <w:lang w:val="sv-SE"/>
        </w:rPr>
        <w:t>Usługa Bing Maps Mobile Asset Management Platform</w:t>
      </w:r>
      <w:bookmarkEnd w:id="168"/>
      <w:bookmarkEnd w:id="169"/>
      <w:bookmarkEnd w:id="171"/>
    </w:p>
    <w:bookmarkEnd w:id="170"/>
    <w:p w14:paraId="41226871" w14:textId="77777777" w:rsidR="007253C7" w:rsidRPr="007253C7" w:rsidRDefault="007253C7" w:rsidP="007253C7">
      <w:pPr>
        <w:pStyle w:val="ProductList-Body"/>
        <w:keepNext/>
        <w:rPr>
          <w:lang w:val="sv-SE"/>
        </w:rPr>
      </w:pPr>
      <w:r w:rsidRPr="007253C7">
        <w:rPr>
          <w:b/>
          <w:color w:val="00188F"/>
          <w:lang w:val="sv-SE"/>
        </w:rPr>
        <w:t>LS na Usługę</w:t>
      </w:r>
    </w:p>
    <w:p w14:paraId="600D8008" w14:textId="77777777" w:rsidR="007253C7" w:rsidRPr="00931AE7" w:rsidRDefault="007253C7" w:rsidP="007253C7">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253C7">
      <w:pPr>
        <w:pStyle w:val="ProductList-Body"/>
        <w:numPr>
          <w:ilvl w:val="0"/>
          <w:numId w:val="17"/>
        </w:numPr>
        <w:spacing w:before="40"/>
      </w:pPr>
      <w:r>
        <w:t>LS na dodatek Mobile Asset Management dla Ameryki Północnej (z routingiem lub bez routingu),</w:t>
      </w:r>
    </w:p>
    <w:p w14:paraId="66AC927D" w14:textId="77777777" w:rsidR="007253C7" w:rsidRPr="00931AE7" w:rsidRDefault="007253C7" w:rsidP="007253C7">
      <w:pPr>
        <w:pStyle w:val="ProductList-Body"/>
        <w:numPr>
          <w:ilvl w:val="0"/>
          <w:numId w:val="17"/>
        </w:numPr>
        <w:spacing w:before="40"/>
      </w:pPr>
      <w:r>
        <w:t>LS na dodatek Mobile Asset Management dla Europy (z routingiem lub bez routingu) lub</w:t>
      </w:r>
    </w:p>
    <w:p w14:paraId="057CB270" w14:textId="77777777" w:rsidR="007253C7" w:rsidRPr="00931AE7" w:rsidRDefault="007253C7" w:rsidP="007253C7">
      <w:pPr>
        <w:pStyle w:val="ProductList-Body"/>
        <w:numPr>
          <w:ilvl w:val="0"/>
          <w:numId w:val="17"/>
        </w:numPr>
        <w:spacing w:before="40"/>
      </w:pPr>
      <w:r>
        <w:t>LS na dodatek Mobile Asset Management dla reszty świata (z routingiem lub bez routingu).</w:t>
      </w:r>
    </w:p>
    <w:p w14:paraId="1BD61648" w14:textId="77777777" w:rsidR="007253C7" w:rsidRPr="00931AE7" w:rsidRDefault="007253C7" w:rsidP="007253C7">
      <w:pPr>
        <w:pStyle w:val="ProductList-Body"/>
      </w:pPr>
    </w:p>
    <w:p w14:paraId="7F218658" w14:textId="77777777" w:rsidR="007253C7" w:rsidRPr="00931AE7" w:rsidRDefault="007253C7" w:rsidP="007253C7">
      <w:pPr>
        <w:pStyle w:val="ProductList-Body"/>
        <w:keepNext/>
      </w:pPr>
      <w:r>
        <w:rPr>
          <w:b/>
          <w:color w:val="00188F"/>
        </w:rPr>
        <w:t>Interfejsy API usługi Bing Maps</w:t>
      </w:r>
    </w:p>
    <w:p w14:paraId="442BD508" w14:textId="77777777" w:rsidR="007253C7" w:rsidRPr="00931AE7" w:rsidRDefault="007253C7" w:rsidP="007253C7">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56" w:history="1">
        <w:r>
          <w:rPr>
            <w:rStyle w:val="Hyperlink"/>
          </w:rPr>
          <w:t>https://aka.ms/bingmapsplatformapistou</w:t>
        </w:r>
      </w:hyperlink>
      <w:r>
        <w:t xml:space="preserve"> i </w:t>
      </w:r>
      <w:hyperlink r:id="rId57" w:history="1">
        <w:r>
          <w:rPr>
            <w:rStyle w:val="Hyperlink"/>
          </w:rPr>
          <w:t>https://aka.ms/bingmapsplatformsdks/</w:t>
        </w:r>
      </w:hyperlink>
      <w:r>
        <w:t>.</w:t>
      </w:r>
    </w:p>
    <w:p w14:paraId="60985F82" w14:textId="77777777" w:rsidR="007253C7" w:rsidRPr="00931AE7" w:rsidRDefault="007253C7" w:rsidP="007253C7">
      <w:pPr>
        <w:pStyle w:val="ProductList-Body"/>
      </w:pPr>
    </w:p>
    <w:p w14:paraId="5094E2A1" w14:textId="77777777" w:rsidR="007253C7" w:rsidRPr="00931AE7" w:rsidRDefault="007253C7" w:rsidP="007253C7">
      <w:pPr>
        <w:pStyle w:val="ProductList-Body"/>
        <w:keepNext/>
      </w:pPr>
      <w:r>
        <w:rPr>
          <w:b/>
          <w:color w:val="00188F"/>
        </w:rPr>
        <w:t>Ochrona prywatności w usłudze Bing Maps</w:t>
      </w:r>
    </w:p>
    <w:p w14:paraId="7AC7239C" w14:textId="77777777" w:rsidR="007253C7" w:rsidRPr="00931AE7" w:rsidRDefault="007253C7" w:rsidP="007253C7">
      <w:pPr>
        <w:pStyle w:val="ProductList-Body"/>
      </w:pPr>
      <w:r>
        <w:t xml:space="preserve">Oświadczenie o ochronie prywatności Microsoft (dostępne pod adresem: </w:t>
      </w:r>
      <w:hyperlink r:id="rId58"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7253C7" w:rsidP="007253C7">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sz w:val="16"/>
          <w:szCs w:val="16"/>
        </w:rPr>
        <w:t xml:space="preserve"> / </w:t>
      </w:r>
      <w:hyperlink w:anchor="GeneralTerms" w:tooltip="Postanowienia ogólne" w:history="1">
        <w:r>
          <w:rPr>
            <w:rStyle w:val="Hyperlink"/>
            <w:sz w:val="16"/>
            <w:szCs w:val="16"/>
          </w:rPr>
          <w:t>Postanowienia ogólne</w:t>
        </w:r>
      </w:hyperlink>
    </w:p>
    <w:p w14:paraId="36DA46B2" w14:textId="77777777" w:rsidR="007253C7" w:rsidRDefault="007253C7" w:rsidP="007253C7">
      <w:pPr>
        <w:pStyle w:val="ProductList-Body"/>
      </w:pPr>
    </w:p>
    <w:p w14:paraId="4591A001" w14:textId="36862BE9" w:rsidR="007253C7" w:rsidRDefault="007253C7" w:rsidP="007253C7">
      <w:pPr>
        <w:pStyle w:val="ProductList-Body"/>
      </w:pPr>
    </w:p>
    <w:p w14:paraId="544F69B4" w14:textId="77777777" w:rsidR="007253C7" w:rsidRDefault="007253C7" w:rsidP="007253C7">
      <w:pPr>
        <w:pStyle w:val="ProductList-Body"/>
      </w:pPr>
    </w:p>
    <w:p w14:paraId="64EDE8AC" w14:textId="6ED6E810" w:rsidR="007253C7" w:rsidRPr="00931AE7" w:rsidRDefault="007253C7" w:rsidP="007253C7">
      <w:pPr>
        <w:pStyle w:val="ProductList-Offering2Heading"/>
        <w:outlineLvl w:val="2"/>
      </w:pPr>
      <w:r>
        <w:lastRenderedPageBreak/>
        <w:tab/>
      </w:r>
      <w:bookmarkStart w:id="172" w:name="BingMapsTransactionsandUsers"/>
      <w:bookmarkStart w:id="173" w:name="_Toc3111584"/>
      <w:bookmarkStart w:id="174" w:name="_Toc5019744"/>
      <w:r>
        <w:t>Usługa Bing Maps Transactions and Users</w:t>
      </w:r>
      <w:bookmarkEnd w:id="172"/>
      <w:bookmarkEnd w:id="173"/>
      <w:bookmarkEnd w:id="174"/>
    </w:p>
    <w:p w14:paraId="1603EA59" w14:textId="77777777" w:rsidR="007253C7" w:rsidRPr="00A8327A" w:rsidRDefault="007253C7" w:rsidP="007253C7">
      <w:pPr>
        <w:pStyle w:val="ProductList-Body"/>
        <w:rPr>
          <w:rFonts w:asciiTheme="majorHAnsi" w:hAnsiTheme="majorHAnsi"/>
          <w:sz w:val="16"/>
          <w:szCs w:val="16"/>
        </w:rPr>
        <w:sectPr w:rsidR="007253C7"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7253C7">
      <w:pPr>
        <w:pStyle w:val="ProductList-Body"/>
      </w:pPr>
      <w:r>
        <w:rPr>
          <w:rFonts w:asciiTheme="majorHAnsi" w:hAnsiTheme="majorHAnsi"/>
          <w:sz w:val="16"/>
          <w:szCs w:val="16"/>
        </w:rPr>
        <w:t>Bing Maps Transactions</w:t>
      </w:r>
    </w:p>
    <w:p w14:paraId="17C56818" w14:textId="77777777" w:rsidR="007253C7" w:rsidRPr="00931AE7" w:rsidRDefault="007253C7" w:rsidP="007253C7">
      <w:pPr>
        <w:pStyle w:val="ProductList-Body"/>
      </w:pPr>
      <w:r>
        <w:rPr>
          <w:rFonts w:asciiTheme="majorHAnsi" w:hAnsiTheme="majorHAnsi"/>
          <w:sz w:val="16"/>
          <w:szCs w:val="16"/>
        </w:rPr>
        <w:t>Znany Użytkownik usługi Bing Maps</w:t>
      </w:r>
    </w:p>
    <w:p w14:paraId="0B3712B3" w14:textId="77777777" w:rsidR="007253C7" w:rsidRPr="00931AE7" w:rsidRDefault="007253C7" w:rsidP="007253C7">
      <w:pPr>
        <w:pStyle w:val="ProductList-Body"/>
      </w:pPr>
      <w:r>
        <w:rPr>
          <w:rFonts w:asciiTheme="majorHAnsi" w:hAnsiTheme="majorHAnsi"/>
          <w:sz w:val="16"/>
          <w:szCs w:val="16"/>
        </w:rPr>
        <w:t>Znany Użytkownik usługi Bing Maps Light</w:t>
      </w:r>
    </w:p>
    <w:p w14:paraId="5AD5166C" w14:textId="77777777" w:rsidR="007253C7" w:rsidRDefault="007253C7" w:rsidP="007253C7">
      <w:pPr>
        <w:pStyle w:val="ProductList-Body"/>
        <w:rPr>
          <w:rFonts w:asciiTheme="majorHAnsi" w:hAnsiTheme="majorHAnsi"/>
          <w:sz w:val="16"/>
          <w:szCs w:val="16"/>
        </w:rPr>
        <w:sectPr w:rsidR="007253C7" w:rsidSect="00B5721D">
          <w:footerReference w:type="default" r:id="rId61"/>
          <w:footerReference w:type="first" r:id="rId62"/>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7253C7">
      <w:pPr>
        <w:pStyle w:val="ProductList-Body"/>
        <w:pBdr>
          <w:top w:val="single" w:sz="4" w:space="1" w:color="BFBFBF" w:themeColor="background1" w:themeShade="BF"/>
        </w:pBdr>
      </w:pPr>
    </w:p>
    <w:p w14:paraId="51476C85" w14:textId="77777777" w:rsidR="007253C7" w:rsidRPr="00931AE7" w:rsidRDefault="007253C7" w:rsidP="007253C7">
      <w:pPr>
        <w:pStyle w:val="ProductList-Body"/>
        <w:keepNext/>
      </w:pPr>
      <w:r>
        <w:rPr>
          <w:b/>
          <w:color w:val="00188F"/>
        </w:rPr>
        <w:t>Użytkownicy uwierzytelnieni</w:t>
      </w:r>
    </w:p>
    <w:p w14:paraId="3C1B1624" w14:textId="77777777" w:rsidR="007253C7" w:rsidRPr="00931AE7" w:rsidRDefault="007253C7" w:rsidP="007253C7">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7253C7">
      <w:pPr>
        <w:pStyle w:val="ProductList-Body"/>
      </w:pPr>
    </w:p>
    <w:p w14:paraId="3CF79E0A" w14:textId="77777777" w:rsidR="007253C7" w:rsidRPr="00931AE7" w:rsidRDefault="007253C7" w:rsidP="007253C7">
      <w:pPr>
        <w:pStyle w:val="ProductList-Body"/>
        <w:keepNext/>
      </w:pPr>
      <w:r>
        <w:rPr>
          <w:b/>
          <w:color w:val="00188F"/>
        </w:rPr>
        <w:t>Interfejsy API usługi Bing Maps</w:t>
      </w:r>
    </w:p>
    <w:p w14:paraId="0276C120" w14:textId="77777777" w:rsidR="007253C7" w:rsidRPr="00931AE7" w:rsidRDefault="007253C7" w:rsidP="007253C7">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63" w:history="1">
        <w:r>
          <w:rPr>
            <w:rStyle w:val="Hyperlink"/>
          </w:rPr>
          <w:t>https://aka.ms/bingmapsplatformapistou</w:t>
        </w:r>
      </w:hyperlink>
      <w:r>
        <w:t xml:space="preserve"> i </w:t>
      </w:r>
      <w:hyperlink r:id="rId64" w:history="1">
        <w:r>
          <w:rPr>
            <w:rStyle w:val="Hyperlink"/>
          </w:rPr>
          <w:t>https://aka.ms/bingmapsplatformsdks/</w:t>
        </w:r>
      </w:hyperlink>
      <w:r>
        <w:t>.</w:t>
      </w:r>
    </w:p>
    <w:p w14:paraId="20DB93C9" w14:textId="77777777" w:rsidR="007253C7" w:rsidRPr="00931AE7" w:rsidRDefault="007253C7" w:rsidP="007253C7">
      <w:pPr>
        <w:pStyle w:val="ProductList-Body"/>
      </w:pPr>
    </w:p>
    <w:p w14:paraId="22C1517A" w14:textId="77777777" w:rsidR="007253C7" w:rsidRPr="00931AE7" w:rsidRDefault="007253C7" w:rsidP="007253C7">
      <w:pPr>
        <w:pStyle w:val="ProductList-Body"/>
        <w:keepNext/>
      </w:pPr>
      <w:r>
        <w:rPr>
          <w:b/>
          <w:color w:val="00188F"/>
        </w:rPr>
        <w:t>Ochrona prywatności w usłudze Bing Maps</w:t>
      </w:r>
    </w:p>
    <w:p w14:paraId="6D5F7C6D" w14:textId="77777777" w:rsidR="007253C7" w:rsidRPr="00931AE7" w:rsidRDefault="007253C7" w:rsidP="007253C7">
      <w:pPr>
        <w:pStyle w:val="ProductList-Body"/>
      </w:pPr>
      <w:r>
        <w:t xml:space="preserve">Oświadczenie o ochronie prywatności Microsoft (dostępne pod adresem </w:t>
      </w:r>
      <w:hyperlink r:id="rId65"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7253C7" w:rsidP="007253C7">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sz w:val="16"/>
          <w:szCs w:val="16"/>
        </w:rPr>
        <w:t xml:space="preserve"> / </w:t>
      </w:r>
      <w:hyperlink w:anchor="GeneralTerms" w:tooltip="Postanowienia ogólne" w:history="1">
        <w:r>
          <w:rPr>
            <w:rStyle w:val="Hyperlink"/>
            <w:sz w:val="16"/>
            <w:szCs w:val="16"/>
          </w:rPr>
          <w:t>Postanowienia ogólne</w:t>
        </w:r>
      </w:hyperlink>
    </w:p>
    <w:p w14:paraId="3444E02F" w14:textId="29E78B45" w:rsidR="00447660" w:rsidRPr="000F6A0E" w:rsidRDefault="00917344" w:rsidP="005A7910">
      <w:pPr>
        <w:pStyle w:val="ProductList-Offering2Heading"/>
        <w:outlineLvl w:val="2"/>
      </w:pPr>
      <w:r>
        <w:tab/>
      </w:r>
      <w:bookmarkStart w:id="175" w:name="BusinessApplicationPlatform"/>
      <w:bookmarkStart w:id="176" w:name="_Toc5019745"/>
      <w:r>
        <w:t>Platforma aplikacji biznesowych</w:t>
      </w:r>
      <w:bookmarkEnd w:id="176"/>
    </w:p>
    <w:bookmarkEnd w:id="175"/>
    <w:p w14:paraId="51593F4B" w14:textId="77777777" w:rsidR="00447660" w:rsidRPr="00A8327A" w:rsidRDefault="00447660" w:rsidP="00447660">
      <w:pPr>
        <w:pStyle w:val="ProductList-Body"/>
        <w:rPr>
          <w:rFonts w:asciiTheme="majorHAnsi" w:hAnsiTheme="majorHAnsi"/>
          <w:sz w:val="16"/>
          <w:szCs w:val="16"/>
        </w:rPr>
        <w:sectPr w:rsidR="00447660" w:rsidRPr="00A8327A" w:rsidSect="00A640E4">
          <w:footerReference w:type="default" r:id="rId66"/>
          <w:footerReference w:type="first" r:id="rId67"/>
          <w:type w:val="continuous"/>
          <w:pgSz w:w="12240" w:h="15840"/>
          <w:pgMar w:top="1440" w:right="720" w:bottom="1440" w:left="720" w:header="720" w:footer="720" w:gutter="0"/>
          <w:cols w:space="720"/>
          <w:titlePg/>
          <w:docGrid w:linePitch="360"/>
        </w:sectPr>
      </w:pPr>
    </w:p>
    <w:p w14:paraId="2C0FFF22" w14:textId="391D972C" w:rsidR="005A7910" w:rsidRPr="00D75C05" w:rsidRDefault="005A7910" w:rsidP="00447660">
      <w:pPr>
        <w:pStyle w:val="ProductList-Body"/>
        <w:rPr>
          <w:lang w:val="en-US"/>
        </w:rPr>
      </w:pPr>
      <w:r w:rsidRPr="00D75C05">
        <w:rPr>
          <w:rFonts w:asciiTheme="majorHAnsi" w:hAnsiTheme="majorHAnsi"/>
          <w:sz w:val="16"/>
          <w:szCs w:val="16"/>
          <w:lang w:val="en-US"/>
        </w:rPr>
        <w:t>Microsoft Flow</w:t>
      </w:r>
    </w:p>
    <w:p w14:paraId="3F3D5225" w14:textId="12071E15" w:rsidR="005A7910" w:rsidRPr="00D75C05" w:rsidRDefault="005A7910" w:rsidP="00447660">
      <w:pPr>
        <w:pStyle w:val="ProductList-Body"/>
        <w:rPr>
          <w:lang w:val="en-US"/>
        </w:rPr>
      </w:pPr>
      <w:r w:rsidRPr="00D75C05">
        <w:rPr>
          <w:rFonts w:asciiTheme="majorHAnsi" w:hAnsiTheme="majorHAnsi"/>
          <w:sz w:val="16"/>
          <w:szCs w:val="16"/>
          <w:lang w:val="en-US"/>
        </w:rPr>
        <w:t>Microsoft PowerApps</w:t>
      </w:r>
    </w:p>
    <w:p w14:paraId="7844E4F6" w14:textId="521F3A79" w:rsidR="00447660" w:rsidRPr="00D75C05" w:rsidRDefault="00447660" w:rsidP="00447660">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447660">
      <w:pPr>
        <w:pStyle w:val="ProductList-Body"/>
        <w:rPr>
          <w:rFonts w:asciiTheme="majorHAnsi" w:hAnsiTheme="majorHAnsi"/>
          <w:sz w:val="16"/>
          <w:szCs w:val="16"/>
        </w:rPr>
        <w:sectPr w:rsidR="002101AD" w:rsidRPr="00F54F2C" w:rsidSect="00B5721D">
          <w:footerReference w:type="default" r:id="rId68"/>
          <w:footerReference w:type="first" r:id="rId69"/>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447660">
      <w:pPr>
        <w:pStyle w:val="ProductList-Body"/>
        <w:pBdr>
          <w:top w:val="single" w:sz="4" w:space="1" w:color="BFBFBF" w:themeColor="background1" w:themeShade="BF"/>
        </w:pBdr>
        <w:rPr>
          <w:sz w:val="8"/>
          <w:szCs w:val="12"/>
        </w:rPr>
      </w:pPr>
    </w:p>
    <w:p w14:paraId="1055B9DA" w14:textId="77777777" w:rsidR="00447660" w:rsidRPr="000F6A0E" w:rsidRDefault="00447660" w:rsidP="00447660">
      <w:pPr>
        <w:pStyle w:val="ProductList-Body"/>
        <w:keepNext/>
        <w:tabs>
          <w:tab w:val="clear" w:pos="158"/>
          <w:tab w:val="left" w:pos="360"/>
        </w:tabs>
      </w:pPr>
      <w:r>
        <w:rPr>
          <w:b/>
          <w:color w:val="00188F"/>
        </w:rPr>
        <w:t>Powiadomienia</w:t>
      </w:r>
    </w:p>
    <w:p w14:paraId="7A296A79" w14:textId="2C789424" w:rsidR="00A1786A" w:rsidRPr="000F6A0E" w:rsidRDefault="00447660" w:rsidP="00A1786A">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2101AD">
      <w:pPr>
        <w:pStyle w:val="ProductList-Body"/>
      </w:pPr>
    </w:p>
    <w:p w14:paraId="7AEA4F48" w14:textId="764FECD7" w:rsidR="00890B97" w:rsidRPr="000F6A0E" w:rsidRDefault="006547F9" w:rsidP="00073527">
      <w:pPr>
        <w:pStyle w:val="ProductList-Body"/>
        <w:keepNext/>
        <w:tabs>
          <w:tab w:val="clear" w:pos="158"/>
          <w:tab w:val="left" w:pos="360"/>
        </w:tabs>
      </w:pPr>
      <w:r>
        <w:rPr>
          <w:b/>
          <w:color w:val="00188F"/>
          <w:szCs w:val="18"/>
        </w:rPr>
        <w:t>Microsoft Power BI</w:t>
      </w:r>
    </w:p>
    <w:p w14:paraId="09F07BB7" w14:textId="77777777" w:rsidR="00890B97" w:rsidRPr="000F6A0E" w:rsidRDefault="00890B97" w:rsidP="00073527">
      <w:pPr>
        <w:pStyle w:val="ProductList-Body"/>
        <w:keepNext/>
        <w:ind w:left="180"/>
      </w:pPr>
      <w:r>
        <w:rPr>
          <w:b/>
          <w:color w:val="0072C6"/>
          <w:szCs w:val="18"/>
        </w:rPr>
        <w:t>Definicje</w:t>
      </w:r>
    </w:p>
    <w:p w14:paraId="69C6C703" w14:textId="77777777" w:rsidR="00890B97" w:rsidRPr="000F6A0E" w:rsidRDefault="00890B97" w:rsidP="00890B97">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890B97">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890B97">
      <w:pPr>
        <w:pStyle w:val="ProductList-Body"/>
        <w:ind w:left="180"/>
      </w:pPr>
    </w:p>
    <w:p w14:paraId="6B1478E4" w14:textId="77777777" w:rsidR="00890B97" w:rsidRPr="000F6A0E" w:rsidRDefault="00890B97" w:rsidP="003D65CD">
      <w:pPr>
        <w:pStyle w:val="ProductList-Body"/>
        <w:keepNext/>
        <w:ind w:left="187"/>
      </w:pPr>
      <w:r>
        <w:rPr>
          <w:b/>
          <w:color w:val="0072C6"/>
          <w:szCs w:val="18"/>
        </w:rPr>
        <w:t>Wyjątek dotyczący Funkcji Osadzonych w związku z hostingiem</w:t>
      </w:r>
    </w:p>
    <w:p w14:paraId="0B6EAA9B" w14:textId="10305691" w:rsidR="00890B97" w:rsidRPr="000F6A0E" w:rsidRDefault="00890B97" w:rsidP="00890B97">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 xml:space="preserve"> Klienci nie mogą używać tego wyjątku dotyczącego hostingu w celu udzielenia dostępu do treści przechowywanych tylko do aplikacji serwerowych.</w:t>
      </w:r>
    </w:p>
    <w:p w14:paraId="2F93C5D1" w14:textId="77777777" w:rsidR="00890B97" w:rsidRPr="000F6A0E" w:rsidRDefault="00890B97" w:rsidP="00890B97">
      <w:pPr>
        <w:pStyle w:val="ProductList-Body"/>
        <w:ind w:left="180"/>
      </w:pPr>
    </w:p>
    <w:p w14:paraId="53189DAB" w14:textId="77777777" w:rsidR="00890B97" w:rsidRPr="000F6A0E" w:rsidRDefault="00890B97" w:rsidP="00890B97">
      <w:pPr>
        <w:pStyle w:val="ProductList-Body"/>
        <w:ind w:left="180"/>
      </w:pPr>
      <w:r>
        <w:rPr>
          <w:b/>
          <w:color w:val="0072C6"/>
          <w:szCs w:val="18"/>
        </w:rPr>
        <w:t>Ograniczenia</w:t>
      </w:r>
    </w:p>
    <w:p w14:paraId="7265928B" w14:textId="77777777" w:rsidR="00890B97" w:rsidRPr="000F6A0E" w:rsidRDefault="00890B97" w:rsidP="00890B97">
      <w:pPr>
        <w:pStyle w:val="ProductList-Body"/>
        <w:ind w:left="180"/>
      </w:pPr>
      <w:r>
        <w:rPr>
          <w:szCs w:val="18"/>
        </w:rPr>
        <w:t>Klient nie może:</w:t>
      </w:r>
    </w:p>
    <w:p w14:paraId="3DB3CE24" w14:textId="77777777" w:rsidR="00890B97" w:rsidRPr="000F6A0E" w:rsidRDefault="00890B97" w:rsidP="008E07C5">
      <w:pPr>
        <w:pStyle w:val="ProductList-Body"/>
        <w:numPr>
          <w:ilvl w:val="0"/>
          <w:numId w:val="20"/>
        </w:numPr>
        <w:ind w:left="810" w:hanging="270"/>
      </w:pPr>
      <w:r>
        <w:rPr>
          <w:szCs w:val="18"/>
        </w:rPr>
        <w:t>odsprzedawać ani rozpowszechniać usług Microsoft Power BI;</w:t>
      </w:r>
    </w:p>
    <w:p w14:paraId="35F8076E" w14:textId="77777777" w:rsidR="00890B97" w:rsidRPr="000F6A0E" w:rsidRDefault="00890B97" w:rsidP="008E07C5">
      <w:pPr>
        <w:pStyle w:val="ProductList-Body"/>
        <w:numPr>
          <w:ilvl w:val="0"/>
          <w:numId w:val="20"/>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890B97">
      <w:pPr>
        <w:pStyle w:val="ProductList-Body"/>
        <w:ind w:left="180"/>
      </w:pPr>
    </w:p>
    <w:p w14:paraId="15AB7A14" w14:textId="4A39B9AE" w:rsidR="00A751CC" w:rsidRPr="000F6A0E" w:rsidRDefault="00A751CC" w:rsidP="00890B97">
      <w:pPr>
        <w:pStyle w:val="ProductList-Body"/>
        <w:ind w:left="180"/>
      </w:pPr>
      <w:r>
        <w:rPr>
          <w:b/>
          <w:color w:val="0072C6"/>
          <w:szCs w:val="18"/>
        </w:rPr>
        <w:t xml:space="preserve">Dostęp bez LS na Użytkownika </w:t>
      </w:r>
    </w:p>
    <w:p w14:paraId="6B1BEEC8" w14:textId="032A55E3" w:rsidR="00A751CC" w:rsidRPr="000F6A0E" w:rsidRDefault="00A751CC" w:rsidP="00890B97">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 xml:space="preserve"> Jeśli jednak Klient zdecyduje się na używanie oprogramowania Power BI Premium wyłącznie w związku z zapewnieniem wydajności zaplecza, wówczas do wyświetlania treści w związku z zapewnieniem tej wydajności wymagana będzie LS na Użytkownika do usługi Power BI Pro.</w:t>
      </w:r>
    </w:p>
    <w:p w14:paraId="16A41AC8" w14:textId="77777777" w:rsidR="00933671" w:rsidRPr="000F6A0E" w:rsidRDefault="00933671" w:rsidP="00890B97">
      <w:pPr>
        <w:pStyle w:val="ProductList-Body"/>
        <w:ind w:left="180"/>
      </w:pPr>
    </w:p>
    <w:p w14:paraId="53FAEAA0" w14:textId="2872262F" w:rsidR="00933671" w:rsidRPr="000F6A0E" w:rsidRDefault="00933671" w:rsidP="00341304">
      <w:pPr>
        <w:pStyle w:val="ProductList-Body"/>
        <w:keepNext/>
        <w:ind w:left="187"/>
      </w:pPr>
      <w:r>
        <w:rPr>
          <w:b/>
          <w:color w:val="0072C6"/>
          <w:szCs w:val="18"/>
        </w:rPr>
        <w:t>Publikowanie w sieci Web</w:t>
      </w:r>
    </w:p>
    <w:p w14:paraId="6E731CF4" w14:textId="3DB9C94F" w:rsidR="00933671" w:rsidRDefault="006558BB" w:rsidP="006558BB">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558BB">
      <w:pPr>
        <w:pStyle w:val="ProductList-Body"/>
        <w:ind w:left="158"/>
      </w:pPr>
    </w:p>
    <w:p w14:paraId="2CB80CB3" w14:textId="77777777" w:rsidR="00751F06" w:rsidRPr="00E35975" w:rsidRDefault="00751F06" w:rsidP="00751F06">
      <w:pPr>
        <w:pStyle w:val="ProductList-Body"/>
        <w:tabs>
          <w:tab w:val="clear" w:pos="158"/>
          <w:tab w:val="left" w:pos="360"/>
        </w:tabs>
        <w:rPr>
          <w:b/>
          <w:color w:val="00188F"/>
          <w:szCs w:val="18"/>
        </w:rPr>
      </w:pPr>
      <w:r>
        <w:rPr>
          <w:b/>
          <w:color w:val="00188F"/>
          <w:szCs w:val="18"/>
        </w:rPr>
        <w:t>Microsoft PowerApps</w:t>
      </w:r>
    </w:p>
    <w:p w14:paraId="2BCBE8B9" w14:textId="77777777" w:rsidR="00751F06" w:rsidRDefault="00751F06" w:rsidP="00751F06">
      <w:pPr>
        <w:pStyle w:val="ProductList-Body"/>
        <w:ind w:left="180"/>
        <w:rPr>
          <w:b/>
          <w:color w:val="0072C6"/>
          <w:szCs w:val="18"/>
        </w:rPr>
      </w:pPr>
      <w:r>
        <w:rPr>
          <w:b/>
          <w:color w:val="0072C6"/>
          <w:szCs w:val="18"/>
        </w:rPr>
        <w:t>Obiekty ograniczone</w:t>
      </w:r>
    </w:p>
    <w:p w14:paraId="48ABD5CD" w14:textId="77777777" w:rsidR="00751F06" w:rsidRPr="005A5C60" w:rsidRDefault="00751F06" w:rsidP="00751F06">
      <w:pPr>
        <w:pStyle w:val="ProductList-Body"/>
        <w:ind w:left="158"/>
      </w:pPr>
      <w:r>
        <w:t xml:space="preserve">Klient nie może tworzyć, modyfikować ani usuwać żadnych danych z obiektów o typie oznaczonym jako „ograniczone” w dokumentacji produktu pod adresem </w:t>
      </w:r>
      <w:hyperlink r:id="rId70" w:history="1">
        <w:r>
          <w:rPr>
            <w:rStyle w:val="Hyperlink"/>
          </w:rPr>
          <w:t>https://go.microsoft.com/fwlink/?linkid=868812</w:t>
        </w:r>
      </w:hyperlink>
      <w:r>
        <w:t>. Do takich obiektów ograniczonych Klient ma dostęp tylko do odczytu.</w:t>
      </w:r>
    </w:p>
    <w:bookmarkStart w:id="177" w:name="Intune"/>
    <w:p w14:paraId="321D53BC"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67EDBAEB" w14:textId="77777777" w:rsidR="00C2365E" w:rsidRDefault="00C2365E" w:rsidP="00C2365E">
      <w:pPr>
        <w:pStyle w:val="ProductList-Offering2Heading"/>
        <w:outlineLvl w:val="2"/>
      </w:pPr>
      <w:r>
        <w:tab/>
      </w:r>
      <w:bookmarkStart w:id="178" w:name="_Toc531082929"/>
      <w:bookmarkStart w:id="179" w:name="_Toc5019746"/>
      <w:r>
        <w:t>GitHub Enterprise</w:t>
      </w:r>
      <w:bookmarkEnd w:id="178"/>
      <w:bookmarkEnd w:id="179"/>
    </w:p>
    <w:p w14:paraId="2628B8B7" w14:textId="77777777" w:rsidR="00C2365E" w:rsidRDefault="00C2365E" w:rsidP="00C2365E">
      <w:pPr>
        <w:pStyle w:val="ProductList-Body"/>
      </w:pPr>
      <w:r>
        <w:t xml:space="preserve">Usługa GitHub Enterprise jest świadczona przez GitHub, Inc. Jeśli Klient korzysta z usługi GitHub Enterprise, zgadza się związać postanowieniami przyjętymi przez GitHub, które są dostępne pod adresem </w:t>
      </w:r>
      <w:hyperlink r:id="rId71" w:history="1">
        <w:r>
          <w:rPr>
            <w:rStyle w:val="Hyperlink"/>
          </w:rPr>
          <w:t>https://aka.ms/github_terms</w:t>
        </w:r>
      </w:hyperlink>
      <w:r>
        <w:t xml:space="preserve">. Bez względu na jakiekolwiek stanowiące inaczej postanowienia zawartej przez Klienta umowy licencjonowania zbiorowego (w tym niniejsze Postanowienia dotyczące Usług Online), do używania przez Klienta usług GitHub Enterprise mają zastosowanie przyjęte przez GitHub Oświadczenie o ochronie prywatności dostępne pod adresem </w:t>
      </w:r>
      <w:hyperlink r:id="rId72" w:history="1">
        <w:r>
          <w:rPr>
            <w:rStyle w:val="Hyperlink"/>
          </w:rPr>
          <w:t>https://help.github.com/articles/github-privacy-statement/</w:t>
        </w:r>
      </w:hyperlink>
      <w:r>
        <w:t xml:space="preserve"> i Dodatek dotyczący ochrony danych dostępny pod adresem </w:t>
      </w:r>
      <w:hyperlink r:id="rId73" w:history="1">
        <w:r>
          <w:rPr>
            <w:rStyle w:val="Hyperlink"/>
          </w:rPr>
          <w:t>https://aka.ms/github_terms</w:t>
        </w:r>
      </w:hyperlink>
      <w:r>
        <w:t>.</w:t>
      </w:r>
    </w:p>
    <w:p w14:paraId="2A221277"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C2365E">
      <w:pPr>
        <w:pStyle w:val="ProductList-Offering2Heading"/>
        <w:outlineLvl w:val="2"/>
      </w:pPr>
      <w:r>
        <w:tab/>
      </w:r>
      <w:bookmarkStart w:id="180" w:name="_Toc531082930"/>
      <w:bookmarkStart w:id="181" w:name="MicrosoftCloudAppSecurity"/>
      <w:bookmarkStart w:id="182" w:name="_Toc531348188"/>
      <w:bookmarkStart w:id="183" w:name="_Toc5019747"/>
      <w:r>
        <w:t>Microsoft Cloud App Security</w:t>
      </w:r>
      <w:bookmarkEnd w:id="180"/>
      <w:bookmarkEnd w:id="181"/>
      <w:bookmarkEnd w:id="182"/>
      <w:bookmarkEnd w:id="183"/>
    </w:p>
    <w:p w14:paraId="148A85DB" w14:textId="77777777" w:rsidR="00C2365E" w:rsidRDefault="00C2365E" w:rsidP="00C2365E">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C2365E">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C2365E">
      <w:pPr>
        <w:pStyle w:val="ProductList-Body"/>
        <w:tabs>
          <w:tab w:val="clear" w:pos="158"/>
          <w:tab w:val="left" w:pos="360"/>
        </w:tabs>
      </w:pPr>
    </w:p>
    <w:p w14:paraId="78294147" w14:textId="77777777" w:rsidR="00C2365E" w:rsidRDefault="00C2365E" w:rsidP="00C2365E">
      <w:pPr>
        <w:pStyle w:val="ProductList-Body"/>
        <w:tabs>
          <w:tab w:val="clear" w:pos="158"/>
          <w:tab w:val="left" w:pos="360"/>
        </w:tabs>
        <w:rPr>
          <w:b/>
          <w:color w:val="00188F"/>
        </w:rPr>
      </w:pPr>
      <w:r>
        <w:rPr>
          <w:b/>
          <w:color w:val="00188F"/>
        </w:rPr>
        <w:t>Uwagi</w:t>
      </w:r>
    </w:p>
    <w:p w14:paraId="61BA4604" w14:textId="14F3EFC3" w:rsidR="00C2365E" w:rsidRDefault="00C2365E" w:rsidP="00C2365E">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253C7">
      <w:pPr>
        <w:pStyle w:val="ProductList-Offering2Heading"/>
        <w:keepNext/>
        <w:outlineLvl w:val="2"/>
      </w:pPr>
      <w:r>
        <w:tab/>
      </w:r>
      <w:bookmarkStart w:id="184" w:name="MicrosoftGraphdataconnect"/>
      <w:bookmarkStart w:id="185" w:name="_Toc3111588"/>
      <w:bookmarkStart w:id="186" w:name="_Toc5019748"/>
      <w:r>
        <w:t>Usługa Microsoft Graph data connect</w:t>
      </w:r>
      <w:bookmarkEnd w:id="184"/>
      <w:r>
        <w:t xml:space="preserve"> dla Niezależnych Dostawców Oprogramowania</w:t>
      </w:r>
      <w:bookmarkEnd w:id="185"/>
      <w:bookmarkEnd w:id="186"/>
    </w:p>
    <w:p w14:paraId="5ACE6BCD" w14:textId="77777777" w:rsidR="007253C7" w:rsidRPr="00931AE7" w:rsidRDefault="007253C7" w:rsidP="007253C7">
      <w:pPr>
        <w:pStyle w:val="ProductList-Body"/>
        <w:keepNext/>
        <w:tabs>
          <w:tab w:val="clear" w:pos="158"/>
          <w:tab w:val="left" w:pos="360"/>
        </w:tabs>
      </w:pPr>
      <w:r>
        <w:rPr>
          <w:b/>
          <w:color w:val="00188F"/>
        </w:rPr>
        <w:t>LS na Usługę</w:t>
      </w:r>
    </w:p>
    <w:p w14:paraId="3C0A804C" w14:textId="77777777" w:rsidR="007253C7" w:rsidRPr="00931AE7" w:rsidRDefault="007253C7" w:rsidP="007253C7">
      <w:pPr>
        <w:pStyle w:val="ProductList-Body"/>
        <w:keepNext/>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7253C7">
      <w:pPr>
        <w:pStyle w:val="ProductList-Body"/>
      </w:pPr>
    </w:p>
    <w:p w14:paraId="71624ED1" w14:textId="77777777" w:rsidR="007253C7" w:rsidRPr="00931AE7" w:rsidRDefault="007253C7" w:rsidP="007253C7">
      <w:pPr>
        <w:pStyle w:val="ProductList-ClauseHeading"/>
      </w:pPr>
      <w:r>
        <w:t>Umowa dotycząca Poziomu Usług</w:t>
      </w:r>
    </w:p>
    <w:p w14:paraId="63769ACA" w14:textId="77777777" w:rsidR="007253C7" w:rsidRPr="00931AE7" w:rsidRDefault="007253C7" w:rsidP="007253C7">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7253C7" w:rsidP="007253C7">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sz w:val="16"/>
          <w:szCs w:val="16"/>
        </w:rPr>
        <w:t xml:space="preserve"> / </w:t>
      </w:r>
      <w:hyperlink w:anchor="GeneralTerms" w:tooltip="Postanowienia ogólne" w:history="1">
        <w:r>
          <w:rPr>
            <w:rStyle w:val="Hyperlink"/>
            <w:sz w:val="16"/>
            <w:szCs w:val="16"/>
          </w:rPr>
          <w:t>Postanowienia ogólne</w:t>
        </w:r>
      </w:hyperlink>
    </w:p>
    <w:p w14:paraId="0FDBD85A" w14:textId="0BD77BFB" w:rsidR="0052389D" w:rsidRDefault="0052389D" w:rsidP="0052389D">
      <w:pPr>
        <w:pStyle w:val="ProductList-Offering2Heading"/>
        <w:keepNext/>
        <w:outlineLvl w:val="2"/>
      </w:pPr>
      <w:r>
        <w:tab/>
      </w:r>
      <w:bookmarkStart w:id="187" w:name="_Toc534755264"/>
      <w:bookmarkStart w:id="188" w:name="_Toc5019749"/>
      <w:r>
        <w:t>Usługa Microsoft Healthcare Bot</w:t>
      </w:r>
      <w:bookmarkEnd w:id="187"/>
      <w:bookmarkEnd w:id="188"/>
    </w:p>
    <w:p w14:paraId="0007B91C" w14:textId="77777777" w:rsidR="0052389D" w:rsidRDefault="0052389D" w:rsidP="0052389D">
      <w:pPr>
        <w:pStyle w:val="ProductList-Body"/>
        <w:keepNext/>
        <w:tabs>
          <w:tab w:val="clear" w:pos="158"/>
          <w:tab w:val="left" w:pos="360"/>
        </w:tabs>
        <w:rPr>
          <w:b/>
          <w:color w:val="00188F"/>
        </w:rPr>
      </w:pPr>
      <w:r>
        <w:rPr>
          <w:b/>
          <w:color w:val="00188F"/>
        </w:rPr>
        <w:t>Definicje</w:t>
      </w:r>
    </w:p>
    <w:p w14:paraId="4355146E" w14:textId="77777777" w:rsidR="0052389D" w:rsidRDefault="0052389D" w:rsidP="0052389D">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52389D">
      <w:pPr>
        <w:pStyle w:val="ProductList-Body"/>
      </w:pPr>
    </w:p>
    <w:p w14:paraId="6758BFEB" w14:textId="77777777" w:rsidR="0052389D" w:rsidRDefault="0052389D" w:rsidP="0052389D">
      <w:pPr>
        <w:pStyle w:val="ProductList-Body"/>
        <w:keepNext/>
        <w:tabs>
          <w:tab w:val="clear" w:pos="158"/>
          <w:tab w:val="left" w:pos="360"/>
        </w:tabs>
        <w:rPr>
          <w:b/>
          <w:color w:val="00188F"/>
        </w:rPr>
      </w:pPr>
      <w:r>
        <w:rPr>
          <w:b/>
          <w:color w:val="00188F"/>
        </w:rPr>
        <w:t>Zobowiązania Klienta</w:t>
      </w:r>
    </w:p>
    <w:p w14:paraId="52C79879" w14:textId="77777777" w:rsidR="0052389D" w:rsidRDefault="0052389D" w:rsidP="0052389D">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7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52389D">
      <w:pPr>
        <w:pStyle w:val="ProductList-Body"/>
      </w:pPr>
    </w:p>
    <w:p w14:paraId="54A4DC5A" w14:textId="77777777" w:rsidR="0052389D" w:rsidRDefault="0052389D" w:rsidP="0052389D">
      <w:pPr>
        <w:pStyle w:val="ProductList-Body"/>
        <w:keepNext/>
        <w:tabs>
          <w:tab w:val="clear" w:pos="158"/>
          <w:tab w:val="left" w:pos="360"/>
        </w:tabs>
        <w:rPr>
          <w:b/>
          <w:color w:val="00188F"/>
        </w:rPr>
      </w:pPr>
      <w:r>
        <w:rPr>
          <w:b/>
          <w:color w:val="00188F"/>
        </w:rPr>
        <w:lastRenderedPageBreak/>
        <w:t>Ograniczenia dotyczące używania</w:t>
      </w:r>
    </w:p>
    <w:p w14:paraId="53A652CB" w14:textId="77777777" w:rsidR="0052389D" w:rsidRPr="00917344" w:rsidRDefault="0052389D" w:rsidP="0052389D">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5A7910">
      <w:pPr>
        <w:pStyle w:val="ProductList-Offering2Heading"/>
        <w:outlineLvl w:val="2"/>
      </w:pPr>
      <w:r>
        <w:tab/>
      </w:r>
      <w:bookmarkStart w:id="189" w:name="_Toc5019750"/>
      <w:r>
        <w:t>Microsoft Intune</w:t>
      </w:r>
      <w:bookmarkEnd w:id="189"/>
    </w:p>
    <w:p w14:paraId="68A43241" w14:textId="77777777" w:rsidR="000552CB" w:rsidRPr="00A8327A" w:rsidRDefault="000552CB" w:rsidP="000552CB">
      <w:pPr>
        <w:pStyle w:val="ProductList-Body"/>
        <w:rPr>
          <w:rFonts w:asciiTheme="majorHAnsi" w:hAnsiTheme="majorHAnsi"/>
          <w:sz w:val="16"/>
          <w:szCs w:val="16"/>
        </w:rPr>
        <w:sectPr w:rsidR="000552CB" w:rsidRPr="00A8327A" w:rsidSect="00A640E4">
          <w:footerReference w:type="default" r:id="rId75"/>
          <w:footerReference w:type="first" r:id="rId76"/>
          <w:type w:val="continuous"/>
          <w:pgSz w:w="12240" w:h="15840"/>
          <w:pgMar w:top="1440" w:right="720" w:bottom="1440" w:left="720" w:header="720" w:footer="720" w:gutter="0"/>
          <w:cols w:space="720"/>
          <w:titlePg/>
          <w:docGrid w:linePitch="360"/>
        </w:sectPr>
      </w:pPr>
    </w:p>
    <w:bookmarkEnd w:id="177"/>
    <w:p w14:paraId="30C43FB2"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471179">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471179">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471179">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0552CB">
      <w:pPr>
        <w:pStyle w:val="ProductList-Body"/>
        <w:pBdr>
          <w:top w:val="single" w:sz="4" w:space="1" w:color="BFBFBF" w:themeColor="background1" w:themeShade="BF"/>
        </w:pBdr>
        <w:rPr>
          <w:sz w:val="8"/>
          <w:szCs w:val="12"/>
        </w:rPr>
      </w:pPr>
    </w:p>
    <w:p w14:paraId="516E1C79" w14:textId="77777777" w:rsidR="000552CB" w:rsidRPr="000F6A0E" w:rsidRDefault="000552CB" w:rsidP="000552CB">
      <w:pPr>
        <w:pStyle w:val="ProductList-Body"/>
        <w:tabs>
          <w:tab w:val="clear" w:pos="158"/>
          <w:tab w:val="left" w:pos="360"/>
        </w:tabs>
      </w:pPr>
      <w:r>
        <w:rPr>
          <w:b/>
          <w:color w:val="00188F"/>
        </w:rPr>
        <w:t>Powiadomienia</w:t>
      </w:r>
    </w:p>
    <w:p w14:paraId="084739EF" w14:textId="0DFB5AAD" w:rsidR="000552CB" w:rsidRPr="000F6A0E" w:rsidRDefault="000552CB" w:rsidP="000552CB">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0552CB">
      <w:pPr>
        <w:pStyle w:val="ProductList-Body"/>
      </w:pPr>
    </w:p>
    <w:p w14:paraId="0D4E911D" w14:textId="77777777" w:rsidR="00471179" w:rsidRPr="00A8327A" w:rsidRDefault="00471179" w:rsidP="00471179">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471179">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471179">
      <w:pPr>
        <w:pStyle w:val="ProductList-Body"/>
        <w:tabs>
          <w:tab w:val="clear" w:pos="158"/>
          <w:tab w:val="left" w:pos="180"/>
        </w:tabs>
      </w:pPr>
    </w:p>
    <w:p w14:paraId="57C5AFE8" w14:textId="77777777" w:rsidR="00471179" w:rsidRPr="00612EFD" w:rsidRDefault="00471179" w:rsidP="00471179">
      <w:pPr>
        <w:pStyle w:val="ProductList-Body"/>
        <w:rPr>
          <w:b/>
          <w:bCs/>
          <w:color w:val="00188F"/>
        </w:rPr>
      </w:pPr>
      <w:r>
        <w:rPr>
          <w:b/>
          <w:bCs/>
          <w:color w:val="00188F"/>
        </w:rPr>
        <w:t>Microsoft Intune dla urządzeń</w:t>
      </w:r>
    </w:p>
    <w:p w14:paraId="55FA4832" w14:textId="77777777" w:rsidR="00471179" w:rsidRPr="00A8327A" w:rsidRDefault="00471179" w:rsidP="00471179">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90" w:name="_Hlk521486116"/>
      <w:r>
        <w:t>W ramach tej usługi nie można używać aplikacji, które są zazwyczaj przypisane do określonych użytkowników, takich jak Outlook czy OneDrive.</w:t>
      </w:r>
      <w:bookmarkEnd w:id="190"/>
    </w:p>
    <w:p w14:paraId="46FA778B" w14:textId="77777777" w:rsidR="000552CB" w:rsidRPr="000F6A0E" w:rsidRDefault="000552CB" w:rsidP="000552CB">
      <w:pPr>
        <w:pStyle w:val="ProductList-Body"/>
        <w:tabs>
          <w:tab w:val="clear" w:pos="158"/>
          <w:tab w:val="left" w:pos="180"/>
        </w:tabs>
      </w:pPr>
    </w:p>
    <w:p w14:paraId="11C8DC3A" w14:textId="77777777" w:rsidR="000552CB" w:rsidRPr="000F6A0E" w:rsidRDefault="000552CB" w:rsidP="00073527">
      <w:pPr>
        <w:pStyle w:val="ProductList-Body"/>
        <w:keepNext/>
        <w:tabs>
          <w:tab w:val="clear" w:pos="158"/>
          <w:tab w:val="left" w:pos="180"/>
        </w:tabs>
      </w:pPr>
      <w:r>
        <w:rPr>
          <w:b/>
          <w:color w:val="00188F"/>
        </w:rPr>
        <w:t>LS na dodatek Storage</w:t>
      </w:r>
    </w:p>
    <w:p w14:paraId="61B5508B" w14:textId="77777777" w:rsidR="000552CB" w:rsidRPr="000F6A0E" w:rsidRDefault="000552CB" w:rsidP="000552CB">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0552CB">
      <w:pPr>
        <w:pStyle w:val="ProductList-Body"/>
        <w:tabs>
          <w:tab w:val="clear" w:pos="158"/>
          <w:tab w:val="left" w:pos="180"/>
        </w:tabs>
      </w:pPr>
    </w:p>
    <w:p w14:paraId="3E1C26CC" w14:textId="77777777" w:rsidR="000552CB" w:rsidRPr="000F6A0E" w:rsidRDefault="000552CB" w:rsidP="009C4D48">
      <w:pPr>
        <w:pStyle w:val="ProductList-Body"/>
        <w:keepNext/>
        <w:tabs>
          <w:tab w:val="clear" w:pos="158"/>
          <w:tab w:val="left" w:pos="180"/>
        </w:tabs>
      </w:pPr>
      <w:r>
        <w:rPr>
          <w:b/>
          <w:color w:val="00188F"/>
        </w:rPr>
        <w:t>Składniki oprogramowania Windows w oprogramowaniu System Center</w:t>
      </w:r>
    </w:p>
    <w:p w14:paraId="59092E55" w14:textId="418C2C81" w:rsidR="000552CB" w:rsidRPr="000F6A0E" w:rsidRDefault="000552CB" w:rsidP="000552CB">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77" w:history="1">
        <w:r>
          <w:rPr>
            <w:rStyle w:val="Hyperlink"/>
          </w:rPr>
          <w:t>http://go.microsoft.com/?linkid=9839206</w:t>
        </w:r>
      </w:hyperlink>
      <w:hyperlink w:history="1"/>
      <w:r>
        <w:t>.</w:t>
      </w:r>
    </w:p>
    <w:p w14:paraId="504364FE" w14:textId="77777777" w:rsidR="000552CB" w:rsidRPr="000F6A0E" w:rsidRDefault="000552CB" w:rsidP="000552CB">
      <w:pPr>
        <w:pStyle w:val="ProductList-Body"/>
        <w:tabs>
          <w:tab w:val="clear" w:pos="158"/>
          <w:tab w:val="left" w:pos="180"/>
        </w:tabs>
      </w:pPr>
    </w:p>
    <w:p w14:paraId="4486569D" w14:textId="77777777" w:rsidR="000552CB" w:rsidRPr="000F6A0E" w:rsidRDefault="000552CB" w:rsidP="000552CB">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0552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341304">
      <w:pPr>
        <w:pStyle w:val="ProductList-Offering2Heading"/>
        <w:keepNext/>
        <w:outlineLvl w:val="2"/>
      </w:pPr>
      <w:r>
        <w:lastRenderedPageBreak/>
        <w:tab/>
      </w:r>
      <w:bookmarkStart w:id="191" w:name="_Toc5019751"/>
      <w:r w:rsidR="00C95CCF">
        <w:t>Microsoft Learning</w:t>
      </w:r>
      <w:bookmarkEnd w:id="191"/>
      <w:r w:rsidR="00C95CCF">
        <w:t xml:space="preserve"> </w:t>
      </w:r>
    </w:p>
    <w:bookmarkEnd w:id="167"/>
    <w:p w14:paraId="08F098D7" w14:textId="46934792" w:rsidR="000448BB" w:rsidRPr="00C2365E" w:rsidRDefault="000448BB" w:rsidP="000448BB">
      <w:pPr>
        <w:pStyle w:val="ProductList-ClauseHeading"/>
      </w:pPr>
      <w:r w:rsidRPr="00C2365E">
        <w:t>Microsoft Learning E-Reference Library</w:t>
      </w:r>
    </w:p>
    <w:p w14:paraId="52B5E39A" w14:textId="0436E362" w:rsidR="008E1EAF" w:rsidRPr="000F6A0E" w:rsidRDefault="00917344" w:rsidP="00A914BF">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A914BF">
      <w:pPr>
        <w:pStyle w:val="ProductList-Body"/>
      </w:pPr>
    </w:p>
    <w:p w14:paraId="246D13D7" w14:textId="1F352847" w:rsidR="00917344" w:rsidRPr="000F6A0E" w:rsidRDefault="000448BB" w:rsidP="000448BB">
      <w:pPr>
        <w:pStyle w:val="ProductList-ClauseHeading"/>
      </w:pPr>
      <w:r>
        <w:t>LS na Usługę do Microsoft Learning Imagine Academy</w:t>
      </w:r>
    </w:p>
    <w:p w14:paraId="2B441D8A" w14:textId="21AC3CDA" w:rsidR="00917344" w:rsidRPr="000F6A0E" w:rsidRDefault="00917344" w:rsidP="0091734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917344">
      <w:pPr>
        <w:pStyle w:val="ProductList-Body"/>
      </w:pPr>
    </w:p>
    <w:p w14:paraId="62C90E4F" w14:textId="67A7341C" w:rsidR="00917344" w:rsidRPr="000F6A0E" w:rsidRDefault="000448BB" w:rsidP="000448BB">
      <w:pPr>
        <w:pStyle w:val="ProductList-ClauseHeading"/>
      </w:pPr>
      <w:r>
        <w:t>Wskazówki dotyczące programu Microsoft Learning Imagine Academy</w:t>
      </w:r>
    </w:p>
    <w:p w14:paraId="6F2DF207" w14:textId="1B922826" w:rsidR="00917344" w:rsidRPr="000F6A0E" w:rsidRDefault="00917344" w:rsidP="00917344">
      <w:pPr>
        <w:pStyle w:val="ProductList-Body"/>
      </w:pPr>
      <w:r>
        <w:t xml:space="preserve">Korzystanie przez Klienta z programu Microsoft Learning Imagine Academy i związanych z nim korzyści podlega stosownym wytycznym dotyczącym programu Imagine Academy opublikowanym na stronie </w:t>
      </w:r>
      <w:hyperlink r:id="rId78" w:history="1">
        <w:r>
          <w:rPr>
            <w:rStyle w:val="Hyperlink"/>
          </w:rPr>
          <w:t>http://www.microsoft.com/itacademy</w:t>
        </w:r>
      </w:hyperlink>
      <w:r>
        <w:t>.</w:t>
      </w:r>
    </w:p>
    <w:p w14:paraId="50AADE8B" w14:textId="77777777" w:rsidR="00917344" w:rsidRPr="000F6A0E" w:rsidRDefault="00917344" w:rsidP="00917344">
      <w:pPr>
        <w:pStyle w:val="ProductList-Body"/>
      </w:pPr>
    </w:p>
    <w:p w14:paraId="25246280" w14:textId="22868DF0" w:rsidR="00917344" w:rsidRPr="000F6A0E" w:rsidRDefault="000448BB" w:rsidP="000448BB">
      <w:pPr>
        <w:pStyle w:val="ProductList-ClauseHeading"/>
      </w:pPr>
      <w:r>
        <w:t>Korzyści z uczestnictwa w programie Microsoft Learning Imagine Academy zapewniane przez osoby trzecie</w:t>
      </w:r>
    </w:p>
    <w:p w14:paraId="6159755F" w14:textId="7FE39CCA" w:rsidR="008E1EAF" w:rsidRPr="000F6A0E" w:rsidRDefault="00917344" w:rsidP="0091734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7253C7">
      <w:pPr>
        <w:pStyle w:val="ProductList-Offering2Heading"/>
        <w:keepNext/>
        <w:outlineLvl w:val="2"/>
      </w:pPr>
      <w:r>
        <w:tab/>
      </w:r>
      <w:bookmarkStart w:id="192" w:name="MicrosoftSearchinBing"/>
      <w:bookmarkStart w:id="193" w:name="_Toc3111592"/>
      <w:bookmarkStart w:id="194" w:name="_Toc5019752"/>
      <w:r w:rsidRPr="007253C7">
        <w:t>Usługa Microsoft Search in Bing</w:t>
      </w:r>
      <w:bookmarkEnd w:id="192"/>
      <w:bookmarkEnd w:id="193"/>
      <w:bookmarkEnd w:id="194"/>
    </w:p>
    <w:p w14:paraId="167191DB" w14:textId="77777777" w:rsidR="007253C7" w:rsidRPr="007253C7" w:rsidRDefault="007253C7" w:rsidP="007253C7">
      <w:pPr>
        <w:pStyle w:val="ProductList-Body"/>
        <w:keepNext/>
        <w:tabs>
          <w:tab w:val="clear" w:pos="158"/>
          <w:tab w:val="left" w:pos="360"/>
        </w:tabs>
      </w:pPr>
      <w:r w:rsidRPr="007253C7">
        <w:rPr>
          <w:b/>
          <w:color w:val="00188F"/>
        </w:rPr>
        <w:t>Usługa Microsoft Search in Bing</w:t>
      </w:r>
    </w:p>
    <w:p w14:paraId="1DF53F73" w14:textId="77777777" w:rsidR="007253C7" w:rsidRPr="00931AE7" w:rsidRDefault="007253C7" w:rsidP="007253C7">
      <w:pPr>
        <w:pStyle w:val="ProductList-Body"/>
      </w:pPr>
      <w:r>
        <w:t>„Microsoft Search in Bing” oznacza Usługę Office 365,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7253C7">
      <w:pPr>
        <w:pStyle w:val="ProductList-Body"/>
      </w:pPr>
    </w:p>
    <w:p w14:paraId="7E3C855E" w14:textId="77777777" w:rsidR="007253C7" w:rsidRPr="00931AE7" w:rsidRDefault="007253C7" w:rsidP="007253C7">
      <w:pPr>
        <w:pStyle w:val="ProductList-Body"/>
        <w:keepNext/>
      </w:pPr>
      <w:r>
        <w:rPr>
          <w:b/>
          <w:color w:val="00188F"/>
        </w:rPr>
        <w:t>Ochrona prywatności w usłudze Microsoft Search in Bing</w:t>
      </w:r>
    </w:p>
    <w:p w14:paraId="72D55211" w14:textId="77777777" w:rsidR="007253C7" w:rsidRPr="00931AE7" w:rsidRDefault="007253C7" w:rsidP="007253C7">
      <w:pPr>
        <w:pStyle w:val="ProductList-Body"/>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Niniejsze Postanowienia dotyczące Usług Online, w tym Postanowienia dotyczące Przetwarzania Danych, mają zastosowanie wyłącznie do usługi Microsoft Search in Bing. Do wyszukiwania publicznego w witrynie Bing.com zastosowanie ma Oświadczenie o ochronie prywatności Microsoft dostępne pod adresem </w:t>
      </w:r>
      <w:hyperlink r:id="rId79" w:history="1">
        <w:r>
          <w:rPr>
            <w:rStyle w:val="Hyperlink"/>
          </w:rPr>
          <w:t>https://go.microsoft.com/fwlink/?LinkId=521839</w:t>
        </w:r>
      </w:hyperlink>
      <w:r>
        <w:t xml:space="preserve">. </w:t>
      </w:r>
    </w:p>
    <w:p w14:paraId="7CBA5E2B" w14:textId="77777777" w:rsidR="007253C7" w:rsidRPr="00931AE7" w:rsidRDefault="007253C7" w:rsidP="007253C7">
      <w:pPr>
        <w:pStyle w:val="ProductList-Body"/>
        <w:shd w:val="clear" w:color="auto" w:fill="A6A6A6" w:themeFill="background1" w:themeFillShade="A6"/>
        <w:spacing w:before="120" w:after="240"/>
        <w:jc w:val="right"/>
      </w:pPr>
      <w:hyperlink w:anchor="TableofContents" w:tooltip="Spis treści" w:history="1">
        <w:r>
          <w:rPr>
            <w:rStyle w:val="Hyperlink"/>
            <w:sz w:val="16"/>
            <w:szCs w:val="16"/>
          </w:rPr>
          <w:t>Spis treści</w:t>
        </w:r>
      </w:hyperlink>
      <w:r>
        <w:rPr>
          <w:sz w:val="16"/>
          <w:szCs w:val="16"/>
        </w:rPr>
        <w:t xml:space="preserve"> / </w:t>
      </w:r>
      <w:hyperlink w:anchor="GeneralTerms" w:tooltip="Postanowienia ogólne" w:history="1">
        <w:r>
          <w:rPr>
            <w:rStyle w:val="Hyperlink"/>
            <w:sz w:val="16"/>
            <w:szCs w:val="16"/>
          </w:rPr>
          <w:t>Postanowienia ogólne</w:t>
        </w:r>
      </w:hyperlink>
    </w:p>
    <w:p w14:paraId="72EEDA7A" w14:textId="376335D1" w:rsidR="002C61BE" w:rsidRPr="000F6A0E" w:rsidRDefault="002C61BE" w:rsidP="002C61BE">
      <w:pPr>
        <w:pStyle w:val="ProductList-Offering2Heading"/>
        <w:keepNext/>
        <w:outlineLvl w:val="2"/>
      </w:pPr>
      <w:r>
        <w:tab/>
      </w:r>
      <w:bookmarkStart w:id="195" w:name="_Toc5019753"/>
      <w:r>
        <w:t>Minecraft: Education Edition</w:t>
      </w:r>
      <w:bookmarkEnd w:id="195"/>
    </w:p>
    <w:p w14:paraId="504060AC" w14:textId="77777777" w:rsidR="002C61BE" w:rsidRPr="000F6A0E" w:rsidRDefault="002C61BE" w:rsidP="002C61BE">
      <w:pPr>
        <w:pStyle w:val="ProductList-Body"/>
        <w:keepNext/>
        <w:tabs>
          <w:tab w:val="clear" w:pos="158"/>
          <w:tab w:val="left" w:pos="360"/>
        </w:tabs>
      </w:pPr>
      <w:r>
        <w:rPr>
          <w:b/>
          <w:color w:val="00188F"/>
        </w:rPr>
        <w:t>Powiadomienia</w:t>
      </w:r>
    </w:p>
    <w:p w14:paraId="50C9851E" w14:textId="0B2467BE" w:rsidR="002C61BE" w:rsidRPr="000F6A0E" w:rsidRDefault="002C61BE" w:rsidP="002C61BE">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AF4907">
      <w:pPr>
        <w:pStyle w:val="ProductList-Offering2Heading"/>
        <w:keepNext/>
        <w:outlineLvl w:val="2"/>
      </w:pPr>
      <w:r>
        <w:tab/>
      </w:r>
      <w:bookmarkStart w:id="196" w:name="_Toc5019754"/>
      <w:r>
        <w:t>Office 365 Developer</w:t>
      </w:r>
      <w:bookmarkEnd w:id="196"/>
    </w:p>
    <w:p w14:paraId="5B0F2979" w14:textId="77777777" w:rsidR="00581CDB" w:rsidRPr="000F6A0E" w:rsidRDefault="00581CDB" w:rsidP="00AF4907">
      <w:pPr>
        <w:pStyle w:val="ProductList-Body"/>
        <w:keepNext/>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581CDB">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581CDB">
      <w:pPr>
        <w:pStyle w:val="ProductList-Body"/>
        <w:tabs>
          <w:tab w:val="clear" w:pos="158"/>
          <w:tab w:val="left" w:pos="180"/>
        </w:tabs>
      </w:pPr>
    </w:p>
    <w:p w14:paraId="6DDC9EA3" w14:textId="77777777" w:rsidR="00581CDB" w:rsidRPr="000F6A0E" w:rsidRDefault="00581CDB" w:rsidP="009C4D48">
      <w:pPr>
        <w:pStyle w:val="ProductList-Body"/>
        <w:keepNext/>
        <w:tabs>
          <w:tab w:val="clear" w:pos="158"/>
          <w:tab w:val="left" w:pos="180"/>
        </w:tabs>
      </w:pPr>
      <w:r>
        <w:rPr>
          <w:b/>
          <w:color w:val="00188F"/>
        </w:rPr>
        <w:t>Użytkownicy końcowi usługi Office 365 Developer</w:t>
      </w:r>
    </w:p>
    <w:p w14:paraId="43BEB7C5" w14:textId="77777777" w:rsidR="00581CDB" w:rsidRPr="000F6A0E" w:rsidRDefault="00581CDB" w:rsidP="00581CDB">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3D16B0E7" w:rsidR="009A3046" w:rsidRPr="000F6A0E" w:rsidRDefault="009A3046" w:rsidP="00C2365E">
      <w:pPr>
        <w:pStyle w:val="ProductList-Offering2Heading"/>
        <w:keepNext/>
        <w:outlineLvl w:val="2"/>
      </w:pPr>
      <w:r>
        <w:lastRenderedPageBreak/>
        <w:tab/>
      </w:r>
      <w:bookmarkStart w:id="197" w:name="_Toc5019755"/>
      <w:r>
        <w:t>Komputerowy System Operacyjny Windows</w:t>
      </w:r>
      <w:bookmarkEnd w:id="197"/>
    </w:p>
    <w:p w14:paraId="557E0E2D" w14:textId="65396935" w:rsidR="009A3046" w:rsidRPr="000F6A0E" w:rsidRDefault="009A3046" w:rsidP="00C2365E">
      <w:pPr>
        <w:pStyle w:val="ProductList-Body"/>
        <w:keepNext/>
      </w:pPr>
      <w:r>
        <w:rPr>
          <w:b/>
          <w:color w:val="00188F"/>
        </w:rPr>
        <w:t>Przechowywanie danych</w:t>
      </w:r>
    </w:p>
    <w:p w14:paraId="6C7EBE2D" w14:textId="225433D6" w:rsidR="009A3046" w:rsidRPr="000F6A0E" w:rsidRDefault="009A3046" w:rsidP="0053077A">
      <w:pPr>
        <w:pStyle w:val="ProductList-Body"/>
      </w:pPr>
      <w:r>
        <w:t xml:space="preserve">Część produktu obejmująca komponenty Zaawansowana ochrona przed zagrożeniami w usłudze Windows Defender i Windows Analytics nie zawiera Danych Klienta, które można wyodrębnić. Dlatego nie mają do niej zastosowania postanowienia dotyczące wyodrębniania Danych Klienta zawarte w Postanowieniach Dotyczących Usług Online. </w:t>
      </w:r>
    </w:p>
    <w:p w14:paraId="2C000D06"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98" w:name="Attachment1"/>
      <w:bookmarkStart w:id="199" w:name="_Toc5019756"/>
      <w:r>
        <w:lastRenderedPageBreak/>
        <w:t>Załącznik 1 — Uwagi</w:t>
      </w:r>
      <w:bookmarkEnd w:id="198"/>
      <w:bookmarkEnd w:id="199"/>
    </w:p>
    <w:p w14:paraId="2F4609B8" w14:textId="0A35F4A9" w:rsidR="004D27A6" w:rsidRPr="000F6A0E" w:rsidRDefault="00D67A4B" w:rsidP="00233C87">
      <w:pPr>
        <w:pStyle w:val="ProductList-Offering1Heading"/>
        <w:outlineLvl w:val="1"/>
      </w:pPr>
      <w:bookmarkStart w:id="200" w:name="_Toc5019757"/>
      <w:r>
        <w:t>Mapy Bing</w:t>
      </w:r>
      <w:bookmarkEnd w:id="200"/>
    </w:p>
    <w:p w14:paraId="103FDF9B" w14:textId="77777777" w:rsidR="00471179" w:rsidRDefault="00471179" w:rsidP="00471179">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80" w:history="1">
        <w:r>
          <w:rPr>
            <w:rStyle w:val="Hyperlink"/>
          </w:rPr>
          <w:t>go.microsoft.com/?linkid=9710837</w:t>
        </w:r>
      </w:hyperlink>
      <w:r>
        <w:t xml:space="preserve"> oraz przyjętemu przez Microsoft Oświadczeniu o ochronie prywatności dostępnemu pod adresem </w:t>
      </w:r>
      <w:hyperlink r:id="rId81" w:history="1">
        <w:r>
          <w:rPr>
            <w:rStyle w:val="Hyperlink"/>
          </w:rPr>
          <w:t>go.microsoft.com/fwlink/?LinkID=248686</w:t>
        </w:r>
      </w:hyperlink>
      <w:r>
        <w:t>.</w:t>
      </w:r>
    </w:p>
    <w:bookmarkStart w:id="201" w:name="TableofContents"/>
    <w:bookmarkStart w:id="202"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2E1548" w14:textId="17C09AF8" w:rsidR="00D67A4B" w:rsidRPr="000F6A0E" w:rsidRDefault="00E81473" w:rsidP="00233C87">
      <w:pPr>
        <w:pStyle w:val="ProductList-Offering1Heading"/>
        <w:outlineLvl w:val="1"/>
      </w:pPr>
      <w:bookmarkStart w:id="203" w:name="_Toc5019758"/>
      <w:r>
        <w:t>Usługi Profesjonalne</w:t>
      </w:r>
      <w:bookmarkEnd w:id="203"/>
    </w:p>
    <w:bookmarkEnd w:id="201"/>
    <w:bookmarkEnd w:id="202"/>
    <w:p w14:paraId="29D6292D" w14:textId="77777777" w:rsidR="00007A75" w:rsidRDefault="00007A75" w:rsidP="00007A75">
      <w:pPr>
        <w:pStyle w:val="ProductList-Body"/>
      </w:pPr>
      <w:r>
        <w:t>Świadczenie Usług Profesjonalnych podlega poniższym „Postanowieniom Dotyczącym Usług Profesjonalnych”. Jeśli jednak Usługi Profesjonalne są objęte oddzielną umową, wówczas zastosowanie mają postanowienia tej oddzielnej umowy.</w:t>
      </w:r>
    </w:p>
    <w:p w14:paraId="17F66DC1" w14:textId="77777777" w:rsidR="00007A75" w:rsidRDefault="00007A75" w:rsidP="00007A75">
      <w:pPr>
        <w:pStyle w:val="ProductList-Body"/>
      </w:pPr>
    </w:p>
    <w:p w14:paraId="63DD46C0" w14:textId="77777777" w:rsidR="00007A75" w:rsidRDefault="00007A75" w:rsidP="00007A75">
      <w:pPr>
        <w:pStyle w:val="ProductList-Body"/>
      </w:pPr>
      <w:r>
        <w:t>Usługi Profesjonalne, wobec których Uwaga ta ma zastosowanie, nie stanowią Usług Online, a pozostałe Postanowienia Dotyczące Usług Online oraz wszelkie aneksy dotyczące przetwarzania danych lub podpisana przez strony Umowa z Partnerem Biznesowym w Rozumieniu Ustawy HIPAA nie mają zastosowania, chyba że jest to wyraźnie określone w poniższych Postanowieniach Dotyczących Usług Profesjonalnych.</w:t>
      </w:r>
    </w:p>
    <w:p w14:paraId="3AF01216" w14:textId="77777777" w:rsidR="00007A75" w:rsidRPr="00FC2D52" w:rsidRDefault="00007A75" w:rsidP="00007A75">
      <w:pPr>
        <w:pStyle w:val="ProductList-Body"/>
        <w:rPr>
          <w:b/>
          <w:color w:val="00188F"/>
        </w:rPr>
      </w:pPr>
    </w:p>
    <w:p w14:paraId="26F2A3C5" w14:textId="77777777" w:rsidR="00007A75" w:rsidRPr="00F40FD0" w:rsidRDefault="00007A75" w:rsidP="00007A75">
      <w:pPr>
        <w:pStyle w:val="ProductList-Body"/>
        <w:outlineLvl w:val="2"/>
      </w:pPr>
      <w:r>
        <w:rPr>
          <w:b/>
          <w:color w:val="00188F"/>
        </w:rPr>
        <w:t>Dane Wsparcia Technicznego</w:t>
      </w:r>
    </w:p>
    <w:p w14:paraId="14D343B8" w14:textId="77777777" w:rsidR="00007A75" w:rsidRPr="00F40FD0" w:rsidRDefault="00007A75" w:rsidP="00007A75">
      <w:pPr>
        <w:pStyle w:val="ProductList-Body"/>
        <w:ind w:left="180"/>
        <w:outlineLvl w:val="2"/>
      </w:pPr>
      <w:r>
        <w:rPr>
          <w:b/>
          <w:bCs/>
          <w:color w:val="0072C6"/>
        </w:rPr>
        <w:t>Przetwarzanie Danych Dotyczących Pomocy Technicznej</w:t>
      </w:r>
    </w:p>
    <w:p w14:paraId="07D9A21E" w14:textId="77777777" w:rsidR="00007A75" w:rsidRPr="00046765" w:rsidRDefault="00007A75" w:rsidP="00007A75">
      <w:pPr>
        <w:pStyle w:val="ProductList-Body"/>
        <w:ind w:left="158"/>
        <w:rPr>
          <w:spacing w:val="-2"/>
        </w:rPr>
      </w:pPr>
      <w:r w:rsidRPr="00046765">
        <w:rPr>
          <w:spacing w:val="-2"/>
        </w:rPr>
        <w:t>Dane Dotyczące Pomocy Technicznej będą używane i w inny sposób przetwarzane wyłącznie w celu udzielania Klientowi pomocy technicznej, w tym w celach powiązanych z udzielaniem pomocy technicznej. Microsoft nie będzie bez zgody Klienta używać ani w inny sposób przetwarzać Danych Dotyczących Pomocy Technicznej ani wyodrębniać z nich informacji do celów reklamowych lub innych, podobnych celów handlowych. Zgodnie z umową Klient zachowuje wszelkie prawa do Danych dotyczących Pomocy Technicznej. Microsoft nie uzyskuje do Danych dotyczących Pomocy Technicznej żadnych praw poza prawami nadanymi Microsoft przez Klienta na potrzeby świadczenia Klientowi pomocy technicznej. Niniejszy akapit nie wpływa na prawa Microsoft do oprogramowania i usług będących przedmiotem licencji udzielonych Klientowi przez Microsoft.</w:t>
      </w:r>
    </w:p>
    <w:p w14:paraId="432D1C2F" w14:textId="77777777" w:rsidR="00007A75" w:rsidRDefault="00007A75" w:rsidP="00007A75">
      <w:pPr>
        <w:pStyle w:val="ProductList-Body"/>
        <w:ind w:left="158"/>
      </w:pPr>
    </w:p>
    <w:p w14:paraId="349F1543" w14:textId="77777777" w:rsidR="00007A75" w:rsidRPr="00F40FD0" w:rsidRDefault="00007A75" w:rsidP="00007A75">
      <w:pPr>
        <w:pStyle w:val="ProductList-Body"/>
        <w:ind w:left="180"/>
        <w:outlineLvl w:val="2"/>
      </w:pPr>
      <w:r>
        <w:rPr>
          <w:b/>
          <w:bCs/>
          <w:color w:val="0072C6"/>
        </w:rPr>
        <w:t>Przetwarzanie Danych Osobowych zawartych w Danych Dotyczących Pomocy Technicznej, RODO</w:t>
      </w:r>
    </w:p>
    <w:p w14:paraId="55FF6B2E" w14:textId="77777777" w:rsidR="00007A75" w:rsidRDefault="00007A75" w:rsidP="00007A75">
      <w:pPr>
        <w:pStyle w:val="ProductList-Body"/>
        <w:ind w:left="158"/>
      </w:pPr>
      <w:r>
        <w:t>Dane Osobowe przekazywane Microsoft przez Klienta lub w jego imieniu w związku z udzielaniem pomocy technicznej to również Dane Dotyczące Pomocy Technicznej. W zakresie, w jakim zgodnie z RODO Microsoft jest podmiotem przetwarzającym Dane Osobowe lub dalszym przetwarzającym te dane, takie przetwarzanie podlega Postanowieniom wynikającym z RODO zawartym w Załączniku 4. Ponadto strony zgadzają się na następujące postanowienia zawarte w tym podpunkcie („Przetwarzanie Danych Osobowych zawartych w Danych Dotyczących Pomocy Technicznej, RODO”):</w:t>
      </w:r>
    </w:p>
    <w:p w14:paraId="42BF9442" w14:textId="77777777" w:rsidR="00007A75" w:rsidRDefault="00007A75" w:rsidP="00007A75">
      <w:pPr>
        <w:pStyle w:val="ProductList-Body"/>
        <w:ind w:left="158"/>
      </w:pPr>
    </w:p>
    <w:p w14:paraId="4AA78BEE" w14:textId="77777777" w:rsidR="00007A75" w:rsidRPr="00CD1288" w:rsidRDefault="00007A75" w:rsidP="00007A75">
      <w:pPr>
        <w:pStyle w:val="ProductList-Body"/>
        <w:ind w:left="180"/>
        <w:outlineLvl w:val="2"/>
        <w:rPr>
          <w:color w:val="0072C6"/>
        </w:rPr>
      </w:pPr>
      <w:r>
        <w:rPr>
          <w:b/>
          <w:color w:val="0072C6"/>
        </w:rPr>
        <w:tab/>
      </w:r>
      <w:r>
        <w:rPr>
          <w:color w:val="0072C6"/>
        </w:rPr>
        <w:t>Role i obowiązki podmiotu przetwarzającego i administratora</w:t>
      </w:r>
    </w:p>
    <w:p w14:paraId="18B00F24" w14:textId="77777777" w:rsidR="00007A75" w:rsidRPr="00CD1288" w:rsidRDefault="00007A75" w:rsidP="00007A75">
      <w:pPr>
        <w:pStyle w:val="ProductList-Body"/>
        <w:ind w:left="720"/>
      </w:pPr>
      <w:r>
        <w:t>Klient i Microsoft zgadzają się, że Klient jest administratorem Danych Osobowych zawartych w Danych Dotyczących Pomocy Technicznej, a Microsoft jest podmiotem przetwarzającym te dane, z wyjątkiem sytuacji, w której Klient występuje jako podmiot przetwarzający Dane Osobowe, w którym to przypadku Microsoft jest dalszym przetwarzającym. Microsoft i Klient zgadzają się jednak, że Microsoft jest administratorem danych w przypadku biznesowych danych kontaktowych lub innych Danych Osobowych, które mogą być gromadzone razem z Danymi Dotyczącymi Pomocy Technicznej, ale są potrzebne do utrzymania relacji biznesowej z Klientem. Microsoft będzie przetwarzać Dane Osobowe wyłącznie na podstawie udokumentowanych instrukcji otrzymanych od Klienta. Klient zgadza się, że zawarta przez niego umowa licencjonowania zbiorowego (w tym Postanowienia Dotyczące Usług Online) oraz sposób używania przez Klienta Usług Profesjonalnych stanowią pełne i ostateczne udokumentowane instrukcje Klienta dla Microsoft w zakresie przetwarzania Danych Osobowych. Wszelkie dodatkowe lub odmienne instrukcje wymagają zawarcia zgodnie z procedurą wprowadzania zmian w zawartej przez Klienta umowie licencjonowania zbiorowego. W każdym przypadku, w którym obowiązuje RODO i Klient jest podmiotem przetwarzającym, Klient gwarantuje Microsoft, że instrukcje Klienta, w tym wyznaczenie Microsoft jako podmiot przetwarzający lub dalszego przetwarzającego, zostały zatwierdzone przez odpowiedniego administratora.</w:t>
      </w:r>
    </w:p>
    <w:p w14:paraId="35419E36" w14:textId="77777777" w:rsidR="00007A75" w:rsidRDefault="00007A75" w:rsidP="00007A75">
      <w:pPr>
        <w:pStyle w:val="ProductList-Body"/>
        <w:ind w:left="158"/>
      </w:pPr>
    </w:p>
    <w:p w14:paraId="315F580F" w14:textId="77777777" w:rsidR="00007A75" w:rsidRPr="00CD1288" w:rsidRDefault="00007A75" w:rsidP="00007A75">
      <w:pPr>
        <w:pStyle w:val="ProductList-Body"/>
        <w:ind w:left="180"/>
        <w:outlineLvl w:val="2"/>
        <w:rPr>
          <w:color w:val="0072C6"/>
        </w:rPr>
      </w:pPr>
      <w:r>
        <w:rPr>
          <w:b/>
          <w:color w:val="0072C6"/>
        </w:rPr>
        <w:tab/>
      </w:r>
      <w:r>
        <w:rPr>
          <w:color w:val="0072C6"/>
        </w:rPr>
        <w:t>Przetwarzanie Danych Osobowych zawartych w Danych Dotyczących Pomocy Technicznej</w:t>
      </w:r>
    </w:p>
    <w:p w14:paraId="31C1F424" w14:textId="77777777" w:rsidR="00007A75" w:rsidRPr="00F77194" w:rsidRDefault="00007A75" w:rsidP="00007A75">
      <w:pPr>
        <w:pStyle w:val="CommentText"/>
        <w:spacing w:after="0"/>
        <w:ind w:left="720"/>
        <w:rPr>
          <w:sz w:val="18"/>
          <w:szCs w:val="18"/>
        </w:rPr>
      </w:pPr>
      <w:r>
        <w:rPr>
          <w:rStyle w:val="ProductList-BodyChar"/>
        </w:rPr>
        <w:t xml:space="preserve">Strony </w:t>
      </w:r>
      <w:r>
        <w:rPr>
          <w:sz w:val="18"/>
          <w:szCs w:val="18"/>
        </w:rPr>
        <w:t>uznają i uzgadniają, że:</w:t>
      </w:r>
    </w:p>
    <w:p w14:paraId="78BFE7DC" w14:textId="77777777" w:rsidR="00007A75" w:rsidRDefault="00007A75" w:rsidP="00007A75">
      <w:pPr>
        <w:pStyle w:val="ProductList-Body"/>
        <w:numPr>
          <w:ilvl w:val="0"/>
          <w:numId w:val="65"/>
        </w:numPr>
        <w:ind w:left="1280"/>
      </w:pPr>
      <w:r>
        <w:t>Przedmiot czynności przetwarzania jest ograniczony do Danych Osobowych objętych zakresem RODO.</w:t>
      </w:r>
    </w:p>
    <w:p w14:paraId="752EDA81" w14:textId="77777777" w:rsidR="00007A75" w:rsidRDefault="00007A75" w:rsidP="00007A75">
      <w:pPr>
        <w:pStyle w:val="ProductList-Body"/>
        <w:numPr>
          <w:ilvl w:val="0"/>
          <w:numId w:val="65"/>
        </w:numPr>
        <w:ind w:left="1280"/>
      </w:pPr>
      <w:r>
        <w:t xml:space="preserve">Okres przetwarzania danych będzie odpowiadać okresowi obowiązywania prawa Klienta do uzyskiwania pomocy technicznej i do czasu usunięcia lub zwrócenia wszystkich Danych Osobowych zgodnie z instrukcjami Klienta lub Postanowieniami Dotyczącymi Usług Online. </w:t>
      </w:r>
    </w:p>
    <w:p w14:paraId="2181832C" w14:textId="77777777" w:rsidR="00007A75" w:rsidRDefault="00007A75" w:rsidP="00007A75">
      <w:pPr>
        <w:pStyle w:val="ProductList-Body"/>
        <w:numPr>
          <w:ilvl w:val="0"/>
          <w:numId w:val="65"/>
        </w:numPr>
        <w:ind w:left="1280"/>
      </w:pPr>
      <w:r>
        <w:t xml:space="preserve">Charakter i cel przetwarzania polegają na udzielaniu pomocy technicznej zgodnie z zawartą przez Klienta umową licencjonowania zbiorowego. </w:t>
      </w:r>
    </w:p>
    <w:p w14:paraId="0091EFA7" w14:textId="77777777" w:rsidR="00007A75" w:rsidRDefault="00007A75" w:rsidP="00007A75">
      <w:pPr>
        <w:pStyle w:val="ProductList-Body"/>
        <w:numPr>
          <w:ilvl w:val="0"/>
          <w:numId w:val="65"/>
        </w:numPr>
        <w:ind w:left="1280"/>
      </w:pPr>
      <w:r>
        <w:lastRenderedPageBreak/>
        <w:t xml:space="preserve">Typy Danych Osobowych przetwarzanych w związku z udzielaniem pomocy technicznej obejmują dane wyraźnie wskazane w art. 4 RODO oraz </w:t>
      </w:r>
    </w:p>
    <w:p w14:paraId="79A383C6" w14:textId="77777777" w:rsidR="00007A75" w:rsidRDefault="00007A75" w:rsidP="00007A75">
      <w:pPr>
        <w:pStyle w:val="ProductList-Body"/>
        <w:numPr>
          <w:ilvl w:val="0"/>
          <w:numId w:val="65"/>
        </w:numPr>
        <w:ind w:left="1282"/>
      </w:pPr>
      <w:r>
        <w:t>Kategorie osób, których dane dotyczą, obejmują przedstawicieli i użytkowników końcowych Klienta, w tym pracowników, wykonawców, współpracowników oraz klientów Klienta.</w:t>
      </w:r>
    </w:p>
    <w:p w14:paraId="11034649" w14:textId="77777777" w:rsidR="00007A75" w:rsidRDefault="00007A75" w:rsidP="00007A75">
      <w:pPr>
        <w:pStyle w:val="ProductList-Body"/>
        <w:ind w:left="922"/>
      </w:pPr>
    </w:p>
    <w:p w14:paraId="45AC0735" w14:textId="77777777" w:rsidR="00007A75" w:rsidRPr="00046765" w:rsidRDefault="00007A75" w:rsidP="00007A75">
      <w:pPr>
        <w:pStyle w:val="ProductList-Body"/>
        <w:ind w:left="720"/>
        <w:rPr>
          <w:spacing w:val="-2"/>
        </w:rPr>
      </w:pPr>
      <w:r w:rsidRPr="00046765">
        <w:rPr>
          <w:spacing w:val="-2"/>
        </w:rPr>
        <w:t>W przypadku wniosków zgłaszanych przez osoby, których dane dotyczą, i rejestrów czynności przetwarzania związanych z Danymi Dotyczącymi Pomocy Technicznej oraz zawartymi w nich Danymi Osobowymi Microsoft będzie przestrzegać stosownych zobowiązań określonych w postanowieniach „Prawa „osób, których dane dotyczą”, Pomoc przy wnioskach” oraz „Rejestrowanie czynności przetwarzania” zawartych w punkcie „Postanowienia Dotyczące Ochrony Danych” w niniejszych Postanowieniach Dotyczących Usług Online.</w:t>
      </w:r>
    </w:p>
    <w:p w14:paraId="739D47EE" w14:textId="77777777" w:rsidR="00007A75" w:rsidRDefault="00007A75" w:rsidP="00007A75">
      <w:pPr>
        <w:pStyle w:val="ProductList-Body"/>
      </w:pPr>
    </w:p>
    <w:p w14:paraId="73DD60D5" w14:textId="77777777" w:rsidR="00007A75" w:rsidRPr="00F40FD0" w:rsidRDefault="00007A75" w:rsidP="00007A75">
      <w:pPr>
        <w:pStyle w:val="ProductList-Body"/>
        <w:ind w:left="180"/>
        <w:outlineLvl w:val="2"/>
      </w:pPr>
      <w:r>
        <w:rPr>
          <w:b/>
          <w:bCs/>
          <w:color w:val="0072C6"/>
        </w:rPr>
        <w:t>Zabezpieczenie Danych dotyczących Pomocy Technicznej</w:t>
      </w:r>
    </w:p>
    <w:p w14:paraId="482E70F3" w14:textId="77777777" w:rsidR="00751F06" w:rsidRDefault="00751F06" w:rsidP="00751F06">
      <w:pPr>
        <w:pStyle w:val="ProductList-Body"/>
        <w:ind w:left="158"/>
      </w:pPr>
      <w:r>
        <w:t>Microsoft wdroży i będzie stosować odpowiednie zabezpieczenia o charakterze technicznym i organizacyjnym w celu ochrony Danych Dotyczących Pomocy Technicznej. Środki te będą zgodne z wymaganiami określonymi w normach ISO 27001, ISO 27002 i ISO 27018. Jeśli Microsoft dowie się o naruszeniu zabezpieczeń prowadzącym do przypadkowego lub niezgodnego z prawem zniszczenia, utraty, zmiany, nieuprawnionego ujawnienia lub uzyskania dostępu do Danych Dotyczących Pomocy Technicznej podczas ich przetwarzania przez Microsoft, wówczas Microsoft wypełni zobowiązania określone w klauzuli dotyczącej powiadomień o naruszeniu zabezpieczeń zawartej w Postanowieniach Dotyczących Ochrony Danych w niniejszych Postanowieniach dotyczących Usług Online.</w:t>
      </w:r>
    </w:p>
    <w:p w14:paraId="29F653B1" w14:textId="77777777" w:rsidR="00007A75" w:rsidRDefault="00007A75" w:rsidP="00007A75">
      <w:pPr>
        <w:pStyle w:val="ProductList-Body"/>
        <w:ind w:left="158"/>
      </w:pPr>
    </w:p>
    <w:p w14:paraId="69F5894F" w14:textId="77777777" w:rsidR="00007A75" w:rsidRPr="00F40FD0" w:rsidRDefault="00007A75" w:rsidP="00007A75">
      <w:pPr>
        <w:pStyle w:val="ProductList-Body"/>
        <w:ind w:left="180"/>
        <w:outlineLvl w:val="2"/>
      </w:pPr>
      <w:r>
        <w:rPr>
          <w:b/>
          <w:bCs/>
          <w:color w:val="0072C6"/>
        </w:rPr>
        <w:t>Lokalizacja i Transfer Danych</w:t>
      </w:r>
    </w:p>
    <w:p w14:paraId="0BA19E01" w14:textId="77777777" w:rsidR="00007A75" w:rsidRDefault="00007A75" w:rsidP="00007A75">
      <w:pPr>
        <w:pStyle w:val="ProductList-Body"/>
        <w:ind w:left="158"/>
      </w:pPr>
      <w:r>
        <w:t>Dane Dotyczące Pomocy Technicznej przetwarzane przez Microsoft w imieniu Klienta mogą być przesyłane do Stanów Zjednoczonych oraz przechowywane i przetwarzane w Stanach Zjednoczonych lub w innym kraju, w którym Microsoft lub Pomioty Stowarzyszone Microsoft bądź Dalsi Przetwarzający prowadzą działalność. Klient wyznacza Microsoft do przesyłania Danych Dotyczących Pomocy Technicznej do dowolnego z tych krajów oraz do przechowywania i przetwarzania tych danych w celu udzielania pomocy technicznej. Microsoft ma certyfikat Programu Tarcza Prywatności UE-USA i Szwajcaria-USA — Privacy Shield Framework. Ilekroć Microsoft stwierdzi, że nie może już wypełniać swoich zobowiązań zapewnienia poziomu ochrony wymaganego przez Program Tarcza Prywatności, wówczas powiadomi Klienta o tym fakcie.</w:t>
      </w:r>
    </w:p>
    <w:p w14:paraId="52373AF8" w14:textId="77777777" w:rsidR="00007A75" w:rsidRDefault="00007A75" w:rsidP="00007A75">
      <w:pPr>
        <w:pStyle w:val="ProductList-Body"/>
        <w:ind w:left="158"/>
      </w:pPr>
    </w:p>
    <w:p w14:paraId="2BDE152F" w14:textId="77777777" w:rsidR="00007A75" w:rsidRPr="00F40FD0" w:rsidRDefault="00007A75" w:rsidP="00007A75">
      <w:pPr>
        <w:pStyle w:val="ProductList-Body"/>
        <w:ind w:left="180"/>
        <w:outlineLvl w:val="2"/>
      </w:pPr>
      <w:r>
        <w:rPr>
          <w:b/>
          <w:bCs/>
          <w:color w:val="0072C6"/>
        </w:rPr>
        <w:t>Inne zobowiązania związane z Danymi Dotyczącymi Pomocy Technicznej</w:t>
      </w:r>
    </w:p>
    <w:p w14:paraId="01DF84CB" w14:textId="77777777" w:rsidR="00007A75" w:rsidRDefault="00007A75" w:rsidP="00007A75">
      <w:pPr>
        <w:pStyle w:val="ProductList-Body"/>
        <w:ind w:left="180"/>
        <w:outlineLvl w:val="2"/>
        <w:rPr>
          <w:color w:val="0072C6"/>
        </w:rPr>
      </w:pPr>
      <w:r>
        <w:rPr>
          <w:b/>
          <w:color w:val="0072C6"/>
        </w:rPr>
        <w:tab/>
      </w:r>
      <w:r>
        <w:rPr>
          <w:color w:val="0072C6"/>
        </w:rPr>
        <w:t>Ujawnianie</w:t>
      </w:r>
    </w:p>
    <w:p w14:paraId="76F6159E" w14:textId="77777777" w:rsidR="00007A75" w:rsidRPr="00CD1288" w:rsidRDefault="00007A75" w:rsidP="00007A75">
      <w:pPr>
        <w:pStyle w:val="ProductList-Body"/>
        <w:ind w:left="720"/>
      </w:pPr>
      <w:r>
        <w:t>Ujawnianie Danych Dotyczących Pomocy Technicznej osobom trzecim przez Microsoft podlega tym samym ograniczeniom i procedurom, jakie stosuje się względem Danych Klienta, określonym w postanowieniu „Ujawnianie Danych Klienta” zawartym w punkcie Postanowienia Dotyczące Ochrony Danych w niniejszych Postanowieniach Dotyczących Usług Online.</w:t>
      </w:r>
    </w:p>
    <w:p w14:paraId="59A83F3E" w14:textId="77777777" w:rsidR="00007A75" w:rsidRDefault="00007A75" w:rsidP="00007A75">
      <w:pPr>
        <w:pStyle w:val="ProductList-Body"/>
        <w:ind w:left="158"/>
      </w:pPr>
    </w:p>
    <w:p w14:paraId="268F0D35" w14:textId="77777777" w:rsidR="00007A75" w:rsidRDefault="00007A75" w:rsidP="00007A75">
      <w:pPr>
        <w:pStyle w:val="ProductList-Body"/>
        <w:ind w:left="180"/>
        <w:outlineLvl w:val="2"/>
        <w:rPr>
          <w:color w:val="0072C6"/>
        </w:rPr>
      </w:pPr>
      <w:r>
        <w:rPr>
          <w:b/>
          <w:color w:val="0072C6"/>
        </w:rPr>
        <w:tab/>
      </w:r>
      <w:r>
        <w:rPr>
          <w:color w:val="0072C6"/>
        </w:rPr>
        <w:t>Zwrot lub usunięcie</w:t>
      </w:r>
    </w:p>
    <w:p w14:paraId="58FA825E" w14:textId="77777777" w:rsidR="00007A75" w:rsidRDefault="00007A75" w:rsidP="00007A75">
      <w:pPr>
        <w:pStyle w:val="ProductList-Body"/>
        <w:ind w:left="720"/>
      </w:pPr>
      <w:r>
        <w:t>Microsoft usunie lub zwróci wszystkie kopie Danych Dotyczących Pomocy Technicznej i zawartych w nich Danych Osobowych po zrealizowaniu celów biznesowych, dla których Dane Dotyczące Pomocy Technicznej były zbierane lub przekazywane, albo wcześniej na pisemny wniosek Klienta.</w:t>
      </w:r>
    </w:p>
    <w:p w14:paraId="1D68415E" w14:textId="77777777" w:rsidR="00007A75" w:rsidRDefault="00007A75" w:rsidP="00007A75">
      <w:pPr>
        <w:pStyle w:val="ProductList-Body"/>
        <w:ind w:left="158"/>
      </w:pPr>
    </w:p>
    <w:p w14:paraId="673B2857" w14:textId="77777777" w:rsidR="00471179" w:rsidRDefault="00471179" w:rsidP="00471179">
      <w:pPr>
        <w:pStyle w:val="ProductList-Body"/>
        <w:ind w:left="180"/>
        <w:outlineLvl w:val="2"/>
        <w:rPr>
          <w:color w:val="0072C6"/>
        </w:rPr>
      </w:pPr>
      <w:r>
        <w:rPr>
          <w:b/>
          <w:color w:val="0072C6"/>
        </w:rPr>
        <w:tab/>
      </w:r>
      <w:r>
        <w:rPr>
          <w:color w:val="0072C6"/>
        </w:rPr>
        <w:t>Korzystanie z usług Dalszych Przetwarzających</w:t>
      </w:r>
    </w:p>
    <w:p w14:paraId="63877076" w14:textId="77777777" w:rsidR="00471179" w:rsidRDefault="00471179" w:rsidP="00471179">
      <w:pPr>
        <w:pStyle w:val="ProductList-Body"/>
        <w:ind w:left="720"/>
      </w:pPr>
      <w:r>
        <w:t>Korzystanie przez Microsoft z usług Dalszych Przetwarzających w związku z udzielaniem pomocy technicznej dotyczącej Usług Online podlega tym samym ograniczeniom i procedurom, jakie stosuje się względem korzystania z usług Dalszych Przetwarzających w przypadku Usług Online, określonym w klauzuli „Powiadomienie i kontrole dotyczące korzystania z usług Dalszych Przetwarzających” zawartym w punkcie Postanowienia Dotyczące Ochrony Danych w niniejszych Postanowieniach Dotyczących Usług Online.</w:t>
      </w:r>
    </w:p>
    <w:p w14:paraId="468C74CE" w14:textId="77777777" w:rsidR="00007A75" w:rsidRDefault="00007A75" w:rsidP="00007A75">
      <w:pPr>
        <w:pStyle w:val="ProductList-Body"/>
        <w:ind w:left="158"/>
      </w:pPr>
    </w:p>
    <w:p w14:paraId="1569DC61" w14:textId="77777777" w:rsidR="00007A75" w:rsidRDefault="00007A75" w:rsidP="00007A75">
      <w:pPr>
        <w:pStyle w:val="ProductList-Body"/>
        <w:ind w:left="180"/>
        <w:outlineLvl w:val="2"/>
        <w:rPr>
          <w:color w:val="0072C6"/>
        </w:rPr>
      </w:pPr>
      <w:r>
        <w:rPr>
          <w:b/>
          <w:color w:val="0072C6"/>
        </w:rPr>
        <w:tab/>
      </w:r>
      <w:r>
        <w:rPr>
          <w:color w:val="0072C6"/>
        </w:rPr>
        <w:t>Instytucje edukacyjne</w:t>
      </w:r>
    </w:p>
    <w:p w14:paraId="19382B0A" w14:textId="77777777" w:rsidR="00007A75" w:rsidRPr="00CD1288" w:rsidRDefault="00007A75" w:rsidP="00007A75">
      <w:pPr>
        <w:pStyle w:val="ProductList-Body"/>
        <w:ind w:left="720"/>
      </w:pPr>
      <w:r>
        <w:t>Oświadczenia i zobowiązania Microsoft oraz odpowiedzialność Klienta za uzyskanie zgody rodzicielskiej i przekazywanie powiadomień, określone w postanowieniu „Instytucje edukacyjne” zawartym w punkcie Postanowienia Dotyczące Ochrony Danych w niniejszych Postanowieniach Dotyczących Usług Online, obowiązują także względem Danych Dotyczących Pomocy Technicznej.</w:t>
      </w:r>
    </w:p>
    <w:p w14:paraId="1AD7E225" w14:textId="77777777" w:rsidR="00007A75" w:rsidRPr="00CD1288" w:rsidRDefault="00007A75" w:rsidP="00007A75">
      <w:pPr>
        <w:pStyle w:val="ProductList-Body"/>
      </w:pPr>
    </w:p>
    <w:p w14:paraId="670B722A" w14:textId="77777777" w:rsidR="00007A75" w:rsidRPr="00FC2D52" w:rsidRDefault="00007A75" w:rsidP="00007A75">
      <w:pPr>
        <w:pStyle w:val="ProductList-Body"/>
        <w:outlineLvl w:val="2"/>
      </w:pPr>
      <w:r>
        <w:rPr>
          <w:b/>
          <w:bCs/>
          <w:color w:val="00188F"/>
        </w:rPr>
        <w:t>Inne Postanowienia Dotyczące Usług Profesjonalnych</w:t>
      </w:r>
    </w:p>
    <w:p w14:paraId="60E1A846" w14:textId="77777777" w:rsidR="00471179" w:rsidRPr="00AC5443" w:rsidRDefault="00471179" w:rsidP="00471179">
      <w:pPr>
        <w:pStyle w:val="ProductList-Body"/>
        <w:tabs>
          <w:tab w:val="clear" w:pos="158"/>
          <w:tab w:val="left" w:pos="360"/>
        </w:tabs>
        <w:ind w:left="180"/>
        <w:outlineLvl w:val="3"/>
        <w:rPr>
          <w:b/>
          <w:color w:val="0072C6"/>
        </w:rPr>
      </w:pPr>
      <w:r>
        <w:rPr>
          <w:b/>
          <w:color w:val="0072C6"/>
        </w:rPr>
        <w:t>Przetwarzanie danych osobowych</w:t>
      </w:r>
    </w:p>
    <w:p w14:paraId="4C0170CD" w14:textId="0EF27023" w:rsidR="00471179" w:rsidRDefault="00471179" w:rsidP="00471179">
      <w:pPr>
        <w:pStyle w:val="CommentText"/>
        <w:ind w:left="180"/>
        <w:rPr>
          <w:sz w:val="18"/>
          <w:szCs w:val="18"/>
        </w:rPr>
      </w:pPr>
      <w:r>
        <w:rPr>
          <w:sz w:val="18"/>
          <w:szCs w:val="18"/>
        </w:rPr>
        <w:t xml:space="preserve">W zakresie, w jakim Microsoft jest podmiotem przetwarzającym lub dalszym przetwarzającym Dane Osobowe niezawarte w Danych Dotyczących Pomocy Technicznej w związku ze świadczeniem Usług Profesjonalnych, Microsoft podejmuje zobowiązania określone w (a) punkcie „Przetwarzanie danych osobowych, RODO” w części zatytułowanej „Postanowienia dotyczące ochrony danych” oraz (b) w „Postanowieniach wynikających z RODO” zawartych w Załączniku 4 w odniesieniu do wszystkich klientów od 25 maja 2018 r. </w:t>
      </w:r>
    </w:p>
    <w:p w14:paraId="61F3F5F7" w14:textId="77777777" w:rsidR="00F54F2C" w:rsidRPr="00AC5443" w:rsidRDefault="00F54F2C" w:rsidP="00F54F2C">
      <w:pPr>
        <w:pStyle w:val="ProductList-Body"/>
        <w:tabs>
          <w:tab w:val="clear" w:pos="158"/>
          <w:tab w:val="left" w:pos="360"/>
        </w:tabs>
        <w:ind w:left="180"/>
        <w:outlineLvl w:val="3"/>
        <w:rPr>
          <w:b/>
          <w:color w:val="0072C6"/>
        </w:rPr>
      </w:pPr>
      <w:r>
        <w:rPr>
          <w:b/>
          <w:color w:val="0072C6"/>
        </w:rPr>
        <w:t>Korzystanie z usług Dalszych Przetwarzających</w:t>
      </w:r>
    </w:p>
    <w:p w14:paraId="672FEBFB" w14:textId="77777777" w:rsidR="00F54F2C" w:rsidRPr="00F54F2C" w:rsidRDefault="00F54F2C" w:rsidP="00F54F2C">
      <w:pPr>
        <w:pStyle w:val="CommentText"/>
        <w:ind w:left="180"/>
        <w:rPr>
          <w:sz w:val="18"/>
          <w:szCs w:val="18"/>
        </w:rPr>
      </w:pPr>
      <w:r w:rsidRPr="00F54F2C">
        <w:rPr>
          <w:sz w:val="18"/>
          <w:szCs w:val="18"/>
        </w:rPr>
        <w:t xml:space="preserve">Do świadczenia określonych usług w swoim imieniu Microsoft może zaangażować Dalszych Przetwarzających. W przypadku Usług Profesjonalnych innych niż usługi pomocy technicznej dotyczące Usług Online, Klient zgadza się na zaangażowanie przez Microsoft Dalszych Przetwarzających w celu przetwarzania Danych Osobowych. Microsoft zapewni, że Dalsi Przetwarzający są związani pisemnymi umowami </w:t>
      </w:r>
      <w:r w:rsidRPr="00F54F2C">
        <w:rPr>
          <w:sz w:val="18"/>
          <w:szCs w:val="18"/>
        </w:rPr>
        <w:lastRenderedPageBreak/>
        <w:t xml:space="preserve">wymagającymi od nich zapewnienia co najmniej tego samego poziomu ochrony danych, jaki jest wymagany od Microsoft na mocy tego Załącznika. </w:t>
      </w:r>
    </w:p>
    <w:p w14:paraId="35E621F0" w14:textId="77777777" w:rsidR="00F54F2C" w:rsidRPr="00F54F2C" w:rsidRDefault="00F54F2C" w:rsidP="00F54F2C">
      <w:pPr>
        <w:pStyle w:val="CommentText"/>
        <w:ind w:left="180"/>
        <w:rPr>
          <w:sz w:val="18"/>
          <w:szCs w:val="18"/>
        </w:rPr>
      </w:pPr>
      <w:r w:rsidRPr="00F54F2C">
        <w:rPr>
          <w:sz w:val="18"/>
          <w:szCs w:val="18"/>
        </w:rPr>
        <w:t>Lista Dalszych Przetwarzających Microsoft jest dostępna na żądanie. W przypadku zgłoszenia żądania przedstawienia takiej listy Microsoft na co najmniej 14 dni przed upoważnieniem nowego Dalszego Przetwarzającego do uzyskiwania dostępu do Danych Osobowych zaktualizuje listę i zapewni Klientowi mechanizm uzyskiwania powiadomień o danej aktualizacji.</w:t>
      </w:r>
    </w:p>
    <w:p w14:paraId="0EAC58F2" w14:textId="77777777" w:rsidR="00F54F2C" w:rsidRPr="00F54F2C" w:rsidRDefault="00F54F2C" w:rsidP="00F54F2C">
      <w:pPr>
        <w:pStyle w:val="CommentText"/>
        <w:ind w:left="180"/>
        <w:rPr>
          <w:sz w:val="18"/>
          <w:szCs w:val="18"/>
        </w:rPr>
      </w:pPr>
      <w:r w:rsidRPr="00F54F2C">
        <w:rPr>
          <w:sz w:val="18"/>
          <w:szCs w:val="18"/>
        </w:rPr>
        <w:t>Jeśli Klient nie zaakceptuje nowego Dalszego Przetwarzającego, wówczas może wypowiedzieć Umowę na dane Usługi Profesjonalne, o ile przed upływem okresu wypowiedzenia prześle pisemne wypowiedzenie zawierające wyjaśnienie podstaw nieudzielenia takiej akceptacji.</w:t>
      </w:r>
    </w:p>
    <w:p w14:paraId="79C0AD8F" w14:textId="77777777" w:rsidR="00E81473" w:rsidRPr="000F6A0E" w:rsidRDefault="00E81473" w:rsidP="00EB55BD">
      <w:pPr>
        <w:pStyle w:val="ProductList-Body"/>
        <w:tabs>
          <w:tab w:val="clear" w:pos="158"/>
          <w:tab w:val="left" w:pos="360"/>
        </w:tabs>
        <w:ind w:left="180"/>
        <w:outlineLvl w:val="3"/>
      </w:pPr>
      <w:r>
        <w:rPr>
          <w:b/>
          <w:color w:val="0072C6"/>
        </w:rPr>
        <w:t>Zobowiązania stron</w:t>
      </w:r>
    </w:p>
    <w:p w14:paraId="6FCF4CC5" w14:textId="77777777" w:rsidR="00E81473" w:rsidRPr="000F6A0E" w:rsidRDefault="00E81473" w:rsidP="00EB55BD">
      <w:pPr>
        <w:pStyle w:val="ProductList-Body"/>
        <w:tabs>
          <w:tab w:val="clear" w:pos="158"/>
          <w:tab w:val="left" w:pos="360"/>
        </w:tabs>
        <w:ind w:left="180"/>
      </w:pPr>
      <w:r>
        <w:t>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w:t>
      </w:r>
    </w:p>
    <w:p w14:paraId="7EC10B49" w14:textId="77777777" w:rsidR="00E81473" w:rsidRPr="000F6A0E" w:rsidRDefault="00E81473" w:rsidP="00EB55BD">
      <w:pPr>
        <w:pStyle w:val="ProductList-Body"/>
        <w:tabs>
          <w:tab w:val="clear" w:pos="158"/>
          <w:tab w:val="left" w:pos="360"/>
        </w:tabs>
        <w:ind w:left="180"/>
      </w:pPr>
    </w:p>
    <w:p w14:paraId="4EDAFB1C" w14:textId="77777777" w:rsidR="00E81473" w:rsidRPr="000F6A0E" w:rsidRDefault="00E81473" w:rsidP="00EB55BD">
      <w:pPr>
        <w:pStyle w:val="ProductList-Body"/>
        <w:tabs>
          <w:tab w:val="clear" w:pos="158"/>
          <w:tab w:val="left" w:pos="360"/>
        </w:tabs>
        <w:ind w:left="180"/>
      </w:pPr>
      <w:r>
        <w:t xml:space="preserve">Klient będzie </w:t>
      </w:r>
      <w:r>
        <w:rPr>
          <w:szCs w:val="18"/>
        </w:rPr>
        <w:t xml:space="preserve">wywiązywał się z właściwych zobowiązań, by wspierać wykonywanie Usług Profesjonalnych przez Microsoft, zgodnie z opisem każdej z Usług Profesjonalnych. </w:t>
      </w:r>
    </w:p>
    <w:p w14:paraId="41E04A4C" w14:textId="77777777" w:rsidR="00E81473" w:rsidRPr="000F6A0E" w:rsidRDefault="00E81473" w:rsidP="00EB55BD">
      <w:pPr>
        <w:pStyle w:val="ProductList-Body"/>
        <w:tabs>
          <w:tab w:val="clear" w:pos="158"/>
          <w:tab w:val="left" w:pos="360"/>
        </w:tabs>
        <w:ind w:left="180"/>
      </w:pPr>
    </w:p>
    <w:p w14:paraId="548F1961" w14:textId="77777777" w:rsidR="00E81473" w:rsidRPr="000F6A0E" w:rsidRDefault="00E81473" w:rsidP="00EB55BD">
      <w:pPr>
        <w:pStyle w:val="ProductList-Body"/>
        <w:tabs>
          <w:tab w:val="clear" w:pos="158"/>
          <w:tab w:val="left" w:pos="360"/>
        </w:tabs>
        <w:ind w:left="180"/>
        <w:outlineLvl w:val="3"/>
      </w:pPr>
      <w:r>
        <w:rPr>
          <w:b/>
          <w:color w:val="0072C6"/>
        </w:rPr>
        <w:t>Ograniczenie odpowiedzialności</w:t>
      </w:r>
    </w:p>
    <w:p w14:paraId="10CD7AEE" w14:textId="77777777" w:rsidR="00E81473" w:rsidRPr="000F6A0E" w:rsidRDefault="00E81473" w:rsidP="00EB55BD">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w związku z Usługami Profesjonalnymi. Żadne ograniczenia ani wyłączenia nie będą miały zastosowania w przypadku odpowiedzialności wynikającej ze (1) zobowiązań do zachowania poufności lub z (2) naruszenia praw własności intelektualnej którejkolwiek ze stron.</w:t>
      </w:r>
    </w:p>
    <w:p w14:paraId="35F1A406" w14:textId="77777777" w:rsidR="00E81473" w:rsidRPr="000F6A0E" w:rsidRDefault="00E81473" w:rsidP="00EB55BD">
      <w:pPr>
        <w:pStyle w:val="ProductList-Body"/>
        <w:tabs>
          <w:tab w:val="clear" w:pos="158"/>
          <w:tab w:val="left" w:pos="360"/>
        </w:tabs>
        <w:ind w:left="180"/>
      </w:pPr>
    </w:p>
    <w:p w14:paraId="122E506D" w14:textId="77777777" w:rsidR="00E81473" w:rsidRPr="000F6A0E" w:rsidRDefault="00E81473" w:rsidP="00EB55BD">
      <w:pPr>
        <w:pStyle w:val="ProductList-Body"/>
        <w:tabs>
          <w:tab w:val="clear" w:pos="158"/>
          <w:tab w:val="left" w:pos="360"/>
        </w:tabs>
        <w:ind w:left="180"/>
        <w:outlineLvl w:val="3"/>
      </w:pPr>
      <w:r>
        <w:rPr>
          <w:b/>
          <w:color w:val="0072C6"/>
        </w:rPr>
        <w:t>Poprawki</w:t>
      </w:r>
    </w:p>
    <w:p w14:paraId="15D01BB3" w14:textId="5B6D80F4" w:rsidR="00E81473" w:rsidRPr="000F6A0E" w:rsidRDefault="00E81473" w:rsidP="00EB55BD">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6BC35B0C" w14:textId="77777777" w:rsidR="00E81473" w:rsidRPr="000F6A0E" w:rsidRDefault="00E81473" w:rsidP="00EB55BD">
      <w:pPr>
        <w:pStyle w:val="ProductList-Body"/>
        <w:tabs>
          <w:tab w:val="clear" w:pos="158"/>
          <w:tab w:val="left" w:pos="360"/>
        </w:tabs>
        <w:ind w:left="180"/>
      </w:pPr>
    </w:p>
    <w:p w14:paraId="4088BDF7" w14:textId="77777777" w:rsidR="00E81473" w:rsidRPr="000F6A0E" w:rsidRDefault="00E81473" w:rsidP="00EB55BD">
      <w:pPr>
        <w:pStyle w:val="ProductList-Body"/>
        <w:tabs>
          <w:tab w:val="clear" w:pos="158"/>
          <w:tab w:val="left" w:pos="360"/>
        </w:tabs>
        <w:ind w:left="180"/>
        <w:outlineLvl w:val="3"/>
      </w:pPr>
      <w:r>
        <w:rPr>
          <w:b/>
          <w:color w:val="0072C6"/>
        </w:rPr>
        <w:t>Materiały Niezależne</w:t>
      </w:r>
    </w:p>
    <w:p w14:paraId="58EC8811" w14:textId="3CD3943E" w:rsidR="00E81473" w:rsidRPr="000F6A0E" w:rsidRDefault="00D72F9D" w:rsidP="00EB55BD">
      <w:pPr>
        <w:pStyle w:val="ProductList-Body"/>
        <w:tabs>
          <w:tab w:val="clear" w:pos="158"/>
          <w:tab w:val="left" w:pos="360"/>
        </w:tabs>
        <w:ind w:left="180"/>
      </w:pPr>
      <w:r>
        <w:t xml:space="preserve">„Materiały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w:t>
      </w:r>
    </w:p>
    <w:p w14:paraId="052CDE21" w14:textId="77777777" w:rsidR="00E81473" w:rsidRPr="000F6A0E" w:rsidRDefault="00E81473" w:rsidP="00EB55BD">
      <w:pPr>
        <w:pStyle w:val="ProductList-Body"/>
        <w:tabs>
          <w:tab w:val="clear" w:pos="158"/>
          <w:tab w:val="left" w:pos="360"/>
        </w:tabs>
        <w:ind w:left="180"/>
      </w:pPr>
    </w:p>
    <w:p w14:paraId="25524552" w14:textId="77777777" w:rsidR="00E81473" w:rsidRPr="000F6A0E" w:rsidRDefault="00E81473" w:rsidP="00EB55BD">
      <w:pPr>
        <w:pStyle w:val="ProductList-Body"/>
        <w:tabs>
          <w:tab w:val="clear" w:pos="158"/>
          <w:tab w:val="left" w:pos="360"/>
        </w:tabs>
        <w:ind w:left="180"/>
        <w:outlineLvl w:val="3"/>
      </w:pPr>
      <w:r>
        <w:rPr>
          <w:b/>
          <w:color w:val="0072C6"/>
        </w:rPr>
        <w:t>Materiały do Odbioru w ramach Usług</w:t>
      </w:r>
    </w:p>
    <w:p w14:paraId="603A3081" w14:textId="3115F2A8" w:rsidR="00E81473" w:rsidRPr="000F6A0E" w:rsidRDefault="00D72F9D" w:rsidP="00EB55BD">
      <w:pPr>
        <w:pStyle w:val="ProductList-Body"/>
        <w:tabs>
          <w:tab w:val="clear" w:pos="158"/>
          <w:tab w:val="left" w:pos="360"/>
        </w:tabs>
        <w:ind w:left="180"/>
      </w:pPr>
      <w:r>
        <w:t>„Materiały do Odbioru w ramach Usług” oznaczają wszelki kod komputerowy lub materiały inne niż Produkty lub Poprawki pozostawione przez Microsoft u Klienta po zakończeniu świadczenia Usług Profesjonalnych przez Microsoft. Microsoft udziela Klientowi niewyłącznej, nieprzenoszalnej, bezterminowej licencji na reprodukowanie, używanie i modyfikowanie Materiałów do Odbioru w ramach Usług wyłącznie na wewnętrzne potrzeby biznesowe Klienta z zastrzeżeniem postanowień zawartej przez Klienta umowy licencjonowania zbiorowego.</w:t>
      </w:r>
    </w:p>
    <w:p w14:paraId="3363BD46" w14:textId="77777777" w:rsidR="00E81473" w:rsidRPr="000F6A0E" w:rsidRDefault="00E81473" w:rsidP="00EB55BD">
      <w:pPr>
        <w:pStyle w:val="ProductList-Body"/>
        <w:tabs>
          <w:tab w:val="clear" w:pos="158"/>
          <w:tab w:val="left" w:pos="360"/>
        </w:tabs>
        <w:ind w:left="180"/>
      </w:pPr>
      <w:r>
        <w:t xml:space="preserve"> </w:t>
      </w:r>
    </w:p>
    <w:p w14:paraId="4A5A8A33" w14:textId="55018009" w:rsidR="00E81473" w:rsidRPr="000F6A0E" w:rsidRDefault="00D72F9D" w:rsidP="00EB55BD">
      <w:pPr>
        <w:pStyle w:val="ProductList-Body"/>
        <w:tabs>
          <w:tab w:val="clear" w:pos="158"/>
          <w:tab w:val="left" w:pos="360"/>
        </w:tabs>
        <w:ind w:left="180"/>
        <w:outlineLvl w:val="3"/>
      </w:pPr>
      <w:r>
        <w:rPr>
          <w:b/>
          <w:color w:val="0072C6"/>
        </w:rPr>
        <w:t>Technologia niepochodząca od Microsoft</w:t>
      </w:r>
    </w:p>
    <w:p w14:paraId="0E74B37A" w14:textId="64DAC672" w:rsidR="00E81473" w:rsidRPr="000F6A0E" w:rsidRDefault="00E81473" w:rsidP="00EB55BD">
      <w:pPr>
        <w:pStyle w:val="ProductList-Body"/>
        <w:tabs>
          <w:tab w:val="clear" w:pos="158"/>
          <w:tab w:val="left" w:pos="360"/>
        </w:tabs>
        <w:ind w:left="180"/>
      </w:pPr>
      <w:r>
        <w:t>Klient ponosi wyłączną odpowiedzialność za wszelkie niepochodzące od Microsoft oprogramowanie lub technologie, które instaluje lub z których korzysta w związku z Usługami Online, Poprawkami lub Materiałami do Odbioru w ramach Usług.</w:t>
      </w:r>
    </w:p>
    <w:p w14:paraId="2E1606D8" w14:textId="77777777" w:rsidR="00E81473" w:rsidRPr="000F6A0E" w:rsidRDefault="00E81473" w:rsidP="00EB55BD">
      <w:pPr>
        <w:pStyle w:val="ProductList-Body"/>
        <w:tabs>
          <w:tab w:val="clear" w:pos="158"/>
          <w:tab w:val="left" w:pos="360"/>
        </w:tabs>
        <w:ind w:left="180"/>
      </w:pPr>
    </w:p>
    <w:p w14:paraId="1E1156CD" w14:textId="77777777" w:rsidR="00E81473" w:rsidRPr="000F6A0E" w:rsidRDefault="00E81473" w:rsidP="00EB55BD">
      <w:pPr>
        <w:pStyle w:val="ProductList-Body"/>
        <w:tabs>
          <w:tab w:val="clear" w:pos="158"/>
          <w:tab w:val="left" w:pos="360"/>
        </w:tabs>
        <w:ind w:left="180"/>
        <w:outlineLvl w:val="3"/>
      </w:pPr>
      <w:r>
        <w:rPr>
          <w:b/>
          <w:color w:val="0072C6"/>
        </w:rPr>
        <w:t>Prawa Podmiotów Stowarzyszonych</w:t>
      </w:r>
    </w:p>
    <w:p w14:paraId="1A3BB125" w14:textId="77777777" w:rsidR="00E81473" w:rsidRPr="000F6A0E" w:rsidRDefault="00E81473" w:rsidP="00EB55BD">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658C6E81" w14:textId="77777777" w:rsidR="004E2FC0" w:rsidRPr="000F6A0E" w:rsidRDefault="004E2FC0" w:rsidP="00EB55BD">
      <w:pPr>
        <w:pStyle w:val="ProductList-Body"/>
        <w:ind w:left="180"/>
      </w:pPr>
    </w:p>
    <w:p w14:paraId="60DA192B" w14:textId="543A8EFD" w:rsidR="00E81473" w:rsidRPr="000F6A0E" w:rsidDel="00D72F9D" w:rsidRDefault="00E81473" w:rsidP="00EB55BD">
      <w:pPr>
        <w:pStyle w:val="ProductList-Body"/>
        <w:ind w:left="180"/>
        <w:outlineLvl w:val="3"/>
      </w:pPr>
      <w:r>
        <w:rPr>
          <w:b/>
          <w:color w:val="0072C6"/>
        </w:rPr>
        <w:t>Klienci będący Podmiotami Rządowymi.</w:t>
      </w:r>
    </w:p>
    <w:p w14:paraId="0A0F00C4" w14:textId="2D5DC4F7" w:rsidR="00D67A4B" w:rsidRPr="000F6A0E" w:rsidRDefault="00E81473" w:rsidP="00EB55BD">
      <w:pPr>
        <w:pStyle w:val="ProductList-Body"/>
        <w:ind w:left="180"/>
      </w:pPr>
      <w:r>
        <w:t xml:space="preserve">Jeśli Klient jest podmiotem rządowym, niniejsze postanowienia mają zastosowanie do wszelkich Usług Profesjonalnych udostępnianych bezpłatnie Klientowi. Microsoft zrzeka się wszelkich praw do otrzymywania od Klienta wynagrodzenia za Usługi Profesjonalne. Stosując się do </w:t>
      </w:r>
      <w:r>
        <w:lastRenderedPageBreak/>
        <w:t>przepisów prawa właściwego, Microsoft i Klient potwierdzają, że Usługi Profesjonalne są świadczone na wyłączny użytek Klienta i na jego rzecz, i nie są świadczone na użytek osobisty jakiegokolwiek pracownika rządowego ani na jego prywatne potrzeby.</w:t>
      </w:r>
    </w:p>
    <w:p w14:paraId="3EC88DAD"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204" w:name="_Toc5019759"/>
      <w:r>
        <w:t>Uwaga dotycząca usług Azure Media Services — kodowanie H.265/HEVC</w:t>
      </w:r>
      <w:bookmarkEnd w:id="204"/>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341304">
      <w:pPr>
        <w:pStyle w:val="ProductList-Offering1Heading"/>
        <w:keepNext/>
        <w:outlineLvl w:val="1"/>
      </w:pPr>
      <w:bookmarkStart w:id="205" w:name="_Toc5019760"/>
      <w:r>
        <w:t>Uwaga dotycząca programu Adobe Flash Player</w:t>
      </w:r>
      <w:bookmarkEnd w:id="205"/>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8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206" w:name="_Toc5019761"/>
      <w:r>
        <w:t>Uwaga dotycząca standardu wizyjnego H.264/AVC, standardu wideo VC-1, standardu wizyjnego MPEG-4 Część 2 oraz standardu wideo MPEG-2.</w:t>
      </w:r>
      <w:bookmarkEnd w:id="206"/>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8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84"/>
          <w:footerReference w:type="first" r:id="rId8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207" w:name="_Toc503180509"/>
      <w:bookmarkStart w:id="208" w:name="Attachment2"/>
      <w:bookmarkStart w:id="209" w:name="_Toc5019762"/>
      <w:r>
        <w:lastRenderedPageBreak/>
        <w:t>Załącznik 2 — Pakiety Licencji Subskrypcyjnych</w:t>
      </w:r>
      <w:bookmarkEnd w:id="207"/>
      <w:bookmarkEnd w:id="209"/>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0" w:type="auto"/>
        <w:tblLook w:val="04A0" w:firstRow="1" w:lastRow="0" w:firstColumn="1" w:lastColumn="0" w:noHBand="0" w:noVBand="1"/>
      </w:tblPr>
      <w:tblGrid>
        <w:gridCol w:w="4205"/>
        <w:gridCol w:w="249"/>
        <w:gridCol w:w="251"/>
        <w:gridCol w:w="251"/>
        <w:gridCol w:w="251"/>
        <w:gridCol w:w="617"/>
        <w:gridCol w:w="588"/>
        <w:gridCol w:w="338"/>
        <w:gridCol w:w="338"/>
        <w:gridCol w:w="248"/>
        <w:gridCol w:w="251"/>
        <w:gridCol w:w="251"/>
        <w:gridCol w:w="719"/>
        <w:gridCol w:w="574"/>
        <w:gridCol w:w="609"/>
        <w:gridCol w:w="354"/>
        <w:gridCol w:w="364"/>
        <w:gridCol w:w="342"/>
      </w:tblGrid>
      <w:tr w:rsidR="007253C7" w14:paraId="267FF362" w14:textId="77777777" w:rsidTr="00DB74E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998BF73"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100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EC11FB"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B7A7C2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FA10A7"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85DB5C0"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1273D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4F3114A"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7253C7" w:rsidRPr="001F15CE" w:rsidRDefault="007253C7" w:rsidP="00DB74E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77777777" w:rsidR="007253C7" w:rsidRPr="00931AE7" w:rsidRDefault="007253C7" w:rsidP="00DB74E7">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7253C7"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7253C7" w:rsidRPr="006F1174" w:rsidRDefault="007253C7" w:rsidP="00DB74E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0" w:type="auto"/>
            <w:gridSpan w:val="3"/>
            <w:tcBorders>
              <w:top w:val="single" w:sz="12" w:space="0" w:color="FFFFFF" w:themeColor="background1"/>
              <w:left w:val="single" w:sz="12" w:space="0" w:color="FFFFFF" w:themeColor="background1"/>
              <w:bottom w:val="nil"/>
              <w:right w:val="nil"/>
            </w:tcBorders>
            <w:shd w:val="clear" w:color="auto" w:fill="0072C6"/>
          </w:tcPr>
          <w:p w14:paraId="4BE05D2C" w14:textId="77777777" w:rsidR="007253C7" w:rsidRPr="00931AE7" w:rsidRDefault="007253C7" w:rsidP="00DB74E7">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9634084" w14:textId="77777777" w:rsidR="007253C7" w:rsidRPr="00931AE7" w:rsidRDefault="007253C7" w:rsidP="00DB74E7">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FAEF87E" w14:textId="77777777" w:rsidR="007253C7" w:rsidRPr="001F15CE" w:rsidRDefault="007253C7" w:rsidP="00DB74E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3C7" w14:paraId="23D32310" w14:textId="77777777" w:rsidTr="00DB74E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5A8C8F3" w14:textId="77777777" w:rsidR="007253C7" w:rsidRDefault="007253C7" w:rsidP="00DB74E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5FEBA3"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7253C7" w:rsidDel="009C5E6C"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40975F0"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29FE5C1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1E1ED6F6" w14:textId="77777777" w:rsidR="007253C7" w:rsidRPr="00931AE7" w:rsidRDefault="007253C7" w:rsidP="00DB74E7">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0296C9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0" w:type="auto"/>
            <w:tcBorders>
              <w:top w:val="nil"/>
              <w:left w:val="single" w:sz="12" w:space="0" w:color="FFFFFF" w:themeColor="background1"/>
              <w:bottom w:val="single" w:sz="12" w:space="0" w:color="FFFFFF" w:themeColor="background1"/>
              <w:right w:val="nil"/>
            </w:tcBorders>
            <w:shd w:val="clear" w:color="auto" w:fill="0072C6"/>
            <w:vAlign w:val="center"/>
          </w:tcPr>
          <w:p w14:paraId="7037B2C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3C7" w14:paraId="4B198E28" w14:textId="77777777" w:rsidTr="00DB74E7">
        <w:trPr>
          <w:trHeight w:val="210"/>
        </w:trPr>
        <w:tc>
          <w:tcPr>
            <w:tcW w:w="0" w:type="auto"/>
            <w:tcBorders>
              <w:top w:val="nil"/>
              <w:left w:val="nil"/>
              <w:bottom w:val="dashSmallGap" w:sz="4" w:space="0" w:color="BFBFBF" w:themeColor="background1" w:themeShade="BF"/>
              <w:right w:val="nil"/>
            </w:tcBorders>
            <w:noWrap/>
            <w:vAlign w:val="center"/>
            <w:hideMark/>
          </w:tcPr>
          <w:p w14:paraId="75F4E67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617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68F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F51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6FE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064D2E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61CB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605B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6F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B7B3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B3B34A"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814A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A22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C45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7F53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4523B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72C2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6DE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1A60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E989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CAE42DB"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0F2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774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C6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D496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5120A59"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C97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F98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FFA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68D7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5CBA2DF1"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089C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304A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178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F0FA2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362EE8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2F8F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B7A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313F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316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38A30C"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9C49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6AD1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B13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457F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74A1A0A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3C586"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D68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E2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F66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A191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09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1EE1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A9B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FB41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83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96F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E6E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C747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D10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412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03BE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10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87A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3E7A255"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6CA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05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A1CA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3AEE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4D7E295"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B614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E90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2DD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A6BE1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42124E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1C4C2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A14F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788B7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AFB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4B1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0A2A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D3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E63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D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8EC4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D63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8844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C5DD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3FDB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957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5DE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C5F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58E30B6"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690DC6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6511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9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6B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4BA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3A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5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99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987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8CA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85B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8A2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46D3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2FAC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8685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7572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37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7BFC6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7EA8007" w14:textId="77777777" w:rsidTr="00DB74E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EFB2A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55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8F8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68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D9EC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808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618B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2F66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94D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DD6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DA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CA2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D684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A8CF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A86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6F8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5474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7CA5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3DC2F68" w14:textId="77777777" w:rsidTr="00DB74E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F27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577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6F0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96E5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05DA081"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2BC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374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DFA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368A1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028E28F"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0A8A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F42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26A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C4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00D26E0"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7AF9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27A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A5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79F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8B326B"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464B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54C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69A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0026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BEF3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EC8EB3B"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6C7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7190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48F74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43BD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FE67A7"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F51538"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3BD6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4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BEA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A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ADA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20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AB2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E4F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D8E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65B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276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55A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D3C7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9DA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77A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608B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390E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5B6BE6F6"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47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72A8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6BFA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9432C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7253C7" w14:paraId="7312F911"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728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9CFF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FD46A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8B2B9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3E16D9A9"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F000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DB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D3F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B6E25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9E03824"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8D21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5703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7DB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85D24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DFA59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0AD68C4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6B650"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CF0D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0DA9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E0B2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E91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A23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A9FC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6AA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E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07B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AFF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E93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A0C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5B2F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FB04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9977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5632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F90F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7253C7" w14:paraId="1D949C7A"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CF995D"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3B796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C23A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A37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EED1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B462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E3C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7A6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AC64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0594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4F16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ED9C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76B3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A35D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FA32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34EF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69F36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AAEEB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FF2DE80"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BE6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D27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9D3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17F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17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30A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AE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C20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E870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CE70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6EC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9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51A4D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2DC7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A8D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5061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83F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8AEE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DC85DC5"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4EC02D"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F327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11C2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92429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056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06FB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A91C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65D8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EB1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4A5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6806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85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8D1A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8FD5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0DB7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4235B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2E5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20B7D0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36FB096B"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21B72"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Microsoft Dynamics 365 for Sales, edycja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A3A5D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D7F7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F128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798C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C867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F9FA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DBA3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EA2C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D8A13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D6F6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8AE7F"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6B08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2ADE8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7F0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C0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58A3C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68EFF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56367FF1"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A52DEE"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DFD8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06DB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D32F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C7E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11B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015D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2A9F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ECF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EF3E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E9BE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F203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2D1A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31523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3AC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339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A253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43844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C963DF5"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3D72CD3"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F602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9DA7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F1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0EAF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388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6D23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6B360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D27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68E01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0A8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4A2E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AB0A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E930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A9A4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0E6F5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D312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6B89E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203B4293"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D3AE1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CA197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EFEB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E4C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45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EE9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AD7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14A1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4B7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3996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1DC4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BE5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46020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9324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A45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82CF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90E84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2CA8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C705898"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C75BE8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BBCB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40A6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B0F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5C7C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F0F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1607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D94E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5870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A0B1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801E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E4D5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8F8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015D4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409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D2AFC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EE91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23027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8AB818E" w14:textId="77777777" w:rsidTr="00DB74E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0905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E1F4A"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330E0"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B064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ECDE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1DF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D7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9713F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609"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A9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1897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02F6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6E8CC53" w14:textId="77777777"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LS na pakiet dodatków, które w nazwie zawierają „bez ProPlus”, nie obejmują praw do Office 365 ProPlus.</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3E2A71AB" w14:textId="77777777" w:rsidR="009C4D48" w:rsidRPr="00EA51C1" w:rsidRDefault="009C4D48" w:rsidP="009C4D48">
      <w:pPr>
        <w:pStyle w:val="ProductList-Body"/>
        <w:rPr>
          <w:i/>
          <w:sz w:val="16"/>
          <w:szCs w:val="16"/>
        </w:rPr>
      </w:pPr>
      <w:r w:rsidRPr="00EA51C1">
        <w:rPr>
          <w:i/>
          <w:sz w:val="16"/>
          <w:szCs w:val="16"/>
          <w:vertAlign w:val="superscript"/>
        </w:rPr>
        <w:t>3</w:t>
      </w:r>
      <w:r w:rsidRPr="00EA51C1">
        <w:rPr>
          <w:i/>
          <w:sz w:val="16"/>
          <w:szCs w:val="16"/>
        </w:rPr>
        <w:t xml:space="preserve"> Uwzględnienie konferencji głosowych w oprogramowaniu Skype dla firm Online w planach Office 365 Enterprise E5 zależy od dostępności w danym regionie.</w:t>
      </w:r>
    </w:p>
    <w:p w14:paraId="7D578A67" w14:textId="4CEF953F" w:rsidR="009C4D48" w:rsidRDefault="009C4D48" w:rsidP="009C4D48">
      <w:pPr>
        <w:pStyle w:val="ProductList-Body"/>
        <w:rPr>
          <w:i/>
          <w:sz w:val="16"/>
          <w:szCs w:val="16"/>
        </w:rPr>
      </w:pPr>
      <w:r w:rsidRPr="00EA51C1">
        <w:rPr>
          <w:i/>
          <w:sz w:val="16"/>
          <w:szCs w:val="16"/>
          <w:vertAlign w:val="superscript"/>
        </w:rPr>
        <w:lastRenderedPageBreak/>
        <w:t>4</w:t>
      </w:r>
      <w:r w:rsidRPr="00EA51C1">
        <w:rPr>
          <w:i/>
          <w:sz w:val="16"/>
          <w:szCs w:val="16"/>
        </w:rPr>
        <w:t xml:space="preserve"> Oprócz Usług Online wskazanych powyżej Ujednolicony Plan Operacyjny Dynamics 365 obejmuje funkcjonalność finansowo-operacyjną zgodnie z opisem zawartym w Załączniku C Podręcznika licencjonowania oprogramowania Dynamics 365 w wersji Enterprise </w:t>
      </w:r>
      <w:hyperlink r:id="rId86" w:history="1">
        <w:r w:rsidRPr="00EA51C1">
          <w:rPr>
            <w:rStyle w:val="Hyperlink"/>
            <w:i/>
            <w:sz w:val="16"/>
            <w:szCs w:val="16"/>
          </w:rPr>
          <w:t>https://www.microsoft.com/en-us/dynamics365/pricing</w:t>
        </w:r>
      </w:hyperlink>
      <w:r w:rsidRPr="00EA51C1">
        <w:rPr>
          <w:i/>
          <w:sz w:val="16"/>
          <w:szCs w:val="16"/>
        </w:rPr>
        <w:t>.</w:t>
      </w:r>
    </w:p>
    <w:p w14:paraId="347A5A55" w14:textId="77777777"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33916638"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E5 Security obejmuje Zaawansowaną ochronę przed zagrożeniami w usłudze Windows Defender.</w:t>
      </w:r>
    </w:p>
    <w:p w14:paraId="22659718" w14:textId="77777777" w:rsidR="009C4D48" w:rsidRPr="007253C7" w:rsidRDefault="009C4D48" w:rsidP="009C4D48">
      <w:pPr>
        <w:pStyle w:val="ProductList-Body"/>
      </w:pPr>
    </w:p>
    <w:p w14:paraId="2E6228FF" w14:textId="6C72D548" w:rsidR="009C4D48" w:rsidRDefault="009C4D48" w:rsidP="009C4D48">
      <w:pPr>
        <w:pStyle w:val="ProductList-Offering1Heading"/>
      </w:pPr>
      <w:bookmarkStart w:id="210" w:name="_Toc503180510"/>
      <w:bookmarkStart w:id="211" w:name="_Toc5019763"/>
      <w:r>
        <w:t>Sektor publiczny</w:t>
      </w:r>
      <w:bookmarkEnd w:id="210"/>
      <w:bookmarkEnd w:id="211"/>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7253C7" w14:paraId="03AE11CC" w14:textId="77777777"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DB74E7">
            <w:pPr>
              <w:pStyle w:val="ProductList-Body"/>
              <w:tabs>
                <w:tab w:val="clear" w:pos="158"/>
                <w:tab w:val="left" w:pos="720"/>
              </w:tabs>
              <w:spacing w:line="256" w:lineRule="auto"/>
              <w:ind w:left="-108"/>
              <w:rPr>
                <w:sz w:val="22"/>
              </w:rPr>
            </w:pPr>
            <w:r>
              <w:rPr>
                <w:sz w:val="22"/>
              </w:rPr>
              <w:t>Usługa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DB74E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DB74E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DB74E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253C7" w14:paraId="46C63534" w14:textId="77777777" w:rsidTr="00DB74E7">
        <w:trPr>
          <w:trHeight w:val="299"/>
          <w:tblHeader/>
        </w:trPr>
        <w:tc>
          <w:tcPr>
            <w:tcW w:w="3510" w:type="dxa"/>
            <w:vMerge/>
            <w:tcBorders>
              <w:top w:val="nil"/>
              <w:left w:val="nil"/>
              <w:bottom w:val="dashSmallGap" w:sz="4" w:space="0" w:color="808080" w:themeColor="background1" w:themeShade="80"/>
            </w:tcBorders>
            <w:vAlign w:val="center"/>
            <w:hideMark/>
          </w:tcPr>
          <w:p w14:paraId="47ED6612" w14:textId="77777777" w:rsidR="007253C7" w:rsidRDefault="007253C7" w:rsidP="00DB74E7">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971ABC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7253C7" w:rsidRPr="006F1174"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7B893"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7253C7" w:rsidRPr="001F15CE" w:rsidRDefault="007253C7" w:rsidP="00DB74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7253C7" w14:paraId="065C7156" w14:textId="77777777" w:rsidTr="00DB74E7">
        <w:trPr>
          <w:trHeight w:val="210"/>
        </w:trPr>
        <w:tc>
          <w:tcPr>
            <w:tcW w:w="3510" w:type="dxa"/>
            <w:tcBorders>
              <w:top w:val="nil"/>
              <w:left w:val="nil"/>
              <w:bottom w:val="dashSmallGap" w:sz="4" w:space="0" w:color="BFBFBF" w:themeColor="background1" w:themeShade="BF"/>
              <w:right w:val="nil"/>
            </w:tcBorders>
            <w:noWrap/>
            <w:vAlign w:val="center"/>
            <w:hideMark/>
          </w:tcPr>
          <w:p w14:paraId="3CF3F1F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00CBE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861A6E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F72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2BC6156"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192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4953624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21E2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7C673A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23B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9B7024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AFC9F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536056D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35F9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77F46B71"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AFC66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4E417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A43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C4184EF"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31A29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704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DEC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01D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0AAB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26B4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B38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808D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751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D6E1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5205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604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C259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D64D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B111B7A"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9DA50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ABB837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57D369"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656E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0F4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278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01C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4E24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AD64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C2D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A6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A302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5444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9D71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6CC7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06D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85B7460"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F90B2"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EF16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D6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B3F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8C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3C45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16A0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8E19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11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5D58E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8B5A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CE29F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2C3E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290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3F893784" w14:textId="77777777"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C72C6"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DEF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473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6983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964C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BB2A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AF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D00E9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DA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8351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88EF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015FA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BEDC1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0F0D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9050B9" w14:textId="77777777"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8DA7A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1CA0797B"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F8DBE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46975DD"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5C877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5CD8D2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E56CA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56C546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8B818"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B6C8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470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80A9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2A391B9"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DA3DF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0901FCF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A5015"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F025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A36E5"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8E73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B759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BBDD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E7E4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E505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F37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42E1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8DB8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BACC9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C08D"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5AE0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rsidRPr="007253C7" w14:paraId="6CFE5F3E"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CB368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rsidRPr="007253C7" w14:paraId="215B3C04"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7253C7" w:rsidRPr="007253C7" w:rsidRDefault="007253C7" w:rsidP="00DB74E7">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EB9E7"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7253C7" w:rsidRPr="007253C7" w:rsidRDefault="007253C7" w:rsidP="00DB74E7">
            <w:pPr>
              <w:pStyle w:val="ProductList-Body"/>
              <w:tabs>
                <w:tab w:val="clear" w:pos="158"/>
                <w:tab w:val="left" w:pos="720"/>
              </w:tabs>
              <w:spacing w:line="256" w:lineRule="auto"/>
              <w:jc w:val="center"/>
              <w:rPr>
                <w:rFonts w:asciiTheme="majorHAnsi" w:hAnsiTheme="majorHAnsi"/>
                <w:sz w:val="15"/>
                <w:szCs w:val="15"/>
                <w:lang w:val="en-US"/>
              </w:rPr>
            </w:pPr>
          </w:p>
        </w:tc>
      </w:tr>
      <w:tr w:rsidR="007253C7" w14:paraId="6D08DBC8"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DB63D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7971D35"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7253C7" w:rsidRPr="009B68F5"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88DE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804A6"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5D9AD1B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77777777" w:rsidR="007253C7" w:rsidRPr="006F1174"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9DA3"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E3C80" w14:textId="77777777" w:rsidR="007253C7" w:rsidRPr="009B68F5"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73BC8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13C868"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FB310FC"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F89B5"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BC126"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8D1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329B1F"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7253C7" w:rsidRPr="006F1174" w:rsidRDefault="007253C7" w:rsidP="00DB74E7">
            <w:pPr>
              <w:pStyle w:val="ProductList-Body"/>
              <w:tabs>
                <w:tab w:val="clear" w:pos="158"/>
                <w:tab w:val="left" w:pos="720"/>
              </w:tabs>
              <w:spacing w:line="256" w:lineRule="auto"/>
              <w:jc w:val="center"/>
              <w:rPr>
                <w:rFonts w:asciiTheme="majorHAnsi" w:hAnsiTheme="majorHAnsi"/>
                <w:sz w:val="15"/>
                <w:szCs w:val="15"/>
              </w:rPr>
            </w:pPr>
          </w:p>
        </w:tc>
      </w:tr>
      <w:tr w:rsidR="007253C7" w14:paraId="6FE607D3" w14:textId="77777777"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7253C7" w:rsidRDefault="007253C7" w:rsidP="00DB74E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728E74"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7253C7" w:rsidRDefault="007253C7" w:rsidP="00DB74E7">
            <w:pPr>
              <w:pStyle w:val="ProductList-Body"/>
              <w:tabs>
                <w:tab w:val="clear" w:pos="158"/>
                <w:tab w:val="left" w:pos="720"/>
              </w:tabs>
              <w:spacing w:line="256" w:lineRule="auto"/>
              <w:jc w:val="center"/>
              <w:rPr>
                <w:rFonts w:asciiTheme="majorHAnsi" w:hAnsiTheme="majorHAnsi"/>
                <w:sz w:val="15"/>
                <w:szCs w:val="15"/>
              </w:rPr>
            </w:pPr>
          </w:p>
        </w:tc>
      </w:tr>
    </w:tbl>
    <w:p w14:paraId="1DA90175" w14:textId="77777777"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LS na pakiet dodatków, które w nazwie zawierają „bez ProPlus”, nie obejmują praw do Office 365 ProPlus.</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32786C8" w14:textId="77777777" w:rsidR="009C4D48" w:rsidRPr="00C040A0" w:rsidRDefault="009C4D48" w:rsidP="009C4D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Government/Education E5/A5 zależy od dostępności w danym regionie.</w:t>
      </w:r>
    </w:p>
    <w:p w14:paraId="36A9215D" w14:textId="77777777" w:rsidR="00471179" w:rsidRDefault="00471179" w:rsidP="00471179">
      <w:pPr>
        <w:pStyle w:val="ProductList-Body"/>
        <w:rPr>
          <w:i/>
          <w:sz w:val="16"/>
          <w:szCs w:val="16"/>
        </w:rPr>
      </w:pPr>
      <w:bookmarkStart w:id="212" w:name="Attachment3"/>
      <w:bookmarkEnd w:id="208"/>
      <w:r>
        <w:rPr>
          <w:i/>
          <w:sz w:val="16"/>
          <w:szCs w:val="16"/>
          <w:vertAlign w:val="superscript"/>
        </w:rPr>
        <w:t>4</w:t>
      </w:r>
      <w:r w:rsidRPr="001A6A2A">
        <w:rPr>
          <w:i/>
          <w:sz w:val="16"/>
          <w:szCs w:val="16"/>
        </w:rPr>
        <w:t xml:space="preserve"> </w:t>
      </w:r>
      <w:r>
        <w:rPr>
          <w:i/>
          <w:sz w:val="16"/>
          <w:szCs w:val="16"/>
        </w:rPr>
        <w:t>Obejmuje pakiet Microsoft 365 Education A3 z podstawową licencją dostępową (CAL).</w:t>
      </w:r>
    </w:p>
    <w:p w14:paraId="1171B9AA" w14:textId="6A053C1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Użytkownicy pakietu Office 365, którzy mają co najwyżej 500 stanowisk, zostaną przeniesieni do usługi Microsoft Teams i utracą dostęp do usług Skype dla firm Online.</w:t>
      </w:r>
    </w:p>
    <w:p w14:paraId="27180983" w14:textId="77777777" w:rsidR="007253C7" w:rsidRPr="00931AE7" w:rsidRDefault="007253C7" w:rsidP="007253C7">
      <w:pPr>
        <w:pStyle w:val="ProductList-Body"/>
      </w:pPr>
      <w:r>
        <w:rPr>
          <w:i/>
          <w:sz w:val="16"/>
          <w:szCs w:val="16"/>
          <w:vertAlign w:val="superscript"/>
        </w:rPr>
        <w:t>6</w:t>
      </w:r>
      <w:r>
        <w:rPr>
          <w:i/>
          <w:sz w:val="16"/>
          <w:szCs w:val="16"/>
        </w:rPr>
        <w:t xml:space="preserve"> Pakiet Microsoft 365 A5 Security obejmuje Zaawansowaną ochronę przed zagrożeniami w usłudze Windows Defender.</w:t>
      </w:r>
    </w:p>
    <w:p w14:paraId="310879FC" w14:textId="77777777" w:rsidR="00B64C49" w:rsidRPr="000F6A0E" w:rsidRDefault="00EC0C38"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658C97E" w14:textId="77777777" w:rsidR="003D65CD" w:rsidRDefault="003D65CD" w:rsidP="00D15A2D">
      <w:pPr>
        <w:pStyle w:val="ProductList-Body"/>
        <w:rPr>
          <w:i/>
          <w:sz w:val="16"/>
          <w:szCs w:val="16"/>
        </w:rPr>
      </w:pPr>
    </w:p>
    <w:p w14:paraId="76D3B32D" w14:textId="7937377E" w:rsidR="001A1BF4" w:rsidRPr="006F1174" w:rsidRDefault="001A1BF4" w:rsidP="00D15A2D">
      <w:pPr>
        <w:pStyle w:val="ProductList-Body"/>
        <w:rPr>
          <w:i/>
          <w:sz w:val="16"/>
          <w:szCs w:val="16"/>
        </w:rPr>
        <w:sectPr w:rsidR="001A1BF4" w:rsidRPr="006F1174" w:rsidSect="00A61B2A">
          <w:pgSz w:w="12240" w:h="15840"/>
          <w:pgMar w:top="1440" w:right="720" w:bottom="1440" w:left="720" w:header="720" w:footer="720" w:gutter="0"/>
          <w:cols w:space="720"/>
          <w:titlePg/>
          <w:docGrid w:linePitch="360"/>
        </w:sectPr>
      </w:pPr>
    </w:p>
    <w:p w14:paraId="2EC0A6A5" w14:textId="29E344BA" w:rsidR="00232755" w:rsidRPr="000F6A0E" w:rsidRDefault="00232755" w:rsidP="00D15A2D">
      <w:pPr>
        <w:pStyle w:val="ProductList-SectionHeading"/>
        <w:outlineLvl w:val="0"/>
      </w:pPr>
      <w:bookmarkStart w:id="213" w:name="Załączniku"/>
      <w:bookmarkStart w:id="214" w:name="_Toc5019764"/>
      <w:bookmarkEnd w:id="213"/>
      <w:r>
        <w:lastRenderedPageBreak/>
        <w:t>Załącznik 3 — Standardowe Klauzule Umowne (Podmioty Przetwarzające Dane)</w:t>
      </w:r>
      <w:bookmarkEnd w:id="212"/>
      <w:bookmarkEnd w:id="214"/>
    </w:p>
    <w:p w14:paraId="75F94C3F" w14:textId="77777777" w:rsidR="00007A75" w:rsidRDefault="00007A75" w:rsidP="00007A75">
      <w:pPr>
        <w:pStyle w:val="ProductList-Body"/>
      </w:pPr>
      <w:r>
        <w:t>Zawarcie przez Klienta umowy licencjonowania zbiorowego obejmuje także podpisanie niniejszego Załącznika 3, podpisanego również przez Microsoft Corporation. Aby zrezygnować ze stosowania „Standardowych Klauzul Umownych” Klient, zgodnie z postanowieniami zawartej przez niego umowy licencjonowania zbiorowego, musi przesłać do Microsoft w formie pisemnego powiadomienia następujące informacje:</w:t>
      </w:r>
    </w:p>
    <w:p w14:paraId="77EEF748" w14:textId="77777777" w:rsidR="00007A75" w:rsidRDefault="00007A75" w:rsidP="00007A75">
      <w:pPr>
        <w:pStyle w:val="ProductList-Body"/>
        <w:numPr>
          <w:ilvl w:val="0"/>
          <w:numId w:val="4"/>
        </w:numPr>
        <w:ind w:left="450" w:hanging="270"/>
      </w:pPr>
      <w:r>
        <w:t>pełną nazwę prawną Klienta i ewentualnych rezygnujących Podmiotów Stowarzyszonych;</w:t>
      </w:r>
    </w:p>
    <w:p w14:paraId="259182AA" w14:textId="77777777" w:rsidR="00007A75" w:rsidRDefault="00007A75" w:rsidP="00007A75">
      <w:pPr>
        <w:pStyle w:val="ProductList-Body"/>
        <w:numPr>
          <w:ilvl w:val="0"/>
          <w:numId w:val="4"/>
        </w:numPr>
        <w:spacing w:before="40"/>
        <w:ind w:left="450" w:hanging="270"/>
      </w:pPr>
      <w:r>
        <w:t>jeśli Klient jest stroną więcej niż jednej umowy licencjonowania zbiorowego, umowę licencjonowania zbiorowego, której dotyczy Rezygnacja, oraz</w:t>
      </w:r>
    </w:p>
    <w:p w14:paraId="5A4E70D3" w14:textId="77777777" w:rsidR="00007A75" w:rsidRDefault="00007A75" w:rsidP="00007A75">
      <w:pPr>
        <w:pStyle w:val="ProductList-Body"/>
        <w:numPr>
          <w:ilvl w:val="0"/>
          <w:numId w:val="4"/>
        </w:numPr>
        <w:spacing w:before="40"/>
        <w:ind w:left="461" w:hanging="274"/>
      </w:pPr>
      <w:r>
        <w:t>oświadczenie Klienta (lub Podmiotu Stowarzyszonego) o rezygnacji ze Standardowych Klauzul Umownych.</w:t>
      </w:r>
    </w:p>
    <w:p w14:paraId="0E4B29EB" w14:textId="77777777" w:rsidR="00007A75" w:rsidRDefault="00007A75" w:rsidP="00007A75">
      <w:pPr>
        <w:pStyle w:val="ProductList-Body"/>
        <w:spacing w:before="40"/>
      </w:pPr>
    </w:p>
    <w:p w14:paraId="7493D8FC" w14:textId="77777777" w:rsidR="00007A75" w:rsidRDefault="00007A75" w:rsidP="00007A75">
      <w:pPr>
        <w:pStyle w:val="ProductList-Body"/>
      </w:pPr>
      <w:r>
        <w:t>W krajach, w których do zastosowania Standardowych Klauzul Umownych wymagana jest zgoda urzędowa, zgodnie z decyzją Komisji Europejskiej 2010/87/UE (z lutego 2010 r.) Standardowe Klauzule Umowne nie stanowią podstawy prawnej dla eksportu danych poza granice kraju, chyba że Klient posiada taką zgodę urzędową.</w:t>
      </w:r>
    </w:p>
    <w:p w14:paraId="66F839B9" w14:textId="77777777" w:rsidR="00007A75" w:rsidRDefault="00007A75" w:rsidP="00007A75">
      <w:pPr>
        <w:pStyle w:val="ProductList-Body"/>
      </w:pPr>
    </w:p>
    <w:p w14:paraId="5BCB69EA" w14:textId="77777777" w:rsidR="00007A75" w:rsidRDefault="00007A75" w:rsidP="00007A75">
      <w:pPr>
        <w:pStyle w:val="ProductList-Body"/>
      </w:pPr>
      <w:r>
        <w:t>Od 25 maja 2018 r. odniesienia do różnych artykułów dyrektywy 95/46/WE w Standardowych Klauzulach Umownych poniżej będą traktowane jako odniesienia do odpowiednich i stosownych artykułów RODO.</w:t>
      </w:r>
    </w:p>
    <w:p w14:paraId="3C85D997" w14:textId="77777777" w:rsidR="00007A75" w:rsidRDefault="00007A75" w:rsidP="00232755">
      <w:pPr>
        <w:pStyle w:val="ProductList-Body"/>
        <w:rPr>
          <w:spacing w:val="-2"/>
        </w:rPr>
      </w:pPr>
    </w:p>
    <w:p w14:paraId="4E06F8C8" w14:textId="2CA7CD90" w:rsidR="00232755" w:rsidRPr="00807AF2" w:rsidRDefault="00232755" w:rsidP="00232755">
      <w:pPr>
        <w:pStyle w:val="ProductList-Body"/>
        <w:rPr>
          <w:spacing w:val="-2"/>
        </w:rPr>
      </w:pPr>
      <w:r w:rsidRPr="00807AF2">
        <w:rPr>
          <w:spacing w:val="-2"/>
        </w:rPr>
        <w:t>Dla potrzeb Art. 26(2) Dyrektywy 95/46/WE w sprawie przekazywania danych osobowych podmiotom przetwarzającym dane działającym w krajach trzecich niezapewniających odpowiedniego poziomu ochrony danych, Klient (jako eksporter danych) oraz spółka Microsoft Corporation (jako importer danych, którego podpis widnieje niżej, przy czym każda z tych stron jest dalej zwana „stroną”, a obie łącznie „stronami”), uzgodniły następujące Klauzule Umowne („Klauzule” lub „Standardowe Klauzule Umowne”), mające na celu zapewnienie właściwej ochrony prywatności i podstawowych praw i swobód osób fizycznych dla potrzeb przekazania przez eksportera danych importerowi danych osobowych określonych w Załączniku 1.</w:t>
      </w:r>
    </w:p>
    <w:p w14:paraId="75130D1D" w14:textId="77777777" w:rsidR="00807AF2" w:rsidRPr="000F6A0E" w:rsidRDefault="00807AF2" w:rsidP="00232755">
      <w:pPr>
        <w:pStyle w:val="ProductList-Body"/>
      </w:pPr>
    </w:p>
    <w:p w14:paraId="48369B9B" w14:textId="77777777" w:rsidR="00232755" w:rsidRPr="000F6A0E" w:rsidRDefault="00232755" w:rsidP="00233C87">
      <w:pPr>
        <w:pStyle w:val="ProductList-Body"/>
        <w:jc w:val="center"/>
        <w:outlineLvl w:val="1"/>
      </w:pPr>
      <w:r>
        <w:rPr>
          <w:b/>
        </w:rPr>
        <w:t>Klauzula 1: Definicje</w:t>
      </w:r>
    </w:p>
    <w:p w14:paraId="71FC6C70" w14:textId="77777777" w:rsidR="00232755" w:rsidRPr="000F6A0E" w:rsidRDefault="00232755" w:rsidP="00232755">
      <w:pPr>
        <w:pStyle w:val="ProductList-Body"/>
      </w:pPr>
    </w:p>
    <w:p w14:paraId="7BD8EA70" w14:textId="77777777" w:rsidR="00232755" w:rsidRPr="000F6A0E" w:rsidRDefault="00232755" w:rsidP="00232755">
      <w:pPr>
        <w:pStyle w:val="ProductList-Body"/>
        <w:spacing w:after="120"/>
      </w:pPr>
      <w:r>
        <w:t xml:space="preserve">(a) Terminy „dane osobowe”, „specjalne kategorie danych”, „przetwarzanie”, „podmiot kontrolujący dane”, „podmiot przetwarzający dane”, „osoba, której dotyczą dane” oraz „organ nadzorczy” mają znaczenie określone w Dyrektywie 95/46/WE Parlamentu Europejskiego i Rady z 24 października 1995 r. w sprawie ochrony osób fizycznych w zakresie przetwarzania danych osobowych i swobodnego przepływu tych danych; </w:t>
      </w:r>
    </w:p>
    <w:p w14:paraId="56DF744D" w14:textId="77777777" w:rsidR="00232755" w:rsidRPr="000F6A0E" w:rsidRDefault="00232755" w:rsidP="00232755">
      <w:pPr>
        <w:pStyle w:val="ProductList-Body"/>
        <w:spacing w:after="120"/>
      </w:pPr>
      <w:r>
        <w:t xml:space="preserve">(b) „eksporter danych” oznacza podmiot kontrolujący, przekazujący dane osobowe; </w:t>
      </w:r>
    </w:p>
    <w:p w14:paraId="4D0F19E1" w14:textId="77777777" w:rsidR="00232755" w:rsidRPr="00742749" w:rsidRDefault="00232755" w:rsidP="00232755">
      <w:pPr>
        <w:pStyle w:val="ProductList-Body"/>
        <w:spacing w:after="120"/>
        <w:rPr>
          <w:spacing w:val="-2"/>
        </w:rPr>
      </w:pPr>
      <w:r w:rsidRPr="00742749">
        <w:rPr>
          <w:spacing w:val="-2"/>
        </w:rPr>
        <w:t xml:space="preserve">(c) „importer danych” oznacza podmiot przetwarzający dane, który wyraża zgodę na otrzymywanie od eksportera danych osobowych przeznaczonych do przetwarzania w imieniu tego ostatniego po ich przesłaniu, zgodnie z jego instrukcjami oraz postanowieniami niniejszych Klauzul, a który nie podlega systemowi zapewniania odpowiedniej ochrony danych kraju trzeciego w rozumieniu artykułu 25(1) Dyrektywy 95/46/WE; </w:t>
      </w:r>
    </w:p>
    <w:p w14:paraId="3242292C" w14:textId="77777777" w:rsidR="00232755" w:rsidRPr="000F6A0E" w:rsidRDefault="00232755" w:rsidP="00232755">
      <w:pPr>
        <w:pStyle w:val="ProductList-Body"/>
        <w:spacing w:after="120"/>
      </w:pPr>
      <w:r>
        <w:t xml:space="preserve">(c) „podwykonawca przetwarzania” oznacza dowolny podmiot przetwarzający dane, zaangażowany przez importera danych lub innego dalszego przetwarzającego, który wyraża zgodę na otrzymywanie od importera danych lub od dowolnego innego podwykonawcy przetwarzania danych osobowych przeznaczonych wyłącznie do czynności przetwarzania w imieniu eksportera danych, po ich przesłaniu, zgodnie z jego instrukcjami oraz postanowieniami Klauzul, a także postanowieniami pisemnej umowy podwykonawstwa; </w:t>
      </w:r>
    </w:p>
    <w:p w14:paraId="3606732F" w14:textId="77777777" w:rsidR="00232755" w:rsidRPr="000F6A0E" w:rsidRDefault="00232755" w:rsidP="00232755">
      <w:pPr>
        <w:pStyle w:val="ProductList-Body"/>
        <w:spacing w:after="120"/>
      </w:pPr>
      <w:r>
        <w:t xml:space="preserve">(e) „właściwe prawo dotyczące ochrony danych osobowych” oznacza przepisy prawne chroniące fundamentalne prawa i wolności obywateli, a w szczególności ich prawo do prywatności w odniesieniu do przetwarzania danych osobowych dostępnych dla podmiotu kontrolującego dane w Państwie Członkowskim, na terenie którego siedzibę ma eksporter danych; </w:t>
      </w:r>
    </w:p>
    <w:p w14:paraId="5DF17BEE" w14:textId="77777777" w:rsidR="00232755" w:rsidRPr="000F6A0E" w:rsidRDefault="00232755" w:rsidP="00232755">
      <w:pPr>
        <w:pStyle w:val="ProductList-Body"/>
      </w:pPr>
      <w:r>
        <w:t xml:space="preserve">(f) „techniczne i organizacyjne środki bezpieczeństwa” oznacza takie środki bezpieczeństwa przeznaczone do ochrony danych osobowych przed przypadkowym lub niezgodnym z prawem zniszczeniem, przypadkową utratą, modyfikacją, nieupoważnionym dostępem oraz uzyskaniem do nich dostępu, w szczególności w przypadkach, gdzie przetwarzanie takich danych wymaga ich przesyłania w obrębie sieci, a także przed wszelkimi innymi niezgodnymi z prawem formami przetwarzania. </w:t>
      </w:r>
    </w:p>
    <w:p w14:paraId="034ACE03" w14:textId="77777777" w:rsidR="00232755" w:rsidRPr="000F6A0E" w:rsidRDefault="00232755" w:rsidP="00232755">
      <w:pPr>
        <w:pStyle w:val="ProductList-Body"/>
      </w:pPr>
    </w:p>
    <w:p w14:paraId="67CE06D4" w14:textId="77777777" w:rsidR="00232755" w:rsidRPr="000F6A0E" w:rsidRDefault="00232755" w:rsidP="00233C87">
      <w:pPr>
        <w:pStyle w:val="ProductList-Body"/>
        <w:jc w:val="center"/>
        <w:outlineLvl w:val="1"/>
      </w:pPr>
      <w:r>
        <w:rPr>
          <w:b/>
        </w:rPr>
        <w:t>Klauzula 2: Szczegółowe informacje dotyczące przesyłania danych</w:t>
      </w:r>
    </w:p>
    <w:p w14:paraId="65E8E6A1" w14:textId="77777777" w:rsidR="00232755" w:rsidRPr="000F6A0E" w:rsidRDefault="00232755" w:rsidP="00232755">
      <w:pPr>
        <w:pStyle w:val="ProductList-Body"/>
      </w:pPr>
    </w:p>
    <w:p w14:paraId="2FC5C622" w14:textId="52FC60E2" w:rsidR="00232755" w:rsidRPr="000F6A0E" w:rsidRDefault="00232755" w:rsidP="00232755">
      <w:pPr>
        <w:pStyle w:val="ProductList-Body"/>
      </w:pPr>
      <w:r>
        <w:t>Szczegółowe informacje dotyczące przesyłania danych, w tym ewentualne informacje na temat szczególnych kategorii danych osobowych, można znaleźć w stanowiącym integralną część Klauzul Załączniku nr 1.</w:t>
      </w:r>
    </w:p>
    <w:p w14:paraId="514ED70C" w14:textId="77777777" w:rsidR="00232755" w:rsidRPr="000F6A0E" w:rsidRDefault="00232755" w:rsidP="00A914BF">
      <w:pPr>
        <w:pStyle w:val="ProductList-Body"/>
      </w:pPr>
    </w:p>
    <w:p w14:paraId="2E1D0F6D" w14:textId="77777777" w:rsidR="00232755" w:rsidRPr="000F6A0E" w:rsidRDefault="00232755" w:rsidP="00341304">
      <w:pPr>
        <w:pStyle w:val="ProductList-Body"/>
        <w:keepNext/>
        <w:jc w:val="center"/>
        <w:outlineLvl w:val="1"/>
      </w:pPr>
      <w:r>
        <w:rPr>
          <w:b/>
        </w:rPr>
        <w:lastRenderedPageBreak/>
        <w:t>Klauzula 3: Klauzula praw osób trzecich</w:t>
      </w:r>
    </w:p>
    <w:p w14:paraId="2BE581EB" w14:textId="77777777" w:rsidR="00232755" w:rsidRPr="000F6A0E" w:rsidRDefault="00232755" w:rsidP="00341304">
      <w:pPr>
        <w:pStyle w:val="ProductList-Body"/>
        <w:keepNext/>
      </w:pPr>
    </w:p>
    <w:p w14:paraId="1EB5EC7D" w14:textId="77777777" w:rsidR="00232755" w:rsidRPr="00D006AF" w:rsidRDefault="00232755" w:rsidP="00232755">
      <w:pPr>
        <w:pStyle w:val="ProductList-Body"/>
        <w:spacing w:after="120"/>
        <w:rPr>
          <w:spacing w:val="-2"/>
        </w:rPr>
      </w:pPr>
      <w:r w:rsidRPr="00D006AF">
        <w:rPr>
          <w:spacing w:val="-2"/>
        </w:rPr>
        <w:t xml:space="preserve">1. Osoba, której dotyczą dane, ma prawo do wykonania w stosunku do eksportera danych postanowień niniejszej klauzuli, klauzuli 4(b) do (i), klauzuli 5(a) do (e) oraz (g) do (j), klauzuli 6(1) i (2), klauzuli 7, klauzuli 8(2) oraz klauzuli 9 do 12 jako osoba uprawniona z umowy, ale niebędąca jej stroną. </w:t>
      </w:r>
    </w:p>
    <w:p w14:paraId="2380EFCA" w14:textId="77777777" w:rsidR="00232755" w:rsidRPr="000F6A0E" w:rsidRDefault="00232755" w:rsidP="00232755">
      <w:pPr>
        <w:pStyle w:val="ProductList-Body"/>
        <w:spacing w:after="120"/>
      </w:pPr>
      <w:r>
        <w:t xml:space="preserve">2. Osoba, której dotyczą dane, ma prawo do wykonania w stosunku do importera danych postanowień niniejszej klauzuli, klauzuli 5(a) do (e) oraz (g), klauzuli 6, klauzuli 7, klauzuli 8(2) oraz klauzuli 9 do 12, w przypadkach, gdy eksporter danych faktycznie zniknął z rynku lub zaprzestał działalności w świetle prawa, o ile żaden następca nie przejął całości zobowiązań prawnych eksportera danych, czy to przez zawarcie innej umowy czy czynność prawną, w wyniku czego taki następca przejął prawa i zobowiązania eksportera danych; w takim przypadku osoba, której dotyczą dane, ma prawo do wykonania tych klauzul w stosunku do takiego podmiotu. </w:t>
      </w:r>
    </w:p>
    <w:p w14:paraId="3F00294C" w14:textId="77777777" w:rsidR="00232755" w:rsidRPr="00742749" w:rsidRDefault="00232755" w:rsidP="00232755">
      <w:pPr>
        <w:pStyle w:val="ProductList-Body"/>
        <w:spacing w:after="120"/>
        <w:rPr>
          <w:spacing w:val="-2"/>
        </w:rPr>
      </w:pPr>
      <w:r w:rsidRPr="00742749">
        <w:rPr>
          <w:spacing w:val="-2"/>
        </w:rPr>
        <w:t xml:space="preserve">3. Osoba, której dane dotyczą, ma prawo do wykonania w stosunku do podwykonawcy przetwarzania postanowień niniejszej klauzuli, klauzuli 5(a) do (e) oraz (g), klauzuli 6, klauzuli 7, klauzuli 8(2) oraz klauzul 9 do 12, w przypadkach, gdzie zarówno eksporter danych, jak i importer danych faktycznie zniknęli z rynku, zaprzestali działalności w świetle prawa lub ogłosili upadłość, o ile żaden następca nie przejął całości zobowiązań prawnych eksportera danych, czy to przez zawarcie innej umowy, czy czynność prawną, w wyniku czego taki następca przejął prawa i zobowiązania eksportera danych; w takim przypadku osoba, której dane dotyczą, ma prawo do wykonania tych klauzul w stosunku do takiego podmiotu. Taka odpowiedzialność cywilna podwykonawcy przetwarzania będzie ograniczona do działalności w zakresie przetwarzania danych zgodnie z postanowieniami Klauzul. </w:t>
      </w:r>
    </w:p>
    <w:p w14:paraId="7AF64434" w14:textId="2F1295CF" w:rsidR="00FC1BA7" w:rsidRDefault="00232755" w:rsidP="00AF5C24">
      <w:pPr>
        <w:pStyle w:val="ProductList-Body"/>
      </w:pPr>
      <w:r>
        <w:t>4. Strony nie wnoszą sprzeciwu do prawa osoby, której dane dotyczą, do bycia reprezentowaną przez stowarzyszenie lub inną organizację, jeśli osoba, której dane dotyczą, wyraziła takie pragnienie, a takie działanie nie stanowi naruszenia właściwych praw krajowych.</w:t>
      </w:r>
    </w:p>
    <w:p w14:paraId="7709F1CD" w14:textId="77777777" w:rsidR="00341304" w:rsidRPr="000F6A0E" w:rsidRDefault="00341304" w:rsidP="00AF5C24">
      <w:pPr>
        <w:pStyle w:val="ProductList-Body"/>
      </w:pPr>
    </w:p>
    <w:p w14:paraId="7ACF0438" w14:textId="01036996" w:rsidR="00232755" w:rsidRPr="000F6A0E" w:rsidRDefault="00232755" w:rsidP="003A5243">
      <w:pPr>
        <w:pStyle w:val="ProductList-Body"/>
        <w:keepNext/>
        <w:jc w:val="center"/>
        <w:outlineLvl w:val="1"/>
      </w:pPr>
      <w:r>
        <w:rPr>
          <w:b/>
        </w:rPr>
        <w:t>Klauzula 4: Zobowiązania eksportera danych</w:t>
      </w:r>
    </w:p>
    <w:p w14:paraId="72E1C762" w14:textId="77777777" w:rsidR="00232755" w:rsidRPr="000F6A0E" w:rsidRDefault="00232755" w:rsidP="003A5243">
      <w:pPr>
        <w:pStyle w:val="ProductList-Body"/>
        <w:keepNext/>
      </w:pPr>
    </w:p>
    <w:p w14:paraId="5AAB024C" w14:textId="77777777" w:rsidR="00232755" w:rsidRPr="000F6A0E" w:rsidRDefault="00232755" w:rsidP="003A5243">
      <w:pPr>
        <w:pStyle w:val="ProductList-Body"/>
        <w:keepNext/>
      </w:pPr>
      <w:r>
        <w:t xml:space="preserve">Eksporter danych wyraża zgodę na i gwarantuje: </w:t>
      </w:r>
    </w:p>
    <w:p w14:paraId="6D83F5A6" w14:textId="77777777" w:rsidR="00232755" w:rsidRPr="000F6A0E" w:rsidRDefault="00232755" w:rsidP="00232755">
      <w:pPr>
        <w:pStyle w:val="ProductList-Body"/>
      </w:pPr>
    </w:p>
    <w:p w14:paraId="7A73CB8D" w14:textId="77777777" w:rsidR="00232755" w:rsidRPr="000F6A0E" w:rsidRDefault="00232755" w:rsidP="00232755">
      <w:pPr>
        <w:pStyle w:val="ProductList-Body"/>
        <w:spacing w:after="120"/>
      </w:pPr>
      <w:r>
        <w:t xml:space="preserve">(a) zapewnienie, że przetwarzanie, w tym samo przesyłanie danych osobowych było, jest i będzie przeprowadzane zgodnie z odpowiednimi przepisami właściwego prawa dotyczącego ochrony danych osobowych (oraz, o ile dotyczy, organy nadzorcze odpowiednie dla Państwa Członkowskiego, w którym siedzibę ma eksporter danych, uzyskały powiadomienie o takim przetwarzaniu) i nie narusza właściwych postanowień prawnych tego kraju; </w:t>
      </w:r>
    </w:p>
    <w:p w14:paraId="1BBA23CC" w14:textId="77777777" w:rsidR="00232755" w:rsidRPr="000F6A0E" w:rsidRDefault="00232755" w:rsidP="00232755">
      <w:pPr>
        <w:pStyle w:val="ProductList-Body"/>
        <w:spacing w:after="120"/>
      </w:pPr>
      <w:r>
        <w:t xml:space="preserve">(b) poinstruowanie importera danych przed świadczeniem usług przetwarzania danych osobowych oraz w trakcie ich świadczenia o wymaganiu przetwarzania danych osobowych przesłanych wyłącznie w imieniu eksportera danych oraz zgodnie z właściwymi przepisami prawnymi dotyczącymi ochrony danych osobowych oraz postanowieniami Klauzul; </w:t>
      </w:r>
    </w:p>
    <w:p w14:paraId="38B34303" w14:textId="77777777" w:rsidR="00232755" w:rsidRPr="000F6A0E" w:rsidRDefault="00232755" w:rsidP="00232755">
      <w:pPr>
        <w:pStyle w:val="ProductList-Body"/>
        <w:spacing w:after="120"/>
      </w:pPr>
      <w:r>
        <w:t xml:space="preserve">(c) zapewnienie, że importer danych dostarczy odpowiednich gwarancji w zakresie technicznych i organizacyjnych środków bezpieczeństwa określonych w Załączniku 2 poniżej; </w:t>
      </w:r>
    </w:p>
    <w:p w14:paraId="41951DDE" w14:textId="77777777" w:rsidR="00232755" w:rsidRPr="000F6A0E" w:rsidRDefault="00232755" w:rsidP="00232755">
      <w:pPr>
        <w:pStyle w:val="ProductList-Body"/>
        <w:spacing w:after="120"/>
      </w:pPr>
      <w:r>
        <w:t xml:space="preserve">(d) zapewnienie, że po przeprowadzeniu oceny wymagań właściwych przepisów prawnych dotyczących ochrony danych osobowych, zastosowane środki bezpieczeństwa są odpowiednie do ochrony danych osobowych przed przypadkowym lub niezgodnym z prawem zniszczeniem, przypadkową utratą, modyfikacją, nieupoważnionym dostępem oraz ujawnieniem, w szczególności w przypadkach, gdzie przetwarzanie takich danych wymaga ich przesyłania w obrębie sieci, a także zapewnienie, że takie środki bezpieczeństwa stanowią poziom bezpieczeństwa właściwy dla ryzyka związanego z przetwarzaniem danych oraz charakterem chronionych danych w zakresie ich nowoczesności i kosztu wdrożenia; </w:t>
      </w:r>
    </w:p>
    <w:p w14:paraId="0A445E6C" w14:textId="77777777" w:rsidR="00232755" w:rsidRPr="000F6A0E" w:rsidRDefault="00232755" w:rsidP="00232755">
      <w:pPr>
        <w:pStyle w:val="ProductList-Body"/>
        <w:spacing w:after="120"/>
      </w:pPr>
      <w:r>
        <w:t xml:space="preserve">(e) zapewnienie zgodności z takimi środkami bezpieczeństwa; </w:t>
      </w:r>
    </w:p>
    <w:p w14:paraId="6AB8CF1B" w14:textId="77777777" w:rsidR="00232755" w:rsidRPr="000F6A0E" w:rsidRDefault="00232755" w:rsidP="00232755">
      <w:pPr>
        <w:pStyle w:val="ProductList-Body"/>
        <w:spacing w:after="120"/>
      </w:pPr>
      <w:r>
        <w:t xml:space="preserve">(f) zapewnienie, że — w przypadku przesyłania specjalnych kategorii danych — osoba, której dane dotyczą, została poinformowana lub zostanie możliwie najszybciej poinformowana o tym, że przesyłane dane mogą trafić do kraju trzeciego, który nie zapewnia właściwej ochrony danych w rozumieniu Dyrektywy 95/46/WE; </w:t>
      </w:r>
    </w:p>
    <w:p w14:paraId="1FF7E12F" w14:textId="77777777" w:rsidR="00232755" w:rsidRPr="000F6A0E" w:rsidRDefault="00232755" w:rsidP="00232755">
      <w:pPr>
        <w:pStyle w:val="ProductList-Body"/>
        <w:spacing w:after="120"/>
      </w:pPr>
      <w:r>
        <w:t xml:space="preserve">(g) przekazywanie wszelkich powiadomień otrzymywanych od importera danych lub innego podwykonawcę przetwarzania zgodnie z postanowieniami klauzuli 5(b) oraz klauzuli 8(3) do organu nadzorczego zajmującego się ochroną danych w celu kontynuowania przesyłania danych lub anulowania zawieszenia; </w:t>
      </w:r>
    </w:p>
    <w:p w14:paraId="5D2CB4A1" w14:textId="77777777" w:rsidR="00232755" w:rsidRPr="000F6A0E" w:rsidRDefault="00232755" w:rsidP="00232755">
      <w:pPr>
        <w:pStyle w:val="ProductList-Body"/>
        <w:spacing w:after="120"/>
      </w:pPr>
      <w:r>
        <w:t xml:space="preserve">(h) na żądanie osób, których dane dotyczą, udostępnienie kopii niniejszych Klauzul, z wyjątkiem Załącznika 2, oraz skróconego opisu środków bezpieczeństwa, a także kopii umowy podwykonawstwa w zakresie usług przetwarzania danych, zawartej zgodnie z postanowieniami niniejszych Klauzul, o ile Klauzule lub umowa nie zawierają informacji handlowych, w którym to przypadku strona usunie takie informacje; </w:t>
      </w:r>
    </w:p>
    <w:p w14:paraId="6BE07452" w14:textId="77777777" w:rsidR="00232755" w:rsidRPr="000F6A0E" w:rsidRDefault="00232755" w:rsidP="00232755">
      <w:pPr>
        <w:pStyle w:val="ProductList-Body"/>
        <w:spacing w:after="120"/>
      </w:pPr>
      <w:r>
        <w:t xml:space="preserve">(i) zapewnienie, że w przypadku zlecenia czynności przetwarzania danych dalszemu przetwarzającemu, taka działalność będzie prowadzona w zgodzie z postanowieniami klauzuli 11 przez podwykonawcę przetwarzania, który zapewnia przynajmniej taki sam poziom ochrony danych osobowych oraz praw osoby, której dotyczą dane, jak importer danych na mocy postanowień zawartych w niniejszych Klauzulach; oraz </w:t>
      </w:r>
    </w:p>
    <w:p w14:paraId="7FB3CCD2" w14:textId="263D5BDF" w:rsidR="00D67A4B" w:rsidRPr="000F6A0E" w:rsidRDefault="00232755" w:rsidP="00232755">
      <w:pPr>
        <w:pStyle w:val="ProductList-Body"/>
      </w:pPr>
      <w:r>
        <w:t>(j) zapewnienie zgodności z postanowieniami klauzuli 4(a) do (i).</w:t>
      </w:r>
    </w:p>
    <w:p w14:paraId="2FC594DE" w14:textId="77777777" w:rsidR="00D67A4B" w:rsidRPr="000F6A0E" w:rsidRDefault="00D67A4B" w:rsidP="00A914BF">
      <w:pPr>
        <w:pStyle w:val="ProductList-Body"/>
      </w:pPr>
    </w:p>
    <w:p w14:paraId="4ACC0FB6" w14:textId="469DA93A" w:rsidR="00E83159" w:rsidRPr="000F6A0E" w:rsidRDefault="00E83159" w:rsidP="00341304">
      <w:pPr>
        <w:pStyle w:val="ProductList-Body"/>
        <w:keepNext/>
        <w:jc w:val="center"/>
        <w:outlineLvl w:val="1"/>
      </w:pPr>
      <w:r>
        <w:rPr>
          <w:b/>
        </w:rPr>
        <w:lastRenderedPageBreak/>
        <w:t>Klauzula 5: Zobowiązania importera danych</w:t>
      </w:r>
    </w:p>
    <w:p w14:paraId="118385FF" w14:textId="77777777" w:rsidR="00E83159" w:rsidRPr="000F6A0E" w:rsidRDefault="00E83159" w:rsidP="00E83159">
      <w:pPr>
        <w:pStyle w:val="ProductList-Body"/>
      </w:pPr>
    </w:p>
    <w:p w14:paraId="7DB8490C" w14:textId="77777777" w:rsidR="00E83159" w:rsidRPr="000F6A0E" w:rsidRDefault="00E83159" w:rsidP="00E83159">
      <w:pPr>
        <w:pStyle w:val="ProductList-Body"/>
      </w:pPr>
      <w:r>
        <w:t xml:space="preserve">Importer danych wyraża zgodę na i gwarantuje: </w:t>
      </w:r>
    </w:p>
    <w:p w14:paraId="21D74128" w14:textId="77777777" w:rsidR="00E83159" w:rsidRPr="000F6A0E" w:rsidRDefault="00E83159" w:rsidP="00E83159">
      <w:pPr>
        <w:pStyle w:val="ProductList-Body"/>
      </w:pPr>
    </w:p>
    <w:p w14:paraId="59EB4F4E" w14:textId="77777777" w:rsidR="00E83159" w:rsidRPr="000F6A0E" w:rsidRDefault="00E83159" w:rsidP="00E83159">
      <w:pPr>
        <w:pStyle w:val="ProductList-Body"/>
        <w:spacing w:after="120"/>
      </w:pPr>
      <w:r>
        <w:t xml:space="preserve">(a) przetwarzanie danych wyłącznie w imieniu eksportera danych i zgodnie z jego instrukcjami oraz postanowieniami niniejszych Klauzul; w przypadku braku możliwości zapewnienia takiej zgodności z dowolnych powodów, strona zobowiązuje się do niezwłocznego poinformowania eksportera danych o takim fakcie, co stanowi prawomocny powód do zawieszenia przesyłania danych lub wypowiedzenia umowy przez eksportera danych; </w:t>
      </w:r>
    </w:p>
    <w:p w14:paraId="5E81B701" w14:textId="77777777" w:rsidR="00E83159" w:rsidRPr="000F6A0E" w:rsidRDefault="00E83159" w:rsidP="00E83159">
      <w:pPr>
        <w:pStyle w:val="ProductList-Body"/>
        <w:spacing w:after="120"/>
      </w:pPr>
      <w:r>
        <w:t xml:space="preserve">(b) zapewnienie, że strona w dobrej wierze gwarantuje, że nie istnieją właściwe przepisy prawne, które uniemożliwiają realizację instrukcji otrzymanych od eksportera danych oraz wywiązanie się z zobowiązań wynikających z umowy, a w przypadku zmiany prawnej, która może mieć znaczący negatywny wpływ na gwarancje i zobowiązania określone w niniejszych Klauzulach, strona poinformuje eksportera danych o takiej zmianie niezwłocznie po powzięciu o niej informacji, co stanowi prawomocny powód do zawieszenia przesyłania danych lub wypowiedzenia umowy przez eksportera danych; </w:t>
      </w:r>
    </w:p>
    <w:p w14:paraId="61FCFACE" w14:textId="77777777" w:rsidR="00E83159" w:rsidRPr="000F6A0E" w:rsidRDefault="00E83159" w:rsidP="00E83159">
      <w:pPr>
        <w:pStyle w:val="ProductList-Body"/>
        <w:spacing w:after="120"/>
      </w:pPr>
      <w:r>
        <w:t xml:space="preserve">(c) zapewnienie, że strona wdrożyła techniczne i organizacyjne środki bezpieczeństwa określone w Załączniku 2 przed rozpoczęciem przetwarzania przesłanych danych osobowych; </w:t>
      </w:r>
    </w:p>
    <w:p w14:paraId="345C600F" w14:textId="77777777" w:rsidR="00E83159" w:rsidRPr="000F6A0E" w:rsidRDefault="00E83159" w:rsidP="00E83159">
      <w:pPr>
        <w:pStyle w:val="ProductList-Body"/>
      </w:pPr>
      <w:r>
        <w:t xml:space="preserve">(d) zapewnienie, że strona bezzwłocznie poinformuje eksportera danych o: </w:t>
      </w:r>
    </w:p>
    <w:p w14:paraId="1CD6BBE0" w14:textId="77777777" w:rsidR="00E83159" w:rsidRPr="000F6A0E" w:rsidRDefault="00E83159" w:rsidP="00E83159">
      <w:pPr>
        <w:pStyle w:val="ProductList-Body"/>
        <w:spacing w:after="60"/>
        <w:ind w:left="360"/>
      </w:pPr>
      <w:r>
        <w:t xml:space="preserve">(i) każdym prawnie wiążącym żądaniu ujawnienia danych osobowych wystawionym przez organ ochrony porządku publicznego, o ile takie powiadomienie nie jest zakazane na mocy prawa właściwego, takiego jak kodeks karny i jego przepisy dotyczące zachowania poufności prowadzonego śledztwa; </w:t>
      </w:r>
    </w:p>
    <w:p w14:paraId="0E22FCAF" w14:textId="77777777" w:rsidR="00E83159" w:rsidRPr="000F6A0E" w:rsidRDefault="00E83159" w:rsidP="00E83159">
      <w:pPr>
        <w:pStyle w:val="ProductList-Body"/>
        <w:spacing w:after="60"/>
        <w:ind w:left="360"/>
      </w:pPr>
      <w:r>
        <w:t xml:space="preserve">(ii) każdym przypadkowym lub nieautoryzowanym dostępie; oraz </w:t>
      </w:r>
    </w:p>
    <w:p w14:paraId="336E5C2B" w14:textId="77777777" w:rsidR="00E83159" w:rsidRPr="000F6A0E" w:rsidRDefault="00E83159" w:rsidP="00E83159">
      <w:pPr>
        <w:pStyle w:val="ProductList-Body"/>
        <w:spacing w:after="120"/>
        <w:ind w:left="360"/>
      </w:pPr>
      <w:r>
        <w:t xml:space="preserve">(iii) każdym żądaniu otrzymanym bezpośrednio od osoby, której dotyczą dane, bez odpowiadania na takie żądanie, o ile strona nie posiada odpowiednich autoryzacji do udzielenia odpowiedzi; </w:t>
      </w:r>
    </w:p>
    <w:p w14:paraId="4C2B8EAE" w14:textId="77777777" w:rsidR="00E83159" w:rsidRPr="000F6A0E" w:rsidRDefault="00E83159" w:rsidP="00E83159">
      <w:pPr>
        <w:pStyle w:val="ProductList-Body"/>
        <w:spacing w:after="120"/>
      </w:pPr>
      <w:r>
        <w:t xml:space="preserve">(e) bezzwłoczne i właściwe rozpatrzenie wszystkich zapytań od eksportera danych, dotyczących procesu przetwarzania przesyłanych danych osobowych oraz zapewnienie przestrzegania porad organu nadzorczego w zakresie przetwarzania przesyłanych danych; </w:t>
      </w:r>
    </w:p>
    <w:p w14:paraId="26C2A2E6" w14:textId="77777777" w:rsidR="00E83159" w:rsidRPr="000F6A0E" w:rsidRDefault="00E83159" w:rsidP="00E83159">
      <w:pPr>
        <w:pStyle w:val="ProductList-Body"/>
        <w:spacing w:after="120"/>
      </w:pPr>
      <w:r>
        <w:t xml:space="preserve">(f) na żądanie eksportera danych, przedstawienie placówki zajmującej się przetwarzaniem danych do audytu działalności w zakresie przetwarzania danych, określonej w niniejszych Klauzulach, który zostanie przeprowadzony przez eksportera danych lub zespół kontrolerów składający się z niezależnych członków posiadających odpowiednie kwalifikacje zawodowe oraz związanych tajemnicą zawodową, wybranych przez eksportera danych lub, jeśli dotyczy, w porozumieniu z organem nadzorczym; </w:t>
      </w:r>
    </w:p>
    <w:p w14:paraId="7B3FC717" w14:textId="77777777" w:rsidR="00E83159" w:rsidRPr="000F6A0E" w:rsidRDefault="00E83159" w:rsidP="00E83159">
      <w:pPr>
        <w:pStyle w:val="ProductList-Body"/>
        <w:spacing w:after="120"/>
      </w:pPr>
      <w:r>
        <w:t xml:space="preserve">(g) na żądanie osób, których dane dotyczą, udostępnienie kopii niniejszych Klauzul lub wszelkich istniejących umów podwykonawstwa w zakresie przetwarzania danych, o ile niniejsze Klauzule lub umowa nie zawierają informacji handlowych, w którym to przypadku strona usunie takie informacje, z wyjątkiem Załącznika 2, który należy zastąpić skróconym opisem środków bezpieczeństwa w przypadkach, gdzie osoba, której dane dotyczą, nie może uzyskać kopii od eksportera danych; </w:t>
      </w:r>
    </w:p>
    <w:p w14:paraId="34C6AB8B" w14:textId="77777777" w:rsidR="00E83159" w:rsidRPr="000F6A0E" w:rsidRDefault="00E83159" w:rsidP="00E83159">
      <w:pPr>
        <w:pStyle w:val="ProductList-Body"/>
        <w:spacing w:after="120"/>
      </w:pPr>
      <w:r>
        <w:t xml:space="preserve">(h) w przypadku zawarcia umowy podwykonawstwa na usługi przetwarzania danych strona odpowiednio wcześniej poinformowała o tym fakcie eksportera danych i uzyskała jego pisemną zgodę; </w:t>
      </w:r>
    </w:p>
    <w:p w14:paraId="24B62CD3" w14:textId="77777777" w:rsidR="00E83159" w:rsidRPr="000F6A0E" w:rsidRDefault="00E83159" w:rsidP="00E83159">
      <w:pPr>
        <w:pStyle w:val="ProductList-Body"/>
        <w:spacing w:after="120"/>
      </w:pPr>
      <w:r>
        <w:t>(i) zapewnienie, że usługi przetwarzania danych świadczone przez podwykonawcę przetwarzania będą świadczone zgodnie z postanowieniami klauzuli 11; oraz</w:t>
      </w:r>
    </w:p>
    <w:p w14:paraId="49ECD6CC" w14:textId="37AA8DD2" w:rsidR="00D67A4B" w:rsidRPr="000F6A0E" w:rsidRDefault="00E83159" w:rsidP="00E83159">
      <w:pPr>
        <w:pStyle w:val="ProductList-Body"/>
      </w:pPr>
      <w:r>
        <w:t>(j) bezzwłoczne przesłanie eksporterowi danych kopii każdej umowy o podwykonawstwo przetwarzania zawartej na podstawienie niniejszych Klauzul.</w:t>
      </w:r>
    </w:p>
    <w:p w14:paraId="6A0D913E" w14:textId="77777777" w:rsidR="00E83159" w:rsidRPr="000F6A0E" w:rsidRDefault="00E83159" w:rsidP="00A914BF">
      <w:pPr>
        <w:pStyle w:val="ProductList-Body"/>
      </w:pPr>
    </w:p>
    <w:p w14:paraId="20E031A6" w14:textId="1127C52D" w:rsidR="00E83159" w:rsidRPr="000F6A0E" w:rsidRDefault="00E83159" w:rsidP="00233C87">
      <w:pPr>
        <w:pStyle w:val="ProductList-Body"/>
        <w:jc w:val="center"/>
        <w:outlineLvl w:val="1"/>
      </w:pPr>
      <w:r>
        <w:rPr>
          <w:b/>
        </w:rPr>
        <w:t>Klauzula 6: Odpowiedzialność</w:t>
      </w:r>
    </w:p>
    <w:p w14:paraId="53DD784F" w14:textId="77777777" w:rsidR="00E83159" w:rsidRPr="000F6A0E" w:rsidRDefault="00E83159" w:rsidP="00E83159">
      <w:pPr>
        <w:pStyle w:val="ProductList-Body"/>
      </w:pPr>
    </w:p>
    <w:p w14:paraId="725D41B8" w14:textId="77777777" w:rsidR="00E83159" w:rsidRPr="000F6A0E" w:rsidRDefault="00E83159" w:rsidP="00E83159">
      <w:pPr>
        <w:pStyle w:val="ProductList-Body"/>
        <w:spacing w:after="120"/>
      </w:pPr>
      <w:r>
        <w:t xml:space="preserve">1. Strony uzgadniają, że osobie, której dane dotyczą, a która odniosła stratę w wyniku dowolnego naruszenia zobowiązań określonych w klauzuli 3 lub klauzuli 11, spowodowanego przez którąkolwiek ze stron lub podwykonawcę przetwarzania, przysługuje rekompensata od eksportera danych z tytułu poniesionej straty. </w:t>
      </w:r>
    </w:p>
    <w:p w14:paraId="1D8EBF41" w14:textId="77777777" w:rsidR="00E83159" w:rsidRPr="000F6A0E" w:rsidRDefault="00E83159" w:rsidP="00E83159">
      <w:pPr>
        <w:pStyle w:val="ProductList-Body"/>
        <w:spacing w:after="120"/>
      </w:pPr>
      <w:r>
        <w:t xml:space="preserve">2. Jeśli osoba, której dane dotyczą, nie może wysuwać wobec eksportera danych lub importera danych roszczenia zgodnie z postanowieniami paragrafu 1 i w związku z naruszeniem przez podwykonawcę przetwarzania dowolnych zobowiązań określonych w klauzuli 3 lub klauzuli 11, ponieważ eksporter danych faktycznie zniknął z rynku, zaprzestał działalności w świetle prawa lub ogłosił upadłość, wtedy importer danych wyraża zgodę na przejęcie roszczenia osoby, której dotyczą dane, i pełnienie wobec niej roli eksportera danych, o ile żaden następca nie przejął całości zobowiązań prawnych eksportera danych, czy to przez zawarcie innej umowy, czy czynność prawną; w takim przypadku osoba, której dotyczą dane, ma prawo do egzekwowania swoich praw w stosunku do takiego podmiotu. </w:t>
      </w:r>
    </w:p>
    <w:p w14:paraId="6008C88B" w14:textId="77777777" w:rsidR="00E83159" w:rsidRPr="000F6A0E" w:rsidRDefault="00E83159" w:rsidP="00E83159">
      <w:pPr>
        <w:pStyle w:val="ProductList-Body"/>
        <w:spacing w:after="120"/>
      </w:pPr>
      <w:r>
        <w:t xml:space="preserve">Niewywiązanie się z obowiązków podwykonawcy przetwarzania nie unieważnia odpowiedzialności importera danych. </w:t>
      </w:r>
    </w:p>
    <w:p w14:paraId="131E173E" w14:textId="77777777" w:rsidR="00E83159" w:rsidRPr="000F6A0E" w:rsidRDefault="00E83159" w:rsidP="00E83159">
      <w:pPr>
        <w:pStyle w:val="ProductList-Body"/>
      </w:pPr>
      <w:r>
        <w:lastRenderedPageBreak/>
        <w:t xml:space="preserve">3. Jeśli osoba, której dane dotyczą, nie może wysuwać wobec eksportera danych roszczenia zgodnie z postanowieniami paragrafu 1 oraz 2 i w związku z naruszeniem przez podwykonawcę przetwarzania dowolnych zobowiązań określonych w klauzuli 3 lub klauzuli 11, ponieważ eksporter danych oraz importer danych faktycznie zniknęli z rynku, zaprzestali działalności w świetle prawa lub ogłosili upadłość, wtedy podwykonawca przetwarzania wyraża zgodę na przejęcie roszczenia osoby, której dotyczą dane, i pełnienie wobec niej roli eksportera danych lub importera danych, o ile żaden następca nie przejął całości zobowiązań prawnych eksportera danych lub importera danych, czy to przez zawarcie innej umowy, czy czynność prawną; w takim przypadku osoba, której dotyczą dane, ma prawo do egzekwowania swoich praw w stosunku do takiego podmiotu. Odpowiedzialność cywilna podwykonawcy przetwarzania będzie ograniczona do działalności w zakresie przetwarzania danych zgodnie z postanowieniami Klauzul. </w:t>
      </w:r>
    </w:p>
    <w:p w14:paraId="046E5901" w14:textId="77777777" w:rsidR="00E83159" w:rsidRPr="000F6A0E" w:rsidRDefault="00E83159" w:rsidP="00E83159">
      <w:pPr>
        <w:pStyle w:val="ProductList-Body"/>
      </w:pPr>
    </w:p>
    <w:p w14:paraId="185926AD" w14:textId="77777777" w:rsidR="00E83159" w:rsidRPr="000F6A0E" w:rsidRDefault="00E83159" w:rsidP="00233C87">
      <w:pPr>
        <w:pStyle w:val="ProductList-Body"/>
        <w:jc w:val="center"/>
        <w:outlineLvl w:val="1"/>
      </w:pPr>
      <w:r>
        <w:rPr>
          <w:b/>
        </w:rPr>
        <w:t>Klauzula 7: Mediacja i właściwość sądu</w:t>
      </w:r>
    </w:p>
    <w:p w14:paraId="2F2D6DE0" w14:textId="77777777" w:rsidR="00E83159" w:rsidRPr="000F6A0E" w:rsidRDefault="00E83159" w:rsidP="00E83159">
      <w:pPr>
        <w:pStyle w:val="ProductList-Body"/>
      </w:pPr>
    </w:p>
    <w:p w14:paraId="7CDCF899" w14:textId="77777777" w:rsidR="00E83159" w:rsidRPr="000F6A0E" w:rsidRDefault="00E83159" w:rsidP="00E83159">
      <w:pPr>
        <w:pStyle w:val="ProductList-Body"/>
      </w:pPr>
      <w:r>
        <w:t xml:space="preserve">1. Jeśli osoba, której dane dotyczą, powoła się na prawo beneficjenta zewnętrznego lub dochodzić będzie odszkodowania z tytułu straty zgodnie z postanowieniami niniejszych Klauzul, importer danych zgadza się na zaakceptowanie decyzji osoby, której dane dotyczą, w następujących kwestiach: </w:t>
      </w:r>
    </w:p>
    <w:p w14:paraId="7EE05A13" w14:textId="77777777" w:rsidR="00E83159" w:rsidRPr="000F6A0E" w:rsidRDefault="00E83159" w:rsidP="00E83159">
      <w:pPr>
        <w:pStyle w:val="ProductList-Body"/>
        <w:spacing w:after="60"/>
        <w:ind w:left="360"/>
      </w:pPr>
      <w:r>
        <w:t xml:space="preserve">(a) przekazania sporu do mediacji przez osobę niezależną lub, jeśli dotyczy, przez organ nadzorczy; </w:t>
      </w:r>
    </w:p>
    <w:p w14:paraId="32BAE473" w14:textId="77777777" w:rsidR="00E83159" w:rsidRPr="000F6A0E" w:rsidRDefault="00E83159" w:rsidP="00E83159">
      <w:pPr>
        <w:pStyle w:val="ProductList-Body"/>
        <w:spacing w:after="120"/>
        <w:ind w:left="360"/>
      </w:pPr>
      <w:r>
        <w:t xml:space="preserve">(b) przekazania sporu do sądu właściwego dla Państwa Członkowskiego, w którym siedzibę ma eksporter danych. </w:t>
      </w:r>
    </w:p>
    <w:p w14:paraId="530854B2" w14:textId="77777777" w:rsidR="00E83159" w:rsidRPr="000F6A0E" w:rsidRDefault="00E83159" w:rsidP="00E83159">
      <w:pPr>
        <w:pStyle w:val="ProductList-Body"/>
      </w:pPr>
      <w:r>
        <w:t xml:space="preserve">2. Strony uzgadniają, aby wybór dokonany przez osobę, której dane dotyczą, nie ograniczał znacząco jej praw materialnych lub procesowych do uzyskania zadośćuczynienia zgodnie z innymi przepisami prawa krajowego i międzynarodowego. </w:t>
      </w:r>
    </w:p>
    <w:p w14:paraId="01A6190B" w14:textId="77777777" w:rsidR="00E83159" w:rsidRPr="000F6A0E" w:rsidRDefault="00E83159" w:rsidP="00E83159">
      <w:pPr>
        <w:pStyle w:val="ProductList-Body"/>
      </w:pPr>
    </w:p>
    <w:p w14:paraId="5C1B6F72" w14:textId="77777777" w:rsidR="00E83159" w:rsidRPr="000F6A0E" w:rsidRDefault="00E83159" w:rsidP="00605ED4">
      <w:pPr>
        <w:pStyle w:val="ProductList-Body"/>
        <w:keepNext/>
        <w:jc w:val="center"/>
        <w:outlineLvl w:val="1"/>
      </w:pPr>
      <w:r>
        <w:rPr>
          <w:b/>
        </w:rPr>
        <w:t>Klauzula 8: Współpraca z organami nadzorczymi</w:t>
      </w:r>
    </w:p>
    <w:p w14:paraId="238F47F3" w14:textId="77777777" w:rsidR="00E83159" w:rsidRPr="000F6A0E" w:rsidRDefault="00E83159" w:rsidP="00E83159">
      <w:pPr>
        <w:pStyle w:val="ProductList-Body"/>
      </w:pPr>
    </w:p>
    <w:p w14:paraId="4AC80AEC" w14:textId="77777777" w:rsidR="00E83159" w:rsidRPr="000F6A0E" w:rsidRDefault="00E83159" w:rsidP="00E83159">
      <w:pPr>
        <w:pStyle w:val="ProductList-Body"/>
        <w:spacing w:after="120"/>
      </w:pPr>
      <w:r>
        <w:t xml:space="preserve">1. Eksporter danych zobowiązuje się do przedstawienia kopii niniejszej umowy do organu nadzorczego, o ile otrzyma żądanie o tej treści lub jeśli takie przedstawienie kopii jest wymagane przez właściwe przepisy prawne dotyczące ochrony danych. </w:t>
      </w:r>
    </w:p>
    <w:p w14:paraId="7E0C678C" w14:textId="77777777" w:rsidR="00E83159" w:rsidRPr="000F6A0E" w:rsidRDefault="00E83159" w:rsidP="00E83159">
      <w:pPr>
        <w:pStyle w:val="ProductList-Body"/>
        <w:spacing w:after="120"/>
      </w:pPr>
      <w:r>
        <w:t xml:space="preserve">2. Strony zgadzają się, aby organ nadzorczy miał prawo do przeprowadzenia audytu u importera danych lub dowolnego podwykonawcy przetwarzania. Taki audyt ma ten sam zakres i podlega tym samym warunkom, co audyt u eksportera danych przeprowadzany według właściwych przepisów prawa dotyczącego ochrony danych osobowych. </w:t>
      </w:r>
    </w:p>
    <w:p w14:paraId="7B517B78" w14:textId="77777777" w:rsidR="00E83159" w:rsidRPr="000F6A0E" w:rsidRDefault="00E83159" w:rsidP="00E83159">
      <w:pPr>
        <w:pStyle w:val="ProductList-Body"/>
      </w:pPr>
      <w:r>
        <w:t xml:space="preserve">3. Importer danych zobowiązany jest do bezzwłocznego poinformowania eksportera danych o istnieniu przepisów prawa właściwych dla importera lub dowolnego podwykonawcy przetwarzania, które uniemożliwiają przeprowadzenie audytu u importera danych lub podwykonawcy przetwarzania zgodnie z postanowieniami paragrafu 2. W takim przypadku eksporter danych ma prawo do zastosowania środków przewidzianych w klauzuli 5(b). </w:t>
      </w:r>
    </w:p>
    <w:p w14:paraId="7FFAA2C6" w14:textId="77777777" w:rsidR="00E83159" w:rsidRPr="000F6A0E" w:rsidRDefault="00E83159" w:rsidP="00E83159">
      <w:pPr>
        <w:pStyle w:val="ProductList-Body"/>
      </w:pPr>
    </w:p>
    <w:p w14:paraId="3A1B0C09" w14:textId="247F00E3" w:rsidR="00E83159" w:rsidRPr="000F6A0E" w:rsidRDefault="00E83159" w:rsidP="00233C87">
      <w:pPr>
        <w:pStyle w:val="ProductList-Body"/>
        <w:jc w:val="center"/>
        <w:outlineLvl w:val="1"/>
      </w:pPr>
      <w:r>
        <w:rPr>
          <w:b/>
        </w:rPr>
        <w:t>Klauzula 9: Prawo właściwe</w:t>
      </w:r>
    </w:p>
    <w:p w14:paraId="13EA0D9C" w14:textId="77777777" w:rsidR="00E83159" w:rsidRPr="000F6A0E" w:rsidRDefault="00E83159" w:rsidP="00E83159">
      <w:pPr>
        <w:pStyle w:val="ProductList-Body"/>
      </w:pPr>
    </w:p>
    <w:p w14:paraId="4D43939E" w14:textId="3AA981EC" w:rsidR="00E83159" w:rsidRPr="000F6A0E" w:rsidRDefault="00E83159" w:rsidP="00E83159">
      <w:pPr>
        <w:pStyle w:val="ProductList-Body"/>
      </w:pPr>
      <w:r>
        <w:t xml:space="preserve">Niniejsze Klauzule podlegają przepisom prawym Państwa Członkowskiego, w którym znajduje się siedziba eksportera danych. </w:t>
      </w:r>
    </w:p>
    <w:p w14:paraId="348300D2" w14:textId="77777777" w:rsidR="00E83159" w:rsidRPr="000F6A0E" w:rsidRDefault="00E83159" w:rsidP="00E83159">
      <w:pPr>
        <w:pStyle w:val="ProductList-Body"/>
      </w:pPr>
    </w:p>
    <w:p w14:paraId="72E7C375" w14:textId="55E20086" w:rsidR="00E83159" w:rsidRPr="000F6A0E" w:rsidRDefault="00E83159" w:rsidP="003A5243">
      <w:pPr>
        <w:pStyle w:val="ProductList-Body"/>
        <w:keepNext/>
        <w:jc w:val="center"/>
        <w:outlineLvl w:val="1"/>
      </w:pPr>
      <w:r>
        <w:rPr>
          <w:b/>
        </w:rPr>
        <w:t>Klauzula 10: Zmiana postanowień umowy</w:t>
      </w:r>
    </w:p>
    <w:p w14:paraId="4C280278" w14:textId="77777777" w:rsidR="00E83159" w:rsidRPr="000F6A0E" w:rsidRDefault="00E83159" w:rsidP="003A5243">
      <w:pPr>
        <w:pStyle w:val="ProductList-Body"/>
        <w:keepNext/>
      </w:pPr>
    </w:p>
    <w:p w14:paraId="0EB5397F" w14:textId="72CB2CC8" w:rsidR="00FC1BA7" w:rsidRPr="000F6A0E" w:rsidRDefault="00E83159" w:rsidP="00FC1BA7">
      <w:pPr>
        <w:pStyle w:val="ProductList-Body"/>
      </w:pPr>
      <w:r>
        <w:t xml:space="preserve">Strony zobowiązują się nie wprowadzać zmian i modyfikacji do niniejszych Klauzul. Powyższe postanowienie nie wyklucza dodawania przez strony nowych klauzul dotyczących kwestii biznesowych, gdzie takie modyfikacje okażą się koniecznie i nie pozostają w sprzeczności z postanowieniami danej Klauzuli. </w:t>
      </w:r>
    </w:p>
    <w:p w14:paraId="7781F72E" w14:textId="77777777" w:rsidR="00FC1BA7" w:rsidRPr="000F6A0E" w:rsidRDefault="00FC1BA7" w:rsidP="00FC1BA7">
      <w:pPr>
        <w:pStyle w:val="ProductList-Body"/>
      </w:pPr>
    </w:p>
    <w:p w14:paraId="11103D15" w14:textId="553288C1" w:rsidR="00E83159" w:rsidRPr="000F6A0E" w:rsidRDefault="00E83159" w:rsidP="00233C87">
      <w:pPr>
        <w:pStyle w:val="ProductList-Body"/>
        <w:jc w:val="center"/>
        <w:outlineLvl w:val="1"/>
      </w:pPr>
      <w:r>
        <w:rPr>
          <w:b/>
        </w:rPr>
        <w:t>Klauzula 11: Podwykonawstwo przetwarzania danych</w:t>
      </w:r>
    </w:p>
    <w:p w14:paraId="3703FD03" w14:textId="77777777" w:rsidR="00E83159" w:rsidRPr="000F6A0E" w:rsidRDefault="00E83159" w:rsidP="00E83159">
      <w:pPr>
        <w:pStyle w:val="ProductList-Body"/>
      </w:pPr>
    </w:p>
    <w:p w14:paraId="2F0E2047" w14:textId="77777777" w:rsidR="00E83159" w:rsidRPr="000F6A0E" w:rsidRDefault="00E83159" w:rsidP="00E83159">
      <w:pPr>
        <w:pStyle w:val="ProductList-Body"/>
        <w:spacing w:after="120"/>
      </w:pPr>
      <w:r>
        <w:t xml:space="preserve">1. Importer danych nie zatrudni podwykonawcy przetwarzania w imieniu eksportera danych na podstawie niniejszych Klauzul bez uzyskania pisemnej zgody eksportera danych. Pod warunkiem uzyskania zgody eksportera danych, importer danych może zatrudnić podwykonawcę do realizacji zobowiązań importera wynikających z niniejszych Klauzul. W tym celu konieczne jest zawarcie pisemnej umowy z podwykonawcą przetwarzania, która nałoży na niego takie same zobowiązania, jak zobowiązania nałożone na importera danych na mocy niniejszych Klauzul. Jeśli podwykonawca przetwarzania nie wywiązuje się ze swoich zobowiązań w zakresie ochrony danych osobowych określonych w takiej pisemnej umowie, importer danych będzie nadal ponosić pełną odpowiedzialność wobec eksportera danych z tytułu realizacji zobowiązań podwykonawcy przetwarzania na mocy takiej umowy. </w:t>
      </w:r>
    </w:p>
    <w:p w14:paraId="2AE21057" w14:textId="77777777" w:rsidR="00E83159" w:rsidRPr="000F6A0E" w:rsidRDefault="00E83159" w:rsidP="00E83159">
      <w:pPr>
        <w:pStyle w:val="ProductList-Body"/>
        <w:spacing w:after="120"/>
      </w:pPr>
      <w:r>
        <w:t xml:space="preserve">2. Wcześniejsza pisemna umowa zawarta pomiędzy importerem danych a podwykonawcą przetwarzania będzie zawierać klauzulę dotyczącą zewnętrznego beneficjenta, zgodnie z postanowieniami klauzuli 3 w przypadku, gdy osoba, której dane dotyczą, nie może wysuwać wobec eksportera danych lub importera danych roszczenia zgodnie z postanowieniami paragrafu 1 klauzuli 6, ponieważ eksporter danych oraz importer danych faktycznie zniknęli z rynku, zaprzestali działalności w świetle prawa lub ogłosili upadłość, a żaden następca nie przejął całości zobowiązań prawnych eksportera danych lub importera danych, czy to przez zawarcie innej umowy, czy to przez czynność prawną. Taka odpowiedzialność cywilna podwykonawcy przetwarzania będzie ograniczona do działalności w zakresie przetwarzania danych zgodnie z postanowieniami Klauzul. </w:t>
      </w:r>
    </w:p>
    <w:p w14:paraId="4BCDF65D" w14:textId="77777777" w:rsidR="00E83159" w:rsidRPr="000F6A0E" w:rsidRDefault="00E83159" w:rsidP="00E83159">
      <w:pPr>
        <w:pStyle w:val="ProductList-Body"/>
        <w:spacing w:after="120"/>
      </w:pPr>
      <w:r>
        <w:lastRenderedPageBreak/>
        <w:t xml:space="preserve">3. Postanowienia dotyczące ochrony danych w zakresie umowy podwykonawstwa przetwarzania danych, opisanej w paragrafie 1, podlegają przepisom prawym Państwa Członkowskiego, w którym znajduje się siedziba eksportera danych. </w:t>
      </w:r>
    </w:p>
    <w:p w14:paraId="0A40BFDA" w14:textId="77777777" w:rsidR="00E83159" w:rsidRPr="000F6A0E" w:rsidRDefault="00E83159" w:rsidP="00E83159">
      <w:pPr>
        <w:pStyle w:val="ProductList-Body"/>
      </w:pPr>
      <w:r>
        <w:t xml:space="preserve">4. Eksporter danych będzie prowadzić listę umów podwykonawstwa usług przetwarzania danych zawartych zgodnie z postanowieniami niniejszych Klauzul, a o których eksportera powiadomi importer danych na mocy postanowień klauzuli 5(j). Taka lista będzie aktualizowana co najmniej raz do roku. Taka lista będzie dostępna dla organu nadzorczego zajmującego się ochroną danych ze strony eksportera danych. </w:t>
      </w:r>
    </w:p>
    <w:p w14:paraId="710CD526" w14:textId="77777777" w:rsidR="00E83159" w:rsidRPr="000F6A0E" w:rsidRDefault="00E83159" w:rsidP="00E83159">
      <w:pPr>
        <w:pStyle w:val="ProductList-Body"/>
      </w:pPr>
    </w:p>
    <w:p w14:paraId="145A1389" w14:textId="21789A84" w:rsidR="00E83159" w:rsidRPr="000F6A0E" w:rsidRDefault="00E83159" w:rsidP="00233C87">
      <w:pPr>
        <w:pStyle w:val="ProductList-Body"/>
        <w:jc w:val="center"/>
        <w:outlineLvl w:val="1"/>
      </w:pPr>
      <w:r>
        <w:rPr>
          <w:b/>
        </w:rPr>
        <w:t>Klauzula 12: Zobowiązanie po zakończeniu świadczenia usług przetwarzania danych osobowych</w:t>
      </w:r>
    </w:p>
    <w:p w14:paraId="5EAC24A4" w14:textId="77777777" w:rsidR="00E83159" w:rsidRPr="000F6A0E" w:rsidRDefault="00E83159" w:rsidP="00E83159">
      <w:pPr>
        <w:pStyle w:val="ProductList-Body"/>
      </w:pPr>
    </w:p>
    <w:p w14:paraId="0D06986C" w14:textId="77777777" w:rsidR="00E83159" w:rsidRPr="000F6A0E" w:rsidRDefault="00E83159" w:rsidP="00E83159">
      <w:pPr>
        <w:pStyle w:val="ProductList-Body"/>
        <w:spacing w:after="120"/>
      </w:pPr>
      <w:r>
        <w:t xml:space="preserve">1. Strony wyrażają zgodę, aby po zakończeniu świadczenia usług przetwarzania danych, importer danych oraz podwykonawca przetwarzania, według wyboru eksportera danych, przekazali wszystkie przesłane dane osobowe oraz ich kopie do eksportera danych lub zniszczyli posiadane dane osobowe i przedstawili eksporterowi danych zaświadczenie o zniszczeniu danych, o ile przepisy prawa właściwe dla importera danych nie uniemożliwiają dokonania zwrotu lub zniszczenia całości lub części przesłanych danych osobowych; W takim przypadku importer danych gwarantuje zapewnienie poufności przesłanych danych osobowych i zaprzestanie aktywnego przetwarzania przesłanych danych osobowych. </w:t>
      </w:r>
    </w:p>
    <w:p w14:paraId="2589DB68" w14:textId="41C22552" w:rsidR="00E83159" w:rsidRPr="000F6A0E" w:rsidRDefault="00E83159" w:rsidP="00E83159">
      <w:pPr>
        <w:pStyle w:val="ProductList-Body"/>
      </w:pPr>
      <w:r>
        <w:t>2. Importer danych i podwykonawca przetwarzania gwarantują, na życzenie eksportera danych lub organu nadzorczego, przedstawienie placówki zajmującej się przetwarzaniem danych do audytu działalności w zakresie środków wspomnianych w paragrafie 1.</w:t>
      </w:r>
    </w:p>
    <w:p w14:paraId="34B2DD21" w14:textId="77777777" w:rsidR="00E83159" w:rsidRPr="000F6A0E" w:rsidRDefault="00E83159" w:rsidP="00A914BF">
      <w:pPr>
        <w:pStyle w:val="ProductList-Body"/>
      </w:pPr>
    </w:p>
    <w:p w14:paraId="49862692" w14:textId="77777777" w:rsidR="00E83159" w:rsidRPr="000F6A0E" w:rsidRDefault="00E83159" w:rsidP="00602F15">
      <w:pPr>
        <w:pStyle w:val="ProductList-Body"/>
        <w:keepNext/>
        <w:jc w:val="center"/>
        <w:outlineLvl w:val="1"/>
      </w:pPr>
      <w:bookmarkStart w:id="215" w:name="Appendix1toAttachment3"/>
      <w:r>
        <w:rPr>
          <w:b/>
        </w:rPr>
        <w:t>Załącznik 1 do Standardowych Klauzul Umownych</w:t>
      </w:r>
      <w:bookmarkEnd w:id="215"/>
    </w:p>
    <w:p w14:paraId="1286C765" w14:textId="77777777" w:rsidR="00E83159" w:rsidRPr="000F6A0E" w:rsidRDefault="00E83159" w:rsidP="00602F15">
      <w:pPr>
        <w:pStyle w:val="ProductList-Body"/>
        <w:keepNext/>
      </w:pPr>
    </w:p>
    <w:p w14:paraId="2DE7F0E0" w14:textId="77777777" w:rsidR="00007A75" w:rsidRDefault="00007A75" w:rsidP="00007A75">
      <w:pPr>
        <w:pStyle w:val="ProductList-Body"/>
        <w:spacing w:after="120"/>
      </w:pPr>
      <w:r>
        <w:rPr>
          <w:b/>
          <w:bCs/>
        </w:rPr>
        <w:t>Eksporter danych</w:t>
      </w:r>
      <w:r w:rsidRPr="00EA2AC6">
        <w:rPr>
          <w:b/>
        </w:rPr>
        <w:t>:</w:t>
      </w:r>
      <w:r>
        <w:t xml:space="preserve"> Klient pełni rolę eksportera danych. Eksporter danych to użytkownik Usług Online (zgodnie definicją w punkcie Postanowień Dotyczących Usług Online zatytułowanym „Postanowienia Dotyczące Ochrony Danych”). </w:t>
      </w:r>
    </w:p>
    <w:p w14:paraId="3B378EFB" w14:textId="6FC1BB19" w:rsidR="00E83159" w:rsidRPr="000F6A0E" w:rsidRDefault="00E83159" w:rsidP="00E83159">
      <w:pPr>
        <w:pStyle w:val="ProductList-Body"/>
        <w:spacing w:after="120"/>
      </w:pPr>
      <w:r>
        <w:rPr>
          <w:b/>
        </w:rPr>
        <w:t>Importer danych:</w:t>
      </w:r>
      <w:r>
        <w:t xml:space="preserve"> Rolę importera danych pełnić będzie firma MICROSOFT CORPORATION, światowy producent oprogramowania i usług. </w:t>
      </w:r>
    </w:p>
    <w:p w14:paraId="6D761CE0" w14:textId="5652420A" w:rsidR="00E83159" w:rsidRPr="000F6A0E" w:rsidRDefault="00E83159" w:rsidP="00E83159">
      <w:pPr>
        <w:pStyle w:val="ProductList-Body"/>
        <w:spacing w:after="120"/>
      </w:pPr>
      <w:r>
        <w:rPr>
          <w:b/>
        </w:rPr>
        <w:t>Osoby, których dane dotyczą</w:t>
      </w:r>
      <w:r w:rsidRPr="00E31E71">
        <w:rPr>
          <w:b/>
        </w:rPr>
        <w:t xml:space="preserve">: </w:t>
      </w:r>
      <w:r>
        <w:t xml:space="preserve">Osoby, których dane dotyczą, to zwłaszcza przedstawiciele eksportera danych oraz użytkownicy końcowi, w tym pracownicy, wykonawcy, współpracownicy oraz klienci eksportera danych. Osoby, których dane dotyczą, mogą być osobami fizycznymi podejmującymi próbę komunikacji lub przesyłania danych osobowych do użytkowników usług dostarczonych przez importera danych. </w:t>
      </w:r>
    </w:p>
    <w:p w14:paraId="6CDC09DC" w14:textId="3322ECC6" w:rsidR="00E83159" w:rsidRPr="000F6A0E" w:rsidRDefault="00E83159" w:rsidP="00E83159">
      <w:pPr>
        <w:pStyle w:val="ProductList-Body"/>
        <w:spacing w:after="120"/>
      </w:pPr>
      <w:r>
        <w:rPr>
          <w:b/>
        </w:rPr>
        <w:t>Kategorie danych</w:t>
      </w:r>
      <w:r w:rsidRPr="00E31E71">
        <w:rPr>
          <w:b/>
        </w:rPr>
        <w:t>:</w:t>
      </w:r>
      <w:r>
        <w:t xml:space="preserve"> Przekazane dane osobowe obejmują adresy e-mail, dokumenty i inne dane w formie elektronicznej w kontekście Usług Online. </w:t>
      </w:r>
    </w:p>
    <w:p w14:paraId="6B371D68" w14:textId="4AC5C277" w:rsidR="00E83159" w:rsidRPr="000F6A0E" w:rsidRDefault="00E83159" w:rsidP="00E83159">
      <w:pPr>
        <w:pStyle w:val="ProductList-Body"/>
      </w:pPr>
      <w:r>
        <w:rPr>
          <w:b/>
        </w:rPr>
        <w:t>Działalność w zakresie przetwarzania danych</w:t>
      </w:r>
      <w:r w:rsidRPr="00E31E71">
        <w:rPr>
          <w:b/>
        </w:rPr>
        <w:t xml:space="preserve">: </w:t>
      </w:r>
      <w:r>
        <w:t xml:space="preserve">Przesyłane dane osobowe podlegają następującej podstawowej działalności w zakresie przetwarzania danych: </w:t>
      </w:r>
    </w:p>
    <w:p w14:paraId="346A1AFB" w14:textId="77777777" w:rsidR="00E83159" w:rsidRPr="000F6A0E" w:rsidRDefault="00E83159" w:rsidP="00E83159">
      <w:pPr>
        <w:pStyle w:val="ProductList-Body"/>
        <w:spacing w:after="60"/>
        <w:ind w:left="547"/>
      </w:pPr>
      <w:r>
        <w:rPr>
          <w:b/>
        </w:rPr>
        <w:t>a. Okres i przedmiot przetwarzania danych</w:t>
      </w:r>
      <w:r w:rsidRPr="00E31E71">
        <w:rPr>
          <w:b/>
        </w:rPr>
        <w:t>.</w:t>
      </w:r>
      <w:r>
        <w:t xml:space="preserve"> Okres przetwarzania danych odpowiada okresowi określonemu na mocy właściwej umowy licencjonowania zbiorowego zawartej między podmiotem przekazującym dane a podmiotem Microsoft, do której załączono niniejsze Standardowe Klauzule Umowne („Microsoft”). Celem przetwarzania danych jest świadczenie Usług Online. </w:t>
      </w:r>
    </w:p>
    <w:p w14:paraId="36C33748" w14:textId="77777777" w:rsidR="00007A75" w:rsidRDefault="00007A75" w:rsidP="00007A75">
      <w:pPr>
        <w:pStyle w:val="ProductList-Body"/>
        <w:spacing w:after="60"/>
        <w:ind w:left="547"/>
      </w:pPr>
      <w:r>
        <w:rPr>
          <w:b/>
          <w:bCs/>
        </w:rPr>
        <w:t>b. Zakres i cel przetwarzania danych</w:t>
      </w:r>
      <w:r w:rsidRPr="00EA2AC6">
        <w:rPr>
          <w:b/>
        </w:rPr>
        <w:t>.</w:t>
      </w:r>
      <w:r>
        <w:t xml:space="preserve"> Zakres i cel przetwarzania danych osobowych został opisany w punkcie Zasady i procedury bezpieczeństwa Postanowień Dotyczących Usług Online. Importer danych prowadzi globalną sieć centrów przetwarzania danych oraz centrów zarządzania/pomocy, a przetwarzanie może mieć miejsce w dowolnej jurysdykcji, na obszarze której podmiot odbierający dane lub podwykonawca przetwarzania prowadzi takie centra. </w:t>
      </w:r>
    </w:p>
    <w:p w14:paraId="19A62BC3" w14:textId="77777777" w:rsidR="00E83159" w:rsidRPr="000F6A0E" w:rsidRDefault="00E83159" w:rsidP="00E83159">
      <w:pPr>
        <w:pStyle w:val="ProductList-Body"/>
        <w:spacing w:after="60"/>
        <w:ind w:left="547"/>
      </w:pPr>
      <w:r>
        <w:rPr>
          <w:b/>
        </w:rPr>
        <w:t>c. Dostęp do Danych Klienta</w:t>
      </w:r>
      <w:r w:rsidRPr="00E31E71">
        <w:rPr>
          <w:b/>
        </w:rPr>
        <w:t>.</w:t>
      </w:r>
      <w:r>
        <w:t xml:space="preserve"> W okresie wskazanym we właściwej umowie licencjonowania zbiorowego podmiot otrzymujący dane może według własnego uznania oraz w zakresie, w jakim jest to wymagane przez przepisy prawa właściwego implementujące postanowienia art. 12(b) unijnej Dyrektywy o Ochronie Danych: (1) umożliwić podmiotowi przekazującemu dane poprawienie, usunięcie lub zablokowanie Danych Klienta lub (2) samodzielnie poprawić, usunąć lub zablokować Dane Klienta w imieniu Klienta. </w:t>
      </w:r>
    </w:p>
    <w:p w14:paraId="1A0B0329" w14:textId="77777777" w:rsidR="00E83159" w:rsidRPr="000F6A0E" w:rsidRDefault="00E83159" w:rsidP="00E83159">
      <w:pPr>
        <w:pStyle w:val="ProductList-Body"/>
        <w:spacing w:after="60"/>
        <w:ind w:left="547"/>
      </w:pPr>
      <w:r>
        <w:rPr>
          <w:b/>
        </w:rPr>
        <w:t>d. Instrukcje eksportera danych</w:t>
      </w:r>
      <w:r w:rsidRPr="00E31E71">
        <w:rPr>
          <w:b/>
        </w:rPr>
        <w:t>.</w:t>
      </w:r>
      <w:r>
        <w:t xml:space="preserve"> W przypadku Usług Online podmiot otrzymujący dane działa wyłącznie na podstawie instrukcji podmiotu przekazującego dane przekazanych przez Microsoft. </w:t>
      </w:r>
    </w:p>
    <w:p w14:paraId="0D6446BF" w14:textId="77777777" w:rsidR="00E83159" w:rsidRPr="000F6A0E" w:rsidRDefault="00E83159" w:rsidP="00E83159">
      <w:pPr>
        <w:pStyle w:val="ProductList-Body"/>
        <w:spacing w:after="120"/>
        <w:ind w:left="547"/>
      </w:pPr>
      <w:r>
        <w:rPr>
          <w:b/>
        </w:rPr>
        <w:t>e. Zwrot i usunięcie Danych Klienta</w:t>
      </w:r>
      <w:r w:rsidRPr="00E31E71">
        <w:rPr>
          <w:b/>
        </w:rPr>
        <w:t>.</w:t>
      </w:r>
      <w:r>
        <w:t xml:space="preserve"> Po wygaśnięciu lub wypowiedzeniu podmiotowi przekazującemu dane prawa do korzystania z Usług Online podmiot przekazujący dane może wyodrębnić Dane Klienta, a podmiot odbierający dane usunie Dane Klienta, przy czym oba te podmioty zrobią to zgodnie z Postanowieniami Dotyczącymi Usług Online właściwymi dla zawartej umowy. </w:t>
      </w:r>
    </w:p>
    <w:p w14:paraId="1DF93B42" w14:textId="6443A7BC" w:rsidR="00D67A4B" w:rsidRPr="000F6A0E" w:rsidRDefault="00E83159" w:rsidP="00E83159">
      <w:pPr>
        <w:pStyle w:val="ProductList-Body"/>
      </w:pPr>
      <w:r>
        <w:rPr>
          <w:b/>
        </w:rPr>
        <w:t>Podwykonawcy</w:t>
      </w:r>
      <w:r w:rsidRPr="00A20952">
        <w:rPr>
          <w:b/>
          <w:bCs/>
        </w:rPr>
        <w:t>:</w:t>
      </w:r>
      <w:r>
        <w:t xml:space="preserve"> Importer danych może zaangażować inne spółki do świadczenia w imieniu importera danych ograniczonego zakresu usług, w tym usług pomocy technicznej. Każdy taki podwykonawca będzie miał możliwość uzyskania Danych Klienta wyłącznie w celu świadczenia usług zleconych przez importera danych i nie będzie mógł korzystać z Danych Klienta w żadnych innych celach.</w:t>
      </w:r>
    </w:p>
    <w:p w14:paraId="7D632312" w14:textId="77777777" w:rsidR="00D67A4B" w:rsidRPr="000F6A0E" w:rsidRDefault="00D67A4B" w:rsidP="00A914BF">
      <w:pPr>
        <w:pStyle w:val="ProductList-Body"/>
      </w:pPr>
    </w:p>
    <w:p w14:paraId="38F007EC" w14:textId="77777777" w:rsidR="00463CC3" w:rsidRPr="000F6A0E" w:rsidRDefault="00463CC3" w:rsidP="00233C87">
      <w:pPr>
        <w:pStyle w:val="ProductList-Body"/>
        <w:jc w:val="center"/>
        <w:outlineLvl w:val="1"/>
      </w:pPr>
      <w:r>
        <w:rPr>
          <w:b/>
        </w:rPr>
        <w:t>Załącznik 2 do Standardowych Klauzul Umownych</w:t>
      </w:r>
    </w:p>
    <w:p w14:paraId="6B6CB89B" w14:textId="77777777" w:rsidR="00463CC3" w:rsidRPr="000F6A0E" w:rsidRDefault="00463CC3" w:rsidP="00463CC3">
      <w:pPr>
        <w:pStyle w:val="ProductList-Body"/>
      </w:pPr>
    </w:p>
    <w:p w14:paraId="44F30446" w14:textId="77777777" w:rsidR="00463CC3" w:rsidRPr="000F6A0E" w:rsidRDefault="00463CC3" w:rsidP="00463CC3">
      <w:pPr>
        <w:pStyle w:val="ProductList-Body"/>
        <w:spacing w:after="120"/>
      </w:pPr>
      <w:r>
        <w:t>Opis technicznych i organizacyjnych środków bezpieczeństwa wdrożonych przez importera danych zgodnie z postanowieniami klauzuli 4(d) i 5(c):</w:t>
      </w:r>
    </w:p>
    <w:p w14:paraId="73D6155F" w14:textId="08E7215C" w:rsidR="00463CC3" w:rsidRPr="000F6A0E" w:rsidRDefault="00463CC3" w:rsidP="00463CC3">
      <w:pPr>
        <w:pStyle w:val="ProductList-Body"/>
        <w:spacing w:after="120"/>
      </w:pPr>
      <w:r>
        <w:t xml:space="preserve">1. </w:t>
      </w:r>
      <w:r>
        <w:rPr>
          <w:b/>
        </w:rPr>
        <w:t>Personel</w:t>
      </w:r>
      <w:r w:rsidRPr="008B2898">
        <w:rPr>
          <w:b/>
        </w:rPr>
        <w:t xml:space="preserve">. </w:t>
      </w:r>
      <w:r>
        <w:t xml:space="preserve">Personel podmiotu odbierającego dane nie będzie przetwarzać Danych Klienta bez upoważnienia. Personel musi zachować w poufności wszelkie Dane Klienta, a zobowiązanie to pozostaje w mocy nawet po ustaniu zatrudnienia. </w:t>
      </w:r>
    </w:p>
    <w:p w14:paraId="290598D1" w14:textId="758EF624" w:rsidR="00463CC3" w:rsidRPr="000F6A0E" w:rsidRDefault="00463CC3" w:rsidP="00463CC3">
      <w:pPr>
        <w:pStyle w:val="ProductList-Body"/>
      </w:pPr>
      <w:r>
        <w:lastRenderedPageBreak/>
        <w:t xml:space="preserve">2. </w:t>
      </w:r>
      <w:r>
        <w:rPr>
          <w:b/>
        </w:rPr>
        <w:t>Osoba kontaktowa ds. prywatności danych</w:t>
      </w:r>
      <w:r w:rsidRPr="008B2898">
        <w:rPr>
          <w:b/>
        </w:rPr>
        <w:t>.</w:t>
      </w:r>
      <w:r>
        <w:t xml:space="preserve"> Przedstawiciel ds. prywatności danych w organizacji importera danych jest dostępny pod następującym adresem: </w:t>
      </w:r>
    </w:p>
    <w:p w14:paraId="45F2365C" w14:textId="77777777" w:rsidR="00463CC3" w:rsidRPr="00D75C05" w:rsidRDefault="00463CC3" w:rsidP="00463CC3">
      <w:pPr>
        <w:pStyle w:val="ProductList-Body"/>
        <w:rPr>
          <w:lang w:val="en-US"/>
        </w:rPr>
      </w:pPr>
      <w:r w:rsidRPr="00D75C05">
        <w:rPr>
          <w:lang w:val="en-US"/>
        </w:rPr>
        <w:t xml:space="preserve">Microsoft Corporation </w:t>
      </w:r>
    </w:p>
    <w:p w14:paraId="781C4202" w14:textId="77777777" w:rsidR="00463CC3" w:rsidRPr="00D75C05" w:rsidRDefault="00463CC3" w:rsidP="00463CC3">
      <w:pPr>
        <w:pStyle w:val="ProductList-Body"/>
        <w:ind w:left="360"/>
        <w:rPr>
          <w:lang w:val="en-US"/>
        </w:rPr>
      </w:pPr>
      <w:r w:rsidRPr="00D75C05">
        <w:rPr>
          <w:lang w:val="en-US"/>
        </w:rPr>
        <w:t xml:space="preserve">Attn: Chief Privacy Officer </w:t>
      </w:r>
    </w:p>
    <w:p w14:paraId="6F1D37B7" w14:textId="77777777" w:rsidR="00463CC3" w:rsidRPr="000F6A0E" w:rsidRDefault="00463CC3" w:rsidP="00463CC3">
      <w:pPr>
        <w:pStyle w:val="ProductList-Body"/>
        <w:ind w:left="360"/>
      </w:pPr>
      <w:r>
        <w:t xml:space="preserve">1 Microsoft Way </w:t>
      </w:r>
    </w:p>
    <w:p w14:paraId="4EEF6463" w14:textId="77777777" w:rsidR="00463CC3" w:rsidRPr="000F6A0E" w:rsidRDefault="00463CC3" w:rsidP="00463CC3">
      <w:pPr>
        <w:pStyle w:val="ProductList-Body"/>
        <w:spacing w:after="120"/>
        <w:ind w:left="360"/>
      </w:pPr>
      <w:r>
        <w:t xml:space="preserve">Redmond, WA 98052, USA </w:t>
      </w:r>
    </w:p>
    <w:p w14:paraId="1C16173C" w14:textId="77777777" w:rsidR="00007A75" w:rsidRDefault="00007A75" w:rsidP="00007A75">
      <w:pPr>
        <w:pStyle w:val="ProductList-Body"/>
        <w:spacing w:after="120"/>
      </w:pPr>
      <w:r w:rsidRPr="00007A75">
        <w:t xml:space="preserve">3. </w:t>
      </w:r>
      <w:r>
        <w:rPr>
          <w:b/>
          <w:bCs/>
        </w:rPr>
        <w:t>Środki bezpieczeństwa o charakterze technicznym i organizacyjnym</w:t>
      </w:r>
      <w:r w:rsidRPr="00EA2AC6">
        <w:rPr>
          <w:b/>
        </w:rPr>
        <w:t>.</w:t>
      </w:r>
      <w:r>
        <w:t xml:space="preserve"> Importer danych wdrożył i będzie stosować odpowiednie środki o charakterze technicznym i organizacyjnym, wewnętrzne mechanizmy kontroli i procedury zabezpieczania informacji w celu ochrony Danych Klienta (zgodnie z definicją w punkcie Zasady i procedury bezpieczeństwa Postanowień Dotyczących Usług Online) przed przypadkowym utraceniem, zniszczeniem lub modyfikacją, nieuprawnionym ujawnieniem lub dostępem lub niezgodnym z prawem zniszczeniem w następujący sposób: Zabezpieczenia o charakterze technicznym i organizacyjnym, wewnętrzne mechanizmy kontroli i procedury bezpieczeństwa informacji określone w punkcie Zasady i procedury bezpieczeństwa Postanowień Dotyczących Usług Online stają się niniejszym integralną częścią Załącznika 2 i są wiążące dla importera danych tak samo, jakby dotyczące ich postanowienia zostały w całości określone w niniejszym Załączniku 2.</w:t>
      </w:r>
    </w:p>
    <w:p w14:paraId="56307797" w14:textId="7986A988" w:rsidR="00463CC3" w:rsidRPr="000F6A0E" w:rsidRDefault="00463CC3" w:rsidP="00463CC3">
      <w:pPr>
        <w:pStyle w:val="ProductList-Body"/>
      </w:pPr>
      <w:r>
        <w:t>Podpis przedstawiciela Microsoft Corporation znajduje się na kolejnej stronie.</w:t>
      </w:r>
    </w:p>
    <w:p w14:paraId="1C68CEB9" w14:textId="1FD621BA" w:rsidR="00463CC3" w:rsidRPr="000F6A0E" w:rsidRDefault="00463CC3" w:rsidP="00A914BF">
      <w:pPr>
        <w:pStyle w:val="ProductList-Body"/>
      </w:pPr>
      <w:r>
        <w:br w:type="page"/>
      </w:r>
    </w:p>
    <w:p w14:paraId="74D8A061" w14:textId="77777777" w:rsidR="00463CC3" w:rsidRPr="000F6A0E" w:rsidRDefault="00463CC3" w:rsidP="00A914BF">
      <w:pPr>
        <w:pStyle w:val="ProductList-Body"/>
      </w:pPr>
    </w:p>
    <w:p w14:paraId="7BCF5423" w14:textId="72CD38F2" w:rsidR="00463CC3" w:rsidRPr="000F6A0E" w:rsidRDefault="00463CC3" w:rsidP="00233C87">
      <w:pPr>
        <w:pStyle w:val="ProductList-Body"/>
        <w:outlineLvl w:val="1"/>
      </w:pPr>
      <w:r>
        <w:rPr>
          <w:b/>
        </w:rPr>
        <w:t>W imieniu importera danych podpis pod Standardowymi Klauzulami Umownymi, Załącznikiem 1 i Załącznikiem 2 składa:</w:t>
      </w:r>
    </w:p>
    <w:p w14:paraId="460E83D7" w14:textId="433203C1" w:rsidR="00463CC3" w:rsidRPr="000F6A0E" w:rsidRDefault="00463CC3" w:rsidP="00A914BF">
      <w:pPr>
        <w:pStyle w:val="ProductList-Body"/>
      </w:pPr>
      <w:r>
        <w:rPr>
          <w:rFonts w:eastAsia="MS Mincho" w:cs="Arial"/>
          <w:noProof/>
          <w:szCs w:val="18"/>
          <w:lang w:val="en-US" w:eastAsia="ko-KR"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0F6A0E" w:rsidRDefault="00463CC3" w:rsidP="00463CC3">
      <w:pPr>
        <w:pStyle w:val="ProductList-Body"/>
      </w:pPr>
    </w:p>
    <w:p w14:paraId="717D883F" w14:textId="17F23D9A" w:rsidR="00463CC3" w:rsidRPr="00D75C05" w:rsidRDefault="00463CC3" w:rsidP="00463CC3">
      <w:pPr>
        <w:pStyle w:val="ProductList-Body"/>
        <w:rPr>
          <w:lang w:val="en-US"/>
        </w:rPr>
      </w:pPr>
      <w:r w:rsidRPr="00D75C05">
        <w:rPr>
          <w:lang w:val="en-US"/>
        </w:rPr>
        <w:t>Rajesh Jha, Wiceprezes</w:t>
      </w:r>
    </w:p>
    <w:p w14:paraId="77E0D4BD" w14:textId="77777777" w:rsidR="00463CC3" w:rsidRPr="00D75C05" w:rsidRDefault="00463CC3" w:rsidP="00463CC3">
      <w:pPr>
        <w:pStyle w:val="ProductList-Body"/>
        <w:rPr>
          <w:lang w:val="en-US"/>
        </w:rPr>
      </w:pPr>
      <w:r w:rsidRPr="00D75C05">
        <w:rPr>
          <w:lang w:val="en-US"/>
        </w:rPr>
        <w:t>Microsoft Corporation</w:t>
      </w:r>
    </w:p>
    <w:p w14:paraId="358D91D7" w14:textId="074E609B" w:rsidR="00463CC3" w:rsidRPr="00D75C05" w:rsidRDefault="00463CC3" w:rsidP="00463CC3">
      <w:pPr>
        <w:pStyle w:val="ProductList-Body"/>
        <w:rPr>
          <w:lang w:val="en-US"/>
        </w:rPr>
      </w:pPr>
      <w:r w:rsidRPr="00D75C05">
        <w:rPr>
          <w:lang w:val="en-US"/>
        </w:rPr>
        <w:t>One Microsoft Way, Redmond WA, USA 98052</w:t>
      </w:r>
    </w:p>
    <w:p w14:paraId="1320AE77" w14:textId="77777777" w:rsidR="00463CC3" w:rsidRPr="00D75C05" w:rsidRDefault="00463CC3" w:rsidP="00A914BF">
      <w:pPr>
        <w:pStyle w:val="ProductList-Body"/>
        <w:rPr>
          <w:lang w:val="en-US"/>
        </w:rPr>
      </w:pPr>
    </w:p>
    <w:p w14:paraId="605B09AA" w14:textId="3CC8CB70" w:rsidR="00F026AE" w:rsidRPr="00D75C05" w:rsidRDefault="00F026AE">
      <w:pPr>
        <w:rPr>
          <w:lang w:val="en-US"/>
        </w:rPr>
      </w:pPr>
      <w:r w:rsidRPr="00D75C05">
        <w:rPr>
          <w:lang w:val="en-US"/>
        </w:rPr>
        <w:br w:type="page"/>
      </w:r>
    </w:p>
    <w:p w14:paraId="781635FF" w14:textId="0ACCAB0C" w:rsidR="00F026AE" w:rsidRPr="000F6A0E" w:rsidRDefault="0092559C" w:rsidP="0062665C">
      <w:pPr>
        <w:pStyle w:val="ProductList-SectionHeading"/>
        <w:outlineLvl w:val="0"/>
      </w:pPr>
      <w:bookmarkStart w:id="216" w:name="Attachment4"/>
      <w:bookmarkStart w:id="217" w:name="_Toc5019765"/>
      <w:r>
        <w:lastRenderedPageBreak/>
        <w:t>Załącznik 4 — Ogólne rozporządzenie o ochronie danych przyjęte przez Unię Europejską</w:t>
      </w:r>
      <w:bookmarkEnd w:id="216"/>
      <w:bookmarkEnd w:id="217"/>
    </w:p>
    <w:p w14:paraId="0D7CB2BE" w14:textId="77777777" w:rsidR="00007A75" w:rsidRDefault="00007A75" w:rsidP="00007A75">
      <w:pPr>
        <w:pStyle w:val="ProductList-Body"/>
      </w:pPr>
      <w:r>
        <w:t>Zobowiązania Microsoft określone w tych Postanowieniach wynikających z RODO wchodzą w życie w odniesieniu do wszystkich klientów w dniu 25 maja 2018 r. Te zobowiązania wiążą Microsoft i Klienta niezależnie od (1) wersji Postanowień Dotyczących Usług Online, jaka w inny sposób jest stosowana do danej subskrypcji Usługi Online, lub (2) jakiejkolwiek innej umowy, która przywołuje ten załącznik.</w:t>
      </w:r>
    </w:p>
    <w:p w14:paraId="03E1CBDD" w14:textId="77777777" w:rsidR="00007A75" w:rsidRDefault="00007A75" w:rsidP="00007A75">
      <w:pPr>
        <w:pStyle w:val="ProductList-Body"/>
      </w:pPr>
    </w:p>
    <w:p w14:paraId="0856908A" w14:textId="77777777" w:rsidR="00007A75" w:rsidRDefault="00007A75" w:rsidP="00007A75">
      <w:pPr>
        <w:pStyle w:val="ProductList-Body"/>
      </w:pPr>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dalszym 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Usług Online lub innych umowach zawartych między Microsoft a Klientem. Niniejsze Postanowienia wynikające z Rozporządzenia nie mają zastosowania w sytuacji, gdy administratorem Danych Osobowych jest Microsoft.</w:t>
      </w:r>
    </w:p>
    <w:p w14:paraId="539F5F01" w14:textId="77777777" w:rsidR="00190386" w:rsidRPr="000F6A0E" w:rsidRDefault="00190386" w:rsidP="00190386">
      <w:pPr>
        <w:pStyle w:val="ProductList-Body"/>
      </w:pPr>
    </w:p>
    <w:p w14:paraId="0BEBA1FC" w14:textId="7BF3BAE5" w:rsidR="00190386" w:rsidRPr="004915D8" w:rsidRDefault="00E877F9" w:rsidP="00E877F9">
      <w:pPr>
        <w:pStyle w:val="ProductList-Body"/>
        <w:outlineLvl w:val="1"/>
        <w:rPr>
          <w:color w:val="00188F"/>
        </w:rPr>
      </w:pPr>
      <w:r w:rsidRPr="004915D8">
        <w:rPr>
          <w:b/>
          <w:color w:val="00188F"/>
        </w:rPr>
        <w:t>Właściwe zobowiązania wynikające z Rozporządzenia: art. 28, 32 i 33</w:t>
      </w:r>
    </w:p>
    <w:p w14:paraId="3F5644B2" w14:textId="77777777" w:rsidR="00E877F9" w:rsidRPr="000F6A0E" w:rsidRDefault="00E877F9" w:rsidP="00E877F9">
      <w:pPr>
        <w:pStyle w:val="ProductList-Body"/>
      </w:pPr>
    </w:p>
    <w:p w14:paraId="359E178C" w14:textId="031B8FE3" w:rsidR="007460A4" w:rsidRPr="000F6A0E" w:rsidRDefault="00E877F9" w:rsidP="00E877F9">
      <w:pPr>
        <w:pStyle w:val="ProductList-Body"/>
        <w:spacing w:after="120"/>
        <w:ind w:left="158"/>
      </w:pPr>
      <w:r>
        <w:rPr>
          <w:b/>
        </w:rPr>
        <w:t xml:space="preserve">1. </w:t>
      </w:r>
      <w:r>
        <w:t>Microsoft nie korzysta z usług innego podmiotu przetwarzającego bez uprzedniej szczegółowej lub ogólnej pisemnej zgody Klienta.</w:t>
      </w:r>
      <w:r w:rsidR="009B510E">
        <w:t xml:space="preserve"> </w:t>
      </w:r>
      <w:r>
        <w:t>W przypadku ogólnej pisemnej zgody Microsoft informuje Klienta o wszelkich zamierzonych zmianach dotyczących dodania lub zastąpienia innych podmiotów przetwarzających, dając tym samym Klientowi możliwość wyrażenia sprzeciwu wobec takich zmian.</w:t>
      </w:r>
      <w:r w:rsidR="009B510E">
        <w:t xml:space="preserve"> </w:t>
      </w:r>
      <w:r>
        <w:t>(Art. 28 ust. 2).</w:t>
      </w:r>
    </w:p>
    <w:p w14:paraId="0CFA28CF" w14:textId="71422C87" w:rsidR="007460A4" w:rsidRPr="000F6A0E" w:rsidRDefault="00007A75" w:rsidP="00E877F9">
      <w:pPr>
        <w:pStyle w:val="ProductList-Body"/>
        <w:spacing w:after="120"/>
        <w:ind w:left="158"/>
      </w:pPr>
      <w:r>
        <w:rPr>
          <w:b/>
        </w:rPr>
        <w:t>2.</w:t>
      </w:r>
      <w:r>
        <w:t xml:space="preserve"> Przetwarzanie przez Microsoft odbywa się na podstawie niniejszych Postanowień wynikających z RODO, które podlegają prawu Unii Europejskiej („Unia”) lub prawu państwa członkowskiego oraz wiążą Microsoft i Klienta. Przedmiot i czas trwania przetwarzania, charakter i cel przetwarzania, rodzaj Danych Osobowych, kategorie osób, których dane dotyczą, oraz zobowiązania i uprawnienia Klienta są opisane w zawartej przez Klienta umowie licencyjnej obejmującej również niniejsze Postanowienia wynikające z RODO</w:t>
      </w:r>
      <w:r w:rsidR="00E877F9">
        <w:t>.</w:t>
      </w:r>
      <w:r w:rsidR="009B510E">
        <w:t xml:space="preserve"> </w:t>
      </w:r>
      <w:r w:rsidR="00E877F9">
        <w:t xml:space="preserve">W szczególności Microsoft: </w:t>
      </w:r>
    </w:p>
    <w:p w14:paraId="73FC4398" w14:textId="3CF8819C" w:rsidR="007460A4" w:rsidRPr="000F6A0E" w:rsidRDefault="00E877F9" w:rsidP="00BE1FC2">
      <w:pPr>
        <w:pStyle w:val="ProductList-Body"/>
        <w:spacing w:after="120"/>
        <w:ind w:left="1440" w:hanging="720"/>
      </w:pPr>
      <w:r>
        <w:rPr>
          <w:b/>
        </w:rPr>
        <w:t>(a)</w:t>
      </w:r>
      <w:r>
        <w:tab/>
        <w:t>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w:t>
      </w:r>
      <w:r w:rsidR="009B510E">
        <w:t xml:space="preserve"> </w:t>
      </w:r>
    </w:p>
    <w:p w14:paraId="2FBA197A" w14:textId="792922C9" w:rsidR="007460A4" w:rsidRPr="000F6A0E" w:rsidRDefault="00E877F9" w:rsidP="00BE1FC2">
      <w:pPr>
        <w:pStyle w:val="ProductList-Body"/>
        <w:spacing w:after="120"/>
        <w:ind w:left="1440" w:hanging="720"/>
      </w:pPr>
      <w:r>
        <w:rPr>
          <w:b/>
        </w:rPr>
        <w:t>(b)</w:t>
      </w:r>
      <w:r>
        <w:tab/>
        <w:t xml:space="preserve">zapewnia, aby osoby upoważnione do przetwarzania Danych Osobowych zobowiązały się do zachowania tajemnicy lub podlegały odpowiedniemu ustawowemu obowiązkowi zachowania tajemnicy; </w:t>
      </w:r>
    </w:p>
    <w:p w14:paraId="11702F85" w14:textId="6C769750" w:rsidR="007460A4" w:rsidRPr="000F6A0E" w:rsidRDefault="00E877F9" w:rsidP="003E4720">
      <w:pPr>
        <w:pStyle w:val="ProductList-Body"/>
        <w:spacing w:after="120"/>
        <w:ind w:left="720"/>
      </w:pPr>
      <w:r>
        <w:rPr>
          <w:b/>
        </w:rPr>
        <w:t>(c)</w:t>
      </w:r>
      <w:r>
        <w:tab/>
        <w:t>podejmuje wszelkie środki wymagane na mocy art. 32 Rozporządzenia;</w:t>
      </w:r>
      <w:r w:rsidR="009B510E">
        <w:t xml:space="preserve"> </w:t>
      </w:r>
    </w:p>
    <w:p w14:paraId="17DBBEC3" w14:textId="424E1B93" w:rsidR="007460A4" w:rsidRPr="000F6A0E" w:rsidRDefault="003E4720" w:rsidP="003E4720">
      <w:pPr>
        <w:pStyle w:val="ProductList-Body"/>
        <w:spacing w:after="120"/>
        <w:ind w:left="720"/>
      </w:pPr>
      <w:r>
        <w:rPr>
          <w:b/>
        </w:rPr>
        <w:t>(d)</w:t>
      </w:r>
      <w:r>
        <w:tab/>
        <w:t xml:space="preserve">przestrzega warunków korzystania z usług innego podmiotu przetwarzającego, o których mowa w ust. 1 i 3; </w:t>
      </w:r>
    </w:p>
    <w:p w14:paraId="6431F037" w14:textId="6B3DA1F3" w:rsidR="007460A4" w:rsidRPr="000F6A0E" w:rsidRDefault="00107C93" w:rsidP="00BE1FC2">
      <w:pPr>
        <w:pStyle w:val="ProductList-Body"/>
        <w:spacing w:after="120"/>
        <w:ind w:left="1440" w:hanging="720"/>
      </w:pPr>
      <w:r>
        <w:rPr>
          <w:b/>
        </w:rPr>
        <w:t>(e)</w:t>
      </w:r>
      <w:r w:rsidR="003E4720">
        <w:tab/>
        <w:t>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Rozporządzenia;</w:t>
      </w:r>
      <w:r w:rsidR="009B510E">
        <w:t xml:space="preserve"> </w:t>
      </w:r>
    </w:p>
    <w:p w14:paraId="6AD962B7" w14:textId="2FCD4D37" w:rsidR="007460A4" w:rsidRPr="000F6A0E" w:rsidRDefault="003E4720" w:rsidP="00BE1FC2">
      <w:pPr>
        <w:pStyle w:val="ProductList-Body"/>
        <w:spacing w:after="120"/>
        <w:ind w:left="1440" w:hanging="720"/>
      </w:pPr>
      <w:r>
        <w:rPr>
          <w:b/>
        </w:rPr>
        <w:t>(f)</w:t>
      </w:r>
      <w:r>
        <w:tab/>
        <w:t>uwzględniając charakter przetwarzania oraz dostępne dla Microsoft informacje, pomaga Klientowi wywiązać się z obowiązków określonych w art. 32–36 Rozporządzenia;</w:t>
      </w:r>
    </w:p>
    <w:p w14:paraId="30AD0689" w14:textId="254D0BB9" w:rsidR="007460A4" w:rsidRPr="000F6A0E" w:rsidRDefault="003E4720" w:rsidP="00BE1FC2">
      <w:pPr>
        <w:pStyle w:val="ProductList-Body"/>
        <w:spacing w:after="120"/>
        <w:ind w:left="1440" w:hanging="720"/>
      </w:pPr>
      <w:r>
        <w:rPr>
          <w:b/>
        </w:rPr>
        <w:t>(g)</w:t>
      </w:r>
      <w:r>
        <w:tab/>
        <w:t>po zakończeniu świadczenia usług związanych z przetwarzaniem i zależnie od decyzji Klienta usuwa albo zwraca mu wszelkie Dane Osobowe oraz usuwa wszelkie ich istniejące kopie, chyba że prawo Unii lub prawo państwa członkowskiego nakazuje przechowywanie Danych Osobowych;</w:t>
      </w:r>
      <w:r w:rsidR="009B510E">
        <w:t xml:space="preserve"> </w:t>
      </w:r>
    </w:p>
    <w:p w14:paraId="78E07994" w14:textId="7A7FDDCF" w:rsidR="007460A4" w:rsidRPr="000F6A0E" w:rsidRDefault="003E4720" w:rsidP="00BE1FC2">
      <w:pPr>
        <w:pStyle w:val="ProductList-Body"/>
        <w:spacing w:after="120"/>
        <w:ind w:left="1440" w:hanging="720"/>
      </w:pPr>
      <w:r>
        <w:rPr>
          <w:b/>
        </w:rPr>
        <w:t>(h)</w:t>
      </w:r>
      <w:r>
        <w:tab/>
        <w:t xml:space="preserve">udostępnia Klientowi wszelkie informacje niezbędne do wykazania spełnienia obowiązków określonych w art. 28 Rozporządzenia oraz umożliwia Klientowi lub audytorowi upoważnionemu przez Klienta przeprowadzanie audytów, w tym inspekcji, i przyczynia się do nich. </w:t>
      </w:r>
    </w:p>
    <w:p w14:paraId="56A50B5D" w14:textId="5CF016E7" w:rsidR="007460A4" w:rsidRPr="000F6A0E" w:rsidRDefault="007460A4" w:rsidP="003E4720">
      <w:pPr>
        <w:pStyle w:val="ProductList-Body"/>
        <w:spacing w:after="120"/>
        <w:ind w:left="158"/>
      </w:pPr>
      <w:r>
        <w:t>Microsoft niezwłocznie informuje Klienta, jeśli jego zdaniem wydane mu polecenie stanowi naruszenie Rozporządzenia lub innych przepisów prawa Unii lub prawa państwa członkowskiego o ochronie danych.</w:t>
      </w:r>
      <w:r w:rsidR="009B510E">
        <w:t xml:space="preserve"> </w:t>
      </w:r>
      <w:r>
        <w:t>(Art. 28 ust. 3)</w:t>
      </w:r>
    </w:p>
    <w:p w14:paraId="14B1DE82" w14:textId="3A9702E1" w:rsidR="007460A4" w:rsidRPr="000F6A0E" w:rsidRDefault="005C30A1" w:rsidP="003E4720">
      <w:pPr>
        <w:pStyle w:val="ProductList-Body"/>
        <w:spacing w:after="120"/>
        <w:ind w:left="158"/>
      </w:pPr>
      <w:r>
        <w:rPr>
          <w:b/>
        </w:rPr>
        <w:t>3.</w:t>
      </w:r>
      <w:r>
        <w:t xml:space="preserve"> Jeśli w celu wykonania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ochrony danych jak w Postanowieniach wynikających z Rozporządzenia, a w szczególności obowiązek zapewnienia wystarczających gwarancji wdrożenia odpowiednich środków technicznych i organizacyjnych, aby przetwarzanie odpowiadało </w:t>
      </w:r>
      <w:r>
        <w:lastRenderedPageBreak/>
        <w:t>wymogom Rozporządzenia.</w:t>
      </w:r>
      <w:r w:rsidR="009B510E">
        <w:t xml:space="preserve"> </w:t>
      </w:r>
      <w:r>
        <w:t>Jeśli ten inny podmiot przetwarzający nie wywiąże się ze spoczywających na nim obowiązków ochrony danych, pełna odpowiedzialność wobec Klienta za wypełnienie obowiązków tego innego podmiotu przetwarzającego spoczywa na Microsoft.</w:t>
      </w:r>
      <w:r w:rsidR="009B510E">
        <w:t xml:space="preserve"> </w:t>
      </w:r>
      <w:r>
        <w:t>(Art. 28 ust. 4)</w:t>
      </w:r>
    </w:p>
    <w:p w14:paraId="06B1CE0A" w14:textId="280E0E81" w:rsidR="007460A4" w:rsidRPr="000F6A0E" w:rsidRDefault="005C30A1" w:rsidP="003E4720">
      <w:pPr>
        <w:pStyle w:val="ProductList-Body"/>
        <w:spacing w:after="120"/>
        <w:ind w:left="158"/>
      </w:pPr>
      <w:r>
        <w:rPr>
          <w:b/>
        </w:rPr>
        <w:t>4.</w:t>
      </w:r>
      <w:r>
        <w:t xml:space="preserve"> Uwzględniając stan wiedzy technicznej,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6E39FA92" w14:textId="3EF3A1E7" w:rsidR="007460A4" w:rsidRPr="000F6A0E" w:rsidRDefault="007460A4" w:rsidP="003E4720">
      <w:pPr>
        <w:pStyle w:val="ProductList-Body"/>
        <w:spacing w:after="120"/>
        <w:ind w:left="720"/>
      </w:pPr>
      <w:r>
        <w:rPr>
          <w:rFonts w:cstheme="minorHAnsi"/>
          <w:b/>
          <w:szCs w:val="18"/>
        </w:rPr>
        <w:t>(a)</w:t>
      </w:r>
      <w:r>
        <w:rPr>
          <w:rFonts w:cstheme="minorHAnsi"/>
          <w:szCs w:val="18"/>
        </w:rPr>
        <w:tab/>
        <w:t xml:space="preserve">pseudonimizację i szyfrowanie Danych Osobowych; </w:t>
      </w:r>
    </w:p>
    <w:p w14:paraId="414EA1EF" w14:textId="4E93C437" w:rsidR="007460A4" w:rsidRPr="000F6A0E" w:rsidRDefault="007460A4" w:rsidP="003E4720">
      <w:pPr>
        <w:pStyle w:val="ProductList-Body"/>
        <w:spacing w:after="120"/>
        <w:ind w:left="720"/>
      </w:pPr>
      <w:r>
        <w:rPr>
          <w:rFonts w:cstheme="minorHAnsi"/>
          <w:b/>
          <w:szCs w:val="18"/>
        </w:rPr>
        <w:t>(b)</w:t>
      </w:r>
      <w:r>
        <w:rPr>
          <w:rFonts w:cstheme="minorHAnsi"/>
          <w:szCs w:val="18"/>
        </w:rPr>
        <w:tab/>
        <w:t xml:space="preserve">zdolność do ciągłego zapewnienia poufności, integralności, dostępności i odporności systemów i usług przetwarzania; </w:t>
      </w:r>
    </w:p>
    <w:p w14:paraId="00A72113" w14:textId="2A9D627F" w:rsidR="007460A4" w:rsidRPr="000F6A0E" w:rsidRDefault="007460A4" w:rsidP="00BE1FC2">
      <w:pPr>
        <w:pStyle w:val="ProductList-Body"/>
        <w:spacing w:after="120"/>
        <w:ind w:left="1440" w:hanging="720"/>
      </w:pPr>
      <w:r>
        <w:rPr>
          <w:rFonts w:cstheme="minorHAnsi"/>
          <w:b/>
          <w:szCs w:val="18"/>
        </w:rPr>
        <w:t>(c)</w:t>
      </w:r>
      <w:r>
        <w:rPr>
          <w:rFonts w:cstheme="minorHAnsi"/>
          <w:szCs w:val="18"/>
        </w:rPr>
        <w:tab/>
        <w:t>zdolność do szybkiego przywrócenia dostępności Danych Osobowych i dostępu do nich w razie incydentu fizycznego lub technicznego; oraz</w:t>
      </w:r>
    </w:p>
    <w:p w14:paraId="26AC81D0" w14:textId="5BC72AAA" w:rsidR="007460A4" w:rsidRPr="000F6A0E" w:rsidRDefault="007460A4" w:rsidP="00BE1FC2">
      <w:pPr>
        <w:pStyle w:val="ProductList-Body"/>
        <w:spacing w:after="120"/>
        <w:ind w:left="1440" w:hanging="720"/>
      </w:pPr>
      <w:r>
        <w:rPr>
          <w:rFonts w:cstheme="minorHAnsi"/>
          <w:b/>
          <w:szCs w:val="18"/>
        </w:rPr>
        <w:t>(d)</w:t>
      </w:r>
      <w:r>
        <w:rPr>
          <w:rFonts w:cstheme="minorHAnsi"/>
          <w:szCs w:val="18"/>
        </w:rPr>
        <w:tab/>
        <w:t>regularne testowanie, mierzenie i ocenianie skuteczności środków technicznych i organizacyjnych mających zapewnić bezpieczeństwo przetwarzania.</w:t>
      </w:r>
      <w:r w:rsidR="009B510E">
        <w:rPr>
          <w:rFonts w:cstheme="minorHAnsi"/>
          <w:szCs w:val="18"/>
        </w:rPr>
        <w:t xml:space="preserve"> </w:t>
      </w:r>
      <w:r>
        <w:rPr>
          <w:rFonts w:cstheme="minorHAnsi"/>
          <w:szCs w:val="18"/>
        </w:rPr>
        <w:t>(Art. 32 ust. 1)</w:t>
      </w:r>
    </w:p>
    <w:p w14:paraId="42FCCCF9" w14:textId="1BF13026" w:rsidR="007460A4" w:rsidRPr="000F6A0E" w:rsidRDefault="005C30A1" w:rsidP="003E4720">
      <w:pPr>
        <w:pStyle w:val="ProductList-Body"/>
        <w:spacing w:after="120"/>
        <w:ind w:left="158"/>
      </w:pPr>
      <w:r>
        <w:rPr>
          <w:b/>
        </w:rPr>
        <w:t>5.</w:t>
      </w:r>
      <w:r>
        <w:t xml:space="preserve"> Oceniając, czy stopień bezpieczeństwa jest odpowiedni, uwzględnia się ryzyko wiążące się z przetwarzaniem, zwłaszcza wynikające z przypadkowego lub niezgodnego z prawem zniszczenia, utraty, modyfikacji, nieuprawnionego ujawnienia lub nieuprawnionego dostępu do Danych Osobowych przesyłanych, przechowywanych lub w inny sposób przetwarzanych.</w:t>
      </w:r>
      <w:r w:rsidR="009B510E">
        <w:t xml:space="preserve"> </w:t>
      </w:r>
      <w:r>
        <w:t>(Art. 32 ust. 2)</w:t>
      </w:r>
    </w:p>
    <w:p w14:paraId="77504B93" w14:textId="7CBB5204" w:rsidR="007460A4" w:rsidRPr="000F6A0E" w:rsidRDefault="005C30A1" w:rsidP="003E4720">
      <w:pPr>
        <w:pStyle w:val="ProductList-Body"/>
        <w:spacing w:after="120"/>
        <w:ind w:left="158"/>
      </w:pPr>
      <w:r>
        <w:rPr>
          <w:b/>
        </w:rPr>
        <w:t>6.</w:t>
      </w:r>
      <w:r>
        <w:t xml:space="preserve"> Klient oraz Microsoft podejmą działania w celu zapewnienia, by każda osoba fizyczna działająca z upoważnienia Klienta lub Microsoft, która ma dostęp do Danych Osobowych, przetwarzała je wyłącznie na polecenie Klienta, chyba że wymaga tego od niej prawo Unii lub prawo państwa członkowskiego.</w:t>
      </w:r>
      <w:r w:rsidR="009B510E">
        <w:t xml:space="preserve"> </w:t>
      </w:r>
      <w:r>
        <w:t>(Art. 32 ust. 4)</w:t>
      </w:r>
    </w:p>
    <w:p w14:paraId="084BC23F" w14:textId="77777777" w:rsidR="00007A75" w:rsidRDefault="00007A75" w:rsidP="00007A75">
      <w:pPr>
        <w:pStyle w:val="ProductList-Body"/>
        <w:ind w:left="158"/>
      </w:pPr>
      <w:r>
        <w:rPr>
          <w:b/>
          <w:bCs/>
        </w:rPr>
        <w:t>7.</w:t>
      </w:r>
      <w:r>
        <w:t xml:space="preserve"> Po stwierdzeniu naruszenia ochrony danych osobowych Microsoft bez zbędnej zwłoki zgłosi to Klientowi. (Art. 33 ust. 2). Takie powiadomienie będzie obejmować informacje, jakie podmiot przetwarzający musi udostępnić administratorowi zgodnie z art. 33 ust. 3 w zakresie, w jakim takie informacje są w uzasadniony sposób dostępne Microsoft.</w:t>
      </w:r>
    </w:p>
    <w:p w14:paraId="7E316B44" w14:textId="5002A1BE" w:rsidR="00FD2112" w:rsidRPr="000F6A0E" w:rsidRDefault="00FD2112" w:rsidP="00007A75">
      <w:pPr>
        <w:pStyle w:val="ProductList-Body"/>
        <w:spacing w:after="120"/>
        <w:ind w:left="158"/>
      </w:pPr>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12FF8C" w14:textId="77777777" w:rsidR="007A43BE" w:rsidRDefault="007A43BE" w:rsidP="009A573F">
      <w:pPr>
        <w:spacing w:after="0" w:line="240" w:lineRule="auto"/>
      </w:pPr>
      <w:r>
        <w:separator/>
      </w:r>
    </w:p>
    <w:p w14:paraId="6EE280C3" w14:textId="77777777" w:rsidR="007A43BE" w:rsidRDefault="007A43BE"/>
  </w:endnote>
  <w:endnote w:type="continuationSeparator" w:id="0">
    <w:p w14:paraId="04D8BC44" w14:textId="77777777" w:rsidR="007A43BE" w:rsidRDefault="007A43BE" w:rsidP="009A573F">
      <w:pPr>
        <w:spacing w:after="0" w:line="240" w:lineRule="auto"/>
      </w:pPr>
      <w:r>
        <w:continuationSeparator/>
      </w:r>
    </w:p>
    <w:p w14:paraId="09BB3282" w14:textId="77777777" w:rsidR="007A43BE" w:rsidRDefault="007A43BE"/>
  </w:endnote>
  <w:endnote w:type="continuationNotice" w:id="1">
    <w:p w14:paraId="62AA45EA" w14:textId="77777777" w:rsidR="007A43BE" w:rsidRDefault="007A43BE">
      <w:pPr>
        <w:spacing w:after="0" w:line="240" w:lineRule="auto"/>
      </w:pPr>
    </w:p>
    <w:p w14:paraId="394901FE" w14:textId="77777777" w:rsidR="007A43BE" w:rsidRDefault="007A43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A1BF4" w:rsidRDefault="001A1BF4"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A1BF4" w:rsidRPr="00591643" w:rsidRDefault="001A1BF4">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A1BF4" w:rsidRPr="00C76DF3" w:rsidRDefault="00EC0C38"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A1BF4" w:rsidRPr="00C76DF3" w:rsidRDefault="00EC0C38"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A1BF4" w:rsidRPr="00C76DF3" w:rsidRDefault="00EC0C38"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A1BF4" w:rsidRPr="00C76DF3" w:rsidRDefault="00EC0C38"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A1BF4" w:rsidRPr="00C76DF3" w:rsidRDefault="00EC0C38"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A1BF4" w:rsidRPr="00C76DF3" w:rsidRDefault="00EC0C38"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7E537610" w14:textId="77777777" w:rsidR="001A1BF4" w:rsidRPr="00591643" w:rsidRDefault="001A1B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5B813B4" w14:textId="77777777" w:rsidTr="00FC09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1A1BF4" w:rsidRPr="00324539" w:rsidRDefault="00EC0C38" w:rsidP="00591643">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1A1BF4" w:rsidRPr="00324539" w:rsidRDefault="001A1BF4"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1A1BF4" w:rsidRPr="00324539" w:rsidRDefault="00EC0C38" w:rsidP="00591643">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1A1BF4" w:rsidRPr="00324539" w:rsidRDefault="001A1BF4"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1A1BF4" w:rsidRPr="00324539" w:rsidRDefault="00EC0C38" w:rsidP="003812FE">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6ECB6D7" w14:textId="179B8982" w:rsidR="001A1BF4" w:rsidRPr="00324539" w:rsidRDefault="001A1BF4"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4370CC18" w:rsidR="001A1BF4" w:rsidRPr="00324539" w:rsidRDefault="00EC0C38" w:rsidP="002223DC">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1A1BF4" w:rsidRPr="00324539" w:rsidRDefault="00EC0C38" w:rsidP="002223DC">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1A1BF4" w:rsidRPr="00324539" w:rsidRDefault="001A1BF4"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1A1BF4" w:rsidRPr="00324539" w:rsidRDefault="00EC0C38" w:rsidP="002223DC">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1D89FB4" w14:textId="77777777" w:rsidR="001A1BF4" w:rsidRPr="000B68FB" w:rsidRDefault="001A1BF4">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7E4C8981"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AB83C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EA6FAF"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1A1BF4" w:rsidRPr="00324539" w:rsidRDefault="00EC0C3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48820ED3" w14:textId="77777777" w:rsidR="001A1BF4" w:rsidRPr="000B68FB" w:rsidRDefault="001A1BF4"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9EC19CD"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ABB68"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44F5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465D0"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2D905"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ADC6358"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DBE83B"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9014A"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63564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13523" w14:textId="77777777" w:rsidR="001A1BF4" w:rsidRPr="00324539" w:rsidRDefault="00EC0C3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04FA9"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CFF55"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6FF3E6E" w14:textId="77777777" w:rsidR="001A1BF4" w:rsidRPr="004A5E72" w:rsidRDefault="001A1BF4"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064A928" w14:textId="77777777" w:rsidTr="00150B5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C6418D"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DBA3B"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1A1BF4" w:rsidRPr="00324539" w:rsidRDefault="00EC0C38" w:rsidP="00007A75">
          <w:pPr>
            <w:pStyle w:val="ProductList-OfferingBody"/>
            <w:ind w:left="-72" w:right="-75"/>
            <w:jc w:val="center"/>
            <w:rPr>
              <w:rStyle w:val="LogoportDoNotTranslate"/>
            </w:rPr>
          </w:pPr>
          <w:hyperlink w:anchor="OnlineServiceSpecificTerms" w:history="1">
            <w:r w:rsidR="001A1BF4"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0CFE91C7" w14:textId="77777777" w:rsidR="001A1BF4" w:rsidRPr="004251CC" w:rsidRDefault="001A1BF4"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F9B2D" w14:textId="77777777" w:rsidR="001A1BF4" w:rsidRDefault="001A1BF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34FB40" w14:textId="77777777" w:rsidR="001A1BF4" w:rsidRPr="00FC2D52" w:rsidRDefault="001A1BF4" w:rsidP="00007A7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1F5C0EB4"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9A75F5" w14:textId="77777777" w:rsidR="00BD7AD1" w:rsidRPr="00324539" w:rsidRDefault="00EC0C3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C1165"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241DEB" w14:textId="77777777" w:rsidR="00BD7AD1" w:rsidRPr="00324539" w:rsidRDefault="00EC0C3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C8C1F"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8739A" w14:textId="77777777" w:rsidR="00BD7AD1" w:rsidRPr="00324539" w:rsidRDefault="00EC0C3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337BBFB"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334847" w14:textId="77777777" w:rsidR="00BD7AD1" w:rsidRPr="00324539" w:rsidRDefault="00EC0C3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689932"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9DEFE" w14:textId="77777777" w:rsidR="00BD7AD1" w:rsidRPr="00324539" w:rsidRDefault="00EC0C3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7C8939"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9061A" w14:textId="77777777" w:rsidR="00BD7AD1" w:rsidRPr="00324539" w:rsidRDefault="00EC0C3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269BCF24" w14:textId="77777777" w:rsidR="001A1BF4" w:rsidRPr="00BD7AD1" w:rsidRDefault="001A1BF4" w:rsidP="00BD7AD1">
    <w:pPr>
      <w:pStyle w:val="Footer"/>
      <w:rPr>
        <w:sz w:val="1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359E605F" w14:textId="77777777" w:rsidTr="003742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F428A0" w14:textId="77777777" w:rsidR="00BD7AD1" w:rsidRPr="00324539" w:rsidRDefault="00EC0C3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C785B4"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0FC5D" w14:textId="77777777" w:rsidR="00BD7AD1" w:rsidRPr="00324539" w:rsidRDefault="00EC0C3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BE81E8"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A8083" w14:textId="77777777" w:rsidR="00BD7AD1" w:rsidRPr="00324539" w:rsidRDefault="00EC0C3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6711C9F"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63E37D" w14:textId="77777777" w:rsidR="00BD7AD1" w:rsidRPr="00324539" w:rsidRDefault="00EC0C3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B298C"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5B281" w14:textId="77777777" w:rsidR="00BD7AD1" w:rsidRPr="00324539" w:rsidRDefault="00EC0C3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DE61E"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1CC11" w14:textId="77777777" w:rsidR="00BD7AD1" w:rsidRPr="00324539" w:rsidRDefault="00EC0C3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0827B916" w14:textId="77777777" w:rsidR="00BD7AD1" w:rsidRPr="00BD7AD1" w:rsidRDefault="00BD7AD1" w:rsidP="00007A75">
    <w:pPr>
      <w:pStyle w:val="Footer"/>
      <w:rPr>
        <w:sz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BD7AD1" w:rsidRPr="00324539" w14:paraId="71D66F7F" w14:textId="77777777" w:rsidTr="00BD7AD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DE87A8" w14:textId="77777777" w:rsidR="00BD7AD1" w:rsidRPr="00324539" w:rsidRDefault="00EC0C38" w:rsidP="00BD7AD1">
          <w:pPr>
            <w:pStyle w:val="ProductList-OfferingBody"/>
            <w:ind w:left="-77" w:right="-73"/>
            <w:jc w:val="center"/>
            <w:rPr>
              <w:rStyle w:val="LogoportDoNotTranslate"/>
            </w:rPr>
          </w:pPr>
          <w:hyperlink w:anchor="TableofContents" w:history="1">
            <w:r w:rsidR="00BD7AD1">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734EF" w14:textId="77777777" w:rsidR="00BD7AD1" w:rsidRPr="00324539" w:rsidRDefault="00BD7AD1" w:rsidP="00BD7AD1">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6AD3C" w14:textId="77777777" w:rsidR="00BD7AD1" w:rsidRPr="00324539" w:rsidRDefault="00EC0C38" w:rsidP="00BD7AD1">
          <w:pPr>
            <w:pStyle w:val="ProductList-OfferingBody"/>
            <w:ind w:left="-72" w:right="-74"/>
            <w:jc w:val="center"/>
            <w:rPr>
              <w:rStyle w:val="LogoportDoNotTranslate"/>
            </w:rPr>
          </w:pPr>
          <w:hyperlink w:anchor="Introduction" w:history="1">
            <w:r w:rsidR="00BD7AD1">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0ACAA" w14:textId="77777777" w:rsidR="00BD7AD1" w:rsidRPr="00324539" w:rsidRDefault="00BD7AD1" w:rsidP="00BD7AD1">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DCD5BF" w14:textId="77777777" w:rsidR="00BD7AD1" w:rsidRPr="00324539" w:rsidRDefault="00EC0C38" w:rsidP="00BD7AD1">
          <w:pPr>
            <w:pStyle w:val="ProductList-OfferingBody"/>
            <w:ind w:left="-72" w:right="-75"/>
            <w:jc w:val="center"/>
            <w:rPr>
              <w:rStyle w:val="LogoportDoNotTranslate"/>
            </w:rPr>
          </w:pPr>
          <w:hyperlink w:anchor="GeneralTerms" w:history="1">
            <w:r w:rsidR="00BD7AD1">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C00A7A6" w14:textId="77777777" w:rsidR="00BD7AD1" w:rsidRPr="00324539" w:rsidRDefault="00BD7AD1" w:rsidP="00BD7AD1">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2C6C09" w14:textId="77777777" w:rsidR="00BD7AD1" w:rsidRPr="00324539" w:rsidRDefault="00EC0C38" w:rsidP="00BD7AD1">
          <w:pPr>
            <w:pStyle w:val="ProductList-OfferingBody"/>
            <w:ind w:left="-72" w:right="-75"/>
            <w:jc w:val="center"/>
            <w:rPr>
              <w:rStyle w:val="LogoportDoNotTranslate"/>
            </w:rPr>
          </w:pPr>
          <w:hyperlink w:anchor="PrivacyandSecurityTerms" w:history="1">
            <w:r w:rsidR="00BD7AD1"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9824A"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4835D1" w14:textId="77777777" w:rsidR="00BD7AD1" w:rsidRPr="00324539" w:rsidRDefault="00EC0C38" w:rsidP="00BD7AD1">
          <w:pPr>
            <w:pStyle w:val="ProductList-OfferingBody"/>
            <w:ind w:left="-72" w:right="-75"/>
            <w:jc w:val="center"/>
            <w:rPr>
              <w:rStyle w:val="LogoportDoNotTranslate"/>
            </w:rPr>
          </w:pPr>
          <w:hyperlink w:anchor="OnlineServiceSpecificTerms" w:history="1">
            <w:r w:rsidR="00BD7AD1"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539D0" w14:textId="77777777" w:rsidR="00BD7AD1" w:rsidRPr="00324539" w:rsidRDefault="00BD7AD1" w:rsidP="00BD7AD1">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C4D2" w14:textId="77777777" w:rsidR="00BD7AD1" w:rsidRPr="00324539" w:rsidRDefault="00EC0C38" w:rsidP="00BD7AD1">
          <w:pPr>
            <w:pStyle w:val="ProductList-OfferingBody"/>
            <w:ind w:left="-72" w:right="-75"/>
            <w:jc w:val="center"/>
            <w:rPr>
              <w:rStyle w:val="LogoportDoNotTranslate"/>
            </w:rPr>
          </w:pPr>
          <w:hyperlink w:anchor="Attachment1" w:history="1">
            <w:r w:rsidR="00BD7AD1">
              <w:rPr>
                <w:rStyle w:val="Hyperlink"/>
                <w:sz w:val="14"/>
                <w:szCs w:val="14"/>
                <w:lang w:val="en-US" w:eastAsia="en-US" w:bidi="ar-SA"/>
              </w:rPr>
              <w:t>Załącznik</w:t>
            </w:r>
          </w:hyperlink>
        </w:p>
      </w:tc>
    </w:tr>
  </w:tbl>
  <w:p w14:paraId="758B1405" w14:textId="77777777" w:rsidR="001A1BF4" w:rsidRPr="00591643" w:rsidRDefault="001A1B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1A1BF4" w:rsidRPr="00C76DF3" w:rsidRDefault="00EC0C3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1A1BF4" w:rsidRPr="00C76DF3" w:rsidRDefault="00EC0C3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1A1BF4" w:rsidRPr="00C76DF3" w:rsidRDefault="00EC0C3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1A1BF4" w:rsidRPr="00C76DF3" w:rsidRDefault="00EC0C3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1A1BF4" w:rsidRPr="00C76DF3" w:rsidRDefault="00EC0C3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1A1BF4" w:rsidRPr="00C76DF3" w:rsidRDefault="00EC0C3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EC0C6AD" w14:textId="77777777" w:rsidR="001A1BF4" w:rsidRPr="00591643" w:rsidRDefault="001A1B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63AA4E" w14:textId="77777777" w:rsidR="001A1BF4" w:rsidRPr="00591643" w:rsidRDefault="001A1B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1A1BF4" w:rsidRPr="00070E41" w:rsidRDefault="00EC0C3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8CA0F93" w14:textId="77777777" w:rsidR="001A1BF4" w:rsidRPr="004A5E72" w:rsidRDefault="001A1BF4"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1A1BF4" w:rsidRPr="00C76DF3" w:rsidRDefault="00EC0C3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1A1BF4" w:rsidRPr="00C76DF3" w:rsidRDefault="00EC0C3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1A1BF4" w:rsidRPr="00C76DF3" w:rsidRDefault="00EC0C3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1A1BF4" w:rsidRPr="00C76DF3" w:rsidRDefault="00EC0C3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1A1BF4" w:rsidRPr="00C76DF3" w:rsidRDefault="00EC0C3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1A1BF4" w:rsidRPr="00C76DF3" w:rsidRDefault="00EC0C3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540726BF" w14:textId="77777777" w:rsidR="001A1BF4" w:rsidRPr="00591643" w:rsidRDefault="001A1BF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7253C7" w:rsidRPr="00324539" w14:paraId="70085E5D" w14:textId="77777777" w:rsidTr="00DB74E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F71433" w14:textId="77777777" w:rsidR="007253C7" w:rsidRPr="00324539" w:rsidRDefault="007253C7" w:rsidP="007253C7">
          <w:pPr>
            <w:pStyle w:val="ProductList-OfferingBody"/>
            <w:ind w:left="-77" w:right="-73"/>
            <w:jc w:val="center"/>
            <w:rPr>
              <w:rStyle w:val="LogoportDoNotTranslate"/>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CED1E0" w14:textId="77777777" w:rsidR="007253C7" w:rsidRPr="00324539" w:rsidRDefault="007253C7" w:rsidP="007253C7">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56670D" w14:textId="77777777" w:rsidR="007253C7" w:rsidRPr="00324539" w:rsidRDefault="007253C7" w:rsidP="007253C7">
          <w:pPr>
            <w:pStyle w:val="ProductList-OfferingBody"/>
            <w:ind w:left="-72" w:right="-74"/>
            <w:jc w:val="center"/>
            <w:rPr>
              <w:rStyle w:val="LogoportDoNotTranslate"/>
            </w:rPr>
          </w:pPr>
          <w:hyperlink w:anchor="Introduction" w:history="1">
            <w:r>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C2E20" w14:textId="77777777" w:rsidR="007253C7" w:rsidRPr="00324539" w:rsidRDefault="007253C7" w:rsidP="007253C7">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423147" w14:textId="77777777" w:rsidR="007253C7" w:rsidRPr="00324539" w:rsidRDefault="007253C7" w:rsidP="007253C7">
          <w:pPr>
            <w:pStyle w:val="ProductList-OfferingBody"/>
            <w:ind w:left="-72" w:right="-75"/>
            <w:jc w:val="center"/>
            <w:rPr>
              <w:rStyle w:val="LogoportDoNotTranslate"/>
            </w:rPr>
          </w:pPr>
          <w:hyperlink w:anchor="GeneralTerms" w:history="1">
            <w:r>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5695EB7" w14:textId="77777777" w:rsidR="007253C7" w:rsidRPr="00324539" w:rsidRDefault="007253C7" w:rsidP="007253C7">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6357F1" w14:textId="77777777" w:rsidR="007253C7" w:rsidRPr="00324539" w:rsidRDefault="007253C7" w:rsidP="007253C7">
          <w:pPr>
            <w:pStyle w:val="ProductList-OfferingBody"/>
            <w:ind w:left="-72" w:right="-75"/>
            <w:jc w:val="center"/>
            <w:rPr>
              <w:rStyle w:val="LogoportDoNotTranslate"/>
            </w:rPr>
          </w:pPr>
          <w:hyperlink w:anchor="PrivacyandSecurityTerms" w:history="1">
            <w:r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17AA3"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3AA100" w14:textId="77777777" w:rsidR="007253C7" w:rsidRPr="00070E41" w:rsidRDefault="007253C7" w:rsidP="007253C7">
          <w:pPr>
            <w:pStyle w:val="ProductList-OfferingBody"/>
            <w:ind w:left="-72" w:right="-75"/>
            <w:jc w:val="center"/>
            <w:rPr>
              <w:rStyle w:val="LogoportDoNotTranslate"/>
              <w:color w:val="auto"/>
            </w:rPr>
          </w:pPr>
          <w:hyperlink w:anchor="OnlineServiceSpecificTerms" w:history="1">
            <w:r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3F320C" w14:textId="77777777" w:rsidR="007253C7" w:rsidRPr="00324539" w:rsidRDefault="007253C7" w:rsidP="007253C7">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FE747" w14:textId="77777777" w:rsidR="007253C7" w:rsidRPr="00324539" w:rsidRDefault="007253C7" w:rsidP="007253C7">
          <w:pPr>
            <w:pStyle w:val="ProductList-OfferingBody"/>
            <w:ind w:left="-72" w:right="-75"/>
            <w:jc w:val="center"/>
            <w:rPr>
              <w:rStyle w:val="LogoportDoNotTranslate"/>
            </w:rPr>
          </w:pPr>
          <w:hyperlink w:anchor="Attachment1" w:history="1">
            <w:r>
              <w:rPr>
                <w:rStyle w:val="Hyperlink"/>
                <w:sz w:val="14"/>
                <w:szCs w:val="14"/>
                <w:lang w:val="en-US" w:eastAsia="en-US" w:bidi="ar-SA"/>
              </w:rPr>
              <w:t>Załącznik</w:t>
            </w:r>
          </w:hyperlink>
        </w:p>
      </w:tc>
    </w:tr>
  </w:tbl>
  <w:p w14:paraId="0C19123F" w14:textId="77777777" w:rsidR="007253C7" w:rsidRPr="004A5E72" w:rsidRDefault="007253C7"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7F72ED" w14:textId="77777777" w:rsidR="007253C7" w:rsidRPr="00461340" w:rsidRDefault="007253C7" w:rsidP="004613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7253C7" w:rsidRPr="00C76DF3" w:rsidRDefault="007253C7"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7253C7" w:rsidRPr="00C76DF3" w:rsidRDefault="007253C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7253C7" w:rsidRPr="00C76DF3" w:rsidRDefault="007253C7" w:rsidP="005C51AC">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7253C7" w:rsidRPr="00C76DF3" w:rsidRDefault="007253C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7253C7" w:rsidRPr="00C76DF3" w:rsidRDefault="007253C7"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7253C7" w:rsidRPr="00C76DF3" w:rsidRDefault="007253C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7253C7" w:rsidRPr="00C76DF3" w:rsidRDefault="007253C7"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7253C7" w:rsidRPr="00C76DF3" w:rsidRDefault="007253C7"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7253C7" w:rsidRPr="00C76DF3" w:rsidRDefault="007253C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7253C7" w:rsidRPr="00C76DF3" w:rsidRDefault="007253C7"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67C2F48" w14:textId="77777777" w:rsidR="007253C7" w:rsidRPr="00591643" w:rsidRDefault="007253C7"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3C7"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7253C7" w:rsidRPr="00C76DF3" w:rsidRDefault="007253C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7253C7" w:rsidRPr="00C76DF3" w:rsidRDefault="007253C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7253C7" w:rsidRPr="00C76DF3" w:rsidRDefault="007253C7" w:rsidP="00591643">
          <w:pPr>
            <w:pStyle w:val="ProductList-OfferingBody"/>
            <w:ind w:left="-72" w:right="-74"/>
            <w:jc w:val="center"/>
            <w:rPr>
              <w:color w:val="808080" w:themeColor="background1" w:themeShade="80"/>
              <w:sz w:val="14"/>
              <w:szCs w:val="14"/>
            </w:rPr>
          </w:pPr>
          <w:hyperlink w:anchor="Wprowadzenie" w:history="1">
            <w:r>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7253C7" w:rsidRPr="00C76DF3" w:rsidRDefault="007253C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7253C7" w:rsidRPr="00C76DF3" w:rsidRDefault="007253C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7253C7" w:rsidRPr="00C76DF3" w:rsidRDefault="007253C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7253C7" w:rsidRPr="00C76DF3" w:rsidRDefault="007253C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7253C7" w:rsidRPr="00C76DF3" w:rsidRDefault="007253C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7253C7" w:rsidRPr="00C76DF3" w:rsidRDefault="007253C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7253C7" w:rsidRPr="00C76DF3" w:rsidRDefault="007253C7"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Załączniki</w:t>
            </w:r>
          </w:hyperlink>
        </w:p>
      </w:tc>
    </w:tr>
  </w:tbl>
  <w:p w14:paraId="5B243A3D" w14:textId="77777777" w:rsidR="007253C7" w:rsidRPr="00591643" w:rsidRDefault="007253C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6256F74B"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198F34"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9779E9"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CA614"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1D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29998E"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DF49682"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EBC5C"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D0C08"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537D6D" w14:textId="77777777" w:rsidR="001A1BF4" w:rsidRPr="00070E41" w:rsidRDefault="00EC0C3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F955D"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1F7AA"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3D59DD7A" w14:textId="77777777" w:rsidR="001A1BF4" w:rsidRPr="004A5E72" w:rsidRDefault="001A1BF4" w:rsidP="00803C6D">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019459A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F8727" w14:textId="77777777" w:rsidR="001A1BF4" w:rsidRPr="00C76DF3" w:rsidRDefault="00EC0C3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C0AEEC"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35FB7" w14:textId="77777777" w:rsidR="001A1BF4" w:rsidRPr="00C76DF3" w:rsidRDefault="00EC0C3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BAA00"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59686" w14:textId="77777777" w:rsidR="001A1BF4" w:rsidRPr="00C76DF3" w:rsidRDefault="00EC0C3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DC41F7"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B4572" w14:textId="77777777" w:rsidR="001A1BF4" w:rsidRPr="00C76DF3" w:rsidRDefault="00EC0C3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40067"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904F07" w14:textId="77777777" w:rsidR="001A1BF4" w:rsidRPr="00C76DF3" w:rsidRDefault="00EC0C3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90B0"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FA546" w14:textId="77777777" w:rsidR="001A1BF4" w:rsidRPr="00C76DF3" w:rsidRDefault="00EC0C3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34032BC" w14:textId="77777777" w:rsidR="001A1BF4" w:rsidRPr="00591643" w:rsidRDefault="001A1B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1A1BF4" w:rsidRPr="00C76DF3" w:rsidRDefault="00EC0C38" w:rsidP="005C51AC">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1A1BF4" w:rsidRPr="00C76DF3" w:rsidRDefault="001A1BF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1A1BF4" w:rsidRPr="00C76DF3" w:rsidRDefault="00EC0C38" w:rsidP="005C51AC">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1A1BF4" w:rsidRPr="00C76DF3" w:rsidRDefault="001A1BF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1A1BF4" w:rsidRPr="00C76DF3" w:rsidRDefault="00EC0C38" w:rsidP="005C51AC">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1A1BF4" w:rsidRPr="00C76DF3" w:rsidRDefault="001A1BF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1A1BF4" w:rsidRPr="00C76DF3" w:rsidRDefault="00EC0C38" w:rsidP="005C51AC">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1A1BF4" w:rsidRPr="00C76DF3" w:rsidRDefault="00EC0C38" w:rsidP="005C51AC">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1A1BF4" w:rsidRPr="00C76DF3" w:rsidRDefault="001A1BF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1A1BF4" w:rsidRPr="00C76DF3" w:rsidRDefault="00EC0C38" w:rsidP="005C51AC">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54FAC89" w14:textId="77777777" w:rsidR="001A1BF4" w:rsidRPr="00591643" w:rsidRDefault="001A1BF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1A1BF4" w:rsidRPr="00C76DF3" w:rsidRDefault="00EC0C3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1A1BF4" w:rsidRPr="00C76DF3" w:rsidRDefault="00EC0C3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1A1BF4" w:rsidRPr="00C76DF3" w:rsidRDefault="00EC0C3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1A1BF4" w:rsidRPr="00C76DF3" w:rsidRDefault="00EC0C3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1A1BF4" w:rsidRPr="00C76DF3" w:rsidRDefault="00EC0C3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1A1BF4" w:rsidRPr="00C76DF3" w:rsidRDefault="00EC0C3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3C35327F" w14:textId="77777777" w:rsidR="001A1BF4" w:rsidRPr="00591643" w:rsidRDefault="001A1BF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4AA4110A"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25402"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AD9D86"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8124D9"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F8CBF"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75526"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0A83D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71DF99"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9BC566"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0CB93" w14:textId="77777777" w:rsidR="001A1BF4" w:rsidRPr="00070E41" w:rsidRDefault="00EC0C3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BE811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A71FE"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32E788A" w14:textId="77777777" w:rsidR="001A1BF4" w:rsidRPr="004A5E72" w:rsidRDefault="001A1BF4" w:rsidP="00803C6D">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A1BF4"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1A1BF4" w:rsidRPr="00C76DF3" w:rsidRDefault="00EC0C38" w:rsidP="00591643">
          <w:pPr>
            <w:pStyle w:val="ProductList-OfferingBody"/>
            <w:ind w:left="-77" w:right="-73"/>
            <w:jc w:val="center"/>
            <w:rPr>
              <w:color w:val="808080" w:themeColor="background1" w:themeShade="80"/>
              <w:sz w:val="14"/>
              <w:szCs w:val="14"/>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1A1BF4" w:rsidRPr="00C76DF3" w:rsidRDefault="001A1B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1A1BF4" w:rsidRPr="00C76DF3" w:rsidRDefault="00EC0C38" w:rsidP="00591643">
          <w:pPr>
            <w:pStyle w:val="ProductList-OfferingBody"/>
            <w:ind w:left="-72" w:right="-74"/>
            <w:jc w:val="center"/>
            <w:rPr>
              <w:color w:val="808080" w:themeColor="background1" w:themeShade="80"/>
              <w:sz w:val="14"/>
              <w:szCs w:val="14"/>
            </w:rPr>
          </w:pPr>
          <w:hyperlink w:anchor="Wprowadzenie" w:history="1">
            <w:r w:rsidR="001A1BF4">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1A1BF4" w:rsidRPr="00C76DF3" w:rsidRDefault="001A1B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1A1BF4" w:rsidRPr="00C76DF3" w:rsidRDefault="00EC0C38" w:rsidP="003812FE">
          <w:pPr>
            <w:pStyle w:val="ProductList-OfferingBody"/>
            <w:ind w:left="-72" w:right="-75"/>
            <w:jc w:val="center"/>
            <w:rPr>
              <w:color w:val="808080" w:themeColor="background1" w:themeShade="80"/>
              <w:sz w:val="14"/>
              <w:szCs w:val="14"/>
            </w:rPr>
          </w:pPr>
          <w:hyperlink w:anchor="GeneralTerms" w:history="1">
            <w:r w:rsidR="001A1BF4">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1A1BF4" w:rsidRPr="00C76DF3" w:rsidRDefault="001A1B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1A1BF4" w:rsidRPr="00C76DF3" w:rsidRDefault="00EC0C38" w:rsidP="00591643">
          <w:pPr>
            <w:pStyle w:val="ProductList-OfferingBody"/>
            <w:ind w:left="-72" w:right="-77"/>
            <w:jc w:val="center"/>
            <w:rPr>
              <w:color w:val="808080" w:themeColor="background1" w:themeShade="80"/>
              <w:sz w:val="14"/>
              <w:szCs w:val="14"/>
            </w:rPr>
          </w:pPr>
          <w:hyperlink w:anchor="PrivacyandSecurityTerms" w:history="1">
            <w:r w:rsidR="001A1BF4">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1A1BF4" w:rsidRPr="00C76DF3" w:rsidRDefault="00EC0C38" w:rsidP="003812FE">
          <w:pPr>
            <w:pStyle w:val="ProductList-OfferingBody"/>
            <w:ind w:left="-72" w:right="-77"/>
            <w:jc w:val="center"/>
            <w:rPr>
              <w:color w:val="808080" w:themeColor="background1" w:themeShade="80"/>
              <w:sz w:val="14"/>
              <w:szCs w:val="14"/>
            </w:rPr>
          </w:pPr>
          <w:hyperlink w:anchor="OnlineServiceSpecificTerms" w:history="1">
            <w:r w:rsidR="001A1BF4">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1A1BF4" w:rsidRPr="00C76DF3" w:rsidRDefault="001A1B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1A1BF4" w:rsidRPr="00C76DF3" w:rsidRDefault="00EC0C38" w:rsidP="003812FE">
          <w:pPr>
            <w:pStyle w:val="ProductList-OfferingBody"/>
            <w:ind w:left="-72" w:right="-76"/>
            <w:jc w:val="center"/>
            <w:rPr>
              <w:color w:val="808080" w:themeColor="background1" w:themeShade="80"/>
              <w:sz w:val="14"/>
              <w:szCs w:val="14"/>
            </w:rPr>
          </w:pPr>
          <w:hyperlink w:anchor="Attachment1" w:history="1">
            <w:r w:rsidR="001A1BF4">
              <w:rPr>
                <w:rStyle w:val="Hyperlink"/>
                <w:sz w:val="14"/>
                <w:szCs w:val="14"/>
              </w:rPr>
              <w:t>Załączniki</w:t>
            </w:r>
          </w:hyperlink>
        </w:p>
      </w:tc>
    </w:tr>
  </w:tbl>
  <w:p w14:paraId="26030DAA" w14:textId="77777777" w:rsidR="001A1BF4" w:rsidRPr="00591643" w:rsidRDefault="001A1BF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2CFCEB54"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25E1D"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A179DF"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D12BE"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4B561"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F001D"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742303"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70190F"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E2EBC"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D3DDC7" w14:textId="77777777" w:rsidR="001A1BF4" w:rsidRPr="00070E41" w:rsidRDefault="00EC0C3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F00251"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95D443"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7DDCB8F3" w14:textId="77777777" w:rsidR="001A1BF4" w:rsidRPr="004A5E72" w:rsidRDefault="001A1BF4" w:rsidP="00803C6D">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1A1BF4" w:rsidRPr="00324539" w14:paraId="3698C9DF"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1A1BF4" w:rsidRPr="00324539" w:rsidRDefault="00EC0C38" w:rsidP="00007A75">
          <w:pPr>
            <w:pStyle w:val="ProductList-OfferingBody"/>
            <w:ind w:left="-77" w:right="-73"/>
            <w:jc w:val="center"/>
            <w:rPr>
              <w:rStyle w:val="LogoportDoNotTranslate"/>
            </w:rPr>
          </w:pPr>
          <w:hyperlink w:anchor="TableofContents" w:history="1">
            <w:r w:rsidR="001A1BF4">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1A1BF4" w:rsidRPr="00324539" w:rsidRDefault="001A1BF4"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1A1BF4" w:rsidRPr="00324539" w:rsidRDefault="00EC0C38" w:rsidP="00007A75">
          <w:pPr>
            <w:pStyle w:val="ProductList-OfferingBody"/>
            <w:ind w:left="-72" w:right="-74"/>
            <w:jc w:val="center"/>
            <w:rPr>
              <w:rStyle w:val="LogoportDoNotTranslate"/>
            </w:rPr>
          </w:pPr>
          <w:hyperlink w:anchor="Introduction" w:history="1">
            <w:r w:rsidR="001A1BF4">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1A1BF4" w:rsidRPr="00324539" w:rsidRDefault="001A1BF4"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1A1BF4" w:rsidRPr="00324539" w:rsidRDefault="00EC0C38" w:rsidP="00007A75">
          <w:pPr>
            <w:pStyle w:val="ProductList-OfferingBody"/>
            <w:ind w:left="-72" w:right="-75"/>
            <w:jc w:val="center"/>
            <w:rPr>
              <w:rStyle w:val="LogoportDoNotTranslate"/>
            </w:rPr>
          </w:pPr>
          <w:hyperlink w:anchor="GeneralTerms" w:history="1">
            <w:r w:rsidR="001A1BF4">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3B125FF" w14:textId="77777777" w:rsidR="001A1BF4" w:rsidRPr="00324539" w:rsidRDefault="001A1BF4"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0B9FF9" w14:textId="77777777" w:rsidR="001A1BF4" w:rsidRPr="00324539" w:rsidRDefault="00EC0C38" w:rsidP="00007A75">
          <w:pPr>
            <w:pStyle w:val="ProductList-OfferingBody"/>
            <w:ind w:left="-72" w:right="-75"/>
            <w:jc w:val="center"/>
            <w:rPr>
              <w:rStyle w:val="LogoportDoNotTranslate"/>
            </w:rPr>
          </w:pPr>
          <w:hyperlink w:anchor="PrivacyandSecurityTerms" w:history="1">
            <w:r w:rsidR="001A1BF4"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1A1BF4" w:rsidRPr="00070E41" w:rsidRDefault="00EC0C38" w:rsidP="00007A75">
          <w:pPr>
            <w:pStyle w:val="ProductList-OfferingBody"/>
            <w:ind w:left="-72" w:right="-75"/>
            <w:jc w:val="center"/>
            <w:rPr>
              <w:rStyle w:val="LogoportDoNotTranslate"/>
              <w:color w:val="auto"/>
            </w:rPr>
          </w:pPr>
          <w:hyperlink w:anchor="OnlineServiceSpecificTerms" w:history="1">
            <w:r w:rsidR="001A1BF4"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1A1BF4" w:rsidRPr="00324539" w:rsidRDefault="001A1BF4"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1A1BF4" w:rsidRPr="00324539" w:rsidRDefault="00EC0C38" w:rsidP="00007A75">
          <w:pPr>
            <w:pStyle w:val="ProductList-OfferingBody"/>
            <w:ind w:left="-72" w:right="-75"/>
            <w:jc w:val="center"/>
            <w:rPr>
              <w:rStyle w:val="LogoportDoNotTranslate"/>
            </w:rPr>
          </w:pPr>
          <w:hyperlink w:anchor="Attachment1" w:history="1">
            <w:r w:rsidR="001A1BF4">
              <w:rPr>
                <w:rStyle w:val="Hyperlink"/>
                <w:sz w:val="14"/>
                <w:szCs w:val="14"/>
                <w:lang w:val="en-US" w:eastAsia="en-US" w:bidi="ar-SA"/>
              </w:rPr>
              <w:t>Załącznik</w:t>
            </w:r>
          </w:hyperlink>
        </w:p>
      </w:tc>
    </w:tr>
  </w:tbl>
  <w:p w14:paraId="1E854C07" w14:textId="77777777" w:rsidR="001A1BF4" w:rsidRPr="004A5E72" w:rsidRDefault="001A1BF4"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D322ED" w14:textId="77777777" w:rsidR="007A43BE" w:rsidRDefault="007A43BE" w:rsidP="009A573F">
      <w:pPr>
        <w:spacing w:after="0" w:line="240" w:lineRule="auto"/>
      </w:pPr>
      <w:r>
        <w:separator/>
      </w:r>
    </w:p>
    <w:p w14:paraId="60EF9CD0" w14:textId="77777777" w:rsidR="007A43BE" w:rsidRDefault="007A43BE"/>
  </w:footnote>
  <w:footnote w:type="continuationSeparator" w:id="0">
    <w:p w14:paraId="69566BE4" w14:textId="77777777" w:rsidR="007A43BE" w:rsidRDefault="007A43BE" w:rsidP="009A573F">
      <w:pPr>
        <w:spacing w:after="0" w:line="240" w:lineRule="auto"/>
      </w:pPr>
      <w:r>
        <w:continuationSeparator/>
      </w:r>
    </w:p>
    <w:p w14:paraId="3375E9E3" w14:textId="77777777" w:rsidR="007A43BE" w:rsidRDefault="007A43BE"/>
  </w:footnote>
  <w:footnote w:type="continuationNotice" w:id="1">
    <w:p w14:paraId="3AE2E210" w14:textId="77777777" w:rsidR="007A43BE" w:rsidRDefault="007A43BE">
      <w:pPr>
        <w:spacing w:after="0" w:line="240" w:lineRule="auto"/>
      </w:pPr>
    </w:p>
    <w:p w14:paraId="2D0746C5" w14:textId="77777777" w:rsidR="007A43BE" w:rsidRDefault="007A43B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A1BF4" w:rsidRPr="004D27A6" w:rsidRDefault="001A1B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956014318"/>
      <w:docPartObj>
        <w:docPartGallery w:val="Page Numbers (Top of Page)"/>
        <w:docPartUnique/>
      </w:docPartObj>
    </w:sdtPr>
    <w:sdtEndPr>
      <w:rPr>
        <w:noProof/>
      </w:rPr>
    </w:sdtEndPr>
    <w:sdtContent>
      <w:p w14:paraId="2CA2F500" w14:textId="72F80A00" w:rsidR="001A1BF4" w:rsidRPr="007253C7" w:rsidRDefault="007253C7" w:rsidP="007253C7">
        <w:pPr>
          <w:pStyle w:val="ProductList-Body"/>
          <w:tabs>
            <w:tab w:val="right" w:pos="10800"/>
          </w:tabs>
          <w:spacing w:before="20" w:after="20"/>
          <w:ind w:left="-14" w:right="-101"/>
          <w:rPr>
            <w:sz w:val="16"/>
            <w:szCs w:val="16"/>
          </w:rPr>
        </w:pPr>
        <w:r w:rsidRPr="007253C7">
          <w:rPr>
            <w:sz w:val="16"/>
          </w:rPr>
          <w:t xml:space="preserve">Postanowienia dotyczące Usług Online w ramach Programu Licencjonowania Zbiorowego Microsoft (wersja polska, </w:t>
        </w:r>
        <w:r w:rsidRPr="007253C7">
          <w:rPr>
            <w:sz w:val="16"/>
            <w:szCs w:val="16"/>
          </w:rPr>
          <w:t>kwiecień</w:t>
        </w:r>
        <w:r w:rsidRPr="007253C7">
          <w:rPr>
            <w:sz w:val="16"/>
          </w:rPr>
          <w:t xml:space="preserve"> 2019 r.)</w:t>
        </w:r>
        <w:r w:rsidRPr="007253C7">
          <w:rPr>
            <w:sz w:val="16"/>
            <w:szCs w:val="16"/>
          </w:rPr>
          <w:tab/>
        </w:r>
        <w:r w:rsidRPr="007253C7">
          <w:rPr>
            <w:sz w:val="16"/>
            <w:szCs w:val="16"/>
          </w:rPr>
          <w:fldChar w:fldCharType="begin"/>
        </w:r>
        <w:r w:rsidRPr="007253C7">
          <w:rPr>
            <w:sz w:val="16"/>
            <w:szCs w:val="16"/>
          </w:rPr>
          <w:instrText xml:space="preserve"> PAGE   \* MERGEFORMAT </w:instrText>
        </w:r>
        <w:r w:rsidRPr="007253C7">
          <w:rPr>
            <w:sz w:val="16"/>
            <w:szCs w:val="16"/>
          </w:rPr>
          <w:fldChar w:fldCharType="separate"/>
        </w:r>
        <w:r>
          <w:rPr>
            <w:sz w:val="16"/>
            <w:szCs w:val="16"/>
          </w:rPr>
          <w:t>2</w:t>
        </w:r>
        <w:r w:rsidRPr="007253C7">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rPr>
    </w:sdtEndPr>
    <w:sdtContent>
      <w:p w14:paraId="54DB6321" w14:textId="4B7C2D98" w:rsidR="001A1BF4" w:rsidRPr="007253C7" w:rsidRDefault="007253C7" w:rsidP="00E81473">
        <w:pPr>
          <w:pStyle w:val="ProductList-Body"/>
          <w:tabs>
            <w:tab w:val="right" w:pos="10800"/>
          </w:tabs>
          <w:spacing w:before="20" w:after="20"/>
          <w:ind w:left="-14" w:right="-101"/>
          <w:rPr>
            <w:sz w:val="16"/>
            <w:szCs w:val="16"/>
          </w:rPr>
        </w:pPr>
        <w:r w:rsidRPr="007253C7">
          <w:rPr>
            <w:sz w:val="16"/>
          </w:rPr>
          <w:t xml:space="preserve">Postanowienia dotyczące Usług Online w ramach Programu Licencjonowania Zbiorowego Microsoft (wersja polska, </w:t>
        </w:r>
        <w:r w:rsidRPr="007253C7">
          <w:rPr>
            <w:sz w:val="16"/>
            <w:szCs w:val="16"/>
          </w:rPr>
          <w:t>kwiecień</w:t>
        </w:r>
        <w:r w:rsidRPr="007253C7">
          <w:rPr>
            <w:sz w:val="16"/>
          </w:rPr>
          <w:t xml:space="preserve"> 2019 r.)</w:t>
        </w:r>
        <w:r w:rsidR="001A1BF4" w:rsidRPr="007253C7">
          <w:rPr>
            <w:sz w:val="16"/>
            <w:szCs w:val="16"/>
          </w:rPr>
          <w:tab/>
        </w:r>
        <w:r w:rsidR="001A1BF4" w:rsidRPr="007253C7">
          <w:rPr>
            <w:sz w:val="16"/>
            <w:szCs w:val="16"/>
          </w:rPr>
          <w:fldChar w:fldCharType="begin"/>
        </w:r>
        <w:r w:rsidR="001A1BF4" w:rsidRPr="007253C7">
          <w:rPr>
            <w:sz w:val="16"/>
            <w:szCs w:val="16"/>
          </w:rPr>
          <w:instrText xml:space="preserve"> PAGE   \* MERGEFORMAT </w:instrText>
        </w:r>
        <w:r w:rsidR="001A1BF4" w:rsidRPr="007253C7">
          <w:rPr>
            <w:sz w:val="16"/>
            <w:szCs w:val="16"/>
          </w:rPr>
          <w:fldChar w:fldCharType="separate"/>
        </w:r>
        <w:r w:rsidR="001A1BF4" w:rsidRPr="007253C7">
          <w:rPr>
            <w:noProof/>
            <w:sz w:val="16"/>
            <w:szCs w:val="16"/>
          </w:rPr>
          <w:t>3</w:t>
        </w:r>
        <w:r w:rsidR="001A1BF4" w:rsidRPr="007253C7">
          <w:rPr>
            <w:sz w:val="16"/>
            <w:szCs w:val="16"/>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64245" w14:textId="77777777" w:rsidR="001A1BF4" w:rsidRDefault="001A1BF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215774291"/>
      <w:docPartObj>
        <w:docPartGallery w:val="Page Numbers (Top of Page)"/>
        <w:docPartUnique/>
      </w:docPartObj>
    </w:sdtPr>
    <w:sdtEndPr>
      <w:rPr>
        <w:noProof/>
      </w:rPr>
    </w:sdtEndPr>
    <w:sdtContent>
      <w:p w14:paraId="65B9BC30" w14:textId="70AAE1B1" w:rsidR="001A1BF4" w:rsidRPr="007253C7" w:rsidRDefault="007253C7" w:rsidP="007253C7">
        <w:pPr>
          <w:pStyle w:val="ProductList-Body"/>
          <w:tabs>
            <w:tab w:val="right" w:pos="10800"/>
          </w:tabs>
          <w:spacing w:before="20" w:after="20"/>
          <w:ind w:left="-14" w:right="-101"/>
          <w:rPr>
            <w:sz w:val="16"/>
            <w:szCs w:val="16"/>
          </w:rPr>
        </w:pPr>
        <w:r w:rsidRPr="007253C7">
          <w:rPr>
            <w:sz w:val="16"/>
          </w:rPr>
          <w:t xml:space="preserve">Postanowienia dotyczące Usług Online w ramach Programu Licencjonowania Zbiorowego Microsoft (wersja polska, </w:t>
        </w:r>
        <w:r w:rsidRPr="007253C7">
          <w:rPr>
            <w:sz w:val="16"/>
            <w:szCs w:val="16"/>
          </w:rPr>
          <w:t>kwiecień</w:t>
        </w:r>
        <w:r w:rsidRPr="007253C7">
          <w:rPr>
            <w:sz w:val="16"/>
          </w:rPr>
          <w:t xml:space="preserve"> 2019 r.)</w:t>
        </w:r>
        <w:r w:rsidRPr="007253C7">
          <w:rPr>
            <w:sz w:val="16"/>
            <w:szCs w:val="16"/>
          </w:rPr>
          <w:tab/>
        </w:r>
        <w:r w:rsidRPr="007253C7">
          <w:rPr>
            <w:sz w:val="16"/>
            <w:szCs w:val="16"/>
          </w:rPr>
          <w:fldChar w:fldCharType="begin"/>
        </w:r>
        <w:r w:rsidRPr="007253C7">
          <w:rPr>
            <w:sz w:val="16"/>
            <w:szCs w:val="16"/>
          </w:rPr>
          <w:instrText xml:space="preserve"> PAGE   \* MERGEFORMAT </w:instrText>
        </w:r>
        <w:r w:rsidRPr="007253C7">
          <w:rPr>
            <w:sz w:val="16"/>
            <w:szCs w:val="16"/>
          </w:rPr>
          <w:fldChar w:fldCharType="separate"/>
        </w:r>
        <w:r>
          <w:rPr>
            <w:sz w:val="16"/>
            <w:szCs w:val="16"/>
          </w:rPr>
          <w:t>2</w:t>
        </w:r>
        <w:r w:rsidRPr="007253C7">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787B1D"/>
    <w:multiLevelType w:val="hybridMultilevel"/>
    <w:tmpl w:val="08F28B06"/>
    <w:lvl w:ilvl="0" w:tplc="75F6F318">
      <w:start w:val="1"/>
      <w:numFmt w:val="upp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06B92593"/>
    <w:multiLevelType w:val="hybridMultilevel"/>
    <w:tmpl w:val="6E006A36"/>
    <w:lvl w:ilvl="0" w:tplc="7310B026">
      <w:start w:val="4"/>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87C28D00">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E2406A4C">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49860392">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E5A4BFE">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AB045E98">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3FDC4868">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4E7C6D64">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240AE6FA">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E87D39"/>
    <w:multiLevelType w:val="hybridMultilevel"/>
    <w:tmpl w:val="121E5D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060764"/>
    <w:multiLevelType w:val="hybridMultilevel"/>
    <w:tmpl w:val="80966F54"/>
    <w:lvl w:ilvl="0" w:tplc="673AB710">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433E71"/>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06F1DDE"/>
    <w:multiLevelType w:val="hybridMultilevel"/>
    <w:tmpl w:val="6CAC62C2"/>
    <w:lvl w:ilvl="0" w:tplc="03681B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8E544BC"/>
    <w:multiLevelType w:val="hybridMultilevel"/>
    <w:tmpl w:val="0FC65A38"/>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EE219F"/>
    <w:multiLevelType w:val="hybridMultilevel"/>
    <w:tmpl w:val="0576F788"/>
    <w:lvl w:ilvl="0" w:tplc="6A0829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ACB725A"/>
    <w:multiLevelType w:val="hybridMultilevel"/>
    <w:tmpl w:val="7480B8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C416D06"/>
    <w:multiLevelType w:val="hybridMultilevel"/>
    <w:tmpl w:val="AFF0358A"/>
    <w:lvl w:ilvl="0" w:tplc="0409000F">
      <w:start w:val="1"/>
      <w:numFmt w:val="decimal"/>
      <w:lvlText w:val="%1."/>
      <w:lvlJc w:val="left"/>
      <w:pPr>
        <w:ind w:left="10" w:firstLine="0"/>
      </w:pPr>
      <w:rPr>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2" w15:restartNumberingAfterBreak="0">
    <w:nsid w:val="2E5B0F3C"/>
    <w:multiLevelType w:val="hybridMultilevel"/>
    <w:tmpl w:val="7A14C97C"/>
    <w:lvl w:ilvl="0" w:tplc="55E4A244">
      <w:start w:val="1"/>
      <w:numFmt w:val="decimal"/>
      <w:lvlText w:val="%1."/>
      <w:lvlJc w:val="left"/>
      <w:pPr>
        <w:ind w:left="1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E3C0EFD2">
      <w:start w:val="1"/>
      <w:numFmt w:val="lowerLetter"/>
      <w:lvlText w:val="%2"/>
      <w:lvlJc w:val="left"/>
      <w:pPr>
        <w:ind w:left="10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CD1E8EE8">
      <w:start w:val="1"/>
      <w:numFmt w:val="lowerRoman"/>
      <w:lvlText w:val="%3"/>
      <w:lvlJc w:val="left"/>
      <w:pPr>
        <w:ind w:left="18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D2660CD0">
      <w:start w:val="1"/>
      <w:numFmt w:val="decimal"/>
      <w:lvlText w:val="%4"/>
      <w:lvlJc w:val="left"/>
      <w:pPr>
        <w:ind w:left="25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C1EABC28">
      <w:start w:val="1"/>
      <w:numFmt w:val="lowerLetter"/>
      <w:lvlText w:val="%5"/>
      <w:lvlJc w:val="left"/>
      <w:pPr>
        <w:ind w:left="324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D26293F0">
      <w:start w:val="1"/>
      <w:numFmt w:val="lowerRoman"/>
      <w:lvlText w:val="%6"/>
      <w:lvlJc w:val="left"/>
      <w:pPr>
        <w:ind w:left="396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C7883DD0">
      <w:start w:val="1"/>
      <w:numFmt w:val="decimal"/>
      <w:lvlText w:val="%7"/>
      <w:lvlJc w:val="left"/>
      <w:pPr>
        <w:ind w:left="468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BB0AE36E">
      <w:start w:val="1"/>
      <w:numFmt w:val="lowerLetter"/>
      <w:lvlText w:val="%8"/>
      <w:lvlJc w:val="left"/>
      <w:pPr>
        <w:ind w:left="540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9968985C">
      <w:start w:val="1"/>
      <w:numFmt w:val="lowerRoman"/>
      <w:lvlText w:val="%9"/>
      <w:lvlJc w:val="left"/>
      <w:pPr>
        <w:ind w:left="6120"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5" w15:restartNumberingAfterBreak="0">
    <w:nsid w:val="3D86775A"/>
    <w:multiLevelType w:val="hybridMultilevel"/>
    <w:tmpl w:val="33C43F9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F531D00"/>
    <w:multiLevelType w:val="hybridMultilevel"/>
    <w:tmpl w:val="F1C6D544"/>
    <w:lvl w:ilvl="0" w:tplc="38520E28">
      <w:start w:val="1"/>
      <w:numFmt w:val="lowerLetter"/>
      <w:lvlText w:val="(%1)"/>
      <w:lvlJc w:val="left"/>
      <w:pPr>
        <w:ind w:left="3060" w:firstLine="0"/>
      </w:pPr>
      <w:rPr>
        <w:rFonts w:ascii="Calibri" w:eastAsia="Calibri" w:hAnsi="Calibri" w:cs="Calibri"/>
        <w:b w:val="0"/>
        <w:i w:val="0"/>
        <w:strike w:val="0"/>
        <w:dstrike w:val="0"/>
        <w:color w:val="050004"/>
        <w:sz w:val="22"/>
        <w:szCs w:val="22"/>
        <w:u w:val="none" w:color="000000"/>
        <w:effect w:val="none"/>
        <w:bdr w:val="none" w:sz="0" w:space="0" w:color="auto" w:frame="1"/>
        <w:vertAlign w:val="baseline"/>
      </w:rPr>
    </w:lvl>
    <w:lvl w:ilvl="1" w:tplc="7A406F4E">
      <w:start w:val="1"/>
      <w:numFmt w:val="lowerLetter"/>
      <w:lvlText w:val="%2"/>
      <w:lvlJc w:val="left"/>
      <w:pPr>
        <w:ind w:left="16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2" w:tplc="74DEE6D8">
      <w:start w:val="1"/>
      <w:numFmt w:val="lowerRoman"/>
      <w:lvlText w:val="%3"/>
      <w:lvlJc w:val="left"/>
      <w:pPr>
        <w:ind w:left="23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3" w:tplc="9350DABE">
      <w:start w:val="1"/>
      <w:numFmt w:val="decimal"/>
      <w:lvlText w:val="%4"/>
      <w:lvlJc w:val="left"/>
      <w:pPr>
        <w:ind w:left="31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4" w:tplc="3CEED0A4">
      <w:start w:val="1"/>
      <w:numFmt w:val="lowerLetter"/>
      <w:lvlText w:val="%5"/>
      <w:lvlJc w:val="left"/>
      <w:pPr>
        <w:ind w:left="383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5" w:tplc="BA04C53A">
      <w:start w:val="1"/>
      <w:numFmt w:val="lowerRoman"/>
      <w:lvlText w:val="%6"/>
      <w:lvlJc w:val="left"/>
      <w:pPr>
        <w:ind w:left="455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6" w:tplc="D7DCB92E">
      <w:start w:val="1"/>
      <w:numFmt w:val="decimal"/>
      <w:lvlText w:val="%7"/>
      <w:lvlJc w:val="left"/>
      <w:pPr>
        <w:ind w:left="527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7" w:tplc="9A8A4CA2">
      <w:start w:val="1"/>
      <w:numFmt w:val="lowerLetter"/>
      <w:lvlText w:val="%8"/>
      <w:lvlJc w:val="left"/>
      <w:pPr>
        <w:ind w:left="599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lvl w:ilvl="8" w:tplc="304AF6D0">
      <w:start w:val="1"/>
      <w:numFmt w:val="lowerRoman"/>
      <w:lvlText w:val="%9"/>
      <w:lvlJc w:val="left"/>
      <w:pPr>
        <w:ind w:left="6716" w:firstLine="0"/>
      </w:pPr>
      <w:rPr>
        <w:rFonts w:ascii="Calibri" w:eastAsia="Calibri" w:hAnsi="Calibri" w:cs="Calibri"/>
        <w:b w:val="0"/>
        <w:i w:val="0"/>
        <w:strike w:val="0"/>
        <w:dstrike w:val="0"/>
        <w:color w:val="050004"/>
        <w:sz w:val="19"/>
        <w:szCs w:val="19"/>
        <w:u w:val="none" w:color="000000"/>
        <w:effect w:val="none"/>
        <w:bdr w:val="none" w:sz="0" w:space="0" w:color="auto" w:frame="1"/>
        <w:vertAlign w:val="baseline"/>
      </w:rPr>
    </w:lvl>
  </w:abstractNum>
  <w:abstractNum w:abstractNumId="27" w15:restartNumberingAfterBreak="0">
    <w:nsid w:val="40A4052A"/>
    <w:multiLevelType w:val="hybridMultilevel"/>
    <w:tmpl w:val="75C8E44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1B739FE"/>
    <w:multiLevelType w:val="hybridMultilevel"/>
    <w:tmpl w:val="0B5AC612"/>
    <w:lvl w:ilvl="0" w:tplc="37A418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2713AB3"/>
    <w:multiLevelType w:val="hybridMultilevel"/>
    <w:tmpl w:val="CCC2D21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31" w15:restartNumberingAfterBreak="0">
    <w:nsid w:val="46D409A3"/>
    <w:multiLevelType w:val="hybridMultilevel"/>
    <w:tmpl w:val="209EB916"/>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7990A91"/>
    <w:multiLevelType w:val="hybridMultilevel"/>
    <w:tmpl w:val="325204EA"/>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4BE72E45"/>
    <w:multiLevelType w:val="hybridMultilevel"/>
    <w:tmpl w:val="AD18DE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00B0042"/>
    <w:multiLevelType w:val="hybridMultilevel"/>
    <w:tmpl w:val="8CFC0B80"/>
    <w:lvl w:ilvl="0" w:tplc="98AC6EC0">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47A159F"/>
    <w:multiLevelType w:val="hybridMultilevel"/>
    <w:tmpl w:val="8916873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E722DA"/>
    <w:multiLevelType w:val="hybridMultilevel"/>
    <w:tmpl w:val="6F5A6B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7551E81"/>
    <w:multiLevelType w:val="hybridMultilevel"/>
    <w:tmpl w:val="CA1063F0"/>
    <w:lvl w:ilvl="0" w:tplc="673AB710">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583F1EEC"/>
    <w:multiLevelType w:val="hybridMultilevel"/>
    <w:tmpl w:val="EB9667F8"/>
    <w:lvl w:ilvl="0" w:tplc="673AB710">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43" w15:restartNumberingAfterBreak="0">
    <w:nsid w:val="5D5D7D9D"/>
    <w:multiLevelType w:val="hybridMultilevel"/>
    <w:tmpl w:val="097C1E40"/>
    <w:lvl w:ilvl="0" w:tplc="D6528318">
      <w:start w:val="1"/>
      <w:numFmt w:val="upp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5E1638D3"/>
    <w:multiLevelType w:val="hybridMultilevel"/>
    <w:tmpl w:val="C822403E"/>
    <w:lvl w:ilvl="0" w:tplc="673AB710">
      <w:start w:val="1"/>
      <w:numFmt w:val="lowerLetter"/>
      <w:lvlText w:val="(%1)"/>
      <w:lvlJc w:val="left"/>
      <w:pPr>
        <w:ind w:left="1080" w:hanging="360"/>
      </w:pPr>
    </w:lvl>
    <w:lvl w:ilvl="1" w:tplc="0409001B">
      <w:start w:val="1"/>
      <w:numFmt w:val="lowerRoman"/>
      <w:lvlText w:val="%2."/>
      <w:lvlJc w:val="righ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0266B7A"/>
    <w:multiLevelType w:val="hybridMultilevel"/>
    <w:tmpl w:val="8D52E4AA"/>
    <w:lvl w:ilvl="0" w:tplc="673AB710">
      <w:start w:val="1"/>
      <w:numFmt w:val="lowerLetter"/>
      <w:lvlText w:val="(%1)"/>
      <w:lvlJc w:val="left"/>
      <w:pPr>
        <w:ind w:left="252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47" w15:restartNumberingAfterBreak="0">
    <w:nsid w:val="657C190B"/>
    <w:multiLevelType w:val="hybridMultilevel"/>
    <w:tmpl w:val="EBCEDB78"/>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6F47878"/>
    <w:multiLevelType w:val="hybridMultilevel"/>
    <w:tmpl w:val="DC2C1CE2"/>
    <w:lvl w:ilvl="0" w:tplc="A072D5AC">
      <w:start w:val="3"/>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B376CDB"/>
    <w:multiLevelType w:val="hybridMultilevel"/>
    <w:tmpl w:val="BDEEC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6D9C397E"/>
    <w:multiLevelType w:val="hybridMultilevel"/>
    <w:tmpl w:val="A41445A2"/>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tentative="1">
      <w:start w:val="1"/>
      <w:numFmt w:val="lowerRoman"/>
      <w:lvlText w:val="%3."/>
      <w:lvlJc w:val="right"/>
      <w:pPr>
        <w:ind w:left="1958" w:hanging="180"/>
      </w:pPr>
    </w:lvl>
    <w:lvl w:ilvl="3" w:tplc="0409000F" w:tentative="1">
      <w:start w:val="1"/>
      <w:numFmt w:val="decimal"/>
      <w:lvlText w:val="%4."/>
      <w:lvlJc w:val="left"/>
      <w:pPr>
        <w:ind w:left="2678" w:hanging="360"/>
      </w:pPr>
    </w:lvl>
    <w:lvl w:ilvl="4" w:tplc="04090019" w:tentative="1">
      <w:start w:val="1"/>
      <w:numFmt w:val="lowerLetter"/>
      <w:lvlText w:val="%5."/>
      <w:lvlJc w:val="left"/>
      <w:pPr>
        <w:ind w:left="3398" w:hanging="360"/>
      </w:pPr>
    </w:lvl>
    <w:lvl w:ilvl="5" w:tplc="0409001B" w:tentative="1">
      <w:start w:val="1"/>
      <w:numFmt w:val="lowerRoman"/>
      <w:lvlText w:val="%6."/>
      <w:lvlJc w:val="right"/>
      <w:pPr>
        <w:ind w:left="4118" w:hanging="180"/>
      </w:pPr>
    </w:lvl>
    <w:lvl w:ilvl="6" w:tplc="0409000F" w:tentative="1">
      <w:start w:val="1"/>
      <w:numFmt w:val="decimal"/>
      <w:lvlText w:val="%7."/>
      <w:lvlJc w:val="left"/>
      <w:pPr>
        <w:ind w:left="4838" w:hanging="360"/>
      </w:pPr>
    </w:lvl>
    <w:lvl w:ilvl="7" w:tplc="04090019" w:tentative="1">
      <w:start w:val="1"/>
      <w:numFmt w:val="lowerLetter"/>
      <w:lvlText w:val="%8."/>
      <w:lvlJc w:val="left"/>
      <w:pPr>
        <w:ind w:left="5558" w:hanging="360"/>
      </w:pPr>
    </w:lvl>
    <w:lvl w:ilvl="8" w:tplc="0409001B" w:tentative="1">
      <w:start w:val="1"/>
      <w:numFmt w:val="lowerRoman"/>
      <w:lvlText w:val="%9."/>
      <w:lvlJc w:val="right"/>
      <w:pPr>
        <w:ind w:left="6278" w:hanging="180"/>
      </w:pPr>
    </w:lvl>
  </w:abstractNum>
  <w:abstractNum w:abstractNumId="5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2156187"/>
    <w:multiLevelType w:val="hybridMultilevel"/>
    <w:tmpl w:val="9AA05F1A"/>
    <w:lvl w:ilvl="0" w:tplc="0409000F">
      <w:start w:val="1"/>
      <w:numFmt w:val="decimal"/>
      <w:lvlText w:val="%1."/>
      <w:lvlJc w:val="left"/>
      <w:pPr>
        <w:ind w:left="518" w:hanging="360"/>
      </w:pPr>
    </w:lvl>
    <w:lvl w:ilvl="1" w:tplc="04090019">
      <w:start w:val="1"/>
      <w:numFmt w:val="lowerLetter"/>
      <w:lvlText w:val="%2."/>
      <w:lvlJc w:val="left"/>
      <w:pPr>
        <w:ind w:left="1238" w:hanging="360"/>
      </w:pPr>
    </w:lvl>
    <w:lvl w:ilvl="2" w:tplc="0409001B">
      <w:start w:val="1"/>
      <w:numFmt w:val="lowerRoman"/>
      <w:lvlText w:val="%3."/>
      <w:lvlJc w:val="right"/>
      <w:pPr>
        <w:ind w:left="1958" w:hanging="180"/>
      </w:pPr>
    </w:lvl>
    <w:lvl w:ilvl="3" w:tplc="0409000F">
      <w:start w:val="1"/>
      <w:numFmt w:val="decimal"/>
      <w:lvlText w:val="%4."/>
      <w:lvlJc w:val="left"/>
      <w:pPr>
        <w:ind w:left="2678" w:hanging="360"/>
      </w:pPr>
    </w:lvl>
    <w:lvl w:ilvl="4" w:tplc="04090019">
      <w:start w:val="1"/>
      <w:numFmt w:val="lowerLetter"/>
      <w:lvlText w:val="%5."/>
      <w:lvlJc w:val="left"/>
      <w:pPr>
        <w:ind w:left="3398" w:hanging="360"/>
      </w:pPr>
    </w:lvl>
    <w:lvl w:ilvl="5" w:tplc="0409001B">
      <w:start w:val="1"/>
      <w:numFmt w:val="lowerRoman"/>
      <w:lvlText w:val="%6."/>
      <w:lvlJc w:val="right"/>
      <w:pPr>
        <w:ind w:left="4118" w:hanging="180"/>
      </w:pPr>
    </w:lvl>
    <w:lvl w:ilvl="6" w:tplc="0409000F">
      <w:start w:val="1"/>
      <w:numFmt w:val="decimal"/>
      <w:lvlText w:val="%7."/>
      <w:lvlJc w:val="left"/>
      <w:pPr>
        <w:ind w:left="4838" w:hanging="360"/>
      </w:pPr>
    </w:lvl>
    <w:lvl w:ilvl="7" w:tplc="04090019">
      <w:start w:val="1"/>
      <w:numFmt w:val="lowerLetter"/>
      <w:lvlText w:val="%8."/>
      <w:lvlJc w:val="left"/>
      <w:pPr>
        <w:ind w:left="5558" w:hanging="360"/>
      </w:pPr>
    </w:lvl>
    <w:lvl w:ilvl="8" w:tplc="0409001B">
      <w:start w:val="1"/>
      <w:numFmt w:val="lowerRoman"/>
      <w:lvlText w:val="%9."/>
      <w:lvlJc w:val="right"/>
      <w:pPr>
        <w:ind w:left="6278" w:hanging="180"/>
      </w:pPr>
    </w:lvl>
  </w:abstractNum>
  <w:abstractNum w:abstractNumId="5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57" w15:restartNumberingAfterBreak="0">
    <w:nsid w:val="7A8A58E2"/>
    <w:multiLevelType w:val="hybridMultilevel"/>
    <w:tmpl w:val="2E248886"/>
    <w:lvl w:ilvl="0" w:tplc="2B5482CC">
      <w:start w:val="1"/>
      <w:numFmt w:val="upperLetter"/>
      <w:lvlText w:val="%1."/>
      <w:lvlJc w:val="left"/>
      <w:pPr>
        <w:ind w:left="720" w:hanging="360"/>
      </w:pPr>
      <w:rPr>
        <w:rFonts w:cstheme="minorHAns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A9D20D6"/>
    <w:multiLevelType w:val="multilevel"/>
    <w:tmpl w:val="CA8876E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9" w15:restartNumberingAfterBreak="0">
    <w:nsid w:val="7BC46ECD"/>
    <w:multiLevelType w:val="hybridMultilevel"/>
    <w:tmpl w:val="0A2EDE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0"/>
  </w:num>
  <w:num w:numId="2">
    <w:abstractNumId w:val="35"/>
  </w:num>
  <w:num w:numId="3">
    <w:abstractNumId w:val="2"/>
  </w:num>
  <w:num w:numId="4">
    <w:abstractNumId w:val="7"/>
  </w:num>
  <w:num w:numId="5">
    <w:abstractNumId w:val="18"/>
  </w:num>
  <w:num w:numId="6">
    <w:abstractNumId w:val="19"/>
  </w:num>
  <w:num w:numId="7">
    <w:abstractNumId w:val="12"/>
  </w:num>
  <w:num w:numId="8">
    <w:abstractNumId w:val="23"/>
  </w:num>
  <w:num w:numId="9">
    <w:abstractNumId w:val="15"/>
  </w:num>
  <w:num w:numId="10">
    <w:abstractNumId w:val="46"/>
  </w:num>
  <w:num w:numId="11">
    <w:abstractNumId w:val="10"/>
  </w:num>
  <w:num w:numId="12">
    <w:abstractNumId w:val="54"/>
  </w:num>
  <w:num w:numId="13">
    <w:abstractNumId w:val="42"/>
  </w:num>
  <w:num w:numId="14">
    <w:abstractNumId w:val="52"/>
  </w:num>
  <w:num w:numId="15">
    <w:abstractNumId w:val="49"/>
  </w:num>
  <w:num w:numId="16">
    <w:abstractNumId w:val="41"/>
  </w:num>
  <w:num w:numId="17">
    <w:abstractNumId w:val="13"/>
  </w:num>
  <w:num w:numId="18">
    <w:abstractNumId w:val="14"/>
  </w:num>
  <w:num w:numId="19">
    <w:abstractNumId w:val="24"/>
  </w:num>
  <w:num w:numId="20">
    <w:abstractNumId w:val="55"/>
  </w:num>
  <w:num w:numId="21">
    <w:abstractNumId w:val="16"/>
  </w:num>
  <w:num w:numId="22">
    <w:abstractNumId w:val="58"/>
  </w:num>
  <w:num w:numId="2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0"/>
  </w:num>
  <w:num w:numId="27">
    <w:abstractNumId w:val="4"/>
  </w:num>
  <w:num w:numId="28">
    <w:abstractNumId w:val="0"/>
  </w:num>
  <w:num w:numId="2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0"/>
  </w:num>
  <w:num w:numId="33">
    <w:abstractNumId w:val="43"/>
  </w:num>
  <w:num w:numId="34">
    <w:abstractNumId w:val="37"/>
  </w:num>
  <w:num w:numId="35">
    <w:abstractNumId w:val="28"/>
  </w:num>
  <w:num w:numId="36">
    <w:abstractNumId w:val="33"/>
  </w:num>
  <w:num w:numId="37">
    <w:abstractNumId w:val="38"/>
  </w:num>
  <w:num w:numId="38">
    <w:abstractNumId w:val="59"/>
  </w:num>
  <w:num w:numId="39">
    <w:abstractNumId w:val="27"/>
  </w:num>
  <w:num w:numId="40">
    <w:abstractNumId w:val="39"/>
  </w:num>
  <w:num w:numId="41">
    <w:abstractNumId w:val="32"/>
  </w:num>
  <w:num w:numId="42">
    <w:abstractNumId w:val="31"/>
  </w:num>
  <w:num w:numId="43">
    <w:abstractNumId w:val="11"/>
  </w:num>
  <w:num w:numId="44">
    <w:abstractNumId w:val="51"/>
  </w:num>
  <w:num w:numId="45">
    <w:abstractNumId w:val="26"/>
  </w:num>
  <w:num w:numId="4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8"/>
  </w:num>
  <w:num w:numId="51">
    <w:abstractNumId w:val="29"/>
  </w:num>
  <w:num w:numId="52">
    <w:abstractNumId w:val="36"/>
  </w:num>
  <w:num w:numId="53">
    <w:abstractNumId w:val="5"/>
  </w:num>
  <w:num w:numId="54">
    <w:abstractNumId w:val="47"/>
  </w:num>
  <w:num w:numId="55">
    <w:abstractNumId w:val="25"/>
  </w:num>
  <w:num w:numId="56">
    <w:abstractNumId w:val="48"/>
  </w:num>
  <w:num w:numId="57">
    <w:abstractNumId w:val="22"/>
  </w:num>
  <w:num w:numId="58">
    <w:abstractNumId w:val="21"/>
  </w:num>
  <w:num w:numId="59">
    <w:abstractNumId w:val="53"/>
  </w:num>
  <w:num w:numId="60">
    <w:abstractNumId w:val="57"/>
  </w:num>
  <w:num w:numId="61">
    <w:abstractNumId w:val="17"/>
  </w:num>
  <w:num w:numId="62">
    <w:abstractNumId w:val="9"/>
  </w:num>
  <w:num w:numId="63">
    <w:abstractNumId w:val="34"/>
  </w:num>
  <w:num w:numId="64">
    <w:abstractNumId w:val="3"/>
  </w:num>
  <w:num w:numId="65">
    <w:abstractNumId w:val="56"/>
  </w:num>
  <w:num w:numId="66">
    <w:abstractNumId w:val="30"/>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5ZqzZhuFq2mDocgT5dlgDhoE5MoCo1/NVRJEkvl3q8qU+XuLBa1VJMkcWKb02fuMktiPjTgIfdmBwVl+WjF7+w==" w:salt="pucYzjadXtXYfFhG68O1G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06"/>
    <w:rsid w:val="00000AE0"/>
    <w:rsid w:val="000018B8"/>
    <w:rsid w:val="000021AA"/>
    <w:rsid w:val="00003503"/>
    <w:rsid w:val="00004BE2"/>
    <w:rsid w:val="000056F6"/>
    <w:rsid w:val="000063D1"/>
    <w:rsid w:val="0000793E"/>
    <w:rsid w:val="00007A75"/>
    <w:rsid w:val="00007D8A"/>
    <w:rsid w:val="000106A8"/>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BA"/>
    <w:rsid w:val="00050BC6"/>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7DB"/>
    <w:rsid w:val="000A2E8E"/>
    <w:rsid w:val="000A31E0"/>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A99"/>
    <w:rsid w:val="001337BC"/>
    <w:rsid w:val="001345D1"/>
    <w:rsid w:val="001349C6"/>
    <w:rsid w:val="00134DA1"/>
    <w:rsid w:val="00134EF8"/>
    <w:rsid w:val="00135786"/>
    <w:rsid w:val="00136452"/>
    <w:rsid w:val="00137E59"/>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D62"/>
    <w:rsid w:val="00241F8F"/>
    <w:rsid w:val="00241FA0"/>
    <w:rsid w:val="00242A7E"/>
    <w:rsid w:val="00243A56"/>
    <w:rsid w:val="002449E9"/>
    <w:rsid w:val="00245C71"/>
    <w:rsid w:val="002465B3"/>
    <w:rsid w:val="00247361"/>
    <w:rsid w:val="002502BF"/>
    <w:rsid w:val="0025267B"/>
    <w:rsid w:val="002536F3"/>
    <w:rsid w:val="00254CA5"/>
    <w:rsid w:val="002553A2"/>
    <w:rsid w:val="00255964"/>
    <w:rsid w:val="00256427"/>
    <w:rsid w:val="00256F64"/>
    <w:rsid w:val="002603C6"/>
    <w:rsid w:val="0026228C"/>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488"/>
    <w:rsid w:val="00306778"/>
    <w:rsid w:val="00306B0E"/>
    <w:rsid w:val="00307930"/>
    <w:rsid w:val="00307E17"/>
    <w:rsid w:val="00310A3B"/>
    <w:rsid w:val="003118A7"/>
    <w:rsid w:val="00311BCF"/>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F08"/>
    <w:rsid w:val="004F12A4"/>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71F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3035"/>
    <w:rsid w:val="006E30F0"/>
    <w:rsid w:val="006E3B3F"/>
    <w:rsid w:val="006E454E"/>
    <w:rsid w:val="006E5B74"/>
    <w:rsid w:val="006E6A2F"/>
    <w:rsid w:val="006E73AE"/>
    <w:rsid w:val="006F1126"/>
    <w:rsid w:val="006F1174"/>
    <w:rsid w:val="006F1BAE"/>
    <w:rsid w:val="006F2563"/>
    <w:rsid w:val="006F2F48"/>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F23"/>
    <w:rsid w:val="00AD1A32"/>
    <w:rsid w:val="00AD224C"/>
    <w:rsid w:val="00AD324B"/>
    <w:rsid w:val="00AD3CEC"/>
    <w:rsid w:val="00AD5F09"/>
    <w:rsid w:val="00AD68F9"/>
    <w:rsid w:val="00AD6D7B"/>
    <w:rsid w:val="00AD6DB4"/>
    <w:rsid w:val="00AD7853"/>
    <w:rsid w:val="00AE0160"/>
    <w:rsid w:val="00AE03D9"/>
    <w:rsid w:val="00AE12F3"/>
    <w:rsid w:val="00AE1C26"/>
    <w:rsid w:val="00AE1CE5"/>
    <w:rsid w:val="00AE3D1A"/>
    <w:rsid w:val="00AE433F"/>
    <w:rsid w:val="00AE45FC"/>
    <w:rsid w:val="00AE55C3"/>
    <w:rsid w:val="00AE64A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25BF"/>
    <w:rsid w:val="00BC27D4"/>
    <w:rsid w:val="00BC2BBB"/>
    <w:rsid w:val="00BC37C3"/>
    <w:rsid w:val="00BC45D7"/>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408D"/>
    <w:rsid w:val="00BF4ED0"/>
    <w:rsid w:val="00BF6A60"/>
    <w:rsid w:val="00C0021C"/>
    <w:rsid w:val="00C0081A"/>
    <w:rsid w:val="00C02185"/>
    <w:rsid w:val="00C025DE"/>
    <w:rsid w:val="00C02948"/>
    <w:rsid w:val="00C0319E"/>
    <w:rsid w:val="00C035A5"/>
    <w:rsid w:val="00C040A0"/>
    <w:rsid w:val="00C04B1E"/>
    <w:rsid w:val="00C05A53"/>
    <w:rsid w:val="00C05B04"/>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42AA"/>
    <w:rsid w:val="00C744BD"/>
    <w:rsid w:val="00C745A4"/>
    <w:rsid w:val="00C74A57"/>
    <w:rsid w:val="00C76DF3"/>
    <w:rsid w:val="00C776CD"/>
    <w:rsid w:val="00C803A4"/>
    <w:rsid w:val="00C8172B"/>
    <w:rsid w:val="00C81E30"/>
    <w:rsid w:val="00C83E40"/>
    <w:rsid w:val="00C84607"/>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D69"/>
    <w:rsid w:val="00CB43D4"/>
    <w:rsid w:val="00CB4443"/>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3621"/>
    <w:rsid w:val="00DC38ED"/>
    <w:rsid w:val="00DC4585"/>
    <w:rsid w:val="00DC66F8"/>
    <w:rsid w:val="00DC72C6"/>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C7E"/>
    <w:rsid w:val="00E04037"/>
    <w:rsid w:val="00E05C3B"/>
    <w:rsid w:val="00E05F95"/>
    <w:rsid w:val="00E06AC8"/>
    <w:rsid w:val="00E07526"/>
    <w:rsid w:val="00E07D74"/>
    <w:rsid w:val="00E11027"/>
    <w:rsid w:val="00E11C2C"/>
    <w:rsid w:val="00E11DA2"/>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C0156"/>
    <w:rsid w:val="00EC1E28"/>
    <w:rsid w:val="00EC2D05"/>
    <w:rsid w:val="00EC31CB"/>
    <w:rsid w:val="00EC3D50"/>
    <w:rsid w:val="00EC3F08"/>
    <w:rsid w:val="00EC45A1"/>
    <w:rsid w:val="00EC4F2C"/>
    <w:rsid w:val="00EC552C"/>
    <w:rsid w:val="00EC632B"/>
    <w:rsid w:val="00EC7369"/>
    <w:rsid w:val="00EC7BC1"/>
    <w:rsid w:val="00ED080D"/>
    <w:rsid w:val="00ED0B19"/>
    <w:rsid w:val="00ED0B1B"/>
    <w:rsid w:val="00ED3508"/>
    <w:rsid w:val="00ED3A2C"/>
    <w:rsid w:val="00ED4056"/>
    <w:rsid w:val="00ED50E6"/>
    <w:rsid w:val="00ED55A2"/>
    <w:rsid w:val="00ED5E39"/>
    <w:rsid w:val="00ED5F82"/>
    <w:rsid w:val="00ED691B"/>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71E"/>
    <w:rsid w:val="00F159D0"/>
    <w:rsid w:val="00F15ACE"/>
    <w:rsid w:val="00F16944"/>
    <w:rsid w:val="00F17144"/>
    <w:rsid w:val="00F17C77"/>
    <w:rsid w:val="00F20AFE"/>
    <w:rsid w:val="00F20F7E"/>
    <w:rsid w:val="00F22567"/>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50B87"/>
    <w:rsid w:val="00F52150"/>
    <w:rsid w:val="00F5268E"/>
    <w:rsid w:val="00F54F2C"/>
    <w:rsid w:val="00F56E2C"/>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91A"/>
    <w:rsid w:val="00FA6B32"/>
    <w:rsid w:val="00FA6E9B"/>
    <w:rsid w:val="00FA7049"/>
    <w:rsid w:val="00FA74B2"/>
    <w:rsid w:val="00FB1558"/>
    <w:rsid w:val="00FB1ECC"/>
    <w:rsid w:val="00FB24B1"/>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actestprivacypolicy" TargetMode="External"/><Relationship Id="rId47" Type="http://schemas.openxmlformats.org/officeDocument/2006/relationships/hyperlink" Target="https://business.linkedin.com/c/15/10/eu-scc" TargetMode="External"/><Relationship Id="rId50" Type="http://schemas.openxmlformats.org/officeDocument/2006/relationships/footer" Target="footer14.xml"/><Relationship Id="rId55" Type="http://schemas.openxmlformats.org/officeDocument/2006/relationships/hyperlink" Target="http://www.office.com/sca" TargetMode="External"/><Relationship Id="rId63" Type="http://schemas.openxmlformats.org/officeDocument/2006/relationships/hyperlink" Target="https://aka.ms/bingmapsplatformapistou" TargetMode="External"/><Relationship Id="rId68" Type="http://schemas.openxmlformats.org/officeDocument/2006/relationships/footer" Target="footer23.xml"/><Relationship Id="rId76" Type="http://schemas.openxmlformats.org/officeDocument/2006/relationships/footer" Target="footer26.xml"/><Relationship Id="rId84" Type="http://schemas.openxmlformats.org/officeDocument/2006/relationships/footer" Target="footer27.xml"/><Relationship Id="rId89"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aka.ms/github_terms"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go.microsoft.com/?linkid=9846224" TargetMode="Externa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footer" Target="footer15.xml"/><Relationship Id="rId58" Type="http://schemas.openxmlformats.org/officeDocument/2006/relationships/hyperlink" Target="https://go.microsoft.com/fwlink/?LinkId=521839" TargetMode="External"/><Relationship Id="rId66" Type="http://schemas.openxmlformats.org/officeDocument/2006/relationships/footer" Target="footer21.xml"/><Relationship Id="rId74" Type="http://schemas.openxmlformats.org/officeDocument/2006/relationships/hyperlink" Target="https://haadminstoragedev.blob.core.windows.net/docs/HBS%20Preview%20Disclaimer%20and%20Acknowledgment%20(181113).pdf" TargetMode="External"/><Relationship Id="rId79" Type="http://schemas.openxmlformats.org/officeDocument/2006/relationships/hyperlink" Target="https://go.microsoft.com/fwlink/?LinkId=521839" TargetMode="External"/><Relationship Id="rId87" Type="http://schemas.openxmlformats.org/officeDocument/2006/relationships/image" Target="media/image2.png"/><Relationship Id="rId5" Type="http://schemas.openxmlformats.org/officeDocument/2006/relationships/webSettings" Target="webSettings.xml"/><Relationship Id="rId61" Type="http://schemas.openxmlformats.org/officeDocument/2006/relationships/footer" Target="footer19.xml"/><Relationship Id="rId82" Type="http://schemas.openxmlformats.org/officeDocument/2006/relationships/hyperlink" Target="http://go.microsoft.com/fwlink/?linkid=248532" TargetMode="Externa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eader" Target="header4.xml"/><Relationship Id="rId27" Type="http://schemas.openxmlformats.org/officeDocument/2006/relationships/hyperlink" Target="https://servicetrust.microsoft.com/" TargetMode="External"/><Relationship Id="rId30" Type="http://schemas.openxmlformats.org/officeDocument/2006/relationships/footer" Target="footer11.xml"/><Relationship Id="rId35" Type="http://schemas.openxmlformats.org/officeDocument/2006/relationships/hyperlink" Target="http://azure.microsoft.com/en-us/support/legal/store-terms" TargetMode="External"/><Relationship Id="rId43" Type="http://schemas.openxmlformats.org/officeDocument/2006/relationships/footer" Target="footer12.xm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apistou" TargetMode="External"/><Relationship Id="rId64" Type="http://schemas.openxmlformats.org/officeDocument/2006/relationships/hyperlink" Target="https://aka.ms/bingmapsplatformsdks/" TargetMode="External"/><Relationship Id="rId69" Type="http://schemas.openxmlformats.org/officeDocument/2006/relationships/footer" Target="footer24.xml"/><Relationship Id="rId77"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hyperlink" Target="https://help.github.com/articles/github-privacy-statement/" TargetMode="External"/><Relationship Id="rId80" Type="http://schemas.openxmlformats.org/officeDocument/2006/relationships/hyperlink" Target="http://go.microsoft.com/?linkid=9710837" TargetMode="External"/><Relationship Id="rId85" Type="http://schemas.openxmlformats.org/officeDocument/2006/relationships/footer" Target="footer28.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7.xml"/><Relationship Id="rId67" Type="http://schemas.openxmlformats.org/officeDocument/2006/relationships/footer" Target="footer22.xml"/><Relationship Id="rId20" Type="http://schemas.openxmlformats.org/officeDocument/2006/relationships/footer" Target="footer7.xml"/><Relationship Id="rId41" Type="http://schemas.openxmlformats.org/officeDocument/2006/relationships/hyperlink" Target="https://go.microsoft.com/fwlink/?LinkId=521839" TargetMode="External"/><Relationship Id="rId54" Type="http://schemas.openxmlformats.org/officeDocument/2006/relationships/footer" Target="footer16.xml"/><Relationship Id="rId62" Type="http://schemas.openxmlformats.org/officeDocument/2006/relationships/footer" Target="footer20.xml"/><Relationship Id="rId70" Type="http://schemas.openxmlformats.org/officeDocument/2006/relationships/hyperlink" Target="https://go.microsoft.com/fwlink/?linkid=868812" TargetMode="External"/><Relationship Id="rId75" Type="http://schemas.openxmlformats.org/officeDocument/2006/relationships/footer" Target="footer25.xml"/><Relationship Id="rId83" Type="http://schemas.openxmlformats.org/officeDocument/2006/relationships/hyperlink" Target="http://www.mpegla.com"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eader" Target="header5.xml"/><Relationship Id="rId28" Type="http://schemas.openxmlformats.org/officeDocument/2006/relationships/hyperlink" Target="http://aka.ms/BAA" TargetMode="External"/><Relationship Id="rId36" Type="http://schemas.openxmlformats.org/officeDocument/2006/relationships/hyperlink" Target="http://azure.microsoft.com/pl-pl/support/legal/microsoft-azure-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s://aka.ms/bingmapsplatformsdks/"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hyperlink" Target="http://www.office.com/sca" TargetMode="External"/><Relationship Id="rId60" Type="http://schemas.openxmlformats.org/officeDocument/2006/relationships/footer" Target="footer18.xml"/><Relationship Id="rId65" Type="http://schemas.openxmlformats.org/officeDocument/2006/relationships/hyperlink" Target="https://go.microsoft.com/fwlink/?LinkId=521839" TargetMode="External"/><Relationship Id="rId73" Type="http://schemas.openxmlformats.org/officeDocument/2006/relationships/hyperlink" Target="https://aka.ms/github_terms" TargetMode="External"/><Relationship Id="rId78" Type="http://schemas.openxmlformats.org/officeDocument/2006/relationships/hyperlink" Target="http://www.microsoft.com/itacademy" TargetMode="External"/><Relationship Id="rId81" Type="http://schemas.openxmlformats.org/officeDocument/2006/relationships/hyperlink" Target="http://go.microsoft.com/fwlink/?LinkID=248686" TargetMode="External"/><Relationship Id="rId86" Type="http://schemas.openxmlformats.org/officeDocument/2006/relationships/hyperlink" Target="https://www.microsoft.com/en-us/dynamics365/pricing"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76E4A-73E5-4E48-B28F-C2A49F05B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31468</Words>
  <Characters>179374</Characters>
  <Application>Microsoft Office Word</Application>
  <DocSecurity>8</DocSecurity>
  <Lines>1494</Lines>
  <Paragraphs>420</Paragraphs>
  <ScaleCrop>false</ScaleCrop>
  <Company/>
  <LinksUpToDate>false</LinksUpToDate>
  <CharactersWithSpaces>210422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2019-04-01T21:01:00Z</dcterms:created>
  <dcterms:modified xsi:type="dcterms:W3CDTF">2019-04-01T21:01:00Z</dcterms:modified>
</cp:coreProperties>
</file>