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2CBE7506" w14:textId="0B3D1BB9" w:rsidR="00CE5548" w:rsidRPr="00E90A70" w:rsidRDefault="00CE5548" w:rsidP="00CE554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03A3C">
        <w:rPr>
          <w:rFonts w:asciiTheme="majorHAnsi" w:hAnsiTheme="majorHAnsi"/>
          <w:color w:val="FFFFFF" w:themeColor="background1"/>
          <w:sz w:val="72"/>
          <w:szCs w:val="72"/>
        </w:rPr>
        <w:t>kwiecień</w:t>
      </w:r>
      <w:r w:rsidR="002266D5">
        <w:rPr>
          <w:rFonts w:asciiTheme="majorHAnsi" w:hAnsiTheme="majorHAnsi"/>
          <w:color w:val="FFFFFF" w:themeColor="background1"/>
          <w:sz w:val="72"/>
          <w:szCs w:val="72"/>
        </w:rPr>
        <w:t xml:space="preserve"> 2020 </w:t>
      </w:r>
      <w:r>
        <w:rPr>
          <w:rFonts w:asciiTheme="majorHAnsi" w:hAnsiTheme="majorHAnsi"/>
          <w:color w:val="FFFFFF" w:themeColor="background1"/>
          <w:sz w:val="72"/>
          <w:szCs w:val="72"/>
        </w:rPr>
        <w:t>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Spis treści</w:t>
      </w:r>
    </w:p>
    <w:p w14:paraId="6704F866" w14:textId="45F3F36C" w:rsidR="00E03A3C" w:rsidRDefault="00A430D3">
      <w:pPr>
        <w:pStyle w:val="TOC1"/>
        <w:rPr>
          <w:rFonts w:eastAsiaTheme="minorEastAsia"/>
          <w:b w:val="0"/>
          <w:caps w:val="0"/>
          <w:noProof/>
          <w:sz w:val="22"/>
          <w:lang w:val="en-US" w:eastAsia="en-US" w:bidi="ar-SA"/>
        </w:rPr>
      </w:pPr>
      <w:r w:rsidRPr="007253C7">
        <w:rPr>
          <w:rFonts w:cstheme="minorHAnsi"/>
        </w:rPr>
        <w:fldChar w:fldCharType="begin"/>
      </w:r>
      <w:r w:rsidRPr="007253C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253C7">
        <w:rPr>
          <w:rFonts w:cstheme="minorHAnsi"/>
        </w:rPr>
        <w:fldChar w:fldCharType="separate"/>
      </w:r>
      <w:hyperlink w:anchor="_Toc36473115" w:history="1">
        <w:r w:rsidR="00E03A3C" w:rsidRPr="009615FF">
          <w:rPr>
            <w:rStyle w:val="Hyperlink"/>
            <w:noProof/>
          </w:rPr>
          <w:t>Wprowadzenie</w:t>
        </w:r>
        <w:r w:rsidR="00E03A3C">
          <w:rPr>
            <w:noProof/>
            <w:webHidden/>
          </w:rPr>
          <w:tab/>
        </w:r>
        <w:r w:rsidR="00E03A3C">
          <w:rPr>
            <w:noProof/>
            <w:webHidden/>
          </w:rPr>
          <w:fldChar w:fldCharType="begin"/>
        </w:r>
        <w:r w:rsidR="00E03A3C">
          <w:rPr>
            <w:noProof/>
            <w:webHidden/>
          </w:rPr>
          <w:instrText xml:space="preserve"> PAGEREF _Toc36473115 \h </w:instrText>
        </w:r>
        <w:r w:rsidR="00E03A3C">
          <w:rPr>
            <w:noProof/>
            <w:webHidden/>
          </w:rPr>
        </w:r>
        <w:r w:rsidR="00E03A3C">
          <w:rPr>
            <w:noProof/>
            <w:webHidden/>
          </w:rPr>
          <w:fldChar w:fldCharType="separate"/>
        </w:r>
        <w:r w:rsidR="00E03A3C">
          <w:rPr>
            <w:noProof/>
            <w:webHidden/>
          </w:rPr>
          <w:t>3</w:t>
        </w:r>
        <w:r w:rsidR="00E03A3C">
          <w:rPr>
            <w:noProof/>
            <w:webHidden/>
          </w:rPr>
          <w:fldChar w:fldCharType="end"/>
        </w:r>
      </w:hyperlink>
    </w:p>
    <w:p w14:paraId="44BA4CF4" w14:textId="191DF141" w:rsidR="00E03A3C" w:rsidRDefault="00196892">
      <w:pPr>
        <w:pStyle w:val="TOC5"/>
        <w:tabs>
          <w:tab w:val="right" w:leader="dot" w:pos="5030"/>
        </w:tabs>
        <w:rPr>
          <w:rFonts w:eastAsiaTheme="minorEastAsia"/>
          <w:noProof/>
          <w:sz w:val="22"/>
          <w:lang w:val="en-US" w:eastAsia="en-US" w:bidi="ar-SA"/>
        </w:rPr>
      </w:pPr>
      <w:hyperlink w:anchor="_Toc36473116" w:history="1">
        <w:r w:rsidR="00E03A3C" w:rsidRPr="009615FF">
          <w:rPr>
            <w:rStyle w:val="Hyperlink"/>
            <w:noProof/>
          </w:rPr>
          <w:t>Umowy dotyczące poziomu usługi</w:t>
        </w:r>
        <w:r w:rsidR="00E03A3C">
          <w:rPr>
            <w:noProof/>
            <w:webHidden/>
          </w:rPr>
          <w:tab/>
        </w:r>
        <w:r w:rsidR="00E03A3C">
          <w:rPr>
            <w:noProof/>
            <w:webHidden/>
          </w:rPr>
          <w:fldChar w:fldCharType="begin"/>
        </w:r>
        <w:r w:rsidR="00E03A3C">
          <w:rPr>
            <w:noProof/>
            <w:webHidden/>
          </w:rPr>
          <w:instrText xml:space="preserve"> PAGEREF _Toc36473116 \h </w:instrText>
        </w:r>
        <w:r w:rsidR="00E03A3C">
          <w:rPr>
            <w:noProof/>
            <w:webHidden/>
          </w:rPr>
        </w:r>
        <w:r w:rsidR="00E03A3C">
          <w:rPr>
            <w:noProof/>
            <w:webHidden/>
          </w:rPr>
          <w:fldChar w:fldCharType="separate"/>
        </w:r>
        <w:r w:rsidR="00E03A3C">
          <w:rPr>
            <w:noProof/>
            <w:webHidden/>
          </w:rPr>
          <w:t>3</w:t>
        </w:r>
        <w:r w:rsidR="00E03A3C">
          <w:rPr>
            <w:noProof/>
            <w:webHidden/>
          </w:rPr>
          <w:fldChar w:fldCharType="end"/>
        </w:r>
      </w:hyperlink>
    </w:p>
    <w:p w14:paraId="3A26F5B2" w14:textId="122CED0E" w:rsidR="00E03A3C" w:rsidRDefault="00196892">
      <w:pPr>
        <w:pStyle w:val="TOC5"/>
        <w:tabs>
          <w:tab w:val="right" w:leader="dot" w:pos="5030"/>
        </w:tabs>
        <w:rPr>
          <w:rFonts w:eastAsiaTheme="minorEastAsia"/>
          <w:noProof/>
          <w:sz w:val="22"/>
          <w:lang w:val="en-US" w:eastAsia="en-US" w:bidi="ar-SA"/>
        </w:rPr>
      </w:pPr>
      <w:hyperlink w:anchor="_Toc36473117" w:history="1">
        <w:r w:rsidR="00E03A3C" w:rsidRPr="009615FF">
          <w:rPr>
            <w:rStyle w:val="Hyperlink"/>
            <w:noProof/>
          </w:rPr>
          <w:t>Właściwe Aktualizacje i Postanowienia Dotyczące Usług Online</w:t>
        </w:r>
        <w:r w:rsidR="00E03A3C">
          <w:rPr>
            <w:noProof/>
            <w:webHidden/>
          </w:rPr>
          <w:tab/>
        </w:r>
        <w:r w:rsidR="00E03A3C">
          <w:rPr>
            <w:noProof/>
            <w:webHidden/>
          </w:rPr>
          <w:fldChar w:fldCharType="begin"/>
        </w:r>
        <w:r w:rsidR="00E03A3C">
          <w:rPr>
            <w:noProof/>
            <w:webHidden/>
          </w:rPr>
          <w:instrText xml:space="preserve"> PAGEREF _Toc36473117 \h </w:instrText>
        </w:r>
        <w:r w:rsidR="00E03A3C">
          <w:rPr>
            <w:noProof/>
            <w:webHidden/>
          </w:rPr>
        </w:r>
        <w:r w:rsidR="00E03A3C">
          <w:rPr>
            <w:noProof/>
            <w:webHidden/>
          </w:rPr>
          <w:fldChar w:fldCharType="separate"/>
        </w:r>
        <w:r w:rsidR="00E03A3C">
          <w:rPr>
            <w:noProof/>
            <w:webHidden/>
          </w:rPr>
          <w:t>3</w:t>
        </w:r>
        <w:r w:rsidR="00E03A3C">
          <w:rPr>
            <w:noProof/>
            <w:webHidden/>
          </w:rPr>
          <w:fldChar w:fldCharType="end"/>
        </w:r>
      </w:hyperlink>
    </w:p>
    <w:p w14:paraId="03AC8B54" w14:textId="50EB3CD0" w:rsidR="00E03A3C" w:rsidRDefault="00196892">
      <w:pPr>
        <w:pStyle w:val="TOC5"/>
        <w:tabs>
          <w:tab w:val="right" w:leader="dot" w:pos="5030"/>
        </w:tabs>
        <w:rPr>
          <w:rFonts w:eastAsiaTheme="minorEastAsia"/>
          <w:noProof/>
          <w:sz w:val="22"/>
          <w:lang w:val="en-US" w:eastAsia="en-US" w:bidi="ar-SA"/>
        </w:rPr>
      </w:pPr>
      <w:hyperlink w:anchor="_Toc36473118" w:history="1">
        <w:r w:rsidR="00E03A3C" w:rsidRPr="009615FF">
          <w:rPr>
            <w:rStyle w:val="Hyperlink"/>
            <w:noProof/>
          </w:rPr>
          <w:t>Powiadomienia elektroniczne</w:t>
        </w:r>
        <w:r w:rsidR="00E03A3C">
          <w:rPr>
            <w:noProof/>
            <w:webHidden/>
          </w:rPr>
          <w:tab/>
        </w:r>
        <w:r w:rsidR="00E03A3C">
          <w:rPr>
            <w:noProof/>
            <w:webHidden/>
          </w:rPr>
          <w:fldChar w:fldCharType="begin"/>
        </w:r>
        <w:r w:rsidR="00E03A3C">
          <w:rPr>
            <w:noProof/>
            <w:webHidden/>
          </w:rPr>
          <w:instrText xml:space="preserve"> PAGEREF _Toc36473118 \h </w:instrText>
        </w:r>
        <w:r w:rsidR="00E03A3C">
          <w:rPr>
            <w:noProof/>
            <w:webHidden/>
          </w:rPr>
        </w:r>
        <w:r w:rsidR="00E03A3C">
          <w:rPr>
            <w:noProof/>
            <w:webHidden/>
          </w:rPr>
          <w:fldChar w:fldCharType="separate"/>
        </w:r>
        <w:r w:rsidR="00E03A3C">
          <w:rPr>
            <w:noProof/>
            <w:webHidden/>
          </w:rPr>
          <w:t>3</w:t>
        </w:r>
        <w:r w:rsidR="00E03A3C">
          <w:rPr>
            <w:noProof/>
            <w:webHidden/>
          </w:rPr>
          <w:fldChar w:fldCharType="end"/>
        </w:r>
      </w:hyperlink>
    </w:p>
    <w:p w14:paraId="0D69CAF1" w14:textId="0AC1410C" w:rsidR="00E03A3C" w:rsidRDefault="00196892">
      <w:pPr>
        <w:pStyle w:val="TOC5"/>
        <w:tabs>
          <w:tab w:val="right" w:leader="dot" w:pos="5030"/>
        </w:tabs>
        <w:rPr>
          <w:rFonts w:eastAsiaTheme="minorEastAsia"/>
          <w:noProof/>
          <w:sz w:val="22"/>
          <w:lang w:val="en-US" w:eastAsia="en-US" w:bidi="ar-SA"/>
        </w:rPr>
      </w:pPr>
      <w:hyperlink w:anchor="_Toc36473119" w:history="1">
        <w:r w:rsidR="00E03A3C" w:rsidRPr="009615FF">
          <w:rPr>
            <w:rStyle w:val="Hyperlink"/>
            <w:noProof/>
          </w:rPr>
          <w:t>Wcześniejsze wersje</w:t>
        </w:r>
        <w:r w:rsidR="00E03A3C">
          <w:rPr>
            <w:noProof/>
            <w:webHidden/>
          </w:rPr>
          <w:tab/>
        </w:r>
        <w:r w:rsidR="00E03A3C">
          <w:rPr>
            <w:noProof/>
            <w:webHidden/>
          </w:rPr>
          <w:fldChar w:fldCharType="begin"/>
        </w:r>
        <w:r w:rsidR="00E03A3C">
          <w:rPr>
            <w:noProof/>
            <w:webHidden/>
          </w:rPr>
          <w:instrText xml:space="preserve"> PAGEREF _Toc36473119 \h </w:instrText>
        </w:r>
        <w:r w:rsidR="00E03A3C">
          <w:rPr>
            <w:noProof/>
            <w:webHidden/>
          </w:rPr>
        </w:r>
        <w:r w:rsidR="00E03A3C">
          <w:rPr>
            <w:noProof/>
            <w:webHidden/>
          </w:rPr>
          <w:fldChar w:fldCharType="separate"/>
        </w:r>
        <w:r w:rsidR="00E03A3C">
          <w:rPr>
            <w:noProof/>
            <w:webHidden/>
          </w:rPr>
          <w:t>3</w:t>
        </w:r>
        <w:r w:rsidR="00E03A3C">
          <w:rPr>
            <w:noProof/>
            <w:webHidden/>
          </w:rPr>
          <w:fldChar w:fldCharType="end"/>
        </w:r>
      </w:hyperlink>
    </w:p>
    <w:p w14:paraId="2E9B4696" w14:textId="3C733C33" w:rsidR="00E03A3C" w:rsidRDefault="00196892">
      <w:pPr>
        <w:pStyle w:val="TOC3"/>
        <w:rPr>
          <w:rFonts w:eastAsiaTheme="minorEastAsia"/>
          <w:b w:val="0"/>
          <w:smallCaps w:val="0"/>
          <w:sz w:val="22"/>
          <w:lang w:val="en-US" w:eastAsia="en-US" w:bidi="ar-SA"/>
        </w:rPr>
      </w:pPr>
      <w:hyperlink w:anchor="_Toc36473120" w:history="1">
        <w:r w:rsidR="00E03A3C" w:rsidRPr="009615FF">
          <w:rPr>
            <w:rStyle w:val="Hyperlink"/>
          </w:rPr>
          <w:t>Objaśnienia i zestawienie zmian</w:t>
        </w:r>
        <w:r w:rsidR="00E03A3C">
          <w:rPr>
            <w:webHidden/>
          </w:rPr>
          <w:tab/>
        </w:r>
        <w:r w:rsidR="00E03A3C">
          <w:rPr>
            <w:webHidden/>
          </w:rPr>
          <w:fldChar w:fldCharType="begin"/>
        </w:r>
        <w:r w:rsidR="00E03A3C">
          <w:rPr>
            <w:webHidden/>
          </w:rPr>
          <w:instrText xml:space="preserve"> PAGEREF _Toc36473120 \h </w:instrText>
        </w:r>
        <w:r w:rsidR="00E03A3C">
          <w:rPr>
            <w:webHidden/>
          </w:rPr>
        </w:r>
        <w:r w:rsidR="00E03A3C">
          <w:rPr>
            <w:webHidden/>
          </w:rPr>
          <w:fldChar w:fldCharType="separate"/>
        </w:r>
        <w:r w:rsidR="00E03A3C">
          <w:rPr>
            <w:webHidden/>
          </w:rPr>
          <w:t>3</w:t>
        </w:r>
        <w:r w:rsidR="00E03A3C">
          <w:rPr>
            <w:webHidden/>
          </w:rPr>
          <w:fldChar w:fldCharType="end"/>
        </w:r>
      </w:hyperlink>
    </w:p>
    <w:p w14:paraId="15EFA377" w14:textId="5B7C9661" w:rsidR="00E03A3C" w:rsidRDefault="00196892">
      <w:pPr>
        <w:pStyle w:val="TOC1"/>
        <w:rPr>
          <w:rFonts w:eastAsiaTheme="minorEastAsia"/>
          <w:b w:val="0"/>
          <w:caps w:val="0"/>
          <w:noProof/>
          <w:sz w:val="22"/>
          <w:lang w:val="en-US" w:eastAsia="en-US" w:bidi="ar-SA"/>
        </w:rPr>
      </w:pPr>
      <w:hyperlink w:anchor="_Toc36473121" w:history="1">
        <w:r w:rsidR="00E03A3C" w:rsidRPr="009615FF">
          <w:rPr>
            <w:rStyle w:val="Hyperlink"/>
            <w:noProof/>
          </w:rPr>
          <w:t>Definicje</w:t>
        </w:r>
        <w:r w:rsidR="00E03A3C">
          <w:rPr>
            <w:noProof/>
            <w:webHidden/>
          </w:rPr>
          <w:tab/>
        </w:r>
        <w:r w:rsidR="00E03A3C">
          <w:rPr>
            <w:noProof/>
            <w:webHidden/>
          </w:rPr>
          <w:fldChar w:fldCharType="begin"/>
        </w:r>
        <w:r w:rsidR="00E03A3C">
          <w:rPr>
            <w:noProof/>
            <w:webHidden/>
          </w:rPr>
          <w:instrText xml:space="preserve"> PAGEREF _Toc36473121 \h </w:instrText>
        </w:r>
        <w:r w:rsidR="00E03A3C">
          <w:rPr>
            <w:noProof/>
            <w:webHidden/>
          </w:rPr>
        </w:r>
        <w:r w:rsidR="00E03A3C">
          <w:rPr>
            <w:noProof/>
            <w:webHidden/>
          </w:rPr>
          <w:fldChar w:fldCharType="separate"/>
        </w:r>
        <w:r w:rsidR="00E03A3C">
          <w:rPr>
            <w:noProof/>
            <w:webHidden/>
          </w:rPr>
          <w:t>4</w:t>
        </w:r>
        <w:r w:rsidR="00E03A3C">
          <w:rPr>
            <w:noProof/>
            <w:webHidden/>
          </w:rPr>
          <w:fldChar w:fldCharType="end"/>
        </w:r>
      </w:hyperlink>
    </w:p>
    <w:p w14:paraId="255EBDD6" w14:textId="6BFBD997" w:rsidR="00E03A3C" w:rsidRDefault="00196892">
      <w:pPr>
        <w:pStyle w:val="TOC1"/>
        <w:rPr>
          <w:rFonts w:eastAsiaTheme="minorEastAsia"/>
          <w:b w:val="0"/>
          <w:caps w:val="0"/>
          <w:noProof/>
          <w:sz w:val="22"/>
          <w:lang w:val="en-US" w:eastAsia="en-US" w:bidi="ar-SA"/>
        </w:rPr>
      </w:pPr>
      <w:hyperlink w:anchor="_Toc36473122" w:history="1">
        <w:r w:rsidR="00E03A3C" w:rsidRPr="009615FF">
          <w:rPr>
            <w:rStyle w:val="Hyperlink"/>
            <w:noProof/>
          </w:rPr>
          <w:t>Postanowienia ogólne</w:t>
        </w:r>
        <w:r w:rsidR="00E03A3C">
          <w:rPr>
            <w:noProof/>
            <w:webHidden/>
          </w:rPr>
          <w:tab/>
        </w:r>
        <w:r w:rsidR="00E03A3C">
          <w:rPr>
            <w:noProof/>
            <w:webHidden/>
          </w:rPr>
          <w:fldChar w:fldCharType="begin"/>
        </w:r>
        <w:r w:rsidR="00E03A3C">
          <w:rPr>
            <w:noProof/>
            <w:webHidden/>
          </w:rPr>
          <w:instrText xml:space="preserve"> PAGEREF _Toc36473122 \h </w:instrText>
        </w:r>
        <w:r w:rsidR="00E03A3C">
          <w:rPr>
            <w:noProof/>
            <w:webHidden/>
          </w:rPr>
        </w:r>
        <w:r w:rsidR="00E03A3C">
          <w:rPr>
            <w:noProof/>
            <w:webHidden/>
          </w:rPr>
          <w:fldChar w:fldCharType="separate"/>
        </w:r>
        <w:r w:rsidR="00E03A3C">
          <w:rPr>
            <w:noProof/>
            <w:webHidden/>
          </w:rPr>
          <w:t>6</w:t>
        </w:r>
        <w:r w:rsidR="00E03A3C">
          <w:rPr>
            <w:noProof/>
            <w:webHidden/>
          </w:rPr>
          <w:fldChar w:fldCharType="end"/>
        </w:r>
      </w:hyperlink>
    </w:p>
    <w:p w14:paraId="3EA577A9" w14:textId="7DC4A4B0" w:rsidR="00E03A3C" w:rsidRDefault="00196892">
      <w:pPr>
        <w:pStyle w:val="TOC5"/>
        <w:tabs>
          <w:tab w:val="right" w:leader="dot" w:pos="5030"/>
        </w:tabs>
        <w:rPr>
          <w:rFonts w:eastAsiaTheme="minorEastAsia"/>
          <w:noProof/>
          <w:sz w:val="22"/>
          <w:lang w:val="en-US" w:eastAsia="en-US" w:bidi="ar-SA"/>
        </w:rPr>
      </w:pPr>
      <w:hyperlink w:anchor="_Toc36473123" w:history="1">
        <w:r w:rsidR="00E03A3C" w:rsidRPr="009615FF">
          <w:rPr>
            <w:rStyle w:val="Hyperlink"/>
            <w:noProof/>
          </w:rPr>
          <w:t>Licencjonowanie Usług Online</w:t>
        </w:r>
        <w:r w:rsidR="00E03A3C">
          <w:rPr>
            <w:noProof/>
            <w:webHidden/>
          </w:rPr>
          <w:tab/>
        </w:r>
        <w:r w:rsidR="00E03A3C">
          <w:rPr>
            <w:noProof/>
            <w:webHidden/>
          </w:rPr>
          <w:fldChar w:fldCharType="begin"/>
        </w:r>
        <w:r w:rsidR="00E03A3C">
          <w:rPr>
            <w:noProof/>
            <w:webHidden/>
          </w:rPr>
          <w:instrText xml:space="preserve"> PAGEREF _Toc36473123 \h </w:instrText>
        </w:r>
        <w:r w:rsidR="00E03A3C">
          <w:rPr>
            <w:noProof/>
            <w:webHidden/>
          </w:rPr>
        </w:r>
        <w:r w:rsidR="00E03A3C">
          <w:rPr>
            <w:noProof/>
            <w:webHidden/>
          </w:rPr>
          <w:fldChar w:fldCharType="separate"/>
        </w:r>
        <w:r w:rsidR="00E03A3C">
          <w:rPr>
            <w:noProof/>
            <w:webHidden/>
          </w:rPr>
          <w:t>6</w:t>
        </w:r>
        <w:r w:rsidR="00E03A3C">
          <w:rPr>
            <w:noProof/>
            <w:webHidden/>
          </w:rPr>
          <w:fldChar w:fldCharType="end"/>
        </w:r>
      </w:hyperlink>
    </w:p>
    <w:p w14:paraId="6CEC5BB8" w14:textId="2271AA0F" w:rsidR="00E03A3C" w:rsidRDefault="00196892">
      <w:pPr>
        <w:pStyle w:val="TOC5"/>
        <w:tabs>
          <w:tab w:val="right" w:leader="dot" w:pos="5030"/>
        </w:tabs>
        <w:rPr>
          <w:rFonts w:eastAsiaTheme="minorEastAsia"/>
          <w:noProof/>
          <w:sz w:val="22"/>
          <w:lang w:val="en-US" w:eastAsia="en-US" w:bidi="ar-SA"/>
        </w:rPr>
      </w:pPr>
      <w:hyperlink w:anchor="_Toc36473124" w:history="1">
        <w:r w:rsidR="00E03A3C" w:rsidRPr="009615FF">
          <w:rPr>
            <w:rStyle w:val="Hyperlink"/>
            <w:noProof/>
          </w:rPr>
          <w:t>Korzystanie z Usług Online</w:t>
        </w:r>
        <w:r w:rsidR="00E03A3C">
          <w:rPr>
            <w:noProof/>
            <w:webHidden/>
          </w:rPr>
          <w:tab/>
        </w:r>
        <w:r w:rsidR="00E03A3C">
          <w:rPr>
            <w:noProof/>
            <w:webHidden/>
          </w:rPr>
          <w:fldChar w:fldCharType="begin"/>
        </w:r>
        <w:r w:rsidR="00E03A3C">
          <w:rPr>
            <w:noProof/>
            <w:webHidden/>
          </w:rPr>
          <w:instrText xml:space="preserve"> PAGEREF _Toc36473124 \h </w:instrText>
        </w:r>
        <w:r w:rsidR="00E03A3C">
          <w:rPr>
            <w:noProof/>
            <w:webHidden/>
          </w:rPr>
        </w:r>
        <w:r w:rsidR="00E03A3C">
          <w:rPr>
            <w:noProof/>
            <w:webHidden/>
          </w:rPr>
          <w:fldChar w:fldCharType="separate"/>
        </w:r>
        <w:r w:rsidR="00E03A3C">
          <w:rPr>
            <w:noProof/>
            <w:webHidden/>
          </w:rPr>
          <w:t>6</w:t>
        </w:r>
        <w:r w:rsidR="00E03A3C">
          <w:rPr>
            <w:noProof/>
            <w:webHidden/>
          </w:rPr>
          <w:fldChar w:fldCharType="end"/>
        </w:r>
      </w:hyperlink>
    </w:p>
    <w:p w14:paraId="42878D11" w14:textId="745D6425" w:rsidR="00E03A3C" w:rsidRDefault="00196892">
      <w:pPr>
        <w:pStyle w:val="TOC5"/>
        <w:tabs>
          <w:tab w:val="right" w:leader="dot" w:pos="5030"/>
        </w:tabs>
        <w:rPr>
          <w:rFonts w:eastAsiaTheme="minorEastAsia"/>
          <w:noProof/>
          <w:sz w:val="22"/>
          <w:lang w:val="en-US" w:eastAsia="en-US" w:bidi="ar-SA"/>
        </w:rPr>
      </w:pPr>
      <w:hyperlink w:anchor="_Toc36473125" w:history="1">
        <w:r w:rsidR="00E03A3C" w:rsidRPr="009615FF">
          <w:rPr>
            <w:rStyle w:val="Hyperlink"/>
            <w:noProof/>
          </w:rPr>
          <w:t>Ochrona i bezpieczeństwo danych</w:t>
        </w:r>
        <w:r w:rsidR="00E03A3C">
          <w:rPr>
            <w:noProof/>
            <w:webHidden/>
          </w:rPr>
          <w:tab/>
        </w:r>
        <w:r w:rsidR="00E03A3C">
          <w:rPr>
            <w:noProof/>
            <w:webHidden/>
          </w:rPr>
          <w:fldChar w:fldCharType="begin"/>
        </w:r>
        <w:r w:rsidR="00E03A3C">
          <w:rPr>
            <w:noProof/>
            <w:webHidden/>
          </w:rPr>
          <w:instrText xml:space="preserve"> PAGEREF _Toc36473125 \h </w:instrText>
        </w:r>
        <w:r w:rsidR="00E03A3C">
          <w:rPr>
            <w:noProof/>
            <w:webHidden/>
          </w:rPr>
        </w:r>
        <w:r w:rsidR="00E03A3C">
          <w:rPr>
            <w:noProof/>
            <w:webHidden/>
          </w:rPr>
          <w:fldChar w:fldCharType="separate"/>
        </w:r>
        <w:r w:rsidR="00E03A3C">
          <w:rPr>
            <w:noProof/>
            <w:webHidden/>
          </w:rPr>
          <w:t>6</w:t>
        </w:r>
        <w:r w:rsidR="00E03A3C">
          <w:rPr>
            <w:noProof/>
            <w:webHidden/>
          </w:rPr>
          <w:fldChar w:fldCharType="end"/>
        </w:r>
      </w:hyperlink>
    </w:p>
    <w:p w14:paraId="653B9C51" w14:textId="5BF9D76E" w:rsidR="00E03A3C" w:rsidRDefault="00196892">
      <w:pPr>
        <w:pStyle w:val="TOC5"/>
        <w:tabs>
          <w:tab w:val="right" w:leader="dot" w:pos="5030"/>
        </w:tabs>
        <w:rPr>
          <w:rFonts w:eastAsiaTheme="minorEastAsia"/>
          <w:noProof/>
          <w:sz w:val="22"/>
          <w:lang w:val="en-US" w:eastAsia="en-US" w:bidi="ar-SA"/>
        </w:rPr>
      </w:pPr>
      <w:hyperlink w:anchor="_Toc36473126" w:history="1">
        <w:r w:rsidR="00E03A3C" w:rsidRPr="009615FF">
          <w:rPr>
            <w:rStyle w:val="Hyperlink"/>
            <w:noProof/>
          </w:rPr>
          <w:t>Korzystanie z oprogramowania razem z Usługą Online</w:t>
        </w:r>
        <w:r w:rsidR="00E03A3C">
          <w:rPr>
            <w:noProof/>
            <w:webHidden/>
          </w:rPr>
          <w:tab/>
        </w:r>
        <w:r w:rsidR="00E03A3C">
          <w:rPr>
            <w:noProof/>
            <w:webHidden/>
          </w:rPr>
          <w:fldChar w:fldCharType="begin"/>
        </w:r>
        <w:r w:rsidR="00E03A3C">
          <w:rPr>
            <w:noProof/>
            <w:webHidden/>
          </w:rPr>
          <w:instrText xml:space="preserve"> PAGEREF _Toc36473126 \h </w:instrText>
        </w:r>
        <w:r w:rsidR="00E03A3C">
          <w:rPr>
            <w:noProof/>
            <w:webHidden/>
          </w:rPr>
        </w:r>
        <w:r w:rsidR="00E03A3C">
          <w:rPr>
            <w:noProof/>
            <w:webHidden/>
          </w:rPr>
          <w:fldChar w:fldCharType="separate"/>
        </w:r>
        <w:r w:rsidR="00E03A3C">
          <w:rPr>
            <w:noProof/>
            <w:webHidden/>
          </w:rPr>
          <w:t>6</w:t>
        </w:r>
        <w:r w:rsidR="00E03A3C">
          <w:rPr>
            <w:noProof/>
            <w:webHidden/>
          </w:rPr>
          <w:fldChar w:fldCharType="end"/>
        </w:r>
      </w:hyperlink>
    </w:p>
    <w:p w14:paraId="3AE8B2C8" w14:textId="25819584" w:rsidR="00E03A3C" w:rsidRDefault="00196892">
      <w:pPr>
        <w:pStyle w:val="TOC5"/>
        <w:tabs>
          <w:tab w:val="right" w:leader="dot" w:pos="5030"/>
        </w:tabs>
        <w:rPr>
          <w:rFonts w:eastAsiaTheme="minorEastAsia"/>
          <w:noProof/>
          <w:sz w:val="22"/>
          <w:lang w:val="en-US" w:eastAsia="en-US" w:bidi="ar-SA"/>
        </w:rPr>
      </w:pPr>
      <w:hyperlink w:anchor="_Toc36473127" w:history="1">
        <w:r w:rsidR="00E03A3C" w:rsidRPr="009615FF">
          <w:rPr>
            <w:rStyle w:val="Hyperlink"/>
            <w:noProof/>
          </w:rPr>
          <w:t>Ograniczenia techniczne</w:t>
        </w:r>
        <w:r w:rsidR="00E03A3C">
          <w:rPr>
            <w:noProof/>
            <w:webHidden/>
          </w:rPr>
          <w:tab/>
        </w:r>
        <w:r w:rsidR="00E03A3C">
          <w:rPr>
            <w:noProof/>
            <w:webHidden/>
          </w:rPr>
          <w:fldChar w:fldCharType="begin"/>
        </w:r>
        <w:r w:rsidR="00E03A3C">
          <w:rPr>
            <w:noProof/>
            <w:webHidden/>
          </w:rPr>
          <w:instrText xml:space="preserve"> PAGEREF _Toc36473127 \h </w:instrText>
        </w:r>
        <w:r w:rsidR="00E03A3C">
          <w:rPr>
            <w:noProof/>
            <w:webHidden/>
          </w:rPr>
        </w:r>
        <w:r w:rsidR="00E03A3C">
          <w:rPr>
            <w:noProof/>
            <w:webHidden/>
          </w:rPr>
          <w:fldChar w:fldCharType="separate"/>
        </w:r>
        <w:r w:rsidR="00E03A3C">
          <w:rPr>
            <w:noProof/>
            <w:webHidden/>
          </w:rPr>
          <w:t>7</w:t>
        </w:r>
        <w:r w:rsidR="00E03A3C">
          <w:rPr>
            <w:noProof/>
            <w:webHidden/>
          </w:rPr>
          <w:fldChar w:fldCharType="end"/>
        </w:r>
      </w:hyperlink>
    </w:p>
    <w:p w14:paraId="0C1F76F4" w14:textId="5FD1343D" w:rsidR="00E03A3C" w:rsidRDefault="00196892">
      <w:pPr>
        <w:pStyle w:val="TOC5"/>
        <w:tabs>
          <w:tab w:val="right" w:leader="dot" w:pos="5030"/>
        </w:tabs>
        <w:rPr>
          <w:rFonts w:eastAsiaTheme="minorEastAsia"/>
          <w:noProof/>
          <w:sz w:val="22"/>
          <w:lang w:val="en-US" w:eastAsia="en-US" w:bidi="ar-SA"/>
        </w:rPr>
      </w:pPr>
      <w:hyperlink w:anchor="_Toc36473128" w:history="1">
        <w:r w:rsidR="00E03A3C" w:rsidRPr="009615FF">
          <w:rPr>
            <w:rStyle w:val="Hyperlink"/>
            <w:noProof/>
          </w:rPr>
          <w:t>Usługi importu/eksportu</w:t>
        </w:r>
        <w:r w:rsidR="00E03A3C">
          <w:rPr>
            <w:noProof/>
            <w:webHidden/>
          </w:rPr>
          <w:tab/>
        </w:r>
        <w:r w:rsidR="00E03A3C">
          <w:rPr>
            <w:noProof/>
            <w:webHidden/>
          </w:rPr>
          <w:fldChar w:fldCharType="begin"/>
        </w:r>
        <w:r w:rsidR="00E03A3C">
          <w:rPr>
            <w:noProof/>
            <w:webHidden/>
          </w:rPr>
          <w:instrText xml:space="preserve"> PAGEREF _Toc36473128 \h </w:instrText>
        </w:r>
        <w:r w:rsidR="00E03A3C">
          <w:rPr>
            <w:noProof/>
            <w:webHidden/>
          </w:rPr>
        </w:r>
        <w:r w:rsidR="00E03A3C">
          <w:rPr>
            <w:noProof/>
            <w:webHidden/>
          </w:rPr>
          <w:fldChar w:fldCharType="separate"/>
        </w:r>
        <w:r w:rsidR="00E03A3C">
          <w:rPr>
            <w:noProof/>
            <w:webHidden/>
          </w:rPr>
          <w:t>7</w:t>
        </w:r>
        <w:r w:rsidR="00E03A3C">
          <w:rPr>
            <w:noProof/>
            <w:webHidden/>
          </w:rPr>
          <w:fldChar w:fldCharType="end"/>
        </w:r>
      </w:hyperlink>
    </w:p>
    <w:p w14:paraId="2E232F61" w14:textId="77D72E92" w:rsidR="00E03A3C" w:rsidRDefault="00196892">
      <w:pPr>
        <w:pStyle w:val="TOC5"/>
        <w:tabs>
          <w:tab w:val="right" w:leader="dot" w:pos="5030"/>
        </w:tabs>
        <w:rPr>
          <w:rFonts w:eastAsiaTheme="minorEastAsia"/>
          <w:noProof/>
          <w:sz w:val="22"/>
          <w:lang w:val="en-US" w:eastAsia="en-US" w:bidi="ar-SA"/>
        </w:rPr>
      </w:pPr>
      <w:hyperlink w:anchor="_Toc36473129" w:history="1">
        <w:r w:rsidR="00E03A3C" w:rsidRPr="009615FF">
          <w:rPr>
            <w:rStyle w:val="Hyperlink"/>
            <w:noProof/>
          </w:rPr>
          <w:t>Składniki czcionek</w:t>
        </w:r>
        <w:r w:rsidR="00E03A3C">
          <w:rPr>
            <w:noProof/>
            <w:webHidden/>
          </w:rPr>
          <w:tab/>
        </w:r>
        <w:r w:rsidR="00E03A3C">
          <w:rPr>
            <w:noProof/>
            <w:webHidden/>
          </w:rPr>
          <w:fldChar w:fldCharType="begin"/>
        </w:r>
        <w:r w:rsidR="00E03A3C">
          <w:rPr>
            <w:noProof/>
            <w:webHidden/>
          </w:rPr>
          <w:instrText xml:space="preserve"> PAGEREF _Toc36473129 \h </w:instrText>
        </w:r>
        <w:r w:rsidR="00E03A3C">
          <w:rPr>
            <w:noProof/>
            <w:webHidden/>
          </w:rPr>
        </w:r>
        <w:r w:rsidR="00E03A3C">
          <w:rPr>
            <w:noProof/>
            <w:webHidden/>
          </w:rPr>
          <w:fldChar w:fldCharType="separate"/>
        </w:r>
        <w:r w:rsidR="00E03A3C">
          <w:rPr>
            <w:noProof/>
            <w:webHidden/>
          </w:rPr>
          <w:t>7</w:t>
        </w:r>
        <w:r w:rsidR="00E03A3C">
          <w:rPr>
            <w:noProof/>
            <w:webHidden/>
          </w:rPr>
          <w:fldChar w:fldCharType="end"/>
        </w:r>
      </w:hyperlink>
    </w:p>
    <w:p w14:paraId="16DD73AF" w14:textId="7A3E00A7" w:rsidR="00E03A3C" w:rsidRDefault="00196892">
      <w:pPr>
        <w:pStyle w:val="TOC5"/>
        <w:tabs>
          <w:tab w:val="right" w:leader="dot" w:pos="5030"/>
        </w:tabs>
        <w:rPr>
          <w:rFonts w:eastAsiaTheme="minorEastAsia"/>
          <w:noProof/>
          <w:sz w:val="22"/>
          <w:lang w:val="en-US" w:eastAsia="en-US" w:bidi="ar-SA"/>
        </w:rPr>
      </w:pPr>
      <w:hyperlink w:anchor="_Toc36473130" w:history="1">
        <w:r w:rsidR="00E03A3C" w:rsidRPr="009615FF">
          <w:rPr>
            <w:rStyle w:val="Hyperlink"/>
            <w:noProof/>
          </w:rPr>
          <w:t>Zmiany i dostępność Usług Online</w:t>
        </w:r>
        <w:r w:rsidR="00E03A3C">
          <w:rPr>
            <w:noProof/>
            <w:webHidden/>
          </w:rPr>
          <w:tab/>
        </w:r>
        <w:r w:rsidR="00E03A3C">
          <w:rPr>
            <w:noProof/>
            <w:webHidden/>
          </w:rPr>
          <w:fldChar w:fldCharType="begin"/>
        </w:r>
        <w:r w:rsidR="00E03A3C">
          <w:rPr>
            <w:noProof/>
            <w:webHidden/>
          </w:rPr>
          <w:instrText xml:space="preserve"> PAGEREF _Toc36473130 \h </w:instrText>
        </w:r>
        <w:r w:rsidR="00E03A3C">
          <w:rPr>
            <w:noProof/>
            <w:webHidden/>
          </w:rPr>
        </w:r>
        <w:r w:rsidR="00E03A3C">
          <w:rPr>
            <w:noProof/>
            <w:webHidden/>
          </w:rPr>
          <w:fldChar w:fldCharType="separate"/>
        </w:r>
        <w:r w:rsidR="00E03A3C">
          <w:rPr>
            <w:noProof/>
            <w:webHidden/>
          </w:rPr>
          <w:t>7</w:t>
        </w:r>
        <w:r w:rsidR="00E03A3C">
          <w:rPr>
            <w:noProof/>
            <w:webHidden/>
          </w:rPr>
          <w:fldChar w:fldCharType="end"/>
        </w:r>
      </w:hyperlink>
    </w:p>
    <w:p w14:paraId="48ABB313" w14:textId="5E728686" w:rsidR="00E03A3C" w:rsidRDefault="00196892">
      <w:pPr>
        <w:pStyle w:val="TOC5"/>
        <w:tabs>
          <w:tab w:val="right" w:leader="dot" w:pos="5030"/>
        </w:tabs>
        <w:rPr>
          <w:rFonts w:eastAsiaTheme="minorEastAsia"/>
          <w:noProof/>
          <w:sz w:val="22"/>
          <w:lang w:val="en-US" w:eastAsia="en-US" w:bidi="ar-SA"/>
        </w:rPr>
      </w:pPr>
      <w:hyperlink w:anchor="_Toc36473131" w:history="1">
        <w:r w:rsidR="00E03A3C" w:rsidRPr="009615FF">
          <w:rPr>
            <w:rStyle w:val="Hyperlink"/>
            <w:noProof/>
          </w:rPr>
          <w:t>Przestrzeganie przepisów prawa</w:t>
        </w:r>
        <w:r w:rsidR="00E03A3C">
          <w:rPr>
            <w:noProof/>
            <w:webHidden/>
          </w:rPr>
          <w:tab/>
        </w:r>
        <w:r w:rsidR="00E03A3C">
          <w:rPr>
            <w:noProof/>
            <w:webHidden/>
          </w:rPr>
          <w:fldChar w:fldCharType="begin"/>
        </w:r>
        <w:r w:rsidR="00E03A3C">
          <w:rPr>
            <w:noProof/>
            <w:webHidden/>
          </w:rPr>
          <w:instrText xml:space="preserve"> PAGEREF _Toc36473131 \h </w:instrText>
        </w:r>
        <w:r w:rsidR="00E03A3C">
          <w:rPr>
            <w:noProof/>
            <w:webHidden/>
          </w:rPr>
        </w:r>
        <w:r w:rsidR="00E03A3C">
          <w:rPr>
            <w:noProof/>
            <w:webHidden/>
          </w:rPr>
          <w:fldChar w:fldCharType="separate"/>
        </w:r>
        <w:r w:rsidR="00E03A3C">
          <w:rPr>
            <w:noProof/>
            <w:webHidden/>
          </w:rPr>
          <w:t>7</w:t>
        </w:r>
        <w:r w:rsidR="00E03A3C">
          <w:rPr>
            <w:noProof/>
            <w:webHidden/>
          </w:rPr>
          <w:fldChar w:fldCharType="end"/>
        </w:r>
      </w:hyperlink>
    </w:p>
    <w:p w14:paraId="7E01CA13" w14:textId="49357F97" w:rsidR="00E03A3C" w:rsidRDefault="00196892">
      <w:pPr>
        <w:pStyle w:val="TOC5"/>
        <w:tabs>
          <w:tab w:val="right" w:leader="dot" w:pos="5030"/>
        </w:tabs>
        <w:rPr>
          <w:rFonts w:eastAsiaTheme="minorEastAsia"/>
          <w:noProof/>
          <w:sz w:val="22"/>
          <w:lang w:val="en-US" w:eastAsia="en-US" w:bidi="ar-SA"/>
        </w:rPr>
      </w:pPr>
      <w:hyperlink w:anchor="_Toc36473132" w:history="1">
        <w:r w:rsidR="00E03A3C" w:rsidRPr="009615FF">
          <w:rPr>
            <w:rStyle w:val="Hyperlink"/>
            <w:noProof/>
          </w:rPr>
          <w:t>Inna</w:t>
        </w:r>
        <w:r w:rsidR="00E03A3C">
          <w:rPr>
            <w:noProof/>
            <w:webHidden/>
          </w:rPr>
          <w:tab/>
        </w:r>
        <w:r w:rsidR="00E03A3C">
          <w:rPr>
            <w:noProof/>
            <w:webHidden/>
          </w:rPr>
          <w:fldChar w:fldCharType="begin"/>
        </w:r>
        <w:r w:rsidR="00E03A3C">
          <w:rPr>
            <w:noProof/>
            <w:webHidden/>
          </w:rPr>
          <w:instrText xml:space="preserve"> PAGEREF _Toc36473132 \h </w:instrText>
        </w:r>
        <w:r w:rsidR="00E03A3C">
          <w:rPr>
            <w:noProof/>
            <w:webHidden/>
          </w:rPr>
        </w:r>
        <w:r w:rsidR="00E03A3C">
          <w:rPr>
            <w:noProof/>
            <w:webHidden/>
          </w:rPr>
          <w:fldChar w:fldCharType="separate"/>
        </w:r>
        <w:r w:rsidR="00E03A3C">
          <w:rPr>
            <w:noProof/>
            <w:webHidden/>
          </w:rPr>
          <w:t>8</w:t>
        </w:r>
        <w:r w:rsidR="00E03A3C">
          <w:rPr>
            <w:noProof/>
            <w:webHidden/>
          </w:rPr>
          <w:fldChar w:fldCharType="end"/>
        </w:r>
      </w:hyperlink>
    </w:p>
    <w:p w14:paraId="25B22381" w14:textId="7E198E99" w:rsidR="00E03A3C" w:rsidRDefault="00196892">
      <w:pPr>
        <w:pStyle w:val="TOC1"/>
        <w:rPr>
          <w:rFonts w:eastAsiaTheme="minorEastAsia"/>
          <w:b w:val="0"/>
          <w:caps w:val="0"/>
          <w:noProof/>
          <w:sz w:val="22"/>
          <w:lang w:val="en-US" w:eastAsia="en-US" w:bidi="ar-SA"/>
        </w:rPr>
      </w:pPr>
      <w:hyperlink w:anchor="_Toc36473133" w:history="1">
        <w:r w:rsidR="00E03A3C" w:rsidRPr="009615FF">
          <w:rPr>
            <w:rStyle w:val="Hyperlink"/>
            <w:noProof/>
          </w:rPr>
          <w:t>Szczegółowe Postanowienia Dotyczące Usług Online</w:t>
        </w:r>
        <w:r w:rsidR="00E03A3C">
          <w:rPr>
            <w:noProof/>
            <w:webHidden/>
          </w:rPr>
          <w:tab/>
        </w:r>
        <w:r w:rsidR="00E03A3C">
          <w:rPr>
            <w:noProof/>
            <w:webHidden/>
          </w:rPr>
          <w:fldChar w:fldCharType="begin"/>
        </w:r>
        <w:r w:rsidR="00E03A3C">
          <w:rPr>
            <w:noProof/>
            <w:webHidden/>
          </w:rPr>
          <w:instrText xml:space="preserve"> PAGEREF _Toc36473133 \h </w:instrText>
        </w:r>
        <w:r w:rsidR="00E03A3C">
          <w:rPr>
            <w:noProof/>
            <w:webHidden/>
          </w:rPr>
        </w:r>
        <w:r w:rsidR="00E03A3C">
          <w:rPr>
            <w:noProof/>
            <w:webHidden/>
          </w:rPr>
          <w:fldChar w:fldCharType="separate"/>
        </w:r>
        <w:r w:rsidR="00E03A3C">
          <w:rPr>
            <w:noProof/>
            <w:webHidden/>
          </w:rPr>
          <w:t>10</w:t>
        </w:r>
        <w:r w:rsidR="00E03A3C">
          <w:rPr>
            <w:noProof/>
            <w:webHidden/>
          </w:rPr>
          <w:fldChar w:fldCharType="end"/>
        </w:r>
      </w:hyperlink>
    </w:p>
    <w:p w14:paraId="3E08D538" w14:textId="213DEC1F" w:rsidR="00E03A3C" w:rsidRDefault="00196892">
      <w:pPr>
        <w:pStyle w:val="TOC2"/>
        <w:tabs>
          <w:tab w:val="right" w:leader="dot" w:pos="5030"/>
        </w:tabs>
        <w:rPr>
          <w:rFonts w:eastAsiaTheme="minorEastAsia"/>
          <w:b w:val="0"/>
          <w:smallCaps w:val="0"/>
          <w:noProof/>
          <w:sz w:val="22"/>
          <w:lang w:val="en-US" w:eastAsia="en-US" w:bidi="ar-SA"/>
        </w:rPr>
      </w:pPr>
      <w:hyperlink w:anchor="_Toc36473134" w:history="1">
        <w:r w:rsidR="00E03A3C" w:rsidRPr="009615FF">
          <w:rPr>
            <w:rStyle w:val="Hyperlink"/>
            <w:noProof/>
          </w:rPr>
          <w:t>Usługi Microsoft Azure</w:t>
        </w:r>
        <w:r w:rsidR="00E03A3C">
          <w:rPr>
            <w:noProof/>
            <w:webHidden/>
          </w:rPr>
          <w:tab/>
        </w:r>
        <w:r w:rsidR="00E03A3C">
          <w:rPr>
            <w:noProof/>
            <w:webHidden/>
          </w:rPr>
          <w:fldChar w:fldCharType="begin"/>
        </w:r>
        <w:r w:rsidR="00E03A3C">
          <w:rPr>
            <w:noProof/>
            <w:webHidden/>
          </w:rPr>
          <w:instrText xml:space="preserve"> PAGEREF _Toc36473134 \h </w:instrText>
        </w:r>
        <w:r w:rsidR="00E03A3C">
          <w:rPr>
            <w:noProof/>
            <w:webHidden/>
          </w:rPr>
        </w:r>
        <w:r w:rsidR="00E03A3C">
          <w:rPr>
            <w:noProof/>
            <w:webHidden/>
          </w:rPr>
          <w:fldChar w:fldCharType="separate"/>
        </w:r>
        <w:r w:rsidR="00E03A3C">
          <w:rPr>
            <w:noProof/>
            <w:webHidden/>
          </w:rPr>
          <w:t>10</w:t>
        </w:r>
        <w:r w:rsidR="00E03A3C">
          <w:rPr>
            <w:noProof/>
            <w:webHidden/>
          </w:rPr>
          <w:fldChar w:fldCharType="end"/>
        </w:r>
      </w:hyperlink>
    </w:p>
    <w:p w14:paraId="73E89883" w14:textId="53E6F4C0" w:rsidR="00E03A3C" w:rsidRDefault="00196892">
      <w:pPr>
        <w:pStyle w:val="TOC4"/>
        <w:rPr>
          <w:rFonts w:eastAsiaTheme="minorEastAsia"/>
          <w:smallCaps w:val="0"/>
          <w:noProof/>
          <w:sz w:val="22"/>
          <w:lang w:val="en-US" w:eastAsia="en-US" w:bidi="ar-SA"/>
        </w:rPr>
      </w:pPr>
      <w:hyperlink w:anchor="_Toc36473135" w:history="1">
        <w:r w:rsidR="00E03A3C" w:rsidRPr="009615FF">
          <w:rPr>
            <w:rStyle w:val="Hyperlink"/>
            <w:noProof/>
          </w:rPr>
          <w:t>Azure DevTest Labs</w:t>
        </w:r>
        <w:r w:rsidR="00E03A3C">
          <w:rPr>
            <w:noProof/>
            <w:webHidden/>
          </w:rPr>
          <w:tab/>
        </w:r>
        <w:r w:rsidR="00E03A3C">
          <w:rPr>
            <w:noProof/>
            <w:webHidden/>
          </w:rPr>
          <w:fldChar w:fldCharType="begin"/>
        </w:r>
        <w:r w:rsidR="00E03A3C">
          <w:rPr>
            <w:noProof/>
            <w:webHidden/>
          </w:rPr>
          <w:instrText xml:space="preserve"> PAGEREF _Toc36473135 \h </w:instrText>
        </w:r>
        <w:r w:rsidR="00E03A3C">
          <w:rPr>
            <w:noProof/>
            <w:webHidden/>
          </w:rPr>
        </w:r>
        <w:r w:rsidR="00E03A3C">
          <w:rPr>
            <w:noProof/>
            <w:webHidden/>
          </w:rPr>
          <w:fldChar w:fldCharType="separate"/>
        </w:r>
        <w:r w:rsidR="00E03A3C">
          <w:rPr>
            <w:noProof/>
            <w:webHidden/>
          </w:rPr>
          <w:t>11</w:t>
        </w:r>
        <w:r w:rsidR="00E03A3C">
          <w:rPr>
            <w:noProof/>
            <w:webHidden/>
          </w:rPr>
          <w:fldChar w:fldCharType="end"/>
        </w:r>
      </w:hyperlink>
    </w:p>
    <w:p w14:paraId="3D2FCB42" w14:textId="3BFCAC65" w:rsidR="00E03A3C" w:rsidRDefault="00196892">
      <w:pPr>
        <w:pStyle w:val="TOC4"/>
        <w:rPr>
          <w:rFonts w:eastAsiaTheme="minorEastAsia"/>
          <w:smallCaps w:val="0"/>
          <w:noProof/>
          <w:sz w:val="22"/>
          <w:lang w:val="en-US" w:eastAsia="en-US" w:bidi="ar-SA"/>
        </w:rPr>
      </w:pPr>
      <w:hyperlink w:anchor="_Toc36473136" w:history="1">
        <w:r w:rsidR="00E03A3C" w:rsidRPr="009615FF">
          <w:rPr>
            <w:rStyle w:val="Hyperlink"/>
            <w:noProof/>
          </w:rPr>
          <w:t>Usługi Azure Lab</w:t>
        </w:r>
        <w:r w:rsidR="00E03A3C">
          <w:rPr>
            <w:noProof/>
            <w:webHidden/>
          </w:rPr>
          <w:tab/>
        </w:r>
        <w:r w:rsidR="00E03A3C">
          <w:rPr>
            <w:noProof/>
            <w:webHidden/>
          </w:rPr>
          <w:fldChar w:fldCharType="begin"/>
        </w:r>
        <w:r w:rsidR="00E03A3C">
          <w:rPr>
            <w:noProof/>
            <w:webHidden/>
          </w:rPr>
          <w:instrText xml:space="preserve"> PAGEREF _Toc36473136 \h </w:instrText>
        </w:r>
        <w:r w:rsidR="00E03A3C">
          <w:rPr>
            <w:noProof/>
            <w:webHidden/>
          </w:rPr>
        </w:r>
        <w:r w:rsidR="00E03A3C">
          <w:rPr>
            <w:noProof/>
            <w:webHidden/>
          </w:rPr>
          <w:fldChar w:fldCharType="separate"/>
        </w:r>
        <w:r w:rsidR="00E03A3C">
          <w:rPr>
            <w:noProof/>
            <w:webHidden/>
          </w:rPr>
          <w:t>11</w:t>
        </w:r>
        <w:r w:rsidR="00E03A3C">
          <w:rPr>
            <w:noProof/>
            <w:webHidden/>
          </w:rPr>
          <w:fldChar w:fldCharType="end"/>
        </w:r>
      </w:hyperlink>
    </w:p>
    <w:p w14:paraId="6D956B94" w14:textId="0DD1C2FC" w:rsidR="00E03A3C" w:rsidRDefault="00196892">
      <w:pPr>
        <w:pStyle w:val="TOC4"/>
        <w:rPr>
          <w:rFonts w:eastAsiaTheme="minorEastAsia"/>
          <w:smallCaps w:val="0"/>
          <w:noProof/>
          <w:sz w:val="22"/>
          <w:lang w:val="en-US" w:eastAsia="en-US" w:bidi="ar-SA"/>
        </w:rPr>
      </w:pPr>
      <w:hyperlink w:anchor="_Toc36473137" w:history="1">
        <w:r w:rsidR="00E03A3C" w:rsidRPr="009615FF">
          <w:rPr>
            <w:rStyle w:val="Hyperlink"/>
            <w:noProof/>
          </w:rPr>
          <w:t>Usługa Azure Machine Learning</w:t>
        </w:r>
        <w:r w:rsidR="00E03A3C">
          <w:rPr>
            <w:noProof/>
            <w:webHidden/>
          </w:rPr>
          <w:tab/>
        </w:r>
        <w:r w:rsidR="00E03A3C">
          <w:rPr>
            <w:noProof/>
            <w:webHidden/>
          </w:rPr>
          <w:fldChar w:fldCharType="begin"/>
        </w:r>
        <w:r w:rsidR="00E03A3C">
          <w:rPr>
            <w:noProof/>
            <w:webHidden/>
          </w:rPr>
          <w:instrText xml:space="preserve"> PAGEREF _Toc36473137 \h </w:instrText>
        </w:r>
        <w:r w:rsidR="00E03A3C">
          <w:rPr>
            <w:noProof/>
            <w:webHidden/>
          </w:rPr>
        </w:r>
        <w:r w:rsidR="00E03A3C">
          <w:rPr>
            <w:noProof/>
            <w:webHidden/>
          </w:rPr>
          <w:fldChar w:fldCharType="separate"/>
        </w:r>
        <w:r w:rsidR="00E03A3C">
          <w:rPr>
            <w:noProof/>
            <w:webHidden/>
          </w:rPr>
          <w:t>12</w:t>
        </w:r>
        <w:r w:rsidR="00E03A3C">
          <w:rPr>
            <w:noProof/>
            <w:webHidden/>
          </w:rPr>
          <w:fldChar w:fldCharType="end"/>
        </w:r>
      </w:hyperlink>
    </w:p>
    <w:p w14:paraId="184D0D58" w14:textId="317308F8" w:rsidR="00E03A3C" w:rsidRDefault="00196892">
      <w:pPr>
        <w:pStyle w:val="TOC4"/>
        <w:rPr>
          <w:rFonts w:eastAsiaTheme="minorEastAsia"/>
          <w:smallCaps w:val="0"/>
          <w:noProof/>
          <w:sz w:val="22"/>
          <w:lang w:val="en-US" w:eastAsia="en-US" w:bidi="ar-SA"/>
        </w:rPr>
      </w:pPr>
      <w:hyperlink w:anchor="_Toc36473138" w:history="1">
        <w:r w:rsidR="00E03A3C" w:rsidRPr="009615FF">
          <w:rPr>
            <w:rStyle w:val="Hyperlink"/>
            <w:noProof/>
          </w:rPr>
          <w:t>Azure Maps</w:t>
        </w:r>
        <w:r w:rsidR="00E03A3C">
          <w:rPr>
            <w:noProof/>
            <w:webHidden/>
          </w:rPr>
          <w:tab/>
        </w:r>
        <w:r w:rsidR="00E03A3C">
          <w:rPr>
            <w:noProof/>
            <w:webHidden/>
          </w:rPr>
          <w:fldChar w:fldCharType="begin"/>
        </w:r>
        <w:r w:rsidR="00E03A3C">
          <w:rPr>
            <w:noProof/>
            <w:webHidden/>
          </w:rPr>
          <w:instrText xml:space="preserve"> PAGEREF _Toc36473138 \h </w:instrText>
        </w:r>
        <w:r w:rsidR="00E03A3C">
          <w:rPr>
            <w:noProof/>
            <w:webHidden/>
          </w:rPr>
        </w:r>
        <w:r w:rsidR="00E03A3C">
          <w:rPr>
            <w:noProof/>
            <w:webHidden/>
          </w:rPr>
          <w:fldChar w:fldCharType="separate"/>
        </w:r>
        <w:r w:rsidR="00E03A3C">
          <w:rPr>
            <w:noProof/>
            <w:webHidden/>
          </w:rPr>
          <w:t>12</w:t>
        </w:r>
        <w:r w:rsidR="00E03A3C">
          <w:rPr>
            <w:noProof/>
            <w:webHidden/>
          </w:rPr>
          <w:fldChar w:fldCharType="end"/>
        </w:r>
      </w:hyperlink>
    </w:p>
    <w:p w14:paraId="5F05B71E" w14:textId="3363C8F2" w:rsidR="00E03A3C" w:rsidRDefault="00196892">
      <w:pPr>
        <w:pStyle w:val="TOC4"/>
        <w:rPr>
          <w:rFonts w:eastAsiaTheme="minorEastAsia"/>
          <w:smallCaps w:val="0"/>
          <w:noProof/>
          <w:sz w:val="22"/>
          <w:lang w:val="en-US" w:eastAsia="en-US" w:bidi="ar-SA"/>
        </w:rPr>
      </w:pPr>
      <w:hyperlink w:anchor="_Toc36473139" w:history="1">
        <w:r w:rsidR="00E03A3C" w:rsidRPr="009615FF">
          <w:rPr>
            <w:rStyle w:val="Hyperlink"/>
            <w:noProof/>
          </w:rPr>
          <w:t>Azure Stack Hub</w:t>
        </w:r>
        <w:r w:rsidR="00E03A3C">
          <w:rPr>
            <w:noProof/>
            <w:webHidden/>
          </w:rPr>
          <w:tab/>
        </w:r>
        <w:r w:rsidR="00E03A3C">
          <w:rPr>
            <w:noProof/>
            <w:webHidden/>
          </w:rPr>
          <w:fldChar w:fldCharType="begin"/>
        </w:r>
        <w:r w:rsidR="00E03A3C">
          <w:rPr>
            <w:noProof/>
            <w:webHidden/>
          </w:rPr>
          <w:instrText xml:space="preserve"> PAGEREF _Toc36473139 \h </w:instrText>
        </w:r>
        <w:r w:rsidR="00E03A3C">
          <w:rPr>
            <w:noProof/>
            <w:webHidden/>
          </w:rPr>
        </w:r>
        <w:r w:rsidR="00E03A3C">
          <w:rPr>
            <w:noProof/>
            <w:webHidden/>
          </w:rPr>
          <w:fldChar w:fldCharType="separate"/>
        </w:r>
        <w:r w:rsidR="00E03A3C">
          <w:rPr>
            <w:noProof/>
            <w:webHidden/>
          </w:rPr>
          <w:t>13</w:t>
        </w:r>
        <w:r w:rsidR="00E03A3C">
          <w:rPr>
            <w:noProof/>
            <w:webHidden/>
          </w:rPr>
          <w:fldChar w:fldCharType="end"/>
        </w:r>
      </w:hyperlink>
    </w:p>
    <w:p w14:paraId="794EE50B" w14:textId="3876B40F" w:rsidR="00E03A3C" w:rsidRDefault="00196892">
      <w:pPr>
        <w:pStyle w:val="TOC4"/>
        <w:rPr>
          <w:rFonts w:eastAsiaTheme="minorEastAsia"/>
          <w:smallCaps w:val="0"/>
          <w:noProof/>
          <w:sz w:val="22"/>
          <w:lang w:val="en-US" w:eastAsia="en-US" w:bidi="ar-SA"/>
        </w:rPr>
      </w:pPr>
      <w:hyperlink w:anchor="_Toc36473140" w:history="1">
        <w:r w:rsidR="00E03A3C" w:rsidRPr="009615FF">
          <w:rPr>
            <w:rStyle w:val="Hyperlink"/>
            <w:noProof/>
          </w:rPr>
          <w:t>Usługi Wyszukiwania Bing</w:t>
        </w:r>
        <w:r w:rsidR="00E03A3C">
          <w:rPr>
            <w:noProof/>
            <w:webHidden/>
          </w:rPr>
          <w:tab/>
        </w:r>
        <w:r w:rsidR="00E03A3C">
          <w:rPr>
            <w:noProof/>
            <w:webHidden/>
          </w:rPr>
          <w:fldChar w:fldCharType="begin"/>
        </w:r>
        <w:r w:rsidR="00E03A3C">
          <w:rPr>
            <w:noProof/>
            <w:webHidden/>
          </w:rPr>
          <w:instrText xml:space="preserve"> PAGEREF _Toc36473140 \h </w:instrText>
        </w:r>
        <w:r w:rsidR="00E03A3C">
          <w:rPr>
            <w:noProof/>
            <w:webHidden/>
          </w:rPr>
        </w:r>
        <w:r w:rsidR="00E03A3C">
          <w:rPr>
            <w:noProof/>
            <w:webHidden/>
          </w:rPr>
          <w:fldChar w:fldCharType="separate"/>
        </w:r>
        <w:r w:rsidR="00E03A3C">
          <w:rPr>
            <w:noProof/>
            <w:webHidden/>
          </w:rPr>
          <w:t>13</w:t>
        </w:r>
        <w:r w:rsidR="00E03A3C">
          <w:rPr>
            <w:noProof/>
            <w:webHidden/>
          </w:rPr>
          <w:fldChar w:fldCharType="end"/>
        </w:r>
      </w:hyperlink>
    </w:p>
    <w:p w14:paraId="62B5CD75" w14:textId="29A4042A" w:rsidR="00E03A3C" w:rsidRDefault="00196892">
      <w:pPr>
        <w:pStyle w:val="TOC4"/>
        <w:rPr>
          <w:rFonts w:eastAsiaTheme="minorEastAsia"/>
          <w:smallCaps w:val="0"/>
          <w:noProof/>
          <w:sz w:val="22"/>
          <w:lang w:val="en-US" w:eastAsia="en-US" w:bidi="ar-SA"/>
        </w:rPr>
      </w:pPr>
      <w:hyperlink w:anchor="_Toc36473141" w:history="1">
        <w:r w:rsidR="00E03A3C" w:rsidRPr="009615FF">
          <w:rPr>
            <w:rStyle w:val="Hyperlink"/>
            <w:noProof/>
          </w:rPr>
          <w:t>Cognitive Services</w:t>
        </w:r>
        <w:r w:rsidR="00E03A3C">
          <w:rPr>
            <w:noProof/>
            <w:webHidden/>
          </w:rPr>
          <w:tab/>
        </w:r>
        <w:r w:rsidR="00E03A3C">
          <w:rPr>
            <w:noProof/>
            <w:webHidden/>
          </w:rPr>
          <w:fldChar w:fldCharType="begin"/>
        </w:r>
        <w:r w:rsidR="00E03A3C">
          <w:rPr>
            <w:noProof/>
            <w:webHidden/>
          </w:rPr>
          <w:instrText xml:space="preserve"> PAGEREF _Toc36473141 \h </w:instrText>
        </w:r>
        <w:r w:rsidR="00E03A3C">
          <w:rPr>
            <w:noProof/>
            <w:webHidden/>
          </w:rPr>
        </w:r>
        <w:r w:rsidR="00E03A3C">
          <w:rPr>
            <w:noProof/>
            <w:webHidden/>
          </w:rPr>
          <w:fldChar w:fldCharType="separate"/>
        </w:r>
        <w:r w:rsidR="00E03A3C">
          <w:rPr>
            <w:noProof/>
            <w:webHidden/>
          </w:rPr>
          <w:t>14</w:t>
        </w:r>
        <w:r w:rsidR="00E03A3C">
          <w:rPr>
            <w:noProof/>
            <w:webHidden/>
          </w:rPr>
          <w:fldChar w:fldCharType="end"/>
        </w:r>
      </w:hyperlink>
    </w:p>
    <w:p w14:paraId="7397E215" w14:textId="3D7818D1" w:rsidR="00E03A3C" w:rsidRDefault="00196892">
      <w:pPr>
        <w:pStyle w:val="TOC4"/>
        <w:rPr>
          <w:rFonts w:eastAsiaTheme="minorEastAsia"/>
          <w:smallCaps w:val="0"/>
          <w:noProof/>
          <w:sz w:val="22"/>
          <w:lang w:val="en-US" w:eastAsia="en-US" w:bidi="ar-SA"/>
        </w:rPr>
      </w:pPr>
      <w:hyperlink w:anchor="_Toc36473142" w:history="1">
        <w:r w:rsidR="00E03A3C" w:rsidRPr="009615FF">
          <w:rPr>
            <w:rStyle w:val="Hyperlink"/>
            <w:noProof/>
          </w:rPr>
          <w:t>Microsoft Genomics</w:t>
        </w:r>
        <w:r w:rsidR="00E03A3C">
          <w:rPr>
            <w:noProof/>
            <w:webHidden/>
          </w:rPr>
          <w:tab/>
        </w:r>
        <w:r w:rsidR="00E03A3C">
          <w:rPr>
            <w:noProof/>
            <w:webHidden/>
          </w:rPr>
          <w:fldChar w:fldCharType="begin"/>
        </w:r>
        <w:r w:rsidR="00E03A3C">
          <w:rPr>
            <w:noProof/>
            <w:webHidden/>
          </w:rPr>
          <w:instrText xml:space="preserve"> PAGEREF _Toc36473142 \h </w:instrText>
        </w:r>
        <w:r w:rsidR="00E03A3C">
          <w:rPr>
            <w:noProof/>
            <w:webHidden/>
          </w:rPr>
        </w:r>
        <w:r w:rsidR="00E03A3C">
          <w:rPr>
            <w:noProof/>
            <w:webHidden/>
          </w:rPr>
          <w:fldChar w:fldCharType="separate"/>
        </w:r>
        <w:r w:rsidR="00E03A3C">
          <w:rPr>
            <w:noProof/>
            <w:webHidden/>
          </w:rPr>
          <w:t>15</w:t>
        </w:r>
        <w:r w:rsidR="00E03A3C">
          <w:rPr>
            <w:noProof/>
            <w:webHidden/>
          </w:rPr>
          <w:fldChar w:fldCharType="end"/>
        </w:r>
      </w:hyperlink>
    </w:p>
    <w:p w14:paraId="24C94501" w14:textId="3A7C8AE6" w:rsidR="00E03A3C" w:rsidRDefault="00196892">
      <w:pPr>
        <w:pStyle w:val="TOC4"/>
        <w:rPr>
          <w:rFonts w:eastAsiaTheme="minorEastAsia"/>
          <w:smallCaps w:val="0"/>
          <w:noProof/>
          <w:sz w:val="22"/>
          <w:lang w:val="en-US" w:eastAsia="en-US" w:bidi="ar-SA"/>
        </w:rPr>
      </w:pPr>
      <w:hyperlink w:anchor="_Toc36473143" w:history="1">
        <w:r w:rsidR="00E03A3C" w:rsidRPr="009615FF">
          <w:rPr>
            <w:rStyle w:val="Hyperlink"/>
            <w:noProof/>
          </w:rPr>
          <w:t>Visual Studio App Center</w:t>
        </w:r>
        <w:r w:rsidR="00E03A3C">
          <w:rPr>
            <w:noProof/>
            <w:webHidden/>
          </w:rPr>
          <w:tab/>
        </w:r>
        <w:r w:rsidR="00E03A3C">
          <w:rPr>
            <w:noProof/>
            <w:webHidden/>
          </w:rPr>
          <w:fldChar w:fldCharType="begin"/>
        </w:r>
        <w:r w:rsidR="00E03A3C">
          <w:rPr>
            <w:noProof/>
            <w:webHidden/>
          </w:rPr>
          <w:instrText xml:space="preserve"> PAGEREF _Toc36473143 \h </w:instrText>
        </w:r>
        <w:r w:rsidR="00E03A3C">
          <w:rPr>
            <w:noProof/>
            <w:webHidden/>
          </w:rPr>
        </w:r>
        <w:r w:rsidR="00E03A3C">
          <w:rPr>
            <w:noProof/>
            <w:webHidden/>
          </w:rPr>
          <w:fldChar w:fldCharType="separate"/>
        </w:r>
        <w:r w:rsidR="00E03A3C">
          <w:rPr>
            <w:noProof/>
            <w:webHidden/>
          </w:rPr>
          <w:t>15</w:t>
        </w:r>
        <w:r w:rsidR="00E03A3C">
          <w:rPr>
            <w:noProof/>
            <w:webHidden/>
          </w:rPr>
          <w:fldChar w:fldCharType="end"/>
        </w:r>
      </w:hyperlink>
    </w:p>
    <w:p w14:paraId="5868F720" w14:textId="11391734" w:rsidR="00E03A3C" w:rsidRDefault="00196892">
      <w:pPr>
        <w:pStyle w:val="TOC2"/>
        <w:tabs>
          <w:tab w:val="right" w:leader="dot" w:pos="5030"/>
        </w:tabs>
        <w:rPr>
          <w:rFonts w:eastAsiaTheme="minorEastAsia"/>
          <w:b w:val="0"/>
          <w:smallCaps w:val="0"/>
          <w:noProof/>
          <w:sz w:val="22"/>
          <w:lang w:val="en-US" w:eastAsia="en-US" w:bidi="ar-SA"/>
        </w:rPr>
      </w:pPr>
      <w:hyperlink w:anchor="_Toc36473144" w:history="1">
        <w:r w:rsidR="00E03A3C" w:rsidRPr="009615FF">
          <w:rPr>
            <w:rStyle w:val="Hyperlink"/>
            <w:noProof/>
          </w:rPr>
          <w:t>Plany usług w ramach platformy Microsoft Azure</w:t>
        </w:r>
        <w:r w:rsidR="00E03A3C">
          <w:rPr>
            <w:noProof/>
            <w:webHidden/>
          </w:rPr>
          <w:tab/>
        </w:r>
        <w:r w:rsidR="00E03A3C">
          <w:rPr>
            <w:noProof/>
            <w:webHidden/>
          </w:rPr>
          <w:fldChar w:fldCharType="begin"/>
        </w:r>
        <w:r w:rsidR="00E03A3C">
          <w:rPr>
            <w:noProof/>
            <w:webHidden/>
          </w:rPr>
          <w:instrText xml:space="preserve"> PAGEREF _Toc36473144 \h </w:instrText>
        </w:r>
        <w:r w:rsidR="00E03A3C">
          <w:rPr>
            <w:noProof/>
            <w:webHidden/>
          </w:rPr>
        </w:r>
        <w:r w:rsidR="00E03A3C">
          <w:rPr>
            <w:noProof/>
            <w:webHidden/>
          </w:rPr>
          <w:fldChar w:fldCharType="separate"/>
        </w:r>
        <w:r w:rsidR="00E03A3C">
          <w:rPr>
            <w:noProof/>
            <w:webHidden/>
          </w:rPr>
          <w:t>15</w:t>
        </w:r>
        <w:r w:rsidR="00E03A3C">
          <w:rPr>
            <w:noProof/>
            <w:webHidden/>
          </w:rPr>
          <w:fldChar w:fldCharType="end"/>
        </w:r>
      </w:hyperlink>
    </w:p>
    <w:p w14:paraId="4DDD7691" w14:textId="5DF7591F" w:rsidR="00E03A3C" w:rsidRDefault="00196892">
      <w:pPr>
        <w:pStyle w:val="TOC4"/>
        <w:rPr>
          <w:rFonts w:eastAsiaTheme="minorEastAsia"/>
          <w:smallCaps w:val="0"/>
          <w:noProof/>
          <w:sz w:val="22"/>
          <w:lang w:val="en-US" w:eastAsia="en-US" w:bidi="ar-SA"/>
        </w:rPr>
      </w:pPr>
      <w:hyperlink w:anchor="_Toc36473145" w:history="1">
        <w:r w:rsidR="00E03A3C" w:rsidRPr="009615FF">
          <w:rPr>
            <w:rStyle w:val="Hyperlink"/>
            <w:noProof/>
          </w:rPr>
          <w:t>Azure Active Directory Basic</w:t>
        </w:r>
        <w:r w:rsidR="00E03A3C">
          <w:rPr>
            <w:noProof/>
            <w:webHidden/>
          </w:rPr>
          <w:tab/>
        </w:r>
        <w:r w:rsidR="00E03A3C">
          <w:rPr>
            <w:noProof/>
            <w:webHidden/>
          </w:rPr>
          <w:fldChar w:fldCharType="begin"/>
        </w:r>
        <w:r w:rsidR="00E03A3C">
          <w:rPr>
            <w:noProof/>
            <w:webHidden/>
          </w:rPr>
          <w:instrText xml:space="preserve"> PAGEREF _Toc36473145 \h </w:instrText>
        </w:r>
        <w:r w:rsidR="00E03A3C">
          <w:rPr>
            <w:noProof/>
            <w:webHidden/>
          </w:rPr>
        </w:r>
        <w:r w:rsidR="00E03A3C">
          <w:rPr>
            <w:noProof/>
            <w:webHidden/>
          </w:rPr>
          <w:fldChar w:fldCharType="separate"/>
        </w:r>
        <w:r w:rsidR="00E03A3C">
          <w:rPr>
            <w:noProof/>
            <w:webHidden/>
          </w:rPr>
          <w:t>16</w:t>
        </w:r>
        <w:r w:rsidR="00E03A3C">
          <w:rPr>
            <w:noProof/>
            <w:webHidden/>
          </w:rPr>
          <w:fldChar w:fldCharType="end"/>
        </w:r>
      </w:hyperlink>
    </w:p>
    <w:p w14:paraId="441A80C0" w14:textId="1717FF5D" w:rsidR="00E03A3C" w:rsidRDefault="00196892">
      <w:pPr>
        <w:pStyle w:val="TOC4"/>
        <w:rPr>
          <w:rFonts w:eastAsiaTheme="minorEastAsia"/>
          <w:smallCaps w:val="0"/>
          <w:noProof/>
          <w:sz w:val="22"/>
          <w:lang w:val="en-US" w:eastAsia="en-US" w:bidi="ar-SA"/>
        </w:rPr>
      </w:pPr>
      <w:hyperlink w:anchor="_Toc36473146" w:history="1">
        <w:r w:rsidR="00E03A3C" w:rsidRPr="009615FF">
          <w:rPr>
            <w:rStyle w:val="Hyperlink"/>
            <w:noProof/>
          </w:rPr>
          <w:t>Azure Active Directory Premium</w:t>
        </w:r>
        <w:r w:rsidR="00E03A3C">
          <w:rPr>
            <w:noProof/>
            <w:webHidden/>
          </w:rPr>
          <w:tab/>
        </w:r>
        <w:r w:rsidR="00E03A3C">
          <w:rPr>
            <w:noProof/>
            <w:webHidden/>
          </w:rPr>
          <w:fldChar w:fldCharType="begin"/>
        </w:r>
        <w:r w:rsidR="00E03A3C">
          <w:rPr>
            <w:noProof/>
            <w:webHidden/>
          </w:rPr>
          <w:instrText xml:space="preserve"> PAGEREF _Toc36473146 \h </w:instrText>
        </w:r>
        <w:r w:rsidR="00E03A3C">
          <w:rPr>
            <w:noProof/>
            <w:webHidden/>
          </w:rPr>
        </w:r>
        <w:r w:rsidR="00E03A3C">
          <w:rPr>
            <w:noProof/>
            <w:webHidden/>
          </w:rPr>
          <w:fldChar w:fldCharType="separate"/>
        </w:r>
        <w:r w:rsidR="00E03A3C">
          <w:rPr>
            <w:noProof/>
            <w:webHidden/>
          </w:rPr>
          <w:t>16</w:t>
        </w:r>
        <w:r w:rsidR="00E03A3C">
          <w:rPr>
            <w:noProof/>
            <w:webHidden/>
          </w:rPr>
          <w:fldChar w:fldCharType="end"/>
        </w:r>
      </w:hyperlink>
    </w:p>
    <w:p w14:paraId="47CA2B0E" w14:textId="55F88D05" w:rsidR="00E03A3C" w:rsidRDefault="00196892">
      <w:pPr>
        <w:pStyle w:val="TOC4"/>
        <w:rPr>
          <w:rFonts w:eastAsiaTheme="minorEastAsia"/>
          <w:smallCaps w:val="0"/>
          <w:noProof/>
          <w:sz w:val="22"/>
          <w:lang w:val="en-US" w:eastAsia="en-US" w:bidi="ar-SA"/>
        </w:rPr>
      </w:pPr>
      <w:hyperlink w:anchor="_Toc36473147" w:history="1">
        <w:r w:rsidR="00E03A3C" w:rsidRPr="009615FF">
          <w:rPr>
            <w:rStyle w:val="Hyperlink"/>
            <w:noProof/>
          </w:rPr>
          <w:t>Azure Information Protection Premium</w:t>
        </w:r>
        <w:r w:rsidR="00E03A3C">
          <w:rPr>
            <w:noProof/>
            <w:webHidden/>
          </w:rPr>
          <w:tab/>
        </w:r>
        <w:r w:rsidR="00E03A3C">
          <w:rPr>
            <w:noProof/>
            <w:webHidden/>
          </w:rPr>
          <w:fldChar w:fldCharType="begin"/>
        </w:r>
        <w:r w:rsidR="00E03A3C">
          <w:rPr>
            <w:noProof/>
            <w:webHidden/>
          </w:rPr>
          <w:instrText xml:space="preserve"> PAGEREF _Toc36473147 \h </w:instrText>
        </w:r>
        <w:r w:rsidR="00E03A3C">
          <w:rPr>
            <w:noProof/>
            <w:webHidden/>
          </w:rPr>
        </w:r>
        <w:r w:rsidR="00E03A3C">
          <w:rPr>
            <w:noProof/>
            <w:webHidden/>
          </w:rPr>
          <w:fldChar w:fldCharType="separate"/>
        </w:r>
        <w:r w:rsidR="00E03A3C">
          <w:rPr>
            <w:noProof/>
            <w:webHidden/>
          </w:rPr>
          <w:t>16</w:t>
        </w:r>
        <w:r w:rsidR="00E03A3C">
          <w:rPr>
            <w:noProof/>
            <w:webHidden/>
          </w:rPr>
          <w:fldChar w:fldCharType="end"/>
        </w:r>
      </w:hyperlink>
    </w:p>
    <w:p w14:paraId="31E281BE" w14:textId="013B335E" w:rsidR="00E03A3C" w:rsidRDefault="00196892">
      <w:pPr>
        <w:pStyle w:val="TOC2"/>
        <w:tabs>
          <w:tab w:val="right" w:leader="dot" w:pos="5030"/>
        </w:tabs>
        <w:rPr>
          <w:rFonts w:eastAsiaTheme="minorEastAsia"/>
          <w:b w:val="0"/>
          <w:smallCaps w:val="0"/>
          <w:noProof/>
          <w:sz w:val="22"/>
          <w:lang w:val="en-US" w:eastAsia="en-US" w:bidi="ar-SA"/>
        </w:rPr>
      </w:pPr>
      <w:hyperlink w:anchor="_Toc36473148" w:history="1">
        <w:r w:rsidR="00E03A3C" w:rsidRPr="009615FF">
          <w:rPr>
            <w:rStyle w:val="Hyperlink"/>
            <w:noProof/>
          </w:rPr>
          <w:t>Usługi Microsoft Dynamics 365</w:t>
        </w:r>
        <w:r w:rsidR="00E03A3C">
          <w:rPr>
            <w:noProof/>
            <w:webHidden/>
          </w:rPr>
          <w:tab/>
        </w:r>
        <w:r w:rsidR="00E03A3C">
          <w:rPr>
            <w:noProof/>
            <w:webHidden/>
          </w:rPr>
          <w:fldChar w:fldCharType="begin"/>
        </w:r>
        <w:r w:rsidR="00E03A3C">
          <w:rPr>
            <w:noProof/>
            <w:webHidden/>
          </w:rPr>
          <w:instrText xml:space="preserve"> PAGEREF _Toc36473148 \h </w:instrText>
        </w:r>
        <w:r w:rsidR="00E03A3C">
          <w:rPr>
            <w:noProof/>
            <w:webHidden/>
          </w:rPr>
        </w:r>
        <w:r w:rsidR="00E03A3C">
          <w:rPr>
            <w:noProof/>
            <w:webHidden/>
          </w:rPr>
          <w:fldChar w:fldCharType="separate"/>
        </w:r>
        <w:r w:rsidR="00E03A3C">
          <w:rPr>
            <w:noProof/>
            <w:webHidden/>
          </w:rPr>
          <w:t>16</w:t>
        </w:r>
        <w:r w:rsidR="00E03A3C">
          <w:rPr>
            <w:noProof/>
            <w:webHidden/>
          </w:rPr>
          <w:fldChar w:fldCharType="end"/>
        </w:r>
      </w:hyperlink>
    </w:p>
    <w:p w14:paraId="59981EB4" w14:textId="1FFCA42C" w:rsidR="00E03A3C" w:rsidRDefault="00E03A3C">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6473149" w:history="1">
        <w:r w:rsidRPr="009615FF">
          <w:rPr>
            <w:rStyle w:val="Hyperlink"/>
            <w:noProof/>
          </w:rPr>
          <w:t>Usługi Office 365</w:t>
        </w:r>
        <w:r>
          <w:rPr>
            <w:noProof/>
            <w:webHidden/>
          </w:rPr>
          <w:tab/>
        </w:r>
        <w:r>
          <w:rPr>
            <w:noProof/>
            <w:webHidden/>
          </w:rPr>
          <w:fldChar w:fldCharType="begin"/>
        </w:r>
        <w:r>
          <w:rPr>
            <w:noProof/>
            <w:webHidden/>
          </w:rPr>
          <w:instrText xml:space="preserve"> PAGEREF _Toc36473149 \h </w:instrText>
        </w:r>
        <w:r>
          <w:rPr>
            <w:noProof/>
            <w:webHidden/>
          </w:rPr>
        </w:r>
        <w:r>
          <w:rPr>
            <w:noProof/>
            <w:webHidden/>
          </w:rPr>
          <w:fldChar w:fldCharType="separate"/>
        </w:r>
        <w:r>
          <w:rPr>
            <w:noProof/>
            <w:webHidden/>
          </w:rPr>
          <w:t>18</w:t>
        </w:r>
        <w:r>
          <w:rPr>
            <w:noProof/>
            <w:webHidden/>
          </w:rPr>
          <w:fldChar w:fldCharType="end"/>
        </w:r>
      </w:hyperlink>
    </w:p>
    <w:p w14:paraId="3BDEC093" w14:textId="33E5ED9C" w:rsidR="00E03A3C" w:rsidRDefault="00196892">
      <w:pPr>
        <w:pStyle w:val="TOC4"/>
        <w:rPr>
          <w:rFonts w:eastAsiaTheme="minorEastAsia"/>
          <w:smallCaps w:val="0"/>
          <w:noProof/>
          <w:sz w:val="22"/>
          <w:lang w:val="en-US" w:eastAsia="en-US" w:bidi="ar-SA"/>
        </w:rPr>
      </w:pPr>
      <w:hyperlink w:anchor="_Toc36473150" w:history="1">
        <w:r w:rsidR="00E03A3C" w:rsidRPr="009615FF">
          <w:rPr>
            <w:rStyle w:val="Hyperlink"/>
            <w:noProof/>
          </w:rPr>
          <w:t>Usługi audio</w:t>
        </w:r>
        <w:r w:rsidR="00E03A3C">
          <w:rPr>
            <w:noProof/>
            <w:webHidden/>
          </w:rPr>
          <w:tab/>
        </w:r>
        <w:r w:rsidR="00E03A3C">
          <w:rPr>
            <w:noProof/>
            <w:webHidden/>
          </w:rPr>
          <w:fldChar w:fldCharType="begin"/>
        </w:r>
        <w:r w:rsidR="00E03A3C">
          <w:rPr>
            <w:noProof/>
            <w:webHidden/>
          </w:rPr>
          <w:instrText xml:space="preserve"> PAGEREF _Toc36473150 \h </w:instrText>
        </w:r>
        <w:r w:rsidR="00E03A3C">
          <w:rPr>
            <w:noProof/>
            <w:webHidden/>
          </w:rPr>
        </w:r>
        <w:r w:rsidR="00E03A3C">
          <w:rPr>
            <w:noProof/>
            <w:webHidden/>
          </w:rPr>
          <w:fldChar w:fldCharType="separate"/>
        </w:r>
        <w:r w:rsidR="00E03A3C">
          <w:rPr>
            <w:noProof/>
            <w:webHidden/>
          </w:rPr>
          <w:t>19</w:t>
        </w:r>
        <w:r w:rsidR="00E03A3C">
          <w:rPr>
            <w:noProof/>
            <w:webHidden/>
          </w:rPr>
          <w:fldChar w:fldCharType="end"/>
        </w:r>
      </w:hyperlink>
    </w:p>
    <w:p w14:paraId="6B8E916E" w14:textId="1116FCE1" w:rsidR="00E03A3C" w:rsidRDefault="00196892">
      <w:pPr>
        <w:pStyle w:val="TOC4"/>
        <w:rPr>
          <w:rFonts w:eastAsiaTheme="minorEastAsia"/>
          <w:smallCaps w:val="0"/>
          <w:noProof/>
          <w:sz w:val="22"/>
          <w:lang w:val="en-US" w:eastAsia="en-US" w:bidi="ar-SA"/>
        </w:rPr>
      </w:pPr>
      <w:hyperlink w:anchor="_Toc36473151" w:history="1">
        <w:r w:rsidR="00E03A3C" w:rsidRPr="009615FF">
          <w:rPr>
            <w:rStyle w:val="Hyperlink"/>
            <w:noProof/>
          </w:rPr>
          <w:t>Exchange Online</w:t>
        </w:r>
        <w:r w:rsidR="00E03A3C">
          <w:rPr>
            <w:noProof/>
            <w:webHidden/>
          </w:rPr>
          <w:tab/>
        </w:r>
        <w:r w:rsidR="00E03A3C">
          <w:rPr>
            <w:noProof/>
            <w:webHidden/>
          </w:rPr>
          <w:fldChar w:fldCharType="begin"/>
        </w:r>
        <w:r w:rsidR="00E03A3C">
          <w:rPr>
            <w:noProof/>
            <w:webHidden/>
          </w:rPr>
          <w:instrText xml:space="preserve"> PAGEREF _Toc36473151 \h </w:instrText>
        </w:r>
        <w:r w:rsidR="00E03A3C">
          <w:rPr>
            <w:noProof/>
            <w:webHidden/>
          </w:rPr>
        </w:r>
        <w:r w:rsidR="00E03A3C">
          <w:rPr>
            <w:noProof/>
            <w:webHidden/>
          </w:rPr>
          <w:fldChar w:fldCharType="separate"/>
        </w:r>
        <w:r w:rsidR="00E03A3C">
          <w:rPr>
            <w:noProof/>
            <w:webHidden/>
          </w:rPr>
          <w:t>20</w:t>
        </w:r>
        <w:r w:rsidR="00E03A3C">
          <w:rPr>
            <w:noProof/>
            <w:webHidden/>
          </w:rPr>
          <w:fldChar w:fldCharType="end"/>
        </w:r>
      </w:hyperlink>
    </w:p>
    <w:p w14:paraId="576E147B" w14:textId="5F6EFF8A" w:rsidR="00E03A3C" w:rsidRDefault="00196892">
      <w:pPr>
        <w:pStyle w:val="TOC4"/>
        <w:rPr>
          <w:rFonts w:eastAsiaTheme="minorEastAsia"/>
          <w:smallCaps w:val="0"/>
          <w:noProof/>
          <w:sz w:val="22"/>
          <w:lang w:val="en-US" w:eastAsia="en-US" w:bidi="ar-SA"/>
        </w:rPr>
      </w:pPr>
      <w:hyperlink w:anchor="_Toc36473152" w:history="1">
        <w:r w:rsidR="00E03A3C" w:rsidRPr="009615FF">
          <w:rPr>
            <w:rStyle w:val="Hyperlink"/>
            <w:noProof/>
          </w:rPr>
          <w:t>Microsoft Stream</w:t>
        </w:r>
        <w:r w:rsidR="00E03A3C">
          <w:rPr>
            <w:noProof/>
            <w:webHidden/>
          </w:rPr>
          <w:tab/>
        </w:r>
        <w:r w:rsidR="00E03A3C">
          <w:rPr>
            <w:noProof/>
            <w:webHidden/>
          </w:rPr>
          <w:fldChar w:fldCharType="begin"/>
        </w:r>
        <w:r w:rsidR="00E03A3C">
          <w:rPr>
            <w:noProof/>
            <w:webHidden/>
          </w:rPr>
          <w:instrText xml:space="preserve"> PAGEREF _Toc36473152 \h </w:instrText>
        </w:r>
        <w:r w:rsidR="00E03A3C">
          <w:rPr>
            <w:noProof/>
            <w:webHidden/>
          </w:rPr>
        </w:r>
        <w:r w:rsidR="00E03A3C">
          <w:rPr>
            <w:noProof/>
            <w:webHidden/>
          </w:rPr>
          <w:fldChar w:fldCharType="separate"/>
        </w:r>
        <w:r w:rsidR="00E03A3C">
          <w:rPr>
            <w:noProof/>
            <w:webHidden/>
          </w:rPr>
          <w:t>21</w:t>
        </w:r>
        <w:r w:rsidR="00E03A3C">
          <w:rPr>
            <w:noProof/>
            <w:webHidden/>
          </w:rPr>
          <w:fldChar w:fldCharType="end"/>
        </w:r>
      </w:hyperlink>
    </w:p>
    <w:p w14:paraId="3514A5B3" w14:textId="5DB65953" w:rsidR="00E03A3C" w:rsidRDefault="00196892">
      <w:pPr>
        <w:pStyle w:val="TOC4"/>
        <w:rPr>
          <w:rFonts w:eastAsiaTheme="minorEastAsia"/>
          <w:smallCaps w:val="0"/>
          <w:noProof/>
          <w:sz w:val="22"/>
          <w:lang w:val="en-US" w:eastAsia="en-US" w:bidi="ar-SA"/>
        </w:rPr>
      </w:pPr>
      <w:hyperlink w:anchor="_Toc36473153" w:history="1">
        <w:r w:rsidR="00E03A3C" w:rsidRPr="009615FF">
          <w:rPr>
            <w:rStyle w:val="Hyperlink"/>
            <w:noProof/>
          </w:rPr>
          <w:t>Microsoft Teams</w:t>
        </w:r>
        <w:r w:rsidR="00E03A3C">
          <w:rPr>
            <w:noProof/>
            <w:webHidden/>
          </w:rPr>
          <w:tab/>
        </w:r>
        <w:r w:rsidR="00E03A3C">
          <w:rPr>
            <w:noProof/>
            <w:webHidden/>
          </w:rPr>
          <w:fldChar w:fldCharType="begin"/>
        </w:r>
        <w:r w:rsidR="00E03A3C">
          <w:rPr>
            <w:noProof/>
            <w:webHidden/>
          </w:rPr>
          <w:instrText xml:space="preserve"> PAGEREF _Toc36473153 \h </w:instrText>
        </w:r>
        <w:r w:rsidR="00E03A3C">
          <w:rPr>
            <w:noProof/>
            <w:webHidden/>
          </w:rPr>
        </w:r>
        <w:r w:rsidR="00E03A3C">
          <w:rPr>
            <w:noProof/>
            <w:webHidden/>
          </w:rPr>
          <w:fldChar w:fldCharType="separate"/>
        </w:r>
        <w:r w:rsidR="00E03A3C">
          <w:rPr>
            <w:noProof/>
            <w:webHidden/>
          </w:rPr>
          <w:t>22</w:t>
        </w:r>
        <w:r w:rsidR="00E03A3C">
          <w:rPr>
            <w:noProof/>
            <w:webHidden/>
          </w:rPr>
          <w:fldChar w:fldCharType="end"/>
        </w:r>
      </w:hyperlink>
    </w:p>
    <w:p w14:paraId="742596E5" w14:textId="13DE57C6" w:rsidR="00E03A3C" w:rsidRDefault="00196892">
      <w:pPr>
        <w:pStyle w:val="TOC4"/>
        <w:rPr>
          <w:rFonts w:eastAsiaTheme="minorEastAsia"/>
          <w:smallCaps w:val="0"/>
          <w:noProof/>
          <w:sz w:val="22"/>
          <w:lang w:val="en-US" w:eastAsia="en-US" w:bidi="ar-SA"/>
        </w:rPr>
      </w:pPr>
      <w:hyperlink w:anchor="_Toc36473154" w:history="1">
        <w:r w:rsidR="00E03A3C" w:rsidRPr="009615FF">
          <w:rPr>
            <w:rStyle w:val="Hyperlink"/>
            <w:noProof/>
          </w:rPr>
          <w:t>Aplikacje Office 365</w:t>
        </w:r>
        <w:r w:rsidR="00E03A3C">
          <w:rPr>
            <w:noProof/>
            <w:webHidden/>
          </w:rPr>
          <w:tab/>
        </w:r>
        <w:r w:rsidR="00E03A3C">
          <w:rPr>
            <w:noProof/>
            <w:webHidden/>
          </w:rPr>
          <w:fldChar w:fldCharType="begin"/>
        </w:r>
        <w:r w:rsidR="00E03A3C">
          <w:rPr>
            <w:noProof/>
            <w:webHidden/>
          </w:rPr>
          <w:instrText xml:space="preserve"> PAGEREF _Toc36473154 \h </w:instrText>
        </w:r>
        <w:r w:rsidR="00E03A3C">
          <w:rPr>
            <w:noProof/>
            <w:webHidden/>
          </w:rPr>
        </w:r>
        <w:r w:rsidR="00E03A3C">
          <w:rPr>
            <w:noProof/>
            <w:webHidden/>
          </w:rPr>
          <w:fldChar w:fldCharType="separate"/>
        </w:r>
        <w:r w:rsidR="00E03A3C">
          <w:rPr>
            <w:noProof/>
            <w:webHidden/>
          </w:rPr>
          <w:t>22</w:t>
        </w:r>
        <w:r w:rsidR="00E03A3C">
          <w:rPr>
            <w:noProof/>
            <w:webHidden/>
          </w:rPr>
          <w:fldChar w:fldCharType="end"/>
        </w:r>
      </w:hyperlink>
    </w:p>
    <w:p w14:paraId="611ACB59" w14:textId="791B8A3B" w:rsidR="00E03A3C" w:rsidRDefault="00196892">
      <w:pPr>
        <w:pStyle w:val="TOC4"/>
        <w:rPr>
          <w:rFonts w:eastAsiaTheme="minorEastAsia"/>
          <w:smallCaps w:val="0"/>
          <w:noProof/>
          <w:sz w:val="22"/>
          <w:lang w:val="en-US" w:eastAsia="en-US" w:bidi="ar-SA"/>
        </w:rPr>
      </w:pPr>
      <w:hyperlink w:anchor="_Toc36473155" w:history="1">
        <w:r w:rsidR="00E03A3C" w:rsidRPr="009615FF">
          <w:rPr>
            <w:rStyle w:val="Hyperlink"/>
            <w:noProof/>
          </w:rPr>
          <w:t>Office for the web</w:t>
        </w:r>
        <w:r w:rsidR="00E03A3C">
          <w:rPr>
            <w:noProof/>
            <w:webHidden/>
          </w:rPr>
          <w:tab/>
        </w:r>
        <w:r w:rsidR="00E03A3C">
          <w:rPr>
            <w:noProof/>
            <w:webHidden/>
          </w:rPr>
          <w:fldChar w:fldCharType="begin"/>
        </w:r>
        <w:r w:rsidR="00E03A3C">
          <w:rPr>
            <w:noProof/>
            <w:webHidden/>
          </w:rPr>
          <w:instrText xml:space="preserve"> PAGEREF _Toc36473155 \h </w:instrText>
        </w:r>
        <w:r w:rsidR="00E03A3C">
          <w:rPr>
            <w:noProof/>
            <w:webHidden/>
          </w:rPr>
        </w:r>
        <w:r w:rsidR="00E03A3C">
          <w:rPr>
            <w:noProof/>
            <w:webHidden/>
          </w:rPr>
          <w:fldChar w:fldCharType="separate"/>
        </w:r>
        <w:r w:rsidR="00E03A3C">
          <w:rPr>
            <w:noProof/>
            <w:webHidden/>
          </w:rPr>
          <w:t>23</w:t>
        </w:r>
        <w:r w:rsidR="00E03A3C">
          <w:rPr>
            <w:noProof/>
            <w:webHidden/>
          </w:rPr>
          <w:fldChar w:fldCharType="end"/>
        </w:r>
      </w:hyperlink>
    </w:p>
    <w:p w14:paraId="5BF7EE6C" w14:textId="397C11B0" w:rsidR="00E03A3C" w:rsidRDefault="00196892">
      <w:pPr>
        <w:pStyle w:val="TOC4"/>
        <w:rPr>
          <w:rFonts w:eastAsiaTheme="minorEastAsia"/>
          <w:smallCaps w:val="0"/>
          <w:noProof/>
          <w:sz w:val="22"/>
          <w:lang w:val="en-US" w:eastAsia="en-US" w:bidi="ar-SA"/>
        </w:rPr>
      </w:pPr>
      <w:hyperlink w:anchor="_Toc36473156" w:history="1">
        <w:r w:rsidR="00E03A3C" w:rsidRPr="009615FF">
          <w:rPr>
            <w:rStyle w:val="Hyperlink"/>
            <w:noProof/>
          </w:rPr>
          <w:t>OneDrive dla Firm</w:t>
        </w:r>
        <w:r w:rsidR="00E03A3C">
          <w:rPr>
            <w:noProof/>
            <w:webHidden/>
          </w:rPr>
          <w:tab/>
        </w:r>
        <w:r w:rsidR="00E03A3C">
          <w:rPr>
            <w:noProof/>
            <w:webHidden/>
          </w:rPr>
          <w:fldChar w:fldCharType="begin"/>
        </w:r>
        <w:r w:rsidR="00E03A3C">
          <w:rPr>
            <w:noProof/>
            <w:webHidden/>
          </w:rPr>
          <w:instrText xml:space="preserve"> PAGEREF _Toc36473156 \h </w:instrText>
        </w:r>
        <w:r w:rsidR="00E03A3C">
          <w:rPr>
            <w:noProof/>
            <w:webHidden/>
          </w:rPr>
        </w:r>
        <w:r w:rsidR="00E03A3C">
          <w:rPr>
            <w:noProof/>
            <w:webHidden/>
          </w:rPr>
          <w:fldChar w:fldCharType="separate"/>
        </w:r>
        <w:r w:rsidR="00E03A3C">
          <w:rPr>
            <w:noProof/>
            <w:webHidden/>
          </w:rPr>
          <w:t>23</w:t>
        </w:r>
        <w:r w:rsidR="00E03A3C">
          <w:rPr>
            <w:noProof/>
            <w:webHidden/>
          </w:rPr>
          <w:fldChar w:fldCharType="end"/>
        </w:r>
      </w:hyperlink>
    </w:p>
    <w:p w14:paraId="51827DF3" w14:textId="7E38EA70" w:rsidR="00E03A3C" w:rsidRDefault="00196892">
      <w:pPr>
        <w:pStyle w:val="TOC4"/>
        <w:rPr>
          <w:rFonts w:eastAsiaTheme="minorEastAsia"/>
          <w:smallCaps w:val="0"/>
          <w:noProof/>
          <w:sz w:val="22"/>
          <w:lang w:val="en-US" w:eastAsia="en-US" w:bidi="ar-SA"/>
        </w:rPr>
      </w:pPr>
      <w:hyperlink w:anchor="_Toc36473157" w:history="1">
        <w:r w:rsidR="00E03A3C" w:rsidRPr="009615FF">
          <w:rPr>
            <w:rStyle w:val="Hyperlink"/>
            <w:noProof/>
          </w:rPr>
          <w:t>Project</w:t>
        </w:r>
        <w:r w:rsidR="00E03A3C">
          <w:rPr>
            <w:noProof/>
            <w:webHidden/>
          </w:rPr>
          <w:tab/>
        </w:r>
        <w:r w:rsidR="00E03A3C">
          <w:rPr>
            <w:noProof/>
            <w:webHidden/>
          </w:rPr>
          <w:fldChar w:fldCharType="begin"/>
        </w:r>
        <w:r w:rsidR="00E03A3C">
          <w:rPr>
            <w:noProof/>
            <w:webHidden/>
          </w:rPr>
          <w:instrText xml:space="preserve"> PAGEREF _Toc36473157 \h </w:instrText>
        </w:r>
        <w:r w:rsidR="00E03A3C">
          <w:rPr>
            <w:noProof/>
            <w:webHidden/>
          </w:rPr>
        </w:r>
        <w:r w:rsidR="00E03A3C">
          <w:rPr>
            <w:noProof/>
            <w:webHidden/>
          </w:rPr>
          <w:fldChar w:fldCharType="separate"/>
        </w:r>
        <w:r w:rsidR="00E03A3C">
          <w:rPr>
            <w:noProof/>
            <w:webHidden/>
          </w:rPr>
          <w:t>23</w:t>
        </w:r>
        <w:r w:rsidR="00E03A3C">
          <w:rPr>
            <w:noProof/>
            <w:webHidden/>
          </w:rPr>
          <w:fldChar w:fldCharType="end"/>
        </w:r>
      </w:hyperlink>
    </w:p>
    <w:p w14:paraId="1626AF84" w14:textId="6B2C7831" w:rsidR="00E03A3C" w:rsidRDefault="00196892">
      <w:pPr>
        <w:pStyle w:val="TOC4"/>
        <w:rPr>
          <w:rFonts w:eastAsiaTheme="minorEastAsia"/>
          <w:smallCaps w:val="0"/>
          <w:noProof/>
          <w:sz w:val="22"/>
          <w:lang w:val="en-US" w:eastAsia="en-US" w:bidi="ar-SA"/>
        </w:rPr>
      </w:pPr>
      <w:hyperlink w:anchor="_Toc36473158" w:history="1">
        <w:r w:rsidR="00E03A3C" w:rsidRPr="009615FF">
          <w:rPr>
            <w:rStyle w:val="Hyperlink"/>
            <w:noProof/>
          </w:rPr>
          <w:t>SharePoint Online</w:t>
        </w:r>
        <w:r w:rsidR="00E03A3C">
          <w:rPr>
            <w:noProof/>
            <w:webHidden/>
          </w:rPr>
          <w:tab/>
        </w:r>
        <w:r w:rsidR="00E03A3C">
          <w:rPr>
            <w:noProof/>
            <w:webHidden/>
          </w:rPr>
          <w:fldChar w:fldCharType="begin"/>
        </w:r>
        <w:r w:rsidR="00E03A3C">
          <w:rPr>
            <w:noProof/>
            <w:webHidden/>
          </w:rPr>
          <w:instrText xml:space="preserve"> PAGEREF _Toc36473158 \h </w:instrText>
        </w:r>
        <w:r w:rsidR="00E03A3C">
          <w:rPr>
            <w:noProof/>
            <w:webHidden/>
          </w:rPr>
        </w:r>
        <w:r w:rsidR="00E03A3C">
          <w:rPr>
            <w:noProof/>
            <w:webHidden/>
          </w:rPr>
          <w:fldChar w:fldCharType="separate"/>
        </w:r>
        <w:r w:rsidR="00E03A3C">
          <w:rPr>
            <w:noProof/>
            <w:webHidden/>
          </w:rPr>
          <w:t>24</w:t>
        </w:r>
        <w:r w:rsidR="00E03A3C">
          <w:rPr>
            <w:noProof/>
            <w:webHidden/>
          </w:rPr>
          <w:fldChar w:fldCharType="end"/>
        </w:r>
      </w:hyperlink>
    </w:p>
    <w:p w14:paraId="6528256E" w14:textId="1E086078" w:rsidR="00E03A3C" w:rsidRDefault="00196892">
      <w:pPr>
        <w:pStyle w:val="TOC2"/>
        <w:tabs>
          <w:tab w:val="right" w:leader="dot" w:pos="5030"/>
        </w:tabs>
        <w:rPr>
          <w:rFonts w:eastAsiaTheme="minorEastAsia"/>
          <w:b w:val="0"/>
          <w:smallCaps w:val="0"/>
          <w:noProof/>
          <w:sz w:val="22"/>
          <w:lang w:val="en-US" w:eastAsia="en-US" w:bidi="ar-SA"/>
        </w:rPr>
      </w:pPr>
      <w:hyperlink w:anchor="_Toc36473159" w:history="1">
        <w:r w:rsidR="00E03A3C" w:rsidRPr="009615FF">
          <w:rPr>
            <w:rStyle w:val="Hyperlink"/>
            <w:noProof/>
          </w:rPr>
          <w:t>Inne Usługi Online</w:t>
        </w:r>
        <w:r w:rsidR="00E03A3C">
          <w:rPr>
            <w:noProof/>
            <w:webHidden/>
          </w:rPr>
          <w:tab/>
        </w:r>
        <w:r w:rsidR="00E03A3C">
          <w:rPr>
            <w:noProof/>
            <w:webHidden/>
          </w:rPr>
          <w:fldChar w:fldCharType="begin"/>
        </w:r>
        <w:r w:rsidR="00E03A3C">
          <w:rPr>
            <w:noProof/>
            <w:webHidden/>
          </w:rPr>
          <w:instrText xml:space="preserve"> PAGEREF _Toc36473159 \h </w:instrText>
        </w:r>
        <w:r w:rsidR="00E03A3C">
          <w:rPr>
            <w:noProof/>
            <w:webHidden/>
          </w:rPr>
        </w:r>
        <w:r w:rsidR="00E03A3C">
          <w:rPr>
            <w:noProof/>
            <w:webHidden/>
          </w:rPr>
          <w:fldChar w:fldCharType="separate"/>
        </w:r>
        <w:r w:rsidR="00E03A3C">
          <w:rPr>
            <w:noProof/>
            <w:webHidden/>
          </w:rPr>
          <w:t>24</w:t>
        </w:r>
        <w:r w:rsidR="00E03A3C">
          <w:rPr>
            <w:noProof/>
            <w:webHidden/>
          </w:rPr>
          <w:fldChar w:fldCharType="end"/>
        </w:r>
      </w:hyperlink>
    </w:p>
    <w:p w14:paraId="5030DBEE" w14:textId="7BC80223" w:rsidR="00E03A3C" w:rsidRDefault="00196892">
      <w:pPr>
        <w:pStyle w:val="TOC4"/>
        <w:rPr>
          <w:rFonts w:eastAsiaTheme="minorEastAsia"/>
          <w:smallCaps w:val="0"/>
          <w:noProof/>
          <w:sz w:val="22"/>
          <w:lang w:val="en-US" w:eastAsia="en-US" w:bidi="ar-SA"/>
        </w:rPr>
      </w:pPr>
      <w:hyperlink w:anchor="_Toc36473160" w:history="1">
        <w:r w:rsidR="00E03A3C" w:rsidRPr="009615FF">
          <w:rPr>
            <w:rStyle w:val="Hyperlink"/>
            <w:noProof/>
            <w:lang w:val="sv-SE"/>
          </w:rPr>
          <w:t>Usługa Bing Maps Mobile Asset Management Platform</w:t>
        </w:r>
        <w:r w:rsidR="00E03A3C">
          <w:rPr>
            <w:noProof/>
            <w:webHidden/>
          </w:rPr>
          <w:tab/>
        </w:r>
        <w:r w:rsidR="00E03A3C">
          <w:rPr>
            <w:noProof/>
            <w:webHidden/>
          </w:rPr>
          <w:fldChar w:fldCharType="begin"/>
        </w:r>
        <w:r w:rsidR="00E03A3C">
          <w:rPr>
            <w:noProof/>
            <w:webHidden/>
          </w:rPr>
          <w:instrText xml:space="preserve"> PAGEREF _Toc36473160 \h </w:instrText>
        </w:r>
        <w:r w:rsidR="00E03A3C">
          <w:rPr>
            <w:noProof/>
            <w:webHidden/>
          </w:rPr>
        </w:r>
        <w:r w:rsidR="00E03A3C">
          <w:rPr>
            <w:noProof/>
            <w:webHidden/>
          </w:rPr>
          <w:fldChar w:fldCharType="separate"/>
        </w:r>
        <w:r w:rsidR="00E03A3C">
          <w:rPr>
            <w:noProof/>
            <w:webHidden/>
          </w:rPr>
          <w:t>24</w:t>
        </w:r>
        <w:r w:rsidR="00E03A3C">
          <w:rPr>
            <w:noProof/>
            <w:webHidden/>
          </w:rPr>
          <w:fldChar w:fldCharType="end"/>
        </w:r>
      </w:hyperlink>
    </w:p>
    <w:p w14:paraId="7D7213AC" w14:textId="2B357B6F" w:rsidR="00E03A3C" w:rsidRDefault="00196892">
      <w:pPr>
        <w:pStyle w:val="TOC4"/>
        <w:rPr>
          <w:rFonts w:eastAsiaTheme="minorEastAsia"/>
          <w:smallCaps w:val="0"/>
          <w:noProof/>
          <w:sz w:val="22"/>
          <w:lang w:val="en-US" w:eastAsia="en-US" w:bidi="ar-SA"/>
        </w:rPr>
      </w:pPr>
      <w:hyperlink w:anchor="_Toc36473161" w:history="1">
        <w:r w:rsidR="00E03A3C" w:rsidRPr="009615FF">
          <w:rPr>
            <w:rStyle w:val="Hyperlink"/>
            <w:noProof/>
          </w:rPr>
          <w:t>Usługa Bing Maps Transactions and Users</w:t>
        </w:r>
        <w:r w:rsidR="00E03A3C">
          <w:rPr>
            <w:noProof/>
            <w:webHidden/>
          </w:rPr>
          <w:tab/>
        </w:r>
        <w:r w:rsidR="00E03A3C">
          <w:rPr>
            <w:noProof/>
            <w:webHidden/>
          </w:rPr>
          <w:fldChar w:fldCharType="begin"/>
        </w:r>
        <w:r w:rsidR="00E03A3C">
          <w:rPr>
            <w:noProof/>
            <w:webHidden/>
          </w:rPr>
          <w:instrText xml:space="preserve"> PAGEREF _Toc36473161 \h </w:instrText>
        </w:r>
        <w:r w:rsidR="00E03A3C">
          <w:rPr>
            <w:noProof/>
            <w:webHidden/>
          </w:rPr>
        </w:r>
        <w:r w:rsidR="00E03A3C">
          <w:rPr>
            <w:noProof/>
            <w:webHidden/>
          </w:rPr>
          <w:fldChar w:fldCharType="separate"/>
        </w:r>
        <w:r w:rsidR="00E03A3C">
          <w:rPr>
            <w:noProof/>
            <w:webHidden/>
          </w:rPr>
          <w:t>25</w:t>
        </w:r>
        <w:r w:rsidR="00E03A3C">
          <w:rPr>
            <w:noProof/>
            <w:webHidden/>
          </w:rPr>
          <w:fldChar w:fldCharType="end"/>
        </w:r>
      </w:hyperlink>
    </w:p>
    <w:p w14:paraId="1C69A200" w14:textId="42D61519" w:rsidR="00E03A3C" w:rsidRDefault="00196892">
      <w:pPr>
        <w:pStyle w:val="TOC4"/>
        <w:rPr>
          <w:rFonts w:eastAsiaTheme="minorEastAsia"/>
          <w:smallCaps w:val="0"/>
          <w:noProof/>
          <w:sz w:val="22"/>
          <w:lang w:val="en-US" w:eastAsia="en-US" w:bidi="ar-SA"/>
        </w:rPr>
      </w:pPr>
      <w:hyperlink w:anchor="_Toc36473162" w:history="1">
        <w:r w:rsidR="00E03A3C" w:rsidRPr="009615FF">
          <w:rPr>
            <w:rStyle w:val="Hyperlink"/>
            <w:noProof/>
          </w:rPr>
          <w:t>Microsoft Power Platform</w:t>
        </w:r>
        <w:r w:rsidR="00E03A3C">
          <w:rPr>
            <w:noProof/>
            <w:webHidden/>
          </w:rPr>
          <w:tab/>
        </w:r>
        <w:r w:rsidR="00E03A3C">
          <w:rPr>
            <w:noProof/>
            <w:webHidden/>
          </w:rPr>
          <w:fldChar w:fldCharType="begin"/>
        </w:r>
        <w:r w:rsidR="00E03A3C">
          <w:rPr>
            <w:noProof/>
            <w:webHidden/>
          </w:rPr>
          <w:instrText xml:space="preserve"> PAGEREF _Toc36473162 \h </w:instrText>
        </w:r>
        <w:r w:rsidR="00E03A3C">
          <w:rPr>
            <w:noProof/>
            <w:webHidden/>
          </w:rPr>
        </w:r>
        <w:r w:rsidR="00E03A3C">
          <w:rPr>
            <w:noProof/>
            <w:webHidden/>
          </w:rPr>
          <w:fldChar w:fldCharType="separate"/>
        </w:r>
        <w:r w:rsidR="00E03A3C">
          <w:rPr>
            <w:noProof/>
            <w:webHidden/>
          </w:rPr>
          <w:t>25</w:t>
        </w:r>
        <w:r w:rsidR="00E03A3C">
          <w:rPr>
            <w:noProof/>
            <w:webHidden/>
          </w:rPr>
          <w:fldChar w:fldCharType="end"/>
        </w:r>
      </w:hyperlink>
    </w:p>
    <w:p w14:paraId="1B789EDD" w14:textId="10641970" w:rsidR="00E03A3C" w:rsidRDefault="00196892">
      <w:pPr>
        <w:pStyle w:val="TOC4"/>
        <w:rPr>
          <w:rFonts w:eastAsiaTheme="minorEastAsia"/>
          <w:smallCaps w:val="0"/>
          <w:noProof/>
          <w:sz w:val="22"/>
          <w:lang w:val="en-US" w:eastAsia="en-US" w:bidi="ar-SA"/>
        </w:rPr>
      </w:pPr>
      <w:hyperlink w:anchor="_Toc36473163" w:history="1">
        <w:r w:rsidR="00E03A3C" w:rsidRPr="009615FF">
          <w:rPr>
            <w:rStyle w:val="Hyperlink"/>
            <w:noProof/>
          </w:rPr>
          <w:t>Licencja Nienadzorowana Microsoft 365</w:t>
        </w:r>
        <w:r w:rsidR="00E03A3C">
          <w:rPr>
            <w:noProof/>
            <w:webHidden/>
          </w:rPr>
          <w:tab/>
        </w:r>
        <w:r w:rsidR="00E03A3C">
          <w:rPr>
            <w:noProof/>
            <w:webHidden/>
          </w:rPr>
          <w:fldChar w:fldCharType="begin"/>
        </w:r>
        <w:r w:rsidR="00E03A3C">
          <w:rPr>
            <w:noProof/>
            <w:webHidden/>
          </w:rPr>
          <w:instrText xml:space="preserve"> PAGEREF _Toc36473163 \h </w:instrText>
        </w:r>
        <w:r w:rsidR="00E03A3C">
          <w:rPr>
            <w:noProof/>
            <w:webHidden/>
          </w:rPr>
        </w:r>
        <w:r w:rsidR="00E03A3C">
          <w:rPr>
            <w:noProof/>
            <w:webHidden/>
          </w:rPr>
          <w:fldChar w:fldCharType="separate"/>
        </w:r>
        <w:r w:rsidR="00E03A3C">
          <w:rPr>
            <w:noProof/>
            <w:webHidden/>
          </w:rPr>
          <w:t>26</w:t>
        </w:r>
        <w:r w:rsidR="00E03A3C">
          <w:rPr>
            <w:noProof/>
            <w:webHidden/>
          </w:rPr>
          <w:fldChar w:fldCharType="end"/>
        </w:r>
      </w:hyperlink>
    </w:p>
    <w:p w14:paraId="7D7334FC" w14:textId="1864D540" w:rsidR="00E03A3C" w:rsidRDefault="00196892">
      <w:pPr>
        <w:pStyle w:val="TOC4"/>
        <w:rPr>
          <w:rFonts w:eastAsiaTheme="minorEastAsia"/>
          <w:smallCaps w:val="0"/>
          <w:noProof/>
          <w:sz w:val="22"/>
          <w:lang w:val="en-US" w:eastAsia="en-US" w:bidi="ar-SA"/>
        </w:rPr>
      </w:pPr>
      <w:hyperlink w:anchor="_Toc36473164" w:history="1">
        <w:r w:rsidR="00E03A3C" w:rsidRPr="009615FF">
          <w:rPr>
            <w:rStyle w:val="Hyperlink"/>
            <w:noProof/>
          </w:rPr>
          <w:t>Oferta usług GitHub</w:t>
        </w:r>
        <w:r w:rsidR="00E03A3C">
          <w:rPr>
            <w:noProof/>
            <w:webHidden/>
          </w:rPr>
          <w:tab/>
        </w:r>
        <w:r w:rsidR="00E03A3C">
          <w:rPr>
            <w:noProof/>
            <w:webHidden/>
          </w:rPr>
          <w:fldChar w:fldCharType="begin"/>
        </w:r>
        <w:r w:rsidR="00E03A3C">
          <w:rPr>
            <w:noProof/>
            <w:webHidden/>
          </w:rPr>
          <w:instrText xml:space="preserve"> PAGEREF _Toc36473164 \h </w:instrText>
        </w:r>
        <w:r w:rsidR="00E03A3C">
          <w:rPr>
            <w:noProof/>
            <w:webHidden/>
          </w:rPr>
        </w:r>
        <w:r w:rsidR="00E03A3C">
          <w:rPr>
            <w:noProof/>
            <w:webHidden/>
          </w:rPr>
          <w:fldChar w:fldCharType="separate"/>
        </w:r>
        <w:r w:rsidR="00E03A3C">
          <w:rPr>
            <w:noProof/>
            <w:webHidden/>
          </w:rPr>
          <w:t>27</w:t>
        </w:r>
        <w:r w:rsidR="00E03A3C">
          <w:rPr>
            <w:noProof/>
            <w:webHidden/>
          </w:rPr>
          <w:fldChar w:fldCharType="end"/>
        </w:r>
      </w:hyperlink>
    </w:p>
    <w:p w14:paraId="47C4AA4C" w14:textId="600CD2A1" w:rsidR="00E03A3C" w:rsidRDefault="00196892">
      <w:pPr>
        <w:pStyle w:val="TOC4"/>
        <w:rPr>
          <w:rFonts w:eastAsiaTheme="minorEastAsia"/>
          <w:smallCaps w:val="0"/>
          <w:noProof/>
          <w:sz w:val="22"/>
          <w:lang w:val="en-US" w:eastAsia="en-US" w:bidi="ar-SA"/>
        </w:rPr>
      </w:pPr>
      <w:hyperlink w:anchor="_Toc36473165" w:history="1">
        <w:r w:rsidR="00E03A3C" w:rsidRPr="009615FF">
          <w:rPr>
            <w:rStyle w:val="Hyperlink"/>
            <w:noProof/>
          </w:rPr>
          <w:t>Microsoft Cloud App Security</w:t>
        </w:r>
        <w:r w:rsidR="00E03A3C">
          <w:rPr>
            <w:noProof/>
            <w:webHidden/>
          </w:rPr>
          <w:tab/>
        </w:r>
        <w:r w:rsidR="00E03A3C">
          <w:rPr>
            <w:noProof/>
            <w:webHidden/>
          </w:rPr>
          <w:fldChar w:fldCharType="begin"/>
        </w:r>
        <w:r w:rsidR="00E03A3C">
          <w:rPr>
            <w:noProof/>
            <w:webHidden/>
          </w:rPr>
          <w:instrText xml:space="preserve"> PAGEREF _Toc36473165 \h </w:instrText>
        </w:r>
        <w:r w:rsidR="00E03A3C">
          <w:rPr>
            <w:noProof/>
            <w:webHidden/>
          </w:rPr>
        </w:r>
        <w:r w:rsidR="00E03A3C">
          <w:rPr>
            <w:noProof/>
            <w:webHidden/>
          </w:rPr>
          <w:fldChar w:fldCharType="separate"/>
        </w:r>
        <w:r w:rsidR="00E03A3C">
          <w:rPr>
            <w:noProof/>
            <w:webHidden/>
          </w:rPr>
          <w:t>27</w:t>
        </w:r>
        <w:r w:rsidR="00E03A3C">
          <w:rPr>
            <w:noProof/>
            <w:webHidden/>
          </w:rPr>
          <w:fldChar w:fldCharType="end"/>
        </w:r>
      </w:hyperlink>
    </w:p>
    <w:p w14:paraId="5EC5FE19" w14:textId="44AB311E" w:rsidR="00E03A3C" w:rsidRDefault="00196892">
      <w:pPr>
        <w:pStyle w:val="TOC4"/>
        <w:rPr>
          <w:rFonts w:eastAsiaTheme="minorEastAsia"/>
          <w:smallCaps w:val="0"/>
          <w:noProof/>
          <w:sz w:val="22"/>
          <w:lang w:val="en-US" w:eastAsia="en-US" w:bidi="ar-SA"/>
        </w:rPr>
      </w:pPr>
      <w:hyperlink w:anchor="_Toc36473166" w:history="1">
        <w:r w:rsidR="00E03A3C" w:rsidRPr="009615FF">
          <w:rPr>
            <w:rStyle w:val="Hyperlink"/>
            <w:noProof/>
          </w:rPr>
          <w:t>Usługa Microsoft Graph data connect dla Niezależnych Dostawców Oprogramowania</w:t>
        </w:r>
        <w:r w:rsidR="00E03A3C">
          <w:rPr>
            <w:noProof/>
            <w:webHidden/>
          </w:rPr>
          <w:tab/>
        </w:r>
        <w:r w:rsidR="00E03A3C">
          <w:rPr>
            <w:noProof/>
            <w:webHidden/>
          </w:rPr>
          <w:fldChar w:fldCharType="begin"/>
        </w:r>
        <w:r w:rsidR="00E03A3C">
          <w:rPr>
            <w:noProof/>
            <w:webHidden/>
          </w:rPr>
          <w:instrText xml:space="preserve"> PAGEREF _Toc36473166 \h </w:instrText>
        </w:r>
        <w:r w:rsidR="00E03A3C">
          <w:rPr>
            <w:noProof/>
            <w:webHidden/>
          </w:rPr>
        </w:r>
        <w:r w:rsidR="00E03A3C">
          <w:rPr>
            <w:noProof/>
            <w:webHidden/>
          </w:rPr>
          <w:fldChar w:fldCharType="separate"/>
        </w:r>
        <w:r w:rsidR="00E03A3C">
          <w:rPr>
            <w:noProof/>
            <w:webHidden/>
          </w:rPr>
          <w:t>27</w:t>
        </w:r>
        <w:r w:rsidR="00E03A3C">
          <w:rPr>
            <w:noProof/>
            <w:webHidden/>
          </w:rPr>
          <w:fldChar w:fldCharType="end"/>
        </w:r>
      </w:hyperlink>
    </w:p>
    <w:p w14:paraId="6CB1F2C6" w14:textId="1776767A" w:rsidR="00E03A3C" w:rsidRDefault="00196892">
      <w:pPr>
        <w:pStyle w:val="TOC4"/>
        <w:rPr>
          <w:rFonts w:eastAsiaTheme="minorEastAsia"/>
          <w:smallCaps w:val="0"/>
          <w:noProof/>
          <w:sz w:val="22"/>
          <w:lang w:val="en-US" w:eastAsia="en-US" w:bidi="ar-SA"/>
        </w:rPr>
      </w:pPr>
      <w:hyperlink w:anchor="_Toc36473167" w:history="1">
        <w:r w:rsidR="00E03A3C" w:rsidRPr="009615FF">
          <w:rPr>
            <w:rStyle w:val="Hyperlink"/>
            <w:noProof/>
          </w:rPr>
          <w:t>Usługa Microsoft Healthcare Bot</w:t>
        </w:r>
        <w:r w:rsidR="00E03A3C">
          <w:rPr>
            <w:noProof/>
            <w:webHidden/>
          </w:rPr>
          <w:tab/>
        </w:r>
        <w:r w:rsidR="00E03A3C">
          <w:rPr>
            <w:noProof/>
            <w:webHidden/>
          </w:rPr>
          <w:fldChar w:fldCharType="begin"/>
        </w:r>
        <w:r w:rsidR="00E03A3C">
          <w:rPr>
            <w:noProof/>
            <w:webHidden/>
          </w:rPr>
          <w:instrText xml:space="preserve"> PAGEREF _Toc36473167 \h </w:instrText>
        </w:r>
        <w:r w:rsidR="00E03A3C">
          <w:rPr>
            <w:noProof/>
            <w:webHidden/>
          </w:rPr>
        </w:r>
        <w:r w:rsidR="00E03A3C">
          <w:rPr>
            <w:noProof/>
            <w:webHidden/>
          </w:rPr>
          <w:fldChar w:fldCharType="separate"/>
        </w:r>
        <w:r w:rsidR="00E03A3C">
          <w:rPr>
            <w:noProof/>
            <w:webHidden/>
          </w:rPr>
          <w:t>27</w:t>
        </w:r>
        <w:r w:rsidR="00E03A3C">
          <w:rPr>
            <w:noProof/>
            <w:webHidden/>
          </w:rPr>
          <w:fldChar w:fldCharType="end"/>
        </w:r>
      </w:hyperlink>
    </w:p>
    <w:p w14:paraId="01BB9324" w14:textId="2CF23E37" w:rsidR="00E03A3C" w:rsidRDefault="00196892">
      <w:pPr>
        <w:pStyle w:val="TOC4"/>
        <w:rPr>
          <w:rFonts w:eastAsiaTheme="minorEastAsia"/>
          <w:smallCaps w:val="0"/>
          <w:noProof/>
          <w:sz w:val="22"/>
          <w:lang w:val="en-US" w:eastAsia="en-US" w:bidi="ar-SA"/>
        </w:rPr>
      </w:pPr>
      <w:hyperlink w:anchor="_Toc36473168" w:history="1">
        <w:r w:rsidR="00E03A3C" w:rsidRPr="009615FF">
          <w:rPr>
            <w:rStyle w:val="Hyperlink"/>
            <w:noProof/>
          </w:rPr>
          <w:t>Microsoft Intune</w:t>
        </w:r>
        <w:r w:rsidR="00E03A3C">
          <w:rPr>
            <w:noProof/>
            <w:webHidden/>
          </w:rPr>
          <w:tab/>
        </w:r>
        <w:r w:rsidR="00E03A3C">
          <w:rPr>
            <w:noProof/>
            <w:webHidden/>
          </w:rPr>
          <w:fldChar w:fldCharType="begin"/>
        </w:r>
        <w:r w:rsidR="00E03A3C">
          <w:rPr>
            <w:noProof/>
            <w:webHidden/>
          </w:rPr>
          <w:instrText xml:space="preserve"> PAGEREF _Toc36473168 \h </w:instrText>
        </w:r>
        <w:r w:rsidR="00E03A3C">
          <w:rPr>
            <w:noProof/>
            <w:webHidden/>
          </w:rPr>
        </w:r>
        <w:r w:rsidR="00E03A3C">
          <w:rPr>
            <w:noProof/>
            <w:webHidden/>
          </w:rPr>
          <w:fldChar w:fldCharType="separate"/>
        </w:r>
        <w:r w:rsidR="00E03A3C">
          <w:rPr>
            <w:noProof/>
            <w:webHidden/>
          </w:rPr>
          <w:t>28</w:t>
        </w:r>
        <w:r w:rsidR="00E03A3C">
          <w:rPr>
            <w:noProof/>
            <w:webHidden/>
          </w:rPr>
          <w:fldChar w:fldCharType="end"/>
        </w:r>
      </w:hyperlink>
    </w:p>
    <w:p w14:paraId="14086D46" w14:textId="1150E81C" w:rsidR="00E03A3C" w:rsidRDefault="00196892">
      <w:pPr>
        <w:pStyle w:val="TOC4"/>
        <w:rPr>
          <w:rFonts w:eastAsiaTheme="minorEastAsia"/>
          <w:smallCaps w:val="0"/>
          <w:noProof/>
          <w:sz w:val="22"/>
          <w:lang w:val="en-US" w:eastAsia="en-US" w:bidi="ar-SA"/>
        </w:rPr>
      </w:pPr>
      <w:hyperlink w:anchor="_Toc36473169" w:history="1">
        <w:r w:rsidR="00E03A3C" w:rsidRPr="009615FF">
          <w:rPr>
            <w:rStyle w:val="Hyperlink"/>
            <w:noProof/>
          </w:rPr>
          <w:t>Microsoft Learning</w:t>
        </w:r>
        <w:r w:rsidR="00E03A3C">
          <w:rPr>
            <w:noProof/>
            <w:webHidden/>
          </w:rPr>
          <w:tab/>
        </w:r>
        <w:r w:rsidR="00E03A3C">
          <w:rPr>
            <w:noProof/>
            <w:webHidden/>
          </w:rPr>
          <w:fldChar w:fldCharType="begin"/>
        </w:r>
        <w:r w:rsidR="00E03A3C">
          <w:rPr>
            <w:noProof/>
            <w:webHidden/>
          </w:rPr>
          <w:instrText xml:space="preserve"> PAGEREF _Toc36473169 \h </w:instrText>
        </w:r>
        <w:r w:rsidR="00E03A3C">
          <w:rPr>
            <w:noProof/>
            <w:webHidden/>
          </w:rPr>
        </w:r>
        <w:r w:rsidR="00E03A3C">
          <w:rPr>
            <w:noProof/>
            <w:webHidden/>
          </w:rPr>
          <w:fldChar w:fldCharType="separate"/>
        </w:r>
        <w:r w:rsidR="00E03A3C">
          <w:rPr>
            <w:noProof/>
            <w:webHidden/>
          </w:rPr>
          <w:t>29</w:t>
        </w:r>
        <w:r w:rsidR="00E03A3C">
          <w:rPr>
            <w:noProof/>
            <w:webHidden/>
          </w:rPr>
          <w:fldChar w:fldCharType="end"/>
        </w:r>
      </w:hyperlink>
    </w:p>
    <w:p w14:paraId="2254DBD1" w14:textId="7AE71928" w:rsidR="00E03A3C" w:rsidRDefault="00196892">
      <w:pPr>
        <w:pStyle w:val="TOC4"/>
        <w:rPr>
          <w:rFonts w:eastAsiaTheme="minorEastAsia"/>
          <w:smallCaps w:val="0"/>
          <w:noProof/>
          <w:sz w:val="22"/>
          <w:lang w:val="en-US" w:eastAsia="en-US" w:bidi="ar-SA"/>
        </w:rPr>
      </w:pPr>
      <w:hyperlink w:anchor="_Toc36473170" w:history="1">
        <w:r w:rsidR="00E03A3C" w:rsidRPr="009615FF">
          <w:rPr>
            <w:rStyle w:val="Hyperlink"/>
            <w:noProof/>
          </w:rPr>
          <w:t>Usługa Microsoft Search in Bing</w:t>
        </w:r>
        <w:r w:rsidR="00E03A3C">
          <w:rPr>
            <w:noProof/>
            <w:webHidden/>
          </w:rPr>
          <w:tab/>
        </w:r>
        <w:r w:rsidR="00E03A3C">
          <w:rPr>
            <w:noProof/>
            <w:webHidden/>
          </w:rPr>
          <w:fldChar w:fldCharType="begin"/>
        </w:r>
        <w:r w:rsidR="00E03A3C">
          <w:rPr>
            <w:noProof/>
            <w:webHidden/>
          </w:rPr>
          <w:instrText xml:space="preserve"> PAGEREF _Toc36473170 \h </w:instrText>
        </w:r>
        <w:r w:rsidR="00E03A3C">
          <w:rPr>
            <w:noProof/>
            <w:webHidden/>
          </w:rPr>
        </w:r>
        <w:r w:rsidR="00E03A3C">
          <w:rPr>
            <w:noProof/>
            <w:webHidden/>
          </w:rPr>
          <w:fldChar w:fldCharType="separate"/>
        </w:r>
        <w:r w:rsidR="00E03A3C">
          <w:rPr>
            <w:noProof/>
            <w:webHidden/>
          </w:rPr>
          <w:t>29</w:t>
        </w:r>
        <w:r w:rsidR="00E03A3C">
          <w:rPr>
            <w:noProof/>
            <w:webHidden/>
          </w:rPr>
          <w:fldChar w:fldCharType="end"/>
        </w:r>
      </w:hyperlink>
    </w:p>
    <w:p w14:paraId="2C81B30C" w14:textId="16967ABF" w:rsidR="00E03A3C" w:rsidRDefault="00196892">
      <w:pPr>
        <w:pStyle w:val="TOC4"/>
        <w:rPr>
          <w:rFonts w:eastAsiaTheme="minorEastAsia"/>
          <w:smallCaps w:val="0"/>
          <w:noProof/>
          <w:sz w:val="22"/>
          <w:lang w:val="en-US" w:eastAsia="en-US" w:bidi="ar-SA"/>
        </w:rPr>
      </w:pPr>
      <w:hyperlink w:anchor="_Toc36473171" w:history="1">
        <w:r w:rsidR="00E03A3C" w:rsidRPr="009615FF">
          <w:rPr>
            <w:rStyle w:val="Hyperlink"/>
            <w:noProof/>
          </w:rPr>
          <w:t>Minecraft: Education Edition</w:t>
        </w:r>
        <w:r w:rsidR="00E03A3C">
          <w:rPr>
            <w:noProof/>
            <w:webHidden/>
          </w:rPr>
          <w:tab/>
        </w:r>
        <w:r w:rsidR="00E03A3C">
          <w:rPr>
            <w:noProof/>
            <w:webHidden/>
          </w:rPr>
          <w:fldChar w:fldCharType="begin"/>
        </w:r>
        <w:r w:rsidR="00E03A3C">
          <w:rPr>
            <w:noProof/>
            <w:webHidden/>
          </w:rPr>
          <w:instrText xml:space="preserve"> PAGEREF _Toc36473171 \h </w:instrText>
        </w:r>
        <w:r w:rsidR="00E03A3C">
          <w:rPr>
            <w:noProof/>
            <w:webHidden/>
          </w:rPr>
        </w:r>
        <w:r w:rsidR="00E03A3C">
          <w:rPr>
            <w:noProof/>
            <w:webHidden/>
          </w:rPr>
          <w:fldChar w:fldCharType="separate"/>
        </w:r>
        <w:r w:rsidR="00E03A3C">
          <w:rPr>
            <w:noProof/>
            <w:webHidden/>
          </w:rPr>
          <w:t>29</w:t>
        </w:r>
        <w:r w:rsidR="00E03A3C">
          <w:rPr>
            <w:noProof/>
            <w:webHidden/>
          </w:rPr>
          <w:fldChar w:fldCharType="end"/>
        </w:r>
      </w:hyperlink>
    </w:p>
    <w:p w14:paraId="06BEB033" w14:textId="23AE4490" w:rsidR="00E03A3C" w:rsidRDefault="00196892">
      <w:pPr>
        <w:pStyle w:val="TOC4"/>
        <w:rPr>
          <w:rFonts w:eastAsiaTheme="minorEastAsia"/>
          <w:smallCaps w:val="0"/>
          <w:noProof/>
          <w:sz w:val="22"/>
          <w:lang w:val="en-US" w:eastAsia="en-US" w:bidi="ar-SA"/>
        </w:rPr>
      </w:pPr>
      <w:hyperlink w:anchor="_Toc36473172" w:history="1">
        <w:r w:rsidR="00E03A3C" w:rsidRPr="009615FF">
          <w:rPr>
            <w:rStyle w:val="Hyperlink"/>
            <w:noProof/>
          </w:rPr>
          <w:t>Office 365 Developer</w:t>
        </w:r>
        <w:r w:rsidR="00E03A3C">
          <w:rPr>
            <w:noProof/>
            <w:webHidden/>
          </w:rPr>
          <w:tab/>
        </w:r>
        <w:r w:rsidR="00E03A3C">
          <w:rPr>
            <w:noProof/>
            <w:webHidden/>
          </w:rPr>
          <w:fldChar w:fldCharType="begin"/>
        </w:r>
        <w:r w:rsidR="00E03A3C">
          <w:rPr>
            <w:noProof/>
            <w:webHidden/>
          </w:rPr>
          <w:instrText xml:space="preserve"> PAGEREF _Toc36473172 \h </w:instrText>
        </w:r>
        <w:r w:rsidR="00E03A3C">
          <w:rPr>
            <w:noProof/>
            <w:webHidden/>
          </w:rPr>
        </w:r>
        <w:r w:rsidR="00E03A3C">
          <w:rPr>
            <w:noProof/>
            <w:webHidden/>
          </w:rPr>
          <w:fldChar w:fldCharType="separate"/>
        </w:r>
        <w:r w:rsidR="00E03A3C">
          <w:rPr>
            <w:noProof/>
            <w:webHidden/>
          </w:rPr>
          <w:t>29</w:t>
        </w:r>
        <w:r w:rsidR="00E03A3C">
          <w:rPr>
            <w:noProof/>
            <w:webHidden/>
          </w:rPr>
          <w:fldChar w:fldCharType="end"/>
        </w:r>
      </w:hyperlink>
    </w:p>
    <w:p w14:paraId="5C7A4A06" w14:textId="5BBA029F" w:rsidR="00E03A3C" w:rsidRDefault="00196892">
      <w:pPr>
        <w:pStyle w:val="TOC4"/>
        <w:rPr>
          <w:rFonts w:eastAsiaTheme="minorEastAsia"/>
          <w:smallCaps w:val="0"/>
          <w:noProof/>
          <w:sz w:val="22"/>
          <w:lang w:val="en-US" w:eastAsia="en-US" w:bidi="ar-SA"/>
        </w:rPr>
      </w:pPr>
      <w:hyperlink w:anchor="_Toc36473173" w:history="1">
        <w:r w:rsidR="00E03A3C" w:rsidRPr="009615FF">
          <w:rPr>
            <w:rStyle w:val="Hyperlink"/>
            <w:noProof/>
          </w:rPr>
          <w:t>Zaawansowana ochrona przed zagrożeniami w usłudze Microsoft Defender</w:t>
        </w:r>
        <w:r w:rsidR="00E03A3C">
          <w:rPr>
            <w:noProof/>
            <w:webHidden/>
          </w:rPr>
          <w:tab/>
        </w:r>
        <w:r w:rsidR="00E03A3C">
          <w:rPr>
            <w:noProof/>
            <w:webHidden/>
          </w:rPr>
          <w:fldChar w:fldCharType="begin"/>
        </w:r>
        <w:r w:rsidR="00E03A3C">
          <w:rPr>
            <w:noProof/>
            <w:webHidden/>
          </w:rPr>
          <w:instrText xml:space="preserve"> PAGEREF _Toc36473173 \h </w:instrText>
        </w:r>
        <w:r w:rsidR="00E03A3C">
          <w:rPr>
            <w:noProof/>
            <w:webHidden/>
          </w:rPr>
        </w:r>
        <w:r w:rsidR="00E03A3C">
          <w:rPr>
            <w:noProof/>
            <w:webHidden/>
          </w:rPr>
          <w:fldChar w:fldCharType="separate"/>
        </w:r>
        <w:r w:rsidR="00E03A3C">
          <w:rPr>
            <w:noProof/>
            <w:webHidden/>
          </w:rPr>
          <w:t>30</w:t>
        </w:r>
        <w:r w:rsidR="00E03A3C">
          <w:rPr>
            <w:noProof/>
            <w:webHidden/>
          </w:rPr>
          <w:fldChar w:fldCharType="end"/>
        </w:r>
      </w:hyperlink>
    </w:p>
    <w:p w14:paraId="5A76BC8B" w14:textId="4FAAC17D" w:rsidR="00E03A3C" w:rsidRDefault="00196892">
      <w:pPr>
        <w:pStyle w:val="TOC1"/>
        <w:rPr>
          <w:rFonts w:eastAsiaTheme="minorEastAsia"/>
          <w:b w:val="0"/>
          <w:caps w:val="0"/>
          <w:noProof/>
          <w:sz w:val="22"/>
          <w:lang w:val="en-US" w:eastAsia="en-US" w:bidi="ar-SA"/>
        </w:rPr>
      </w:pPr>
      <w:hyperlink w:anchor="_Toc36473174" w:history="1">
        <w:r w:rsidR="00E03A3C" w:rsidRPr="009615FF">
          <w:rPr>
            <w:rStyle w:val="Hyperlink"/>
            <w:noProof/>
          </w:rPr>
          <w:t>Załącznik 1 — Uwagi</w:t>
        </w:r>
        <w:r w:rsidR="00E03A3C">
          <w:rPr>
            <w:noProof/>
            <w:webHidden/>
          </w:rPr>
          <w:tab/>
        </w:r>
        <w:r w:rsidR="00E03A3C">
          <w:rPr>
            <w:noProof/>
            <w:webHidden/>
          </w:rPr>
          <w:fldChar w:fldCharType="begin"/>
        </w:r>
        <w:r w:rsidR="00E03A3C">
          <w:rPr>
            <w:noProof/>
            <w:webHidden/>
          </w:rPr>
          <w:instrText xml:space="preserve"> PAGEREF _Toc36473174 \h </w:instrText>
        </w:r>
        <w:r w:rsidR="00E03A3C">
          <w:rPr>
            <w:noProof/>
            <w:webHidden/>
          </w:rPr>
        </w:r>
        <w:r w:rsidR="00E03A3C">
          <w:rPr>
            <w:noProof/>
            <w:webHidden/>
          </w:rPr>
          <w:fldChar w:fldCharType="separate"/>
        </w:r>
        <w:r w:rsidR="00E03A3C">
          <w:rPr>
            <w:noProof/>
            <w:webHidden/>
          </w:rPr>
          <w:t>31</w:t>
        </w:r>
        <w:r w:rsidR="00E03A3C">
          <w:rPr>
            <w:noProof/>
            <w:webHidden/>
          </w:rPr>
          <w:fldChar w:fldCharType="end"/>
        </w:r>
      </w:hyperlink>
    </w:p>
    <w:p w14:paraId="182BFDB6" w14:textId="004A6912" w:rsidR="00E03A3C" w:rsidRDefault="00196892">
      <w:pPr>
        <w:pStyle w:val="TOC3"/>
        <w:rPr>
          <w:rFonts w:eastAsiaTheme="minorEastAsia"/>
          <w:b w:val="0"/>
          <w:smallCaps w:val="0"/>
          <w:sz w:val="22"/>
          <w:lang w:val="en-US" w:eastAsia="en-US" w:bidi="ar-SA"/>
        </w:rPr>
      </w:pPr>
      <w:hyperlink w:anchor="_Toc36473175" w:history="1">
        <w:r w:rsidR="00E03A3C" w:rsidRPr="009615FF">
          <w:rPr>
            <w:rStyle w:val="Hyperlink"/>
          </w:rPr>
          <w:t>Usługi Online wyłączone z Dodatku dotyczącego Ochrony Danych</w:t>
        </w:r>
        <w:r w:rsidR="00E03A3C">
          <w:rPr>
            <w:webHidden/>
          </w:rPr>
          <w:tab/>
        </w:r>
        <w:r w:rsidR="00E03A3C">
          <w:rPr>
            <w:webHidden/>
          </w:rPr>
          <w:fldChar w:fldCharType="begin"/>
        </w:r>
        <w:r w:rsidR="00E03A3C">
          <w:rPr>
            <w:webHidden/>
          </w:rPr>
          <w:instrText xml:space="preserve"> PAGEREF _Toc36473175 \h </w:instrText>
        </w:r>
        <w:r w:rsidR="00E03A3C">
          <w:rPr>
            <w:webHidden/>
          </w:rPr>
        </w:r>
        <w:r w:rsidR="00E03A3C">
          <w:rPr>
            <w:webHidden/>
          </w:rPr>
          <w:fldChar w:fldCharType="separate"/>
        </w:r>
        <w:r w:rsidR="00E03A3C">
          <w:rPr>
            <w:webHidden/>
          </w:rPr>
          <w:t>31</w:t>
        </w:r>
        <w:r w:rsidR="00E03A3C">
          <w:rPr>
            <w:webHidden/>
          </w:rPr>
          <w:fldChar w:fldCharType="end"/>
        </w:r>
      </w:hyperlink>
    </w:p>
    <w:p w14:paraId="6AB0E118" w14:textId="1C65B84C" w:rsidR="00E03A3C" w:rsidRDefault="00196892">
      <w:pPr>
        <w:pStyle w:val="TOC3"/>
        <w:rPr>
          <w:rFonts w:eastAsiaTheme="minorEastAsia"/>
          <w:b w:val="0"/>
          <w:smallCaps w:val="0"/>
          <w:sz w:val="22"/>
          <w:lang w:val="en-US" w:eastAsia="en-US" w:bidi="ar-SA"/>
        </w:rPr>
      </w:pPr>
      <w:hyperlink w:anchor="_Toc36473176" w:history="1">
        <w:r w:rsidR="00E03A3C" w:rsidRPr="009615FF">
          <w:rPr>
            <w:rStyle w:val="Hyperlink"/>
          </w:rPr>
          <w:t>Podstawowe Usługi Online</w:t>
        </w:r>
        <w:r w:rsidR="00E03A3C">
          <w:rPr>
            <w:webHidden/>
          </w:rPr>
          <w:tab/>
        </w:r>
        <w:r w:rsidR="00E03A3C">
          <w:rPr>
            <w:webHidden/>
          </w:rPr>
          <w:fldChar w:fldCharType="begin"/>
        </w:r>
        <w:r w:rsidR="00E03A3C">
          <w:rPr>
            <w:webHidden/>
          </w:rPr>
          <w:instrText xml:space="preserve"> PAGEREF _Toc36473176 \h </w:instrText>
        </w:r>
        <w:r w:rsidR="00E03A3C">
          <w:rPr>
            <w:webHidden/>
          </w:rPr>
        </w:r>
        <w:r w:rsidR="00E03A3C">
          <w:rPr>
            <w:webHidden/>
          </w:rPr>
          <w:fldChar w:fldCharType="separate"/>
        </w:r>
        <w:r w:rsidR="00E03A3C">
          <w:rPr>
            <w:webHidden/>
          </w:rPr>
          <w:t>31</w:t>
        </w:r>
        <w:r w:rsidR="00E03A3C">
          <w:rPr>
            <w:webHidden/>
          </w:rPr>
          <w:fldChar w:fldCharType="end"/>
        </w:r>
      </w:hyperlink>
    </w:p>
    <w:p w14:paraId="1EB8357B" w14:textId="02DCD8F4" w:rsidR="00E03A3C" w:rsidRDefault="00196892">
      <w:pPr>
        <w:pStyle w:val="TOC3"/>
        <w:rPr>
          <w:rFonts w:eastAsiaTheme="minorEastAsia"/>
          <w:b w:val="0"/>
          <w:smallCaps w:val="0"/>
          <w:sz w:val="22"/>
          <w:lang w:val="en-US" w:eastAsia="en-US" w:bidi="ar-SA"/>
        </w:rPr>
      </w:pPr>
      <w:hyperlink w:anchor="_Toc36473177" w:history="1">
        <w:r w:rsidR="00E03A3C" w:rsidRPr="009615FF">
          <w:rPr>
            <w:rStyle w:val="Hyperlink"/>
          </w:rPr>
          <w:t>Mapy Bing</w:t>
        </w:r>
        <w:r w:rsidR="00E03A3C">
          <w:rPr>
            <w:webHidden/>
          </w:rPr>
          <w:tab/>
        </w:r>
        <w:r w:rsidR="00E03A3C">
          <w:rPr>
            <w:webHidden/>
          </w:rPr>
          <w:fldChar w:fldCharType="begin"/>
        </w:r>
        <w:r w:rsidR="00E03A3C">
          <w:rPr>
            <w:webHidden/>
          </w:rPr>
          <w:instrText xml:space="preserve"> PAGEREF _Toc36473177 \h </w:instrText>
        </w:r>
        <w:r w:rsidR="00E03A3C">
          <w:rPr>
            <w:webHidden/>
          </w:rPr>
        </w:r>
        <w:r w:rsidR="00E03A3C">
          <w:rPr>
            <w:webHidden/>
          </w:rPr>
          <w:fldChar w:fldCharType="separate"/>
        </w:r>
        <w:r w:rsidR="00E03A3C">
          <w:rPr>
            <w:webHidden/>
          </w:rPr>
          <w:t>32</w:t>
        </w:r>
        <w:r w:rsidR="00E03A3C">
          <w:rPr>
            <w:webHidden/>
          </w:rPr>
          <w:fldChar w:fldCharType="end"/>
        </w:r>
      </w:hyperlink>
    </w:p>
    <w:p w14:paraId="1BE86868" w14:textId="17C7266D" w:rsidR="00E03A3C" w:rsidRDefault="00196892">
      <w:pPr>
        <w:pStyle w:val="TOC3"/>
        <w:rPr>
          <w:rFonts w:eastAsiaTheme="minorEastAsia"/>
          <w:b w:val="0"/>
          <w:smallCaps w:val="0"/>
          <w:sz w:val="22"/>
          <w:lang w:val="en-US" w:eastAsia="en-US" w:bidi="ar-SA"/>
        </w:rPr>
      </w:pPr>
      <w:hyperlink w:anchor="_Toc36473178" w:history="1">
        <w:r w:rsidR="00E03A3C" w:rsidRPr="009615FF">
          <w:rPr>
            <w:rStyle w:val="Hyperlink"/>
          </w:rPr>
          <w:t>Usługi Profesjonalne</w:t>
        </w:r>
        <w:r w:rsidR="00E03A3C">
          <w:rPr>
            <w:webHidden/>
          </w:rPr>
          <w:tab/>
        </w:r>
        <w:r w:rsidR="00E03A3C">
          <w:rPr>
            <w:webHidden/>
          </w:rPr>
          <w:fldChar w:fldCharType="begin"/>
        </w:r>
        <w:r w:rsidR="00E03A3C">
          <w:rPr>
            <w:webHidden/>
          </w:rPr>
          <w:instrText xml:space="preserve"> PAGEREF _Toc36473178 \h </w:instrText>
        </w:r>
        <w:r w:rsidR="00E03A3C">
          <w:rPr>
            <w:webHidden/>
          </w:rPr>
        </w:r>
        <w:r w:rsidR="00E03A3C">
          <w:rPr>
            <w:webHidden/>
          </w:rPr>
          <w:fldChar w:fldCharType="separate"/>
        </w:r>
        <w:r w:rsidR="00E03A3C">
          <w:rPr>
            <w:webHidden/>
          </w:rPr>
          <w:t>33</w:t>
        </w:r>
        <w:r w:rsidR="00E03A3C">
          <w:rPr>
            <w:webHidden/>
          </w:rPr>
          <w:fldChar w:fldCharType="end"/>
        </w:r>
      </w:hyperlink>
    </w:p>
    <w:p w14:paraId="3DFA2484" w14:textId="3D7EBB50" w:rsidR="00E03A3C" w:rsidRDefault="00196892">
      <w:pPr>
        <w:pStyle w:val="TOC3"/>
        <w:rPr>
          <w:rFonts w:eastAsiaTheme="minorEastAsia"/>
          <w:b w:val="0"/>
          <w:smallCaps w:val="0"/>
          <w:sz w:val="22"/>
          <w:lang w:val="en-US" w:eastAsia="en-US" w:bidi="ar-SA"/>
        </w:rPr>
      </w:pPr>
      <w:hyperlink w:anchor="_Toc36473179" w:history="1">
        <w:r w:rsidR="00E03A3C" w:rsidRPr="009615FF">
          <w:rPr>
            <w:rStyle w:val="Hyperlink"/>
          </w:rPr>
          <w:t>Uwaga dotycząca usług Azure Media Services — kodowanie H.265/HEVC</w:t>
        </w:r>
        <w:r w:rsidR="00E03A3C">
          <w:rPr>
            <w:webHidden/>
          </w:rPr>
          <w:tab/>
        </w:r>
        <w:r w:rsidR="00E03A3C">
          <w:rPr>
            <w:webHidden/>
          </w:rPr>
          <w:fldChar w:fldCharType="begin"/>
        </w:r>
        <w:r w:rsidR="00E03A3C">
          <w:rPr>
            <w:webHidden/>
          </w:rPr>
          <w:instrText xml:space="preserve"> PAGEREF _Toc36473179 \h </w:instrText>
        </w:r>
        <w:r w:rsidR="00E03A3C">
          <w:rPr>
            <w:webHidden/>
          </w:rPr>
        </w:r>
        <w:r w:rsidR="00E03A3C">
          <w:rPr>
            <w:webHidden/>
          </w:rPr>
          <w:fldChar w:fldCharType="separate"/>
        </w:r>
        <w:r w:rsidR="00E03A3C">
          <w:rPr>
            <w:webHidden/>
          </w:rPr>
          <w:t>34</w:t>
        </w:r>
        <w:r w:rsidR="00E03A3C">
          <w:rPr>
            <w:webHidden/>
          </w:rPr>
          <w:fldChar w:fldCharType="end"/>
        </w:r>
      </w:hyperlink>
    </w:p>
    <w:p w14:paraId="4057A169" w14:textId="1F332C2E" w:rsidR="00E03A3C" w:rsidRDefault="00196892">
      <w:pPr>
        <w:pStyle w:val="TOC3"/>
        <w:rPr>
          <w:rFonts w:eastAsiaTheme="minorEastAsia"/>
          <w:b w:val="0"/>
          <w:smallCaps w:val="0"/>
          <w:sz w:val="22"/>
          <w:lang w:val="en-US" w:eastAsia="en-US" w:bidi="ar-SA"/>
        </w:rPr>
      </w:pPr>
      <w:hyperlink w:anchor="_Toc36473180" w:history="1">
        <w:r w:rsidR="00E03A3C" w:rsidRPr="009615FF">
          <w:rPr>
            <w:rStyle w:val="Hyperlink"/>
          </w:rPr>
          <w:t>Uwaga dotycząca programu Adobe Flash Player</w:t>
        </w:r>
        <w:r w:rsidR="00E03A3C">
          <w:rPr>
            <w:webHidden/>
          </w:rPr>
          <w:tab/>
        </w:r>
        <w:r w:rsidR="00E03A3C">
          <w:rPr>
            <w:webHidden/>
          </w:rPr>
          <w:fldChar w:fldCharType="begin"/>
        </w:r>
        <w:r w:rsidR="00E03A3C">
          <w:rPr>
            <w:webHidden/>
          </w:rPr>
          <w:instrText xml:space="preserve"> PAGEREF _Toc36473180 \h </w:instrText>
        </w:r>
        <w:r w:rsidR="00E03A3C">
          <w:rPr>
            <w:webHidden/>
          </w:rPr>
        </w:r>
        <w:r w:rsidR="00E03A3C">
          <w:rPr>
            <w:webHidden/>
          </w:rPr>
          <w:fldChar w:fldCharType="separate"/>
        </w:r>
        <w:r w:rsidR="00E03A3C">
          <w:rPr>
            <w:webHidden/>
          </w:rPr>
          <w:t>35</w:t>
        </w:r>
        <w:r w:rsidR="00E03A3C">
          <w:rPr>
            <w:webHidden/>
          </w:rPr>
          <w:fldChar w:fldCharType="end"/>
        </w:r>
      </w:hyperlink>
    </w:p>
    <w:p w14:paraId="7CD82197" w14:textId="6DEB9A29" w:rsidR="00E03A3C" w:rsidRDefault="00196892">
      <w:pPr>
        <w:pStyle w:val="TOC3"/>
        <w:rPr>
          <w:rFonts w:eastAsiaTheme="minorEastAsia"/>
          <w:b w:val="0"/>
          <w:smallCaps w:val="0"/>
          <w:sz w:val="22"/>
          <w:lang w:val="en-US" w:eastAsia="en-US" w:bidi="ar-SA"/>
        </w:rPr>
      </w:pPr>
      <w:hyperlink w:anchor="_Toc36473181" w:history="1">
        <w:r w:rsidR="00E03A3C" w:rsidRPr="009615FF">
          <w:rPr>
            <w:rStyle w:val="Hyperlink"/>
          </w:rPr>
          <w:t>Uwaga dotycząca standardu wizyjnego H.264/AVC, standardu wideo VC-1, standardu wizyjnego MPEG-4 Część 2 oraz standardu wideo MPEG-2.</w:t>
        </w:r>
        <w:r w:rsidR="00E03A3C">
          <w:rPr>
            <w:webHidden/>
          </w:rPr>
          <w:tab/>
        </w:r>
        <w:r w:rsidR="00E03A3C">
          <w:rPr>
            <w:webHidden/>
          </w:rPr>
          <w:fldChar w:fldCharType="begin"/>
        </w:r>
        <w:r w:rsidR="00E03A3C">
          <w:rPr>
            <w:webHidden/>
          </w:rPr>
          <w:instrText xml:space="preserve"> PAGEREF _Toc36473181 \h </w:instrText>
        </w:r>
        <w:r w:rsidR="00E03A3C">
          <w:rPr>
            <w:webHidden/>
          </w:rPr>
        </w:r>
        <w:r w:rsidR="00E03A3C">
          <w:rPr>
            <w:webHidden/>
          </w:rPr>
          <w:fldChar w:fldCharType="separate"/>
        </w:r>
        <w:r w:rsidR="00E03A3C">
          <w:rPr>
            <w:webHidden/>
          </w:rPr>
          <w:t>35</w:t>
        </w:r>
        <w:r w:rsidR="00E03A3C">
          <w:rPr>
            <w:webHidden/>
          </w:rPr>
          <w:fldChar w:fldCharType="end"/>
        </w:r>
      </w:hyperlink>
    </w:p>
    <w:p w14:paraId="0A8DA601" w14:textId="435DF468" w:rsidR="00E03A3C" w:rsidRDefault="00196892">
      <w:pPr>
        <w:pStyle w:val="TOC1"/>
        <w:rPr>
          <w:rFonts w:eastAsiaTheme="minorEastAsia"/>
          <w:b w:val="0"/>
          <w:caps w:val="0"/>
          <w:noProof/>
          <w:sz w:val="22"/>
          <w:lang w:val="en-US" w:eastAsia="en-US" w:bidi="ar-SA"/>
        </w:rPr>
      </w:pPr>
      <w:hyperlink w:anchor="_Toc36473182" w:history="1">
        <w:r w:rsidR="00E03A3C" w:rsidRPr="009615FF">
          <w:rPr>
            <w:rStyle w:val="Hyperlink"/>
            <w:noProof/>
          </w:rPr>
          <w:t>Załącznik 2 — Pakiety Licencji Subskrypcyjnych</w:t>
        </w:r>
        <w:r w:rsidR="00E03A3C">
          <w:rPr>
            <w:noProof/>
            <w:webHidden/>
          </w:rPr>
          <w:tab/>
        </w:r>
        <w:r w:rsidR="00E03A3C">
          <w:rPr>
            <w:noProof/>
            <w:webHidden/>
          </w:rPr>
          <w:fldChar w:fldCharType="begin"/>
        </w:r>
        <w:r w:rsidR="00E03A3C">
          <w:rPr>
            <w:noProof/>
            <w:webHidden/>
          </w:rPr>
          <w:instrText xml:space="preserve"> PAGEREF _Toc36473182 \h </w:instrText>
        </w:r>
        <w:r w:rsidR="00E03A3C">
          <w:rPr>
            <w:noProof/>
            <w:webHidden/>
          </w:rPr>
        </w:r>
        <w:r w:rsidR="00E03A3C">
          <w:rPr>
            <w:noProof/>
            <w:webHidden/>
          </w:rPr>
          <w:fldChar w:fldCharType="separate"/>
        </w:r>
        <w:r w:rsidR="00E03A3C">
          <w:rPr>
            <w:noProof/>
            <w:webHidden/>
          </w:rPr>
          <w:t>36</w:t>
        </w:r>
        <w:r w:rsidR="00E03A3C">
          <w:rPr>
            <w:noProof/>
            <w:webHidden/>
          </w:rPr>
          <w:fldChar w:fldCharType="end"/>
        </w:r>
      </w:hyperlink>
    </w:p>
    <w:p w14:paraId="7726297C" w14:textId="7E806DAE" w:rsidR="00E03A3C" w:rsidRDefault="00196892">
      <w:pPr>
        <w:pStyle w:val="TOC3"/>
        <w:rPr>
          <w:rFonts w:eastAsiaTheme="minorEastAsia"/>
          <w:b w:val="0"/>
          <w:smallCaps w:val="0"/>
          <w:sz w:val="22"/>
          <w:lang w:val="en-US" w:eastAsia="en-US" w:bidi="ar-SA"/>
        </w:rPr>
      </w:pPr>
      <w:hyperlink w:anchor="_Toc36473183" w:history="1">
        <w:r w:rsidR="00E03A3C" w:rsidRPr="009615FF">
          <w:rPr>
            <w:rStyle w:val="Hyperlink"/>
          </w:rPr>
          <w:t>Sektor publiczny</w:t>
        </w:r>
        <w:r w:rsidR="00E03A3C">
          <w:rPr>
            <w:webHidden/>
          </w:rPr>
          <w:tab/>
        </w:r>
        <w:r w:rsidR="00E03A3C">
          <w:rPr>
            <w:webHidden/>
          </w:rPr>
          <w:fldChar w:fldCharType="begin"/>
        </w:r>
        <w:r w:rsidR="00E03A3C">
          <w:rPr>
            <w:webHidden/>
          </w:rPr>
          <w:instrText xml:space="preserve"> PAGEREF _Toc36473183 \h </w:instrText>
        </w:r>
        <w:r w:rsidR="00E03A3C">
          <w:rPr>
            <w:webHidden/>
          </w:rPr>
        </w:r>
        <w:r w:rsidR="00E03A3C">
          <w:rPr>
            <w:webHidden/>
          </w:rPr>
          <w:fldChar w:fldCharType="separate"/>
        </w:r>
        <w:r w:rsidR="00E03A3C">
          <w:rPr>
            <w:webHidden/>
          </w:rPr>
          <w:t>37</w:t>
        </w:r>
        <w:r w:rsidR="00E03A3C">
          <w:rPr>
            <w:webHidden/>
          </w:rPr>
          <w:fldChar w:fldCharType="end"/>
        </w:r>
      </w:hyperlink>
    </w:p>
    <w:p w14:paraId="092C9288" w14:textId="0E1271EF" w:rsidR="004D27A6" w:rsidRPr="007253C7" w:rsidRDefault="00A430D3" w:rsidP="00073527">
      <w:pPr>
        <w:pStyle w:val="TOC1"/>
        <w:rPr>
          <w:rFonts w:cstheme="minorHAnsi"/>
        </w:rPr>
      </w:pPr>
      <w:r w:rsidRPr="007253C7">
        <w:rPr>
          <w:rFonts w:cstheme="minorHAnsi"/>
        </w:rPr>
        <w:fldChar w:fldCharType="end"/>
      </w:r>
    </w:p>
    <w:p w14:paraId="1F4D8F63" w14:textId="77777777" w:rsidR="004D27A6" w:rsidRPr="007253C7" w:rsidRDefault="004D27A6" w:rsidP="00A914BF">
      <w:pPr>
        <w:pStyle w:val="ProductList-Body"/>
        <w:rPr>
          <w:rFonts w:cstheme="minorHAnsi"/>
        </w:rPr>
        <w:sectPr w:rsidR="004D27A6" w:rsidRPr="007253C7"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2" w:name="Introduction"/>
      <w:bookmarkStart w:id="3" w:name="_Toc507768531"/>
      <w:bookmarkStart w:id="4" w:name="_Toc507239485"/>
      <w:bookmarkStart w:id="5" w:name="_Toc36473115"/>
      <w:r>
        <w:lastRenderedPageBreak/>
        <w:t>Wprowadzenie</w:t>
      </w:r>
      <w:bookmarkEnd w:id="2"/>
      <w:bookmarkEnd w:id="3"/>
      <w:bookmarkEnd w:id="4"/>
      <w:bookmarkEnd w:id="5"/>
    </w:p>
    <w:p w14:paraId="05F32C8C" w14:textId="5F2C156A" w:rsidR="000A26C9" w:rsidRDefault="002266D5" w:rsidP="000A26C9">
      <w:pPr>
        <w:pStyle w:val="ProductList-Body"/>
        <w:spacing w:after="240"/>
      </w:pPr>
      <w:bookmarkStart w:id="6" w:name="_Toc507768532"/>
      <w:r w:rsidRPr="00F930CB">
        <w:rPr>
          <w:spacing w:val="-2"/>
        </w:rPr>
        <w:t>Strony uzgadniają, że niniejsze Postanowienia dotyczące Usług Online regulują używanie przez Klienta Usług Online oraz że Dodatek dotyczący Ochrony Danych (zdefiniowany poniżej) określa zobowiązania Stron w odniesieniu do przetwarzania i zabezpieczania Danych Klienta oraz Danych Osobowych przez Usługi Online.</w:t>
      </w:r>
      <w:r w:rsidRPr="00F930CB">
        <w:rPr>
          <w:spacing w:val="-2"/>
          <w:sz w:val="22"/>
        </w:rPr>
        <w:t xml:space="preserve"> </w:t>
      </w:r>
      <w:r w:rsidRPr="00F930CB">
        <w:rPr>
          <w:spacing w:val="-2"/>
        </w:rPr>
        <w:t>Strony uzgadniają także, że niniejsze Postanowienia dotyczące Usług Online, w tym m.in. postanowienia Załącznika 1 oraz Dodatku dotyczącego Ochrony Danych, regulują świadczenie Usług Profesjonalnych oraz przetwarzanie i zabezpieczanie Danych dotyczących Usług Profesjonalnych i Danych Osobowych w związku ze świadczeniem Usług Profesjonalnych, chyba że istnieje odrębna umowa dotycząca Usług Profesjonalnych. Odrębne postanowienia, w tym inne postanowienia dotyczące prywatności i bezpieczeństwa, regulują korzystanie przez Klienta z Produktów Niepochodzących od Microsoft (zgodnie z poniższą definicją). W przypadku sprzeczności lub niespójności między postanowieniami Dodatku dotyczącego Ochrony Danych a postanowieniami zawartej przez Klienta umowy licencjonowania zbiorowego (w tym Postanowieniami dotyczącymi Produktów lub Postanowieniami dotyczącymi Usług Online) postanowienia Dodatku dotyczącego Ochrony Danych mają charakter rozstrzygający</w:t>
      </w:r>
      <w:r w:rsidR="000A26C9">
        <w:t>.</w:t>
      </w:r>
    </w:p>
    <w:p w14:paraId="14AD6887" w14:textId="77777777" w:rsidR="00007A75" w:rsidRDefault="00007A75" w:rsidP="00007A75">
      <w:pPr>
        <w:pStyle w:val="ProductList-SubSubSectionHeading"/>
        <w:outlineLvl w:val="1"/>
      </w:pPr>
      <w:bookmarkStart w:id="7" w:name="_Toc36473116"/>
      <w:r>
        <w:t>Umowy dotyczące poziomu usługi</w:t>
      </w:r>
      <w:bookmarkEnd w:id="6"/>
      <w:bookmarkEnd w:id="7"/>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8" w:name="_Toc507768533"/>
      <w:bookmarkStart w:id="9" w:name="_Toc36473117"/>
      <w:r>
        <w:t>Właściwe Aktualizacje i Postanowienia Dotyczące Usług Online</w:t>
      </w:r>
      <w:bookmarkEnd w:id="8"/>
      <w:bookmarkEnd w:id="9"/>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10" w:name="_Toc507768534"/>
      <w:bookmarkStart w:id="11" w:name="_Toc36473118"/>
      <w:r>
        <w:t>Powiadomienia elektroniczne</w:t>
      </w:r>
      <w:bookmarkEnd w:id="10"/>
      <w:bookmarkEnd w:id="11"/>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2" w:name="_Toc507768535"/>
      <w:bookmarkStart w:id="13" w:name="_Toc507239486"/>
      <w:bookmarkStart w:id="14" w:name="_Toc36473119"/>
      <w:r>
        <w:t>Wcześniejsze wersje</w:t>
      </w:r>
      <w:bookmarkEnd w:id="12"/>
      <w:bookmarkEnd w:id="13"/>
      <w:bookmarkEnd w:id="14"/>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Default="00007A75" w:rsidP="00007A75">
      <w:pPr>
        <w:pStyle w:val="ProductList-Body"/>
      </w:pPr>
    </w:p>
    <w:p w14:paraId="3C25F83A" w14:textId="77777777" w:rsidR="00BF3CB3" w:rsidRDefault="00BF3CB3" w:rsidP="00BF3CB3">
      <w:pPr>
        <w:pStyle w:val="ProductList-Offering1Heading"/>
        <w:outlineLvl w:val="1"/>
      </w:pPr>
      <w:bookmarkStart w:id="15" w:name="_Toc378147615"/>
      <w:bookmarkStart w:id="16" w:name="_Toc378151517"/>
      <w:bookmarkStart w:id="17" w:name="_Toc379797094"/>
      <w:bookmarkStart w:id="18" w:name="_Toc380513120"/>
      <w:bookmarkStart w:id="19" w:name="_Toc380655159"/>
      <w:bookmarkStart w:id="20" w:name="_Toc383415077"/>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36473120"/>
      <w:r>
        <w:t>Objaśnienia i zestawienie zmian</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E03A3C" w14:paraId="5F77B793" w14:textId="77777777" w:rsidTr="00FF686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945339C" w14:textId="77777777" w:rsidR="00E03A3C" w:rsidRDefault="00E03A3C" w:rsidP="00FF6867">
            <w:pPr>
              <w:pStyle w:val="ProductList-TableBody"/>
            </w:pPr>
            <w:bookmarkStart w:id="31" w:name="_Hlk494736247"/>
            <w:bookmarkStart w:id="32" w:name="_Hlk494736381"/>
            <w:r>
              <w:rPr>
                <w:color w:val="FFFFFF"/>
              </w:rPr>
              <w:t>Uzupełnienia</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ED9AABB" w14:textId="77777777" w:rsidR="00E03A3C" w:rsidRDefault="00E03A3C" w:rsidP="00FF6867">
            <w:pPr>
              <w:pStyle w:val="ProductList-TableBody"/>
            </w:pPr>
            <w:r>
              <w:rPr>
                <w:color w:val="FFFFFF"/>
              </w:rPr>
              <w:t>Usunięcia</w:t>
            </w:r>
          </w:p>
        </w:tc>
      </w:tr>
      <w:tr w:rsidR="00E03A3C" w14:paraId="07D73F7A"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0ECA74F9" w14:textId="77777777" w:rsidR="00E03A3C" w:rsidRDefault="00E03A3C" w:rsidP="00FF6867">
            <w:pPr>
              <w:pStyle w:val="ProductList-TableBody"/>
            </w:pPr>
            <w:r>
              <w:t>GitHub Learning Lab dla organizacji</w:t>
            </w:r>
          </w:p>
        </w:tc>
        <w:tc>
          <w:tcPr>
            <w:tcW w:w="5390" w:type="dxa"/>
            <w:tcBorders>
              <w:top w:val="single" w:sz="4" w:space="0" w:color="000000"/>
              <w:left w:val="single" w:sz="4" w:space="0" w:color="000000"/>
              <w:bottom w:val="single" w:sz="4" w:space="0" w:color="000000"/>
              <w:right w:val="single" w:sz="4" w:space="0" w:color="000000"/>
            </w:tcBorders>
          </w:tcPr>
          <w:p w14:paraId="07F61D86" w14:textId="77777777" w:rsidR="00E03A3C" w:rsidRDefault="00E03A3C" w:rsidP="00FF6867">
            <w:pPr>
              <w:pStyle w:val="ProductList-TableBody"/>
            </w:pPr>
          </w:p>
        </w:tc>
      </w:tr>
      <w:tr w:rsidR="00E03A3C" w14:paraId="6E672187"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67AADBB9" w14:textId="77777777" w:rsidR="00E03A3C" w:rsidRDefault="00E03A3C" w:rsidP="00FF6867">
            <w:pPr>
              <w:pStyle w:val="ProductList-TableBody"/>
            </w:pPr>
            <w:r>
              <w:t>GitHub One</w:t>
            </w:r>
          </w:p>
        </w:tc>
        <w:tc>
          <w:tcPr>
            <w:tcW w:w="5390" w:type="dxa"/>
            <w:tcBorders>
              <w:top w:val="single" w:sz="4" w:space="0" w:color="000000"/>
              <w:left w:val="single" w:sz="4" w:space="0" w:color="000000"/>
              <w:bottom w:val="single" w:sz="4" w:space="0" w:color="000000"/>
              <w:right w:val="single" w:sz="4" w:space="0" w:color="000000"/>
            </w:tcBorders>
          </w:tcPr>
          <w:p w14:paraId="20BC2F16" w14:textId="77777777" w:rsidR="00E03A3C" w:rsidRDefault="00E03A3C" w:rsidP="00FF6867">
            <w:pPr>
              <w:pStyle w:val="ProductList-TableBody"/>
            </w:pPr>
          </w:p>
        </w:tc>
      </w:tr>
    </w:tbl>
    <w:p w14:paraId="057E1D46" w14:textId="77777777" w:rsidR="00E03A3C" w:rsidRPr="009445D6" w:rsidRDefault="00E03A3C" w:rsidP="00E03A3C">
      <w:pPr>
        <w:pStyle w:val="ProductList-ClauseHeading"/>
        <w:keepNext w:val="0"/>
      </w:pPr>
    </w:p>
    <w:p w14:paraId="5235C931" w14:textId="77777777" w:rsidR="00E03A3C" w:rsidRPr="009445D6" w:rsidRDefault="00E03A3C" w:rsidP="00E03A3C">
      <w:pPr>
        <w:pStyle w:val="ProductList-ClauseHeading"/>
        <w:keepNext w:val="0"/>
      </w:pPr>
      <w:r>
        <w:t>Szczególne postanowienia dotyczące Usług Online</w:t>
      </w:r>
    </w:p>
    <w:p w14:paraId="74743091" w14:textId="3EAC6143" w:rsidR="00E03A3C" w:rsidRPr="009445D6" w:rsidRDefault="00196892" w:rsidP="00E03A3C">
      <w:pPr>
        <w:pStyle w:val="ProductList-Body"/>
      </w:pPr>
      <w:hyperlink w:anchor="M365UnattendedLicense" w:tooltip="Licencja Nienadzorowana Microsoft 365" w:history="1">
        <w:r w:rsidR="00E03A3C">
          <w:rPr>
            <w:rStyle w:val="Hyperlink"/>
          </w:rPr>
          <w:t>Licencja Nienadzorowana Microsoft 365</w:t>
        </w:r>
      </w:hyperlink>
      <w:r w:rsidR="00E03A3C">
        <w:t>. Dodano nowy wpis dotyczący warunków używania nowej Licencji Nienadzorowanej Microsoft 365 dla Botów Nienadzorowanych.</w:t>
      </w:r>
    </w:p>
    <w:p w14:paraId="28782DBA" w14:textId="76F85E06" w:rsidR="00E03A3C" w:rsidRPr="009445D6" w:rsidRDefault="00196892" w:rsidP="00E03A3C">
      <w:pPr>
        <w:pStyle w:val="ProductList-Body"/>
      </w:pPr>
      <w:hyperlink w:anchor="GitHubOfferings" w:tooltip="Oferta usług GitHub" w:history="1">
        <w:r w:rsidR="00E03A3C">
          <w:rPr>
            <w:rStyle w:val="Hyperlink"/>
          </w:rPr>
          <w:t>Oferta usług GitHub</w:t>
        </w:r>
      </w:hyperlink>
      <w:r w:rsidR="00E03A3C">
        <w:t>. Dodano postanowienia dotyczące usług GitHub One — Pomoc techniczna Premium dla usług GitHub Enterprise.</w:t>
      </w:r>
    </w:p>
    <w:p w14:paraId="152BEC41" w14:textId="77777777" w:rsidR="00E03A3C" w:rsidRPr="009445D6" w:rsidRDefault="00E03A3C" w:rsidP="00E03A3C">
      <w:pPr>
        <w:pStyle w:val="ProductList-Body"/>
      </w:pPr>
    </w:p>
    <w:p w14:paraId="51132B97" w14:textId="77777777" w:rsidR="00E03A3C" w:rsidRPr="009445D6" w:rsidRDefault="00E03A3C" w:rsidP="00E03A3C">
      <w:pPr>
        <w:pStyle w:val="ProductList-ClauseHeading"/>
        <w:keepNext w:val="0"/>
      </w:pPr>
      <w:r>
        <w:t>Załącznik 1 — Uwagi</w:t>
      </w:r>
    </w:p>
    <w:p w14:paraId="677C1F9D" w14:textId="53279221" w:rsidR="00E03A3C" w:rsidRPr="009445D6" w:rsidRDefault="00196892" w:rsidP="00E03A3C">
      <w:pPr>
        <w:pStyle w:val="ProductList-Body"/>
      </w:pPr>
      <w:hyperlink w:anchor="CoreOnlineServices" w:tooltip="Podstawowe Usługi Online" w:history="1">
        <w:r w:rsidR="00E03A3C">
          <w:rPr>
            <w:rStyle w:val="Hyperlink"/>
          </w:rPr>
          <w:t>Podstawowe Usługi Online</w:t>
        </w:r>
      </w:hyperlink>
      <w:r w:rsidR="00E03A3C">
        <w:t>. Dodano Norwegię jako region geograficzny dla Danych Magazynowanych Klienta dla Usług Office 365.</w:t>
      </w:r>
    </w:p>
    <w:p w14:paraId="1FD5A91F" w14:textId="77777777" w:rsidR="00E03A3C" w:rsidRPr="009445D6" w:rsidRDefault="00E03A3C" w:rsidP="00E03A3C">
      <w:pPr>
        <w:pStyle w:val="ProductList-Body"/>
      </w:pPr>
    </w:p>
    <w:p w14:paraId="62C5D0FE" w14:textId="77777777" w:rsidR="00E03A3C" w:rsidRPr="009445D6" w:rsidRDefault="00E03A3C" w:rsidP="00E03A3C">
      <w:pPr>
        <w:pStyle w:val="ProductList-ClauseHeading"/>
        <w:keepNext w:val="0"/>
      </w:pPr>
      <w:r>
        <w:t>Załącznik 2 — Pakiety Licencji Subskrypcyjnych</w:t>
      </w:r>
    </w:p>
    <w:p w14:paraId="23F1755D" w14:textId="551C0289" w:rsidR="00326E5F" w:rsidRDefault="00196892" w:rsidP="00326E5F">
      <w:pPr>
        <w:pStyle w:val="ProductList-Body"/>
      </w:pPr>
      <w:hyperlink w:anchor="Attachment2" w:tooltip="Pakiety Licencji Subskrypcyjnych" w:history="1">
        <w:r w:rsidR="00E03A3C">
          <w:rPr>
            <w:rStyle w:val="Hyperlink"/>
          </w:rPr>
          <w:t>Pakiety Licencji Subskrypcyjnych</w:t>
        </w:r>
      </w:hyperlink>
      <w:r w:rsidR="00E03A3C">
        <w:t>. Zaktualizowano tabelę, aby uwzględnić nową/zaktualizowaną ofertę usług Microsoft 365 F1</w:t>
      </w:r>
      <w:bookmarkEnd w:id="31"/>
      <w:bookmarkEnd w:id="32"/>
      <w:r w:rsidR="00326E5F">
        <w:t>.</w:t>
      </w:r>
    </w:p>
    <w:p w14:paraId="6EFCE46F" w14:textId="5DAE0E48" w:rsidR="00FC1BA7" w:rsidRPr="000F6A0E" w:rsidRDefault="00196892" w:rsidP="00FC1BA7">
      <w:pPr>
        <w:pStyle w:val="ProductList-Body"/>
        <w:shd w:val="clear" w:color="auto" w:fill="A6A6A6" w:themeFill="background1" w:themeFillShade="A6"/>
        <w:spacing w:before="120" w:after="240"/>
        <w:jc w:val="right"/>
      </w:pPr>
      <w:hyperlink w:anchor="TableofContents" w:tooltip="Spis treści" w:history="1">
        <w:r w:rsidR="00A840B9">
          <w:rPr>
            <w:rStyle w:val="Hyperlink"/>
            <w:sz w:val="16"/>
            <w:szCs w:val="16"/>
          </w:rPr>
          <w:t>Spis treści</w:t>
        </w:r>
      </w:hyperlink>
      <w:r w:rsidR="001A1BF4">
        <w:rPr>
          <w:rStyle w:val="Hyperlink"/>
          <w:sz w:val="16"/>
          <w:szCs w:val="16"/>
        </w:rPr>
        <w:t xml:space="preserve"> </w:t>
      </w:r>
      <w:r w:rsidR="008D319C">
        <w:rPr>
          <w:sz w:val="16"/>
          <w:szCs w:val="16"/>
        </w:rPr>
        <w:t>/</w:t>
      </w:r>
      <w:r w:rsidR="001A1BF4">
        <w:rPr>
          <w:sz w:val="16"/>
          <w:szCs w:val="16"/>
        </w:rPr>
        <w:t xml:space="preserve"> </w:t>
      </w:r>
      <w:hyperlink w:anchor="GeneralTerms" w:tooltip="Postanowienia ogólne"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33" w:name="_Toc507768537"/>
      <w:bookmarkStart w:id="34" w:name="_Toc507239489"/>
      <w:bookmarkStart w:id="35" w:name="_Toc36473121"/>
      <w:bookmarkStart w:id="36" w:name="Definitions"/>
      <w:r>
        <w:lastRenderedPageBreak/>
        <w:t>Definicje</w:t>
      </w:r>
      <w:bookmarkEnd w:id="33"/>
      <w:bookmarkEnd w:id="34"/>
      <w:bookmarkEnd w:id="35"/>
    </w:p>
    <w:bookmarkEnd w:id="36"/>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774D5867" w:rsidR="00007A75" w:rsidRDefault="002266D5" w:rsidP="00007A75">
      <w:pPr>
        <w:pStyle w:val="ProductList-Body"/>
        <w:spacing w:after="120"/>
      </w:pPr>
      <w:r>
        <w:t>„Podstawowe Usługi Online” oznaczają te Usługi Online, które w Załączniku 1 określono jako Podstawowe Usługi Online</w:t>
      </w:r>
      <w:r w:rsidR="00007A75">
        <w:t>.</w:t>
      </w:r>
    </w:p>
    <w:p w14:paraId="756F536A" w14:textId="77777777" w:rsidR="000A26C9" w:rsidRPr="00874919" w:rsidRDefault="000A26C9" w:rsidP="000A26C9">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Usług Profesjonalnych.</w:t>
      </w:r>
    </w:p>
    <w:p w14:paraId="7CF29DD8" w14:textId="13BA0F18" w:rsidR="002266D5" w:rsidRPr="00874919" w:rsidRDefault="002266D5" w:rsidP="002266D5">
      <w:pPr>
        <w:pStyle w:val="ProductList-Body"/>
        <w:spacing w:after="110"/>
      </w:pPr>
      <w:r>
        <w:t>„</w:t>
      </w:r>
      <w:r w:rsidR="00E03A3C">
        <w:t xml:space="preserve">Dodatek dotyczący Ochrony Danych” oznacza Dodatek dotyczący Ochrony Danych związanych z Usługami Online Microsoft opublikowany pod adresem </w:t>
      </w:r>
      <w:hyperlink r:id="rId18" w:history="1">
        <w:r w:rsidR="00E03A3C">
          <w:rPr>
            <w:rStyle w:val="Hyperlink"/>
          </w:rPr>
          <w:t>https://aka.ms/DPA</w:t>
        </w:r>
      </w:hyperlink>
      <w:r>
        <w:t>.</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5FD0158E" w14:textId="77777777" w:rsidR="002266D5" w:rsidRDefault="002266D5" w:rsidP="002266D5">
      <w:pPr>
        <w:pStyle w:val="ProductList-Body"/>
        <w:spacing w:after="110"/>
      </w:pPr>
      <w:r>
        <w:t xml:space="preserve">„Witryna Licencjonowania” oznacza witrynę </w:t>
      </w:r>
      <w:hyperlink r:id="rId19" w:history="1">
        <w:r>
          <w:rPr>
            <w:rStyle w:val="Hyperlink"/>
          </w:rPr>
          <w:t>http://www.microsoft.com/licensing/contracts</w:t>
        </w:r>
      </w:hyperlink>
      <w:r>
        <w:t xml:space="preserve"> lub witrynę, która ją zastąpi.</w:t>
      </w:r>
    </w:p>
    <w:p w14:paraId="18AEE7FE" w14:textId="64FBF97A" w:rsidR="00AD0E04" w:rsidRDefault="00AD0E04" w:rsidP="002266D5">
      <w:pPr>
        <w:pStyle w:val="ProductList-Body"/>
        <w:spacing w:after="110"/>
      </w:pPr>
      <w:r>
        <w:t xml:space="preserve">„Licencjonowane Urządzenie” oznacza dedykowany do użycia przez Klienta fizyczny system sprzętowy, do którego jest przypisana licencja. Każde dedykowane urządzenie pozostające pod kontrolą podmiotu innego niż Klient lub Podmiot Stowarzyszony Klienta lub przez niego zarządzane podlega postanowieniom dotyczącym zarządzania oprogramowaniem w ramach outsourcingu zawartym w </w:t>
      </w:r>
      <w:hyperlink r:id="rId20" w:history="1">
        <w:r>
          <w:rPr>
            <w:rStyle w:val="Hyperlink"/>
          </w:rPr>
          <w:t>Postanowieniach dotyczących Produktów</w:t>
        </w:r>
      </w:hyperlink>
      <w:r>
        <w:t xml:space="preserve"> znajdujących się pod adresem </w:t>
      </w:r>
      <w:hyperlink r:id="rId21" w:history="1">
        <w:r>
          <w:rPr>
            <w:rStyle w:val="Hyperlink"/>
          </w:rPr>
          <w:t>http://go.microsoft.com/?linkid=9839207</w:t>
        </w:r>
      </w:hyperlink>
      <w:r>
        <w:t>. Dla celów niniejszej definicji partycja sprzętowa lub dysk typu blade są uznawane za oddzielne urządzenia.</w:t>
      </w:r>
    </w:p>
    <w:p w14:paraId="0906AC81" w14:textId="77777777" w:rsidR="00AD0E04" w:rsidRPr="00874919" w:rsidRDefault="00AD0E04" w:rsidP="00AD0E04">
      <w:pPr>
        <w:pStyle w:val="ProductList-Body"/>
        <w:spacing w:after="110"/>
      </w:pPr>
      <w:r>
        <w:t xml:space="preserve">„Serwer Sieciowy” oznacza fizycznie istniejący serwer przeznaczony wyłącznie do użytku Klienta, który to serwer zapewnia pomoc dotyczącą zasobów dla komputerów w sieci. Każdy dedykowany serwer pozostający pod kontrolą podmiotu innego niż Klient lub Podmiot Stowarzyszony Klienta lub przez niego zarządzany podlega postanowieniom dotyczącym zarządzania oprogramowaniem w ramach outsourcingu zawartym w </w:t>
      </w:r>
      <w:hyperlink r:id="rId22" w:history="1">
        <w:r>
          <w:rPr>
            <w:rStyle w:val="Hyperlink"/>
          </w:rPr>
          <w:t>Postanowieniach dotyczących Produktów</w:t>
        </w:r>
      </w:hyperlink>
      <w:r>
        <w:t xml:space="preserve">. Postanowienia dotyczące Produktów znajdują się pod adresem </w:t>
      </w:r>
      <w:hyperlink r:id="rId23" w:history="1">
        <w:r>
          <w:rPr>
            <w:rStyle w:val="Hyperlink"/>
          </w:rPr>
          <w:t>http://go.microsoft.com/?linkid=9839207</w:t>
        </w:r>
      </w:hyperlink>
      <w:r>
        <w:t>.</w:t>
      </w:r>
    </w:p>
    <w:p w14:paraId="29C4457B" w14:textId="203EFC61" w:rsidR="00103924" w:rsidRPr="000F6A0E" w:rsidRDefault="00874919" w:rsidP="00AD0E04">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24"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7" w:name="_Toc507239490"/>
      <w:r>
        <w:t>Postanowienia Dotyczące Usług Online</w:t>
      </w:r>
      <w:bookmarkEnd w:id="37"/>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4222E2A0" w14:textId="77777777" w:rsidR="000A26C9" w:rsidRDefault="000A26C9" w:rsidP="000A26C9">
      <w:pPr>
        <w:pStyle w:val="ProductList-Body"/>
        <w:spacing w:after="120"/>
      </w:pPr>
      <w:r>
        <w:t xml:space="preserve">„Dane dotyczące Usług Profesjonalnych” oznaczają wszystkie dane (w tym pliki zawierające tekst, dźwięki, filmy i obrazy oraz oprogramowanie) przekazywane Microsoft przez lub w imieniu Klienta (lub uzyskiwane przez Microsoft z Usług Online na mocy stosownego upoważnienia Klienta) lub </w:t>
      </w:r>
      <w:r>
        <w:lastRenderedPageBreak/>
        <w:t xml:space="preserve">w inny sposób uzyskiwane lub przetwarzane przez lub w imieniu Microsoft w ramach umowy Klienta z Microsoft, której celem jest świadczenie Usług Profesjonalnych. </w:t>
      </w:r>
      <w:r>
        <w:rPr>
          <w:szCs w:val="18"/>
        </w:rPr>
        <w:t>Dane dotyczące Usług Profesjonalnych obejmują Dane dotyczące Pomocy Technicznej.</w:t>
      </w:r>
    </w:p>
    <w:p w14:paraId="6AB24D0D" w14:textId="77777777" w:rsidR="00007A75" w:rsidRDefault="00007A75" w:rsidP="00007A75">
      <w:pPr>
        <w:pStyle w:val="ProductList-Body"/>
        <w:spacing w:after="120"/>
      </w:pPr>
      <w:r>
        <w:t>Termin „LS” oznacza licencję subskrypcyjną.</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6BD8A94B" w14:textId="29CED8B7" w:rsidR="00007A75" w:rsidRDefault="00007A75" w:rsidP="00007A75">
      <w:pPr>
        <w:pStyle w:val="ProductList-Body"/>
        <w:spacing w:after="120"/>
      </w:pPr>
      <w:r>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r w:rsidR="000A26C9">
        <w:t xml:space="preserve"> </w:t>
      </w:r>
      <w:r w:rsidR="000A26C9">
        <w:rPr>
          <w:szCs w:val="18"/>
        </w:rPr>
        <w:t>Dane dotyczące Pomocy Technicznej stanowią podzbiór Danych dotyczących Usług Profesjonalnych</w:t>
      </w:r>
    </w:p>
    <w:p w14:paraId="76C6289D" w14:textId="77777777" w:rsidR="00B64C49" w:rsidRPr="000F6A0E" w:rsidRDefault="00196892"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25"/>
          <w:footerReference w:type="first" r:id="rId26"/>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8" w:name="_Toc507768538"/>
      <w:bookmarkStart w:id="39" w:name="_Toc36473122"/>
      <w:bookmarkStart w:id="40" w:name="GeneralTerms"/>
      <w:r>
        <w:lastRenderedPageBreak/>
        <w:t>Postanowienia ogólne</w:t>
      </w:r>
      <w:bookmarkEnd w:id="38"/>
      <w:bookmarkEnd w:id="39"/>
    </w:p>
    <w:p w14:paraId="1471E780" w14:textId="77777777" w:rsidR="00007A75" w:rsidRDefault="00007A75" w:rsidP="00007A75">
      <w:pPr>
        <w:pStyle w:val="ProductList-SubSubSectionHeading"/>
        <w:outlineLvl w:val="1"/>
      </w:pPr>
      <w:bookmarkStart w:id="41" w:name="_Toc507768539"/>
      <w:bookmarkStart w:id="42" w:name="_Toc36473123"/>
      <w:bookmarkStart w:id="43" w:name="OnlineServicesChanges"/>
      <w:bookmarkEnd w:id="40"/>
      <w:r>
        <w:t>Licencjonowanie Usług Online</w:t>
      </w:r>
      <w:bookmarkEnd w:id="41"/>
      <w:bookmarkEnd w:id="42"/>
    </w:p>
    <w:bookmarkEnd w:id="43"/>
    <w:p w14:paraId="70CADD3C" w14:textId="7323282C"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tooltip="Szczegółowych Postanowieniach Dotyczących Usług Online" w:history="1">
        <w:r>
          <w:rPr>
            <w:rStyle w:val="Hyperlink"/>
          </w:rPr>
          <w:t>Szczegółowych Postanowieniach Dotyczących Usług Online</w:t>
        </w:r>
      </w:hyperlink>
      <w:r>
        <w:t xml:space="preserve">. Pakiety LS, które również spełniają wymagania dotyczące LS Użytkownika, opisano w </w:t>
      </w:r>
      <w:hyperlink w:anchor="Attachment2" w:tooltip="Załączniku 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F6007D4"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tooltip="Szczegółowych Postanowieniach Dotyczących Usług Online"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44" w:name="_Toc507768540"/>
      <w:bookmarkStart w:id="45" w:name="_Toc36473124"/>
      <w:r>
        <w:t>Korzystanie z Usług Online</w:t>
      </w:r>
      <w:bookmarkEnd w:id="44"/>
      <w:bookmarkEnd w:id="45"/>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7F497624" w14:textId="77777777" w:rsidR="00B64C49" w:rsidRPr="004C41FC" w:rsidRDefault="00B64C49" w:rsidP="00B64C49">
      <w:pPr>
        <w:pStyle w:val="ProductList-Body"/>
        <w:ind w:left="158"/>
      </w:pPr>
      <w:r>
        <w:rPr>
          <w:b/>
          <w:bCs/>
          <w:color w:val="0072C6"/>
        </w:rPr>
        <w:t>Zasady dozwolonego użytku</w:t>
      </w:r>
    </w:p>
    <w:p w14:paraId="40464634" w14:textId="77777777" w:rsidR="00B64C49" w:rsidRDefault="00B64C49" w:rsidP="00B64C49">
      <w:pPr>
        <w:pStyle w:val="ProductList-Body"/>
        <w:ind w:left="158"/>
      </w:pPr>
      <w:r>
        <w:t>Ani Klientowi, ani osobom uzyskującym dostęp do Usług Online za pośrednictwem Klienta nie wolno korzystać z Usług Online:</w:t>
      </w:r>
    </w:p>
    <w:p w14:paraId="63000DEF" w14:textId="77777777" w:rsidR="00B64C49" w:rsidRDefault="00B64C49" w:rsidP="00B64C49">
      <w:pPr>
        <w:pStyle w:val="ProductList-Body"/>
        <w:numPr>
          <w:ilvl w:val="0"/>
          <w:numId w:val="1"/>
        </w:numPr>
        <w:ind w:left="608" w:hanging="270"/>
      </w:pPr>
      <w:r>
        <w:t>w sposób niezgodny z przepisami ustawowymi lub wykonawczymi;</w:t>
      </w:r>
    </w:p>
    <w:p w14:paraId="142369E3" w14:textId="77777777" w:rsidR="00B64C49" w:rsidRDefault="00B64C49" w:rsidP="00B64C49">
      <w:pPr>
        <w:pStyle w:val="ProductList-Body"/>
        <w:numPr>
          <w:ilvl w:val="0"/>
          <w:numId w:val="1"/>
        </w:numPr>
        <w:spacing w:before="40"/>
        <w:ind w:left="608" w:hanging="270"/>
      </w:pPr>
      <w:r>
        <w:t>w sposób naruszający prawa innych osób;</w:t>
      </w:r>
    </w:p>
    <w:p w14:paraId="2DA1D7B2" w14:textId="77777777" w:rsidR="00B64C49" w:rsidRDefault="00B64C49" w:rsidP="00B64C49">
      <w:pPr>
        <w:pStyle w:val="ProductList-Body"/>
        <w:numPr>
          <w:ilvl w:val="0"/>
          <w:numId w:val="1"/>
        </w:numPr>
        <w:spacing w:before="40"/>
        <w:ind w:left="608" w:hanging="270"/>
      </w:pPr>
      <w:r>
        <w:t>w celu uzyskania nieautoryzowanego dostępu do innych usług, urządzeń, danych, kont lub sieci ani zakłócania ich działania;</w:t>
      </w:r>
    </w:p>
    <w:p w14:paraId="34DCA447" w14:textId="77777777" w:rsidR="00B64C49" w:rsidRDefault="00B64C49" w:rsidP="00B64C49">
      <w:pPr>
        <w:pStyle w:val="ProductList-Body"/>
        <w:numPr>
          <w:ilvl w:val="0"/>
          <w:numId w:val="1"/>
        </w:numPr>
        <w:spacing w:before="40"/>
        <w:ind w:left="608" w:hanging="270"/>
      </w:pPr>
      <w:r>
        <w:t>w celu rozsyłania spamu lub rozpowszechniania złośliwego oprogramowania;</w:t>
      </w:r>
    </w:p>
    <w:p w14:paraId="0F96FEC1" w14:textId="77777777" w:rsidR="00B64C49" w:rsidRDefault="00B64C49" w:rsidP="00B64C49">
      <w:pPr>
        <w:pStyle w:val="ProductList-Body"/>
        <w:numPr>
          <w:ilvl w:val="0"/>
          <w:numId w:val="1"/>
        </w:numPr>
        <w:spacing w:before="40"/>
        <w:ind w:left="608" w:hanging="270"/>
      </w:pPr>
      <w:r>
        <w:t>w sposób, który może być szkodliwy dla Usługi Online lub zakłócić korzystanie z niej przez inne osoby;</w:t>
      </w:r>
    </w:p>
    <w:p w14:paraId="2EB7E61D" w14:textId="77777777" w:rsidR="00B64C49" w:rsidRDefault="00B64C49" w:rsidP="00B64C49">
      <w:pPr>
        <w:pStyle w:val="ProductList-Body"/>
        <w:numPr>
          <w:ilvl w:val="0"/>
          <w:numId w:val="1"/>
        </w:numPr>
        <w:spacing w:before="40"/>
        <w:ind w:left="608" w:hanging="270"/>
      </w:pPr>
      <w:r>
        <w:t>w dowolnym celu lub w dowolnej sytuacji, gdy awaria lub błąd Usługi Online mogłyby doprowadzić do śmierci, poważnego uszkodzenia ciała, poważnych szkód fizycznych lub poważnego zanieczyszczenia środowiska;</w:t>
      </w:r>
    </w:p>
    <w:p w14:paraId="6003C29F" w14:textId="77777777" w:rsidR="00B64C49" w:rsidRDefault="00B64C49" w:rsidP="00B64C49">
      <w:pPr>
        <w:pStyle w:val="ProductList-Body"/>
        <w:numPr>
          <w:ilvl w:val="0"/>
          <w:numId w:val="1"/>
        </w:numPr>
        <w:spacing w:before="40" w:after="120"/>
        <w:ind w:left="605" w:hanging="274"/>
      </w:pPr>
      <w:r>
        <w:t>w celu pomagania innej osobie w czynach lub podżegania innej osoby do czynów wymienionych powyżej.</w:t>
      </w:r>
    </w:p>
    <w:p w14:paraId="20FD353C" w14:textId="68C9E881" w:rsidR="00007A75" w:rsidRDefault="002266D5" w:rsidP="00007A75">
      <w:pPr>
        <w:pStyle w:val="ProductList-Body"/>
        <w:ind w:left="158"/>
      </w:pPr>
      <w:r>
        <w:t>Naruszenie Zasad Dozwolonego Użytku określonych w tym punkcie może skutkować zawieszeniem świadczenia Usługi Online. Microsoft zawiesi dostęp do Usługi Online wyłącznie w takim zakresie, w jakim będzie to zasadniczo konieczne. O ile Microsoft nie uzna natychmiastowego zawieszenia danej Usługi Online za wymagane, Microsoft powiadomi odpowiednio wcześniej o zawieszeniu danej Usługi Online</w:t>
      </w:r>
      <w:r w:rsidR="00007A75">
        <w:t>.</w:t>
      </w:r>
    </w:p>
    <w:p w14:paraId="2CF009E0" w14:textId="77777777" w:rsidR="00007A75" w:rsidRDefault="00007A75" w:rsidP="00007A75">
      <w:pPr>
        <w:pStyle w:val="ProductList-Body"/>
      </w:pPr>
    </w:p>
    <w:p w14:paraId="73A75A66" w14:textId="77777777" w:rsidR="002266D5" w:rsidRDefault="002266D5" w:rsidP="002266D5">
      <w:pPr>
        <w:pStyle w:val="ProductList-SubSubSectionHeading"/>
        <w:outlineLvl w:val="1"/>
      </w:pPr>
      <w:bookmarkStart w:id="46" w:name="_Toc26883663"/>
      <w:bookmarkStart w:id="47" w:name="_Toc27047313"/>
      <w:bookmarkStart w:id="48" w:name="_Toc36473125"/>
      <w:bookmarkStart w:id="49" w:name="_Toc507768541"/>
      <w:bookmarkStart w:id="50" w:name="_Toc507239493"/>
      <w:r>
        <w:t>Ochrona i bezpieczeństwo danych</w:t>
      </w:r>
      <w:bookmarkEnd w:id="46"/>
      <w:bookmarkEnd w:id="47"/>
      <w:bookmarkEnd w:id="48"/>
    </w:p>
    <w:p w14:paraId="7643ECCB" w14:textId="77777777" w:rsidR="002266D5" w:rsidRDefault="002266D5" w:rsidP="002266D5">
      <w:pPr>
        <w:pStyle w:val="ProductList-Body"/>
      </w:pPr>
      <w:r>
        <w:t>Postawienia Dodatku dotyczącego Ochrony Danych mają zastosowanie do Usług Online z wyłączeniem Usług Online wymienionych w Załączniku 1. W przypadku Podstawowych Usług Online szczególne postanowienia w zakresie procedur bezpieczeństwa i miejsca przechowywania Danych magazynowych Klienta przedstawiono w Załączniku 1.</w:t>
      </w:r>
    </w:p>
    <w:p w14:paraId="36C8A9D0" w14:textId="77777777" w:rsidR="002266D5" w:rsidRDefault="002266D5" w:rsidP="00007A75">
      <w:pPr>
        <w:pStyle w:val="ProductList-SubSubSectionHeading"/>
        <w:outlineLvl w:val="1"/>
      </w:pPr>
    </w:p>
    <w:p w14:paraId="0FB7B05E" w14:textId="5139F068" w:rsidR="00007A75" w:rsidRDefault="00007A75" w:rsidP="00007A75">
      <w:pPr>
        <w:pStyle w:val="ProductList-SubSubSectionHeading"/>
        <w:outlineLvl w:val="1"/>
      </w:pPr>
      <w:bookmarkStart w:id="51" w:name="_Toc36473126"/>
      <w:r>
        <w:t>Korzystanie z oprogramowania razem z Usługą Online</w:t>
      </w:r>
      <w:bookmarkEnd w:id="49"/>
      <w:bookmarkEnd w:id="50"/>
      <w:bookmarkEnd w:id="51"/>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066E08D9"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tooltip="Szczegółowe Postanowienia Dotyczące Usług Online"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t>
      </w:r>
      <w:r>
        <w:lastRenderedPageBreak/>
        <w:t>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69642D48" w:rsidR="00103924" w:rsidRPr="000F6A0E" w:rsidRDefault="002266D5"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komputera i adres IP urządzenia. Jeśli oprogramowanie nie jest objęte właściwą licencją, może to mieć wpływ na jego działanie. Klient może uzyskać aktualizacje lub uaktualnienia tylko w odniesieniu do oprogramowania pochodzącego od Microsoft lub z autoryzowanych źródeł. Korzystanie przez Klienta z oprogramowania oznacza, że Klient zgadza się na przesyłanie opisanych w tym punkcie informacji. Microsoft może rekomendować Klientowi lub pobierać na urządzenia Klienta aktualizacje i uzupełnienia takiego oprogramowania zarówno za uprzednim powiadomieniem, jak i bez takiego powiadomienia. Niektóre Usługi Online mogą wymagać zainstalowania lub mogą zostać rozszerzone za pomocą oprogramowania lokalnego — np. agentów i aplikacji do zarządzania urządzeniami („Aplikacje”). Za pomocą Aplikacji mogą być zbierane Dane Diagnostyczne (zgodnie z definicją podaną w Dodatku dotyczącym Ochrony Danych) o używaniu i działaniu Aplikacji, a wspomniane dane mogą następnie, w zakresie, w jakim zawierają Dane Osobowe, być przesyłane do Microsoft i używane do celów opisanych w Dodatku dotyczącym Ochrony Danych</w:t>
      </w:r>
      <w:r w:rsidR="00103924">
        <w:t>.</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52" w:name="_Toc507768542"/>
      <w:bookmarkStart w:id="53" w:name="_Toc36473127"/>
      <w:r>
        <w:t>Ograniczenia techniczne</w:t>
      </w:r>
      <w:bookmarkEnd w:id="52"/>
      <w:bookmarkEnd w:id="53"/>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54" w:name="_Toc507768543"/>
      <w:bookmarkStart w:id="55" w:name="_Toc36473128"/>
      <w:r>
        <w:t>Usługi importu/eksportu</w:t>
      </w:r>
      <w:bookmarkEnd w:id="54"/>
      <w:bookmarkEnd w:id="55"/>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56" w:name="_Toc507768544"/>
      <w:bookmarkStart w:id="57" w:name="_Toc36473129"/>
      <w:r>
        <w:t>Składniki czcionek</w:t>
      </w:r>
      <w:bookmarkEnd w:id="56"/>
      <w:bookmarkEnd w:id="57"/>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58" w:name="_Toc507768545"/>
      <w:bookmarkStart w:id="59" w:name="_Toc36473130"/>
      <w:r>
        <w:t>Zmiany i dostępność Usług Online</w:t>
      </w:r>
      <w:bookmarkEnd w:id="58"/>
      <w:bookmarkEnd w:id="59"/>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7"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60" w:name="_Toc507768546"/>
      <w:bookmarkStart w:id="61" w:name="_Toc36473131"/>
      <w:r>
        <w:t>Przestrzeganie przepisów prawa</w:t>
      </w:r>
      <w:bookmarkEnd w:id="60"/>
      <w:bookmarkEnd w:id="61"/>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w:t>
      </w:r>
      <w:r>
        <w:lastRenderedPageBreak/>
        <w:t xml:space="preserve">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2266D5">
      <w:pPr>
        <w:pStyle w:val="ProductList-SubSubSectionHeading"/>
        <w:outlineLvl w:val="1"/>
      </w:pPr>
      <w:bookmarkStart w:id="62" w:name="_Toc507768547"/>
      <w:bookmarkStart w:id="63" w:name="_Toc36473132"/>
      <w:r>
        <w:t>Inna</w:t>
      </w:r>
      <w:bookmarkEnd w:id="62"/>
      <w:bookmarkEnd w:id="63"/>
    </w:p>
    <w:p w14:paraId="66221BFD" w14:textId="77777777" w:rsidR="00AD5F09" w:rsidRPr="00007A75" w:rsidRDefault="00AD5F09" w:rsidP="002266D5">
      <w:pPr>
        <w:pStyle w:val="ProductList-Body"/>
        <w:ind w:left="158"/>
        <w:rPr>
          <w:b/>
          <w:color w:val="0072C6"/>
        </w:rPr>
      </w:pPr>
      <w:bookmarkStart w:id="64" w:name="NonMicrosoftProducts"/>
      <w:r w:rsidRPr="00007A75">
        <w:rPr>
          <w:b/>
          <w:color w:val="0072C6"/>
        </w:rPr>
        <w:t>Produkty Niepochodzące od Microsoft</w:t>
      </w:r>
    </w:p>
    <w:bookmarkEnd w:id="64"/>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F7A7714" w14:textId="77777777" w:rsidR="00BF3CB3" w:rsidRPr="0006694D" w:rsidRDefault="00BF3CB3" w:rsidP="00326E5F">
      <w:pPr>
        <w:pStyle w:val="ProductList-Body"/>
        <w:tabs>
          <w:tab w:val="clear" w:pos="158"/>
          <w:tab w:val="left" w:pos="270"/>
        </w:tabs>
        <w:ind w:left="180"/>
        <w:rPr>
          <w:b/>
          <w:color w:val="0072C6"/>
        </w:rPr>
      </w:pPr>
      <w:bookmarkStart w:id="65" w:name="GeneralTerms_Previews"/>
      <w:r>
        <w:rPr>
          <w:b/>
          <w:color w:val="0072C6"/>
        </w:rPr>
        <w:t>Wersje Zapoznawcze</w:t>
      </w:r>
    </w:p>
    <w:p w14:paraId="18372BEF" w14:textId="13B44DF9" w:rsidR="00BF3CB3" w:rsidRDefault="002266D5" w:rsidP="00326E5F">
      <w:pPr>
        <w:pStyle w:val="ProductList-Body"/>
        <w:tabs>
          <w:tab w:val="clear" w:pos="158"/>
          <w:tab w:val="left" w:pos="22"/>
          <w:tab w:val="left" w:pos="270"/>
        </w:tabs>
        <w:ind w:left="180"/>
      </w:pPr>
      <w:r>
        <w:t>WERSJE ZAPOZNAWCZE SĄ OFEROWANE W STANIE TAKIM, W JAKIM SĄ, ZE WSZYSTKIMI WADAMI I W ZALEŻNOŚCI OD DOSTĘPNOŚCI w sposób opisany w niniejszym dokumencie. Wersje Zapoznawcze nie są uwzględnione w mającej zastosowanie do danej Usługi Online Umowie dotyczącej Poziomu Usług i mogą nie być objęte pomocą techniczną. Microsoft może w dowolnym momencie i bez powiadomienia dokonać zmian w Wersjach Zapoznawczych lub zaprzestać udostępniania takich wersji. Ponadto Microsoft może nie zdecydować się na wprowadzenie Wersji Zapoznawczej do komercyjnej sprzedaży</w:t>
      </w:r>
      <w:r w:rsidR="00BF3CB3">
        <w:t xml:space="preserve">. </w:t>
      </w:r>
    </w:p>
    <w:p w14:paraId="179D386F" w14:textId="77777777" w:rsidR="00BF3CB3" w:rsidRDefault="00BF3CB3" w:rsidP="00326E5F">
      <w:pPr>
        <w:pStyle w:val="ProductList-Body"/>
        <w:tabs>
          <w:tab w:val="clear" w:pos="158"/>
          <w:tab w:val="left" w:pos="270"/>
        </w:tabs>
        <w:ind w:left="180"/>
      </w:pPr>
    </w:p>
    <w:p w14:paraId="058AAE2E" w14:textId="77777777" w:rsidR="00BF3CB3" w:rsidRDefault="00BF3CB3" w:rsidP="00326E5F">
      <w:pPr>
        <w:pStyle w:val="ProductList-Body"/>
        <w:tabs>
          <w:tab w:val="clear" w:pos="158"/>
          <w:tab w:val="left" w:pos="22"/>
          <w:tab w:val="left" w:pos="270"/>
        </w:tabs>
        <w:ind w:left="180"/>
      </w:pPr>
      <w:r>
        <w:t xml:space="preserve">O ile nie postanowiono inaczej w oddzielnej umowie, Wersje Zapoznawcze nie są objęte dotyczącą danej Usługi Online Umową dotyczącą Poziomu Usług. </w:t>
      </w:r>
    </w:p>
    <w:p w14:paraId="3448C280" w14:textId="77777777" w:rsidR="00BF3CB3" w:rsidRDefault="00BF3CB3" w:rsidP="00326E5F">
      <w:pPr>
        <w:pStyle w:val="ProductList-Body"/>
        <w:tabs>
          <w:tab w:val="clear" w:pos="158"/>
          <w:tab w:val="left" w:pos="270"/>
        </w:tabs>
        <w:ind w:left="180"/>
      </w:pPr>
    </w:p>
    <w:p w14:paraId="665A6D48" w14:textId="77777777" w:rsidR="00BF3CB3" w:rsidRDefault="00BF3CB3" w:rsidP="00326E5F">
      <w:pPr>
        <w:pStyle w:val="ProductList-Body"/>
        <w:tabs>
          <w:tab w:val="clear" w:pos="158"/>
          <w:tab w:val="left" w:pos="22"/>
          <w:tab w:val="left" w:pos="270"/>
        </w:tabs>
        <w:ind w:left="180"/>
      </w:pPr>
      <w:r>
        <w:t>Przekazywanie Opinii (sugestii, komentarzy, wiedzy technicznej lub pomysłów podanych w jakiejkolwiek formie) do Microsoft na temat Wersji Zapoznawczych jest dobrowolne. Microsoft nie jest zobowiązany do publikowania jakichkolwiek Opinii ani korzystania z nich. Przekazując Opinie do Microsoft, Klient (i każda osoba przekazująca Opinie za pośrednictwem Klienta), na mocy wszystkich posiadanych lub kontrolowanych praw własności intelektualnej, nieodwołalnie i bezterminowo udziela Microsoft i Podmiotom Stowarzyszonym Microsoft obowiązującej na całym świecie, niewyłącznej, w pełni opłaconej, wolnej od opłat licencyjnych, przenoszalnej i podlegającej podlicencjonowaniu licencji na tworzenie, używanie i reprodukowanie Opinii oraz tworzenie na ich podstawie opracowań, a także na rozpowszechnianie, publiczne odtwarzanie, publiczne wyświetlanie i transmitowanie Opinii oraz ich handlowe użycie w inny sposób (w tym przez łączenie produktów, usług lub technologii bazujących na Opiniach lub włączających Opinie w inne produkty, usługi lub technologie Microsoft lub innych dostawców lub ustanawianie komunikacji między nimi) bez podawania informacji o źródle i w dowolnym celu.</w:t>
      </w:r>
    </w:p>
    <w:p w14:paraId="361F599E" w14:textId="77777777" w:rsidR="00BF3CB3" w:rsidRDefault="00BF3CB3" w:rsidP="00326E5F">
      <w:pPr>
        <w:pStyle w:val="ProductList-Body"/>
        <w:tabs>
          <w:tab w:val="clear" w:pos="158"/>
          <w:tab w:val="left" w:pos="270"/>
        </w:tabs>
        <w:ind w:left="180"/>
      </w:pPr>
    </w:p>
    <w:p w14:paraId="6BBDE2E7" w14:textId="77777777" w:rsidR="00BF3CB3" w:rsidRDefault="00BF3CB3" w:rsidP="00326E5F">
      <w:pPr>
        <w:pStyle w:val="ProductList-Body"/>
        <w:tabs>
          <w:tab w:val="clear" w:pos="158"/>
          <w:tab w:val="left" w:pos="0"/>
          <w:tab w:val="left" w:pos="270"/>
        </w:tabs>
        <w:ind w:left="180"/>
      </w:pPr>
      <w:r>
        <w:t>Klient gwarantuje, że 1) nie będzie przekazywać Opinii podlegających licencji, która wymaga od Microsoft udzielania jakichkolwiek licencji osobom trzecim z uwagi na wykonywanie przez Microsoft któregokolwiek z wymienionych powyżej praw dotyczących Opinii Klienta; 2) jest właścicielem lub w inny sposób kontroluje wszystkie prawa do takich Opinii, oraz że żadna osoba trzecia nie posiada praw do tych Opinii (włączając wszelkie dobra osobiste i prawa do komercyjnego wizerunku).</w:t>
      </w:r>
    </w:p>
    <w:p w14:paraId="6EB6B652" w14:textId="77777777" w:rsidR="00BF3CB3" w:rsidRDefault="00BF3CB3" w:rsidP="00326E5F">
      <w:pPr>
        <w:pStyle w:val="ProductList-Body"/>
        <w:tabs>
          <w:tab w:val="clear" w:pos="158"/>
          <w:tab w:val="left" w:pos="270"/>
        </w:tabs>
        <w:ind w:left="180"/>
        <w:rPr>
          <w:b/>
          <w:color w:val="0072C6"/>
        </w:rPr>
      </w:pPr>
    </w:p>
    <w:p w14:paraId="1AFCDF51" w14:textId="77777777" w:rsidR="002266D5" w:rsidRPr="00144B40" w:rsidRDefault="002266D5" w:rsidP="00326E5F">
      <w:pPr>
        <w:pStyle w:val="ProductList-Body"/>
        <w:tabs>
          <w:tab w:val="clear" w:pos="158"/>
          <w:tab w:val="left" w:pos="270"/>
        </w:tabs>
        <w:ind w:left="180"/>
        <w:rPr>
          <w:b/>
          <w:color w:val="0072C6"/>
        </w:rPr>
      </w:pPr>
      <w:r>
        <w:rPr>
          <w:b/>
          <w:color w:val="0072C6"/>
        </w:rPr>
        <w:t>Azure Active Directory, edycja bezpłatna</w:t>
      </w:r>
    </w:p>
    <w:p w14:paraId="720FE8F6" w14:textId="77777777" w:rsidR="002266D5" w:rsidRDefault="002266D5" w:rsidP="00326E5F">
      <w:pPr>
        <w:pStyle w:val="ProductList-Body"/>
        <w:tabs>
          <w:tab w:val="clear" w:pos="158"/>
          <w:tab w:val="left" w:pos="270"/>
        </w:tabs>
        <w:ind w:left="180"/>
      </w:pPr>
      <w:r>
        <w:t xml:space="preserve">Zgodnie z opisem przedstawionym pod adresem </w:t>
      </w:r>
      <w:hyperlink r:id="rId28" w:history="1">
        <w:r>
          <w:rPr>
            <w:rStyle w:val="Hyperlink"/>
          </w:rPr>
          <w:t>https://docs.microsoft.com/en-us/azure/active-directory/fundamentals/active-directory-whatis</w:t>
        </w:r>
      </w:hyperlink>
      <w:r>
        <w:t xml:space="preserve"> większość Usług Online zawiera wystąpienie usługi Azure Active Directory — opartego na chmurze rozwiązania do uwierzytelniania użytkowników („Edycja Bezpłatna Usługi Azure AD”). Gdy dana Usługa Online zostanie skonfigurowana i użyta przez Klienta po raz pierwszy, wspomniane wystąpienie Edycji Bezpłatnej Usługi Azure AD (w postaci skonfigurowanej przez Klienta dla jego użytkowników) może być stosowane na potrzeby funkcji uwierzytelniania użytkowników w kolejnych nabywanych subskrypcjach danej Usługi Online. </w:t>
      </w:r>
    </w:p>
    <w:p w14:paraId="67690A98" w14:textId="77777777" w:rsidR="002266D5" w:rsidRDefault="002266D5" w:rsidP="00326E5F">
      <w:pPr>
        <w:pStyle w:val="ProductList-Body"/>
        <w:tabs>
          <w:tab w:val="clear" w:pos="158"/>
          <w:tab w:val="left" w:pos="270"/>
        </w:tabs>
        <w:ind w:left="180"/>
      </w:pPr>
    </w:p>
    <w:p w14:paraId="43C85258" w14:textId="77777777" w:rsidR="002266D5" w:rsidRPr="000C0798" w:rsidRDefault="002266D5" w:rsidP="00326E5F">
      <w:pPr>
        <w:pStyle w:val="ProductList-Body"/>
        <w:tabs>
          <w:tab w:val="clear" w:pos="158"/>
          <w:tab w:val="left" w:pos="270"/>
        </w:tabs>
        <w:ind w:left="180"/>
      </w:pPr>
      <w:r>
        <w:t>Ponadto posiadane przez Klienta wystąpienie Edycji Bezpłatnej Usługi Azure AD umożliwi uwierzytelnionym użytkownikom używanie innych, niezwiązanych z Usługami Online, świadczonych przez Microsoft lub osoby trzecie usług („Inne Usługi Zależne od Usługi AD”), zwłaszcza tych świadczonych przez Microsoft lub osoby trzecie usług, które wymagają konta użytkownika usługi Azure Active Directory. Microsoft, w kontekście Edycji Bezpłatnej Usługi Azure AD stosowanej na potrzeby Innych Usług Zależnych od Usługi AD, pozostaje podmiotem przetwarzającym dane, a używanie przez Klienta Edycji Bezpłatnej Usługi Azure AD stanowi jednoznaczną instrukcję Klienta dla Microsoft, że takie użycie jest dozwolone. Aby w kontekście Innych Usług Zależnych od Usługi AD określić rolę danego dostawcy Innej Usługi Zależnej od Usługi AD, należy zapoznać się z umową i zasadami ochrony prywatności mającymi zastosowanie do takiej usługi.</w:t>
      </w:r>
    </w:p>
    <w:p w14:paraId="727D521C" w14:textId="77777777" w:rsidR="00BF3CB3" w:rsidRPr="004C41FC" w:rsidRDefault="00BF3CB3" w:rsidP="00326E5F">
      <w:pPr>
        <w:pStyle w:val="ProductList-Body"/>
        <w:ind w:left="338" w:hanging="158"/>
      </w:pPr>
      <w:r>
        <w:rPr>
          <w:b/>
          <w:color w:val="0072C6"/>
        </w:rPr>
        <w:lastRenderedPageBreak/>
        <w:t>Testy porównawcze z produktami konkurencyjnymi</w:t>
      </w:r>
    </w:p>
    <w:p w14:paraId="4CC3F2C8" w14:textId="77777777" w:rsidR="00BF3CB3" w:rsidRDefault="00BF3CB3" w:rsidP="00326E5F">
      <w:pPr>
        <w:pStyle w:val="ProductList-Body"/>
        <w:tabs>
          <w:tab w:val="clear" w:pos="158"/>
          <w:tab w:val="left" w:pos="0"/>
        </w:tabs>
        <w:ind w:left="180"/>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1445D12E" w14:textId="77777777" w:rsidR="00BF3CB3" w:rsidRDefault="00BF3CB3" w:rsidP="00326E5F">
      <w:pPr>
        <w:pStyle w:val="ProductList-Body"/>
        <w:ind w:left="338" w:hanging="158"/>
      </w:pPr>
    </w:p>
    <w:p w14:paraId="5576821D" w14:textId="77777777" w:rsidR="00BF3CB3" w:rsidRPr="00AF1A25" w:rsidRDefault="00BF3CB3" w:rsidP="00326E5F">
      <w:pPr>
        <w:pStyle w:val="ProductList-Body"/>
        <w:ind w:left="338" w:hanging="158"/>
        <w:rPr>
          <w:b/>
          <w:color w:val="0072C6"/>
        </w:rPr>
      </w:pPr>
      <w:r>
        <w:rPr>
          <w:b/>
          <w:bCs/>
          <w:color w:val="0072C6"/>
        </w:rPr>
        <w:t>Klienci Rządowi</w:t>
      </w:r>
    </w:p>
    <w:bookmarkEnd w:id="65"/>
    <w:p w14:paraId="3E6A796A" w14:textId="77777777" w:rsidR="00BF3CB3" w:rsidRDefault="00BF3CB3" w:rsidP="00326E5F">
      <w:pPr>
        <w:pStyle w:val="ProductList-Body"/>
        <w:tabs>
          <w:tab w:val="clear" w:pos="158"/>
          <w:tab w:val="left" w:pos="22"/>
        </w:tabs>
        <w:ind w:left="180" w:firstLine="22"/>
      </w:pPr>
      <w:r>
        <w:t xml:space="preserve">Jeśli Klient jest podmiotem rządowym, wówczas niniejsze postanowienia mają zastosowanie do wszystkich Usług Online świadczonych bezpłatnie Klientowi. </w:t>
      </w:r>
    </w:p>
    <w:p w14:paraId="15C09A0C" w14:textId="77777777" w:rsidR="00BF3CB3" w:rsidRDefault="00BF3CB3" w:rsidP="007668E0">
      <w:pPr>
        <w:pStyle w:val="ProductList-Body"/>
        <w:numPr>
          <w:ilvl w:val="0"/>
          <w:numId w:val="10"/>
        </w:numPr>
      </w:pPr>
      <w:r>
        <w:t xml:space="preserve">Microsoft zrzeka się wszelkich praw do otrzymywania od Klienta wynagrodzenia za Usługi Online. </w:t>
      </w:r>
    </w:p>
    <w:p w14:paraId="18E27D3A" w14:textId="58C3F4EF" w:rsidR="00BF3CB3" w:rsidRDefault="00BF3CB3" w:rsidP="007668E0">
      <w:pPr>
        <w:pStyle w:val="ProductList-Body"/>
        <w:numPr>
          <w:ilvl w:val="0"/>
          <w:numId w:val="10"/>
        </w:numPr>
      </w:pPr>
      <w:r>
        <w:t>Stosując się do przepisów prawa właściwego, Microsoft i Klient potwierdzają, że Usługi Online są świadczone na wyłączny użytek i rzecz Klienta, i nie są świadczone na użytek osobisty jakiegokolwiek pracownika rządowego ani na jego prywatne potrzeby.</w:t>
      </w:r>
    </w:p>
    <w:p w14:paraId="632EFE68" w14:textId="77777777" w:rsidR="00E13BB5" w:rsidRDefault="00E13BB5" w:rsidP="00326E5F">
      <w:pPr>
        <w:pStyle w:val="ProductList-Body"/>
        <w:ind w:left="180"/>
        <w:rPr>
          <w:b/>
          <w:bCs/>
          <w:color w:val="0072C6"/>
        </w:rPr>
      </w:pPr>
    </w:p>
    <w:p w14:paraId="217E39DC" w14:textId="1FE9B0C3" w:rsidR="00E13BB5" w:rsidRDefault="00E13BB5" w:rsidP="00326E5F">
      <w:pPr>
        <w:pStyle w:val="ProductList-Body"/>
        <w:ind w:left="180"/>
        <w:rPr>
          <w:b/>
          <w:bCs/>
          <w:color w:val="0072C6"/>
        </w:rPr>
      </w:pPr>
      <w:r>
        <w:rPr>
          <w:b/>
          <w:bCs/>
          <w:color w:val="0072C6"/>
        </w:rPr>
        <w:t>Niemieckie Usługi Online</w:t>
      </w:r>
    </w:p>
    <w:p w14:paraId="70986597" w14:textId="219C5D71" w:rsidR="00E13BB5" w:rsidRPr="00E13BB5" w:rsidRDefault="00E13BB5" w:rsidP="00326E5F">
      <w:pPr>
        <w:pStyle w:val="ProductList-Body"/>
        <w:ind w:left="180"/>
        <w:rPr>
          <w:b/>
          <w:bCs/>
          <w:color w:val="0072C6"/>
        </w:rPr>
      </w:pPr>
      <w:r>
        <w:t xml:space="preserve">Używanie Niemieckich Usług Online podlega dalszym postanowieniom właściwym dla danej oferty, które znajdują się pod adresem </w:t>
      </w:r>
      <w:hyperlink r:id="rId29" w:history="1">
        <w:r>
          <w:rPr>
            <w:rStyle w:val="Hyperlink"/>
          </w:rPr>
          <w:t>https://aka.ms/MCAGermanSupplement</w:t>
        </w:r>
      </w:hyperlink>
      <w:r>
        <w:t xml:space="preserve">. </w:t>
      </w:r>
    </w:p>
    <w:p w14:paraId="2B1107BF" w14:textId="77777777" w:rsidR="00B64C49" w:rsidRPr="000F6A0E" w:rsidRDefault="00196892"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1423F527" w14:textId="10DF82D5" w:rsidR="000E6ED8" w:rsidRPr="000F6A0E" w:rsidRDefault="00272578" w:rsidP="006F3394">
      <w:pPr>
        <w:pStyle w:val="ProductList-SectionHeading"/>
        <w:keepLines/>
        <w:pageBreakBefore/>
        <w:outlineLvl w:val="0"/>
      </w:pPr>
      <w:bookmarkStart w:id="66" w:name="OnlineServiceSpecificTerms"/>
      <w:bookmarkStart w:id="67" w:name="_Toc36473133"/>
      <w:r>
        <w:lastRenderedPageBreak/>
        <w:t>Szczegółowe Postanowienia Dotyczące Usług Online</w:t>
      </w:r>
      <w:bookmarkEnd w:id="66"/>
      <w:bookmarkEnd w:id="67"/>
    </w:p>
    <w:p w14:paraId="3B9E80E0" w14:textId="31F6C8B2" w:rsidR="000E6ED8" w:rsidRPr="000F6A0E" w:rsidRDefault="002266D5" w:rsidP="006F3394">
      <w:pPr>
        <w:pStyle w:val="ProductList-Body"/>
      </w:pPr>
      <w:r>
        <w:t>W uzupełnieniu do przedstawionych powyżej Postanowień ogólnych dotyczących Usług Online do wskazanych Usług Online mają zastosowanie następujące Szczególne postanowienia dotyczące Usług Online. W przypadku sprzeczności lub niespójności między Postanowieniami ogólnymi a Postanowieniami szczególnymi charakter rozstrzygający w kontekście określonych Usług Online mają Postanowienia szczegółowe. Jeśli jakaś Usługa Online nie została wymieniona na poniższej liście, oznacza to, iż nie istnieją dla niej żadne odrębne Postanowienia Dotyczące Usług Online</w:t>
      </w:r>
      <w:r w:rsidR="00272578">
        <w:t>.</w:t>
      </w:r>
    </w:p>
    <w:p w14:paraId="4AC2E2E6" w14:textId="77777777" w:rsidR="000E6ED8" w:rsidRPr="000F6A0E" w:rsidRDefault="000E6ED8" w:rsidP="006F3394">
      <w:pPr>
        <w:pStyle w:val="ProductList-Body"/>
      </w:pPr>
    </w:p>
    <w:p w14:paraId="31875D02" w14:textId="758250D8" w:rsidR="000E6ED8" w:rsidRPr="000F6A0E" w:rsidRDefault="00272578" w:rsidP="006F3394">
      <w:pPr>
        <w:pStyle w:val="ProductList-OfferingGroupHeading"/>
        <w:outlineLvl w:val="1"/>
      </w:pPr>
      <w:bookmarkStart w:id="68" w:name="MicrosoftAzureServices"/>
      <w:bookmarkStart w:id="69" w:name="_Toc36473134"/>
      <w:r>
        <w:t>Usługi Microsoft Azure</w:t>
      </w:r>
      <w:bookmarkEnd w:id="68"/>
      <w:bookmarkEnd w:id="69"/>
    </w:p>
    <w:p w14:paraId="16A72131" w14:textId="7F9996B9" w:rsidR="00CC34E7" w:rsidRPr="000F6A0E" w:rsidRDefault="00CC34E7" w:rsidP="006F3394">
      <w:pPr>
        <w:pStyle w:val="ProductList-Body"/>
      </w:pPr>
      <w:r>
        <w:rPr>
          <w:b/>
          <w:color w:val="00188F"/>
        </w:rPr>
        <w:t>Powiadomienia</w:t>
      </w:r>
    </w:p>
    <w:p w14:paraId="24B11431" w14:textId="72879438" w:rsidR="00CC34E7" w:rsidRPr="000F6A0E" w:rsidRDefault="00CC34E7" w:rsidP="006F3394">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tooltip="Załączniku 1" w:history="1">
        <w:r>
          <w:rPr>
            <w:rStyle w:val="Hyperlink"/>
          </w:rPr>
          <w:t>Załączniku 1</w:t>
        </w:r>
      </w:hyperlink>
      <w:r>
        <w:t>.</w:t>
      </w:r>
    </w:p>
    <w:p w14:paraId="386068E7" w14:textId="0A8230EC" w:rsidR="00CC34E7" w:rsidRPr="000F6A0E" w:rsidRDefault="00CC34E7" w:rsidP="006F3394">
      <w:pPr>
        <w:pStyle w:val="ProductList-Body"/>
      </w:pPr>
    </w:p>
    <w:p w14:paraId="65A53C3C" w14:textId="77777777" w:rsidR="00CC34E7" w:rsidRPr="000F6A0E" w:rsidRDefault="00CC34E7" w:rsidP="006F3394">
      <w:pPr>
        <w:pStyle w:val="ProductList-Body"/>
      </w:pPr>
      <w:r>
        <w:rPr>
          <w:b/>
          <w:color w:val="00188F"/>
        </w:rPr>
        <w:t>Umowa dotycząca Poziomu Usług</w:t>
      </w:r>
    </w:p>
    <w:p w14:paraId="41766555" w14:textId="32C668E3" w:rsidR="00CC34E7" w:rsidRPr="000F6A0E" w:rsidRDefault="00CC34E7" w:rsidP="006F3394">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6F3394">
      <w:pPr>
        <w:pStyle w:val="ProductList-Body"/>
      </w:pPr>
    </w:p>
    <w:p w14:paraId="7472FC6E" w14:textId="761A50DB" w:rsidR="00272578" w:rsidRPr="000F6A0E" w:rsidRDefault="009616E2" w:rsidP="006F3394">
      <w:pPr>
        <w:pStyle w:val="ProductList-Body"/>
      </w:pPr>
      <w:r>
        <w:rPr>
          <w:b/>
          <w:color w:val="00188F"/>
        </w:rPr>
        <w:t>Definicje</w:t>
      </w:r>
    </w:p>
    <w:p w14:paraId="448D0F26" w14:textId="32AF5DA8" w:rsidR="00F04DBF" w:rsidRDefault="00F04DBF" w:rsidP="006F3394">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0" w:anchor="services" w:history="1">
        <w:r>
          <w:rPr>
            <w:rStyle w:val="Hyperlink"/>
          </w:rPr>
          <w:t>http://azure.microsoft.com/en-us/regions/#services</w:t>
        </w:r>
      </w:hyperlink>
      <w:r>
        <w:t>, które dotyczą Instytucji Rządowych w Stanach Zjednoczonych.</w:t>
      </w:r>
    </w:p>
    <w:p w14:paraId="46FDD84A" w14:textId="77777777" w:rsidR="00F54F2C" w:rsidRDefault="00F54F2C" w:rsidP="006F3394">
      <w:pPr>
        <w:pStyle w:val="ProductList-Body"/>
        <w:spacing w:after="120"/>
      </w:pPr>
      <w:r>
        <w:t xml:space="preserve">„Usługi Wyszukiwania Bing” oznaczają interfejsy API Bing wyszukiwania niestandardowego, wyszukiwania lokalnych firm, wyszukiwania jednostek, wyszukiwania obrazów, wyszukiwania wiadomości, wyszukiwania filmów, wyszukiwania wizualnego, wyszukiwania w sieci, sprawdzania pisowni i automatycznego sugerowania oraz inne interfejsy API wyszczególnione pod adresem </w:t>
      </w:r>
      <w:hyperlink r:id="rId31" w:history="1">
        <w:r>
          <w:rPr>
            <w:rStyle w:val="Hyperlink"/>
          </w:rPr>
          <w:t>https://aka.ms/r1j7jq</w:t>
        </w:r>
      </w:hyperlink>
      <w:r>
        <w:t>.</w:t>
      </w:r>
    </w:p>
    <w:p w14:paraId="79086B87" w14:textId="3D55CF37" w:rsidR="00751F06" w:rsidRDefault="00751F06" w:rsidP="006F3394">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6F3394">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6F3394">
      <w:pPr>
        <w:pStyle w:val="ProductList-Body"/>
        <w:spacing w:after="120"/>
      </w:pPr>
      <w:r>
        <w:t xml:space="preserve">Termin „Usługi Microsoft Azure” oznacza usługi i funkcje Microsoft wskazane pod adresem </w:t>
      </w:r>
      <w:hyperlink r:id="rId32"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6F3394">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6F3394">
      <w:pPr>
        <w:pStyle w:val="ProductList-Body"/>
      </w:pPr>
    </w:p>
    <w:p w14:paraId="09F83536" w14:textId="77777777" w:rsidR="009616E2" w:rsidRPr="000F6A0E" w:rsidRDefault="00272578" w:rsidP="006F3394">
      <w:pPr>
        <w:pStyle w:val="ProductList-Body"/>
      </w:pPr>
      <w:r>
        <w:rPr>
          <w:b/>
          <w:color w:val="00188F"/>
        </w:rPr>
        <w:t>Ograniczenia</w:t>
      </w:r>
    </w:p>
    <w:p w14:paraId="23A765D2" w14:textId="121DFCA9" w:rsidR="00272578" w:rsidRPr="000F6A0E" w:rsidRDefault="00272578" w:rsidP="006F3394">
      <w:pPr>
        <w:pStyle w:val="ProductList-Body"/>
      </w:pPr>
      <w:r>
        <w:t>Klient nie może:</w:t>
      </w:r>
    </w:p>
    <w:p w14:paraId="67F9EDEC" w14:textId="77777777" w:rsidR="00272578" w:rsidRPr="000F6A0E" w:rsidRDefault="00272578" w:rsidP="007668E0">
      <w:pPr>
        <w:pStyle w:val="ProductList-Body"/>
        <w:numPr>
          <w:ilvl w:val="0"/>
          <w:numId w:val="3"/>
        </w:numPr>
        <w:ind w:left="450" w:hanging="270"/>
      </w:pPr>
      <w:r>
        <w:t>odsprzedawać ani rozpowszechniać usług Microsoft Azure, ani</w:t>
      </w:r>
    </w:p>
    <w:p w14:paraId="7A295F42" w14:textId="7BF2C9E7" w:rsidR="00272578" w:rsidRPr="000F6A0E" w:rsidRDefault="00272578" w:rsidP="007668E0">
      <w:pPr>
        <w:pStyle w:val="ProductList-Body"/>
        <w:numPr>
          <w:ilvl w:val="0"/>
          <w:numId w:val="3"/>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6F3394">
      <w:pPr>
        <w:pStyle w:val="ProductList-Body"/>
      </w:pPr>
    </w:p>
    <w:p w14:paraId="47217428" w14:textId="77777777" w:rsidR="009616E2" w:rsidRPr="000F6A0E" w:rsidRDefault="00272578" w:rsidP="006F3394">
      <w:pPr>
        <w:pStyle w:val="ProductList-Body"/>
      </w:pPr>
      <w:r>
        <w:rPr>
          <w:b/>
          <w:color w:val="00188F"/>
        </w:rPr>
        <w:t>Wycofywanie usług i funkcji</w:t>
      </w:r>
    </w:p>
    <w:p w14:paraId="20384FBB" w14:textId="12F9580B" w:rsidR="00272578" w:rsidRPr="000F6A0E" w:rsidRDefault="00272578" w:rsidP="006F3394">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6F3394">
      <w:pPr>
        <w:pStyle w:val="ProductList-Body"/>
      </w:pPr>
    </w:p>
    <w:p w14:paraId="41CC1263" w14:textId="18D9CCC7" w:rsidR="009616E2" w:rsidRPr="000F6A0E" w:rsidRDefault="002A3B84" w:rsidP="006F3394">
      <w:pPr>
        <w:pStyle w:val="ProductList-Body"/>
      </w:pPr>
      <w:r>
        <w:rPr>
          <w:b/>
          <w:color w:val="00188F"/>
        </w:rPr>
        <w:t>Okres przechowywania danych po wygaśnięciu lub rozwiązaniu</w:t>
      </w:r>
    </w:p>
    <w:p w14:paraId="2B576A03" w14:textId="4CEA408C" w:rsidR="00272578" w:rsidRPr="000F6A0E" w:rsidRDefault="00272578" w:rsidP="006F3394">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6F3394">
      <w:pPr>
        <w:pStyle w:val="ProductList-Body"/>
      </w:pPr>
    </w:p>
    <w:p w14:paraId="209E464C" w14:textId="77777777" w:rsidR="009616E2" w:rsidRPr="000F6A0E" w:rsidRDefault="00272578" w:rsidP="006F3394">
      <w:pPr>
        <w:pStyle w:val="ProductList-Body"/>
      </w:pPr>
      <w:r>
        <w:rPr>
          <w:b/>
          <w:color w:val="00188F"/>
        </w:rPr>
        <w:t>Wyjątek dotyczący hostingu</w:t>
      </w:r>
    </w:p>
    <w:p w14:paraId="538ACDF4" w14:textId="6A2762A6" w:rsidR="00272578" w:rsidRPr="000F6A0E" w:rsidRDefault="00272578" w:rsidP="006F3394">
      <w:pPr>
        <w:pStyle w:val="ProductList-Body"/>
      </w:pPr>
      <w:r>
        <w:t xml:space="preserve">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w:t>
      </w:r>
      <w:r>
        <w:lastRenderedPageBreak/>
        <w:t>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0F6A0E" w:rsidRDefault="00186BF6" w:rsidP="006F3394">
      <w:pPr>
        <w:pStyle w:val="ProductList-Body"/>
      </w:pPr>
    </w:p>
    <w:p w14:paraId="2F8739E8" w14:textId="6D8FB17F" w:rsidR="00BB13A7" w:rsidRPr="000F6A0E" w:rsidRDefault="00BB13A7" w:rsidP="006F3394">
      <w:pPr>
        <w:pStyle w:val="ProductList-Body"/>
      </w:pPr>
      <w:r>
        <w:rPr>
          <w:b/>
          <w:color w:val="00188F"/>
        </w:rPr>
        <w:t>Postanowienia dotyczące Korzystania z Oprogramowania w ramach Microsoft Azure</w:t>
      </w:r>
    </w:p>
    <w:p w14:paraId="0F0BF3D1" w14:textId="4B8815E4" w:rsidR="00272578" w:rsidRPr="000F6A0E" w:rsidRDefault="00BB13A7" w:rsidP="006F3394">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6F3394">
      <w:pPr>
        <w:pStyle w:val="ProductList-Body"/>
      </w:pPr>
    </w:p>
    <w:p w14:paraId="7253DB67" w14:textId="77207652" w:rsidR="005F013C" w:rsidRPr="000F6A0E" w:rsidRDefault="005F013C" w:rsidP="006F3394">
      <w:pPr>
        <w:pStyle w:val="ProductList-Body"/>
      </w:pPr>
      <w:r>
        <w:rPr>
          <w:b/>
          <w:color w:val="00188F"/>
        </w:rPr>
        <w:t>Dostępność centrum przetwarzania danych</w:t>
      </w:r>
    </w:p>
    <w:p w14:paraId="12EDE99A" w14:textId="32C4421A" w:rsidR="005F013C" w:rsidRPr="000F6A0E" w:rsidRDefault="005F013C" w:rsidP="006F3394">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3" w:history="1">
        <w:r>
          <w:rPr>
            <w:rStyle w:val="Hyperlink"/>
          </w:rPr>
          <w:t>http://azure.microsoft.com/en-us/regions</w:t>
        </w:r>
      </w:hyperlink>
      <w:r>
        <w:t>.</w:t>
      </w:r>
    </w:p>
    <w:p w14:paraId="2E28A880" w14:textId="77777777" w:rsidR="002E22A2" w:rsidRPr="000F6A0E" w:rsidRDefault="002E22A2" w:rsidP="006F3394">
      <w:pPr>
        <w:pStyle w:val="ProductList-Body"/>
      </w:pPr>
    </w:p>
    <w:p w14:paraId="0597F066" w14:textId="58DF9105" w:rsidR="009616E2" w:rsidRPr="000F6A0E" w:rsidRDefault="00272578" w:rsidP="006F3394">
      <w:pPr>
        <w:pStyle w:val="ProductList-Body"/>
      </w:pPr>
      <w:r>
        <w:rPr>
          <w:b/>
          <w:color w:val="00188F"/>
        </w:rPr>
        <w:t>Udostępnianie</w:t>
      </w:r>
    </w:p>
    <w:p w14:paraId="58955B29" w14:textId="4CC62FD6" w:rsidR="00272578" w:rsidRPr="000F6A0E" w:rsidRDefault="00272578" w:rsidP="006F3394">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6F3394">
      <w:pPr>
        <w:pStyle w:val="ProductList-Body"/>
      </w:pPr>
    </w:p>
    <w:p w14:paraId="3C9319FB" w14:textId="1AC547E7" w:rsidR="009616E2" w:rsidRPr="000F6A0E" w:rsidRDefault="00BB13A7" w:rsidP="006F3394">
      <w:pPr>
        <w:pStyle w:val="ProductList-Body"/>
      </w:pPr>
      <w:r>
        <w:rPr>
          <w:b/>
          <w:color w:val="00188F"/>
        </w:rPr>
        <w:t>Marketplace</w:t>
      </w:r>
    </w:p>
    <w:p w14:paraId="0455C447" w14:textId="77777777" w:rsidR="00F54F2C" w:rsidRDefault="00F54F2C" w:rsidP="006F3394">
      <w:pPr>
        <w:pStyle w:val="ProductList-Body"/>
        <w:ind w:right="180"/>
      </w:pPr>
      <w:r>
        <w:t xml:space="preserve">Platforma Microsoft Azure umożliwia Klientowi nabywanie zoptymalizowanych pod jej kątem produktów i usług lub uzyskiwanie do nich dostępu za pomocą usług takich jak Microsoft Azure Marketplace i Galeria Maszyn Wirtualnych, zgodnie z odrębnymi postanowieniami dostępnymi pod adresem </w:t>
      </w:r>
      <w:hyperlink r:id="rId34" w:history="1">
        <w:r>
          <w:rPr>
            <w:rStyle w:val="Hyperlink"/>
          </w:rPr>
          <w:t>http://azure.microsoft.com/en-us/support/legal/store-terms</w:t>
        </w:r>
      </w:hyperlink>
      <w:hyperlink r:id="rId35" w:history="1"/>
      <w:r>
        <w:t>.</w:t>
      </w:r>
    </w:p>
    <w:bookmarkStart w:id="70" w:name="MicrosoftTranslator"/>
    <w:p w14:paraId="1ADD945A" w14:textId="77777777" w:rsidR="007253C7" w:rsidRPr="000F6A0E" w:rsidRDefault="007253C7" w:rsidP="006F3394">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DE7FE0D" w14:textId="0712362B" w:rsidR="00C73B82" w:rsidRPr="000F395E" w:rsidRDefault="00C73B82" w:rsidP="006F3394">
      <w:pPr>
        <w:pStyle w:val="ProductList-Offering2Heading"/>
        <w:outlineLvl w:val="2"/>
      </w:pPr>
      <w:bookmarkStart w:id="71" w:name="_Toc8395026"/>
      <w:r>
        <w:tab/>
      </w:r>
      <w:bookmarkStart w:id="72" w:name="_Toc36473135"/>
      <w:r>
        <w:t>Azure DevTest Labs</w:t>
      </w:r>
      <w:bookmarkEnd w:id="71"/>
      <w:bookmarkEnd w:id="72"/>
    </w:p>
    <w:p w14:paraId="080A077A" w14:textId="77777777" w:rsidR="00C73B82" w:rsidRPr="000F395E" w:rsidRDefault="00C73B82" w:rsidP="006F3394">
      <w:pPr>
        <w:pStyle w:val="ProductList-ClauseHeading"/>
        <w:keepNext w:val="0"/>
      </w:pPr>
      <w:r>
        <w:t>Wpisy tajne w DevTest Labs</w:t>
      </w:r>
    </w:p>
    <w:p w14:paraId="03CD8321" w14:textId="5790640A" w:rsidR="00C73B82" w:rsidRPr="000F395E" w:rsidRDefault="002266D5" w:rsidP="006F3394">
      <w:pPr>
        <w:pStyle w:val="ProductList-Body"/>
      </w:pPr>
      <w:r>
        <w:t>Gdy użytkownik zapisuje tajne dane po raz pierwszy, usługi Azure DevTest Labs automatycznie tworzą magazyn kluczy. Klient może używać tego magazynu wyłącznie do przechowywania haseł związanych z usługami DevTest Lab, kluczy SSH lub osobistych tokenów dostępowych</w:t>
      </w:r>
      <w:r w:rsidR="00C73B82">
        <w:t>.</w:t>
      </w:r>
    </w:p>
    <w:p w14:paraId="13274FC2" w14:textId="77777777" w:rsidR="00C73B82" w:rsidRPr="000F6A0E" w:rsidRDefault="00196892" w:rsidP="006F3394">
      <w:pPr>
        <w:pStyle w:val="ProductList-Body"/>
        <w:shd w:val="clear" w:color="auto" w:fill="A6A6A6" w:themeFill="background1" w:themeFillShade="A6"/>
        <w:spacing w:before="120" w:after="240"/>
        <w:jc w:val="right"/>
      </w:pPr>
      <w:hyperlink w:anchor="TableofContents" w:tooltip="Spis treści" w:history="1">
        <w:r w:rsidR="00C73B82">
          <w:rPr>
            <w:rStyle w:val="Hyperlink"/>
            <w:sz w:val="16"/>
            <w:szCs w:val="16"/>
          </w:rPr>
          <w:t>Spis treści</w:t>
        </w:r>
      </w:hyperlink>
      <w:r w:rsidR="00C73B82">
        <w:rPr>
          <w:rStyle w:val="Hyperlink"/>
          <w:sz w:val="16"/>
          <w:szCs w:val="16"/>
        </w:rPr>
        <w:t xml:space="preserve"> </w:t>
      </w:r>
      <w:r w:rsidR="00C73B82">
        <w:rPr>
          <w:sz w:val="16"/>
          <w:szCs w:val="16"/>
        </w:rPr>
        <w:t xml:space="preserve">/ </w:t>
      </w:r>
      <w:hyperlink w:anchor="GeneralTerms" w:tooltip="Postanowienia ogólne" w:history="1">
        <w:r w:rsidR="00C73B82">
          <w:rPr>
            <w:rStyle w:val="Hyperlink"/>
            <w:sz w:val="16"/>
            <w:szCs w:val="16"/>
          </w:rPr>
          <w:t>Postanowienia ogólne</w:t>
        </w:r>
      </w:hyperlink>
    </w:p>
    <w:p w14:paraId="46930C42" w14:textId="026E33B7" w:rsidR="00B64C49" w:rsidRDefault="00B64C49" w:rsidP="006F3394">
      <w:pPr>
        <w:pStyle w:val="ProductList-Offering2Heading"/>
        <w:outlineLvl w:val="2"/>
      </w:pPr>
      <w:r>
        <w:tab/>
      </w:r>
      <w:bookmarkStart w:id="73" w:name="_Toc783785"/>
      <w:bookmarkStart w:id="74" w:name="_Toc36473136"/>
      <w:r>
        <w:t>Usługi Azure Lab</w:t>
      </w:r>
      <w:bookmarkEnd w:id="73"/>
      <w:bookmarkEnd w:id="74"/>
    </w:p>
    <w:p w14:paraId="636239B4" w14:textId="77777777" w:rsidR="002266D5" w:rsidRDefault="002266D5" w:rsidP="002266D5">
      <w:pPr>
        <w:pStyle w:val="ProductList-ClauseHeading"/>
        <w:keepNext w:val="0"/>
      </w:pPr>
      <w:r>
        <w:t>Stosunki z użytkownikami końcowymi</w:t>
      </w:r>
    </w:p>
    <w:p w14:paraId="4A4C9CAF" w14:textId="77777777" w:rsidR="002266D5" w:rsidRDefault="002266D5" w:rsidP="002266D5">
      <w:pPr>
        <w:pStyle w:val="ProductList-Body"/>
      </w:pPr>
      <w:r>
        <w:t>O ile Microsoft świadczy Usługi Azure Lab na rzecz Klienta w ramach stosunku prawnego między Klientem a Microsoft, o tyle Klient jest wyłącznym dostawcą odpowiednich usług dla swoich użytkowników końcowych oraz ponosi wyłączną odpowiedzialność wobec użytkowników końcowych, w tym odpowiedzialność związaną z zapewnieniem im odpowiedniej pomocy technicznej. Wspomniani użytkownicy końcowi Klienta nie są stroną żadnej umowy z Microsoft w odniesieniu do tych usług.</w:t>
      </w:r>
    </w:p>
    <w:p w14:paraId="7823CDCC" w14:textId="77777777" w:rsidR="002266D5" w:rsidRPr="00C84B58" w:rsidRDefault="002266D5" w:rsidP="002266D5">
      <w:pPr>
        <w:pStyle w:val="ProductList-Body"/>
      </w:pPr>
    </w:p>
    <w:p w14:paraId="109AFE5A" w14:textId="77777777" w:rsidR="002266D5" w:rsidRDefault="002266D5" w:rsidP="002266D5">
      <w:pPr>
        <w:pStyle w:val="ProductList-ClauseHeading"/>
        <w:keepNext w:val="0"/>
      </w:pPr>
      <w:r>
        <w:t>Powiadomienia, odpowiedzialność, zakaz pozywania Microsoft</w:t>
      </w:r>
    </w:p>
    <w:p w14:paraId="251C8442" w14:textId="77777777" w:rsidR="002266D5" w:rsidRDefault="002266D5" w:rsidP="002266D5">
      <w:pPr>
        <w:pStyle w:val="ProductList-Body"/>
        <w:spacing w:after="120"/>
      </w:pPr>
      <w:r>
        <w:t>Klient bezzwłocznie powiadomi Microsoft o wszelkich zdarzeniach mogących mieć wpływ na Microsoft, w tym o naruszeniach bezpieczeństwa danych, problemach z hasłami, reklamacjach od użytkowników końcowych, przypadkach utraty danych użytkowników lub roszczeniach związanych z własnością intelektualną lub prywatnością.</w:t>
      </w:r>
    </w:p>
    <w:p w14:paraId="520AAF58" w14:textId="77777777" w:rsidR="002266D5" w:rsidRDefault="002266D5" w:rsidP="002266D5">
      <w:pPr>
        <w:pStyle w:val="ProductList-Body"/>
        <w:spacing w:after="120"/>
      </w:pPr>
      <w:r>
        <w:t>Klient zgadza się, że Microsoft nie ma żadnego obowiązku ani nie ponosi żadnej odpowiedzialności cywilnej wobec Klienta lub jakiegokolwiek użytkownika końcowego z tytułu używania usługi przez użytkownika końcowego.</w:t>
      </w:r>
    </w:p>
    <w:p w14:paraId="7EF594DD" w14:textId="77777777" w:rsidR="002266D5" w:rsidRDefault="002266D5" w:rsidP="002266D5">
      <w:pPr>
        <w:pStyle w:val="ProductList-Body"/>
      </w:pPr>
      <w:r>
        <w:t>W związku z używaniem usługi użytkownik końcowy nie może w żaden sposób pozwać Microsoft w odniesieniu do tych usług. Jeśli jednak użytkownik końcowy pozwie Microsoft, zastosowanie mają zawarte w tym punkcie postanowienia dotyczące przejęcia odpowiedzialności cywilnej.</w:t>
      </w:r>
    </w:p>
    <w:p w14:paraId="2E5CD095" w14:textId="77777777" w:rsidR="002266D5" w:rsidRPr="00C84B58" w:rsidRDefault="002266D5" w:rsidP="002266D5">
      <w:pPr>
        <w:pStyle w:val="ProductList-Body"/>
      </w:pPr>
    </w:p>
    <w:p w14:paraId="39BAA5FE" w14:textId="77777777" w:rsidR="002266D5" w:rsidRDefault="002266D5" w:rsidP="002266D5">
      <w:pPr>
        <w:pStyle w:val="ProductList-ClauseHeading"/>
        <w:keepNext w:val="0"/>
      </w:pPr>
      <w:r>
        <w:t>Przejęcie odpowiedzialności cywilnej</w:t>
      </w:r>
    </w:p>
    <w:p w14:paraId="487ECE26" w14:textId="77777777" w:rsidR="002266D5" w:rsidRDefault="002266D5" w:rsidP="002266D5">
      <w:pPr>
        <w:pStyle w:val="ProductList-Body"/>
      </w:pPr>
      <w:r>
        <w:t>Klient zgadza się przejąć od Microsoft odpowiedzialność cywilną i dokonać na rzecz Microsoft rekompensaty z tytułu wszelkich roszczeń wniesionych przez użytkownika końcowego, osobę trzecią lub organ regulacyjny w związku z usługą świadczoną na rzecz użytkowników końcowych. Klient ureguluje wszelkie płatności związane z orzeczeniem sądu lub ugodą oraz wszelkie koszty i wydatki, w tym uzasadnione koszty obsługi prawnej, związane z tymi orzeczeniami lub ugodami.</w:t>
      </w:r>
    </w:p>
    <w:p w14:paraId="6F40708E" w14:textId="77777777" w:rsidR="002266D5" w:rsidRDefault="002266D5" w:rsidP="002266D5">
      <w:pPr>
        <w:pStyle w:val="ProductList-ClauseHeading"/>
        <w:keepNext w:val="0"/>
      </w:pPr>
      <w:r>
        <w:lastRenderedPageBreak/>
        <w:t>Postanowienia dotyczące użytkowników końcowych</w:t>
      </w:r>
    </w:p>
    <w:p w14:paraId="162AF817" w14:textId="77777777" w:rsidR="002266D5" w:rsidRDefault="002266D5" w:rsidP="002266D5">
      <w:pPr>
        <w:pStyle w:val="ProductList-Body"/>
        <w:spacing w:after="120"/>
      </w:pPr>
      <w:r>
        <w:t>W celu świadczenia usług na rzecz użytkowników końcowych Klient i użytkownicy końcowi Klienta muszą w prawidłowy sposób zawrzeć wiążącą umowę na piśmie zawierającą istotę poniższych wymagań:</w:t>
      </w:r>
    </w:p>
    <w:p w14:paraId="097C519E" w14:textId="77777777" w:rsidR="002266D5" w:rsidRDefault="002266D5" w:rsidP="002266D5">
      <w:pPr>
        <w:pStyle w:val="ProductList-Body"/>
        <w:spacing w:after="120"/>
      </w:pPr>
      <w:r>
        <w:rPr>
          <w:u w:val="single"/>
        </w:rPr>
        <w:t>Określenie stosunków prawnych</w:t>
      </w:r>
      <w:r>
        <w:t>. Klient jest wyłącznym dostawcą usług. Klient odpowiada za świadczenie pomocy technicznej na rzecz użytkowników końcowych. Usługi będą świadczone przez Klienta użytkownikom końcowym Klienta na mocy przyjętych przez Klienta warunków używania i zasad ochrony prywatności.</w:t>
      </w:r>
    </w:p>
    <w:p w14:paraId="0153C3EA" w14:textId="77777777" w:rsidR="002266D5" w:rsidRDefault="002266D5" w:rsidP="002266D5">
      <w:pPr>
        <w:pStyle w:val="ProductList-Body"/>
        <w:spacing w:after="120"/>
      </w:pPr>
      <w:r>
        <w:rPr>
          <w:u w:val="single"/>
        </w:rPr>
        <w:t>Przestrzeganie przepisów; dozwolony użytek</w:t>
      </w:r>
      <w:r>
        <w:t>: Klient ponosi wyłączną odpowiedzialność za zapewnienie przestrzegania wszelkich przepisów prawa właściwego, w tym w szczególności przepisów RODO, w kontekście świadczenia przez Klienta usług i używania tych usług przez użytkowników końcowych. Ponadto bez uszczerbku dla Zasad Dozwolonego Użytku Klient i użytkownicy końcowi Klienta nie mogą używać usług Azure Lab Services po to, aby ułatwić lub angażować się w kopanie kryptowalut. Naruszenie tego zakazu może skutkować zawieszeniem świadczenia usługi zgodnie z postanowieniami Zasad Dozwolonego Użytku.</w:t>
      </w:r>
    </w:p>
    <w:p w14:paraId="058F8D40" w14:textId="77777777" w:rsidR="002266D5" w:rsidRDefault="002266D5" w:rsidP="002266D5">
      <w:pPr>
        <w:pStyle w:val="ProductList-Body"/>
        <w:spacing w:after="120"/>
      </w:pPr>
      <w:r>
        <w:rPr>
          <w:u w:val="single"/>
        </w:rPr>
        <w:t>Odrzucenie odpowiedzialności z tytułu rękojmi i gwarancji</w:t>
      </w:r>
      <w:r>
        <w:t>. Klient odrzuca wszelką odpowiedzialność z tytułu rękojmi i gwarancji w związku z usługami oraz odrzuca taką odpowiedzialność w odniesieniu do Microsoft.</w:t>
      </w:r>
    </w:p>
    <w:p w14:paraId="6F2A8E4A" w14:textId="77777777" w:rsidR="002266D5" w:rsidRDefault="002266D5" w:rsidP="002266D5">
      <w:pPr>
        <w:pStyle w:val="ProductList-Body"/>
      </w:pPr>
      <w:r>
        <w:rPr>
          <w:u w:val="single"/>
        </w:rPr>
        <w:t>Ograniczenie odpowiedzialności i wyłączenie odpowiedzialności za szkody</w:t>
      </w:r>
      <w:r>
        <w:t>. Klient odrzuci odpowiedzialność cywilną i wyłączy odpowiedzialność za szkody w sposób zgodny z postanowieniami wszelkich mających zastosowanie umów zawartych przez Klienta z Microsoft.</w:t>
      </w:r>
    </w:p>
    <w:p w14:paraId="4EA1A181" w14:textId="77777777" w:rsidR="002266D5" w:rsidRPr="00C84B58" w:rsidRDefault="002266D5" w:rsidP="002266D5">
      <w:pPr>
        <w:pStyle w:val="ProductList-Body"/>
      </w:pPr>
    </w:p>
    <w:p w14:paraId="29BDACC1" w14:textId="77777777" w:rsidR="002266D5" w:rsidRDefault="002266D5" w:rsidP="002266D5">
      <w:pPr>
        <w:pStyle w:val="ProductList-ClauseHeading"/>
        <w:keepNext w:val="0"/>
      </w:pPr>
      <w:r>
        <w:t>Aktualizacje</w:t>
      </w:r>
    </w:p>
    <w:p w14:paraId="34C0445C" w14:textId="6C992840" w:rsidR="00B64C49" w:rsidRPr="00006432" w:rsidRDefault="002266D5" w:rsidP="002266D5">
      <w:pPr>
        <w:pStyle w:val="ProductList-Body"/>
      </w:pPr>
      <w:r>
        <w:t>Klient ponosi odpowiedzialność za aktualizację maszyn wirtualnych (Virtual Machines) znajdujących się w portfolio Klienta. Bez względu na powyższe postanowienia, Microsoft może podjąć wszelkie działania, które uzna za zasadne w wyniku oceny biznesowej dotyczącej maszyn wirtualnych w portfolio Użytkownika, w tym dokonać stosownych aktualizacji lub innych zmian mających ogólne zastosowanie do usług</w:t>
      </w:r>
      <w:r w:rsidR="00B64C49">
        <w:t>.</w:t>
      </w:r>
    </w:p>
    <w:p w14:paraId="11284569" w14:textId="77777777" w:rsidR="00B64C49" w:rsidRPr="000F6A0E" w:rsidRDefault="0019689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8AE672B" w14:textId="77777777" w:rsidR="000A26C9" w:rsidRDefault="000A26C9" w:rsidP="006F3394">
      <w:pPr>
        <w:pStyle w:val="ProductList-Offering2Heading"/>
        <w:outlineLvl w:val="2"/>
      </w:pPr>
      <w:bookmarkStart w:id="75" w:name="AzureMaps"/>
      <w:r>
        <w:tab/>
      </w:r>
      <w:bookmarkStart w:id="76" w:name="_Toc13858367"/>
      <w:bookmarkStart w:id="77" w:name="_Toc36473137"/>
      <w:bookmarkStart w:id="78" w:name="AzureMachineLearningService"/>
      <w:r>
        <w:t>Usługa Azure Machine Learning</w:t>
      </w:r>
      <w:bookmarkEnd w:id="76"/>
      <w:bookmarkEnd w:id="77"/>
    </w:p>
    <w:bookmarkEnd w:id="78"/>
    <w:p w14:paraId="15B8BC3C" w14:textId="77777777" w:rsidR="000A26C9" w:rsidRDefault="000A26C9" w:rsidP="006F3394">
      <w:pPr>
        <w:pStyle w:val="ProductList-ClauseHeading"/>
        <w:keepNext w:val="0"/>
      </w:pPr>
      <w:r>
        <w:t>Składniki Technologii NVIDIA</w:t>
      </w:r>
    </w:p>
    <w:p w14:paraId="6B19F494" w14:textId="77777777" w:rsidR="000A26C9" w:rsidRDefault="000A26C9" w:rsidP="006F3394">
      <w:pPr>
        <w:pStyle w:val="ProductList-Body"/>
      </w:pPr>
      <w:r>
        <w:t xml:space="preserve">Usługa Azure Machine Learning może zawierać opracowane przez NVIDIA Corporation składniki, w tym m.in. zestaw CUDA Toolkit, sterowniki Tesla oraz takie składniki jak cuDNN, DIGITS, NCCL i TensorRT („Składniki Technologii NVIDIA”), a Klient zgadza się, że korzystanie przez niego ze Składników Technologii NVIDIA podlega postanowieniom umowy NVIDIA Cloud End User License Agreement for Compute dostępnej na stronie </w:t>
      </w:r>
      <w:hyperlink r:id="rId36" w:history="1">
        <w:r>
          <w:rPr>
            <w:rStyle w:val="Hyperlink"/>
          </w:rPr>
          <w:t>https://go.microsoft.com/fwlink/?linkid=874330</w:t>
        </w:r>
      </w:hyperlink>
      <w:r>
        <w:t>.</w:t>
      </w:r>
    </w:p>
    <w:p w14:paraId="5DC8C71A" w14:textId="77777777" w:rsidR="000A26C9" w:rsidRPr="0004518A" w:rsidRDefault="00196892" w:rsidP="006F3394">
      <w:pPr>
        <w:pStyle w:val="ProductList-Body"/>
        <w:shd w:val="clear" w:color="auto" w:fill="A6A6A6" w:themeFill="background1" w:themeFillShade="A6"/>
        <w:spacing w:before="120" w:after="240"/>
        <w:jc w:val="right"/>
        <w:rPr>
          <w:sz w:val="16"/>
          <w:szCs w:val="16"/>
        </w:rPr>
      </w:pPr>
      <w:hyperlink w:anchor="TableofContents" w:tooltip="Spis treści" w:history="1">
        <w:r w:rsidR="000A26C9">
          <w:rPr>
            <w:rStyle w:val="Hyperlink"/>
            <w:sz w:val="16"/>
            <w:szCs w:val="16"/>
          </w:rPr>
          <w:t>Spis treści</w:t>
        </w:r>
      </w:hyperlink>
      <w:r w:rsidR="000A26C9">
        <w:rPr>
          <w:sz w:val="16"/>
          <w:szCs w:val="16"/>
        </w:rPr>
        <w:t xml:space="preserve"> / </w:t>
      </w:r>
      <w:hyperlink w:anchor="GeneralTerms" w:tooltip="Postanowienia ogólne" w:history="1">
        <w:r w:rsidR="000A26C9">
          <w:rPr>
            <w:rStyle w:val="Hyperlink"/>
            <w:sz w:val="16"/>
            <w:szCs w:val="16"/>
          </w:rPr>
          <w:t>Postanowienia ogólne</w:t>
        </w:r>
      </w:hyperlink>
    </w:p>
    <w:p w14:paraId="2F002367" w14:textId="40AFBDA6" w:rsidR="00751F06" w:rsidRDefault="00751F06" w:rsidP="006F3394">
      <w:pPr>
        <w:pStyle w:val="ProductList-Offering2Heading"/>
        <w:outlineLvl w:val="2"/>
      </w:pPr>
      <w:r>
        <w:tab/>
      </w:r>
      <w:bookmarkStart w:id="79" w:name="_Toc509825512"/>
      <w:bookmarkStart w:id="80" w:name="_Toc510880769"/>
      <w:bookmarkStart w:id="81" w:name="_Toc36473138"/>
      <w:r>
        <w:t>Azure</w:t>
      </w:r>
      <w:bookmarkEnd w:id="79"/>
      <w:bookmarkEnd w:id="80"/>
      <w:r w:rsidR="002266D5" w:rsidRPr="002266D5">
        <w:t xml:space="preserve"> </w:t>
      </w:r>
      <w:r w:rsidR="002266D5">
        <w:t>Maps</w:t>
      </w:r>
      <w:bookmarkEnd w:id="81"/>
    </w:p>
    <w:bookmarkEnd w:id="75"/>
    <w:p w14:paraId="5A9A43EF" w14:textId="77777777" w:rsidR="002266D5" w:rsidRDefault="002266D5" w:rsidP="002266D5">
      <w:pPr>
        <w:pStyle w:val="ProductList-ClauseHeading"/>
        <w:keepNext w:val="0"/>
      </w:pPr>
      <w:r>
        <w:t>Ograniczenia dotyczące nawigacji</w:t>
      </w:r>
    </w:p>
    <w:p w14:paraId="6B2D1FC8" w14:textId="77777777" w:rsidR="002266D5" w:rsidRDefault="002266D5" w:rsidP="002266D5">
      <w:pPr>
        <w:pStyle w:val="ProductList-Body"/>
      </w:pPr>
      <w:r>
        <w:t>Klient nie może używać usługi Azure Maps, aby włączać funkcję nawigacji krok po kroku w jakiejkolwiek aplikacji.</w:t>
      </w:r>
    </w:p>
    <w:p w14:paraId="3D293471" w14:textId="77777777" w:rsidR="002266D5" w:rsidRPr="00006432" w:rsidRDefault="002266D5" w:rsidP="002266D5">
      <w:pPr>
        <w:pStyle w:val="ProductList-Body"/>
      </w:pPr>
    </w:p>
    <w:p w14:paraId="70CDA565" w14:textId="77777777" w:rsidR="002266D5" w:rsidRDefault="002266D5" w:rsidP="002266D5">
      <w:pPr>
        <w:pStyle w:val="ProductList-ClauseHeading"/>
        <w:keepNext w:val="0"/>
      </w:pPr>
      <w:r>
        <w:t>Ograniczenia dotyczące bazy danych </w:t>
      </w:r>
    </w:p>
    <w:p w14:paraId="1C4F056F" w14:textId="77777777" w:rsidR="002266D5" w:rsidRDefault="002266D5" w:rsidP="002266D5">
      <w:pPr>
        <w:pStyle w:val="ProductList-Body"/>
      </w:pPr>
      <w:r>
        <w:t>Klient nie może używać usługi Azure Maps ani żadnej jej części do tworzenia konkurencyjnej bazy danych lub usługi ani pochodnej bazy danych zapełnionej w całości lub części danymi Klienta lub danymi przesłanymi lub utworzonymi przez osobę trzecią.</w:t>
      </w:r>
    </w:p>
    <w:p w14:paraId="1E9042FA" w14:textId="77777777" w:rsidR="002266D5" w:rsidRDefault="002266D5" w:rsidP="002266D5">
      <w:pPr>
        <w:pStyle w:val="ProductList-Body"/>
      </w:pPr>
    </w:p>
    <w:p w14:paraId="1F662785" w14:textId="77777777" w:rsidR="002266D5" w:rsidRPr="00006432" w:rsidRDefault="002266D5" w:rsidP="002266D5">
      <w:pPr>
        <w:pStyle w:val="ProductList-Body"/>
      </w:pPr>
      <w:r>
        <w:t>Klient nie może używać danych z usługi Azure Maps w połączeniu z jakąkolwiek inną bazą danych osoby trzeciej, chyba że Klient nałoży te dane na dane typu jeszcze nieuwzględnionego w ramach Usługi (na przykład własne dane Klienta) lub w inny sposób objętego licencją Microsoft.</w:t>
      </w:r>
    </w:p>
    <w:p w14:paraId="2D06E3B9" w14:textId="77777777" w:rsidR="002266D5" w:rsidRDefault="002266D5" w:rsidP="002266D5">
      <w:pPr>
        <w:pStyle w:val="ProductList-Body"/>
      </w:pPr>
    </w:p>
    <w:p w14:paraId="7C5AF1D7" w14:textId="77777777" w:rsidR="002266D5" w:rsidRDefault="002266D5" w:rsidP="002266D5">
      <w:pPr>
        <w:pStyle w:val="ProductList-ClauseHeading"/>
        <w:keepNext w:val="0"/>
      </w:pPr>
      <w:r>
        <w:t>Wyniki z interfejsu API</w:t>
      </w:r>
    </w:p>
    <w:p w14:paraId="47FCC9CE" w14:textId="77777777" w:rsidR="002266D5" w:rsidRPr="00006432" w:rsidRDefault="002266D5" w:rsidP="002266D5">
      <w:pPr>
        <w:pStyle w:val="ProductList-Body"/>
      </w:pPr>
      <w:r>
        <w:t>Klient nie może buforować ani przechowywać informacji przesyłanych z Interfejsu API usługi Azure Maps, w tym w szczególności kodów geograficznych, odwróconych kodów geograficznych, kafelków danych map ani informacji o trasie („Wyniki”) na potrzeby skalowania tych Wyników dla wielu użytkowników lub w celu obejścia jakiejkolwiek funkcji usługi Azure Maps.</w:t>
      </w:r>
    </w:p>
    <w:p w14:paraId="47D6B1B0" w14:textId="77777777" w:rsidR="002266D5" w:rsidRDefault="002266D5" w:rsidP="002266D5">
      <w:pPr>
        <w:pStyle w:val="ProductList-Body"/>
      </w:pPr>
    </w:p>
    <w:p w14:paraId="126B7C37" w14:textId="77777777" w:rsidR="002266D5" w:rsidRDefault="002266D5" w:rsidP="002266D5">
      <w:pPr>
        <w:pStyle w:val="ProductList-Body"/>
      </w:pPr>
      <w:r>
        <w:t>Buforowanie i przechowywanie Wyników jest dozwolone, o ile celem takiego buforowania jest skrócenie opóźnienia w działaniu aplikacji Klienta. Wspomnianych Wyników nie można przechowywać przez okres dłuższy niż: (i) okres ważności wskazany w zwróconych nagłówkach; albo (ii) sześć miesięcy (w zależności od tego, który z tych okresów jest krótszy).</w:t>
      </w:r>
    </w:p>
    <w:p w14:paraId="40890433" w14:textId="77777777" w:rsidR="002266D5" w:rsidRPr="00006432" w:rsidRDefault="002266D5" w:rsidP="002266D5">
      <w:pPr>
        <w:pStyle w:val="ProductList-Body"/>
      </w:pPr>
    </w:p>
    <w:p w14:paraId="6372F789" w14:textId="77777777" w:rsidR="002266D5" w:rsidRPr="00006432" w:rsidRDefault="002266D5" w:rsidP="002266D5">
      <w:pPr>
        <w:pStyle w:val="ProductList-Body"/>
      </w:pPr>
      <w:bookmarkStart w:id="82" w:name="_Hlk509835802"/>
      <w:r>
        <w:t>Klient nie może wyświetlać żadnych Wyników w jakiejkolwiek bazie danych zawierającej treści lub mapy geograficzne osoby trzeciej.</w:t>
      </w:r>
    </w:p>
    <w:bookmarkEnd w:id="82"/>
    <w:p w14:paraId="4C8F28E5" w14:textId="77777777" w:rsidR="002266D5" w:rsidRDefault="002266D5" w:rsidP="002266D5">
      <w:pPr>
        <w:pStyle w:val="ProductList-Body"/>
      </w:pPr>
    </w:p>
    <w:p w14:paraId="2B20C923" w14:textId="77777777" w:rsidR="002266D5" w:rsidRDefault="002266D5" w:rsidP="002266D5">
      <w:pPr>
        <w:pStyle w:val="ProductList-ClauseHeading"/>
      </w:pPr>
      <w:r>
        <w:lastRenderedPageBreak/>
        <w:t>Dane map</w:t>
      </w:r>
    </w:p>
    <w:p w14:paraId="23D1056E" w14:textId="77777777" w:rsidR="002266D5" w:rsidRDefault="002266D5" w:rsidP="002266D5">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7" w:history="1">
        <w:r>
          <w:rPr>
            <w:rStyle w:val="Hyperlink"/>
          </w:rPr>
          <w:t>https://www.tomtom.com/en_GB/thirdpartyproductterms/</w:t>
        </w:r>
      </w:hyperlink>
      <w:r>
        <w:t xml:space="preserve">). Usługa Azure Maps korzysta z funkcji Bing Imagery, do której zastosowanie mają Uwagi dotyczące usługi Bing Maps zawarte w </w:t>
      </w:r>
      <w:hyperlink w:anchor="Attachment1" w:tooltip="Załącznik 1" w:history="1">
        <w:r>
          <w:rPr>
            <w:rStyle w:val="Hyperlink"/>
          </w:rPr>
          <w:t>Załączniku 1</w:t>
        </w:r>
      </w:hyperlink>
      <w:r>
        <w:t>.</w:t>
      </w:r>
    </w:p>
    <w:p w14:paraId="24CA0BE7" w14:textId="77777777" w:rsidR="002266D5" w:rsidRDefault="002266D5" w:rsidP="002266D5">
      <w:pPr>
        <w:pStyle w:val="ProductList-Body"/>
      </w:pPr>
    </w:p>
    <w:p w14:paraId="76376692" w14:textId="77777777" w:rsidR="002266D5" w:rsidRDefault="002266D5" w:rsidP="002266D5">
      <w:pPr>
        <w:pStyle w:val="ProductList-ClauseHeading"/>
        <w:keepNext w:val="0"/>
      </w:pPr>
      <w:r>
        <w:t>Parametr regionu użytkownika</w:t>
      </w:r>
    </w:p>
    <w:p w14:paraId="4666DE15" w14:textId="77777777" w:rsidR="002266D5" w:rsidRPr="00C228A5" w:rsidRDefault="002266D5" w:rsidP="002266D5">
      <w:pPr>
        <w:pStyle w:val="ProductList-Body"/>
      </w:pPr>
      <w:r>
        <w:t>Parametr regionu Użytkownika w usłudze Azure Maps musi być stosowany zgodnie z przepisami prawa właściwego, w tym przepisami dotyczącymi mapowania, obowiązującymi w kraju, w którym udostępniane są mapy, obrazy oraz inne dane i treści osób trzecich, do których Klient ma prawo uzyskać dostęp za pośrednictwem usługi Azure Maps.</w:t>
      </w:r>
    </w:p>
    <w:p w14:paraId="7362ACF5" w14:textId="77777777" w:rsidR="002266D5" w:rsidRPr="00006432" w:rsidRDefault="002266D5" w:rsidP="002266D5">
      <w:pPr>
        <w:pStyle w:val="ProductList-Body"/>
      </w:pPr>
    </w:p>
    <w:p w14:paraId="2B923156" w14:textId="77777777" w:rsidR="002266D5" w:rsidRDefault="002266D5" w:rsidP="002266D5">
      <w:pPr>
        <w:pStyle w:val="ProductList-ClauseHeading"/>
        <w:keepNext w:val="0"/>
      </w:pPr>
      <w:r>
        <w:t>Brak rękojmi i gwarancji co do dokładności</w:t>
      </w:r>
    </w:p>
    <w:p w14:paraId="227B6D50" w14:textId="77777777" w:rsidR="002266D5" w:rsidRPr="00006432" w:rsidRDefault="002266D5" w:rsidP="002266D5">
      <w:pPr>
        <w:pStyle w:val="ProductList-Body"/>
      </w:pPr>
      <w:r>
        <w:t xml:space="preserve">Microsoft i dostawcy Microsoft nie udzielają żadnej gwarancji ani rękojmi co do dokładności lub kompletności map, obrazów, danych ani jakichkolwiek treści zapewnianych przez Mapy Azure. </w:t>
      </w:r>
    </w:p>
    <w:p w14:paraId="741D4AF6" w14:textId="77777777" w:rsidR="002266D5" w:rsidRDefault="002266D5" w:rsidP="002266D5">
      <w:pPr>
        <w:pStyle w:val="ProductList-Body"/>
      </w:pPr>
    </w:p>
    <w:p w14:paraId="22D1A259" w14:textId="77777777" w:rsidR="002266D5" w:rsidRDefault="002266D5" w:rsidP="002266D5">
      <w:pPr>
        <w:pStyle w:val="ProductList-ClauseHeading"/>
        <w:keepNext w:val="0"/>
      </w:pPr>
      <w:r>
        <w:t>Prawo autorskie</w:t>
      </w:r>
    </w:p>
    <w:p w14:paraId="27687D48" w14:textId="5F4E0839" w:rsidR="00751F06" w:rsidRDefault="002266D5" w:rsidP="002266D5">
      <w:pPr>
        <w:pStyle w:val="ProductList-Body"/>
      </w:pPr>
      <w:r>
        <w:rPr>
          <w:szCs w:val="18"/>
        </w:rPr>
        <w:t>Klient nie może usuwać, zakrywać, maskować ani zmieniać jakiegokolwiek logo ani informacji o prawie autorskim umieszczonych w ramach usługi Azure Maps lub automatycznie wygenerowanych przez usługę Azure Maps</w:t>
      </w:r>
      <w:r w:rsidR="00751F06">
        <w:t>.</w:t>
      </w:r>
    </w:p>
    <w:p w14:paraId="1D60414B" w14:textId="1392650D" w:rsidR="00BF3CB3" w:rsidRDefault="0019689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89E5E37" w14:textId="114A22B7" w:rsidR="00BF3CB3" w:rsidRDefault="00227E95" w:rsidP="006F3394">
      <w:pPr>
        <w:pStyle w:val="ProductList-Offering2Heading"/>
        <w:outlineLvl w:val="2"/>
      </w:pPr>
      <w:r>
        <w:tab/>
      </w:r>
      <w:bookmarkStart w:id="83" w:name="_Toc36473139"/>
      <w:r w:rsidR="00526FC7">
        <w:t>Azure Stack Hub</w:t>
      </w:r>
      <w:bookmarkEnd w:id="83"/>
    </w:p>
    <w:p w14:paraId="636E7135" w14:textId="77777777" w:rsidR="00526FC7" w:rsidRPr="003F5FE0" w:rsidRDefault="00526FC7" w:rsidP="00526FC7">
      <w:pPr>
        <w:pStyle w:val="ProductList-ClauseHeading"/>
        <w:keepNext w:val="0"/>
      </w:pPr>
      <w:r>
        <w:t xml:space="preserve">Ochrona prywatności w usłudze Azure Stack Hub </w:t>
      </w:r>
    </w:p>
    <w:p w14:paraId="1A90F35B" w14:textId="77777777" w:rsidR="002266D5" w:rsidRDefault="002266D5" w:rsidP="002266D5">
      <w:pPr>
        <w:pStyle w:val="ProductList-Body"/>
      </w:pPr>
      <w:r>
        <w:t xml:space="preserve">Oświadczenie o ochronie prywatności Microsoft </w:t>
      </w:r>
      <w:hyperlink r:id="rId38" w:history="1">
        <w:r>
          <w:rPr>
            <w:rStyle w:val="Hyperlink"/>
          </w:rPr>
          <w:t>https://go.microsoft.com/</w:t>
        </w:r>
        <w:r>
          <w:rPr>
            <w:rStyle w:val="Hyperlink"/>
            <w:color w:val="0563C1"/>
          </w:rPr>
          <w:t>fwlink</w:t>
        </w:r>
        <w:r>
          <w:rPr>
            <w:rStyle w:val="Hyperlink"/>
          </w:rPr>
          <w:t>/?LinkId=521839</w:t>
        </w:r>
      </w:hyperlink>
      <w:r>
        <w:t xml:space="preserve"> ma zastosowanie do używania przez Klienta usługi Azure Stack Hub. Jeśli Klient, który zawarł Umowę Microsoft Cloud Agreement lub umowę Microsoft Customer Agreement, używa oprogramowania lub usług Microsoft Azure Hub obsługiwanych przez Odsprzedawcę, wówczas takie używanie podlega praktykom ochrony prywatności stosowanym przez tego Odsprzedawcę, które mogą różnić się od praktyk stosowanych przez Microsoft. </w:t>
      </w:r>
    </w:p>
    <w:p w14:paraId="45D4A7CD" w14:textId="77777777" w:rsidR="002266D5" w:rsidRDefault="002266D5" w:rsidP="002266D5">
      <w:pPr>
        <w:pStyle w:val="ProductList-Body"/>
      </w:pPr>
    </w:p>
    <w:p w14:paraId="6749A1A7" w14:textId="07FE4C1A" w:rsidR="00526FC7" w:rsidRPr="003F5FE0" w:rsidRDefault="002266D5" w:rsidP="002266D5">
      <w:pPr>
        <w:pStyle w:val="ProductList-Body"/>
      </w:pPr>
      <w:r>
        <w:t>W zakresie, w jakim Microsoft jest podmiotem przetwarzającym lub podprzetwarzającym dane osobowe w związku z usługą Azure Stack Hub, Microsoft podejmuje względem wszystkich Klientów zobowiązania wynikające z (a) postanowień zawartych w punkcie Dodatku dotyczącego Ochrony Danych zatytułowanego „Przetwarzanie Danych Osobowych, RODO” oraz z (b) Postanowień wynikających z unijnego ogólnego rozporządzenia o ochronie danych (RODO), określone w Załączniku 3 do Dodatku dotyczącego Ochrony Danych</w:t>
      </w:r>
      <w:r w:rsidR="00526FC7">
        <w:t>.</w:t>
      </w:r>
    </w:p>
    <w:p w14:paraId="1FDD8FCA" w14:textId="77777777" w:rsidR="002266D5" w:rsidRDefault="002266D5" w:rsidP="00526FC7">
      <w:pPr>
        <w:pStyle w:val="ProductList-ClauseHeading"/>
        <w:keepNext w:val="0"/>
      </w:pPr>
    </w:p>
    <w:p w14:paraId="0ECB75C9" w14:textId="41BA3705" w:rsidR="00526FC7" w:rsidRPr="003F5FE0" w:rsidRDefault="00526FC7" w:rsidP="00526FC7">
      <w:pPr>
        <w:pStyle w:val="ProductList-ClauseHeading"/>
        <w:keepNext w:val="0"/>
      </w:pPr>
      <w:r>
        <w:t xml:space="preserve">Używanie usługi Azure Stack Hub </w:t>
      </w:r>
    </w:p>
    <w:p w14:paraId="2E726C00" w14:textId="77777777" w:rsidR="00526FC7" w:rsidRPr="003F5FE0" w:rsidRDefault="00526FC7" w:rsidP="00526FC7">
      <w:pPr>
        <w:pStyle w:val="ProductList-Body"/>
        <w:tabs>
          <w:tab w:val="clear" w:pos="158"/>
          <w:tab w:val="left" w:pos="360"/>
        </w:tabs>
      </w:pPr>
      <w:r>
        <w:t xml:space="preserve">Klient może używać usługi Azure Stack Hub wyłącznie na sprzęcie, na którym została ona wstępnie zainstalowana. </w:t>
      </w:r>
    </w:p>
    <w:p w14:paraId="76A5F684" w14:textId="77777777" w:rsidR="00526FC7" w:rsidRPr="003F5FE0" w:rsidRDefault="00526FC7" w:rsidP="00526FC7">
      <w:pPr>
        <w:pStyle w:val="ProductList-Body"/>
        <w:tabs>
          <w:tab w:val="clear" w:pos="158"/>
          <w:tab w:val="left" w:pos="360"/>
        </w:tabs>
      </w:pPr>
    </w:p>
    <w:p w14:paraId="57EF20D6" w14:textId="77777777" w:rsidR="00526FC7" w:rsidRPr="003F5FE0" w:rsidRDefault="00526FC7" w:rsidP="00526FC7">
      <w:pPr>
        <w:pStyle w:val="ProductList-ClauseHeading"/>
        <w:keepNext w:val="0"/>
      </w:pPr>
      <w:r>
        <w:t>Używanie domyślnej subskrypcji dla dostawcy</w:t>
      </w:r>
    </w:p>
    <w:p w14:paraId="3827D340" w14:textId="0BCB8764" w:rsidR="00D26C87" w:rsidRPr="000F6A0E" w:rsidRDefault="00526FC7" w:rsidP="00526FC7">
      <w:pPr>
        <w:pStyle w:val="ProductList-Body"/>
      </w:pPr>
      <w:r>
        <w:t>Subskrypcji utworzonej dla administratora systemu podczas procesu wdrażania usługi Azure Stack Hub (domyślna subskrypcja dla dostawcy) można używać wyłącznie na potrzeby wdrażania infrastruktury Azure Stack Hub i zarządzania nią. Nie może ona być używana do uruchamiania innego typu procesów (np. procesów aplikacji</w:t>
      </w:r>
      <w:r w:rsidR="000F10E9">
        <w:t>).</w:t>
      </w:r>
    </w:p>
    <w:bookmarkStart w:id="84" w:name="EMS"/>
    <w:bookmarkEnd w:id="70"/>
    <w:p w14:paraId="5A7C9133"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CEDCE61" w14:textId="77777777" w:rsidR="00751F06" w:rsidRDefault="00751F06" w:rsidP="006F3394">
      <w:pPr>
        <w:pStyle w:val="ProductList-Offering2Heading"/>
        <w:outlineLvl w:val="2"/>
      </w:pPr>
      <w:r>
        <w:tab/>
      </w:r>
      <w:bookmarkStart w:id="85" w:name="MicrosoftCognitiveServices"/>
      <w:bookmarkStart w:id="86" w:name="_Toc510880771"/>
      <w:bookmarkStart w:id="87" w:name="_Toc510115105"/>
      <w:bookmarkStart w:id="88" w:name="_Toc36473140"/>
      <w:r>
        <w:t>Usługi Wyszukiwania Bing</w:t>
      </w:r>
      <w:bookmarkEnd w:id="85"/>
      <w:bookmarkEnd w:id="86"/>
      <w:bookmarkEnd w:id="87"/>
      <w:bookmarkEnd w:id="88"/>
    </w:p>
    <w:p w14:paraId="5A133FE5" w14:textId="77777777" w:rsidR="00751F06" w:rsidRPr="002001F8" w:rsidRDefault="00751F06" w:rsidP="006F3394">
      <w:pPr>
        <w:pStyle w:val="ProductList-ClauseHeading"/>
        <w:keepNext w:val="0"/>
      </w:pPr>
      <w:r>
        <w:t>Wymogi dotyczące używania i wyświetlania Usług Wyszukiwania Bing</w:t>
      </w:r>
    </w:p>
    <w:p w14:paraId="2F871A2C" w14:textId="77777777" w:rsidR="00751F06" w:rsidRDefault="00751F06" w:rsidP="006F3394">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39"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6F3394">
      <w:pPr>
        <w:pStyle w:val="ProductList-ClauseHeading"/>
        <w:keepNext w:val="0"/>
      </w:pPr>
    </w:p>
    <w:p w14:paraId="44C17B71" w14:textId="77777777" w:rsidR="00751F06" w:rsidRPr="008846DD" w:rsidRDefault="00751F06" w:rsidP="006F3394">
      <w:pPr>
        <w:pStyle w:val="ProductList-ClauseHeading"/>
        <w:keepNext w:val="0"/>
      </w:pPr>
      <w:r>
        <w:t xml:space="preserve">Zasady ochrony prywatności dotyczące Usługi Wyszukiwania Bing </w:t>
      </w:r>
    </w:p>
    <w:p w14:paraId="4DA982AE" w14:textId="77777777" w:rsidR="00751F06" w:rsidRDefault="00751F06" w:rsidP="006F3394">
      <w:pPr>
        <w:pStyle w:val="ProductList-Body"/>
      </w:pPr>
      <w:r>
        <w:t xml:space="preserve">Oświadczenie Microsoft o ochronie prywatności dostępne pod adresem </w:t>
      </w:r>
      <w:hyperlink r:id="rId40"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6F3394">
      <w:pPr>
        <w:pStyle w:val="ProductList-Body"/>
      </w:pPr>
    </w:p>
    <w:p w14:paraId="5C1E9325" w14:textId="77777777" w:rsidR="00751F06" w:rsidRPr="00964225" w:rsidRDefault="00751F06" w:rsidP="002266D5">
      <w:pPr>
        <w:pStyle w:val="ProductList-ClauseHeading"/>
        <w:keepNext w:val="0"/>
        <w:rPr>
          <w:color w:val="0072C6"/>
        </w:rPr>
      </w:pPr>
      <w:r>
        <w:lastRenderedPageBreak/>
        <w:t>Używanie Danych z Usług Wyszukiwania Bing</w:t>
      </w:r>
    </w:p>
    <w:p w14:paraId="1BFFD054" w14:textId="77777777" w:rsidR="00751F06" w:rsidRDefault="00751F06" w:rsidP="006F3394">
      <w:pPr>
        <w:pStyle w:val="ProductList-Body"/>
      </w:pPr>
      <w:r>
        <w:t>Klient ponosi wyłączną odpowiedzialność za treść wszystkich Danych z Usług Wyszukiwania Bing.</w:t>
      </w:r>
    </w:p>
    <w:p w14:paraId="3FE7F0D8" w14:textId="77777777" w:rsidR="00751F06" w:rsidRDefault="00751F06" w:rsidP="006F3394">
      <w:pPr>
        <w:pStyle w:val="ProductList-Body"/>
      </w:pPr>
    </w:p>
    <w:p w14:paraId="400F6F80" w14:textId="77777777" w:rsidR="00751F06" w:rsidRDefault="00751F06" w:rsidP="006F3394">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6F3394">
      <w:pPr>
        <w:pStyle w:val="ProductList-Body"/>
      </w:pPr>
    </w:p>
    <w:p w14:paraId="3A487B68" w14:textId="77777777" w:rsidR="00751F06" w:rsidRDefault="00751F06" w:rsidP="006F3394">
      <w:pPr>
        <w:pStyle w:val="ProductList-Body"/>
      </w:pPr>
      <w:r>
        <w:t>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Danych z Usług Wyszukiwania Bing. Niniejszy akapit nie wpływa na prawa Microsoft do oprogramowania i usług będących przedmiotem licencji udzielonych Klientowi przez Microsoft.</w:t>
      </w:r>
    </w:p>
    <w:p w14:paraId="09B3109D" w14:textId="77777777" w:rsidR="00751F06" w:rsidRDefault="00751F06" w:rsidP="006F3394">
      <w:pPr>
        <w:pStyle w:val="ProductList-Body"/>
      </w:pPr>
    </w:p>
    <w:p w14:paraId="6BCD6202" w14:textId="77777777" w:rsidR="002266D5" w:rsidRPr="00EE4338" w:rsidRDefault="002266D5" w:rsidP="002266D5">
      <w:pPr>
        <w:pStyle w:val="ProductList-ClauseHeading"/>
        <w:keepNext w:val="0"/>
        <w:rPr>
          <w:color w:val="0072C6"/>
        </w:rPr>
      </w:pPr>
      <w:r>
        <w:t>Zastosowanie Postanowień Dotyczących Ochrony Danych do Usług Wyszukiwania Bing</w:t>
      </w:r>
    </w:p>
    <w:p w14:paraId="4135D0FA" w14:textId="77777777" w:rsidR="002266D5" w:rsidRDefault="002266D5" w:rsidP="002266D5">
      <w:pPr>
        <w:pStyle w:val="ProductList-Body"/>
      </w:pPr>
      <w:r>
        <w:t>Do Usług Wyszukiwania Bing mają zastosowanie tylko wymienione poniżej punkty Dodatku dotyczącego Ochrony Danych: Transfery Danych, Korzystanie z usług podwykonawców oraz Kontakt z Microsoft. Te punkty nie mają zastosowania do Wersji Zapoznawczych wymienionych usług.</w:t>
      </w:r>
    </w:p>
    <w:p w14:paraId="489ED02D" w14:textId="77777777" w:rsidR="002266D5" w:rsidRPr="009A17A9" w:rsidRDefault="002266D5" w:rsidP="002266D5">
      <w:pPr>
        <w:pStyle w:val="ProductList-Body"/>
      </w:pPr>
    </w:p>
    <w:p w14:paraId="0FA52185" w14:textId="77777777" w:rsidR="002266D5" w:rsidRDefault="002266D5" w:rsidP="002266D5">
      <w:pPr>
        <w:pStyle w:val="ProductList-ClauseHeading"/>
        <w:keepNext w:val="0"/>
      </w:pPr>
      <w:r>
        <w:t>Postanowienia wynikające z RODO nie mają zastosowania do Usług Wyszukiwania Bing:</w:t>
      </w:r>
    </w:p>
    <w:p w14:paraId="4D03B69E" w14:textId="77777777" w:rsidR="002266D5" w:rsidRDefault="002266D5" w:rsidP="002266D5">
      <w:pPr>
        <w:pStyle w:val="ProductList-Body"/>
      </w:pPr>
      <w:r>
        <w:t>Postanowienia wynikające z RODO (zgodnie z definicją podaną w Dodatku dotyczącym Ochrony Danych) nie mają zastosowania do Usług Wyszukiwania Bing.</w:t>
      </w:r>
    </w:p>
    <w:p w14:paraId="2281BA4B" w14:textId="77777777" w:rsidR="002266D5" w:rsidRDefault="002266D5" w:rsidP="002266D5">
      <w:pPr>
        <w:pStyle w:val="ProductList-Body"/>
        <w:tabs>
          <w:tab w:val="left" w:pos="360"/>
        </w:tabs>
      </w:pPr>
    </w:p>
    <w:p w14:paraId="65D4A27D" w14:textId="77777777" w:rsidR="002266D5" w:rsidRDefault="002266D5" w:rsidP="002266D5">
      <w:pPr>
        <w:pStyle w:val="ProductList-ClauseHeading"/>
        <w:keepNext w:val="0"/>
      </w:pPr>
      <w:r>
        <w:t>Pierwszeństwo:</w:t>
      </w:r>
    </w:p>
    <w:p w14:paraId="43F2523A" w14:textId="296A8E0C" w:rsidR="00751F06" w:rsidRDefault="002266D5" w:rsidP="002266D5">
      <w:pPr>
        <w:pStyle w:val="ProductList-Body"/>
      </w:pPr>
      <w:r>
        <w:t>W razie wystąpienia sprzeczności między postanowieniami zawartymi w tym punkcie poświęconym Usługom Wyszukiwania Bing a pozostałymi punktami Postanowień dotyczących Usług Online lub Dodatku dotyczącego Ochrony Danych charakter rozstrzygający mają postanowienia tego punktu</w:t>
      </w:r>
      <w:r w:rsidR="00751F06">
        <w:t>.</w:t>
      </w:r>
    </w:p>
    <w:p w14:paraId="77DB48A9" w14:textId="77777777" w:rsidR="00B64C49" w:rsidRPr="000F6A0E" w:rsidRDefault="0019689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D7F5E9F" w14:textId="77777777" w:rsidR="00CE5548" w:rsidRPr="00E90A70" w:rsidRDefault="00CE5548" w:rsidP="006F3394">
      <w:pPr>
        <w:pStyle w:val="ProductList-Offering2Heading"/>
        <w:outlineLvl w:val="2"/>
      </w:pPr>
      <w:r>
        <w:tab/>
      </w:r>
      <w:bookmarkStart w:id="89" w:name="_Toc5958159"/>
      <w:bookmarkStart w:id="90" w:name="_Toc36473141"/>
      <w:bookmarkStart w:id="91" w:name="CognitiveServices"/>
      <w:r>
        <w:t>Cognitive Services</w:t>
      </w:r>
      <w:bookmarkEnd w:id="89"/>
      <w:bookmarkEnd w:id="90"/>
    </w:p>
    <w:bookmarkEnd w:id="91"/>
    <w:p w14:paraId="0A5DC944" w14:textId="77777777" w:rsidR="00CE5548" w:rsidRDefault="00CE5548" w:rsidP="006F3394">
      <w:pPr>
        <w:pStyle w:val="ProductList-ClauseHeading"/>
        <w:keepNext w:val="0"/>
      </w:pPr>
      <w:r>
        <w:t>Ograniczenie dotyczące używania przez Klienta danych wyjściowych usługi:</w:t>
      </w:r>
    </w:p>
    <w:p w14:paraId="4AFEDE77" w14:textId="182C650E" w:rsidR="00CE5548" w:rsidRPr="00F86985" w:rsidRDefault="002266D5" w:rsidP="006F3394">
      <w:pPr>
        <w:pStyle w:val="ProductList-Body"/>
      </w:pPr>
      <w:r>
        <w:t>Klient nie użyje ani nie zezwoli osobom trzecim na użycie usług Cognitive Services ani danych uzyskanych z usług Cognitive Services w celu bezpośredniego lub pośredniego utworzenia, zasilenia danymi lub udoskonalenia podobnych lub konkurencyjnych produktów lub usług</w:t>
      </w:r>
      <w:r w:rsidR="00CE5548">
        <w:t>.</w:t>
      </w:r>
    </w:p>
    <w:p w14:paraId="2EA94DE1" w14:textId="77777777" w:rsidR="00CE5548" w:rsidRPr="00F86985" w:rsidRDefault="00CE5548" w:rsidP="006F3394">
      <w:pPr>
        <w:pStyle w:val="ProductList-Body"/>
      </w:pPr>
    </w:p>
    <w:p w14:paraId="301D71A1" w14:textId="77777777" w:rsidR="00CE5548" w:rsidRPr="00F86985" w:rsidRDefault="00CE5548" w:rsidP="006F3394">
      <w:pPr>
        <w:pStyle w:val="ProductList-ClauseHeading"/>
        <w:keepNext w:val="0"/>
      </w:pPr>
      <w:r>
        <w:t>Informacje dotyczące aplikacji Microsoft Translator</w:t>
      </w:r>
    </w:p>
    <w:p w14:paraId="749CEC80" w14:textId="77777777" w:rsidR="00CE5548" w:rsidRPr="00F86985" w:rsidRDefault="00CE5548" w:rsidP="006F3394">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4329E17C" w14:textId="77777777" w:rsidR="00CE5548" w:rsidRPr="00E90A70" w:rsidRDefault="00CE5548" w:rsidP="006F3394">
      <w:pPr>
        <w:pStyle w:val="ProductList-Body"/>
      </w:pPr>
    </w:p>
    <w:p w14:paraId="38BC3CF8" w14:textId="77777777" w:rsidR="00CE5548" w:rsidRPr="00541FFF" w:rsidRDefault="00CE5548" w:rsidP="006F3394">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Usługi Cognitive Services w Kontenerach</w:t>
      </w:r>
    </w:p>
    <w:p w14:paraId="287BD7A7" w14:textId="0BD8CA0C" w:rsidR="00CE5548" w:rsidRPr="00E90A70" w:rsidRDefault="002266D5" w:rsidP="006F3394">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Dostępne w kontenerach funkcje usług Cognitive Services służą nawiązywaniu połączenia z końcowym punktem rozliczeniowym. Na mocy tej umowy Klient uzyskuje licencję na kontenery i końcowy punkt rozliczeniowy jako Usługi Online. Kontenery są niezbędne, aby używać końcowego punktu rozliczeniowego i podlegają postanowieniom dotyczącym używania oprogramowania z Usługami Online w ramach niniejszej umowy. Kontenery zawierają materiały poufne i zastrzeżone Microsoft. Klient zgadza się zachować te materiały w poufności i bezzwłocznie informować Microsoft o wszelkich przypadkach niewłaściwego ich używania. Kontenery nie podlegają postanowieniom Dodatku dotyczącego Ochrony Danych, ponieważ środowisko operacyjne kontenerów pozostaje poza kontrolą Microsoft. Klient musi odpowiednio skonfigurować kontenery, których używa do komunikacji z końcowym punktem rozliczeniowym, tak aby wszystkie narzędzia pomiarowe w końcowym punkcie rozliczeniowym używały danych z tych kontenerów. O ile Klient włączy wspomniane narzędzia pomiarowe i z zastrzeżeniem wszelkich stosownych limitów transakcji, Klient może dokonać instalacji i używać dowolnej liczby kontenerów (1) na sprzęcie Klienta przeznaczonym do wyłącznego użytku Klienta oraz (2) na posiadanych przez Klienta kontach w usłudze Microsoft Azure Service</w:t>
      </w:r>
      <w:r w:rsidR="00CE5548">
        <w:rPr>
          <w:rFonts w:ascii="Calibri" w:eastAsia="Calibri" w:hAnsi="Calibri" w:cs="Arial"/>
          <w:sz w:val="18"/>
        </w:rPr>
        <w:t>.</w:t>
      </w:r>
    </w:p>
    <w:p w14:paraId="320CE82D" w14:textId="77777777" w:rsidR="00CE5548" w:rsidRPr="009A17A9" w:rsidRDefault="00CE5548" w:rsidP="006F3394">
      <w:pPr>
        <w:pStyle w:val="ProductList-Body"/>
      </w:pPr>
    </w:p>
    <w:p w14:paraId="3433DD44" w14:textId="77777777" w:rsidR="00CE5548" w:rsidRPr="00F86985" w:rsidRDefault="00CE5548" w:rsidP="006F3394">
      <w:pPr>
        <w:pStyle w:val="ProductList-ClauseHeading"/>
        <w:keepNext w:val="0"/>
      </w:pPr>
      <w:r>
        <w:t>Nieaktywne konfiguracje i modele niestandardowe Usług Cognitive Services</w:t>
      </w:r>
    </w:p>
    <w:p w14:paraId="44BC4827" w14:textId="77777777" w:rsidR="00CE5548" w:rsidRPr="009A17A9" w:rsidRDefault="00CE5548" w:rsidP="002266D5">
      <w:pPr>
        <w:pStyle w:val="ProductList-Body"/>
        <w:keepNext/>
      </w:pPr>
      <w:r>
        <w:t xml:space="preserve">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w:t>
      </w:r>
      <w:r>
        <w:lastRenderedPageBreak/>
        <w:t>jeśli przez 90 dni (1) nie dokonano w związku z nimi żadnego wywołania; (2) nie zostały one zmodyfikowane i nie jest do nich przypisany bieżący klucz oraz (3) Klient nie dokonał w nich rejestracji.</w:t>
      </w:r>
    </w:p>
    <w:p w14:paraId="327F7441" w14:textId="77777777" w:rsidR="00B64C49" w:rsidRPr="000F6A0E" w:rsidRDefault="0019689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90D60B1" w14:textId="220C37D8" w:rsidR="009C773B" w:rsidRPr="000F6A0E" w:rsidRDefault="00262ED4" w:rsidP="00262ED4">
      <w:pPr>
        <w:pStyle w:val="ProductList-Offering2Heading"/>
        <w:outlineLvl w:val="2"/>
      </w:pPr>
      <w:r>
        <w:tab/>
      </w:r>
      <w:bookmarkStart w:id="92" w:name="_Toc36473142"/>
      <w:r w:rsidR="009C773B">
        <w:t>Microsoft Genomics</w:t>
      </w:r>
      <w:bookmarkEnd w:id="92"/>
    </w:p>
    <w:p w14:paraId="514342B0" w14:textId="77777777" w:rsidR="009C773B" w:rsidRPr="000F6A0E" w:rsidRDefault="009C773B" w:rsidP="006F3394">
      <w:pPr>
        <w:pStyle w:val="ProductList-ClauseHeading"/>
        <w:keepNext w:val="0"/>
      </w:pPr>
      <w:r>
        <w:t xml:space="preserve">Microsoft Genomics — oświadczenie o ochronie prywatności </w:t>
      </w:r>
    </w:p>
    <w:p w14:paraId="1C62495C" w14:textId="77777777" w:rsidR="009C773B" w:rsidRPr="000F6A0E" w:rsidRDefault="009C773B" w:rsidP="006F3394">
      <w:pPr>
        <w:pStyle w:val="ProductList-Body"/>
      </w:pPr>
      <w:r>
        <w:t xml:space="preserve">Oświadczenie Microsoft o ochronie prywatności dostępne pod adresem </w:t>
      </w:r>
      <w:hyperlink r:id="rId41"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6F3394">
      <w:pPr>
        <w:pStyle w:val="ProductList-Body"/>
      </w:pPr>
    </w:p>
    <w:p w14:paraId="32D93FA2" w14:textId="77777777" w:rsidR="009C773B" w:rsidRPr="000F6A0E" w:rsidRDefault="009C773B" w:rsidP="006F3394">
      <w:pPr>
        <w:pStyle w:val="ProductList-ClauseHeading"/>
        <w:keepNext w:val="0"/>
      </w:pPr>
      <w:r>
        <w:t xml:space="preserve">Postanowienia Licencyjne Broad </w:t>
      </w:r>
    </w:p>
    <w:p w14:paraId="536AF0E2" w14:textId="55A592C2" w:rsidR="009C773B" w:rsidRPr="000F6A0E" w:rsidRDefault="002266D5" w:rsidP="006F3394">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dostępnej pod adresem </w:t>
      </w:r>
      <w:hyperlink r:id="rId42" w:history="1">
        <w:r>
          <w:rPr>
            <w:rStyle w:val="Hyperlink"/>
          </w:rPr>
          <w:t>https://software.broadinstitute.org/gatk/eula/index?p=Azure</w:t>
        </w:r>
      </w:hyperlink>
      <w:r w:rsidR="009C773B">
        <w:t xml:space="preserve">. </w:t>
      </w:r>
    </w:p>
    <w:p w14:paraId="48A7FAEF" w14:textId="77777777" w:rsidR="009C773B" w:rsidRPr="000F6A0E" w:rsidRDefault="009C773B" w:rsidP="006F3394">
      <w:pPr>
        <w:pStyle w:val="ProductList-Body"/>
      </w:pPr>
      <w:r>
        <w:t xml:space="preserve"> </w:t>
      </w:r>
    </w:p>
    <w:p w14:paraId="6F528979" w14:textId="77777777" w:rsidR="009C773B" w:rsidRPr="000F6A0E" w:rsidRDefault="009C773B" w:rsidP="006F3394">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6F3394">
      <w:pPr>
        <w:pStyle w:val="ProductList-Body"/>
      </w:pPr>
    </w:p>
    <w:p w14:paraId="2180ABBB" w14:textId="77777777" w:rsidR="009C773B" w:rsidRPr="000F6A0E" w:rsidRDefault="009C773B" w:rsidP="006F3394">
      <w:pPr>
        <w:pStyle w:val="ProductList-ClauseHeading"/>
        <w:keepNext w:val="0"/>
      </w:pPr>
      <w:r>
        <w:t>Wyłączenie użycia do celów medycznych</w:t>
      </w:r>
    </w:p>
    <w:p w14:paraId="6048ED76" w14:textId="77777777" w:rsidR="009C773B" w:rsidRPr="000F6A0E" w:rsidRDefault="009C773B" w:rsidP="006F3394">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5E9BBB00" w14:textId="77777777" w:rsidR="00B64C49" w:rsidRPr="000F6A0E" w:rsidRDefault="0019689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1B77D28" w14:textId="3B6142CF" w:rsidR="00E9431B" w:rsidRPr="000F6A0E" w:rsidRDefault="00927F8F" w:rsidP="006F3394">
      <w:pPr>
        <w:pStyle w:val="ProductList-Offering2Heading"/>
        <w:outlineLvl w:val="2"/>
      </w:pPr>
      <w:r>
        <w:tab/>
      </w:r>
      <w:bookmarkStart w:id="93" w:name="_Toc36473143"/>
      <w:r>
        <w:t>Visual Studio App Center</w:t>
      </w:r>
      <w:bookmarkEnd w:id="93"/>
    </w:p>
    <w:p w14:paraId="774E9D34" w14:textId="29582CAE" w:rsidR="00E9431B" w:rsidRPr="000F6A0E" w:rsidRDefault="00E53AC9" w:rsidP="006F3394">
      <w:pPr>
        <w:pStyle w:val="ProductList-ClauseHeading"/>
        <w:keepNext w:val="0"/>
      </w:pPr>
      <w:r>
        <w:t>Visual Studio App Center Test — postanowienia dotyczące prywatności i bezpieczeństwa</w:t>
      </w:r>
    </w:p>
    <w:p w14:paraId="2529EAD4" w14:textId="29FCF9E9" w:rsidR="00F52150" w:rsidRPr="000F6A0E" w:rsidRDefault="00F52150" w:rsidP="006F3394">
      <w:pPr>
        <w:pStyle w:val="ProductList-Body"/>
      </w:pPr>
      <w:r>
        <w:t xml:space="preserve">Korzystanie przez Klienta z usługi Visual Studio App Center Test podlega oświadczeniu o ochronie prywatności opublikowanemu pod adresem </w:t>
      </w:r>
      <w:hyperlink r:id="rId43"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6F3394">
      <w:pPr>
        <w:pStyle w:val="ProductList-Body"/>
      </w:pPr>
    </w:p>
    <w:p w14:paraId="1F0D7CFF" w14:textId="77777777" w:rsidR="00F52150" w:rsidRPr="000F6A0E" w:rsidRDefault="00F52150" w:rsidP="006F3394">
      <w:pPr>
        <w:pStyle w:val="ProductList-ClauseHeading"/>
        <w:keepNext w:val="0"/>
      </w:pPr>
      <w:r>
        <w:t>Użycie na potrzeby rozwoju i testowania</w:t>
      </w:r>
    </w:p>
    <w:p w14:paraId="7BC780EF" w14:textId="3E500CEA" w:rsidR="00F52150" w:rsidRPr="000F6A0E" w:rsidRDefault="00F52150" w:rsidP="006F3394">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6F3394">
      <w:pPr>
        <w:pStyle w:val="ProductList-Body"/>
      </w:pPr>
    </w:p>
    <w:p w14:paraId="6F4CDD02" w14:textId="77777777" w:rsidR="00F52150" w:rsidRPr="000F6A0E" w:rsidRDefault="00F52150" w:rsidP="006F3394">
      <w:pPr>
        <w:pStyle w:val="ProductList-ClauseHeading"/>
        <w:keepNext w:val="0"/>
      </w:pPr>
      <w:r>
        <w:t>Autoryzowany deweloper</w:t>
      </w:r>
    </w:p>
    <w:p w14:paraId="72C77DB9" w14:textId="133776CC" w:rsidR="00F52150" w:rsidRPr="000F6A0E" w:rsidRDefault="00F52150" w:rsidP="006F3394">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6F3394">
      <w:pPr>
        <w:pStyle w:val="ProductList-Body"/>
      </w:pPr>
    </w:p>
    <w:p w14:paraId="2DF46022" w14:textId="77777777" w:rsidR="00F52150" w:rsidRPr="000F6A0E" w:rsidRDefault="00F52150" w:rsidP="006F3394">
      <w:pPr>
        <w:pStyle w:val="ProductList-ClauseHeading"/>
        <w:keepNext w:val="0"/>
      </w:pPr>
      <w:r>
        <w:t>Dostęp do usługi repozytorium osób trzecich</w:t>
      </w:r>
    </w:p>
    <w:p w14:paraId="5D8B921E" w14:textId="4B880F33" w:rsidR="00F52150" w:rsidRPr="000F6A0E" w:rsidRDefault="002266D5" w:rsidP="006F3394">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F52150">
        <w:t>.</w:t>
      </w:r>
    </w:p>
    <w:p w14:paraId="1761E397" w14:textId="77777777" w:rsidR="00B64C49" w:rsidRPr="000F6A0E" w:rsidRDefault="0019689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2D80128" w14:textId="637F72EE" w:rsidR="008070AF" w:rsidRPr="000F6A0E" w:rsidRDefault="00C109A8" w:rsidP="006F3394">
      <w:pPr>
        <w:pStyle w:val="ProductList-OfferingGroupHeading"/>
        <w:spacing w:after="80"/>
        <w:outlineLvl w:val="1"/>
      </w:pPr>
      <w:bookmarkStart w:id="94" w:name="_Toc36473144"/>
      <w:r>
        <w:t>Plany usług w ramach platformy Microsoft Azure</w:t>
      </w:r>
      <w:bookmarkEnd w:id="84"/>
      <w:bookmarkEnd w:id="94"/>
    </w:p>
    <w:p w14:paraId="73B137D7" w14:textId="77777777" w:rsidR="008070AF" w:rsidRPr="000F6A0E" w:rsidRDefault="008070AF" w:rsidP="006F3394">
      <w:pPr>
        <w:pStyle w:val="ProductList-Body"/>
        <w:tabs>
          <w:tab w:val="clear" w:pos="158"/>
          <w:tab w:val="left" w:pos="360"/>
        </w:tabs>
      </w:pPr>
      <w:r>
        <w:rPr>
          <w:b/>
          <w:color w:val="00188F"/>
        </w:rPr>
        <w:t>Powiadomienia</w:t>
      </w:r>
    </w:p>
    <w:p w14:paraId="70B82AEA" w14:textId="3B01C69C" w:rsidR="008070AF" w:rsidRPr="000F6A0E" w:rsidRDefault="008070AF" w:rsidP="006F3394">
      <w:pPr>
        <w:pStyle w:val="ProductList-Body"/>
      </w:pPr>
      <w:r>
        <w:t xml:space="preserve">Zastosowanie mają Uwagi dotyczące Map Bing zawarte w </w:t>
      </w:r>
      <w:hyperlink w:anchor="Attachment1" w:tooltip="Załączniku 1" w:history="1">
        <w:r>
          <w:rPr>
            <w:rStyle w:val="Hyperlink"/>
          </w:rPr>
          <w:t>Załączniku 1</w:t>
        </w:r>
      </w:hyperlink>
      <w:r>
        <w:t>.</w:t>
      </w:r>
    </w:p>
    <w:p w14:paraId="64533DEE" w14:textId="77777777" w:rsidR="008070AF" w:rsidRPr="000F6A0E" w:rsidRDefault="008070AF" w:rsidP="006F3394">
      <w:pPr>
        <w:pStyle w:val="ProductList-Body"/>
      </w:pPr>
    </w:p>
    <w:p w14:paraId="3ED67CDF" w14:textId="77777777" w:rsidR="008070AF" w:rsidRPr="000F6A0E" w:rsidRDefault="008070AF" w:rsidP="006F3394">
      <w:pPr>
        <w:pStyle w:val="ProductList-Body"/>
        <w:tabs>
          <w:tab w:val="clear" w:pos="158"/>
          <w:tab w:val="left" w:pos="180"/>
        </w:tabs>
      </w:pPr>
      <w:r>
        <w:rPr>
          <w:b/>
          <w:color w:val="00188F"/>
        </w:rPr>
        <w:t>Pakiety licencji subskrypcyjnych</w:t>
      </w:r>
    </w:p>
    <w:p w14:paraId="6CB9D441" w14:textId="6FB1582D" w:rsidR="00073527" w:rsidRDefault="00073527" w:rsidP="006F3394">
      <w:pPr>
        <w:pStyle w:val="ProductList-Body"/>
      </w:pPr>
      <w:r>
        <w:t xml:space="preserve">Poza licencjami LS na Użytkownika dostępny </w:t>
      </w:r>
      <w:hyperlink w:anchor="Attachment2" w:tooltip="Załącznik 2"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6F3394">
      <w:pPr>
        <w:pStyle w:val="ProductList-Body"/>
      </w:pPr>
    </w:p>
    <w:p w14:paraId="1D87E99A" w14:textId="095A3B9E" w:rsidR="00122096" w:rsidRPr="000F6A0E" w:rsidRDefault="00122096" w:rsidP="00526FC7">
      <w:pPr>
        <w:pStyle w:val="ProductList-Offering2Heading"/>
        <w:pageBreakBefore/>
        <w:outlineLvl w:val="2"/>
      </w:pPr>
      <w:r>
        <w:lastRenderedPageBreak/>
        <w:tab/>
      </w:r>
      <w:bookmarkStart w:id="95" w:name="AzureActiveDirectoryBasic"/>
      <w:bookmarkStart w:id="96" w:name="_Toc36473145"/>
      <w:r>
        <w:t>Azure Active Directory Basic</w:t>
      </w:r>
      <w:bookmarkEnd w:id="95"/>
      <w:bookmarkEnd w:id="96"/>
    </w:p>
    <w:p w14:paraId="02198334" w14:textId="47A12D90" w:rsidR="00122096" w:rsidRPr="000F6A0E" w:rsidRDefault="00122096" w:rsidP="006F3394">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164E39C" w14:textId="77777777" w:rsidR="00B64C49" w:rsidRPr="000F6A0E" w:rsidRDefault="0019689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CBEF750" w14:textId="77777777" w:rsidR="00706672" w:rsidRPr="000F6A0E" w:rsidRDefault="00706672" w:rsidP="006F3394">
      <w:pPr>
        <w:pStyle w:val="ProductList-Offering2Heading"/>
        <w:outlineLvl w:val="2"/>
      </w:pPr>
      <w:r>
        <w:tab/>
      </w:r>
      <w:bookmarkStart w:id="97" w:name="AzureActiveDirectoryPermium"/>
      <w:bookmarkStart w:id="98" w:name="_Toc36473146"/>
      <w:r>
        <w:t>Azure Active Directory Premium</w:t>
      </w:r>
      <w:bookmarkEnd w:id="97"/>
      <w:bookmarkEnd w:id="98"/>
    </w:p>
    <w:p w14:paraId="15226D31" w14:textId="00ACEC31" w:rsidR="00706672" w:rsidRDefault="00706672" w:rsidP="006F3394">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6F3394">
      <w:pPr>
        <w:pStyle w:val="ProductList-Body"/>
      </w:pPr>
    </w:p>
    <w:p w14:paraId="0D2D730E" w14:textId="77777777" w:rsidR="00471179" w:rsidRDefault="00471179" w:rsidP="006F3394">
      <w:pPr>
        <w:pStyle w:val="ProductList-ClauseHeading"/>
        <w:keepNext w:val="0"/>
      </w:pPr>
      <w:r>
        <w:t>Limit dla Użytkowników Zewnętrznych</w:t>
      </w:r>
    </w:p>
    <w:p w14:paraId="23A3937D" w14:textId="77777777" w:rsidR="00471179" w:rsidRPr="00534B01" w:rsidRDefault="00471179" w:rsidP="006F3394">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w:t>
      </w:r>
    </w:p>
    <w:p w14:paraId="367CA3A6" w14:textId="77777777" w:rsidR="00B64C49" w:rsidRPr="000F6A0E" w:rsidRDefault="0019689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5D31724" w14:textId="198E00FE" w:rsidR="008070AF" w:rsidRPr="000F6A0E" w:rsidRDefault="008070AF" w:rsidP="006F3394">
      <w:pPr>
        <w:pStyle w:val="ProductList-Offering2Heading"/>
        <w:outlineLvl w:val="2"/>
      </w:pPr>
      <w:r>
        <w:tab/>
      </w:r>
      <w:bookmarkStart w:id="99" w:name="AzureRightsManagement"/>
      <w:bookmarkStart w:id="100" w:name="AzureInformationProtectionPremium"/>
      <w:bookmarkStart w:id="101" w:name="_Toc36473147"/>
      <w:r>
        <w:t>Azure Information Protection</w:t>
      </w:r>
      <w:bookmarkEnd w:id="99"/>
      <w:r>
        <w:t xml:space="preserve"> Premium</w:t>
      </w:r>
      <w:bookmarkEnd w:id="100"/>
      <w:bookmarkEnd w:id="101"/>
    </w:p>
    <w:p w14:paraId="41F54090" w14:textId="77777777" w:rsidR="00FC1BA7" w:rsidRPr="000F6A0E" w:rsidRDefault="00FC1BA7" w:rsidP="006F3394">
      <w:pPr>
        <w:pStyle w:val="ProductList-Body"/>
        <w:tabs>
          <w:tab w:val="clear" w:pos="158"/>
          <w:tab w:val="left" w:pos="360"/>
        </w:tabs>
      </w:pPr>
      <w:r>
        <w:rPr>
          <w:b/>
          <w:color w:val="00188F"/>
        </w:rPr>
        <w:t>Powiadomienia</w:t>
      </w:r>
    </w:p>
    <w:p w14:paraId="3ECBDD80" w14:textId="0BD0E273" w:rsidR="007545BE" w:rsidRPr="000F6A0E" w:rsidRDefault="00FC1BA7" w:rsidP="006F3394">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wdrożenia świadczone Klientowi podlegają Uwagom dotyczącym Usług Profesjonalnych zawartym w </w:t>
      </w:r>
      <w:hyperlink w:anchor="Attachment1" w:tooltip="Załączniku 1" w:history="1">
        <w:r>
          <w:rPr>
            <w:rStyle w:val="Hyperlink"/>
          </w:rPr>
          <w:t>Załączniku 1</w:t>
        </w:r>
      </w:hyperlink>
      <w:r>
        <w:t>.</w:t>
      </w:r>
    </w:p>
    <w:p w14:paraId="6274FB90" w14:textId="723B516D" w:rsidR="00BF3CB3" w:rsidRDefault="0019689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bookmarkStart w:id="102" w:name="_Toc5958166"/>
      <w:bookmarkStart w:id="103" w:name="_Toc8395038"/>
      <w:bookmarkStart w:id="104" w:name="_Toc6563826"/>
      <w:bookmarkStart w:id="105" w:name="_Toc8749039"/>
    </w:p>
    <w:p w14:paraId="52498E12" w14:textId="77777777" w:rsidR="0013214B" w:rsidRPr="00E464DF" w:rsidRDefault="0013214B" w:rsidP="006F3394">
      <w:pPr>
        <w:pStyle w:val="ProductList-OfferingGroupHeading"/>
        <w:spacing w:after="80"/>
        <w:outlineLvl w:val="1"/>
      </w:pPr>
      <w:bookmarkStart w:id="106" w:name="_Toc17975729"/>
      <w:bookmarkStart w:id="107" w:name="_Toc36473148"/>
      <w:bookmarkEnd w:id="102"/>
      <w:bookmarkEnd w:id="103"/>
      <w:bookmarkEnd w:id="104"/>
      <w:bookmarkEnd w:id="105"/>
      <w:r>
        <w:t>Usługi Microsoft Dynamics 365</w:t>
      </w:r>
      <w:bookmarkEnd w:id="106"/>
      <w:bookmarkEnd w:id="107"/>
    </w:p>
    <w:p w14:paraId="6ADC2440" w14:textId="77777777" w:rsidR="0013214B" w:rsidRPr="00A8327A" w:rsidRDefault="0013214B" w:rsidP="006F3394">
      <w:pPr>
        <w:pStyle w:val="ProductList-Body"/>
        <w:rPr>
          <w:rFonts w:asciiTheme="majorHAnsi" w:hAnsiTheme="majorHAnsi"/>
          <w:sz w:val="16"/>
          <w:szCs w:val="16"/>
        </w:rPr>
        <w:sectPr w:rsidR="0013214B" w:rsidRPr="00A8327A" w:rsidSect="00FA60B4">
          <w:footerReference w:type="default" r:id="rId44"/>
          <w:footerReference w:type="first" r:id="rId45"/>
          <w:type w:val="continuous"/>
          <w:pgSz w:w="12240" w:h="15840"/>
          <w:pgMar w:top="1440" w:right="720" w:bottom="1440" w:left="720" w:header="720" w:footer="720" w:gutter="0"/>
          <w:cols w:space="720"/>
          <w:titlePg/>
          <w:docGrid w:linePitch="360"/>
        </w:sectPr>
      </w:pPr>
    </w:p>
    <w:p w14:paraId="054CEF74" w14:textId="77777777" w:rsidR="00CB30FD" w:rsidRDefault="00CB30FD" w:rsidP="00CB30FD">
      <w:pPr>
        <w:pStyle w:val="ProductList-ClauseHeading"/>
        <w:keepNext w:val="0"/>
      </w:pPr>
      <w:r>
        <w:t>Uwagi</w:t>
      </w:r>
    </w:p>
    <w:p w14:paraId="738AD9ED" w14:textId="77777777" w:rsidR="00CB30FD" w:rsidRPr="00AB267B" w:rsidRDefault="00CB30FD" w:rsidP="00CB30FD">
      <w:pPr>
        <w:pStyle w:val="ProductList-Body"/>
      </w:pPr>
      <w:r>
        <w:t xml:space="preserve">Zastosowanie mają Uwagi dotyczące Usługi Bing Maps i Usług Profesjonalnych zawarte w </w:t>
      </w:r>
      <w:hyperlink w:anchor="Attachment1" w:tooltip="Załącznik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 1" w:history="1">
        <w:r>
          <w:rPr>
            <w:rStyle w:val="Hyperlink"/>
          </w:rPr>
          <w:t>Załączniku 1</w:t>
        </w:r>
      </w:hyperlink>
      <w:r>
        <w:t xml:space="preserve">. Dodatkowo wyłącznie w odniesieniu do usługi Dynamics 365 Commerce zastosowanie mają informacje o kodowaniu H.265/HEVC i standardach H.264/AVC Visual, VC-1 Video, MPEG-4 Part 2 Visual i MPEG-2 Video dotyczące usługi Azure Media Services zawarte w </w:t>
      </w:r>
      <w:hyperlink w:anchor="Attachment1" w:tooltip="Załącznik 1" w:history="1">
        <w:r>
          <w:rPr>
            <w:rStyle w:val="Hyperlink"/>
          </w:rPr>
          <w:t>Załączniku 1</w:t>
        </w:r>
      </w:hyperlink>
      <w:r>
        <w:t>.</w:t>
      </w:r>
    </w:p>
    <w:p w14:paraId="30D7606B" w14:textId="77777777" w:rsidR="00CB30FD" w:rsidRDefault="00CB30FD" w:rsidP="00CB30FD">
      <w:pPr>
        <w:pStyle w:val="ProductList-Body"/>
      </w:pPr>
    </w:p>
    <w:p w14:paraId="519AC482" w14:textId="77777777" w:rsidR="00CB30FD" w:rsidRPr="000A5E8A" w:rsidRDefault="00CB30FD" w:rsidP="00CB30FD">
      <w:pPr>
        <w:pStyle w:val="ProductList-ClauseHeading"/>
        <w:keepNext w:val="0"/>
      </w:pPr>
      <w:r>
        <w:t>Użytkownicy Zewnętrzni</w:t>
      </w:r>
    </w:p>
    <w:p w14:paraId="39718EB0" w14:textId="77777777" w:rsidR="00CB30FD" w:rsidRDefault="00CB30FD" w:rsidP="00CB30FD">
      <w:pPr>
        <w:pStyle w:val="ProductList-Body"/>
        <w:tabs>
          <w:tab w:val="clear" w:pos="158"/>
          <w:tab w:val="left" w:pos="360"/>
        </w:tabs>
      </w:pPr>
      <w:r>
        <w:t>Użytkownicy Zewnętrzni Usług Dynamics 365 nie potrzebują LS do uzyskiwania dostępu do Usługi Online. Wyjątek ten nie dotyczy (1) kontrahentów lub przedstawicieli Klienta lub Podmiotów Stowarzyszonych Klienta ani (2) Użytkowników Zewnętrznych używających oprogramowania klienckiego Dynamics 365 z Usługami Dynamics 365 innymi niż usługi lub składniki zawarte w usługach Dynamics 365 Supply Chain Management, Dynamics 365 Finance, Dynamics 365 Commerce lub Dynamics 365 Human Resources.</w:t>
      </w:r>
    </w:p>
    <w:p w14:paraId="547BB926" w14:textId="77777777" w:rsidR="00CB30FD" w:rsidRDefault="00CB30FD" w:rsidP="00CB30FD">
      <w:pPr>
        <w:pStyle w:val="ProductList-Body"/>
        <w:tabs>
          <w:tab w:val="clear" w:pos="158"/>
          <w:tab w:val="left" w:pos="360"/>
        </w:tabs>
        <w:rPr>
          <w:color w:val="000000" w:themeColor="text1"/>
          <w:szCs w:val="18"/>
        </w:rPr>
      </w:pPr>
    </w:p>
    <w:p w14:paraId="297ABE06" w14:textId="77777777" w:rsidR="00CB30FD" w:rsidRDefault="00CB30FD" w:rsidP="00CB30FD">
      <w:pPr>
        <w:pStyle w:val="ProductList-ClauseHeading"/>
        <w:keepNext w:val="0"/>
      </w:pPr>
      <w:r>
        <w:t>Portal administracyjny</w:t>
      </w:r>
    </w:p>
    <w:p w14:paraId="6E5E6C87" w14:textId="64D8B023" w:rsidR="0013214B" w:rsidRPr="00E464DF" w:rsidRDefault="00CB30FD" w:rsidP="00CB30FD">
      <w:pPr>
        <w:pStyle w:val="ProductList-Body"/>
      </w:pPr>
      <w:r>
        <w:t>Klienci posiadający LS na usługi Dynamics 365 Supply Chain Management, Dynamics 365 Finance, Dynamics 365 Commerce lub Dynamics 365 Human Resources mogą wdrażać Usługi Online i zarządzać nimi za pośrednictwem usług Microsoft Dynamics Lifecycle Services (lub usług, które je zastąpią), co podlega odrębnym postanowieniom</w:t>
      </w:r>
      <w:r w:rsidR="0013214B">
        <w:t>.</w:t>
      </w:r>
    </w:p>
    <w:p w14:paraId="37765AD9" w14:textId="77777777" w:rsidR="0013214B" w:rsidRPr="00E464DF" w:rsidRDefault="0013214B" w:rsidP="006F3394">
      <w:pPr>
        <w:pStyle w:val="ProductList-Body"/>
      </w:pPr>
    </w:p>
    <w:p w14:paraId="4F9159F6" w14:textId="77777777" w:rsidR="00311D20" w:rsidRPr="00E94E14" w:rsidRDefault="00311D20" w:rsidP="006F3394">
      <w:pPr>
        <w:pStyle w:val="ProductList-ClauseHeading"/>
        <w:keepNext w:val="0"/>
      </w:pPr>
      <w:r>
        <w:t>Mieszane wdrożenia usług Dynamics 365</w:t>
      </w:r>
    </w:p>
    <w:p w14:paraId="16350FA8" w14:textId="77777777" w:rsidR="00311D20" w:rsidRDefault="00311D20" w:rsidP="006F3394">
      <w:pPr>
        <w:pStyle w:val="ProductList-Body"/>
      </w:pPr>
      <w:r>
        <w:t>Klienci mogą połączyć licencje na usługi (i) Dynamics 365 for Sales Professional i Enterprise, (ii) Dynamics 365 for Customer Service Professional i Enterprise lub (iii) Dynamics 365 Business Central i Dynamics 365 Finance lub Supply Chain Management, o ile</w:t>
      </w:r>
    </w:p>
    <w:p w14:paraId="0CA658FB" w14:textId="77777777" w:rsidR="00311D20" w:rsidRPr="001F4ED0" w:rsidRDefault="00311D20" w:rsidP="007668E0">
      <w:pPr>
        <w:pStyle w:val="ProductList-Body"/>
        <w:numPr>
          <w:ilvl w:val="0"/>
          <w:numId w:val="9"/>
        </w:numPr>
        <w:tabs>
          <w:tab w:val="clear" w:pos="158"/>
          <w:tab w:val="left" w:pos="360"/>
          <w:tab w:val="left" w:pos="720"/>
          <w:tab w:val="left" w:pos="1080"/>
        </w:tabs>
        <w:rPr>
          <w:szCs w:val="18"/>
        </w:rPr>
      </w:pPr>
      <w:r>
        <w:rPr>
          <w:szCs w:val="18"/>
        </w:rPr>
        <w:t>każda Usługa Online jest wdrażana w ramach oddzielnego wystąpienia oraz</w:t>
      </w:r>
    </w:p>
    <w:p w14:paraId="64B04A75" w14:textId="77777777" w:rsidR="00311D20" w:rsidRPr="001F4ED0" w:rsidRDefault="00311D20" w:rsidP="007668E0">
      <w:pPr>
        <w:pStyle w:val="ProductList-Body"/>
        <w:numPr>
          <w:ilvl w:val="0"/>
          <w:numId w:val="9"/>
        </w:numPr>
        <w:tabs>
          <w:tab w:val="clear" w:pos="158"/>
          <w:tab w:val="left" w:pos="360"/>
          <w:tab w:val="left" w:pos="720"/>
          <w:tab w:val="left" w:pos="1080"/>
        </w:tabs>
        <w:rPr>
          <w:szCs w:val="18"/>
        </w:rPr>
      </w:pPr>
      <w:r>
        <w:rPr>
          <w:szCs w:val="18"/>
        </w:rPr>
        <w:t>licencjonowani użytkownicy uzyskują dostęp tylko do tych wystąpień, do których są uprawnieni.</w:t>
      </w:r>
    </w:p>
    <w:p w14:paraId="474A62DC" w14:textId="77777777" w:rsidR="0013214B" w:rsidRPr="00E464DF" w:rsidRDefault="0013214B" w:rsidP="006F3394">
      <w:pPr>
        <w:pStyle w:val="ProductList-Body"/>
      </w:pPr>
    </w:p>
    <w:p w14:paraId="0BBF64B9" w14:textId="77777777" w:rsidR="0013214B" w:rsidRPr="00E464DF" w:rsidRDefault="0013214B" w:rsidP="006F3394">
      <w:pPr>
        <w:pStyle w:val="ProductList-ClauseHeading"/>
        <w:keepNext w:val="0"/>
      </w:pPr>
      <w:r>
        <w:t>Łączne wdrożenia usług Dynamics 365 Business Central</w:t>
      </w:r>
    </w:p>
    <w:p w14:paraId="4887B5AB" w14:textId="77777777" w:rsidR="0013214B" w:rsidRPr="00E464DF" w:rsidRDefault="0013214B" w:rsidP="006F3394">
      <w:pPr>
        <w:pStyle w:val="ProductList-Body"/>
      </w:pPr>
      <w:r>
        <w:t>Klienci nie mogą używać łącznie licencji Dynamics 365 Business Central Premium i Dynamics 365 Business Central Essentials w ramach tego samego dzierżawcy.</w:t>
      </w:r>
    </w:p>
    <w:p w14:paraId="19513E42" w14:textId="77777777" w:rsidR="0013214B" w:rsidRPr="00E464DF" w:rsidRDefault="0013214B" w:rsidP="006F3394">
      <w:pPr>
        <w:pStyle w:val="ProductList-ClauseHeading"/>
        <w:keepNext w:val="0"/>
        <w:tabs>
          <w:tab w:val="clear" w:pos="360"/>
          <w:tab w:val="left" w:pos="0"/>
        </w:tabs>
        <w:ind w:left="360" w:hanging="360"/>
      </w:pPr>
    </w:p>
    <w:p w14:paraId="5CCE3B59" w14:textId="77777777" w:rsidR="0013214B" w:rsidRPr="00E464DF" w:rsidRDefault="0013214B" w:rsidP="006F3394">
      <w:pPr>
        <w:pStyle w:val="ProductList-ClauseHeading"/>
        <w:keepNext w:val="0"/>
        <w:tabs>
          <w:tab w:val="clear" w:pos="360"/>
          <w:tab w:val="left" w:pos="0"/>
        </w:tabs>
        <w:ind w:left="360" w:hanging="360"/>
      </w:pPr>
      <w:r>
        <w:t>Dynamics 365 Marketing</w:t>
      </w:r>
    </w:p>
    <w:p w14:paraId="6EC7A935" w14:textId="77777777" w:rsidR="0013214B" w:rsidRPr="00E464DF" w:rsidRDefault="0013214B" w:rsidP="006F3394">
      <w:pPr>
        <w:pStyle w:val="ProductList-Body"/>
        <w:tabs>
          <w:tab w:val="clear" w:pos="158"/>
          <w:tab w:val="left" w:pos="90"/>
          <w:tab w:val="left" w:pos="270"/>
        </w:tabs>
        <w:ind w:left="518" w:hanging="360"/>
      </w:pPr>
      <w:r>
        <w:rPr>
          <w:b/>
          <w:bCs/>
          <w:color w:val="0072C6"/>
        </w:rPr>
        <w:t>Przepisy, regulacje i standardy branżowe dotyczące promocji</w:t>
      </w:r>
    </w:p>
    <w:p w14:paraId="7CB35B53" w14:textId="77777777" w:rsidR="0013214B" w:rsidRPr="00E464DF" w:rsidRDefault="0013214B" w:rsidP="006F3394">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07C36FC6" w14:textId="77777777" w:rsidR="0013214B" w:rsidRPr="00E464DF" w:rsidRDefault="0013214B" w:rsidP="006F3394">
      <w:pPr>
        <w:pStyle w:val="ProductList-Body"/>
      </w:pPr>
    </w:p>
    <w:p w14:paraId="5DE1C06E" w14:textId="77777777" w:rsidR="00CB30FD" w:rsidRDefault="00CB30FD" w:rsidP="00CB30FD">
      <w:pPr>
        <w:pStyle w:val="ProductList-ClauseHeading"/>
        <w:keepNext w:val="0"/>
      </w:pPr>
      <w:r>
        <w:t>Kod źródłowy aplikacji Dynamics Supply Chain Management, Finance i Commerce</w:t>
      </w:r>
    </w:p>
    <w:p w14:paraId="38A02264" w14:textId="77777777" w:rsidR="00CB30FD" w:rsidRDefault="00CB30FD" w:rsidP="00CB30FD">
      <w:pPr>
        <w:pStyle w:val="ProductList-Body"/>
        <w:tabs>
          <w:tab w:val="clear" w:pos="158"/>
          <w:tab w:val="left" w:pos="360"/>
        </w:tabs>
        <w:rPr>
          <w:strike/>
        </w:rPr>
      </w:pPr>
      <w:r>
        <w:t xml:space="preserve">Klient może zmodyfikować na własny wewnętrzny użytek kod źródłowy aplikacji Dynamics 365 Supply Chain Management, Dynamics 365 Finance i Dynamics 365 for Commerce. </w:t>
      </w:r>
    </w:p>
    <w:p w14:paraId="7254156A" w14:textId="77777777" w:rsidR="00CB30FD" w:rsidRPr="007F1B5F" w:rsidRDefault="00CB30FD" w:rsidP="00CB30FD">
      <w:pPr>
        <w:pStyle w:val="ProductList-Body"/>
        <w:tabs>
          <w:tab w:val="clear" w:pos="158"/>
          <w:tab w:val="left" w:pos="360"/>
        </w:tabs>
      </w:pPr>
    </w:p>
    <w:p w14:paraId="1EC68177" w14:textId="77777777" w:rsidR="00CB30FD" w:rsidRDefault="00CB30FD" w:rsidP="00CB30FD">
      <w:pPr>
        <w:pStyle w:val="ProductList-ClauseHeading"/>
        <w:keepNext w:val="0"/>
      </w:pPr>
      <w:r>
        <w:t>Prawa do używania serwera w przypadku LS na Użytkownika dla usługi Dynamics 365, LS na Użytkownika typu „From SA” oraz LS na Użytkownika dla Dodatków</w:t>
      </w:r>
    </w:p>
    <w:p w14:paraId="406172BE" w14:textId="77777777" w:rsidR="00CB30FD" w:rsidRDefault="00CB30FD" w:rsidP="00CB30FD">
      <w:pPr>
        <w:pStyle w:val="ProductList-Body"/>
      </w:pPr>
      <w:r>
        <w:t>Poniższe postanowienia dotyczące praw do używania serwera nie obowiązują Klientów objętych licencją na usługi Dynamics 365 Sales Professional, Dynamics 365 Customer Service Professional, Dynamics 365 Marketing i Dynamics 365 Human Resources ani Klientów objętych licencją na usługi online Dynamics 365 w ramach umowy Open License, Open Value i Open Value Subscription.</w:t>
      </w:r>
    </w:p>
    <w:p w14:paraId="3793E6FC" w14:textId="77777777" w:rsidR="00CB30FD" w:rsidRDefault="00CB30FD" w:rsidP="00CB30FD">
      <w:pPr>
        <w:pStyle w:val="ProductList-Body"/>
        <w:ind w:left="180"/>
        <w:rPr>
          <w:b/>
          <w:color w:val="0072C6"/>
        </w:rPr>
      </w:pPr>
    </w:p>
    <w:p w14:paraId="757BCBEC" w14:textId="1318C03F" w:rsidR="00CB30FD" w:rsidRPr="002C6BAD" w:rsidRDefault="00CB30FD" w:rsidP="00CB30FD">
      <w:pPr>
        <w:pStyle w:val="ProductList-Body"/>
        <w:ind w:left="180"/>
        <w:rPr>
          <w:b/>
          <w:color w:val="0072C6"/>
        </w:rPr>
      </w:pPr>
      <w:r>
        <w:rPr>
          <w:b/>
          <w:color w:val="0072C6"/>
        </w:rPr>
        <w:t>Dynamics 365 for Operations Server (wersja lokalna)</w:t>
      </w:r>
    </w:p>
    <w:p w14:paraId="5668F200" w14:textId="77777777" w:rsidR="00CB30FD" w:rsidRDefault="00CB30FD" w:rsidP="00CB30FD">
      <w:pPr>
        <w:pStyle w:val="ProductList-Body"/>
        <w:tabs>
          <w:tab w:val="clear" w:pos="158"/>
          <w:tab w:val="left" w:pos="360"/>
          <w:tab w:val="left" w:pos="720"/>
        </w:tabs>
        <w:ind w:left="180"/>
      </w:pPr>
      <w:r>
        <w:t>Klienci posiadający aktywne subskrypcje na usługi Dynamics 365 Supply Chain Management, Dynamics 365 Finance lub Dynamics 365 Commerce mogą</w:t>
      </w:r>
    </w:p>
    <w:p w14:paraId="5D15A3E6" w14:textId="3805ED2F" w:rsidR="0013214B" w:rsidRPr="00E464DF" w:rsidRDefault="0013214B" w:rsidP="007668E0">
      <w:pPr>
        <w:pStyle w:val="ProductList-Body"/>
        <w:numPr>
          <w:ilvl w:val="0"/>
          <w:numId w:val="6"/>
        </w:numPr>
        <w:tabs>
          <w:tab w:val="clear" w:pos="158"/>
          <w:tab w:val="left" w:pos="360"/>
          <w:tab w:val="left" w:pos="720"/>
        </w:tabs>
        <w:ind w:left="720"/>
      </w:pPr>
      <w:r>
        <w:t>dokonać instalacji dowolnej liczby kopii oprogramowania Dynamics 365 for Operations Server na serwerze sieciowym lub udostępnianych serwerach;</w:t>
      </w:r>
    </w:p>
    <w:p w14:paraId="223DA2FF" w14:textId="77777777" w:rsidR="0013214B" w:rsidRPr="00E464DF" w:rsidRDefault="0013214B" w:rsidP="007668E0">
      <w:pPr>
        <w:pStyle w:val="ProductList-Body"/>
        <w:numPr>
          <w:ilvl w:val="0"/>
          <w:numId w:val="6"/>
        </w:numPr>
        <w:tabs>
          <w:tab w:val="left" w:pos="360"/>
          <w:tab w:val="left" w:pos="720"/>
        </w:tabs>
        <w:ind w:left="720"/>
      </w:pPr>
      <w:r>
        <w:t>dokonać instalacji i używać oprogramowania Dynamics AX 2012 R3 Server zamiast oprogramowania Dynamics 365 for Operations Server;</w:t>
      </w:r>
    </w:p>
    <w:p w14:paraId="31A2CE74" w14:textId="77777777" w:rsidR="0013214B" w:rsidRPr="00E464DF" w:rsidRDefault="0013214B" w:rsidP="007668E0">
      <w:pPr>
        <w:pStyle w:val="ProductList-Body"/>
        <w:numPr>
          <w:ilvl w:val="0"/>
          <w:numId w:val="6"/>
        </w:numPr>
        <w:tabs>
          <w:tab w:val="clear" w:pos="158"/>
          <w:tab w:val="left" w:pos="360"/>
          <w:tab w:val="left" w:pos="720"/>
        </w:tabs>
        <w:ind w:left="720"/>
      </w:pPr>
      <w:r>
        <w:t>zezwalać na uzyskiwanie dostępu do oprogramowania serwera wyłącznie użytkownikom i urządzeniom z przypisaną licencją uprawniającą;</w:t>
      </w:r>
    </w:p>
    <w:p w14:paraId="4DD70C5C" w14:textId="77777777" w:rsidR="0013214B" w:rsidRPr="00E464DF" w:rsidRDefault="0013214B" w:rsidP="007668E0">
      <w:pPr>
        <w:pStyle w:val="ProductList-Body"/>
        <w:numPr>
          <w:ilvl w:val="0"/>
          <w:numId w:val="6"/>
        </w:numPr>
        <w:tabs>
          <w:tab w:val="clear" w:pos="158"/>
          <w:tab w:val="left" w:pos="360"/>
          <w:tab w:val="left" w:pos="720"/>
        </w:tabs>
        <w:ind w:left="720"/>
      </w:pPr>
      <w:r>
        <w:t>otrzymywać aktualizacje związane z rządowymi wymogami podatkowymi i regulacyjnymi oraz korzystać z tych aktualizacji; a także</w:t>
      </w:r>
    </w:p>
    <w:p w14:paraId="4E02058E" w14:textId="77777777" w:rsidR="0013214B" w:rsidRPr="00E464DF" w:rsidRDefault="0013214B" w:rsidP="007668E0">
      <w:pPr>
        <w:pStyle w:val="ProductList-Body"/>
        <w:numPr>
          <w:ilvl w:val="0"/>
          <w:numId w:val="6"/>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3E9BF426" w14:textId="77777777" w:rsidR="0013214B" w:rsidRPr="00E464DF" w:rsidRDefault="0013214B" w:rsidP="006F3394">
      <w:pPr>
        <w:pStyle w:val="ProductList-Body"/>
      </w:pPr>
    </w:p>
    <w:p w14:paraId="7FF22E4B" w14:textId="77777777" w:rsidR="0013214B" w:rsidRPr="00E464DF" w:rsidRDefault="0013214B" w:rsidP="006F3394">
      <w:pPr>
        <w:pStyle w:val="ProductList-Body"/>
        <w:tabs>
          <w:tab w:val="clear" w:pos="158"/>
          <w:tab w:val="left" w:pos="180"/>
        </w:tabs>
        <w:ind w:left="180"/>
      </w:pPr>
      <w:r>
        <w:rPr>
          <w:b/>
          <w:color w:val="0072C6"/>
        </w:rPr>
        <w:t>Dynamics 365 Server (wersja lokalna)</w:t>
      </w:r>
    </w:p>
    <w:p w14:paraId="08E6E0F2" w14:textId="77777777" w:rsidR="0013214B" w:rsidRPr="00E464DF" w:rsidRDefault="0013214B" w:rsidP="006F3394">
      <w:pPr>
        <w:pStyle w:val="ProductList-Body"/>
        <w:ind w:left="180"/>
      </w:pPr>
      <w:r>
        <w:t>Klienci posiadający aktywne subskrypcje na usługi Dynamics 365 Sales Enterprise, Dynamics 365 Customer Service Enterprise lub Dynamics 365 Field Service mogą</w:t>
      </w:r>
    </w:p>
    <w:p w14:paraId="1C505465" w14:textId="77777777" w:rsidR="0013214B" w:rsidRPr="00E464DF" w:rsidRDefault="0013214B" w:rsidP="007668E0">
      <w:pPr>
        <w:pStyle w:val="ProductList-Body"/>
        <w:numPr>
          <w:ilvl w:val="0"/>
          <w:numId w:val="8"/>
        </w:numPr>
      </w:pPr>
      <w:r>
        <w:t>dokonać instalacji dowolnej liczby kopii oprogramowania Dynamics 365 Server (w wersji lokalnej) na serwerze sieciowym lub udostępnianych serwerach;</w:t>
      </w:r>
    </w:p>
    <w:p w14:paraId="50C26E2C" w14:textId="77777777" w:rsidR="0013214B" w:rsidRPr="00E464DF" w:rsidRDefault="0013214B" w:rsidP="007668E0">
      <w:pPr>
        <w:pStyle w:val="ProductList-Body"/>
        <w:numPr>
          <w:ilvl w:val="0"/>
          <w:numId w:val="8"/>
        </w:numPr>
      </w:pPr>
      <w:r>
        <w:t xml:space="preserve">dokonać instalacji oprogramowania Dynamics CRM 2016 Server zamiast oprogramowania Dynamics 365 Server (wersja lokalna); </w:t>
      </w:r>
    </w:p>
    <w:p w14:paraId="4E0972C3" w14:textId="77777777" w:rsidR="0013214B" w:rsidRPr="00E464DF" w:rsidRDefault="0013214B" w:rsidP="007668E0">
      <w:pPr>
        <w:pStyle w:val="ProductList-Body"/>
        <w:numPr>
          <w:ilvl w:val="0"/>
          <w:numId w:val="8"/>
        </w:numPr>
      </w:pPr>
      <w:r>
        <w:t>zezwalać na uzyskiwanie dostępu do oprogramowania serwera wyłącznie użytkownikom i urządzeniom z przypisaną uprawniającą LS;</w:t>
      </w:r>
    </w:p>
    <w:p w14:paraId="5B848871" w14:textId="77777777" w:rsidR="0013214B" w:rsidRPr="00E464DF" w:rsidRDefault="0013214B" w:rsidP="007668E0">
      <w:pPr>
        <w:pStyle w:val="ProductList-Body"/>
        <w:numPr>
          <w:ilvl w:val="0"/>
          <w:numId w:val="8"/>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6733C95" w14:textId="77777777" w:rsidR="0013214B" w:rsidRPr="00E464DF" w:rsidRDefault="0013214B" w:rsidP="006F3394">
      <w:pPr>
        <w:pStyle w:val="ProductList-Body"/>
      </w:pPr>
    </w:p>
    <w:p w14:paraId="0DE7D854" w14:textId="77777777" w:rsidR="0013214B" w:rsidRPr="00E464DF" w:rsidRDefault="0013214B" w:rsidP="006F3394">
      <w:pPr>
        <w:pStyle w:val="ProductList-Body"/>
        <w:tabs>
          <w:tab w:val="clear" w:pos="158"/>
          <w:tab w:val="left" w:pos="180"/>
        </w:tabs>
        <w:ind w:left="180"/>
      </w:pPr>
      <w:r>
        <w:rPr>
          <w:b/>
          <w:color w:val="0072C6"/>
        </w:rPr>
        <w:t>Dynamics 365 Business Central (wersja lokalna)</w:t>
      </w:r>
    </w:p>
    <w:p w14:paraId="1262CAD6" w14:textId="77777777" w:rsidR="0013214B" w:rsidRPr="00E464DF" w:rsidRDefault="0013214B" w:rsidP="006F3394">
      <w:pPr>
        <w:pStyle w:val="ProductList-Body"/>
        <w:ind w:left="180"/>
      </w:pPr>
      <w:r>
        <w:t>Klienci mający aktywne subskrypcje usługi Dynamics 365 Business Central mogą</w:t>
      </w:r>
    </w:p>
    <w:p w14:paraId="730C2FAF" w14:textId="77777777" w:rsidR="0013214B" w:rsidRPr="00E464DF" w:rsidRDefault="0013214B" w:rsidP="007668E0">
      <w:pPr>
        <w:pStyle w:val="ProductList-Body"/>
        <w:numPr>
          <w:ilvl w:val="0"/>
          <w:numId w:val="8"/>
        </w:numPr>
      </w:pPr>
      <w:r>
        <w:t>dokonać instalacji dowolnej liczby kopii oprogramowania Dynamics 365 Business Central (w wersji lokalnej) na serwerze sieciowym lub udostępnianych serwerach;</w:t>
      </w:r>
    </w:p>
    <w:p w14:paraId="358E3267" w14:textId="77777777" w:rsidR="0013214B" w:rsidRPr="00E464DF" w:rsidRDefault="0013214B" w:rsidP="007668E0">
      <w:pPr>
        <w:pStyle w:val="ProductList-Body"/>
        <w:numPr>
          <w:ilvl w:val="0"/>
          <w:numId w:val="8"/>
        </w:numPr>
      </w:pPr>
      <w:r>
        <w:t>zezwalać na uzyskiwanie dostępu do oprogramowania serwera wyłącznie użytkownikom i urządzeniom z przypisaną uprawniającą LS;</w:t>
      </w:r>
    </w:p>
    <w:p w14:paraId="2B306D90" w14:textId="77777777" w:rsidR="0013214B" w:rsidRPr="00E464DF" w:rsidRDefault="0013214B" w:rsidP="007668E0">
      <w:pPr>
        <w:pStyle w:val="ProductList-Body"/>
        <w:numPr>
          <w:ilvl w:val="0"/>
          <w:numId w:val="8"/>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7BE80679" w14:textId="77777777" w:rsidR="0013214B" w:rsidRPr="00E464DF" w:rsidRDefault="0013214B" w:rsidP="006F3394">
      <w:pPr>
        <w:pStyle w:val="ProductList-Body"/>
      </w:pPr>
    </w:p>
    <w:p w14:paraId="0F4D5602" w14:textId="77777777" w:rsidR="0013214B" w:rsidRPr="00E464DF" w:rsidRDefault="0013214B" w:rsidP="006F3394">
      <w:pPr>
        <w:pStyle w:val="ProductList-ClauseHeading"/>
        <w:keepNext w:val="0"/>
      </w:pPr>
      <w:r>
        <w:t>Rozwiązanie Microsoft Relationship Sales</w:t>
      </w:r>
    </w:p>
    <w:p w14:paraId="24E93C8E" w14:textId="77777777" w:rsidR="0013214B" w:rsidRPr="00E464DF" w:rsidRDefault="0013214B" w:rsidP="006F3394">
      <w:pPr>
        <w:pStyle w:val="ProductList-Body"/>
      </w:pPr>
      <w:r>
        <w:t>Microsoft Relationship Sales obejmuje usługi Dynamics 365 Sales Enterprise oraz LinkedIn Sales Navigator Team lub Enterprise. Z usługi LinkedIn Sales Navigator Team/Enterprise może korzystać wyłącznie Licencjonowany Użytkownik rozwiązania Microsoft Relationship Sales przez czas trwania subskrypcji.</w:t>
      </w:r>
    </w:p>
    <w:p w14:paraId="22C4E569" w14:textId="77777777" w:rsidR="0013214B" w:rsidRPr="00E464DF" w:rsidRDefault="0013214B" w:rsidP="006F3394">
      <w:pPr>
        <w:pStyle w:val="ProductList-Body"/>
      </w:pPr>
    </w:p>
    <w:p w14:paraId="76A1AE1B" w14:textId="77777777" w:rsidR="0013214B" w:rsidRPr="00E464DF" w:rsidRDefault="0013214B" w:rsidP="006F3394">
      <w:pPr>
        <w:pStyle w:val="ProductList-Body"/>
        <w:ind w:left="180"/>
      </w:pPr>
      <w:r>
        <w:rPr>
          <w:b/>
          <w:color w:val="0072C6"/>
        </w:rPr>
        <w:t>LinkedIn Sales Navigator</w:t>
      </w:r>
    </w:p>
    <w:p w14:paraId="33A12E28" w14:textId="220B88D7" w:rsidR="0013214B" w:rsidRPr="00E464DF" w:rsidRDefault="002266D5" w:rsidP="006F3394">
      <w:pPr>
        <w:pStyle w:val="ProductList-Body"/>
        <w:ind w:left="180"/>
      </w:pPr>
      <w:r>
        <w:t xml:space="preserve">Usługa LinkedIn Sales Navigator jest udostępniana przez LinkedIn Corporation. Klient może używać usługi LinkedIn Sales Navigator wyłącznie do nawiązywania kontaktów handlowych, a nie do prowadzenia rekrutacji. Każdy użytkownik usługi LinkedIn Sales Navigator musi być użytkownikiem portalu LinkedIn i wyrazić zgodę na związanie się postanowieniami Umowy użytkownika LinkedIn dostępnej pod adresem </w:t>
      </w:r>
      <w:hyperlink r:id="rId46" w:history="1">
        <w:r>
          <w:rPr>
            <w:rStyle w:val="Hyperlink"/>
          </w:rPr>
          <w:t>https://www.linkedin.com/legal/preview/user-agreement</w:t>
        </w:r>
      </w:hyperlink>
      <w:r>
        <w:t xml:space="preserve">. Niezależnie od stanowiących inaczej postanowień zawartych w obowiązującej Klienta umowie licencjonowania zbiorowego (w tym w niniejszych Postanowieniach dotyczących Usług Online lub niniejszym Dodatku dotyczącym Ochrony Danych) używanie przez Klienta usługi LinkedIn Sales Navigator podlega zasadom ochrony prywatności LinkedIn dostępnym pod </w:t>
      </w:r>
      <w:r>
        <w:lastRenderedPageBreak/>
        <w:t xml:space="preserve">adresem </w:t>
      </w:r>
      <w:hyperlink r:id="rId47" w:history="1">
        <w:r>
          <w:rPr>
            <w:rStyle w:val="Hyperlink"/>
          </w:rPr>
          <w:t>https://www.linkedin.com/legal/privacy-policy</w:t>
        </w:r>
      </w:hyperlink>
      <w:r>
        <w:t xml:space="preserve">. LinkedIn Corporation (jako podmiot przetwarzający dane) oraz Klient (jako administrator danych) będą przestrzegać postanowień Umowy dotyczącej Przetwarzania Danych dostępnej pod adresem </w:t>
      </w:r>
      <w:hyperlink r:id="rId48" w:history="1">
        <w:r>
          <w:rPr>
            <w:rStyle w:val="Hyperlink"/>
          </w:rPr>
          <w:t>https://legal.linkedin.com/dpa</w:t>
        </w:r>
      </w:hyperlink>
      <w:r w:rsidR="0013214B">
        <w:t xml:space="preserve">. </w:t>
      </w:r>
    </w:p>
    <w:p w14:paraId="4974812F" w14:textId="77777777" w:rsidR="0013214B" w:rsidRPr="00E464DF" w:rsidRDefault="0013214B" w:rsidP="006F3394">
      <w:pPr>
        <w:pStyle w:val="ProductList-Body"/>
      </w:pPr>
    </w:p>
    <w:p w14:paraId="158CBAF3" w14:textId="77777777" w:rsidR="0013214B" w:rsidRPr="00E464DF" w:rsidRDefault="0013214B" w:rsidP="006F3394">
      <w:pPr>
        <w:pStyle w:val="ProductList-ClauseHeading"/>
        <w:keepNext w:val="0"/>
      </w:pPr>
      <w:r>
        <w:t>Dynamics 365 Operations Order Lines</w:t>
      </w:r>
    </w:p>
    <w:p w14:paraId="52ECABB5" w14:textId="77777777" w:rsidR="0013214B" w:rsidRPr="00E464DF" w:rsidRDefault="0013214B" w:rsidP="006F3394">
      <w:pPr>
        <w:pStyle w:val="ProductList-Body"/>
      </w:pPr>
      <w:r>
        <w:t>Użytkownicy lub urządzenia nie muszą mieć LS, aby pośrednio (nie za pośrednictwem interfejsu użytkownika klienta) realizować typy transakcji określone w Podręczniku licencjonowania usługi Dynamics 365 (</w:t>
      </w:r>
      <w:hyperlink r:id="rId49" w:history="1">
        <w:r>
          <w:rPr>
            <w:rStyle w:val="Hyperlink"/>
          </w:rPr>
          <w:t>https://go.microsoft.com/fwlink/?LinkId=866544&amp;clcid=0x409</w:t>
        </w:r>
      </w:hyperlink>
      <w:r>
        <w:t xml:space="preserve">). Liczba dozwolonych transakcji jest ograniczona do liczby objętych licencją wierszy zamówienia. </w:t>
      </w:r>
    </w:p>
    <w:p w14:paraId="5C8417C4" w14:textId="77777777" w:rsidR="0013214B" w:rsidRPr="00E464DF" w:rsidRDefault="0013214B" w:rsidP="006F3394">
      <w:pPr>
        <w:pStyle w:val="ProductList-Body"/>
        <w:tabs>
          <w:tab w:val="clear" w:pos="158"/>
          <w:tab w:val="left" w:pos="90"/>
          <w:tab w:val="left" w:pos="270"/>
        </w:tabs>
      </w:pPr>
    </w:p>
    <w:p w14:paraId="5290B250" w14:textId="77777777" w:rsidR="0013214B" w:rsidRPr="00E464DF" w:rsidRDefault="0013214B" w:rsidP="006F3394">
      <w:pPr>
        <w:pStyle w:val="ProductList-ClauseHeading"/>
        <w:keepNext w:val="0"/>
      </w:pPr>
      <w:r>
        <w:t>Usługa Dynamics 365 Customer Insights</w:t>
      </w:r>
    </w:p>
    <w:p w14:paraId="1415876C" w14:textId="77777777" w:rsidR="0013214B" w:rsidRPr="00E464DF" w:rsidRDefault="0013214B" w:rsidP="006F3394">
      <w:pPr>
        <w:pStyle w:val="ProductList-Body"/>
        <w:tabs>
          <w:tab w:val="clear" w:pos="158"/>
          <w:tab w:val="left" w:pos="90"/>
          <w:tab w:val="left" w:pos="270"/>
        </w:tabs>
        <w:ind w:left="518" w:hanging="360"/>
      </w:pPr>
      <w:r>
        <w:rPr>
          <w:b/>
          <w:bCs/>
          <w:color w:val="0072C6"/>
        </w:rPr>
        <w:t>Dane i informacje zapewniane przez Microsoft</w:t>
      </w:r>
    </w:p>
    <w:p w14:paraId="18F90457" w14:textId="77777777" w:rsidR="0013214B" w:rsidRPr="00E464DF" w:rsidRDefault="0013214B" w:rsidP="006F3394">
      <w:pPr>
        <w:pStyle w:val="ProductList-Body"/>
        <w:tabs>
          <w:tab w:val="clear" w:pos="158"/>
          <w:tab w:val="left" w:pos="90"/>
          <w:tab w:val="left" w:pos="270"/>
        </w:tabs>
        <w:ind w:left="158"/>
      </w:pPr>
      <w:r>
        <w:t>Usługa Dynamics 365 Customer Insights może zawierać dane i informacje zapewniane przez Microsoft (w tym w szczególności dane i informacje dotyczące segmentów rynkowych i przywiązania konsumentów do marek), z których Klient może korzystać wyłącznie na swoje wewnętrzne potrzeby biznesowe.</w:t>
      </w:r>
    </w:p>
    <w:p w14:paraId="242849BC" w14:textId="77777777" w:rsidR="0013214B" w:rsidRPr="00E464DF" w:rsidRDefault="0013214B" w:rsidP="006F3394">
      <w:pPr>
        <w:pStyle w:val="ProductList-Body"/>
        <w:tabs>
          <w:tab w:val="clear" w:pos="158"/>
          <w:tab w:val="left" w:pos="90"/>
          <w:tab w:val="left" w:pos="270"/>
        </w:tabs>
        <w:ind w:left="360" w:hanging="360"/>
      </w:pPr>
    </w:p>
    <w:p w14:paraId="38A179C1" w14:textId="77777777" w:rsidR="0013214B" w:rsidRPr="00E464DF" w:rsidRDefault="0013214B" w:rsidP="006F3394">
      <w:pPr>
        <w:pStyle w:val="ProductList-ClauseHeading"/>
        <w:keepNext w:val="0"/>
        <w:tabs>
          <w:tab w:val="clear" w:pos="360"/>
          <w:tab w:val="left" w:pos="0"/>
        </w:tabs>
        <w:ind w:left="360" w:hanging="360"/>
      </w:pPr>
      <w:r>
        <w:t>Dynamics 365 Fraud Protection</w:t>
      </w:r>
    </w:p>
    <w:p w14:paraId="25C8AD64" w14:textId="63D9EF84" w:rsidR="0013214B" w:rsidRPr="00E464DF" w:rsidRDefault="002266D5" w:rsidP="006F3394">
      <w:pPr>
        <w:pStyle w:val="ProductList-Body"/>
      </w:pPr>
      <w:r>
        <w:t>Aby Usługa Dynamics 365 Fraud Protection (DFP), która obejmuje przesyłanie Klientowi informacji na temat prawdopodobieństwa wystąpienia oszustwa w odniesieniu do transakcji płatniczych Klienta oraz innych zdarzeń związanych z oszustwem („Informacje o Oszustwie”), mogła być Klientowi świadczona, przetwarza Dane Klienta w sposób opisany w Centrum zaufania usługi Microsoft Dynamics 365. Klient zgadza się, że (i) Dane Klienta przesłane do Usługi Online zostaną zanonimizowane i połączone ze zanonimizowanymi Danymi Klienta innych klientów używających usługi D365 Fraud Protection; (ii) Klient nie będzie w stanie wyodrębnić, usunąć ani uzyskać dostępu do zanonimizowanych Danych Klienta używanych do generowania Informacji o Oszustwie oraz że (iii) gdy wygaśnie subskrypcja Klienta na usługę Dynamics 365 Fraud Protection, Microsoft będzie nadal przetwarzać zanonimizowane Dane Klienta w wyłącznym celu zapewnienia Informacji o Oszustwie innym Klientom używającym usługi Dynamics 365 Fraud Protection. Informacje o Oszustwie wygenerowane przez Microsoft nie ujawniają Danych Klienta ani innych informacji umożliwiających zidentyfikowanie Klienta używającego usług Dynamics 365 Fraud Protection</w:t>
      </w:r>
      <w:r w:rsidR="0013214B">
        <w:t>.</w:t>
      </w:r>
    </w:p>
    <w:p w14:paraId="1EB0ABB9" w14:textId="77777777" w:rsidR="0013214B" w:rsidRPr="00E464DF" w:rsidRDefault="0013214B" w:rsidP="006F3394">
      <w:pPr>
        <w:pStyle w:val="ProductList-Body"/>
      </w:pPr>
    </w:p>
    <w:p w14:paraId="7AB89C3D" w14:textId="77777777" w:rsidR="0013214B" w:rsidRPr="00E464DF" w:rsidRDefault="0013214B" w:rsidP="006F3394">
      <w:pPr>
        <w:pStyle w:val="ProductList-Body"/>
        <w:tabs>
          <w:tab w:val="clear" w:pos="158"/>
          <w:tab w:val="left" w:pos="90"/>
          <w:tab w:val="left" w:pos="270"/>
        </w:tabs>
        <w:ind w:left="518" w:hanging="360"/>
      </w:pPr>
      <w:r>
        <w:rPr>
          <w:b/>
          <w:bCs/>
          <w:color w:val="0072C6"/>
        </w:rPr>
        <w:t>Ograniczenia dotyczące używania</w:t>
      </w:r>
    </w:p>
    <w:p w14:paraId="174ECDAB" w14:textId="77777777" w:rsidR="0013214B" w:rsidRPr="00E464DF" w:rsidRDefault="0013214B" w:rsidP="006F3394">
      <w:pPr>
        <w:pStyle w:val="ProductList-Body"/>
        <w:tabs>
          <w:tab w:val="clear" w:pos="158"/>
          <w:tab w:val="left" w:pos="90"/>
          <w:tab w:val="left" w:pos="270"/>
        </w:tabs>
        <w:ind w:left="158"/>
      </w:pPr>
      <w:r>
        <w:t xml:space="preserve">Klient może używać Informacji o Oszustwie wyłącznie w celu zapobiegania oszustwom i udzielania pomocy w identyfikacji legalnych transakcji. Klient zgadza się, że nie wykorzysta Informacji o Oszustwie (i) jako jedynego czynnika decydującego o tym, czy dokonać transakcji płatniczej; (ii) jako czynnika decydującego o sytuacji finansowej, historii finansowej, zdolności kredytowej lub kwalifikowalności do ubezpieczenia, zakwaterowania lub zatrudnienia jakiejkolwiek osoby lub (iii) do podejmowania decyzji, które powodują skutki prawne lub znaczące skutki osobiste dotyczące danej osoby. Świadcząc usługi Dynamics 365 Fraud Protection, Microsoft nie działa w charakterze jakiejkolwiek agencji sporządzającej sprawozdania dotyczące kredytów i nie sporządza żadnych raportów o konsumentach ani informacji o historii kredytowej (zgodnie z ich definicją w przyjętej w Stanach Zjednoczonych ustawie Fair Credit Reporting Act, przyjętej w Zjednoczonym Królestwie ustawie Financial Services and Markets Act lub w podobnych przepisach prawa). </w:t>
      </w:r>
    </w:p>
    <w:p w14:paraId="4534D630" w14:textId="77777777" w:rsidR="0013214B" w:rsidRPr="00E464DF" w:rsidRDefault="0013214B" w:rsidP="006F3394">
      <w:pPr>
        <w:pStyle w:val="ProductList-Body"/>
        <w:tabs>
          <w:tab w:val="left" w:pos="90"/>
          <w:tab w:val="left" w:pos="270"/>
        </w:tabs>
        <w:ind w:left="518" w:hanging="360"/>
      </w:pPr>
    </w:p>
    <w:p w14:paraId="1A978DDC" w14:textId="1709CAB4" w:rsidR="00BF3CB3" w:rsidRPr="00931AE7" w:rsidRDefault="0013214B" w:rsidP="00326E5F">
      <w:pPr>
        <w:pStyle w:val="ProductList-Body"/>
        <w:tabs>
          <w:tab w:val="clear" w:pos="158"/>
          <w:tab w:val="left" w:pos="90"/>
          <w:tab w:val="left" w:pos="270"/>
        </w:tabs>
        <w:ind w:left="180" w:hanging="22"/>
      </w:pPr>
      <w:r>
        <w:t>Klient zgadza się przestrzegać wszelkich dodatkowych ograniczeń dotyczących używania Informacji o Oszustwie, które to ograniczenia Microsoft może uznać za konieczne. Klient w ciągu dziesięciu (10) dni od daty otrzymania stosownego wniosku od Microsoft potwierdzi pisemnie Microsoft, że przestrzega ograniczeń dotyczących używania Informacji o Oszustwie. Jeśli Microsoft potrzebuje dodatkowych informacji w celu potwierdzenia przestrzegania tych ograniczeń, Klient we współpracy z Microsoft przekaże Microsoft takie informacje, w tym stosowną dokumentację, w ciągu 30 dni roboczych od daty otrzymania stosownego wniosku</w:t>
      </w:r>
      <w:r w:rsidR="00BF3CB3">
        <w:t>.</w:t>
      </w:r>
    </w:p>
    <w:bookmarkStart w:id="108" w:name="O365Services"/>
    <w:p w14:paraId="7BA41DF4"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44AC5B" w14:textId="5CE8F7A2" w:rsidR="003D22CB" w:rsidRPr="000F6A0E" w:rsidRDefault="004E52BA" w:rsidP="006F3394">
      <w:pPr>
        <w:pStyle w:val="ProductList-OfferingGroupHeading"/>
        <w:spacing w:after="80"/>
        <w:outlineLvl w:val="1"/>
      </w:pPr>
      <w:bookmarkStart w:id="109" w:name="_Toc36473149"/>
      <w:r>
        <w:t>Usługi Office 365</w:t>
      </w:r>
      <w:bookmarkEnd w:id="109"/>
    </w:p>
    <w:bookmarkEnd w:id="108"/>
    <w:p w14:paraId="0D6092AD" w14:textId="020427FE" w:rsidR="000E3993" w:rsidRPr="000F6A0E" w:rsidRDefault="000E3993" w:rsidP="006F3394">
      <w:pPr>
        <w:pStyle w:val="ProductList-Body"/>
        <w:tabs>
          <w:tab w:val="clear" w:pos="158"/>
          <w:tab w:val="left" w:pos="360"/>
        </w:tabs>
      </w:pPr>
      <w:r>
        <w:rPr>
          <w:b/>
          <w:color w:val="00188F"/>
        </w:rPr>
        <w:t>Powiadomienia</w:t>
      </w:r>
    </w:p>
    <w:p w14:paraId="4CE7ACB8" w14:textId="0B3BDC92" w:rsidR="000E3993" w:rsidRPr="000F6A0E" w:rsidRDefault="000E3993" w:rsidP="006F3394">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t>.</w:t>
      </w:r>
    </w:p>
    <w:p w14:paraId="6DD48789" w14:textId="77777777" w:rsidR="000E3993" w:rsidRPr="000F6A0E" w:rsidRDefault="000E3993" w:rsidP="006F3394">
      <w:pPr>
        <w:pStyle w:val="ProductList-Body"/>
      </w:pPr>
    </w:p>
    <w:p w14:paraId="78B5ADA0" w14:textId="77777777" w:rsidR="009427A1" w:rsidRPr="000F6A0E" w:rsidRDefault="009427A1" w:rsidP="006F3394">
      <w:pPr>
        <w:pStyle w:val="ProductList-Body"/>
      </w:pPr>
      <w:bookmarkStart w:id="110" w:name="CoreFeaturesforOffice365Services"/>
      <w:r>
        <w:rPr>
          <w:b/>
          <w:color w:val="00188F"/>
        </w:rPr>
        <w:t>Funkcje podstawowe usług Office 365</w:t>
      </w:r>
    </w:p>
    <w:bookmarkEnd w:id="110"/>
    <w:p w14:paraId="6CD2CC0F" w14:textId="7D0FEFFD" w:rsidR="009427A1" w:rsidRPr="000F6A0E" w:rsidRDefault="009427A1" w:rsidP="006F3394">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6F3394">
      <w:pPr>
        <w:pStyle w:val="ProductList-Body"/>
      </w:pPr>
    </w:p>
    <w:p w14:paraId="6313F83C" w14:textId="77777777" w:rsidR="009427A1" w:rsidRPr="000F6A0E" w:rsidRDefault="009427A1" w:rsidP="006F3394">
      <w:pPr>
        <w:pStyle w:val="ProductList-Body"/>
        <w:tabs>
          <w:tab w:val="clear" w:pos="158"/>
          <w:tab w:val="left" w:pos="360"/>
        </w:tabs>
        <w:ind w:left="187"/>
      </w:pPr>
      <w:r>
        <w:rPr>
          <w:b/>
          <w:color w:val="0072C6"/>
        </w:rPr>
        <w:lastRenderedPageBreak/>
        <w:t>Portal administracyjny</w:t>
      </w:r>
    </w:p>
    <w:p w14:paraId="1026F256" w14:textId="5EB57B3C" w:rsidR="009427A1" w:rsidRPr="000F6A0E" w:rsidRDefault="009427A1" w:rsidP="006F3394">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6F3394">
      <w:pPr>
        <w:pStyle w:val="ProductList-Body"/>
        <w:tabs>
          <w:tab w:val="clear" w:pos="158"/>
          <w:tab w:val="left" w:pos="180"/>
        </w:tabs>
      </w:pPr>
    </w:p>
    <w:p w14:paraId="1A231410" w14:textId="77777777" w:rsidR="002246F8" w:rsidRPr="000F6A0E" w:rsidRDefault="002246F8" w:rsidP="006F3394">
      <w:pPr>
        <w:pStyle w:val="ProductList-ClauseHeading"/>
        <w:keepNext w:val="0"/>
      </w:pPr>
      <w:r>
        <w:t>Szyfrowanie usług za pomocą klucza szyfrowania</w:t>
      </w:r>
    </w:p>
    <w:p w14:paraId="4EC56AA0" w14:textId="77777777" w:rsidR="002246F8" w:rsidRPr="000F6A0E" w:rsidRDefault="002246F8" w:rsidP="006F3394">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F9D0661" w:rsidR="002246F8" w:rsidRDefault="002246F8" w:rsidP="006F3394">
      <w:pPr>
        <w:pStyle w:val="ProductList-Body"/>
        <w:tabs>
          <w:tab w:val="clear" w:pos="158"/>
          <w:tab w:val="left" w:pos="180"/>
        </w:tabs>
      </w:pPr>
    </w:p>
    <w:p w14:paraId="35A9BCCA" w14:textId="77777777" w:rsidR="00326E5F" w:rsidRDefault="00326E5F" w:rsidP="00326E5F">
      <w:pPr>
        <w:pStyle w:val="ProductList-Body"/>
        <w:rPr>
          <w:b/>
          <w:color w:val="00188F"/>
        </w:rPr>
      </w:pPr>
      <w:r>
        <w:rPr>
          <w:b/>
          <w:color w:val="00188F"/>
        </w:rPr>
        <w:t>Cortana</w:t>
      </w:r>
    </w:p>
    <w:p w14:paraId="4BBC6693" w14:textId="77777777" w:rsidR="00326E5F" w:rsidRDefault="00326E5F" w:rsidP="00326E5F">
      <w:pPr>
        <w:pStyle w:val="ProductList-Body"/>
        <w:rPr>
          <w:bCs/>
        </w:rPr>
      </w:pPr>
      <w:r>
        <w:rPr>
          <w:bCs/>
        </w:rPr>
        <w:t>Podstawowa usługa platformy Cortana zintegrowana z Usługami Office 365, w określonych wystąpieniach, może pozwolić użytkownikom na łączenie się z usługami Microsoft poza Usługami Office 365; o ile zezwoli na to Klient, użytkownicy używający takich usług podlegają w odniesieniu do takiego używania innym niż niniejsze Postanowienia dotyczące Usług Online warunkom używania, w kontekście których to Microsoft jest administratorem danych, jak to określono w dokumentacji produktu.</w:t>
      </w:r>
    </w:p>
    <w:p w14:paraId="460AA289" w14:textId="77777777" w:rsidR="00C011BF" w:rsidRPr="000F6A0E" w:rsidRDefault="00C011BF" w:rsidP="006F3394">
      <w:pPr>
        <w:pStyle w:val="ProductList-Body"/>
        <w:tabs>
          <w:tab w:val="clear" w:pos="158"/>
          <w:tab w:val="left" w:pos="180"/>
        </w:tabs>
      </w:pPr>
    </w:p>
    <w:p w14:paraId="39A2D0C6" w14:textId="7BBA43CA" w:rsidR="001E589F" w:rsidRDefault="00F744AB" w:rsidP="006F3394">
      <w:pPr>
        <w:pStyle w:val="ProductList-Body"/>
        <w:tabs>
          <w:tab w:val="clear" w:pos="158"/>
          <w:tab w:val="left" w:pos="360"/>
        </w:tabs>
      </w:pPr>
      <w:r>
        <w:rPr>
          <w:b/>
          <w:color w:val="00188F"/>
        </w:rPr>
        <w:t xml:space="preserve">Wersje próbne: </w:t>
      </w:r>
      <w:r>
        <w:t>Wersja Próbna Microsoft Teams może być zainicjowana wyłącznie przez użytkownika końcowego. Klient nie może zainicjować Wersji Próbnej Microsoft Teams w imieniu użytkownika końcowego będącego pracownikiem.</w:t>
      </w:r>
    </w:p>
    <w:p w14:paraId="33C79C23" w14:textId="77777777" w:rsidR="00F744AB" w:rsidRPr="000F6A0E" w:rsidRDefault="00F744AB" w:rsidP="006F3394">
      <w:pPr>
        <w:pStyle w:val="ProductList-Body"/>
        <w:tabs>
          <w:tab w:val="clear" w:pos="158"/>
          <w:tab w:val="left" w:pos="360"/>
        </w:tabs>
      </w:pPr>
    </w:p>
    <w:p w14:paraId="7D96B4BC" w14:textId="77777777" w:rsidR="006A133B" w:rsidRPr="00EB48C9" w:rsidRDefault="006A133B" w:rsidP="006F3394">
      <w:pPr>
        <w:pStyle w:val="ProductList-Body"/>
        <w:rPr>
          <w:b/>
          <w:color w:val="00188F"/>
        </w:rPr>
      </w:pPr>
      <w:r>
        <w:rPr>
          <w:b/>
          <w:color w:val="00188F"/>
        </w:rPr>
        <w:t>Microsoft Threat Experts</w:t>
      </w:r>
    </w:p>
    <w:p w14:paraId="19A09526" w14:textId="77777777" w:rsidR="006A133B" w:rsidRDefault="006A133B" w:rsidP="006F3394">
      <w:pPr>
        <w:pStyle w:val="ProductList-Body"/>
        <w:ind w:right="-720"/>
      </w:pPr>
      <w:r>
        <w:t>Wszelkie usługi świadczone Klientowi w ramach usługi Microsoft Threat Experts Experts on Demand podlegają Uwagom dotyczącym Usług Profesjonalnych zawartym w </w:t>
      </w:r>
      <w:hyperlink w:anchor="Attachment1" w:tooltip="Załącznik 1" w:history="1">
        <w:r>
          <w:rPr>
            <w:rStyle w:val="Hyperlink"/>
          </w:rPr>
          <w:t>Załączniku 1</w:t>
        </w:r>
      </w:hyperlink>
      <w:r>
        <w:t>.</w:t>
      </w:r>
    </w:p>
    <w:p w14:paraId="4310FBBF" w14:textId="77777777" w:rsidR="006A133B" w:rsidRDefault="006A133B" w:rsidP="006F3394">
      <w:pPr>
        <w:pStyle w:val="ProductList-Body"/>
        <w:rPr>
          <w:b/>
          <w:color w:val="00188F"/>
        </w:rPr>
      </w:pPr>
    </w:p>
    <w:p w14:paraId="30A69BDA" w14:textId="4B597CAE" w:rsidR="001E589F" w:rsidRPr="000F6A0E" w:rsidRDefault="001E589F" w:rsidP="006F3394">
      <w:pPr>
        <w:pStyle w:val="ProductList-Body"/>
      </w:pPr>
      <w:r>
        <w:rPr>
          <w:b/>
          <w:color w:val="00188F"/>
        </w:rPr>
        <w:t>Yammer</w:t>
      </w:r>
    </w:p>
    <w:p w14:paraId="254E59D7" w14:textId="33ECD5AD" w:rsidR="001E589F" w:rsidRPr="000F6A0E" w:rsidRDefault="001E589F" w:rsidP="006F3394">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bookmarkStart w:id="111" w:name="AudioServices"/>
    <w:p w14:paraId="37314C75"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7BC7834" w14:textId="061FA0DB" w:rsidR="00F54F2C" w:rsidRDefault="00F54F2C" w:rsidP="006F3394">
      <w:pPr>
        <w:pStyle w:val="ProductList-Offering2Heading"/>
        <w:outlineLvl w:val="2"/>
      </w:pPr>
      <w:r>
        <w:tab/>
      </w:r>
      <w:bookmarkStart w:id="112" w:name="_Toc528174078"/>
      <w:bookmarkStart w:id="113" w:name="_Toc36473150"/>
      <w:r>
        <w:t>Usługi audio</w:t>
      </w:r>
      <w:bookmarkEnd w:id="112"/>
      <w:bookmarkEnd w:id="113"/>
    </w:p>
    <w:p w14:paraId="545C3F20" w14:textId="77777777" w:rsidR="00F54F2C" w:rsidRDefault="00F54F2C" w:rsidP="006F3394">
      <w:pPr>
        <w:pStyle w:val="ProductList-Offering1"/>
        <w:sectPr w:rsidR="00F54F2C" w:rsidSect="00E275D6">
          <w:footerReference w:type="default" r:id="rId50"/>
          <w:footerReference w:type="first" r:id="rId51"/>
          <w:type w:val="continuous"/>
          <w:pgSz w:w="12240" w:h="15840"/>
          <w:pgMar w:top="1440" w:right="720" w:bottom="1440" w:left="720" w:header="720" w:footer="720" w:gutter="0"/>
          <w:cols w:space="720"/>
          <w:titlePg/>
          <w:docGrid w:linePitch="360"/>
        </w:sectPr>
      </w:pPr>
    </w:p>
    <w:bookmarkEnd w:id="111"/>
    <w:p w14:paraId="71EE9F77" w14:textId="77777777" w:rsidR="00F54F2C" w:rsidRPr="00F54F2C" w:rsidRDefault="00F54F2C" w:rsidP="006F3394">
      <w:pPr>
        <w:pStyle w:val="ProductList-Body"/>
        <w:rPr>
          <w:rFonts w:asciiTheme="majorHAnsi" w:hAnsiTheme="majorHAnsi"/>
          <w:sz w:val="16"/>
          <w:szCs w:val="16"/>
          <w:lang w:val="en-US"/>
        </w:rPr>
      </w:pPr>
      <w:r w:rsidRPr="00F54F2C">
        <w:rPr>
          <w:rFonts w:asciiTheme="majorHAnsi" w:hAnsiTheme="majorHAnsi"/>
          <w:sz w:val="16"/>
          <w:szCs w:val="16"/>
          <w:lang w:val="en-US"/>
        </w:rPr>
        <w:t>Skype dla firm Online (Plan 2)</w:t>
      </w:r>
    </w:p>
    <w:p w14:paraId="6A688732"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 xml:space="preserve">Konferencje głosowe </w:t>
      </w:r>
    </w:p>
    <w:p w14:paraId="471789D1" w14:textId="77777777" w:rsidR="00F54F2C" w:rsidRPr="00EF1E73" w:rsidRDefault="00F54F2C" w:rsidP="006F3394">
      <w:pPr>
        <w:pStyle w:val="ProductList-Body"/>
        <w:rPr>
          <w:rFonts w:asciiTheme="majorHAnsi" w:hAnsiTheme="majorHAnsi"/>
          <w:sz w:val="16"/>
          <w:szCs w:val="16"/>
        </w:rPr>
      </w:pPr>
      <w:r>
        <w:rPr>
          <w:rFonts w:asciiTheme="majorHAnsi" w:hAnsiTheme="majorHAnsi"/>
          <w:sz w:val="16"/>
          <w:szCs w:val="16"/>
        </w:rPr>
        <w:t>Pakiet telefoniczny</w:t>
      </w:r>
    </w:p>
    <w:p w14:paraId="6D0EEC0B"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Telefon CAP</w:t>
      </w:r>
    </w:p>
    <w:p w14:paraId="70824905"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Środki na rozmowę</w:t>
      </w:r>
    </w:p>
    <w:p w14:paraId="51383BBA"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Sala konferencyjna</w:t>
      </w:r>
    </w:p>
    <w:p w14:paraId="75583299"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System telefoniczny</w:t>
      </w:r>
    </w:p>
    <w:p w14:paraId="539A043A" w14:textId="77777777" w:rsidR="00F54F2C" w:rsidRDefault="00F54F2C" w:rsidP="006F3394">
      <w:pPr>
        <w:pStyle w:val="ProductList-Offering2"/>
        <w:sectPr w:rsidR="00F54F2C" w:rsidSect="005B7124">
          <w:type w:val="continuous"/>
          <w:pgSz w:w="12240" w:h="15840"/>
          <w:pgMar w:top="1440" w:right="720" w:bottom="1440" w:left="720" w:header="720" w:footer="720" w:gutter="0"/>
          <w:cols w:num="2" w:space="720"/>
          <w:titlePg/>
          <w:docGrid w:linePitch="360"/>
        </w:sectPr>
      </w:pPr>
    </w:p>
    <w:p w14:paraId="56A10D98" w14:textId="77777777" w:rsidR="00F54F2C" w:rsidRPr="000A5E8A" w:rsidRDefault="00F54F2C" w:rsidP="006F3394">
      <w:pPr>
        <w:pStyle w:val="ProductList-Body"/>
        <w:pBdr>
          <w:top w:val="single" w:sz="4" w:space="1" w:color="BFBFBF" w:themeColor="background1" w:themeShade="BF"/>
        </w:pBdr>
        <w:rPr>
          <w:b/>
          <w:color w:val="000000" w:themeColor="text1"/>
          <w:sz w:val="8"/>
          <w:szCs w:val="8"/>
        </w:rPr>
      </w:pPr>
    </w:p>
    <w:p w14:paraId="7B9368F7" w14:textId="77777777" w:rsidR="00F54F2C" w:rsidRPr="001A19E0" w:rsidRDefault="00F54F2C" w:rsidP="006F3394">
      <w:pPr>
        <w:pStyle w:val="ProductList-Body"/>
        <w:rPr>
          <w:b/>
          <w:color w:val="00188F"/>
        </w:rPr>
      </w:pPr>
      <w:r>
        <w:rPr>
          <w:b/>
          <w:color w:val="00188F"/>
        </w:rPr>
        <w:t>Funkcje podstawowe usług Office 365</w:t>
      </w:r>
    </w:p>
    <w:p w14:paraId="612EC962" w14:textId="612CF1B4" w:rsidR="00F54F2C" w:rsidRDefault="00F54F2C" w:rsidP="006F3394">
      <w:pPr>
        <w:pStyle w:val="ProductList-Body"/>
      </w:pPr>
      <w:r>
        <w:t xml:space="preserve">Skype dla firm Online (Plan 2) lub usługa będąca jej następcą będzie mieć następujące </w:t>
      </w:r>
      <w:hyperlink w:anchor="CoreFeaturesforOffice365Services" w:tooltip="Funkcje Podstawowe" w:history="1">
        <w:r>
          <w:rPr>
            <w:rStyle w:val="Hyperlink"/>
          </w:rPr>
          <w:t>Funkcje Podstawowe</w:t>
        </w:r>
      </w:hyperlink>
      <w:r>
        <w:t>:</w:t>
      </w:r>
    </w:p>
    <w:p w14:paraId="5AF0A5F7" w14:textId="77777777" w:rsidR="00F54F2C" w:rsidRPr="00D7478E" w:rsidRDefault="00F54F2C" w:rsidP="006F3394">
      <w:pPr>
        <w:pStyle w:val="ProductList-Body"/>
      </w:pPr>
    </w:p>
    <w:p w14:paraId="5D1BEE1D" w14:textId="77777777" w:rsidR="00F54F2C" w:rsidRPr="00D7478E" w:rsidRDefault="00F54F2C" w:rsidP="006F3394">
      <w:pPr>
        <w:pStyle w:val="ProductList-Body"/>
        <w:tabs>
          <w:tab w:val="clear" w:pos="158"/>
          <w:tab w:val="left" w:pos="360"/>
        </w:tabs>
        <w:ind w:left="180"/>
        <w:rPr>
          <w:b/>
          <w:color w:val="0072C6"/>
        </w:rPr>
      </w:pPr>
      <w:r>
        <w:rPr>
          <w:b/>
          <w:color w:val="0072C6"/>
        </w:rPr>
        <w:t>Wiadomości błyskawiczne</w:t>
      </w:r>
    </w:p>
    <w:p w14:paraId="138AB245" w14:textId="77777777" w:rsidR="00F54F2C" w:rsidRDefault="00F54F2C" w:rsidP="006F3394">
      <w:pPr>
        <w:pStyle w:val="ProductList-Body"/>
        <w:tabs>
          <w:tab w:val="clear" w:pos="158"/>
          <w:tab w:val="left" w:pos="360"/>
        </w:tabs>
        <w:ind w:left="180" w:right="270"/>
      </w:pPr>
      <w:r>
        <w:t>Użytkownik końcowy będzie w stanie przesyłać do innego użytkownika końcowego wiadomości tekstowe, doręczane w czasie rzeczywistym przez sieć IP.</w:t>
      </w:r>
    </w:p>
    <w:p w14:paraId="4AE5AB7A" w14:textId="77777777" w:rsidR="00F54F2C" w:rsidRDefault="00F54F2C" w:rsidP="006F3394">
      <w:pPr>
        <w:pStyle w:val="ProductList-Body"/>
        <w:tabs>
          <w:tab w:val="clear" w:pos="158"/>
          <w:tab w:val="left" w:pos="360"/>
        </w:tabs>
        <w:ind w:left="180"/>
      </w:pPr>
    </w:p>
    <w:p w14:paraId="67F039D0" w14:textId="77777777" w:rsidR="00F54F2C" w:rsidRPr="00D7478E" w:rsidRDefault="00F54F2C" w:rsidP="00CB30FD">
      <w:pPr>
        <w:pStyle w:val="ProductList-Body"/>
        <w:tabs>
          <w:tab w:val="clear" w:pos="158"/>
          <w:tab w:val="left" w:pos="360"/>
        </w:tabs>
        <w:ind w:left="187"/>
        <w:rPr>
          <w:b/>
          <w:color w:val="0072C6"/>
        </w:rPr>
      </w:pPr>
      <w:r>
        <w:rPr>
          <w:b/>
          <w:color w:val="0072C6"/>
        </w:rPr>
        <w:t>Obecność</w:t>
      </w:r>
    </w:p>
    <w:p w14:paraId="05E6E03F" w14:textId="77777777" w:rsidR="00F54F2C" w:rsidRDefault="00F54F2C" w:rsidP="006F3394">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053571C9" w14:textId="77777777" w:rsidR="00F54F2C" w:rsidRDefault="00F54F2C" w:rsidP="006F3394">
      <w:pPr>
        <w:pStyle w:val="ProductList-Body"/>
        <w:tabs>
          <w:tab w:val="clear" w:pos="158"/>
          <w:tab w:val="left" w:pos="360"/>
        </w:tabs>
        <w:ind w:left="180"/>
      </w:pPr>
    </w:p>
    <w:p w14:paraId="6E5AD587" w14:textId="77777777" w:rsidR="00F54F2C" w:rsidRPr="00D7478E" w:rsidRDefault="00F54F2C" w:rsidP="00326E5F">
      <w:pPr>
        <w:pStyle w:val="ProductList-Body"/>
        <w:tabs>
          <w:tab w:val="clear" w:pos="158"/>
          <w:tab w:val="left" w:pos="360"/>
        </w:tabs>
        <w:ind w:left="187"/>
        <w:rPr>
          <w:b/>
          <w:color w:val="0072C6"/>
        </w:rPr>
      </w:pPr>
      <w:r>
        <w:rPr>
          <w:b/>
          <w:color w:val="0072C6"/>
        </w:rPr>
        <w:t>Spotkania online</w:t>
      </w:r>
    </w:p>
    <w:p w14:paraId="2DBE8E03" w14:textId="77777777" w:rsidR="00F54F2C" w:rsidRDefault="00F54F2C" w:rsidP="006F3394">
      <w:pPr>
        <w:pStyle w:val="ProductList-Body"/>
        <w:tabs>
          <w:tab w:val="clear" w:pos="158"/>
          <w:tab w:val="left" w:pos="360"/>
        </w:tabs>
        <w:ind w:left="180" w:right="900"/>
      </w:pPr>
      <w:r>
        <w:t>Użytkownik końcowy będzie w stanie prowadzić przez Internet z innymi użytkownikami końcowymi rozmowy telekonferencyjne z funkcjami komunikacji dźwiękowej i przekazu wideo.</w:t>
      </w:r>
    </w:p>
    <w:p w14:paraId="025AC736" w14:textId="77777777" w:rsidR="00F54F2C" w:rsidRPr="0011540B" w:rsidRDefault="00F54F2C" w:rsidP="006F3394">
      <w:pPr>
        <w:pStyle w:val="ProductList-Body"/>
      </w:pPr>
    </w:p>
    <w:p w14:paraId="6F9905FB" w14:textId="77777777" w:rsidR="00F54F2C" w:rsidRDefault="00F54F2C" w:rsidP="006F3394">
      <w:pPr>
        <w:pStyle w:val="ProductList-Body"/>
        <w:rPr>
          <w:b/>
          <w:color w:val="00188F"/>
        </w:rPr>
      </w:pPr>
      <w:r>
        <w:rPr>
          <w:b/>
          <w:color w:val="00188F"/>
        </w:rPr>
        <w:t>Uwagi</w:t>
      </w:r>
    </w:p>
    <w:p w14:paraId="5C876432" w14:textId="733AA31F" w:rsidR="00F54F2C" w:rsidRDefault="00F54F2C" w:rsidP="006F3394">
      <w:pPr>
        <w:pStyle w:val="ProductList-Body"/>
      </w:pPr>
      <w:r>
        <w:t>Zastosowanie mają Uwagi dotyczące standardów H.264/AVC, MPEG-4 AVC lub VC-1 zawarte w </w:t>
      </w:r>
      <w:hyperlink w:anchor="Attachment1" w:tooltip="Załączniku 1" w:history="1">
        <w:r>
          <w:rPr>
            <w:rStyle w:val="Hyperlink"/>
          </w:rPr>
          <w:t>Załączniku 1</w:t>
        </w:r>
      </w:hyperlink>
      <w:r>
        <w:t>.</w:t>
      </w:r>
    </w:p>
    <w:p w14:paraId="511BC63A" w14:textId="77777777" w:rsidR="00F54F2C" w:rsidRDefault="00F54F2C" w:rsidP="006F3394">
      <w:pPr>
        <w:pStyle w:val="ProductList-Body"/>
        <w:tabs>
          <w:tab w:val="clear" w:pos="158"/>
          <w:tab w:val="left" w:pos="360"/>
        </w:tabs>
      </w:pPr>
    </w:p>
    <w:p w14:paraId="319086C6" w14:textId="77777777" w:rsidR="00F54F2C" w:rsidRPr="00207B92" w:rsidRDefault="00F54F2C" w:rsidP="006F3394">
      <w:pPr>
        <w:pStyle w:val="ProductList-Body"/>
        <w:rPr>
          <w:b/>
          <w:color w:val="00188F"/>
        </w:rPr>
      </w:pPr>
      <w:r>
        <w:rPr>
          <w:b/>
          <w:color w:val="00188F"/>
        </w:rPr>
        <w:t>Użytkownicy Zewnętrzni i użytkownicy niezweryfikowani w ramach usługi Skype dla firm Online</w:t>
      </w:r>
    </w:p>
    <w:p w14:paraId="108F1C65" w14:textId="77777777" w:rsidR="00F54F2C" w:rsidRDefault="00F54F2C" w:rsidP="006F3394">
      <w:pPr>
        <w:pStyle w:val="ProductList-Body"/>
        <w:tabs>
          <w:tab w:val="clear" w:pos="158"/>
          <w:tab w:val="left" w:pos="360"/>
        </w:tabs>
      </w:pPr>
      <w:r>
        <w:t>LS na Użytkownika nie są wymagane w przypadku Użytkowników Zewnętrznych i użytkowników niezweryfikowanych w ramach usługi Skype dla firm Online.</w:t>
      </w:r>
    </w:p>
    <w:p w14:paraId="5D410696" w14:textId="77777777" w:rsidR="00F54F2C" w:rsidRDefault="00F54F2C" w:rsidP="006F3394">
      <w:pPr>
        <w:pStyle w:val="ProductList-Body"/>
        <w:tabs>
          <w:tab w:val="clear" w:pos="158"/>
          <w:tab w:val="left" w:pos="360"/>
        </w:tabs>
      </w:pPr>
    </w:p>
    <w:p w14:paraId="22A695AA" w14:textId="77777777" w:rsidR="00F54F2C" w:rsidRPr="0011540B" w:rsidRDefault="00F54F2C" w:rsidP="006F3394">
      <w:pPr>
        <w:pStyle w:val="ProductList-Body"/>
        <w:rPr>
          <w:b/>
          <w:color w:val="00188F"/>
        </w:rPr>
      </w:pPr>
      <w:r>
        <w:rPr>
          <w:b/>
          <w:color w:val="00188F"/>
        </w:rPr>
        <w:t>Urządzenie służące do komunikacji na wspólnym obszarze</w:t>
      </w:r>
    </w:p>
    <w:p w14:paraId="6BC8672F" w14:textId="77777777" w:rsidR="00F54F2C" w:rsidRDefault="00F54F2C" w:rsidP="006F3394">
      <w:pPr>
        <w:pStyle w:val="ProductList-Body"/>
        <w:tabs>
          <w:tab w:val="clear" w:pos="158"/>
          <w:tab w:val="left" w:pos="360"/>
        </w:tabs>
      </w:pPr>
      <w:r>
        <w:t xml:space="preserve">Urządzenie służące do komunikacji na wspólnym obszarze („Urządzenie CADC”) to urządzenie współdzielone przez wielu użytkowników, którzy nie logują się do niego za pomocą swoich poświadczeń Office 365, i obsługujące połączenia, spotkania lub konferencje przeprowadzane za pomocą technologii głosowych, VoIP lub wideo. Oferowane przez Microsoft Telefon CAP i Sala konferencyjna są objęte LS na Urządzenie, która może być </w:t>
      </w:r>
      <w:r>
        <w:lastRenderedPageBreak/>
        <w:t>przypisana wyłącznie do Urządzenia CADC. Dowolna liczba użytkowników może uzyskiwać dostęp do każdego Licencjonowanego Urządzenia objętego Licencją Subskrypcyjną na Urządzenie CADC oraz używać takiego Licencjonowanego Urządzenia.</w:t>
      </w:r>
    </w:p>
    <w:p w14:paraId="022B5A68" w14:textId="77777777" w:rsidR="00F54F2C" w:rsidRDefault="00F54F2C" w:rsidP="006F3394">
      <w:pPr>
        <w:pStyle w:val="ProductList-Body"/>
        <w:tabs>
          <w:tab w:val="clear" w:pos="158"/>
          <w:tab w:val="left" w:pos="360"/>
        </w:tabs>
      </w:pPr>
    </w:p>
    <w:p w14:paraId="64BFE2C5" w14:textId="77777777" w:rsidR="008F2AA1" w:rsidRPr="003619D2" w:rsidRDefault="008F2AA1" w:rsidP="006F3394">
      <w:pPr>
        <w:pStyle w:val="ProductList-Body"/>
        <w:rPr>
          <w:b/>
          <w:color w:val="00188F"/>
        </w:rPr>
      </w:pPr>
      <w:r>
        <w:rPr>
          <w:b/>
          <w:color w:val="00188F"/>
        </w:rPr>
        <w:t>Usługi Pakiet telefoniczny i Konferencje głosowe (usługi połączeń telefonicznych / usługi konferencyjne)</w:t>
      </w:r>
    </w:p>
    <w:p w14:paraId="03F0D62C" w14:textId="306B7EA7" w:rsidR="00F54F2C" w:rsidRDefault="008F2AA1" w:rsidP="006F3394">
      <w:pPr>
        <w:pStyle w:val="ProductList-Body"/>
        <w:tabs>
          <w:tab w:val="clear" w:pos="158"/>
          <w:tab w:val="left" w:pos="360"/>
        </w:tabs>
      </w:pPr>
      <w:r>
        <w:t>Są one udostępniane przez Podmiot Stowarzyszony Microsoft lub innego dostawcę usług, który ma uprawnienia do zarządzania nimi. Ceny wspomnianych usług mogą obejmować należne podatki i opłaty</w:t>
      </w:r>
      <w:r w:rsidR="00F54F2C">
        <w:t xml:space="preserve">.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hyperlink r:id="rId52" w:history="1">
        <w:r w:rsidR="00F54F2C">
          <w:rPr>
            <w:rStyle w:val="Hyperlink"/>
          </w:rPr>
          <w:t>http://go.microsoft.com/fwlink/?LinkId=690247</w:t>
        </w:r>
      </w:hyperlink>
      <w:r w:rsidR="00F54F2C">
        <w:t>.</w:t>
      </w:r>
    </w:p>
    <w:p w14:paraId="4954F873" w14:textId="77777777" w:rsidR="00F54F2C" w:rsidRDefault="00F54F2C" w:rsidP="006F3394">
      <w:pPr>
        <w:pStyle w:val="ProductList-Body"/>
        <w:tabs>
          <w:tab w:val="clear" w:pos="158"/>
          <w:tab w:val="left" w:pos="360"/>
        </w:tabs>
      </w:pPr>
    </w:p>
    <w:p w14:paraId="5BCC42E5" w14:textId="77777777" w:rsidR="00F54F2C" w:rsidRPr="0081293D" w:rsidRDefault="00F54F2C" w:rsidP="006F3394">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462F3357" w14:textId="77777777" w:rsidR="00F54F2C" w:rsidRDefault="00F54F2C" w:rsidP="006F3394">
      <w:pPr>
        <w:pStyle w:val="ProductList-Body"/>
      </w:pPr>
    </w:p>
    <w:p w14:paraId="1BD17CE1" w14:textId="77777777" w:rsidR="00F54F2C" w:rsidRPr="003619D2" w:rsidRDefault="00F54F2C" w:rsidP="006F3394">
      <w:pPr>
        <w:pStyle w:val="ProductList-Body"/>
        <w:rPr>
          <w:b/>
          <w:color w:val="00188F"/>
        </w:rPr>
      </w:pPr>
      <w:r>
        <w:rPr>
          <w:b/>
          <w:color w:val="00188F"/>
        </w:rPr>
        <w:t>Ważne informacje na temat służb ratunkowych</w:t>
      </w:r>
    </w:p>
    <w:p w14:paraId="4EB08945" w14:textId="77777777" w:rsidR="00F54F2C" w:rsidRDefault="00F54F2C" w:rsidP="006F3394">
      <w:pPr>
        <w:pStyle w:val="ProductList-Body"/>
        <w:ind w:right="77"/>
      </w:pPr>
      <w:r>
        <w:t>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794F0575" w14:textId="77777777" w:rsidR="00B64C49" w:rsidRPr="000F6A0E" w:rsidRDefault="0019689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8FFFBD8" w14:textId="6608E525" w:rsidR="001A1BF4" w:rsidRPr="00471179" w:rsidRDefault="001A1BF4" w:rsidP="006F3394">
      <w:pPr>
        <w:pStyle w:val="ProductList-Offering2Heading"/>
        <w:outlineLvl w:val="2"/>
      </w:pPr>
      <w:r>
        <w:tab/>
      </w:r>
      <w:bookmarkStart w:id="114" w:name="ExchangeOnline"/>
      <w:bookmarkStart w:id="115" w:name="_Toc524436947"/>
      <w:bookmarkStart w:id="116" w:name="_Toc523239319"/>
      <w:bookmarkStart w:id="117" w:name="_Toc36473151"/>
      <w:r w:rsidRPr="00471179">
        <w:t>Exchange Online</w:t>
      </w:r>
      <w:bookmarkEnd w:id="114"/>
      <w:bookmarkEnd w:id="115"/>
      <w:bookmarkEnd w:id="116"/>
      <w:bookmarkEnd w:id="117"/>
    </w:p>
    <w:p w14:paraId="7F6D5ED6" w14:textId="77777777" w:rsidR="001A1BF4" w:rsidRPr="00471179" w:rsidRDefault="001A1BF4" w:rsidP="006F3394">
      <w:pPr>
        <w:pStyle w:val="ProductList-Offering1"/>
        <w:sectPr w:rsidR="001A1BF4" w:rsidRPr="00471179" w:rsidSect="00E275D6">
          <w:footerReference w:type="first" r:id="rId53"/>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10AE8D04" w:rsidR="001A1BF4" w:rsidRPr="00471179" w:rsidRDefault="00E03A3C" w:rsidP="006F3394">
      <w:pPr>
        <w:pStyle w:val="ProductList-Body"/>
        <w:spacing w:line="235" w:lineRule="auto"/>
        <w:rPr>
          <w:rFonts w:asciiTheme="majorHAnsi" w:hAnsiTheme="majorHAnsi"/>
          <w:sz w:val="16"/>
          <w:szCs w:val="16"/>
        </w:rPr>
      </w:pPr>
      <w:r>
        <w:rPr>
          <w:rFonts w:asciiTheme="majorHAnsi" w:hAnsiTheme="majorHAnsi"/>
          <w:sz w:val="16"/>
          <w:szCs w:val="16"/>
        </w:rPr>
        <w:br w:type="column"/>
      </w:r>
      <w:r w:rsidR="001A1BF4"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6F3394">
      <w:pPr>
        <w:pStyle w:val="ProductList-Body"/>
        <w:rPr>
          <w:rFonts w:asciiTheme="majorHAnsi" w:hAnsiTheme="majorHAnsi"/>
          <w:sz w:val="16"/>
          <w:szCs w:val="16"/>
        </w:rPr>
      </w:pPr>
      <w:r>
        <w:rPr>
          <w:rFonts w:asciiTheme="majorHAnsi" w:hAnsiTheme="majorHAnsi"/>
          <w:sz w:val="16"/>
          <w:szCs w:val="16"/>
        </w:rPr>
        <w:t>Ochrona przed utratą danych</w:t>
      </w:r>
    </w:p>
    <w:p w14:paraId="05C5F67D" w14:textId="19E8BD30" w:rsidR="001A1BF4" w:rsidRDefault="001A1BF4" w:rsidP="006F3394">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168DCD1D" w14:textId="77777777" w:rsidR="001A1BF4" w:rsidRDefault="001A1BF4" w:rsidP="006F339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6F3394">
      <w:pPr>
        <w:pStyle w:val="ProductList-Body"/>
        <w:pBdr>
          <w:top w:val="single" w:sz="4" w:space="1" w:color="BFBFBF" w:themeColor="background1" w:themeShade="BF"/>
        </w:pBdr>
        <w:rPr>
          <w:sz w:val="8"/>
          <w:szCs w:val="12"/>
        </w:rPr>
      </w:pPr>
    </w:p>
    <w:p w14:paraId="0148DFFB" w14:textId="0758CBAD" w:rsidR="001A19E0" w:rsidRPr="000F6A0E" w:rsidRDefault="00DC0A1F" w:rsidP="006F3394">
      <w:pPr>
        <w:pStyle w:val="ProductList-Body"/>
      </w:pPr>
      <w:r>
        <w:rPr>
          <w:b/>
          <w:color w:val="00188F"/>
        </w:rPr>
        <w:t>Podstawowe Funkcje usług Office 365 — Exchange Online</w:t>
      </w:r>
    </w:p>
    <w:p w14:paraId="029F6D7B" w14:textId="7691B99E" w:rsidR="001A19E0" w:rsidRPr="000F6A0E" w:rsidRDefault="001A19E0" w:rsidP="006F3394">
      <w:pPr>
        <w:pStyle w:val="ProductList-Body"/>
      </w:pPr>
      <w:r>
        <w:t xml:space="preserve">Exchange Online lub usługa będąca jej następcą będzie posiadać następujące </w:t>
      </w:r>
      <w:hyperlink w:anchor="CoreFeaturesforOffice365Services" w:tooltip="Funkcje Podstawowe" w:history="1">
        <w:r>
          <w:rPr>
            <w:rStyle w:val="Hyperlink"/>
          </w:rPr>
          <w:t>Funkcje Podstawowe</w:t>
        </w:r>
      </w:hyperlink>
      <w:r>
        <w:t>:</w:t>
      </w:r>
    </w:p>
    <w:p w14:paraId="1D120F58" w14:textId="77777777" w:rsidR="00017A5A" w:rsidRPr="000F6A0E" w:rsidRDefault="00017A5A" w:rsidP="006F3394">
      <w:pPr>
        <w:pStyle w:val="ProductList-Body"/>
      </w:pPr>
    </w:p>
    <w:p w14:paraId="1211BEB5" w14:textId="77777777" w:rsidR="001A19E0" w:rsidRPr="000F6A0E" w:rsidRDefault="001A19E0" w:rsidP="006F3394">
      <w:pPr>
        <w:pStyle w:val="ProductList-Body"/>
        <w:ind w:left="187"/>
      </w:pPr>
      <w:r>
        <w:rPr>
          <w:b/>
          <w:color w:val="0072C6"/>
        </w:rPr>
        <w:t>Wiadomości e-mail</w:t>
      </w:r>
    </w:p>
    <w:p w14:paraId="3937A9A0" w14:textId="53D9CDFE" w:rsidR="001A19E0" w:rsidRPr="000F6A0E" w:rsidRDefault="001A19E0" w:rsidP="006F3394">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6F3394">
      <w:pPr>
        <w:pStyle w:val="ProductList-Body"/>
        <w:ind w:left="180"/>
      </w:pPr>
    </w:p>
    <w:p w14:paraId="53900BEE" w14:textId="038A6A94" w:rsidR="001A19E0" w:rsidRPr="000F6A0E" w:rsidRDefault="001A19E0" w:rsidP="00CB30FD">
      <w:pPr>
        <w:pStyle w:val="ProductList-Body"/>
        <w:ind w:left="187"/>
      </w:pPr>
      <w:r>
        <w:rPr>
          <w:b/>
          <w:color w:val="0072C6"/>
        </w:rPr>
        <w:t>Dostęp z urządzeń przenośnych i w przeglądarkach</w:t>
      </w:r>
    </w:p>
    <w:p w14:paraId="277343D5" w14:textId="1C1D7BA1" w:rsidR="001A19E0" w:rsidRPr="000F6A0E" w:rsidRDefault="001A19E0" w:rsidP="006F3394">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6F3394">
      <w:pPr>
        <w:pStyle w:val="ProductList-Body"/>
        <w:ind w:left="180"/>
      </w:pPr>
    </w:p>
    <w:p w14:paraId="05B168D9" w14:textId="77777777" w:rsidR="001A19E0" w:rsidRPr="000F6A0E" w:rsidRDefault="001A19E0" w:rsidP="006F3394">
      <w:pPr>
        <w:pStyle w:val="ProductList-Body"/>
        <w:ind w:left="187"/>
      </w:pPr>
      <w:r>
        <w:rPr>
          <w:b/>
          <w:color w:val="0072C6"/>
        </w:rPr>
        <w:t>Zasady przechowywania danych</w:t>
      </w:r>
    </w:p>
    <w:p w14:paraId="0BFE11A8" w14:textId="021008B4" w:rsidR="001A19E0" w:rsidRPr="000F6A0E" w:rsidRDefault="001A19E0" w:rsidP="006F3394">
      <w:pPr>
        <w:pStyle w:val="ProductList-Body"/>
        <w:ind w:left="180"/>
      </w:pPr>
      <w:r>
        <w:t>Klient będzie mógł skonfigurować zasady archiwizacji i usuwania wiadomości e-mail.</w:t>
      </w:r>
    </w:p>
    <w:p w14:paraId="23E25D82" w14:textId="77777777" w:rsidR="001A19E0" w:rsidRPr="000F6A0E" w:rsidRDefault="001A19E0" w:rsidP="006F3394">
      <w:pPr>
        <w:pStyle w:val="ProductList-Body"/>
        <w:ind w:left="180"/>
      </w:pPr>
    </w:p>
    <w:p w14:paraId="42B509D2" w14:textId="77777777" w:rsidR="001A19E0" w:rsidRPr="000F6A0E" w:rsidRDefault="001A19E0" w:rsidP="006F3394">
      <w:pPr>
        <w:pStyle w:val="ProductList-Body"/>
        <w:ind w:left="187"/>
      </w:pPr>
      <w:r>
        <w:rPr>
          <w:b/>
          <w:color w:val="0072C6"/>
        </w:rPr>
        <w:t>Odzyskiwanie usuniętych elementów i skrzynek pocztowych</w:t>
      </w:r>
    </w:p>
    <w:p w14:paraId="5675E2E7" w14:textId="77777777" w:rsidR="00A66B12" w:rsidRPr="0044514B" w:rsidRDefault="00A66B12" w:rsidP="006F3394">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6F3394">
      <w:pPr>
        <w:pStyle w:val="ProductList-Body"/>
        <w:ind w:left="180"/>
      </w:pPr>
    </w:p>
    <w:p w14:paraId="4FCE47EA" w14:textId="77777777" w:rsidR="001A19E0" w:rsidRPr="000F6A0E" w:rsidRDefault="001A19E0" w:rsidP="006F3394">
      <w:pPr>
        <w:pStyle w:val="ProductList-Body"/>
        <w:ind w:left="180"/>
      </w:pPr>
      <w:r>
        <w:rPr>
          <w:b/>
          <w:color w:val="0072C6"/>
        </w:rPr>
        <w:t>Wyszukiwanie w więcej niż jednej skrzynce pocztowej</w:t>
      </w:r>
    </w:p>
    <w:p w14:paraId="442DBA42" w14:textId="37A9B852" w:rsidR="001A19E0" w:rsidRPr="000F6A0E" w:rsidRDefault="001A19E0" w:rsidP="006F3394">
      <w:pPr>
        <w:pStyle w:val="ProductList-Body"/>
        <w:ind w:left="180"/>
      </w:pPr>
      <w:r>
        <w:t>Klient będzie mógł wyszukiwać zawartość w wielu skrzynkach pocztowych w obrębie danej organizacji.</w:t>
      </w:r>
    </w:p>
    <w:p w14:paraId="6D60AB6B" w14:textId="77777777" w:rsidR="001A19E0" w:rsidRPr="000F6A0E" w:rsidRDefault="001A19E0" w:rsidP="006F3394">
      <w:pPr>
        <w:pStyle w:val="ProductList-Body"/>
        <w:ind w:left="180"/>
      </w:pPr>
    </w:p>
    <w:p w14:paraId="3467D71C" w14:textId="77777777" w:rsidR="001A19E0" w:rsidRPr="000F6A0E" w:rsidRDefault="001A19E0" w:rsidP="006F3394">
      <w:pPr>
        <w:pStyle w:val="ProductList-Body"/>
        <w:ind w:left="180"/>
      </w:pPr>
      <w:r>
        <w:rPr>
          <w:b/>
          <w:color w:val="0072C6"/>
        </w:rPr>
        <w:t>Kalendarz</w:t>
      </w:r>
    </w:p>
    <w:p w14:paraId="294F5C1B" w14:textId="0EB42AC3" w:rsidR="001A19E0" w:rsidRPr="000F6A0E" w:rsidRDefault="001A19E0" w:rsidP="006F3394">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6F3394">
      <w:pPr>
        <w:pStyle w:val="ProductList-Body"/>
        <w:ind w:left="180"/>
      </w:pPr>
    </w:p>
    <w:p w14:paraId="12646D9A" w14:textId="77777777" w:rsidR="001A19E0" w:rsidRPr="000F6A0E" w:rsidRDefault="001A19E0" w:rsidP="006F3394">
      <w:pPr>
        <w:pStyle w:val="ProductList-Body"/>
        <w:ind w:left="180"/>
      </w:pPr>
      <w:r>
        <w:rPr>
          <w:b/>
          <w:color w:val="0072C6"/>
        </w:rPr>
        <w:t>Kontakty</w:t>
      </w:r>
    </w:p>
    <w:p w14:paraId="648D4163" w14:textId="31CD581B" w:rsidR="001A19E0" w:rsidRPr="000F6A0E" w:rsidRDefault="001A19E0" w:rsidP="006F3394">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6F3394">
      <w:pPr>
        <w:pStyle w:val="ProductList-Body"/>
      </w:pPr>
    </w:p>
    <w:p w14:paraId="6B6C75C8" w14:textId="7E2B49EB" w:rsidR="00DC0A1F" w:rsidRPr="000F6A0E" w:rsidRDefault="00DC0A1F" w:rsidP="006F3394">
      <w:pPr>
        <w:pStyle w:val="ProductList-Body"/>
      </w:pPr>
      <w:r>
        <w:rPr>
          <w:b/>
          <w:color w:val="00188F"/>
        </w:rPr>
        <w:t>Podstawowe Funkcje usług Office 365 S — Exchange Online Archiving</w:t>
      </w:r>
    </w:p>
    <w:p w14:paraId="3AEF57B1" w14:textId="2698C0B4" w:rsidR="00DC0A1F" w:rsidRPr="000F6A0E" w:rsidRDefault="00DC0A1F" w:rsidP="006F3394">
      <w:pPr>
        <w:pStyle w:val="ProductList-Body"/>
      </w:pPr>
      <w:r>
        <w:t xml:space="preserve">Exchange Online Archiving lub usługa będąca jej następcą będzie posiadać następujące </w:t>
      </w:r>
      <w:hyperlink w:anchor="CoreFeaturesforOffice365Services" w:tooltip="Funkcje Podstawowe" w:history="1">
        <w:r>
          <w:rPr>
            <w:rStyle w:val="Hyperlink"/>
          </w:rPr>
          <w:t>Funkcje Podstawowe</w:t>
        </w:r>
      </w:hyperlink>
      <w:r>
        <w:t>:</w:t>
      </w:r>
    </w:p>
    <w:p w14:paraId="2A148731" w14:textId="77777777" w:rsidR="000B0627" w:rsidRPr="000F6A0E" w:rsidRDefault="000B0627" w:rsidP="006F3394">
      <w:pPr>
        <w:pStyle w:val="ProductList-Body"/>
      </w:pPr>
    </w:p>
    <w:p w14:paraId="40C43371" w14:textId="77777777" w:rsidR="00ED50E6" w:rsidRPr="000F6A0E" w:rsidRDefault="001A19E0" w:rsidP="006F3394">
      <w:pPr>
        <w:pStyle w:val="ProductList-Body"/>
        <w:ind w:left="187"/>
      </w:pPr>
      <w:r>
        <w:rPr>
          <w:b/>
          <w:color w:val="0072C6"/>
        </w:rPr>
        <w:t>Przechowywanie</w:t>
      </w:r>
    </w:p>
    <w:p w14:paraId="4D3B73EF" w14:textId="41F65D4D" w:rsidR="001A19E0" w:rsidRPr="000F6A0E" w:rsidRDefault="001A19E0" w:rsidP="006F3394">
      <w:pPr>
        <w:pStyle w:val="ProductList-Body"/>
        <w:ind w:left="180"/>
      </w:pPr>
      <w:r>
        <w:t>Klient będzie mógł umożliwić użytkownikowi końcowemu przechowywanie wiadomości e-mail.</w:t>
      </w:r>
    </w:p>
    <w:p w14:paraId="20F27813" w14:textId="77777777" w:rsidR="00ED50E6" w:rsidRPr="000F6A0E" w:rsidRDefault="00ED50E6" w:rsidP="006F3394">
      <w:pPr>
        <w:pStyle w:val="ProductList-Body"/>
        <w:ind w:left="180"/>
      </w:pPr>
    </w:p>
    <w:p w14:paraId="0586DAE4" w14:textId="77777777" w:rsidR="00ED50E6" w:rsidRPr="000F6A0E" w:rsidRDefault="001A19E0" w:rsidP="006F3394">
      <w:pPr>
        <w:pStyle w:val="ProductList-Body"/>
        <w:ind w:left="187"/>
      </w:pPr>
      <w:r>
        <w:rPr>
          <w:b/>
          <w:color w:val="0072C6"/>
        </w:rPr>
        <w:t>Zasady przechowywania danych</w:t>
      </w:r>
    </w:p>
    <w:p w14:paraId="7CDB87D7" w14:textId="52BB2945" w:rsidR="00640366" w:rsidRPr="000F6A0E" w:rsidRDefault="001A19E0" w:rsidP="006F3394">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6F3394">
      <w:pPr>
        <w:pStyle w:val="ProductList-Body"/>
        <w:ind w:left="180"/>
      </w:pPr>
    </w:p>
    <w:p w14:paraId="53518FF9" w14:textId="77777777" w:rsidR="00ED50E6" w:rsidRPr="000F6A0E" w:rsidRDefault="001A19E0" w:rsidP="006F3394">
      <w:pPr>
        <w:pStyle w:val="ProductList-Body"/>
        <w:ind w:left="187"/>
      </w:pPr>
      <w:r>
        <w:rPr>
          <w:b/>
          <w:color w:val="0072C6"/>
        </w:rPr>
        <w:t>Odzyskiwanie usuniętych elementów i skrzynek pocztowych</w:t>
      </w:r>
    </w:p>
    <w:p w14:paraId="0CF73227" w14:textId="7B0D2157" w:rsidR="001A19E0" w:rsidRPr="000F6A0E" w:rsidRDefault="001A19E0" w:rsidP="006F3394">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6F3394">
      <w:pPr>
        <w:pStyle w:val="ProductList-Body"/>
        <w:ind w:left="180"/>
      </w:pPr>
    </w:p>
    <w:p w14:paraId="32403BAC" w14:textId="77777777" w:rsidR="00ED50E6" w:rsidRPr="000F6A0E" w:rsidRDefault="001A19E0" w:rsidP="006F3394">
      <w:pPr>
        <w:pStyle w:val="ProductList-Body"/>
        <w:ind w:left="187"/>
      </w:pPr>
      <w:r>
        <w:rPr>
          <w:b/>
          <w:color w:val="0072C6"/>
        </w:rPr>
        <w:t>Wyszukiwanie w więcej niż jednej skrzynce pocztowej</w:t>
      </w:r>
    </w:p>
    <w:p w14:paraId="024BBD24" w14:textId="653E014F" w:rsidR="001A19E0" w:rsidRPr="000F6A0E" w:rsidRDefault="001A19E0" w:rsidP="006F3394">
      <w:pPr>
        <w:pStyle w:val="ProductList-Body"/>
        <w:ind w:left="180"/>
      </w:pPr>
      <w:r>
        <w:t>Klient będzie mógł wyszukiwać zawartość w wielu skrzynkach pocztowych w obrębie danej organizacji.</w:t>
      </w:r>
    </w:p>
    <w:p w14:paraId="2351983F" w14:textId="77777777" w:rsidR="00ED50E6" w:rsidRPr="000F6A0E" w:rsidRDefault="00ED50E6" w:rsidP="006F3394">
      <w:pPr>
        <w:pStyle w:val="ProductList-Body"/>
        <w:ind w:left="180"/>
      </w:pPr>
    </w:p>
    <w:p w14:paraId="448BE475" w14:textId="77777777" w:rsidR="00ED50E6" w:rsidRPr="000F6A0E" w:rsidRDefault="001A19E0" w:rsidP="006F3394">
      <w:pPr>
        <w:pStyle w:val="ProductList-Body"/>
        <w:ind w:left="180"/>
      </w:pPr>
      <w:r>
        <w:rPr>
          <w:b/>
          <w:color w:val="0072C6"/>
        </w:rPr>
        <w:t>Blokada prawna</w:t>
      </w:r>
    </w:p>
    <w:p w14:paraId="2EA3BFAF" w14:textId="45C83957" w:rsidR="001A19E0" w:rsidRPr="000F6A0E" w:rsidRDefault="001A19E0" w:rsidP="006F3394">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F3394">
      <w:pPr>
        <w:pStyle w:val="ProductList-Body"/>
      </w:pPr>
    </w:p>
    <w:p w14:paraId="4ACEA0A4" w14:textId="60DB9570" w:rsidR="006523C8" w:rsidRPr="000F6A0E" w:rsidRDefault="006523C8" w:rsidP="006F3394">
      <w:pPr>
        <w:pStyle w:val="ProductList-Body"/>
        <w:ind w:left="180"/>
      </w:pPr>
      <w:r>
        <w:rPr>
          <w:b/>
          <w:color w:val="0072C6"/>
        </w:rPr>
        <w:t>Archiwizacja</w:t>
      </w:r>
    </w:p>
    <w:p w14:paraId="73F5962E" w14:textId="77777777" w:rsidR="006523C8" w:rsidRPr="000F6A0E" w:rsidRDefault="006523C8" w:rsidP="006F3394">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F3394">
      <w:pPr>
        <w:pStyle w:val="ProductList-Body"/>
        <w:ind w:left="180"/>
      </w:pPr>
    </w:p>
    <w:p w14:paraId="2B0BFA2B" w14:textId="6300D19C" w:rsidR="006523C8" w:rsidRPr="000F6A0E" w:rsidRDefault="006523C8" w:rsidP="006F3394">
      <w:pPr>
        <w:pStyle w:val="ProductList-Body"/>
        <w:ind w:left="180"/>
      </w:pPr>
      <w:r>
        <w:rPr>
          <w:b/>
          <w:color w:val="0072C6"/>
        </w:rPr>
        <w:t>Archiwizacja dla systemu Exchange Server</w:t>
      </w:r>
    </w:p>
    <w:p w14:paraId="05891E4A" w14:textId="77777777" w:rsidR="006523C8" w:rsidRPr="000F6A0E" w:rsidRDefault="006523C8" w:rsidP="006F3394">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F3394">
      <w:pPr>
        <w:pStyle w:val="ProductList-Body"/>
        <w:ind w:left="180"/>
      </w:pPr>
    </w:p>
    <w:p w14:paraId="6EBDABBC" w14:textId="77777777" w:rsidR="008A272F" w:rsidRDefault="008A272F" w:rsidP="006F3394">
      <w:pPr>
        <w:pStyle w:val="ProductList-ClauseHeading"/>
        <w:keepNext w:val="0"/>
      </w:pPr>
      <w:r>
        <w:t>Smartfony i tablety</w:t>
      </w:r>
    </w:p>
    <w:p w14:paraId="7CCA5A1F" w14:textId="162D67F1" w:rsidR="003D7052" w:rsidRPr="003A1DB6" w:rsidRDefault="008A272F" w:rsidP="006F3394">
      <w:pPr>
        <w:pStyle w:val="ProductList-Body"/>
      </w:pPr>
      <w:r>
        <w:t>Każdy użytkownik, do którego Klient przypisuje LS na Użytkownika dla usługi Exchange Online, może (i) używać usług Microsoft Outlook dla urządzeń przenośnych w celach komercyjnych oraz (ii) zarejestrować się w usługach Microsoft Outlook za pomocą identyfikatora swojej organizacji na maksymalnie pięciu smartfonach i pięciu tabletach</w:t>
      </w:r>
      <w:r w:rsidR="003D7052">
        <w:t xml:space="preserve">. </w:t>
      </w:r>
    </w:p>
    <w:p w14:paraId="6D463D7C" w14:textId="77777777" w:rsidR="00C8579B" w:rsidRDefault="00C8579B" w:rsidP="006F3394">
      <w:pPr>
        <w:pStyle w:val="ProductList-ClauseHeading"/>
        <w:keepNext w:val="0"/>
        <w:rPr>
          <w:lang w:val="en-US"/>
        </w:rPr>
      </w:pPr>
    </w:p>
    <w:p w14:paraId="6F4D5951" w14:textId="14ED4394" w:rsidR="006523C8" w:rsidRPr="00F54F2C" w:rsidRDefault="006523C8" w:rsidP="006F3394">
      <w:pPr>
        <w:pStyle w:val="ProductList-ClauseHeading"/>
        <w:keepNext w:val="0"/>
        <w:rPr>
          <w:lang w:val="en-US"/>
        </w:rPr>
      </w:pPr>
      <w:r w:rsidRPr="00F54F2C">
        <w:rPr>
          <w:lang w:val="en-US"/>
        </w:rPr>
        <w:t>Exchange Online, plan 2 z migracji Exchange Hosted Archive</w:t>
      </w:r>
    </w:p>
    <w:p w14:paraId="05687124" w14:textId="296CBE08" w:rsidR="006523C8" w:rsidRPr="000F6A0E" w:rsidRDefault="006523C8" w:rsidP="006F3394">
      <w:pPr>
        <w:pStyle w:val="ProductList-Body"/>
        <w:tabs>
          <w:tab w:val="clear" w:pos="158"/>
          <w:tab w:val="left" w:pos="270"/>
        </w:tabs>
      </w:pPr>
      <w:r w:rsidRPr="00F54F2C">
        <w:rPr>
          <w:lang w:val="en-US"/>
        </w:rPr>
        <w:t xml:space="preserve">Usługa Exchange Hosted Archive zostaje zastąpiona usługą Exchange Online Plan 2. </w:t>
      </w:r>
      <w:r>
        <w:t xml:space="preserve">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54" w:history="1">
        <w:r>
          <w:rPr>
            <w:rStyle w:val="Hyperlink"/>
          </w:rPr>
          <w:t>http://go.microsoft.com/?linkid=9839206</w:t>
        </w:r>
      </w:hyperlink>
      <w:r w:rsidRPr="00C22221">
        <w:rPr>
          <w:rStyle w:val="Hyperlink"/>
          <w:u w:val="none"/>
        </w:rPr>
        <w:t>.</w:t>
      </w:r>
    </w:p>
    <w:p w14:paraId="3945EE2A" w14:textId="72F919EA" w:rsidR="006523C8" w:rsidRPr="000F6A0E" w:rsidRDefault="006523C8" w:rsidP="006F3394">
      <w:pPr>
        <w:pStyle w:val="ProductList-Body"/>
      </w:pPr>
    </w:p>
    <w:p w14:paraId="0E192D97" w14:textId="77777777" w:rsidR="004915D8" w:rsidRPr="00017A5A" w:rsidRDefault="004915D8" w:rsidP="006F3394">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6F3394">
      <w:pPr>
        <w:pStyle w:val="ProductList-Body"/>
      </w:pPr>
      <w:r>
        <w:t>Jeśli Klient posiada licencję na Urządzenie dotyczącą usługi Office 365 Data Loss Prevention, z licencji na tę Usługę Online mogą korzystać wszyscy użytkownicy danego Licencjonowanego Urządzenia.</w:t>
      </w:r>
      <w:bookmarkStart w:id="118" w:name="_Hlk486589626"/>
    </w:p>
    <w:bookmarkEnd w:id="118"/>
    <w:p w14:paraId="7DEFA9FA" w14:textId="49C03317" w:rsidR="00D30486" w:rsidRPr="000F6A0E" w:rsidRDefault="00D30486" w:rsidP="006F3394">
      <w:pPr>
        <w:pStyle w:val="ProductList-Body"/>
        <w:tabs>
          <w:tab w:val="clear" w:pos="158"/>
          <w:tab w:val="left" w:pos="180"/>
        </w:tabs>
      </w:pPr>
    </w:p>
    <w:p w14:paraId="20A20856" w14:textId="35EB6C3E" w:rsidR="00CC1325" w:rsidRPr="000F6A0E" w:rsidRDefault="00CC1325" w:rsidP="006F3394">
      <w:pPr>
        <w:pStyle w:val="ProductList-Body"/>
      </w:pPr>
      <w:r>
        <w:rPr>
          <w:b/>
          <w:color w:val="00188F"/>
        </w:rPr>
        <w:t>Umowa dotycząca Poziomu Usług</w:t>
      </w:r>
    </w:p>
    <w:p w14:paraId="2525CB0D" w14:textId="26F68663" w:rsidR="00CC1325" w:rsidRPr="000F6A0E" w:rsidRDefault="00E03A3C" w:rsidP="006F3394">
      <w:pPr>
        <w:pStyle w:val="ProductList-Body"/>
        <w:tabs>
          <w:tab w:val="clear" w:pos="158"/>
          <w:tab w:val="left" w:pos="180"/>
        </w:tabs>
      </w:pPr>
      <w:r>
        <w:t>Usługa Zaawansowana ochrona przed zagrożeniami w usłudze Office 365 nie jest objęta żadną umową SLA</w:t>
      </w:r>
      <w:r w:rsidR="00CC1325">
        <w:t>.</w:t>
      </w:r>
    </w:p>
    <w:bookmarkStart w:id="119" w:name="O365Applications"/>
    <w:p w14:paraId="67915B5A"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735EDCDF" w14:textId="77777777" w:rsidR="006E1817" w:rsidRDefault="006E1817" w:rsidP="006E1817">
      <w:pPr>
        <w:pStyle w:val="ProductList-Offering2Heading"/>
        <w:outlineLvl w:val="2"/>
      </w:pPr>
      <w:r>
        <w:tab/>
      </w:r>
      <w:bookmarkStart w:id="120" w:name="_Toc36473152"/>
      <w:r>
        <w:t>Microsoft Stream</w:t>
      </w:r>
      <w:bookmarkEnd w:id="120"/>
    </w:p>
    <w:p w14:paraId="194C3BF1" w14:textId="77777777" w:rsidR="006E1817" w:rsidRDefault="006E1817" w:rsidP="006E1817">
      <w:pPr>
        <w:pStyle w:val="ProductList-Body"/>
        <w:tabs>
          <w:tab w:val="clear" w:pos="158"/>
          <w:tab w:val="left" w:pos="360"/>
        </w:tabs>
        <w:rPr>
          <w:b/>
          <w:color w:val="00188F"/>
        </w:rPr>
      </w:pPr>
      <w:r>
        <w:rPr>
          <w:b/>
          <w:color w:val="00188F"/>
        </w:rPr>
        <w:t>Uwagi</w:t>
      </w:r>
    </w:p>
    <w:p w14:paraId="1CA459CE" w14:textId="77777777" w:rsidR="006E1817" w:rsidRDefault="006E1817" w:rsidP="006E1817">
      <w:pPr>
        <w:pStyle w:val="ProductList-Body"/>
      </w:pPr>
      <w:r>
        <w:t xml:space="preserve">Zastosowanie mają informacje o standardach </w:t>
      </w:r>
      <w:r>
        <w:rPr>
          <w:color w:val="000000" w:themeColor="text1"/>
        </w:rPr>
        <w:t xml:space="preserve">H.264/AVC Visual, VC-1 Video, MPEG-4 Part 2 Visual oraz MPEG-2 Video </w:t>
      </w:r>
      <w:hyperlink w:anchor="Attachment1" w:tooltip="Załącznik 1" w:history="1">
        <w:r>
          <w:rPr>
            <w:rStyle w:val="Hyperlink"/>
          </w:rPr>
          <w:t>Załączniku 1</w:t>
        </w:r>
      </w:hyperlink>
      <w:r>
        <w:t>.</w:t>
      </w:r>
    </w:p>
    <w:p w14:paraId="2CE747C2" w14:textId="77777777" w:rsidR="006E1817" w:rsidRDefault="006E1817" w:rsidP="006E1817">
      <w:pPr>
        <w:pStyle w:val="ProductList-Body"/>
        <w:tabs>
          <w:tab w:val="clear" w:pos="158"/>
          <w:tab w:val="left" w:pos="360"/>
        </w:tabs>
        <w:rPr>
          <w:b/>
          <w:color w:val="00188F"/>
        </w:rPr>
      </w:pPr>
      <w:r>
        <w:rPr>
          <w:b/>
          <w:color w:val="00188F"/>
        </w:rPr>
        <w:lastRenderedPageBreak/>
        <w:t>Wydarzenia na żywo w usłudze Stream</w:t>
      </w:r>
    </w:p>
    <w:p w14:paraId="3FB8B97D" w14:textId="77777777" w:rsidR="006E1817" w:rsidRDefault="006E1817" w:rsidP="006E1817">
      <w:pPr>
        <w:pStyle w:val="ProductList-Body"/>
      </w:pPr>
      <w:r>
        <w:t>Wydarzenia na żywo w usłudze Stream podlegają następującym postanowieniom:</w:t>
      </w:r>
    </w:p>
    <w:p w14:paraId="2CB0CC59" w14:textId="77777777" w:rsidR="006E1817" w:rsidRDefault="006E1817" w:rsidP="007668E0">
      <w:pPr>
        <w:pStyle w:val="ProductList-Bullet"/>
        <w:numPr>
          <w:ilvl w:val="0"/>
          <w:numId w:val="11"/>
        </w:numPr>
      </w:pPr>
      <w:r>
        <w:t>Wydarzenia na żywo w usłudze Stream nie mogą trwać dłużej niż cztery (4) godziny;</w:t>
      </w:r>
    </w:p>
    <w:p w14:paraId="159C474E" w14:textId="77777777" w:rsidR="006E1817" w:rsidRDefault="006E1817" w:rsidP="007668E0">
      <w:pPr>
        <w:pStyle w:val="ProductList-Bullet"/>
        <w:numPr>
          <w:ilvl w:val="0"/>
          <w:numId w:val="11"/>
        </w:numPr>
      </w:pPr>
      <w:r>
        <w:t>Liczba uczestników wydarzeń na żywo w usłudze Stream nie może przekraczać 10 tys.; oraz</w:t>
      </w:r>
    </w:p>
    <w:p w14:paraId="27682E10" w14:textId="77777777" w:rsidR="006E1817" w:rsidRDefault="006E1817" w:rsidP="007668E0">
      <w:pPr>
        <w:pStyle w:val="ProductList-Bullet"/>
        <w:numPr>
          <w:ilvl w:val="0"/>
          <w:numId w:val="11"/>
        </w:numPr>
      </w:pPr>
      <w:r>
        <w:t>Liczba wydarzeń na żywo w usłudze Stream jest w dowolnym momencie ograniczona do piętnastu (15) na klienta.</w:t>
      </w:r>
    </w:p>
    <w:p w14:paraId="62BBF487" w14:textId="77777777" w:rsidR="006E1817" w:rsidRPr="000F6A0E" w:rsidRDefault="00196892" w:rsidP="006E1817">
      <w:pPr>
        <w:pStyle w:val="ProductList-Body"/>
        <w:shd w:val="clear" w:color="auto" w:fill="A6A6A6" w:themeFill="background1" w:themeFillShade="A6"/>
        <w:spacing w:before="120" w:after="240"/>
        <w:jc w:val="right"/>
      </w:pPr>
      <w:hyperlink w:anchor="TableofContents" w:tooltip="Spis treści" w:history="1">
        <w:r w:rsidR="006E1817">
          <w:rPr>
            <w:rStyle w:val="Hyperlink"/>
            <w:sz w:val="16"/>
            <w:szCs w:val="16"/>
          </w:rPr>
          <w:t>Spis treści</w:t>
        </w:r>
      </w:hyperlink>
      <w:r w:rsidR="006E1817">
        <w:rPr>
          <w:rStyle w:val="Hyperlink"/>
          <w:sz w:val="16"/>
          <w:szCs w:val="16"/>
        </w:rPr>
        <w:t xml:space="preserve"> </w:t>
      </w:r>
      <w:r w:rsidR="006E1817">
        <w:rPr>
          <w:sz w:val="16"/>
          <w:szCs w:val="16"/>
        </w:rPr>
        <w:t xml:space="preserve">/ </w:t>
      </w:r>
      <w:hyperlink w:anchor="GeneralTerms" w:tooltip="Postanowienia ogólne" w:history="1">
        <w:r w:rsidR="006E1817">
          <w:rPr>
            <w:rStyle w:val="Hyperlink"/>
            <w:sz w:val="16"/>
            <w:szCs w:val="16"/>
          </w:rPr>
          <w:t>Postanowienia ogólne</w:t>
        </w:r>
      </w:hyperlink>
    </w:p>
    <w:p w14:paraId="4F90A466" w14:textId="77777777" w:rsidR="00E03A3C" w:rsidRDefault="00E03A3C" w:rsidP="00E03A3C">
      <w:pPr>
        <w:pStyle w:val="ProductList-Offering2Heading"/>
        <w:outlineLvl w:val="2"/>
      </w:pPr>
      <w:bookmarkStart w:id="121" w:name="_Toc36473153"/>
      <w:r>
        <w:t>Microsoft Teams</w:t>
      </w:r>
      <w:bookmarkEnd w:id="121"/>
    </w:p>
    <w:p w14:paraId="7AFFAD86" w14:textId="77777777" w:rsidR="00E03A3C" w:rsidRDefault="00E03A3C" w:rsidP="00E03A3C">
      <w:pPr>
        <w:pStyle w:val="ProductList-Body"/>
        <w:tabs>
          <w:tab w:val="clear" w:pos="158"/>
          <w:tab w:val="left" w:pos="360"/>
        </w:tabs>
        <w:rPr>
          <w:b/>
          <w:color w:val="00188F"/>
        </w:rPr>
      </w:pPr>
      <w:r>
        <w:rPr>
          <w:b/>
          <w:color w:val="00188F"/>
        </w:rPr>
        <w:t>Uwagi</w:t>
      </w:r>
    </w:p>
    <w:p w14:paraId="3DB0F108" w14:textId="77777777" w:rsidR="00E03A3C" w:rsidRDefault="00E03A3C" w:rsidP="00E03A3C">
      <w:pPr>
        <w:pStyle w:val="ProductList-Body"/>
      </w:pPr>
      <w:r>
        <w:t xml:space="preserve">Uwagi dotyczące standardów H.264/MPEG-4 AVC zawarte w </w:t>
      </w:r>
      <w:hyperlink w:anchor="Attachment1" w:tooltip="Załącznik 1" w:history="1">
        <w:r>
          <w:rPr>
            <w:rStyle w:val="Hyperlink"/>
          </w:rPr>
          <w:t>Załączniku 1</w:t>
        </w:r>
      </w:hyperlink>
      <w:r>
        <w:t xml:space="preserve"> mają zastosowanie do wszystkich Usług Office 365 zawierających aplikację Microsoft Teams.</w:t>
      </w:r>
    </w:p>
    <w:p w14:paraId="481B836B" w14:textId="77777777" w:rsidR="00E03A3C" w:rsidRDefault="00E03A3C" w:rsidP="00E03A3C">
      <w:pPr>
        <w:pStyle w:val="ProductList-Body"/>
        <w:rPr>
          <w:b/>
          <w:bCs/>
        </w:rPr>
      </w:pPr>
    </w:p>
    <w:p w14:paraId="628D6C99" w14:textId="77777777" w:rsidR="00E03A3C" w:rsidRPr="00DC49DA" w:rsidRDefault="00E03A3C" w:rsidP="00E03A3C">
      <w:pPr>
        <w:pStyle w:val="ProductList-Body"/>
        <w:tabs>
          <w:tab w:val="clear" w:pos="158"/>
          <w:tab w:val="left" w:pos="360"/>
        </w:tabs>
        <w:rPr>
          <w:b/>
          <w:color w:val="00188F"/>
        </w:rPr>
      </w:pPr>
      <w:r>
        <w:rPr>
          <w:b/>
          <w:color w:val="00188F"/>
        </w:rPr>
        <w:t>Klienci z sektora ochrony zdrowia</w:t>
      </w:r>
    </w:p>
    <w:p w14:paraId="668C036B" w14:textId="77777777" w:rsidR="00E03A3C" w:rsidRPr="00DC49DA" w:rsidRDefault="00E03A3C" w:rsidP="00E03A3C">
      <w:pPr>
        <w:pStyle w:val="ProductList-Body"/>
      </w:pPr>
      <w:r>
        <w:t>Klient ponosi wyłączną odpowiedzialność za (1) zapewnienie dokładności i adekwatności informacji i Danych udostępnianych za pośrednictwem Microsoft Teams; (2) wdrożenie bezpiecznych metod uwierzytelniania między każdą aplikacją lub usługą Klienta a usługami Microsoft Teams; (3) uzyskanie od użytkowników końcowych odpowiedniej zgody w związku z używaniem przez nich i przez Klienta usług Microsoft Teams oraz (4) wyświetlanie użytkownikom końcowym odpowiednich ostrzeżeń, informacji i powiadomień w związku z używaniem przez nich i przez Klienta usług Microsoft Teams.</w:t>
      </w:r>
    </w:p>
    <w:p w14:paraId="246C17E9" w14:textId="77777777" w:rsidR="00E03A3C" w:rsidRPr="00DC49DA" w:rsidRDefault="00E03A3C" w:rsidP="00E03A3C">
      <w:pPr>
        <w:pStyle w:val="ProductList-Body"/>
      </w:pPr>
    </w:p>
    <w:p w14:paraId="61DDF8AB" w14:textId="77777777" w:rsidR="00E03A3C" w:rsidRDefault="00E03A3C" w:rsidP="00E03A3C">
      <w:pPr>
        <w:pStyle w:val="ProductList-Body"/>
      </w:pPr>
      <w:r>
        <w:t>KLIENT ZGADZA SIĘ, ŻE USŁUGI ONLINE (USŁUGA MICROSOFT TEAMS i APLIKACJE MICROSOFT) (1) NIE SŁUŻĄ ANI NIE SĄ UDOSTĘPNIANE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SĄ OBJĘTE ŻADNĄ LICENCJĄ ANI ŻADNYM ZEZWOLENIEM NA UŻYWANIE ICH DO TAKICH CELÓW, (2) NIE ZOSTAŁY ZAPROJEKTOWANE, NIE MAJĄ SŁUŻYĆ ANI NIE POWINNY BYĆ UŻYWANE JAKO SUBSTYTUT PROFESJONALNEJ MEDYCZNEJ PORADY, DIAGNOZY, TERAPII LUB OPINII ORAZ (3) NIE POWINNY BYĆ UŻYWANE W NAGŁYCH PRZYPADKACH MEDYCZNYCH. KLIENT PONOSI WYŁĄCZNĄ ODPOWIEDZIALNOŚĆ ZA WSZELKIE PRZYPADKI SZKÓD NA OSOBIE LUB ŚMIERCI, KTÓRE MOGĄ NASTĄPIĆ WSKUTEK UŻYWANIA PRZEZ KLIENTA USŁUGI MICROSOFT TEAMS I APLIKACJI MICROSOFT, W TYM W SZCZEGÓLNOŚCI PRZYPADKI SZKÓD NA OSOBIE LUB ŚMIERCI UŻYTKOWNIKÓW KOŃCOWYCH LUB PACJENTÓW KLIENTA.</w:t>
      </w:r>
    </w:p>
    <w:p w14:paraId="49631DF1" w14:textId="77777777" w:rsidR="00E03A3C" w:rsidRPr="00716C3C" w:rsidRDefault="00E03A3C" w:rsidP="00E03A3C">
      <w:pPr>
        <w:pStyle w:val="ProductList-Body"/>
      </w:pPr>
    </w:p>
    <w:p w14:paraId="7A808901" w14:textId="77777777" w:rsidR="00E03A3C" w:rsidRDefault="00E03A3C" w:rsidP="00E03A3C">
      <w:pPr>
        <w:pStyle w:val="ProductList-Body"/>
        <w:rPr>
          <w:b/>
          <w:color w:val="00188F"/>
        </w:rPr>
      </w:pPr>
      <w:r>
        <w:rPr>
          <w:b/>
          <w:color w:val="00188F"/>
        </w:rPr>
        <w:t>Wersje próbne</w:t>
      </w:r>
    </w:p>
    <w:p w14:paraId="3014DF21" w14:textId="55D0A006" w:rsidR="00E03A3C" w:rsidRDefault="00E03A3C" w:rsidP="00E03A3C">
      <w:pPr>
        <w:pStyle w:val="ProductList-Body"/>
      </w:pPr>
      <w:r>
        <w:t>Wersja Microsoft Teams Exploratory Experience może być zainicjowana wyłącznie przez użytkownika końcowego. Klient nie może zainicjować wersji Microsoft Teams Exploratory Experience w imieniu użytkownika końcowego będącego pracownikiem.</w:t>
      </w:r>
    </w:p>
    <w:p w14:paraId="3F97FB25" w14:textId="10C3DE39" w:rsidR="00E03A3C" w:rsidRPr="00E03A3C" w:rsidRDefault="00196892" w:rsidP="00E03A3C">
      <w:pPr>
        <w:pStyle w:val="ProductList-Body"/>
        <w:shd w:val="clear" w:color="auto" w:fill="A6A6A6" w:themeFill="background1" w:themeFillShade="A6"/>
        <w:spacing w:before="120" w:after="240"/>
        <w:jc w:val="right"/>
      </w:pPr>
      <w:hyperlink w:anchor="TableofContents" w:tooltip="Spis treści" w:history="1">
        <w:r w:rsidR="00E03A3C">
          <w:rPr>
            <w:rStyle w:val="Hyperlink"/>
            <w:sz w:val="16"/>
            <w:szCs w:val="16"/>
          </w:rPr>
          <w:t>Spis treści</w:t>
        </w:r>
      </w:hyperlink>
      <w:r w:rsidR="00E03A3C">
        <w:rPr>
          <w:rStyle w:val="Hyperlink"/>
          <w:sz w:val="16"/>
          <w:szCs w:val="16"/>
        </w:rPr>
        <w:t xml:space="preserve"> </w:t>
      </w:r>
      <w:r w:rsidR="00E03A3C">
        <w:rPr>
          <w:sz w:val="16"/>
          <w:szCs w:val="16"/>
        </w:rPr>
        <w:t xml:space="preserve">/ </w:t>
      </w:r>
      <w:hyperlink w:anchor="GeneralTerms" w:tooltip="Postanowienia ogólne" w:history="1">
        <w:r w:rsidR="00E03A3C">
          <w:rPr>
            <w:rStyle w:val="Hyperlink"/>
            <w:sz w:val="16"/>
            <w:szCs w:val="16"/>
          </w:rPr>
          <w:t>Postanowienia ogólne</w:t>
        </w:r>
      </w:hyperlink>
    </w:p>
    <w:p w14:paraId="13AA4750" w14:textId="77777777" w:rsidR="001A1BF4" w:rsidRPr="00471179" w:rsidRDefault="001A1BF4" w:rsidP="006F3394">
      <w:pPr>
        <w:pStyle w:val="ProductList-Offering2Heading"/>
        <w:outlineLvl w:val="2"/>
      </w:pPr>
      <w:r>
        <w:tab/>
      </w:r>
      <w:bookmarkStart w:id="122" w:name="_Toc524436948"/>
      <w:bookmarkStart w:id="123" w:name="_Toc523239320"/>
      <w:bookmarkStart w:id="124" w:name="_Toc36473154"/>
      <w:r w:rsidRPr="00471179">
        <w:t>Aplikacje Office 365</w:t>
      </w:r>
      <w:bookmarkEnd w:id="119"/>
      <w:bookmarkEnd w:id="122"/>
      <w:bookmarkEnd w:id="123"/>
      <w:bookmarkEnd w:id="124"/>
    </w:p>
    <w:p w14:paraId="067E8A74" w14:textId="77777777" w:rsidR="001A1BF4" w:rsidRPr="00471179" w:rsidRDefault="001A1BF4" w:rsidP="006F3394">
      <w:pPr>
        <w:pStyle w:val="ProductList-Offering1"/>
        <w:sectPr w:rsidR="001A1BF4" w:rsidRPr="00471179" w:rsidSect="00E275D6">
          <w:type w:val="continuous"/>
          <w:pgSz w:w="12240" w:h="15840"/>
          <w:pgMar w:top="1440" w:right="720" w:bottom="1440" w:left="720" w:header="720" w:footer="720" w:gutter="0"/>
          <w:cols w:space="720"/>
          <w:titlePg/>
          <w:docGrid w:linePitch="360"/>
        </w:sectPr>
      </w:pPr>
    </w:p>
    <w:p w14:paraId="3F923512" w14:textId="77777777" w:rsidR="001A1BF4" w:rsidRPr="001A1BF4" w:rsidRDefault="001A1BF4" w:rsidP="006F339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Business</w:t>
      </w:r>
    </w:p>
    <w:p w14:paraId="670ABE77" w14:textId="77777777" w:rsidR="001A1BF4" w:rsidRPr="001A1BF4" w:rsidRDefault="001A1BF4" w:rsidP="006F339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ProPlus</w:t>
      </w:r>
    </w:p>
    <w:p w14:paraId="2239CDA6" w14:textId="77777777" w:rsidR="001A1BF4" w:rsidRPr="00471179" w:rsidRDefault="001A1BF4" w:rsidP="006F3394">
      <w:pPr>
        <w:pStyle w:val="ProductList-Body"/>
        <w:rPr>
          <w:rFonts w:asciiTheme="majorHAnsi" w:hAnsiTheme="majorHAnsi"/>
          <w:sz w:val="16"/>
          <w:szCs w:val="16"/>
          <w:lang w:val="en-US"/>
        </w:rPr>
      </w:pPr>
      <w:r w:rsidRPr="00471179">
        <w:rPr>
          <w:rFonts w:asciiTheme="majorHAnsi" w:hAnsiTheme="majorHAnsi"/>
          <w:sz w:val="16"/>
          <w:szCs w:val="16"/>
          <w:lang w:val="en-US"/>
        </w:rPr>
        <w:t>Visio Online (Plan 1 i 2)</w:t>
      </w:r>
    </w:p>
    <w:p w14:paraId="1E931ACB" w14:textId="77777777" w:rsidR="001A1BF4" w:rsidRPr="00471179" w:rsidRDefault="001A1BF4" w:rsidP="006F3394">
      <w:pPr>
        <w:pStyle w:val="ProductList-Offering2"/>
        <w:rPr>
          <w:lang w:val="en-US"/>
        </w:rPr>
        <w:sectPr w:rsidR="001A1BF4" w:rsidRPr="00471179" w:rsidSect="005B7124">
          <w:type w:val="continuous"/>
          <w:pgSz w:w="12240" w:h="15840"/>
          <w:pgMar w:top="1440" w:right="720" w:bottom="1440" w:left="720" w:header="720" w:footer="720" w:gutter="0"/>
          <w:cols w:num="2" w:space="720"/>
          <w:titlePg/>
          <w:docGrid w:linePitch="360"/>
        </w:sectPr>
      </w:pPr>
    </w:p>
    <w:p w14:paraId="0C77AE26" w14:textId="77777777" w:rsidR="001A1BF4" w:rsidRPr="00471179" w:rsidRDefault="001A1BF4" w:rsidP="006F3394">
      <w:pPr>
        <w:pStyle w:val="ProductList-Body"/>
        <w:pBdr>
          <w:top w:val="single" w:sz="4" w:space="1" w:color="BFBFBF" w:themeColor="background1" w:themeShade="BF"/>
        </w:pBdr>
        <w:rPr>
          <w:b/>
          <w:color w:val="000000" w:themeColor="text1"/>
          <w:sz w:val="8"/>
          <w:szCs w:val="8"/>
          <w:lang w:val="en-US"/>
        </w:rPr>
      </w:pPr>
    </w:p>
    <w:p w14:paraId="66609775" w14:textId="77777777" w:rsidR="001A1BF4" w:rsidRPr="00123E7D" w:rsidRDefault="001A1BF4" w:rsidP="006F3394">
      <w:pPr>
        <w:pStyle w:val="ProductList-Body"/>
        <w:rPr>
          <w:b/>
          <w:color w:val="00188F"/>
        </w:rPr>
      </w:pPr>
      <w:r>
        <w:rPr>
          <w:b/>
          <w:color w:val="00188F"/>
        </w:rPr>
        <w:t>Umowa dotycząca Poziomu Usług</w:t>
      </w:r>
    </w:p>
    <w:p w14:paraId="229F516D" w14:textId="77777777" w:rsidR="001A1BF4" w:rsidRDefault="001A1BF4" w:rsidP="006F3394">
      <w:pPr>
        <w:pStyle w:val="ProductList-Body"/>
        <w:spacing w:line="235" w:lineRule="auto"/>
      </w:pPr>
      <w:r>
        <w:t>Usługa Visio Online nie jest objęta żadną Umową dotyczącą Poziomu Usług.</w:t>
      </w:r>
    </w:p>
    <w:p w14:paraId="550387FB" w14:textId="77777777" w:rsidR="001A1BF4" w:rsidRPr="00123E7D" w:rsidRDefault="001A1BF4" w:rsidP="006F3394">
      <w:pPr>
        <w:pStyle w:val="ProductList-Body"/>
      </w:pPr>
    </w:p>
    <w:p w14:paraId="038489AB" w14:textId="77777777" w:rsidR="001A1BF4" w:rsidRPr="00123E7D" w:rsidRDefault="001A1BF4" w:rsidP="006F3394">
      <w:pPr>
        <w:pStyle w:val="ProductList-Body"/>
        <w:tabs>
          <w:tab w:val="clear" w:pos="158"/>
          <w:tab w:val="left" w:pos="180"/>
        </w:tabs>
        <w:rPr>
          <w:b/>
          <w:color w:val="00188F"/>
        </w:rPr>
      </w:pPr>
      <w:r>
        <w:rPr>
          <w:b/>
          <w:color w:val="00188F"/>
        </w:rPr>
        <w:t xml:space="preserve">Prawa do instalacji i używania </w:t>
      </w:r>
    </w:p>
    <w:p w14:paraId="7646BC13" w14:textId="77777777" w:rsidR="002266D5" w:rsidRDefault="002266D5" w:rsidP="002266D5">
      <w:pPr>
        <w:pStyle w:val="ProductList-Body"/>
        <w:tabs>
          <w:tab w:val="clear" w:pos="158"/>
          <w:tab w:val="left" w:pos="180"/>
        </w:tabs>
      </w:pPr>
      <w:r>
        <w:t>Aby móc używać oprogramowania udostępnionego w ramach subskrypcji, każdy użytkownik, któremu Klient przydzieli LS na Użytkownika, musi mieć konto służbowe. Następujący użytkownicy:</w:t>
      </w:r>
    </w:p>
    <w:p w14:paraId="12AA10A7" w14:textId="77777777" w:rsidR="002266D5" w:rsidRDefault="002266D5" w:rsidP="007668E0">
      <w:pPr>
        <w:pStyle w:val="ProductList-Body"/>
        <w:numPr>
          <w:ilvl w:val="0"/>
          <w:numId w:val="5"/>
        </w:numPr>
        <w:ind w:left="450" w:hanging="270"/>
      </w:pPr>
      <w:r>
        <w:t>mogą aktywować oprogramowanie przekazane z LS w maksymalnie pięciu równocześnie działających Środowiskach Systemów Operacyjnych w celu korzystania z nich lokalnie lub zdalnie;</w:t>
      </w:r>
    </w:p>
    <w:p w14:paraId="214D91F0" w14:textId="5B109B9D" w:rsidR="002266D5" w:rsidRDefault="00CB30FD" w:rsidP="007668E0">
      <w:pPr>
        <w:pStyle w:val="ProductList-Body"/>
        <w:numPr>
          <w:ilvl w:val="0"/>
          <w:numId w:val="5"/>
        </w:numPr>
        <w:ind w:left="450" w:hanging="270"/>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Wielodzierżawnego („QMTH”). Prawa do instalacji i używania oprogramowania przez QMTH nie mają zastosowania, jeśli QMTH korzysta z usług Dostawcy z Listy jako Dostawcy Centrum Przetwarzania Danych, w takim przypadku bowiem prawa te zdefiniowano w </w:t>
      </w:r>
      <w:hyperlink r:id="rId55" w:history="1">
        <w:r>
          <w:rPr>
            <w:rStyle w:val="Hyperlink"/>
          </w:rPr>
          <w:t>Postanowieniach dotyczących Produktów</w:t>
        </w:r>
      </w:hyperlink>
      <w:r>
        <w:t xml:space="preserve">. Postanowienia dotyczące Produktów znajdują się pod adresem </w:t>
      </w:r>
      <w:hyperlink r:id="rId56" w:history="1">
        <w:r>
          <w:rPr>
            <w:rStyle w:val="Hyperlink"/>
          </w:rPr>
          <w:t>http://go.microsoft.com/?linkid=9839207</w:t>
        </w:r>
      </w:hyperlink>
      <w:r>
        <w:t xml:space="preserve">. Lista Kwalifikowanych Partnerów Hostingu Wielodzierżawnego i dodatkowe wymagania dotyczące wdrożenia znajdują się na stronie </w:t>
      </w:r>
      <w:hyperlink r:id="rId57" w:history="1">
        <w:r>
          <w:rPr>
            <w:rStyle w:val="Hyperlink"/>
          </w:rPr>
          <w:t>www.office.com/sca</w:t>
        </w:r>
      </w:hyperlink>
      <w:r>
        <w:rPr>
          <w:color w:val="1F497D"/>
        </w:rPr>
        <w:t xml:space="preserve">. </w:t>
      </w:r>
      <w:r>
        <w:t>Warunek dotyczący aktywacji współdzielonego komputera nie ma zastosowania do Klientów posiadających licencję na usługi Office 365 Business, o ile usługi Office 365 Business są licencjonowane jako składnik usług Microsoft 365 Business</w:t>
      </w:r>
      <w:r w:rsidR="002266D5">
        <w:t>;</w:t>
      </w:r>
    </w:p>
    <w:p w14:paraId="37E471AA" w14:textId="77777777" w:rsidR="002266D5" w:rsidRPr="008958E4" w:rsidRDefault="002266D5" w:rsidP="007668E0">
      <w:pPr>
        <w:pStyle w:val="ProductList-Body"/>
        <w:numPr>
          <w:ilvl w:val="0"/>
          <w:numId w:val="5"/>
        </w:numPr>
        <w:ind w:left="450" w:hanging="270"/>
        <w:rPr>
          <w:b/>
        </w:rPr>
      </w:pPr>
      <w:r>
        <w:lastRenderedPageBreak/>
        <w:t>muszą łączyć każde urządzenie, na którym użytkownik zainstalował oprogramowanie, z Internetem co najmniej raz na 30 dni, gdyż w przeciwnym razie funkcje takiego oprogramowania mogą zostać ograniczone; oraz</w:t>
      </w:r>
    </w:p>
    <w:p w14:paraId="51E9598E" w14:textId="77777777" w:rsidR="002266D5" w:rsidRDefault="002266D5" w:rsidP="007668E0">
      <w:pPr>
        <w:pStyle w:val="ProductList-Body"/>
        <w:numPr>
          <w:ilvl w:val="0"/>
          <w:numId w:val="5"/>
        </w:numPr>
        <w:ind w:left="450" w:hanging="270"/>
      </w:pPr>
      <w:r>
        <w:t>mogą używać połączonych z Internetem Usług Online udostępnianych w ramach ProPlus [i podlegających niniejszym Postanowieniom dotyczącym Usług Online].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001D6B6A" w14:textId="77777777" w:rsidR="002266D5" w:rsidRDefault="002266D5" w:rsidP="007668E0">
      <w:pPr>
        <w:pStyle w:val="ProductList-Body"/>
        <w:numPr>
          <w:ilvl w:val="1"/>
          <w:numId w:val="12"/>
        </w:numPr>
        <w:ind w:left="810"/>
      </w:pPr>
      <w:r>
        <w:t>Usługi Online umożliwią Klientowi włączanie oraz wyłączanie takich opcjonalnych usług powiązanych oraz</w:t>
      </w:r>
    </w:p>
    <w:p w14:paraId="03AE7849" w14:textId="77777777" w:rsidR="002266D5" w:rsidRPr="00F40FD0" w:rsidRDefault="002266D5" w:rsidP="007668E0">
      <w:pPr>
        <w:pStyle w:val="ProductList-Body"/>
        <w:numPr>
          <w:ilvl w:val="1"/>
          <w:numId w:val="12"/>
        </w:numPr>
        <w:ind w:left="810"/>
      </w:pPr>
      <w:r>
        <w:t>Klient jest odpowiedzialny za ocenę oraz włączanie lub wyłączanie swoim użytkownikom opcjonalnych usług powiązanych.</w:t>
      </w:r>
    </w:p>
    <w:p w14:paraId="57493387" w14:textId="77777777" w:rsidR="002266D5" w:rsidRPr="00FF3FF1" w:rsidRDefault="002266D5" w:rsidP="002266D5">
      <w:pPr>
        <w:pStyle w:val="ProductList-Body"/>
        <w:spacing w:before="40"/>
      </w:pPr>
    </w:p>
    <w:p w14:paraId="2E4AB44C" w14:textId="77777777" w:rsidR="002266D5" w:rsidRPr="00597EF9" w:rsidRDefault="002266D5" w:rsidP="002266D5">
      <w:pPr>
        <w:pStyle w:val="ProductList-Body"/>
        <w:rPr>
          <w:b/>
          <w:color w:val="00188F"/>
        </w:rPr>
      </w:pPr>
      <w:r>
        <w:rPr>
          <w:b/>
          <w:color w:val="00188F"/>
        </w:rPr>
        <w:t>Smartfony i tablety</w:t>
      </w:r>
    </w:p>
    <w:p w14:paraId="2270D851" w14:textId="02F38AAD" w:rsidR="001A1BF4" w:rsidRDefault="002266D5" w:rsidP="002266D5">
      <w:pPr>
        <w:pStyle w:val="ProductList-Body"/>
      </w:pPr>
      <w:r>
        <w:t>Każdy użytkownik, któremu Klient przypisze LS na Użytkownika do usługi Office 365 Business lub usługi Office 365 ProPlus, może (i) używać usług Microsoft Office dla urządzeń przenośnych w celach komercyjnych oraz (ii) zarejestrować się w usługach Microsoft Office za pomocą swojego identyfikatora organizacji na maksymalnie pięciu smartfonach i pięciu tabletach</w:t>
      </w:r>
      <w:r w:rsidR="008A272F">
        <w:t xml:space="preserve">. </w:t>
      </w:r>
    </w:p>
    <w:p w14:paraId="5E275FFC" w14:textId="77777777" w:rsidR="001A1BF4" w:rsidRDefault="001A1BF4" w:rsidP="006F3394">
      <w:pPr>
        <w:pStyle w:val="ProductList-Body"/>
      </w:pPr>
    </w:p>
    <w:p w14:paraId="279A281B" w14:textId="77777777" w:rsidR="001A1BF4" w:rsidRPr="00974EAE" w:rsidRDefault="001A1BF4" w:rsidP="006F3394">
      <w:pPr>
        <w:pStyle w:val="ProductList-Body"/>
        <w:rPr>
          <w:b/>
          <w:color w:val="00188F"/>
        </w:rPr>
      </w:pPr>
      <w:r>
        <w:rPr>
          <w:b/>
          <w:color w:val="00188F"/>
        </w:rPr>
        <w:t>Poniższe postanowienia mają zastosowanie wyłącznie do usługi Office 365 ProPlus</w:t>
      </w:r>
    </w:p>
    <w:p w14:paraId="60015A51" w14:textId="77777777" w:rsidR="001A1BF4" w:rsidRPr="00FC409E" w:rsidRDefault="001A1BF4" w:rsidP="006F3394">
      <w:pPr>
        <w:pStyle w:val="ProductList-Body"/>
        <w:ind w:left="180"/>
        <w:rPr>
          <w:b/>
          <w:color w:val="0072C6"/>
        </w:rPr>
      </w:pPr>
      <w:r>
        <w:rPr>
          <w:b/>
          <w:color w:val="0072C6"/>
        </w:rPr>
        <w:t>Korzystanie z usług Office 2013 RT dla Użytkowników Domowych i Uczniów w celach komercyjnych</w:t>
      </w:r>
    </w:p>
    <w:p w14:paraId="2EF2AC58" w14:textId="77777777" w:rsidR="001A1BF4" w:rsidRDefault="001A1BF4" w:rsidP="006F3394">
      <w:pPr>
        <w:pStyle w:val="ProductList-Body"/>
        <w:ind w:left="180"/>
      </w:pPr>
      <w:r>
        <w:t>Ograniczenie dotyczące używania usług Office 2013 RT dla Użytkowników Domowych i Uczniów w celach komercyjnych nie ma zastosowania dla każdej LS na usługi Office 365 ProPlus. O ile nie określono tego inaczej w tym punkcie, postanowienia Licencji na usługi Office 2013 RT dla Użytkowników Domowych i Uczniów mają znaczenie rozstrzygające.</w:t>
      </w:r>
    </w:p>
    <w:p w14:paraId="2ECA7A6C" w14:textId="77777777" w:rsidR="001A1BF4" w:rsidRDefault="001A1BF4" w:rsidP="006F3394">
      <w:pPr>
        <w:pStyle w:val="ProductList-Body"/>
        <w:ind w:left="180"/>
      </w:pPr>
    </w:p>
    <w:p w14:paraId="740D3AD6" w14:textId="77777777" w:rsidR="00FB33CD" w:rsidRPr="00FC409E" w:rsidRDefault="00FB33CD" w:rsidP="006F3394">
      <w:pPr>
        <w:pStyle w:val="ProductList-Body"/>
        <w:ind w:left="180"/>
        <w:rPr>
          <w:b/>
          <w:color w:val="0072C6"/>
        </w:rPr>
      </w:pPr>
      <w:r>
        <w:rPr>
          <w:b/>
          <w:color w:val="0072C6"/>
        </w:rPr>
        <w:t>Office Online Server</w:t>
      </w:r>
    </w:p>
    <w:p w14:paraId="18723A8B" w14:textId="0FE1613C" w:rsidR="0013214B" w:rsidRPr="00E464DF" w:rsidRDefault="00E03A3C" w:rsidP="006F3394">
      <w:pPr>
        <w:pStyle w:val="ProductList-Body"/>
        <w:ind w:left="180"/>
      </w:pPr>
      <w:r>
        <w:t xml:space="preserve">W przypadku każdej subskrypcji usług Office 365 ProPlus Klient może zainstalować dowolną liczbę kopii oprogramowania Office Online Server na dowolnym Serwerze, z którego może korzystać Klient. </w:t>
      </w:r>
      <w:bookmarkStart w:id="125" w:name="_Hlk19132461"/>
      <w:r>
        <w:t xml:space="preserve">Każdy dedykowany serwer pozostający pod kontrolą podmiotu innego niż Klient lub Podmiot Stowarzyszony Klienta lub przez niego zarządzany podlega postanowieniom dotyczącym zarządzania oprogramowaniem w ramach outsourcingu zawartym w </w:t>
      </w:r>
      <w:hyperlink r:id="rId58" w:history="1">
        <w:r>
          <w:rPr>
            <w:rStyle w:val="Hyperlink"/>
          </w:rPr>
          <w:t>Postanowieniach dotyczących Produktów</w:t>
        </w:r>
      </w:hyperlink>
      <w:r>
        <w:t xml:space="preserve">. </w:t>
      </w:r>
      <w:bookmarkEnd w:id="125"/>
      <w:r>
        <w:t>Każdy użytkownik usługi Office 365 ProPlus ma także prawo używać oprogramowania Office Online Server. To postanowienie nie dotyczy Klientów korzystających z tego Produktu na podstawie postanowień Umowy Microsoft Online Subscription, Microsoft Cloud Agreement, Microsoft Customer Agreement lub innej umowy zawartej przez Klienta z Microsoft, obejmującej wyłącznie Usługi Online</w:t>
      </w:r>
      <w:r w:rsidR="0013214B">
        <w:t>.</w:t>
      </w:r>
    </w:p>
    <w:p w14:paraId="4E6A83A8" w14:textId="77777777" w:rsidR="00B64C49" w:rsidRPr="000F6A0E" w:rsidRDefault="0019689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42C64D" w14:textId="43F314E1" w:rsidR="00976EB6" w:rsidRPr="000F6A0E" w:rsidRDefault="00976EB6" w:rsidP="006F3394">
      <w:pPr>
        <w:pStyle w:val="ProductList-Offering2Heading"/>
        <w:outlineLvl w:val="2"/>
      </w:pPr>
      <w:r>
        <w:tab/>
      </w:r>
      <w:bookmarkStart w:id="126" w:name="_Toc36473155"/>
      <w:r>
        <w:t xml:space="preserve">Office </w:t>
      </w:r>
      <w:r w:rsidR="000A26C9">
        <w:t>for the web</w:t>
      </w:r>
      <w:bookmarkEnd w:id="126"/>
    </w:p>
    <w:p w14:paraId="24A45D55" w14:textId="77777777" w:rsidR="00D7478E" w:rsidRPr="000F6A0E" w:rsidRDefault="00D7478E" w:rsidP="006F3394">
      <w:pPr>
        <w:pStyle w:val="ProductList-Body"/>
      </w:pPr>
      <w:r>
        <w:rPr>
          <w:b/>
          <w:color w:val="00188F"/>
        </w:rPr>
        <w:t>Funkcje podstawowe usług Office 365</w:t>
      </w:r>
    </w:p>
    <w:p w14:paraId="5ACD3DD6" w14:textId="77777777" w:rsidR="000A26C9" w:rsidRDefault="000A26C9" w:rsidP="006F3394">
      <w:pPr>
        <w:pStyle w:val="ProductList-Body"/>
      </w:pPr>
      <w:r>
        <w:t xml:space="preserve">Usługa Office for the web lub usługa będąca jej następcą będzie posiadać następujące </w:t>
      </w:r>
      <w:hyperlink w:anchor="CoreFeaturesforOffice365Services" w:tooltip="Funkcje Podstawowe" w:history="1">
        <w:r>
          <w:rPr>
            <w:rStyle w:val="Hyperlink"/>
          </w:rPr>
          <w:t>Funkcje Podstawowe</w:t>
        </w:r>
      </w:hyperlink>
      <w:r>
        <w:t>:</w:t>
      </w:r>
    </w:p>
    <w:p w14:paraId="7F63318D" w14:textId="17A36C3D" w:rsidR="00976EB6" w:rsidRPr="000F6A0E" w:rsidRDefault="000A26C9" w:rsidP="006F3394">
      <w:pPr>
        <w:pStyle w:val="ProductList-Body"/>
      </w:pPr>
      <w:r>
        <w:t>Użytkownik końcowy będzie w stanie tworzyć, wyświetlać i edytować dokumenty w plikach typu Microsoft Word, Excel, PowerPoint oraz OneNote obsługiwanych przez usługę Office for the web lub jej następcę.</w:t>
      </w:r>
    </w:p>
    <w:p w14:paraId="37307BEA" w14:textId="6C6BDF9E" w:rsidR="00976EB6" w:rsidRPr="000F6A0E" w:rsidRDefault="00976EB6" w:rsidP="006F3394">
      <w:pPr>
        <w:pStyle w:val="ProductList-Body"/>
        <w:tabs>
          <w:tab w:val="clear" w:pos="158"/>
          <w:tab w:val="left" w:pos="180"/>
        </w:tabs>
      </w:pPr>
    </w:p>
    <w:p w14:paraId="2EC44286" w14:textId="20FEB257" w:rsidR="00976EB6" w:rsidRPr="000F6A0E" w:rsidRDefault="00976EB6" w:rsidP="006F3394">
      <w:pPr>
        <w:pStyle w:val="ProductList-Body"/>
        <w:tabs>
          <w:tab w:val="clear" w:pos="158"/>
          <w:tab w:val="left" w:pos="180"/>
        </w:tabs>
      </w:pPr>
      <w:r>
        <w:rPr>
          <w:b/>
          <w:color w:val="00188F"/>
        </w:rPr>
        <w:t>Użytkownicy zewnętrzni</w:t>
      </w:r>
    </w:p>
    <w:p w14:paraId="3A38EAD8" w14:textId="01BE16B8" w:rsidR="00976EB6" w:rsidRPr="000F6A0E" w:rsidRDefault="000A26C9" w:rsidP="006F3394">
      <w:pPr>
        <w:pStyle w:val="ProductList-Body"/>
        <w:tabs>
          <w:tab w:val="clear" w:pos="158"/>
          <w:tab w:val="left" w:pos="180"/>
        </w:tabs>
      </w:pPr>
      <w:r>
        <w:t>W przypadku usługi Office for the web Użytkownicy Zewnętrzni zaproszeni przy użyciu funkcji Share-by-Mail do korzystania ze zbiorów witryn nie potrzebują LS na Użytkownika.</w:t>
      </w:r>
    </w:p>
    <w:p w14:paraId="67499673" w14:textId="77777777" w:rsidR="00B64C49" w:rsidRPr="000F6A0E" w:rsidRDefault="0019689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3C3A612" w14:textId="1A3D3A49" w:rsidR="005B7124" w:rsidRPr="000F6A0E" w:rsidRDefault="005B7124" w:rsidP="006F3394">
      <w:pPr>
        <w:pStyle w:val="ProductList-Offering2Heading"/>
        <w:outlineLvl w:val="2"/>
      </w:pPr>
      <w:r>
        <w:tab/>
      </w:r>
      <w:bookmarkStart w:id="127" w:name="_Toc36473156"/>
      <w:r>
        <w:t>OneDrive dla Firm</w:t>
      </w:r>
      <w:bookmarkEnd w:id="127"/>
    </w:p>
    <w:p w14:paraId="0064B7AB" w14:textId="77777777" w:rsidR="006523C8" w:rsidRPr="000F6A0E" w:rsidRDefault="006523C8" w:rsidP="006F3394">
      <w:pPr>
        <w:pStyle w:val="ProductList-Body"/>
        <w:tabs>
          <w:tab w:val="clear" w:pos="158"/>
          <w:tab w:val="left" w:pos="180"/>
        </w:tabs>
      </w:pPr>
      <w:r>
        <w:rPr>
          <w:b/>
          <w:color w:val="00188F"/>
        </w:rPr>
        <w:t>Użytkownicy zewnętrzni</w:t>
      </w:r>
    </w:p>
    <w:p w14:paraId="4BC8E2E2" w14:textId="193DE7EC" w:rsidR="00F677F2" w:rsidRPr="000F6A0E" w:rsidRDefault="006523C8" w:rsidP="006F3394">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7D5A07D9" w14:textId="773ADA34" w:rsidR="003B0F0C" w:rsidRDefault="0019689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D1F5320" w14:textId="77777777" w:rsidR="00247DBF" w:rsidRDefault="00247DBF" w:rsidP="006F3394">
      <w:pPr>
        <w:pStyle w:val="ProductList-Offering2Heading"/>
        <w:outlineLvl w:val="2"/>
      </w:pPr>
      <w:r>
        <w:tab/>
      </w:r>
      <w:bookmarkStart w:id="128" w:name="_Toc6563833"/>
      <w:bookmarkStart w:id="129" w:name="_Toc21617054"/>
      <w:bookmarkStart w:id="130" w:name="_Toc36473157"/>
      <w:bookmarkStart w:id="131" w:name="ProjectOnline"/>
      <w:r>
        <w:t>Project</w:t>
      </w:r>
      <w:bookmarkEnd w:id="128"/>
      <w:bookmarkEnd w:id="129"/>
      <w:bookmarkEnd w:id="130"/>
    </w:p>
    <w:bookmarkEnd w:id="131"/>
    <w:p w14:paraId="75C4BD2D" w14:textId="77777777" w:rsidR="00247DBF" w:rsidRDefault="00247DBF" w:rsidP="006F3394">
      <w:pPr>
        <w:pStyle w:val="ProductList-Offering1"/>
        <w:sectPr w:rsidR="00247DBF" w:rsidSect="00E275D6">
          <w:footerReference w:type="default" r:id="rId59"/>
          <w:footerReference w:type="first" r:id="rId60"/>
          <w:type w:val="continuous"/>
          <w:pgSz w:w="12240" w:h="15840"/>
          <w:pgMar w:top="1440" w:right="720" w:bottom="1440" w:left="720" w:header="720" w:footer="720" w:gutter="0"/>
          <w:cols w:space="720"/>
          <w:titlePg/>
          <w:docGrid w:linePitch="360"/>
        </w:sectPr>
      </w:pPr>
    </w:p>
    <w:p w14:paraId="179A5D4A"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Online Essentials</w:t>
      </w:r>
    </w:p>
    <w:p w14:paraId="17F98FC4"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1</w:t>
      </w:r>
    </w:p>
    <w:p w14:paraId="5C0D084D"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3</w:t>
      </w:r>
    </w:p>
    <w:p w14:paraId="7B04515A" w14:textId="77777777" w:rsidR="00247DBF" w:rsidRPr="00866323" w:rsidRDefault="00247DBF" w:rsidP="006F3394">
      <w:pPr>
        <w:pStyle w:val="ProductList-Body"/>
        <w:rPr>
          <w:rFonts w:asciiTheme="majorHAnsi" w:hAnsiTheme="majorHAnsi"/>
          <w:sz w:val="16"/>
          <w:szCs w:val="16"/>
        </w:rPr>
      </w:pPr>
      <w:r>
        <w:rPr>
          <w:rFonts w:asciiTheme="majorHAnsi" w:hAnsiTheme="majorHAnsi"/>
          <w:sz w:val="16"/>
          <w:szCs w:val="16"/>
        </w:rPr>
        <w:t>Project Plan 5</w:t>
      </w:r>
    </w:p>
    <w:p w14:paraId="6FB1F2A9" w14:textId="77777777" w:rsidR="00247DBF" w:rsidRDefault="00247DBF" w:rsidP="006F3394">
      <w:pPr>
        <w:pStyle w:val="ProductList-Offering2"/>
        <w:sectPr w:rsidR="00247DBF" w:rsidSect="005B7124">
          <w:type w:val="continuous"/>
          <w:pgSz w:w="12240" w:h="15840"/>
          <w:pgMar w:top="1440" w:right="720" w:bottom="1440" w:left="720" w:header="720" w:footer="720" w:gutter="0"/>
          <w:cols w:num="2" w:space="720"/>
          <w:titlePg/>
          <w:docGrid w:linePitch="360"/>
        </w:sectPr>
      </w:pPr>
    </w:p>
    <w:p w14:paraId="18B73F19" w14:textId="77777777" w:rsidR="00247DBF" w:rsidRPr="000A5E8A" w:rsidRDefault="00247DBF" w:rsidP="006F3394">
      <w:pPr>
        <w:pStyle w:val="ProductList-Body"/>
        <w:pBdr>
          <w:top w:val="single" w:sz="4" w:space="1" w:color="BFBFBF" w:themeColor="background1" w:themeShade="BF"/>
        </w:pBdr>
        <w:rPr>
          <w:b/>
          <w:color w:val="000000" w:themeColor="text1"/>
          <w:sz w:val="8"/>
          <w:szCs w:val="8"/>
        </w:rPr>
      </w:pPr>
    </w:p>
    <w:p w14:paraId="48FC65BE" w14:textId="77777777" w:rsidR="00247DBF" w:rsidRPr="005108F0" w:rsidRDefault="00247DBF" w:rsidP="006F3394">
      <w:pPr>
        <w:pStyle w:val="ProductList-Body"/>
        <w:rPr>
          <w:b/>
          <w:color w:val="00188F"/>
        </w:rPr>
      </w:pPr>
      <w:r>
        <w:rPr>
          <w:b/>
          <w:color w:val="00188F"/>
        </w:rPr>
        <w:t>Prawa do instalacji i używania aplikacji Project</w:t>
      </w:r>
    </w:p>
    <w:p w14:paraId="15D804B1" w14:textId="77777777" w:rsidR="00247DBF" w:rsidRDefault="00247DBF" w:rsidP="006F3394">
      <w:pPr>
        <w:pStyle w:val="ProductList-Body"/>
      </w:pPr>
      <w:r>
        <w:t>Każdy użytkownik, któremu Klient przydzieli LS na Użytkownika dla usługi Project Plan 3 lub Plan 5, musi mieć Konto Microsoft, aby używać oprogramowania udostępnionego w ramach subskrypcji. Następujący użytkownicy:</w:t>
      </w:r>
    </w:p>
    <w:p w14:paraId="1B38A589" w14:textId="77777777" w:rsidR="00247DBF" w:rsidRDefault="00247DBF" w:rsidP="007668E0">
      <w:pPr>
        <w:pStyle w:val="ProductList-Body"/>
        <w:numPr>
          <w:ilvl w:val="0"/>
          <w:numId w:val="4"/>
        </w:numPr>
      </w:pPr>
      <w:r>
        <w:lastRenderedPageBreak/>
        <w:t>mogą aktywować oprogramowanie przekazane z LS w maksymalnie pięciu równocześnie działających Środowiskach Systemów Operacyjnych w celu korzystania z nich lokalnie lub zdalnie;</w:t>
      </w:r>
    </w:p>
    <w:p w14:paraId="21BF1D01" w14:textId="77777777" w:rsidR="00CB30FD" w:rsidRDefault="00CB30FD" w:rsidP="007668E0">
      <w:pPr>
        <w:pStyle w:val="ProductList-Body"/>
        <w:numPr>
          <w:ilvl w:val="0"/>
          <w:numId w:val="4"/>
        </w:numPr>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Wielodzierżawnego („QMTH”). Prawa do instalacji i używania oprogramowania przez QMTH nie mają zastosowania, jeśli QMTH korzysta z usług Dostawcy z Listy jako Dostawcy Centrum Przetwarzania Danych, w takim przypadku bowiem prawa te zdefiniowano w </w:t>
      </w:r>
      <w:hyperlink r:id="rId61" w:history="1">
        <w:r>
          <w:rPr>
            <w:rStyle w:val="Hyperlink"/>
          </w:rPr>
          <w:t>Postanowieniach dotyczących Produktów</w:t>
        </w:r>
      </w:hyperlink>
      <w:r>
        <w:t xml:space="preserve">. Postanowienia dotyczące Produktów znajdują się pod adresem </w:t>
      </w:r>
      <w:hyperlink r:id="rId62" w:history="1">
        <w:r>
          <w:rPr>
            <w:rStyle w:val="Hyperlink"/>
          </w:rPr>
          <w:t>http://go.microsoft.com/?linkid=9839207</w:t>
        </w:r>
      </w:hyperlink>
      <w:r>
        <w:t xml:space="preserve">. Lista Kwalifikowanych Partnerów Hostingu Wielodzierżawnego i dodatkowe wymagania dotyczące wdrożenia znajdują się na stronie </w:t>
      </w:r>
      <w:hyperlink r:id="rId63" w:history="1">
        <w:r>
          <w:rPr>
            <w:rStyle w:val="Hyperlink"/>
          </w:rPr>
          <w:t>www.office.com/sca</w:t>
        </w:r>
      </w:hyperlink>
      <w:r>
        <w:t xml:space="preserve"> oraz na stronach</w:t>
      </w:r>
    </w:p>
    <w:p w14:paraId="35D86926" w14:textId="77777777" w:rsidR="00247DBF" w:rsidRDefault="00247DBF" w:rsidP="007668E0">
      <w:pPr>
        <w:pStyle w:val="ProductList-Body"/>
        <w:numPr>
          <w:ilvl w:val="0"/>
          <w:numId w:val="4"/>
        </w:numPr>
      </w:pPr>
      <w:r>
        <w:t>musi łączyć każde urządzenie, na którym użytkownik zainstalował oprogramowanie, z Internetem co najmniej raz na 30 dni, gdyż w przeciwnym razie funkcje takiego oprogramowania mogą zostać ograniczone.</w:t>
      </w:r>
    </w:p>
    <w:p w14:paraId="4A46A22F" w14:textId="77777777" w:rsidR="00247DBF" w:rsidRDefault="00247DBF" w:rsidP="006F3394">
      <w:pPr>
        <w:pStyle w:val="ProductList-Body"/>
        <w:rPr>
          <w:rFonts w:asciiTheme="majorHAnsi" w:hAnsiTheme="majorHAnsi"/>
          <w:sz w:val="16"/>
          <w:szCs w:val="16"/>
        </w:rPr>
      </w:pPr>
    </w:p>
    <w:p w14:paraId="12C8B494" w14:textId="77777777" w:rsidR="00247DBF" w:rsidRPr="005108F0" w:rsidRDefault="00247DBF" w:rsidP="006F3394">
      <w:pPr>
        <w:pStyle w:val="ProductList-Body"/>
        <w:rPr>
          <w:b/>
          <w:color w:val="00188F"/>
        </w:rPr>
      </w:pPr>
      <w:r>
        <w:rPr>
          <w:b/>
          <w:color w:val="00188F"/>
        </w:rPr>
        <w:t>Używanie funkcji SharePoint Online</w:t>
      </w:r>
    </w:p>
    <w:p w14:paraId="2F5F8CA7" w14:textId="38C43A87" w:rsidR="003D7052" w:rsidRDefault="00247DBF" w:rsidP="006F3394">
      <w:pPr>
        <w:pStyle w:val="ProductList-Body"/>
      </w:pPr>
      <w:r>
        <w:t>Uprawnienia do używania funkcji SharePoint Online zapewniane w ramach LS na Użytkownika dla usługi Project Plan 3 lub Plan 5 są ograniczone do przechowywania i uzyskiwania dostępu do danych na potrzeby usług Project Online</w:t>
      </w:r>
      <w:r w:rsidR="003D7052">
        <w:t>.</w:t>
      </w:r>
    </w:p>
    <w:p w14:paraId="475530CA" w14:textId="77777777" w:rsidR="00B64C49" w:rsidRPr="000F6A0E" w:rsidRDefault="0019689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A76113B" w14:textId="16DD1F0C" w:rsidR="001A1BF4" w:rsidRPr="00471179" w:rsidRDefault="001A1BF4" w:rsidP="006F3394">
      <w:pPr>
        <w:pStyle w:val="ProductList-Offering2Heading"/>
        <w:outlineLvl w:val="2"/>
      </w:pPr>
      <w:r>
        <w:tab/>
      </w:r>
      <w:bookmarkStart w:id="132" w:name="_Toc524436952"/>
      <w:bookmarkStart w:id="133" w:name="_Toc523239324"/>
      <w:bookmarkStart w:id="134" w:name="_Toc36473158"/>
      <w:r w:rsidRPr="00471179">
        <w:t>SharePoint Online</w:t>
      </w:r>
      <w:bookmarkEnd w:id="132"/>
      <w:bookmarkEnd w:id="133"/>
      <w:bookmarkEnd w:id="134"/>
    </w:p>
    <w:p w14:paraId="5E7FCBC4" w14:textId="77777777" w:rsidR="001A1BF4" w:rsidRPr="00471179" w:rsidRDefault="001A1BF4" w:rsidP="006F3394">
      <w:pPr>
        <w:pStyle w:val="ProductList-Offering1"/>
        <w:ind w:left="0"/>
        <w:sectPr w:rsidR="001A1BF4" w:rsidRPr="00471179"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(Plan 1 i 2)</w:t>
      </w:r>
    </w:p>
    <w:p w14:paraId="3D9D94D7"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K1</w:t>
      </w:r>
    </w:p>
    <w:p w14:paraId="6163E0E2" w14:textId="77777777" w:rsidR="001A1BF4" w:rsidRPr="00C2365E" w:rsidRDefault="001A1BF4" w:rsidP="006F3394">
      <w:pPr>
        <w:pStyle w:val="ProductList-Body"/>
        <w:rPr>
          <w:rFonts w:asciiTheme="majorHAnsi" w:hAnsiTheme="majorHAnsi"/>
          <w:sz w:val="16"/>
          <w:szCs w:val="16"/>
          <w:lang w:val="en-US"/>
        </w:rPr>
      </w:pPr>
      <w:r w:rsidRPr="00C2365E">
        <w:rPr>
          <w:rFonts w:asciiTheme="majorHAnsi" w:hAnsiTheme="majorHAnsi"/>
          <w:sz w:val="16"/>
          <w:szCs w:val="16"/>
          <w:lang w:val="en-US"/>
        </w:rPr>
        <w:t>Duet Enterprise Online dla oprogramowania Microsoft SharePoint i systemu SAP</w:t>
      </w:r>
    </w:p>
    <w:p w14:paraId="4FB723B4" w14:textId="77777777" w:rsidR="001A1BF4" w:rsidRPr="00C2365E" w:rsidRDefault="001A1BF4" w:rsidP="006F3394">
      <w:pPr>
        <w:pStyle w:val="ProductList-Offering2"/>
        <w:rPr>
          <w:lang w:val="en-US"/>
        </w:rPr>
        <w:sectPr w:rsidR="001A1BF4" w:rsidRPr="00C2365E" w:rsidSect="005B7124">
          <w:type w:val="continuous"/>
          <w:pgSz w:w="12240" w:h="15840"/>
          <w:pgMar w:top="1440" w:right="720" w:bottom="1440" w:left="720" w:header="720" w:footer="720" w:gutter="0"/>
          <w:cols w:num="2" w:space="720"/>
          <w:titlePg/>
          <w:docGrid w:linePitch="360"/>
        </w:sectPr>
      </w:pPr>
    </w:p>
    <w:p w14:paraId="59D1274C" w14:textId="77777777" w:rsidR="00581CDB" w:rsidRPr="00C2365E" w:rsidRDefault="00581CDB" w:rsidP="006F3394">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6F3394">
      <w:pPr>
        <w:pStyle w:val="ProductList-Body"/>
      </w:pPr>
      <w:r>
        <w:rPr>
          <w:b/>
          <w:color w:val="00188F"/>
        </w:rPr>
        <w:t>Funkcje podstawowe usług Office 365</w:t>
      </w:r>
    </w:p>
    <w:p w14:paraId="071D9734" w14:textId="0EFF1C34" w:rsidR="00D7478E" w:rsidRPr="000F6A0E" w:rsidRDefault="004B79A4" w:rsidP="006F3394">
      <w:pPr>
        <w:pStyle w:val="ProductList-Body"/>
      </w:pPr>
      <w:r>
        <w:t xml:space="preserve">SharePoint Online lub usługa będąca jej następcą będzie posiadać następujące </w:t>
      </w:r>
      <w:hyperlink w:anchor="CoreFeaturesforOffice365Services" w:tooltip="Funkcje Podstawowe" w:history="1">
        <w:r>
          <w:rPr>
            <w:rStyle w:val="Hyperlink"/>
          </w:rPr>
          <w:t>Funkcje Podstawowe</w:t>
        </w:r>
      </w:hyperlink>
      <w:r>
        <w:t>:</w:t>
      </w:r>
    </w:p>
    <w:p w14:paraId="696B933A" w14:textId="77777777" w:rsidR="00D7478E" w:rsidRPr="000F6A0E" w:rsidRDefault="00D7478E" w:rsidP="006F3394">
      <w:pPr>
        <w:pStyle w:val="ProductList-Body"/>
      </w:pPr>
    </w:p>
    <w:p w14:paraId="3C7AF6D9" w14:textId="77777777" w:rsidR="00ED50E6" w:rsidRPr="000F6A0E" w:rsidRDefault="001A19E0" w:rsidP="00ED69B1">
      <w:pPr>
        <w:pStyle w:val="ProductList-Body"/>
        <w:tabs>
          <w:tab w:val="clear" w:pos="158"/>
          <w:tab w:val="left" w:pos="180"/>
        </w:tabs>
        <w:ind w:left="187"/>
      </w:pPr>
      <w:r>
        <w:rPr>
          <w:b/>
          <w:color w:val="0072C6"/>
        </w:rPr>
        <w:t>Witryny sieci Web do współpracy.</w:t>
      </w:r>
    </w:p>
    <w:p w14:paraId="6BB5D188" w14:textId="545CAD29" w:rsidR="001A19E0" w:rsidRPr="000F6A0E" w:rsidRDefault="001A19E0" w:rsidP="006F3394">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0AE0207E" w14:textId="77777777" w:rsidR="00326E5F" w:rsidRDefault="00326E5F" w:rsidP="00ED69B1">
      <w:pPr>
        <w:pStyle w:val="ProductList-Body"/>
        <w:tabs>
          <w:tab w:val="clear" w:pos="158"/>
          <w:tab w:val="left" w:pos="180"/>
        </w:tabs>
        <w:ind w:firstLine="180"/>
        <w:rPr>
          <w:b/>
          <w:color w:val="0072C6"/>
        </w:rPr>
      </w:pPr>
    </w:p>
    <w:p w14:paraId="7F657CBD" w14:textId="71A2BAAB" w:rsidR="00ED50E6" w:rsidRPr="000F6A0E" w:rsidRDefault="001A19E0" w:rsidP="00ED69B1">
      <w:pPr>
        <w:pStyle w:val="ProductList-Body"/>
        <w:tabs>
          <w:tab w:val="clear" w:pos="158"/>
          <w:tab w:val="left" w:pos="180"/>
        </w:tabs>
        <w:ind w:firstLine="180"/>
      </w:pPr>
      <w:r>
        <w:rPr>
          <w:b/>
          <w:color w:val="0072C6"/>
        </w:rPr>
        <w:t>Przechowywanie</w:t>
      </w:r>
    </w:p>
    <w:p w14:paraId="39343941" w14:textId="736F4EE6" w:rsidR="001A19E0" w:rsidRPr="000F6A0E" w:rsidRDefault="001A19E0" w:rsidP="006F3394">
      <w:pPr>
        <w:pStyle w:val="ProductList-Body"/>
        <w:tabs>
          <w:tab w:val="clear" w:pos="158"/>
          <w:tab w:val="left" w:pos="180"/>
        </w:tabs>
        <w:ind w:left="180"/>
      </w:pPr>
      <w:r>
        <w:t>Klient będzie mieć możliwość ustalania limitów przestrzeni dyskowej dla witryn tworzonych przez użytkowników końcowych.</w:t>
      </w:r>
    </w:p>
    <w:p w14:paraId="509EDDEF" w14:textId="77777777" w:rsidR="00E03A3C" w:rsidRDefault="00E03A3C" w:rsidP="006F3394">
      <w:pPr>
        <w:pStyle w:val="ProductList-Body"/>
        <w:tabs>
          <w:tab w:val="clear" w:pos="158"/>
          <w:tab w:val="left" w:pos="180"/>
        </w:tabs>
        <w:rPr>
          <w:b/>
          <w:color w:val="00188F"/>
        </w:rPr>
      </w:pPr>
    </w:p>
    <w:p w14:paraId="5240EB9E" w14:textId="7DDADEB6" w:rsidR="00974EAE" w:rsidRPr="000F6A0E" w:rsidRDefault="001A19E0" w:rsidP="006F3394">
      <w:pPr>
        <w:pStyle w:val="ProductList-Body"/>
        <w:tabs>
          <w:tab w:val="clear" w:pos="158"/>
          <w:tab w:val="left" w:pos="180"/>
        </w:tabs>
      </w:pPr>
      <w:r>
        <w:rPr>
          <w:b/>
          <w:color w:val="00188F"/>
        </w:rPr>
        <w:t>Użytkownicy zewnętrzni</w:t>
      </w:r>
    </w:p>
    <w:p w14:paraId="02135ED3" w14:textId="5364402F" w:rsidR="001A19E0" w:rsidRPr="000F6A0E" w:rsidRDefault="001A19E0" w:rsidP="006F3394">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F3394">
      <w:pPr>
        <w:pStyle w:val="ProductList-Body"/>
        <w:tabs>
          <w:tab w:val="clear" w:pos="158"/>
          <w:tab w:val="left" w:pos="180"/>
        </w:tabs>
      </w:pPr>
    </w:p>
    <w:p w14:paraId="61A15A1D" w14:textId="6242E069" w:rsidR="00974EAE" w:rsidRPr="000F6A0E" w:rsidRDefault="001A19E0" w:rsidP="006F3394">
      <w:pPr>
        <w:pStyle w:val="ProductList-Body"/>
        <w:tabs>
          <w:tab w:val="clear" w:pos="158"/>
          <w:tab w:val="left" w:pos="180"/>
        </w:tabs>
      </w:pPr>
      <w:r>
        <w:rPr>
          <w:b/>
          <w:color w:val="00188F"/>
        </w:rPr>
        <w:t>LS na dodatki Storage</w:t>
      </w:r>
    </w:p>
    <w:p w14:paraId="734FFA4B" w14:textId="3A029DAC" w:rsidR="001A19E0" w:rsidRPr="000F6A0E" w:rsidRDefault="001A19E0" w:rsidP="006F3394">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bookmarkStart w:id="135" w:name="OtherOnlineServices"/>
    <w:p w14:paraId="2A3D84E2"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2EF9505" w14:textId="7086F0BF" w:rsidR="008E1EAF" w:rsidRPr="000F6A0E" w:rsidRDefault="004B3528" w:rsidP="006F3394">
      <w:pPr>
        <w:pStyle w:val="ProductList-OfferingGroupHeading"/>
        <w:outlineLvl w:val="1"/>
      </w:pPr>
      <w:bookmarkStart w:id="136" w:name="_Toc36473159"/>
      <w:r>
        <w:t>Inne Usługi Online</w:t>
      </w:r>
      <w:bookmarkEnd w:id="135"/>
      <w:bookmarkEnd w:id="136"/>
    </w:p>
    <w:p w14:paraId="63153F18" w14:textId="77777777" w:rsidR="007253C7" w:rsidRPr="007253C7" w:rsidRDefault="007253C7" w:rsidP="006F3394">
      <w:pPr>
        <w:pStyle w:val="ProductList-Offering2Heading"/>
        <w:outlineLvl w:val="2"/>
        <w:rPr>
          <w:lang w:val="sv-SE"/>
        </w:rPr>
      </w:pPr>
      <w:bookmarkStart w:id="137" w:name="MicrosoftLearning"/>
      <w:r>
        <w:tab/>
      </w:r>
      <w:bookmarkStart w:id="138" w:name="_Toc3111583"/>
      <w:bookmarkStart w:id="139" w:name="_Toc794198"/>
      <w:bookmarkStart w:id="140" w:name="_Toc36473160"/>
      <w:bookmarkStart w:id="141" w:name="BingMaps"/>
      <w:r w:rsidRPr="007253C7">
        <w:rPr>
          <w:lang w:val="sv-SE"/>
        </w:rPr>
        <w:t>Usługa Bing Maps Mobile Asset Management Platform</w:t>
      </w:r>
      <w:bookmarkEnd w:id="138"/>
      <w:bookmarkEnd w:id="139"/>
      <w:bookmarkEnd w:id="140"/>
    </w:p>
    <w:bookmarkEnd w:id="141"/>
    <w:p w14:paraId="41226871" w14:textId="77777777" w:rsidR="007253C7" w:rsidRPr="007253C7" w:rsidRDefault="007253C7" w:rsidP="006F3394">
      <w:pPr>
        <w:pStyle w:val="ProductList-Body"/>
        <w:rPr>
          <w:lang w:val="sv-SE"/>
        </w:rPr>
      </w:pPr>
      <w:r w:rsidRPr="007253C7">
        <w:rPr>
          <w:b/>
          <w:color w:val="00188F"/>
          <w:lang w:val="sv-SE"/>
        </w:rPr>
        <w:t>LS na Usługę</w:t>
      </w:r>
    </w:p>
    <w:p w14:paraId="600D8008" w14:textId="77777777" w:rsidR="007253C7" w:rsidRPr="00931AE7" w:rsidRDefault="007253C7" w:rsidP="006F3394">
      <w:pPr>
        <w:pStyle w:val="ProductList-Body"/>
      </w:pPr>
      <w:r>
        <w:t xml:space="preserve">Dostęp do usług za pośrednictwem platformy Bing Maps Mobile Asset Management Platform wymaga posiadania LS na Usługę. LS na Usługę musi zostać zakupiona z co najmniej jedną z następujących uprawniających LS na dodatki dla każdego zasobu: </w:t>
      </w:r>
    </w:p>
    <w:p w14:paraId="00F5899A" w14:textId="77777777" w:rsidR="007253C7" w:rsidRPr="00931AE7" w:rsidRDefault="007253C7" w:rsidP="007668E0">
      <w:pPr>
        <w:pStyle w:val="ProductList-Body"/>
        <w:numPr>
          <w:ilvl w:val="0"/>
          <w:numId w:val="5"/>
        </w:numPr>
        <w:spacing w:before="40"/>
      </w:pPr>
      <w:r>
        <w:t>LS na dodatek Mobile Asset Management dla Ameryki Północnej (z routingiem lub bez routingu),</w:t>
      </w:r>
    </w:p>
    <w:p w14:paraId="66AC927D" w14:textId="77777777" w:rsidR="007253C7" w:rsidRPr="00931AE7" w:rsidRDefault="007253C7" w:rsidP="007668E0">
      <w:pPr>
        <w:pStyle w:val="ProductList-Body"/>
        <w:numPr>
          <w:ilvl w:val="0"/>
          <w:numId w:val="5"/>
        </w:numPr>
        <w:spacing w:before="40"/>
      </w:pPr>
      <w:r>
        <w:t>LS na dodatek Mobile Asset Management dla Europy (z routingiem lub bez routingu) lub</w:t>
      </w:r>
    </w:p>
    <w:p w14:paraId="057CB270" w14:textId="77777777" w:rsidR="007253C7" w:rsidRPr="00931AE7" w:rsidRDefault="007253C7" w:rsidP="007668E0">
      <w:pPr>
        <w:pStyle w:val="ProductList-Body"/>
        <w:numPr>
          <w:ilvl w:val="0"/>
          <w:numId w:val="5"/>
        </w:numPr>
        <w:spacing w:before="40"/>
      </w:pPr>
      <w:r>
        <w:t>LS na dodatek Mobile Asset Management dla reszty świata (z routingiem lub bez routingu).</w:t>
      </w:r>
    </w:p>
    <w:p w14:paraId="1BD61648" w14:textId="77777777" w:rsidR="007253C7" w:rsidRPr="00931AE7" w:rsidRDefault="007253C7" w:rsidP="006F3394">
      <w:pPr>
        <w:pStyle w:val="ProductList-Body"/>
      </w:pPr>
    </w:p>
    <w:p w14:paraId="7F218658" w14:textId="77777777" w:rsidR="007253C7" w:rsidRPr="00931AE7" w:rsidRDefault="007253C7" w:rsidP="006F3394">
      <w:pPr>
        <w:pStyle w:val="ProductList-Body"/>
      </w:pPr>
      <w:r>
        <w:rPr>
          <w:b/>
          <w:color w:val="00188F"/>
        </w:rPr>
        <w:t>Interfejsy API usługi Bing Maps</w:t>
      </w:r>
    </w:p>
    <w:p w14:paraId="442BD508" w14:textId="77777777" w:rsidR="007253C7" w:rsidRPr="00931AE7" w:rsidRDefault="007253C7" w:rsidP="006F3394">
      <w:pPr>
        <w:pStyle w:val="ProductList-Body"/>
      </w:pPr>
      <w:r>
        <w:t xml:space="preserve">Klient posiadający licencję na używanie interfejsów API usługi Bing Maps na platformie Bing Maps Mobile Asset Management Platform zgodnie z Warunkami używania interfejsów API platformy Microsoft Bing Maps oraz Dokumentacją usługi Bing Maps, w tym ze wszelkimi dokumentami zastępującymi powyższe, zamieszczonymi pod adresami </w:t>
      </w:r>
      <w:hyperlink r:id="rId66" w:history="1">
        <w:r>
          <w:rPr>
            <w:rStyle w:val="Hyperlink"/>
          </w:rPr>
          <w:t>https://aka.ms/bingmapsplatformapistou</w:t>
        </w:r>
      </w:hyperlink>
      <w:r>
        <w:t xml:space="preserve"> i </w:t>
      </w:r>
      <w:hyperlink r:id="rId67" w:history="1">
        <w:r>
          <w:rPr>
            <w:rStyle w:val="Hyperlink"/>
          </w:rPr>
          <w:t>https://aka.ms/bingmapsplatformsdks/</w:t>
        </w:r>
      </w:hyperlink>
      <w:r>
        <w:t>.</w:t>
      </w:r>
    </w:p>
    <w:p w14:paraId="60985F82" w14:textId="77777777" w:rsidR="007253C7" w:rsidRPr="00931AE7" w:rsidRDefault="007253C7" w:rsidP="006F3394">
      <w:pPr>
        <w:pStyle w:val="ProductList-Body"/>
      </w:pPr>
    </w:p>
    <w:p w14:paraId="5094E2A1" w14:textId="77777777" w:rsidR="007253C7" w:rsidRPr="00931AE7" w:rsidRDefault="007253C7" w:rsidP="006F3394">
      <w:pPr>
        <w:pStyle w:val="ProductList-Body"/>
      </w:pPr>
      <w:r>
        <w:rPr>
          <w:b/>
          <w:color w:val="00188F"/>
        </w:rPr>
        <w:t>Ochrona prywatności w usłudze Bing Maps</w:t>
      </w:r>
    </w:p>
    <w:p w14:paraId="7AC7239C" w14:textId="77777777" w:rsidR="007253C7" w:rsidRPr="00931AE7" w:rsidRDefault="007253C7" w:rsidP="006F3394">
      <w:pPr>
        <w:pStyle w:val="ProductList-Body"/>
      </w:pPr>
      <w:r>
        <w:t xml:space="preserve">Oświadczenie o ochronie prywatności Microsoft (dostępne pod adresem: </w:t>
      </w:r>
      <w:hyperlink r:id="rId68"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platformy Bing Maps Mobile Asset Management Platform.</w:t>
      </w:r>
    </w:p>
    <w:p w14:paraId="44AE11CE" w14:textId="77777777" w:rsidR="007253C7" w:rsidRPr="00931AE7" w:rsidRDefault="00196892"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64EDE8AC" w14:textId="6ED6E810" w:rsidR="007253C7" w:rsidRPr="00931AE7" w:rsidRDefault="007253C7" w:rsidP="00326E5F">
      <w:pPr>
        <w:pStyle w:val="ProductList-Offering2Heading"/>
        <w:outlineLvl w:val="2"/>
      </w:pPr>
      <w:r>
        <w:tab/>
      </w:r>
      <w:bookmarkStart w:id="142" w:name="BingMapsTransactionsandUsers"/>
      <w:bookmarkStart w:id="143" w:name="_Toc3111584"/>
      <w:bookmarkStart w:id="144" w:name="_Toc36473161"/>
      <w:r>
        <w:t>Usługa Bing Maps Transactions and Users</w:t>
      </w:r>
      <w:bookmarkEnd w:id="142"/>
      <w:bookmarkEnd w:id="143"/>
      <w:bookmarkEnd w:id="144"/>
    </w:p>
    <w:p w14:paraId="1603EA59" w14:textId="77777777" w:rsidR="007253C7" w:rsidRPr="00A8327A" w:rsidRDefault="007253C7" w:rsidP="006F3394">
      <w:pPr>
        <w:pStyle w:val="ProductList-Body"/>
        <w:rPr>
          <w:rFonts w:asciiTheme="majorHAnsi" w:hAnsiTheme="majorHAnsi"/>
          <w:sz w:val="16"/>
          <w:szCs w:val="16"/>
        </w:rPr>
        <w:sectPr w:rsidR="007253C7" w:rsidRPr="00A8327A" w:rsidSect="00A640E4">
          <w:footerReference w:type="default" r:id="rId69"/>
          <w:footerReference w:type="first" r:id="rId70"/>
          <w:type w:val="continuous"/>
          <w:pgSz w:w="12240" w:h="15840"/>
          <w:pgMar w:top="1440" w:right="720" w:bottom="1440" w:left="720" w:header="720" w:footer="720" w:gutter="0"/>
          <w:cols w:space="720"/>
          <w:titlePg/>
          <w:docGrid w:linePitch="360"/>
        </w:sectPr>
      </w:pPr>
    </w:p>
    <w:p w14:paraId="2F422655" w14:textId="77777777" w:rsidR="007253C7" w:rsidRPr="00931AE7" w:rsidRDefault="007253C7" w:rsidP="006F3394">
      <w:pPr>
        <w:pStyle w:val="ProductList-Body"/>
      </w:pPr>
      <w:r>
        <w:rPr>
          <w:rFonts w:asciiTheme="majorHAnsi" w:hAnsiTheme="majorHAnsi"/>
          <w:sz w:val="16"/>
          <w:szCs w:val="16"/>
        </w:rPr>
        <w:t>Bing Maps Transactions</w:t>
      </w:r>
    </w:p>
    <w:p w14:paraId="17C56818" w14:textId="77777777" w:rsidR="007253C7" w:rsidRPr="00931AE7" w:rsidRDefault="007253C7" w:rsidP="006F3394">
      <w:pPr>
        <w:pStyle w:val="ProductList-Body"/>
      </w:pPr>
      <w:r>
        <w:rPr>
          <w:rFonts w:asciiTheme="majorHAnsi" w:hAnsiTheme="majorHAnsi"/>
          <w:sz w:val="16"/>
          <w:szCs w:val="16"/>
        </w:rPr>
        <w:t>Znany Użytkownik usługi Bing Maps</w:t>
      </w:r>
    </w:p>
    <w:p w14:paraId="0B3712B3" w14:textId="77777777" w:rsidR="007253C7" w:rsidRPr="00931AE7" w:rsidRDefault="007253C7" w:rsidP="006F3394">
      <w:pPr>
        <w:pStyle w:val="ProductList-Body"/>
      </w:pPr>
      <w:r>
        <w:rPr>
          <w:rFonts w:asciiTheme="majorHAnsi" w:hAnsiTheme="majorHAnsi"/>
          <w:sz w:val="16"/>
          <w:szCs w:val="16"/>
        </w:rPr>
        <w:t>Znany Użytkownik usługi Bing Maps Light</w:t>
      </w:r>
    </w:p>
    <w:p w14:paraId="5AD5166C" w14:textId="77777777" w:rsidR="007253C7" w:rsidRDefault="007253C7" w:rsidP="006F3394">
      <w:pPr>
        <w:pStyle w:val="ProductList-Body"/>
        <w:rPr>
          <w:rFonts w:asciiTheme="majorHAnsi" w:hAnsiTheme="majorHAnsi"/>
          <w:sz w:val="16"/>
          <w:szCs w:val="16"/>
        </w:rPr>
        <w:sectPr w:rsidR="007253C7" w:rsidSect="00B5721D">
          <w:footerReference w:type="default" r:id="rId71"/>
          <w:footerReference w:type="first" r:id="rId72"/>
          <w:type w:val="continuous"/>
          <w:pgSz w:w="12240" w:h="15840"/>
          <w:pgMar w:top="1440" w:right="720" w:bottom="1440" w:left="720" w:header="720" w:footer="720" w:gutter="0"/>
          <w:cols w:num="2" w:space="720"/>
          <w:titlePg/>
          <w:docGrid w:linePitch="360"/>
        </w:sectPr>
      </w:pPr>
    </w:p>
    <w:p w14:paraId="3BCA0C52" w14:textId="77777777" w:rsidR="007253C7" w:rsidRPr="00931AE7" w:rsidRDefault="007253C7" w:rsidP="006F3394">
      <w:pPr>
        <w:pStyle w:val="ProductList-Body"/>
        <w:pBdr>
          <w:top w:val="single" w:sz="4" w:space="1" w:color="BFBFBF" w:themeColor="background1" w:themeShade="BF"/>
        </w:pBdr>
      </w:pPr>
    </w:p>
    <w:p w14:paraId="51476C85" w14:textId="77777777" w:rsidR="007253C7" w:rsidRPr="00931AE7" w:rsidRDefault="007253C7" w:rsidP="006F3394">
      <w:pPr>
        <w:pStyle w:val="ProductList-Body"/>
      </w:pPr>
      <w:r>
        <w:rPr>
          <w:b/>
          <w:color w:val="00188F"/>
        </w:rPr>
        <w:t>Użytkownicy uwierzytelnieni</w:t>
      </w:r>
    </w:p>
    <w:p w14:paraId="3C1B1624" w14:textId="77777777" w:rsidR="007253C7" w:rsidRPr="00931AE7" w:rsidRDefault="007253C7" w:rsidP="006F3394">
      <w:pPr>
        <w:pStyle w:val="ProductList-Body"/>
      </w:pPr>
      <w:r>
        <w:t>Użytkownicy uwierzytelnieni za pomocą programów Klienta uzyskujących dostęp do usługi za pośrednictwem Interfejsów API usługi Bing Maps muszą posiadać LS.</w:t>
      </w:r>
    </w:p>
    <w:p w14:paraId="762D2529" w14:textId="77777777" w:rsidR="007253C7" w:rsidRPr="00931AE7" w:rsidRDefault="007253C7" w:rsidP="006F3394">
      <w:pPr>
        <w:pStyle w:val="ProductList-Body"/>
      </w:pPr>
    </w:p>
    <w:p w14:paraId="3CF79E0A" w14:textId="77777777" w:rsidR="007253C7" w:rsidRPr="00931AE7" w:rsidRDefault="007253C7" w:rsidP="00C8579B">
      <w:pPr>
        <w:pStyle w:val="ProductList-Body"/>
      </w:pPr>
      <w:r>
        <w:rPr>
          <w:b/>
          <w:color w:val="00188F"/>
        </w:rPr>
        <w:t>Interfejsy API usługi Bing Maps</w:t>
      </w:r>
    </w:p>
    <w:p w14:paraId="0276C120" w14:textId="77777777" w:rsidR="007253C7" w:rsidRPr="00931AE7" w:rsidRDefault="007253C7" w:rsidP="006F3394">
      <w:pPr>
        <w:pStyle w:val="ProductList-Body"/>
      </w:pPr>
      <w:r>
        <w:t xml:space="preserve">Klient posiadający licencję na używanie usługi Bing Maps Transactions and Users może używać Interfejsów API usługi Bing Maps w sposób zgodny z Warunkami używania interfejsów API platformy Microsoft Bing Maps oraz Dokumentacją usługi Bing Maps, w tym ze wszelkimi dokumentami zastępującymi powyższe, zamieszczonymi pod adresem </w:t>
      </w:r>
      <w:hyperlink r:id="rId73" w:history="1">
        <w:r>
          <w:rPr>
            <w:rStyle w:val="Hyperlink"/>
          </w:rPr>
          <w:t>https://aka.ms/bingmapsplatformapistou</w:t>
        </w:r>
      </w:hyperlink>
      <w:r>
        <w:t xml:space="preserve"> i </w:t>
      </w:r>
      <w:hyperlink r:id="rId74" w:history="1">
        <w:r>
          <w:rPr>
            <w:rStyle w:val="Hyperlink"/>
          </w:rPr>
          <w:t>https://aka.ms/bingmapsplatformsdks/</w:t>
        </w:r>
      </w:hyperlink>
      <w:r>
        <w:t>.</w:t>
      </w:r>
    </w:p>
    <w:p w14:paraId="20DB93C9" w14:textId="77777777" w:rsidR="007253C7" w:rsidRPr="00931AE7" w:rsidRDefault="007253C7" w:rsidP="006F3394">
      <w:pPr>
        <w:pStyle w:val="ProductList-Body"/>
      </w:pPr>
    </w:p>
    <w:p w14:paraId="22C1517A" w14:textId="77777777" w:rsidR="007253C7" w:rsidRPr="00931AE7" w:rsidRDefault="007253C7" w:rsidP="006F3394">
      <w:pPr>
        <w:pStyle w:val="ProductList-Body"/>
      </w:pPr>
      <w:r>
        <w:rPr>
          <w:b/>
          <w:color w:val="00188F"/>
        </w:rPr>
        <w:t>Ochrona prywatności w usłudze Bing Maps</w:t>
      </w:r>
    </w:p>
    <w:p w14:paraId="6D5F7C6D" w14:textId="77777777" w:rsidR="007253C7" w:rsidRPr="00931AE7" w:rsidRDefault="007253C7" w:rsidP="006F3394">
      <w:pPr>
        <w:pStyle w:val="ProductList-Body"/>
      </w:pPr>
      <w:r>
        <w:t xml:space="preserve">Oświadczenie o ochronie prywatności Microsoft (dostępne pod adresem </w:t>
      </w:r>
      <w:hyperlink r:id="rId75"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usługi Bing Maps.</w:t>
      </w:r>
    </w:p>
    <w:p w14:paraId="033549E7" w14:textId="77777777" w:rsidR="007253C7" w:rsidRPr="00931AE7" w:rsidRDefault="00196892"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5E65FFA" w14:textId="15C8E5D1" w:rsidR="00C73B82" w:rsidRPr="000F395E" w:rsidRDefault="00C73B82" w:rsidP="00326E5F">
      <w:pPr>
        <w:pStyle w:val="ProductList-Offering2Heading"/>
        <w:outlineLvl w:val="2"/>
      </w:pPr>
      <w:bookmarkStart w:id="145" w:name="MicrosoftPowerPlatform"/>
      <w:r>
        <w:tab/>
      </w:r>
      <w:bookmarkStart w:id="146" w:name="_Toc8395051"/>
      <w:bookmarkStart w:id="147" w:name="_Toc6563839"/>
      <w:bookmarkStart w:id="148" w:name="_Toc36473162"/>
      <w:bookmarkStart w:id="149" w:name="BusinessApplicationPlatform"/>
      <w:r>
        <w:t>Microsoft Power Platform</w:t>
      </w:r>
      <w:bookmarkEnd w:id="146"/>
      <w:bookmarkEnd w:id="147"/>
      <w:bookmarkEnd w:id="148"/>
    </w:p>
    <w:bookmarkEnd w:id="149"/>
    <w:p w14:paraId="71FCBBD4" w14:textId="77777777" w:rsidR="00C73B82" w:rsidRPr="00A8327A" w:rsidRDefault="00C73B82" w:rsidP="006F3394">
      <w:pPr>
        <w:pStyle w:val="ProductList-Body"/>
        <w:rPr>
          <w:rFonts w:asciiTheme="majorHAnsi" w:hAnsiTheme="majorHAnsi"/>
          <w:sz w:val="16"/>
          <w:szCs w:val="16"/>
        </w:rPr>
        <w:sectPr w:rsidR="00C73B82" w:rsidRPr="00A8327A" w:rsidSect="00A640E4">
          <w:footerReference w:type="default" r:id="rId76"/>
          <w:footerReference w:type="first" r:id="rId77"/>
          <w:type w:val="continuous"/>
          <w:pgSz w:w="12240" w:h="15840"/>
          <w:pgMar w:top="1440" w:right="720" w:bottom="1440" w:left="720" w:header="720" w:footer="720" w:gutter="0"/>
          <w:cols w:space="720"/>
          <w:titlePg/>
          <w:docGrid w:linePitch="360"/>
        </w:sectPr>
      </w:pPr>
    </w:p>
    <w:bookmarkEnd w:id="145"/>
    <w:p w14:paraId="2C0FFF22" w14:textId="7970816D" w:rsidR="005A7910" w:rsidRPr="00D75C05" w:rsidRDefault="005A7910" w:rsidP="006F3394">
      <w:pPr>
        <w:pStyle w:val="ProductList-Body"/>
        <w:rPr>
          <w:lang w:val="en-US"/>
        </w:rPr>
      </w:pPr>
      <w:r w:rsidRPr="00D75C05">
        <w:rPr>
          <w:rFonts w:asciiTheme="majorHAnsi" w:hAnsiTheme="majorHAnsi"/>
          <w:sz w:val="16"/>
          <w:szCs w:val="16"/>
          <w:lang w:val="en-US"/>
        </w:rPr>
        <w:t xml:space="preserve">Microsoft </w:t>
      </w:r>
      <w:r w:rsidR="00CB30FD">
        <w:rPr>
          <w:rFonts w:asciiTheme="majorHAnsi" w:hAnsiTheme="majorHAnsi"/>
          <w:sz w:val="16"/>
          <w:szCs w:val="16"/>
        </w:rPr>
        <w:t>Power Automate</w:t>
      </w:r>
    </w:p>
    <w:p w14:paraId="3F3D5225" w14:textId="212F1572" w:rsidR="005A7910" w:rsidRPr="00D75C05" w:rsidRDefault="005A7910" w:rsidP="006F3394">
      <w:pPr>
        <w:pStyle w:val="ProductList-Body"/>
        <w:rPr>
          <w:lang w:val="en-US"/>
        </w:rPr>
      </w:pPr>
      <w:r w:rsidRPr="00D75C05">
        <w:rPr>
          <w:rFonts w:asciiTheme="majorHAnsi" w:hAnsiTheme="majorHAnsi"/>
          <w:sz w:val="16"/>
          <w:szCs w:val="16"/>
          <w:lang w:val="en-US"/>
        </w:rPr>
        <w:t>Microsoft Power</w:t>
      </w:r>
      <w:r w:rsidR="00CB30FD">
        <w:rPr>
          <w:rFonts w:asciiTheme="majorHAnsi" w:hAnsiTheme="majorHAnsi"/>
          <w:sz w:val="16"/>
          <w:szCs w:val="16"/>
          <w:lang w:val="en-US"/>
        </w:rPr>
        <w:t xml:space="preserve"> </w:t>
      </w:r>
      <w:r w:rsidRPr="00D75C05">
        <w:rPr>
          <w:rFonts w:asciiTheme="majorHAnsi" w:hAnsiTheme="majorHAnsi"/>
          <w:sz w:val="16"/>
          <w:szCs w:val="16"/>
          <w:lang w:val="en-US"/>
        </w:rPr>
        <w:t>Apps</w:t>
      </w:r>
    </w:p>
    <w:p w14:paraId="7844E4F6" w14:textId="521F3A79" w:rsidR="00447660" w:rsidRPr="00D75C05" w:rsidRDefault="00447660" w:rsidP="006F3394">
      <w:pPr>
        <w:pStyle w:val="ProductList-Body"/>
        <w:rPr>
          <w:lang w:val="en-US"/>
        </w:rPr>
      </w:pPr>
      <w:r w:rsidRPr="00D75C05">
        <w:rPr>
          <w:rFonts w:asciiTheme="majorHAnsi" w:hAnsiTheme="majorHAnsi"/>
          <w:sz w:val="16"/>
          <w:szCs w:val="16"/>
          <w:lang w:val="en-US"/>
        </w:rPr>
        <w:t>Microsoft Power BI Pro</w:t>
      </w:r>
    </w:p>
    <w:p w14:paraId="731685E1" w14:textId="522AE82B" w:rsidR="002101AD" w:rsidRPr="00F54F2C" w:rsidRDefault="00A751CC" w:rsidP="006F3394">
      <w:pPr>
        <w:pStyle w:val="ProductList-Body"/>
        <w:rPr>
          <w:rFonts w:asciiTheme="majorHAnsi" w:hAnsiTheme="majorHAnsi"/>
          <w:sz w:val="16"/>
          <w:szCs w:val="16"/>
        </w:rPr>
        <w:sectPr w:rsidR="002101AD" w:rsidRPr="00F54F2C" w:rsidSect="00B5721D">
          <w:footerReference w:type="default" r:id="rId78"/>
          <w:footerReference w:type="first" r:id="rId79"/>
          <w:type w:val="continuous"/>
          <w:pgSz w:w="12240" w:h="15840"/>
          <w:pgMar w:top="1440" w:right="720" w:bottom="1440" w:left="720" w:header="720" w:footer="720" w:gutter="0"/>
          <w:cols w:num="2" w:space="720"/>
          <w:titlePg/>
          <w:docGrid w:linePitch="360"/>
        </w:sectPr>
      </w:pPr>
      <w:r w:rsidRPr="00F54F2C">
        <w:rPr>
          <w:rFonts w:asciiTheme="majorHAnsi" w:hAnsiTheme="majorHAnsi"/>
          <w:sz w:val="16"/>
          <w:szCs w:val="16"/>
        </w:rPr>
        <w:t>Microsoft Power BI Premium</w:t>
      </w:r>
    </w:p>
    <w:p w14:paraId="06109F11" w14:textId="77777777" w:rsidR="00447660" w:rsidRPr="00F54F2C" w:rsidRDefault="00447660" w:rsidP="006F3394">
      <w:pPr>
        <w:pStyle w:val="ProductList-Body"/>
        <w:pBdr>
          <w:top w:val="single" w:sz="4" w:space="1" w:color="BFBFBF" w:themeColor="background1" w:themeShade="BF"/>
        </w:pBdr>
        <w:rPr>
          <w:sz w:val="8"/>
          <w:szCs w:val="12"/>
        </w:rPr>
      </w:pPr>
    </w:p>
    <w:p w14:paraId="1055B9DA" w14:textId="77777777" w:rsidR="00447660" w:rsidRPr="000F6A0E" w:rsidRDefault="00447660" w:rsidP="006F3394">
      <w:pPr>
        <w:pStyle w:val="ProductList-Body"/>
        <w:tabs>
          <w:tab w:val="clear" w:pos="158"/>
          <w:tab w:val="left" w:pos="360"/>
        </w:tabs>
      </w:pPr>
      <w:r>
        <w:rPr>
          <w:b/>
          <w:color w:val="00188F"/>
        </w:rPr>
        <w:t>Powiadomienia</w:t>
      </w:r>
    </w:p>
    <w:p w14:paraId="7A296A79" w14:textId="2C789424" w:rsidR="00A1786A" w:rsidRPr="000F6A0E" w:rsidRDefault="00447660" w:rsidP="006F3394">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tooltip="Załączniku 1" w:history="1">
        <w:r>
          <w:rPr>
            <w:rStyle w:val="Hyperlink"/>
          </w:rPr>
          <w:t>Załączniku 1</w:t>
        </w:r>
      </w:hyperlink>
      <w:r>
        <w:t>.</w:t>
      </w:r>
    </w:p>
    <w:p w14:paraId="398D7488" w14:textId="7A000AAF" w:rsidR="002101AD" w:rsidRPr="000F6A0E" w:rsidRDefault="002101AD" w:rsidP="006F3394">
      <w:pPr>
        <w:pStyle w:val="ProductList-Body"/>
      </w:pPr>
    </w:p>
    <w:p w14:paraId="7AEA4F48" w14:textId="764FECD7" w:rsidR="00890B97" w:rsidRPr="000F6A0E" w:rsidRDefault="006547F9" w:rsidP="006F3394">
      <w:pPr>
        <w:pStyle w:val="ProductList-Body"/>
        <w:tabs>
          <w:tab w:val="clear" w:pos="158"/>
          <w:tab w:val="left" w:pos="360"/>
        </w:tabs>
      </w:pPr>
      <w:r>
        <w:rPr>
          <w:b/>
          <w:color w:val="00188F"/>
          <w:szCs w:val="18"/>
        </w:rPr>
        <w:t>Microsoft Power BI</w:t>
      </w:r>
    </w:p>
    <w:p w14:paraId="09F07BB7" w14:textId="77777777" w:rsidR="00890B97" w:rsidRPr="000F6A0E" w:rsidRDefault="00890B97" w:rsidP="006F3394">
      <w:pPr>
        <w:pStyle w:val="ProductList-Body"/>
        <w:ind w:left="180"/>
      </w:pPr>
      <w:r>
        <w:rPr>
          <w:b/>
          <w:color w:val="0072C6"/>
          <w:szCs w:val="18"/>
        </w:rPr>
        <w:t>Definicje</w:t>
      </w:r>
    </w:p>
    <w:p w14:paraId="69C6C703" w14:textId="77777777" w:rsidR="00890B97" w:rsidRPr="000F6A0E" w:rsidRDefault="00890B97" w:rsidP="006F3394">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6F3394">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6F3394">
      <w:pPr>
        <w:pStyle w:val="ProductList-Body"/>
        <w:ind w:left="180"/>
      </w:pPr>
    </w:p>
    <w:p w14:paraId="6B1478E4" w14:textId="77777777" w:rsidR="00890B97" w:rsidRPr="000F6A0E" w:rsidRDefault="00890B97" w:rsidP="006F3394">
      <w:pPr>
        <w:pStyle w:val="ProductList-Body"/>
        <w:ind w:left="187"/>
      </w:pPr>
      <w:r>
        <w:rPr>
          <w:b/>
          <w:color w:val="0072C6"/>
          <w:szCs w:val="18"/>
        </w:rPr>
        <w:t>Wyjątek dotyczący Funkcji Osadzonych w związku z hostingiem</w:t>
      </w:r>
    </w:p>
    <w:p w14:paraId="0B6EAA9B" w14:textId="4FCAE37B" w:rsidR="00890B97" w:rsidRPr="000F6A0E" w:rsidRDefault="00890B97" w:rsidP="006F3394">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w:t>
      </w:r>
    </w:p>
    <w:p w14:paraId="2F93C5D1" w14:textId="77777777" w:rsidR="00890B97" w:rsidRPr="000F6A0E" w:rsidRDefault="00890B97" w:rsidP="006F3394">
      <w:pPr>
        <w:pStyle w:val="ProductList-Body"/>
        <w:ind w:left="180"/>
      </w:pPr>
    </w:p>
    <w:p w14:paraId="53189DAB" w14:textId="77777777" w:rsidR="00890B97" w:rsidRPr="000F6A0E" w:rsidRDefault="00890B97" w:rsidP="006F3394">
      <w:pPr>
        <w:pStyle w:val="ProductList-Body"/>
        <w:ind w:left="180"/>
      </w:pPr>
      <w:r>
        <w:rPr>
          <w:b/>
          <w:color w:val="0072C6"/>
          <w:szCs w:val="18"/>
        </w:rPr>
        <w:t>Ograniczenia</w:t>
      </w:r>
    </w:p>
    <w:p w14:paraId="7265928B" w14:textId="77777777" w:rsidR="00890B97" w:rsidRPr="000F6A0E" w:rsidRDefault="00890B97" w:rsidP="006F3394">
      <w:pPr>
        <w:pStyle w:val="ProductList-Body"/>
        <w:ind w:left="180"/>
      </w:pPr>
      <w:r>
        <w:rPr>
          <w:szCs w:val="18"/>
        </w:rPr>
        <w:t>Klient nie może:</w:t>
      </w:r>
    </w:p>
    <w:p w14:paraId="3DB3CE24" w14:textId="77777777" w:rsidR="00890B97" w:rsidRPr="000F6A0E" w:rsidRDefault="00890B97" w:rsidP="007668E0">
      <w:pPr>
        <w:pStyle w:val="ProductList-Body"/>
        <w:numPr>
          <w:ilvl w:val="0"/>
          <w:numId w:val="7"/>
        </w:numPr>
        <w:ind w:left="810" w:hanging="270"/>
      </w:pPr>
      <w:r>
        <w:rPr>
          <w:szCs w:val="18"/>
        </w:rPr>
        <w:t>odsprzedawać ani rozpowszechniać usług Microsoft Power BI;</w:t>
      </w:r>
    </w:p>
    <w:p w14:paraId="35F8076E" w14:textId="77777777" w:rsidR="00890B97" w:rsidRPr="000F6A0E" w:rsidRDefault="00890B97" w:rsidP="007668E0">
      <w:pPr>
        <w:pStyle w:val="ProductList-Body"/>
        <w:numPr>
          <w:ilvl w:val="0"/>
          <w:numId w:val="7"/>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6F3394">
      <w:pPr>
        <w:pStyle w:val="ProductList-Body"/>
        <w:ind w:left="180"/>
      </w:pPr>
    </w:p>
    <w:p w14:paraId="15AB7A14" w14:textId="4A39B9AE" w:rsidR="00A751CC" w:rsidRPr="000F6A0E" w:rsidRDefault="00A751CC" w:rsidP="00E03A3C">
      <w:pPr>
        <w:pStyle w:val="ProductList-Body"/>
        <w:keepNext/>
        <w:ind w:left="187"/>
      </w:pPr>
      <w:r>
        <w:rPr>
          <w:b/>
          <w:color w:val="0072C6"/>
          <w:szCs w:val="18"/>
        </w:rPr>
        <w:lastRenderedPageBreak/>
        <w:t xml:space="preserve">Dostęp bez LS na Użytkownika </w:t>
      </w:r>
    </w:p>
    <w:p w14:paraId="6B1BEEC8" w14:textId="665951A0" w:rsidR="00A751CC" w:rsidRPr="000F6A0E" w:rsidRDefault="00A751CC" w:rsidP="006F3394">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w:t>
      </w:r>
    </w:p>
    <w:p w14:paraId="16A41AC8" w14:textId="77777777" w:rsidR="00933671" w:rsidRPr="000F6A0E" w:rsidRDefault="00933671" w:rsidP="006F3394">
      <w:pPr>
        <w:pStyle w:val="ProductList-Body"/>
        <w:ind w:left="180"/>
      </w:pPr>
    </w:p>
    <w:p w14:paraId="53FAEAA0" w14:textId="2872262F" w:rsidR="00933671" w:rsidRPr="000F6A0E" w:rsidRDefault="00933671" w:rsidP="00326E5F">
      <w:pPr>
        <w:pStyle w:val="ProductList-Body"/>
        <w:ind w:left="187"/>
      </w:pPr>
      <w:r>
        <w:rPr>
          <w:b/>
          <w:color w:val="0072C6"/>
          <w:szCs w:val="18"/>
        </w:rPr>
        <w:t>Publikowanie w sieci Web</w:t>
      </w:r>
    </w:p>
    <w:p w14:paraId="6E731CF4" w14:textId="3DB9C94F" w:rsidR="00933671" w:rsidRDefault="006558BB" w:rsidP="006F3394">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F3394">
      <w:pPr>
        <w:pStyle w:val="ProductList-Body"/>
        <w:ind w:left="158"/>
      </w:pPr>
    </w:p>
    <w:p w14:paraId="2CB80CB3" w14:textId="26568790" w:rsidR="00751F06" w:rsidRPr="00E35975" w:rsidRDefault="00751F06" w:rsidP="006F3394">
      <w:pPr>
        <w:pStyle w:val="ProductList-Body"/>
        <w:tabs>
          <w:tab w:val="clear" w:pos="158"/>
          <w:tab w:val="left" w:pos="360"/>
        </w:tabs>
        <w:rPr>
          <w:b/>
          <w:color w:val="00188F"/>
          <w:szCs w:val="18"/>
        </w:rPr>
      </w:pPr>
      <w:r>
        <w:rPr>
          <w:b/>
          <w:color w:val="00188F"/>
          <w:szCs w:val="18"/>
        </w:rPr>
        <w:t>Microsoft Power</w:t>
      </w:r>
      <w:r w:rsidR="00CB30FD">
        <w:rPr>
          <w:b/>
          <w:color w:val="00188F"/>
          <w:szCs w:val="18"/>
        </w:rPr>
        <w:t xml:space="preserve"> </w:t>
      </w:r>
      <w:r>
        <w:rPr>
          <w:b/>
          <w:color w:val="00188F"/>
          <w:szCs w:val="18"/>
        </w:rPr>
        <w:t>Apps</w:t>
      </w:r>
    </w:p>
    <w:p w14:paraId="2BCBE8B9" w14:textId="77777777" w:rsidR="00751F06" w:rsidRDefault="00751F06" w:rsidP="006F3394">
      <w:pPr>
        <w:pStyle w:val="ProductList-Body"/>
        <w:ind w:left="180"/>
        <w:rPr>
          <w:b/>
          <w:color w:val="0072C6"/>
          <w:szCs w:val="18"/>
        </w:rPr>
      </w:pPr>
      <w:r>
        <w:rPr>
          <w:b/>
          <w:color w:val="0072C6"/>
          <w:szCs w:val="18"/>
        </w:rPr>
        <w:t>Obiekty ograniczone</w:t>
      </w:r>
    </w:p>
    <w:p w14:paraId="48ABD5CD" w14:textId="3037C1FF" w:rsidR="00751F06" w:rsidRDefault="00751F06" w:rsidP="006F3394">
      <w:pPr>
        <w:pStyle w:val="ProductList-Body"/>
        <w:ind w:left="158"/>
      </w:pPr>
      <w:r>
        <w:t xml:space="preserve">Klient nie może tworzyć, modyfikować ani usuwać żadnych danych z obiektów o typie oznaczonym jako „ograniczone” w dokumentacji produktu pod adresem </w:t>
      </w:r>
      <w:hyperlink r:id="rId80" w:history="1">
        <w:r>
          <w:rPr>
            <w:rStyle w:val="Hyperlink"/>
          </w:rPr>
          <w:t>https://go.microsoft.com/fwlink/?linkid=868812</w:t>
        </w:r>
      </w:hyperlink>
      <w:r>
        <w:t>. Do takich obiektów ograniczonych Klient ma dostęp tylko do odczytu.</w:t>
      </w:r>
    </w:p>
    <w:p w14:paraId="661A23F5" w14:textId="13E2636B" w:rsidR="008F2AA1" w:rsidRDefault="008F2AA1" w:rsidP="006F3394">
      <w:pPr>
        <w:pStyle w:val="ProductList-Body"/>
        <w:ind w:left="158"/>
      </w:pPr>
    </w:p>
    <w:p w14:paraId="20B1AF70" w14:textId="77777777" w:rsidR="008F2AA1" w:rsidRPr="000F48E2" w:rsidRDefault="008F2AA1" w:rsidP="00CB30FD">
      <w:pPr>
        <w:pStyle w:val="ProductList-Body"/>
        <w:ind w:left="187"/>
        <w:rPr>
          <w:b/>
          <w:color w:val="0072C6"/>
          <w:szCs w:val="18"/>
        </w:rPr>
      </w:pPr>
      <w:r>
        <w:rPr>
          <w:b/>
          <w:color w:val="0072C6"/>
          <w:szCs w:val="18"/>
        </w:rPr>
        <w:t>Nieuwierzytelnieni Użytkownicy Zewnętrzni</w:t>
      </w:r>
    </w:p>
    <w:p w14:paraId="6F0CCB8C" w14:textId="20C57D31" w:rsidR="008F2AA1" w:rsidRDefault="00CB30FD" w:rsidP="006F3394">
      <w:pPr>
        <w:pStyle w:val="ProductList-Body"/>
        <w:ind w:left="158"/>
      </w:pPr>
      <w:r>
        <w:t>Użytkownicy Zewnętrzni, którzy nie zostali uwierzytelnieni przez aplikację Power Apps, nie potrzebują LS na Użytkownika, aby uzyskać dostęp do usługi Power Portals</w:t>
      </w:r>
      <w:r w:rsidR="008F2AA1">
        <w:t>.</w:t>
      </w:r>
    </w:p>
    <w:p w14:paraId="54FF8E02" w14:textId="77777777" w:rsidR="00E03A3C" w:rsidRPr="009445D6" w:rsidRDefault="00196892" w:rsidP="00E03A3C">
      <w:pPr>
        <w:pStyle w:val="ProductList-Body"/>
        <w:shd w:val="clear" w:color="auto" w:fill="A6A6A6" w:themeFill="background1" w:themeFillShade="A6"/>
        <w:spacing w:before="120" w:after="240"/>
        <w:jc w:val="right"/>
      </w:pPr>
      <w:hyperlink w:anchor="_top" w:tooltip="Spis treści" w:history="1">
        <w:r w:rsidR="00E03A3C">
          <w:rPr>
            <w:rStyle w:val="Hyperlink"/>
            <w:sz w:val="16"/>
            <w:szCs w:val="16"/>
          </w:rPr>
          <w:t>Spis treści</w:t>
        </w:r>
      </w:hyperlink>
      <w:r w:rsidR="00E03A3C">
        <w:rPr>
          <w:sz w:val="16"/>
          <w:szCs w:val="16"/>
        </w:rPr>
        <w:t xml:space="preserve"> / </w:t>
      </w:r>
      <w:hyperlink w:anchor="_top" w:tooltip="Postanowienia ogólne" w:history="1">
        <w:r w:rsidR="00E03A3C">
          <w:rPr>
            <w:rStyle w:val="Hyperlink"/>
            <w:sz w:val="16"/>
            <w:szCs w:val="16"/>
          </w:rPr>
          <w:t>Postanowienia ogólne</w:t>
        </w:r>
      </w:hyperlink>
    </w:p>
    <w:p w14:paraId="6AF7BEBC" w14:textId="77777777" w:rsidR="00E03A3C" w:rsidRPr="009445D6" w:rsidRDefault="00E03A3C" w:rsidP="00E03A3C">
      <w:pPr>
        <w:pStyle w:val="ProductList-Offering2Heading"/>
        <w:outlineLvl w:val="2"/>
      </w:pPr>
      <w:r>
        <w:tab/>
      </w:r>
      <w:bookmarkStart w:id="150" w:name="M365UnattendedLicense"/>
      <w:bookmarkStart w:id="151" w:name="_Toc34838460"/>
      <w:bookmarkStart w:id="152" w:name="_Toc36473163"/>
      <w:r>
        <w:t>Licencja Nienadzorowana Microsoft 365</w:t>
      </w:r>
      <w:bookmarkEnd w:id="150"/>
      <w:bookmarkEnd w:id="151"/>
      <w:bookmarkEnd w:id="152"/>
    </w:p>
    <w:p w14:paraId="3D5D3499" w14:textId="77777777" w:rsidR="00E03A3C" w:rsidRPr="009445D6" w:rsidRDefault="00E03A3C" w:rsidP="00E03A3C">
      <w:pPr>
        <w:pStyle w:val="ProductList-Body"/>
      </w:pPr>
      <w:r>
        <w:rPr>
          <w:b/>
          <w:color w:val="00188F"/>
        </w:rPr>
        <w:t>Umowa dotycząca Poziomu Usług</w:t>
      </w:r>
    </w:p>
    <w:p w14:paraId="3BB7A6A0" w14:textId="77777777" w:rsidR="00E03A3C" w:rsidRPr="009445D6" w:rsidRDefault="00E03A3C" w:rsidP="00E03A3C">
      <w:pPr>
        <w:pStyle w:val="ProductList-Body"/>
      </w:pPr>
      <w:r>
        <w:t>Licencja Nienadzorowana Microsoft 365 nie jest objęta żadną umową SLA.</w:t>
      </w:r>
    </w:p>
    <w:p w14:paraId="0F802830" w14:textId="77777777" w:rsidR="00E03A3C" w:rsidRPr="009445D6" w:rsidRDefault="00E03A3C" w:rsidP="00E03A3C">
      <w:pPr>
        <w:pStyle w:val="ProductList-Body"/>
      </w:pPr>
    </w:p>
    <w:p w14:paraId="429267AB" w14:textId="77777777" w:rsidR="00E03A3C" w:rsidRPr="009445D6" w:rsidRDefault="00E03A3C" w:rsidP="00E03A3C">
      <w:pPr>
        <w:pStyle w:val="ProductList-Body"/>
      </w:pPr>
      <w:r>
        <w:rPr>
          <w:b/>
          <w:color w:val="00188F"/>
        </w:rPr>
        <w:t>Definicje</w:t>
      </w:r>
    </w:p>
    <w:p w14:paraId="059FE7BD" w14:textId="77777777" w:rsidR="00E03A3C" w:rsidRPr="009445D6" w:rsidRDefault="00E03A3C" w:rsidP="00E03A3C">
      <w:pPr>
        <w:pStyle w:val="ProductList-Body"/>
      </w:pPr>
      <w:r>
        <w:t>„Robotyzacja Procesów Biznesowych” (RPA, boty) to aplikacja lub dowolny zestaw aplikacji używanych do rejestrowania danych i zarządzania aplikacjami w celu wykonywania powtarzalnych zadań. Boty działają na dowolnym elemencie interfejsu użytkownika usługi Windows 10 w danym Środowisku Systemu Operacyjnego lub na dowolnej aplikacji w dowolnym Środowisku Systemu Operacyjnego.</w:t>
      </w:r>
    </w:p>
    <w:p w14:paraId="6289DE41" w14:textId="77777777" w:rsidR="00E03A3C" w:rsidRPr="009445D6" w:rsidRDefault="00E03A3C" w:rsidP="00E03A3C">
      <w:pPr>
        <w:pStyle w:val="ProductList-Body"/>
      </w:pPr>
    </w:p>
    <w:p w14:paraId="5E203DFA" w14:textId="77777777" w:rsidR="00E03A3C" w:rsidRPr="009445D6" w:rsidRDefault="00E03A3C" w:rsidP="00E03A3C">
      <w:pPr>
        <w:pStyle w:val="ProductList-Body"/>
      </w:pPr>
      <w:r>
        <w:t>„Bot Nienadzorowany” to dowolny bot, który nie spełnia definicji „Bota Nadzorowanego”.</w:t>
      </w:r>
    </w:p>
    <w:p w14:paraId="15F67BE9" w14:textId="77777777" w:rsidR="00E03A3C" w:rsidRPr="009445D6" w:rsidRDefault="00E03A3C" w:rsidP="00E03A3C">
      <w:pPr>
        <w:pStyle w:val="ProductList-Body"/>
      </w:pPr>
    </w:p>
    <w:p w14:paraId="2BFC5630" w14:textId="77777777" w:rsidR="00E03A3C" w:rsidRPr="009445D6" w:rsidRDefault="00E03A3C" w:rsidP="00E03A3C">
      <w:pPr>
        <w:pStyle w:val="ProductList-Body"/>
      </w:pPr>
      <w:r>
        <w:t xml:space="preserve">„Bot Nadzorowany” to bot, który pomaga danej osobie w przeprowadzeniu automatyzacji na jej lokalnych lub zdalnych stacjach roboczych. Bot taki działa jednocześnie z osobą używającą tej samej stacji roboczej (lub tych samych stacji roboczych) w celu realizacji powtarzalnych zadań i jest uruchamiany wyraźnym działaniem takiej osoby. </w:t>
      </w:r>
    </w:p>
    <w:p w14:paraId="0A83404A" w14:textId="77777777" w:rsidR="00E03A3C" w:rsidRPr="009445D6" w:rsidRDefault="00E03A3C" w:rsidP="00E03A3C">
      <w:pPr>
        <w:pStyle w:val="ProductList-Body"/>
      </w:pPr>
    </w:p>
    <w:p w14:paraId="684609FB" w14:textId="77777777" w:rsidR="00E03A3C" w:rsidRPr="009445D6" w:rsidRDefault="00E03A3C" w:rsidP="00E03A3C">
      <w:pPr>
        <w:pStyle w:val="ProductList-Body"/>
        <w:keepNext/>
        <w:keepLines/>
      </w:pPr>
      <w:r>
        <w:rPr>
          <w:b/>
          <w:color w:val="00188F"/>
        </w:rPr>
        <w:t xml:space="preserve">Przypisanie oraz prawa do używania </w:t>
      </w:r>
    </w:p>
    <w:p w14:paraId="61F9DDBD" w14:textId="77777777" w:rsidR="00E03A3C" w:rsidRPr="009445D6" w:rsidRDefault="00E03A3C" w:rsidP="007668E0">
      <w:pPr>
        <w:pStyle w:val="ProductList-Body"/>
        <w:numPr>
          <w:ilvl w:val="0"/>
          <w:numId w:val="14"/>
        </w:numPr>
        <w:tabs>
          <w:tab w:val="clear" w:pos="158"/>
        </w:tabs>
      </w:pPr>
      <w:r>
        <w:t>Klient może przypisać Licencję Nienadzorowaną Microsoft 365 A3/E3 do Bota Nienadzorowanego uruchomionego na sprzęcie dedykowanym do użycia przez Klienta.</w:t>
      </w:r>
    </w:p>
    <w:p w14:paraId="49BC89A8" w14:textId="77777777" w:rsidR="00E03A3C" w:rsidRPr="009445D6" w:rsidRDefault="00E03A3C" w:rsidP="007668E0">
      <w:pPr>
        <w:pStyle w:val="ProductList-Body"/>
        <w:numPr>
          <w:ilvl w:val="0"/>
          <w:numId w:val="14"/>
        </w:numPr>
        <w:tabs>
          <w:tab w:val="clear" w:pos="158"/>
        </w:tabs>
      </w:pPr>
      <w:r>
        <w:t>Dana Licencja Nienadzorowana Microsoft 365 A3/E3 pozwala na używanie pakietu M365 A3/E3 tylko w jednym fizycznym lub wirtualnym Środowisku Systemu Operacyjnego na potrzeby Robotyzacji Procesów Biznesowych.</w:t>
      </w:r>
    </w:p>
    <w:p w14:paraId="60F9BE62" w14:textId="77777777" w:rsidR="00E03A3C" w:rsidRPr="009445D6" w:rsidRDefault="00E03A3C" w:rsidP="007668E0">
      <w:pPr>
        <w:pStyle w:val="ProductList-Body"/>
        <w:numPr>
          <w:ilvl w:val="0"/>
          <w:numId w:val="14"/>
        </w:numPr>
        <w:tabs>
          <w:tab w:val="clear" w:pos="158"/>
        </w:tabs>
      </w:pPr>
      <w:r>
        <w:t xml:space="preserve">Zmiana przypisania licencji do botów podlega tym samym zasadom dla użytkowników i urządzeń, jak gdyby bot był użytkownikiem. (Zob. </w:t>
      </w:r>
      <w:hyperlink w:anchor="LicensingtheOnlineServices" w:history="1">
        <w:r>
          <w:rPr>
            <w:rStyle w:val="Hyperlink"/>
          </w:rPr>
          <w:t>Zmiana przypisania licencji</w:t>
        </w:r>
      </w:hyperlink>
      <w:r>
        <w:t>)</w:t>
      </w:r>
    </w:p>
    <w:p w14:paraId="680992F6" w14:textId="77777777" w:rsidR="00E03A3C" w:rsidRPr="009445D6" w:rsidRDefault="00E03A3C" w:rsidP="00E03A3C">
      <w:pPr>
        <w:pStyle w:val="ProductList-Body"/>
        <w:ind w:left="720"/>
      </w:pPr>
    </w:p>
    <w:p w14:paraId="5257CDA5" w14:textId="77777777" w:rsidR="00E03A3C" w:rsidRPr="009445D6" w:rsidRDefault="00E03A3C" w:rsidP="00E03A3C">
      <w:pPr>
        <w:pStyle w:val="ProductList-Body"/>
      </w:pPr>
      <w:r>
        <w:rPr>
          <w:b/>
          <w:color w:val="00188F"/>
        </w:rPr>
        <w:t>Ograniczenia dotyczące używania</w:t>
      </w:r>
    </w:p>
    <w:p w14:paraId="0D790A76" w14:textId="77777777" w:rsidR="00E03A3C" w:rsidRPr="009445D6" w:rsidRDefault="00E03A3C" w:rsidP="007668E0">
      <w:pPr>
        <w:pStyle w:val="ProductList-Body"/>
        <w:numPr>
          <w:ilvl w:val="0"/>
          <w:numId w:val="13"/>
        </w:numPr>
        <w:tabs>
          <w:tab w:val="clear" w:pos="158"/>
        </w:tabs>
      </w:pPr>
      <w:r>
        <w:t xml:space="preserve">Boty Nienadzorowane nie mogą tworzyć ani replikować działań lub procesów w imieniu nieobjętego licencją użytkownika lub urządzenia. (Zob. </w:t>
      </w:r>
      <w:hyperlink w:anchor="LicensingtheOnlineServices" w:history="1">
        <w:r>
          <w:rPr>
            <w:rStyle w:val="Hyperlink"/>
          </w:rPr>
          <w:t>Multipleksowanie</w:t>
        </w:r>
      </w:hyperlink>
      <w:r>
        <w:t>)</w:t>
      </w:r>
    </w:p>
    <w:p w14:paraId="53608E0D" w14:textId="1E595D6B" w:rsidR="00E03A3C" w:rsidRPr="005A5C60" w:rsidRDefault="00E03A3C" w:rsidP="007668E0">
      <w:pPr>
        <w:pStyle w:val="ProductList-Body"/>
        <w:numPr>
          <w:ilvl w:val="0"/>
          <w:numId w:val="13"/>
        </w:numPr>
        <w:tabs>
          <w:tab w:val="clear" w:pos="158"/>
        </w:tabs>
      </w:pPr>
      <w:r>
        <w:t>Microsoft może z zasadnym wyprzedzeniem ograniczyć lub wyłączyć wywołania interfejsu API Microsoft ze względu na bezzasadnie nadmierną przepustowość niekorzystnie wpływającą na stabilność interfejsu API Microsoft lub działanie innych aplikacji.</w:t>
      </w:r>
    </w:p>
    <w:bookmarkStart w:id="153" w:name="Intune"/>
    <w:p w14:paraId="321D53BC"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4DE8D63" w14:textId="03A31293" w:rsidR="006F2F59" w:rsidRPr="00A8327A" w:rsidRDefault="00262ED4" w:rsidP="00E03A3C">
      <w:pPr>
        <w:pStyle w:val="ProductList-Offering2Heading"/>
        <w:pageBreakBefore/>
        <w:outlineLvl w:val="2"/>
      </w:pPr>
      <w:bookmarkStart w:id="154" w:name="_Toc531082929"/>
      <w:bookmarkStart w:id="155" w:name="_Toc6563840"/>
      <w:bookmarkStart w:id="156" w:name="GitHubOfferings"/>
      <w:bookmarkStart w:id="157" w:name="_Toc21617061"/>
      <w:r>
        <w:lastRenderedPageBreak/>
        <w:tab/>
      </w:r>
      <w:bookmarkStart w:id="158" w:name="_Toc36473164"/>
      <w:r w:rsidR="006F2F59">
        <w:t xml:space="preserve">Oferta usług </w:t>
      </w:r>
      <w:bookmarkEnd w:id="154"/>
      <w:bookmarkEnd w:id="155"/>
      <w:r w:rsidR="006F2F59">
        <w:t>GitHub</w:t>
      </w:r>
      <w:bookmarkEnd w:id="156"/>
      <w:bookmarkEnd w:id="157"/>
      <w:bookmarkEnd w:id="158"/>
    </w:p>
    <w:p w14:paraId="28E2F6BE" w14:textId="77777777" w:rsidR="006F2F59" w:rsidRPr="00A8327A" w:rsidRDefault="006F2F59" w:rsidP="006F3394">
      <w:pPr>
        <w:pStyle w:val="ProductList-Body"/>
        <w:rPr>
          <w:rFonts w:asciiTheme="majorHAnsi" w:hAnsiTheme="majorHAnsi"/>
          <w:sz w:val="16"/>
          <w:szCs w:val="16"/>
        </w:rPr>
        <w:sectPr w:rsidR="006F2F59" w:rsidRPr="00A8327A" w:rsidSect="00A640E4">
          <w:footerReference w:type="default" r:id="rId81"/>
          <w:footerReference w:type="first" r:id="rId82"/>
          <w:type w:val="continuous"/>
          <w:pgSz w:w="12240" w:h="15840"/>
          <w:pgMar w:top="1440" w:right="720" w:bottom="1440" w:left="720" w:header="720" w:footer="720" w:gutter="0"/>
          <w:cols w:space="720"/>
          <w:titlePg/>
          <w:docGrid w:linePitch="360"/>
        </w:sectPr>
      </w:pPr>
    </w:p>
    <w:p w14:paraId="2620A074"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Enterprise</w:t>
      </w:r>
    </w:p>
    <w:p w14:paraId="4CB85C47"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Actions</w:t>
      </w:r>
    </w:p>
    <w:p w14:paraId="57B8FD56" w14:textId="3E776E8B" w:rsidR="006F2F59" w:rsidRDefault="006F2F59" w:rsidP="006F3394">
      <w:pPr>
        <w:pStyle w:val="ProductList-Body"/>
        <w:rPr>
          <w:rFonts w:asciiTheme="majorHAnsi" w:hAnsiTheme="majorHAnsi"/>
          <w:sz w:val="16"/>
          <w:szCs w:val="16"/>
        </w:rPr>
      </w:pPr>
      <w:r>
        <w:rPr>
          <w:rFonts w:asciiTheme="majorHAnsi" w:hAnsiTheme="majorHAnsi"/>
          <w:sz w:val="16"/>
          <w:szCs w:val="16"/>
        </w:rPr>
        <w:t>GitHub Insights</w:t>
      </w:r>
    </w:p>
    <w:p w14:paraId="7012BD53" w14:textId="77777777" w:rsidR="00E03A3C" w:rsidRPr="009445D6" w:rsidRDefault="00E03A3C" w:rsidP="00E03A3C">
      <w:pPr>
        <w:pStyle w:val="ProductList-Body"/>
      </w:pPr>
      <w:r>
        <w:rPr>
          <w:rFonts w:asciiTheme="majorHAnsi" w:hAnsiTheme="majorHAnsi"/>
          <w:sz w:val="16"/>
          <w:szCs w:val="16"/>
        </w:rPr>
        <w:t>GitHub Learning Lab dla organizacji</w:t>
      </w:r>
    </w:p>
    <w:p w14:paraId="19F60893" w14:textId="77777777" w:rsidR="00E03A3C" w:rsidRPr="009445D6" w:rsidRDefault="00E03A3C" w:rsidP="00E03A3C">
      <w:pPr>
        <w:pStyle w:val="ProductList-Body"/>
      </w:pPr>
      <w:r>
        <w:rPr>
          <w:rFonts w:asciiTheme="majorHAnsi" w:hAnsiTheme="majorHAnsi"/>
          <w:sz w:val="16"/>
          <w:szCs w:val="16"/>
        </w:rPr>
        <w:t>GitHub One</w:t>
      </w:r>
    </w:p>
    <w:p w14:paraId="6EDBBB82"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Advanced Security</w:t>
      </w:r>
    </w:p>
    <w:p w14:paraId="7EB5604F" w14:textId="77777777" w:rsidR="006F2F59" w:rsidRDefault="006F2F59" w:rsidP="006F3394">
      <w:pPr>
        <w:pStyle w:val="ProductList-Body"/>
        <w:rPr>
          <w:rFonts w:asciiTheme="majorHAnsi" w:hAnsiTheme="majorHAnsi"/>
          <w:sz w:val="16"/>
          <w:szCs w:val="16"/>
        </w:rPr>
        <w:sectPr w:rsidR="006F2F59" w:rsidSect="00B5721D">
          <w:footerReference w:type="default" r:id="rId83"/>
          <w:footerReference w:type="first" r:id="rId8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F3CC118" w14:textId="77777777" w:rsidR="006F2F59" w:rsidRPr="00A8327A" w:rsidRDefault="006F2F59" w:rsidP="006F3394">
      <w:pPr>
        <w:pStyle w:val="ProductList-Body"/>
        <w:pBdr>
          <w:top w:val="single" w:sz="4" w:space="1" w:color="BFBFBF" w:themeColor="background1" w:themeShade="BF"/>
        </w:pBdr>
        <w:rPr>
          <w:b/>
          <w:color w:val="000000" w:themeColor="text1"/>
          <w:sz w:val="8"/>
          <w:szCs w:val="8"/>
        </w:rPr>
      </w:pPr>
    </w:p>
    <w:p w14:paraId="28C87C14" w14:textId="396A3BC5" w:rsidR="006F2F59" w:rsidRDefault="002266D5" w:rsidP="006F3394">
      <w:pPr>
        <w:pStyle w:val="ProductList-Body"/>
      </w:pPr>
      <w:r>
        <w:t xml:space="preserve">Usługi GitHub są świadczone przez GitHub, Inc. Jeśli Klient korzysta z usług GitHub, zgadza się związać postanowieniami przyjętymi przez GitHub, które są dostępne pod adresem </w:t>
      </w:r>
      <w:hyperlink r:id="rId85" w:history="1">
        <w:r>
          <w:rPr>
            <w:rStyle w:val="Hyperlink"/>
          </w:rPr>
          <w:t>https://aka.ms/github_terms</w:t>
        </w:r>
      </w:hyperlink>
      <w:r>
        <w:t xml:space="preserve">. Bez względu na stanowiące inaczej postanowienia zawarte w obowiązującej Klienta umowie licencjonowania zbiorowego (w tym w niniejszych Postanowieniach dotyczących Usług Online lub niniejszym Dodatku dotyczącym Ochrony Danych), do używania przez Klienta usług GitHub, w tym usług GitHub Enterprise licencjonowanych osobno albo w ramach produktów Visual Studio Enterprise lub Professional z usługą GitHub Enterprise, ma zastosowanie Oświadczenie o ochronie prywatności GitHub dostępne pod adresem </w:t>
      </w:r>
      <w:hyperlink r:id="rId86" w:history="1">
        <w:r>
          <w:rPr>
            <w:rStyle w:val="Hyperlink"/>
          </w:rPr>
          <w:t>https://help.github.com/articles/github-privacy-statement/</w:t>
        </w:r>
      </w:hyperlink>
      <w:r>
        <w:t xml:space="preserve"> i Dodatek dotyczący ochrony danych dostępny pod adresem </w:t>
      </w:r>
      <w:hyperlink r:id="rId87" w:history="1">
        <w:r>
          <w:rPr>
            <w:rStyle w:val="Hyperlink"/>
          </w:rPr>
          <w:t>https://aka.ms/github_terms</w:t>
        </w:r>
      </w:hyperlink>
      <w:r w:rsidR="006F2F59">
        <w:t>.</w:t>
      </w:r>
    </w:p>
    <w:p w14:paraId="2E4CD43F" w14:textId="77777777" w:rsidR="006F2F59" w:rsidRDefault="006F2F59" w:rsidP="006F3394">
      <w:pPr>
        <w:pStyle w:val="ProductList-Body"/>
      </w:pPr>
    </w:p>
    <w:p w14:paraId="54774B94" w14:textId="77777777" w:rsidR="006F2F59" w:rsidRPr="00093ADB" w:rsidRDefault="006F2F59" w:rsidP="006F3394">
      <w:pPr>
        <w:pStyle w:val="ProductList-Body"/>
        <w:tabs>
          <w:tab w:val="clear" w:pos="158"/>
          <w:tab w:val="left" w:pos="360"/>
        </w:tabs>
        <w:rPr>
          <w:b/>
          <w:color w:val="00188F"/>
        </w:rPr>
      </w:pPr>
      <w:r>
        <w:rPr>
          <w:b/>
          <w:color w:val="00188F"/>
        </w:rPr>
        <w:t>GitHub Actions i GitHub Packages</w:t>
      </w:r>
    </w:p>
    <w:p w14:paraId="7F9B4CAC" w14:textId="77777777" w:rsidR="006F2F59" w:rsidRDefault="006F2F59" w:rsidP="006F3394">
      <w:pPr>
        <w:pStyle w:val="ProductList-Body"/>
      </w:pPr>
      <w:r>
        <w:t>Znajdujący się po stronie Klienta Licencjonowani Użytkownicy usługi GitHub Enterprise lub oferty usług obejmującej usługę GitHub Enterprise mogą używać i uzyskiwać dostęp do usług GitHub Actions i GitHub Packages licencjonowanych przez Klienta.</w:t>
      </w:r>
    </w:p>
    <w:p w14:paraId="03D94F82" w14:textId="77777777" w:rsidR="006F2F59" w:rsidRDefault="006F2F59" w:rsidP="006F3394">
      <w:pPr>
        <w:pStyle w:val="ProductList-Body"/>
      </w:pPr>
    </w:p>
    <w:p w14:paraId="42CBECCB" w14:textId="77777777" w:rsidR="006F2F59" w:rsidRPr="00B74F37" w:rsidRDefault="006F2F59" w:rsidP="006F3394">
      <w:pPr>
        <w:pStyle w:val="ProductList-Body"/>
        <w:tabs>
          <w:tab w:val="clear" w:pos="158"/>
          <w:tab w:val="left" w:pos="360"/>
        </w:tabs>
        <w:rPr>
          <w:b/>
          <w:color w:val="00188F"/>
        </w:rPr>
      </w:pPr>
      <w:r>
        <w:rPr>
          <w:b/>
          <w:color w:val="00188F"/>
        </w:rPr>
        <w:t>GitHub Advanced Security i GitHub Insights</w:t>
      </w:r>
    </w:p>
    <w:p w14:paraId="3274BD87" w14:textId="24D08E94" w:rsidR="00CE5548" w:rsidRDefault="006F2F59" w:rsidP="006F3394">
      <w:pPr>
        <w:pStyle w:val="ProductList-Body"/>
      </w:pPr>
      <w:r>
        <w:t>Znajdujący się po stronie Klienta Licencjonowani Użytkownicy usługi GitHub Enterprise lub oferty usług obejmującej usługę GitHub Enterprise mogą używać i uzyskiwać dostęp do usług GitHub Advanced Security i GitHub Insights, o ile do wszystkich takich użytkowników zostaną również przypisane LS na Użytkownika dla usług GitHub Advanced Security i GitHub Insights</w:t>
      </w:r>
      <w:r w:rsidR="00CE5548">
        <w:t>.</w:t>
      </w:r>
    </w:p>
    <w:p w14:paraId="6FFA9283" w14:textId="7AD3A81E" w:rsidR="00E03A3C" w:rsidRDefault="00E03A3C" w:rsidP="006F3394">
      <w:pPr>
        <w:pStyle w:val="ProductList-Body"/>
      </w:pPr>
    </w:p>
    <w:p w14:paraId="13DBC970" w14:textId="77777777" w:rsidR="00E03A3C" w:rsidRPr="009445D6" w:rsidRDefault="00E03A3C" w:rsidP="00E03A3C">
      <w:pPr>
        <w:pStyle w:val="ProductList-Body"/>
      </w:pPr>
      <w:r>
        <w:rPr>
          <w:b/>
          <w:color w:val="00188F"/>
        </w:rPr>
        <w:t xml:space="preserve">GitHub One — Pomoc techniczna Premium dla usług GitHub Enterprise. </w:t>
      </w:r>
    </w:p>
    <w:p w14:paraId="24E582E8" w14:textId="3302348E" w:rsidR="00E03A3C" w:rsidRPr="001A19E0" w:rsidRDefault="00E03A3C" w:rsidP="00E03A3C">
      <w:r>
        <w:rPr>
          <w:sz w:val="18"/>
        </w:rPr>
        <w:t>Usługa GitHub One obejmuje rozszerzony poziom pomocy technicznej zapewniany przez GitHub, Inc. Oferta GitHub Engineering Direct wymaga wcześniejszego uzyskania przez Klienta usług pomocy technicznej Microsoft na poziomie Premier lub Unified. Używając usług pomocy technicznej GitHub, Klient zgadza się związać postanowieniami GitHub dostępnymi pod adresem</w:t>
      </w:r>
      <w:r>
        <w:rPr>
          <w:rFonts w:ascii="Segoe UI" w:eastAsia="Times New Roman" w:hAnsi="Segoe UI" w:cs="Segoe UI"/>
          <w:b/>
          <w:bCs/>
          <w:sz w:val="21"/>
          <w:szCs w:val="21"/>
        </w:rPr>
        <w:t xml:space="preserve"> </w:t>
      </w:r>
      <w:hyperlink r:id="rId88"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2A221277" w14:textId="77777777" w:rsidR="00B64C49" w:rsidRPr="000F6A0E" w:rsidRDefault="0019689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07646E5" w14:textId="77777777" w:rsidR="00C2365E" w:rsidRPr="00D35E6F" w:rsidRDefault="00C2365E" w:rsidP="006F3394">
      <w:pPr>
        <w:pStyle w:val="ProductList-Offering2Heading"/>
        <w:outlineLvl w:val="2"/>
      </w:pPr>
      <w:r>
        <w:tab/>
      </w:r>
      <w:bookmarkStart w:id="159" w:name="_Toc531082930"/>
      <w:bookmarkStart w:id="160" w:name="MicrosoftCloudAppSecurity"/>
      <w:bookmarkStart w:id="161" w:name="_Toc531348188"/>
      <w:bookmarkStart w:id="162" w:name="_Toc36473165"/>
      <w:r>
        <w:t>Microsoft Cloud App Security</w:t>
      </w:r>
      <w:bookmarkEnd w:id="159"/>
      <w:bookmarkEnd w:id="160"/>
      <w:bookmarkEnd w:id="161"/>
      <w:bookmarkEnd w:id="162"/>
    </w:p>
    <w:p w14:paraId="148A85DB" w14:textId="77777777" w:rsidR="00C2365E" w:rsidRDefault="00C2365E" w:rsidP="006F3394">
      <w:pPr>
        <w:pStyle w:val="ProductList-Body"/>
        <w:tabs>
          <w:tab w:val="clear" w:pos="158"/>
          <w:tab w:val="left" w:pos="360"/>
        </w:tabs>
        <w:rPr>
          <w:b/>
          <w:color w:val="00188F"/>
        </w:rPr>
      </w:pPr>
      <w:r>
        <w:rPr>
          <w:b/>
          <w:color w:val="00188F"/>
        </w:rPr>
        <w:t>Limit dla Użytkowników Zewnętrznych</w:t>
      </w:r>
    </w:p>
    <w:p w14:paraId="213DD1B1" w14:textId="77777777" w:rsidR="00C2365E" w:rsidRPr="00386CB3" w:rsidRDefault="00C2365E" w:rsidP="006F3394">
      <w:pPr>
        <w:pStyle w:val="ProductList-Body"/>
        <w:tabs>
          <w:tab w:val="clear" w:pos="158"/>
          <w:tab w:val="left" w:pos="360"/>
        </w:tabs>
        <w:rPr>
          <w:spacing w:val="-2"/>
        </w:rPr>
      </w:pPr>
      <w:r w:rsidRPr="00386CB3">
        <w:rPr>
          <w:spacing w:val="-2"/>
        </w:rPr>
        <w:t>Oprócz zezwolenia na dostęp do usługi dla swoich Licencjonowanych Użytkowników, Klient może zezwolić na dostęp do usługi również Użytkownikom Zewnętrznym w związku z dostępem do zasobów Klienta za pomocą usług SharePoint Online, OneDrive, Teams i innych usług hostowanych Microsoft.</w:t>
      </w:r>
    </w:p>
    <w:p w14:paraId="5BA23071" w14:textId="77777777" w:rsidR="00C2365E" w:rsidRPr="00D35E6F" w:rsidRDefault="00C2365E" w:rsidP="006F3394">
      <w:pPr>
        <w:pStyle w:val="ProductList-Body"/>
        <w:tabs>
          <w:tab w:val="clear" w:pos="158"/>
          <w:tab w:val="left" w:pos="360"/>
        </w:tabs>
      </w:pPr>
    </w:p>
    <w:p w14:paraId="78294147" w14:textId="77777777" w:rsidR="00C2365E" w:rsidRDefault="00C2365E" w:rsidP="006F3394">
      <w:pPr>
        <w:pStyle w:val="ProductList-Body"/>
        <w:tabs>
          <w:tab w:val="clear" w:pos="158"/>
          <w:tab w:val="left" w:pos="360"/>
        </w:tabs>
        <w:rPr>
          <w:b/>
          <w:color w:val="00188F"/>
        </w:rPr>
      </w:pPr>
      <w:r>
        <w:rPr>
          <w:b/>
          <w:color w:val="00188F"/>
        </w:rPr>
        <w:t>Uwagi</w:t>
      </w:r>
    </w:p>
    <w:p w14:paraId="61BA4604" w14:textId="14F3EFC3" w:rsidR="00C2365E" w:rsidRDefault="00C2365E" w:rsidP="006F3394">
      <w:pPr>
        <w:pStyle w:val="ProductList-Body"/>
      </w:pPr>
      <w:r>
        <w:t xml:space="preserve">Zastosowanie mają uwagi dotyczące Map Bing i Usług Profesjonalnych zawarte w </w:t>
      </w:r>
      <w:hyperlink w:anchor="Attachment1" w:tooltip="Załączniku 1" w:history="1">
        <w:r>
          <w:rPr>
            <w:rStyle w:val="Hyperlink"/>
          </w:rPr>
          <w:t>Załączniku 1</w:t>
        </w:r>
      </w:hyperlink>
      <w:r>
        <w:t>.</w:t>
      </w:r>
    </w:p>
    <w:p w14:paraId="782B176C" w14:textId="77777777" w:rsidR="00B64C49" w:rsidRPr="000F6A0E" w:rsidRDefault="0019689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C17DEE3" w14:textId="77777777" w:rsidR="007253C7" w:rsidRPr="00931AE7" w:rsidRDefault="007253C7" w:rsidP="006F3394">
      <w:pPr>
        <w:pStyle w:val="ProductList-Offering2Heading"/>
        <w:outlineLvl w:val="2"/>
      </w:pPr>
      <w:r>
        <w:tab/>
      </w:r>
      <w:bookmarkStart w:id="163" w:name="MicrosoftGraphdataconnect"/>
      <w:bookmarkStart w:id="164" w:name="_Toc3111588"/>
      <w:bookmarkStart w:id="165" w:name="_Toc36473166"/>
      <w:r>
        <w:t>Usługa Microsoft Graph data connect</w:t>
      </w:r>
      <w:bookmarkEnd w:id="163"/>
      <w:r>
        <w:t xml:space="preserve"> dla Niezależnych Dostawców Oprogramowania</w:t>
      </w:r>
      <w:bookmarkEnd w:id="164"/>
      <w:bookmarkEnd w:id="165"/>
    </w:p>
    <w:p w14:paraId="5ACE6BCD" w14:textId="77777777" w:rsidR="007253C7" w:rsidRPr="00931AE7" w:rsidRDefault="007253C7" w:rsidP="006F3394">
      <w:pPr>
        <w:pStyle w:val="ProductList-Body"/>
        <w:tabs>
          <w:tab w:val="clear" w:pos="158"/>
          <w:tab w:val="left" w:pos="360"/>
        </w:tabs>
      </w:pPr>
      <w:r>
        <w:rPr>
          <w:b/>
          <w:color w:val="00188F"/>
        </w:rPr>
        <w:t>LS na Usługę</w:t>
      </w:r>
    </w:p>
    <w:p w14:paraId="3C0A804C" w14:textId="77777777" w:rsidR="007253C7" w:rsidRPr="00931AE7" w:rsidRDefault="007253C7" w:rsidP="006F3394">
      <w:pPr>
        <w:pStyle w:val="ProductList-Body"/>
        <w:tabs>
          <w:tab w:val="clear" w:pos="158"/>
          <w:tab w:val="left" w:pos="360"/>
        </w:tabs>
      </w:pPr>
      <w:r>
        <w:t xml:space="preserve">Klient musi posiadać LS dla każdego procesu aplikacji Klienta wykorzystującego dane użytkownika. Na potrzeby usługi Microsoft Graph data connect dla Niezależnych Dostawców Oprogramowania „dane użytkownika” oznaczają dane pochodzące z konta użytkownika usługi Office 365, które znajdują się w posiadaniu klienta Klienta. Dostęp do danych użytkownika udzielany jest Klientowi przez klienta Klienta. </w:t>
      </w:r>
    </w:p>
    <w:p w14:paraId="79E8C1DE" w14:textId="77777777" w:rsidR="007253C7" w:rsidRPr="00931AE7" w:rsidRDefault="007253C7" w:rsidP="006F3394">
      <w:pPr>
        <w:pStyle w:val="ProductList-Body"/>
      </w:pPr>
    </w:p>
    <w:p w14:paraId="71624ED1" w14:textId="77777777" w:rsidR="007253C7" w:rsidRPr="00931AE7" w:rsidRDefault="007253C7" w:rsidP="00326E5F">
      <w:pPr>
        <w:pStyle w:val="ProductList-ClauseHeading"/>
        <w:keepNext w:val="0"/>
      </w:pPr>
      <w:r>
        <w:t>Umowa dotycząca Poziomu Usług</w:t>
      </w:r>
    </w:p>
    <w:p w14:paraId="63769ACA" w14:textId="77777777" w:rsidR="007253C7" w:rsidRPr="00931AE7" w:rsidRDefault="007253C7" w:rsidP="00326E5F">
      <w:pPr>
        <w:pStyle w:val="ProductList-Body"/>
      </w:pPr>
      <w:r>
        <w:rPr>
          <w:szCs w:val="18"/>
        </w:rPr>
        <w:t>Usługa Microsoft Graph data connect dla Niezależnych Dostawców Oprogramowania nie jest objęta żadną Umową dotyczącą Poziomu Usług (SLA).</w:t>
      </w:r>
    </w:p>
    <w:p w14:paraId="581D22C1" w14:textId="77777777" w:rsidR="007253C7" w:rsidRPr="00931AE7" w:rsidRDefault="00196892" w:rsidP="00326E5F">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FDBD85A" w14:textId="0BD77BFB" w:rsidR="0052389D" w:rsidRDefault="0052389D" w:rsidP="00326E5F">
      <w:pPr>
        <w:pStyle w:val="ProductList-Offering2Heading"/>
        <w:outlineLvl w:val="2"/>
      </w:pPr>
      <w:r>
        <w:tab/>
      </w:r>
      <w:bookmarkStart w:id="166" w:name="_Toc534755264"/>
      <w:bookmarkStart w:id="167" w:name="_Toc36473167"/>
      <w:r>
        <w:t>Usługa Microsoft Healthcare Bot</w:t>
      </w:r>
      <w:bookmarkEnd w:id="166"/>
      <w:bookmarkEnd w:id="167"/>
    </w:p>
    <w:p w14:paraId="0007B91C" w14:textId="77777777" w:rsidR="0052389D" w:rsidRDefault="0052389D" w:rsidP="00326E5F">
      <w:pPr>
        <w:pStyle w:val="ProductList-Body"/>
        <w:tabs>
          <w:tab w:val="clear" w:pos="158"/>
          <w:tab w:val="left" w:pos="360"/>
        </w:tabs>
        <w:rPr>
          <w:b/>
          <w:color w:val="00188F"/>
        </w:rPr>
      </w:pPr>
      <w:r>
        <w:rPr>
          <w:b/>
          <w:color w:val="00188F"/>
        </w:rPr>
        <w:t>Definicje</w:t>
      </w:r>
    </w:p>
    <w:p w14:paraId="4355146E" w14:textId="77777777" w:rsidR="0052389D" w:rsidRDefault="0052389D" w:rsidP="00326E5F">
      <w:pPr>
        <w:pStyle w:val="ProductList-Body"/>
        <w:rPr>
          <w:rFonts w:ascii="Calibri" w:eastAsia="Calibri" w:hAnsi="Calibri" w:cs="Calibri"/>
          <w:szCs w:val="18"/>
        </w:rPr>
      </w:pPr>
      <w:r>
        <w:rPr>
          <w:rFonts w:ascii="Calibri" w:eastAsia="Calibri" w:hAnsi="Calibri" w:cs="Calibri"/>
          <w:szCs w:val="18"/>
        </w:rPr>
        <w:t>Termin „Aplikacja Customer Healthcare Bot” oznacza dowolną aplikację lub zestaw aplikacji, które istotnie uzupełniają funkcje, a nie stanowią substytutu Usługi Microsoft Healthcare Bot.</w:t>
      </w:r>
    </w:p>
    <w:p w14:paraId="31FD8EB7" w14:textId="77777777" w:rsidR="0052389D" w:rsidRDefault="0052389D" w:rsidP="00326E5F">
      <w:pPr>
        <w:pStyle w:val="ProductList-Body"/>
      </w:pPr>
    </w:p>
    <w:p w14:paraId="6758BFEB" w14:textId="77777777" w:rsidR="0052389D" w:rsidRDefault="0052389D" w:rsidP="00326E5F">
      <w:pPr>
        <w:pStyle w:val="ProductList-Body"/>
        <w:tabs>
          <w:tab w:val="clear" w:pos="158"/>
          <w:tab w:val="left" w:pos="360"/>
        </w:tabs>
        <w:rPr>
          <w:b/>
          <w:color w:val="00188F"/>
        </w:rPr>
      </w:pPr>
      <w:r>
        <w:rPr>
          <w:b/>
          <w:color w:val="00188F"/>
        </w:rPr>
        <w:lastRenderedPageBreak/>
        <w:t>Zobowiązania Klienta</w:t>
      </w:r>
    </w:p>
    <w:p w14:paraId="52C79879" w14:textId="77777777" w:rsidR="0052389D" w:rsidRDefault="0052389D" w:rsidP="00326E5F">
      <w:pPr>
        <w:pStyle w:val="ProductList-Body"/>
        <w:rPr>
          <w:rFonts w:ascii="Calibri" w:hAnsi="Calibri" w:cs="Calibri"/>
          <w:szCs w:val="18"/>
        </w:rPr>
      </w:pPr>
      <w:r>
        <w:rPr>
          <w:rFonts w:ascii="Calibri" w:hAnsi="Calibri" w:cs="Calibri"/>
          <w:szCs w:val="18"/>
        </w:rPr>
        <w:t xml:space="preserve"> Klient ponosi wyłączną odpowiedzialność za (1) zapewnienie dokładności i adekwatności informacji i Danych udostępnianych za pośrednictwem Usługi Microsoft Healthcare Bot; (2) wdrożenie bezpiecznych metod uwierzytelniania między Aplikacją Customer Healthcare Bot i Usługą Microsoft Healthcare Bot; (3) uzyskanie od użytkowników końcowych odpowiedniej zgody w związku z używaniem przez nich Aplikacji Customer Healthcare Bot oraz (4) wyświetlanie użytkownikom końcowym odpowiednich ostrzeżeń, informacji i powiadomień w związku z używaniem przez nich Aplikacji Customer Healthcare Bot, w tym odpowiednio ostrzeżeń, informacji i powiadomień określonych w następującym </w:t>
      </w:r>
      <w:hyperlink r:id="rId89" w:history="1">
        <w:r>
          <w:rPr>
            <w:rStyle w:val="Hyperlink"/>
            <w:rFonts w:ascii="Calibri" w:hAnsi="Calibri" w:cs="Calibri"/>
            <w:szCs w:val="18"/>
          </w:rPr>
          <w:t>formularzu</w:t>
        </w:r>
      </w:hyperlink>
      <w:r>
        <w:rPr>
          <w:rFonts w:ascii="Calibri" w:hAnsi="Calibri" w:cs="Calibri"/>
          <w:szCs w:val="18"/>
        </w:rPr>
        <w:t>.</w:t>
      </w:r>
    </w:p>
    <w:p w14:paraId="4E314EB2" w14:textId="77777777" w:rsidR="0052389D" w:rsidRDefault="0052389D" w:rsidP="006F3394">
      <w:pPr>
        <w:pStyle w:val="ProductList-Body"/>
      </w:pPr>
    </w:p>
    <w:p w14:paraId="54A4DC5A" w14:textId="77777777" w:rsidR="0052389D" w:rsidRDefault="0052389D" w:rsidP="006F3394">
      <w:pPr>
        <w:pStyle w:val="ProductList-Body"/>
        <w:tabs>
          <w:tab w:val="clear" w:pos="158"/>
          <w:tab w:val="left" w:pos="360"/>
        </w:tabs>
        <w:rPr>
          <w:b/>
          <w:color w:val="00188F"/>
        </w:rPr>
      </w:pPr>
      <w:r>
        <w:rPr>
          <w:b/>
          <w:color w:val="00188F"/>
        </w:rPr>
        <w:t>Ograniczenia dotyczące używania</w:t>
      </w:r>
    </w:p>
    <w:p w14:paraId="53A652CB" w14:textId="77777777" w:rsidR="0052389D" w:rsidRPr="00917344" w:rsidRDefault="0052389D" w:rsidP="006F3394">
      <w:pPr>
        <w:pStyle w:val="ProductList-Body"/>
      </w:pPr>
      <w:r>
        <w:t>KLIENT ZGADZA SIĘ, ŻE USŁUGA MICROSOFT HEALTHCARE BOT (1) NIE SŁUŻY ANI NIE JEST UDOSTĘPNIANA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JEST OBJĘTA ŻADNĄ LICENCJĄ ANI ŻADNYM ZEZWOLENIEM NA UŻYWANIE JEJ DO TAKICH CELÓW, (2) NIE ZOSTAŁA ZAPROJEKTOWANA, NIE MA SŁUŻYĆ ANI NIE POWINNA BYĆ UŻYWANA JAKO SUBSTYTUT PROFESJONALNEJ MEDYCZNEJ PORADY, DIAGNOZY, TERAPII LUB OPINII ORAZ (3) NIE POWINNA BYĆ UŻYWANA W SYTUACJACH NAGŁYCH I NIE OBSŁUGUJE NAGŁYCH WEZWAŃ. KLIENT ZGADZA SIĘ, ŻE APLIKACJA CUSTOMER HEALTHCARE BOT BĘDZIE STANOWIĆ WŁASNY PRODUKT LUB WŁASNĄ USŁUGĘ KLIENTA, KTÓRE BĘDĄ ODRĘBNE OD USŁUGI MICROSOFT HEALTHCARE BOT. KLIENT PONOSI WYŁĄCZNĄ ODPOWIEDZIALNOŚĆ ZA PROJEKT, PRZYGOTOWANIE I WDROŻENIE APLIKACJI CUSTOMER HEALTHCARE BOT ORAZ ZA PRZEKAZANIE UŻYTKOWNIKOM KOŃCOWYM ODPOWIEDNICH OSTRZEŻEŃ DOTYCZĄCYCH UŻYWANIA APLIKACJI CUSTOMER HEALTHCARE BOT. KLIENT PONOSI WYŁĄCZNĄ ODPOWIEDZIALNOŚĆ ZA WSZELKIE PRZYPADKI USZKODZENIA CIAŁA LUB ŚMIERCI, KTÓRE MOGĄ NASTĄPIĆ WSKUTEK UŻYWANIA PRZEZ KLIENTA USŁUGI MICROSOFT HEALTHCARE BOT W ZWIĄZKU Z APLIKACJĄ CUSTOMER HEALTHCARE BOT, W TYM W SZCZEGÓLNOŚCI PRZYPADKI USZKODZENIA CIAŁA LUB ŚMIERCI UŻYTKOWNIKÓW KOŃCOWYCH.</w:t>
      </w:r>
    </w:p>
    <w:p w14:paraId="282E9348" w14:textId="77777777" w:rsidR="00B64C49" w:rsidRPr="000F6A0E" w:rsidRDefault="0019689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5304A6E" w14:textId="648E7A81" w:rsidR="000552CB" w:rsidRPr="000F6A0E" w:rsidRDefault="00F62AA2" w:rsidP="006F3394">
      <w:pPr>
        <w:pStyle w:val="ProductList-Offering2Heading"/>
        <w:outlineLvl w:val="2"/>
      </w:pPr>
      <w:r>
        <w:tab/>
      </w:r>
      <w:bookmarkStart w:id="168" w:name="_Toc36473168"/>
      <w:r>
        <w:t>Microsoft Intune</w:t>
      </w:r>
      <w:bookmarkEnd w:id="168"/>
    </w:p>
    <w:p w14:paraId="68A43241" w14:textId="77777777" w:rsidR="000552CB" w:rsidRPr="00A8327A" w:rsidRDefault="000552CB" w:rsidP="006F3394">
      <w:pPr>
        <w:pStyle w:val="ProductList-Body"/>
        <w:rPr>
          <w:rFonts w:asciiTheme="majorHAnsi" w:hAnsiTheme="majorHAnsi"/>
          <w:sz w:val="16"/>
          <w:szCs w:val="16"/>
        </w:rPr>
        <w:sectPr w:rsidR="000552CB" w:rsidRPr="00A8327A" w:rsidSect="00A640E4">
          <w:footerReference w:type="default" r:id="rId90"/>
          <w:footerReference w:type="first" r:id="rId91"/>
          <w:type w:val="continuous"/>
          <w:pgSz w:w="12240" w:h="15840"/>
          <w:pgMar w:top="1440" w:right="720" w:bottom="1440" w:left="720" w:header="720" w:footer="720" w:gutter="0"/>
          <w:cols w:space="720"/>
          <w:titlePg/>
          <w:docGrid w:linePitch="360"/>
        </w:sectPr>
      </w:pPr>
    </w:p>
    <w:bookmarkEnd w:id="153"/>
    <w:p w14:paraId="30C43FB2"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6F3394">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7777777" w:rsidR="00471179" w:rsidRPr="00A8327A" w:rsidRDefault="00471179" w:rsidP="006F3394">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System Center 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6F3394">
      <w:pPr>
        <w:pStyle w:val="ProductList-Body"/>
        <w:pBdr>
          <w:top w:val="single" w:sz="4" w:space="1" w:color="BFBFBF" w:themeColor="background1" w:themeShade="BF"/>
        </w:pBdr>
        <w:rPr>
          <w:sz w:val="8"/>
          <w:szCs w:val="12"/>
        </w:rPr>
      </w:pPr>
    </w:p>
    <w:p w14:paraId="516E1C79" w14:textId="77777777" w:rsidR="000552CB" w:rsidRPr="000F6A0E" w:rsidRDefault="000552CB" w:rsidP="006F3394">
      <w:pPr>
        <w:pStyle w:val="ProductList-Body"/>
        <w:tabs>
          <w:tab w:val="clear" w:pos="158"/>
          <w:tab w:val="left" w:pos="360"/>
        </w:tabs>
      </w:pPr>
      <w:r>
        <w:rPr>
          <w:b/>
          <w:color w:val="00188F"/>
        </w:rPr>
        <w:t>Powiadomienia</w:t>
      </w:r>
    </w:p>
    <w:p w14:paraId="084739EF" w14:textId="0DFB5AAD" w:rsidR="000552CB" w:rsidRPr="000F6A0E" w:rsidRDefault="000552CB" w:rsidP="006F3394">
      <w:pPr>
        <w:pStyle w:val="ProductList-Body"/>
      </w:pPr>
      <w:r>
        <w:t xml:space="preserve">Wszelkie usługi wdrożenia świadczone Klientowi podlegają Uwagom dotyczącym Usług Profesjonalnych zawartym w </w:t>
      </w:r>
      <w:hyperlink w:anchor="Attachment1" w:tooltip="Załączniku 1" w:history="1">
        <w:r>
          <w:rPr>
            <w:rStyle w:val="Hyperlink"/>
          </w:rPr>
          <w:t>Załączniku 1</w:t>
        </w:r>
      </w:hyperlink>
      <w:r>
        <w:t>.</w:t>
      </w:r>
    </w:p>
    <w:p w14:paraId="2F862F7C" w14:textId="77777777" w:rsidR="000552CB" w:rsidRPr="000F6A0E" w:rsidRDefault="000552CB" w:rsidP="006F3394">
      <w:pPr>
        <w:pStyle w:val="ProductList-Body"/>
      </w:pPr>
    </w:p>
    <w:p w14:paraId="0D4E911D" w14:textId="77777777" w:rsidR="00471179" w:rsidRPr="00A8327A" w:rsidRDefault="00471179" w:rsidP="006F3394">
      <w:pPr>
        <w:pStyle w:val="ProductList-Body"/>
        <w:tabs>
          <w:tab w:val="clear" w:pos="158"/>
          <w:tab w:val="left" w:pos="180"/>
        </w:tabs>
        <w:rPr>
          <w:b/>
          <w:color w:val="00188F"/>
        </w:rPr>
      </w:pPr>
      <w:r>
        <w:rPr>
          <w:b/>
          <w:color w:val="00188F"/>
        </w:rPr>
        <w:t>Zarządzanie urządzeniami i aplikacjami</w:t>
      </w:r>
    </w:p>
    <w:p w14:paraId="1A21C7A0" w14:textId="77777777" w:rsidR="00471179" w:rsidRDefault="00471179" w:rsidP="006F3394">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w:t>
      </w:r>
    </w:p>
    <w:p w14:paraId="1CF4008C" w14:textId="77777777" w:rsidR="00471179" w:rsidRDefault="00471179" w:rsidP="006F3394">
      <w:pPr>
        <w:pStyle w:val="ProductList-Body"/>
        <w:tabs>
          <w:tab w:val="clear" w:pos="158"/>
          <w:tab w:val="left" w:pos="180"/>
        </w:tabs>
      </w:pPr>
    </w:p>
    <w:p w14:paraId="57C5AFE8" w14:textId="77777777" w:rsidR="00471179" w:rsidRPr="00612EFD" w:rsidRDefault="00471179" w:rsidP="006F3394">
      <w:pPr>
        <w:pStyle w:val="ProductList-Body"/>
        <w:rPr>
          <w:b/>
          <w:bCs/>
          <w:color w:val="00188F"/>
        </w:rPr>
      </w:pPr>
      <w:r>
        <w:rPr>
          <w:b/>
          <w:bCs/>
          <w:color w:val="00188F"/>
        </w:rPr>
        <w:t>Microsoft Intune dla urządzeń</w:t>
      </w:r>
    </w:p>
    <w:p w14:paraId="55FA4832" w14:textId="77777777" w:rsidR="00471179" w:rsidRPr="00A8327A" w:rsidRDefault="00471179" w:rsidP="006F3394">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169" w:name="_Hlk521486116"/>
      <w:r>
        <w:t>W ramach tej usługi nie można używać aplikacji, które są zazwyczaj przypisane do określonych użytkowników, takich jak Outlook czy OneDrive.</w:t>
      </w:r>
      <w:bookmarkEnd w:id="169"/>
    </w:p>
    <w:p w14:paraId="46FA778B" w14:textId="77777777" w:rsidR="000552CB" w:rsidRPr="000F6A0E" w:rsidRDefault="000552CB" w:rsidP="006F3394">
      <w:pPr>
        <w:pStyle w:val="ProductList-Body"/>
        <w:tabs>
          <w:tab w:val="clear" w:pos="158"/>
          <w:tab w:val="left" w:pos="180"/>
        </w:tabs>
      </w:pPr>
    </w:p>
    <w:p w14:paraId="11C8DC3A" w14:textId="77777777" w:rsidR="000552CB" w:rsidRPr="000F6A0E" w:rsidRDefault="000552CB" w:rsidP="006F3394">
      <w:pPr>
        <w:pStyle w:val="ProductList-Body"/>
        <w:tabs>
          <w:tab w:val="clear" w:pos="158"/>
          <w:tab w:val="left" w:pos="180"/>
        </w:tabs>
      </w:pPr>
      <w:r>
        <w:rPr>
          <w:b/>
          <w:color w:val="00188F"/>
        </w:rPr>
        <w:t>LS na dodatek Storage</w:t>
      </w:r>
    </w:p>
    <w:p w14:paraId="61B5508B" w14:textId="77777777" w:rsidR="000552CB" w:rsidRPr="000F6A0E" w:rsidRDefault="000552CB" w:rsidP="006F3394">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6F3394">
      <w:pPr>
        <w:pStyle w:val="ProductList-Body"/>
        <w:tabs>
          <w:tab w:val="clear" w:pos="158"/>
          <w:tab w:val="left" w:pos="180"/>
        </w:tabs>
      </w:pPr>
    </w:p>
    <w:p w14:paraId="3E1C26CC" w14:textId="77777777" w:rsidR="000552CB" w:rsidRPr="000F6A0E" w:rsidRDefault="000552CB" w:rsidP="006F3394">
      <w:pPr>
        <w:pStyle w:val="ProductList-Body"/>
        <w:tabs>
          <w:tab w:val="clear" w:pos="158"/>
          <w:tab w:val="left" w:pos="180"/>
        </w:tabs>
      </w:pPr>
      <w:r>
        <w:rPr>
          <w:b/>
          <w:color w:val="00188F"/>
        </w:rPr>
        <w:t>Składniki oprogramowania Windows w oprogramowaniu System Center</w:t>
      </w:r>
    </w:p>
    <w:p w14:paraId="59092E55" w14:textId="418C2C81" w:rsidR="000552CB" w:rsidRPr="000F6A0E" w:rsidRDefault="000552CB" w:rsidP="006F3394">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92" w:history="1">
        <w:r>
          <w:rPr>
            <w:rStyle w:val="Hyperlink"/>
          </w:rPr>
          <w:t>http://go.microsoft.com/?linkid=9839206</w:t>
        </w:r>
      </w:hyperlink>
      <w:hyperlink w:history="1"/>
      <w:r>
        <w:t>.</w:t>
      </w:r>
    </w:p>
    <w:p w14:paraId="504364FE" w14:textId="77777777" w:rsidR="000552CB" w:rsidRPr="000F6A0E" w:rsidRDefault="000552CB" w:rsidP="006F3394">
      <w:pPr>
        <w:pStyle w:val="ProductList-Body"/>
        <w:tabs>
          <w:tab w:val="clear" w:pos="158"/>
          <w:tab w:val="left" w:pos="180"/>
        </w:tabs>
      </w:pPr>
    </w:p>
    <w:p w14:paraId="4486569D" w14:textId="77777777" w:rsidR="000552CB" w:rsidRPr="000F6A0E" w:rsidRDefault="000552CB" w:rsidP="006F3394">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E03A3C">
      <w:pPr>
        <w:pStyle w:val="ProductList-Body"/>
        <w:keepNext/>
        <w:tabs>
          <w:tab w:val="clear" w:pos="158"/>
          <w:tab w:val="left" w:pos="180"/>
        </w:tabs>
      </w:pPr>
      <w:r>
        <w:t xml:space="preserve">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w:t>
      </w:r>
      <w:r>
        <w:lastRenderedPageBreak/>
        <w:t>jakichkolwiek testów porównawczych wydajności tychże składników lub zawierającego je oprogramowania bez uprzedniej pisemnej zgody Microsoft.</w:t>
      </w:r>
    </w:p>
    <w:p w14:paraId="1DD4ED2D" w14:textId="77777777" w:rsidR="00B64C49" w:rsidRPr="000F6A0E" w:rsidRDefault="0019689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4BE2FC" w14:textId="5C164179" w:rsidR="008E1EAF" w:rsidRPr="000F6A0E" w:rsidRDefault="00C97FC1" w:rsidP="006F3394">
      <w:pPr>
        <w:pStyle w:val="ProductList-Offering2Heading"/>
        <w:outlineLvl w:val="2"/>
      </w:pPr>
      <w:r>
        <w:tab/>
      </w:r>
      <w:bookmarkStart w:id="170" w:name="_Toc36473169"/>
      <w:r w:rsidR="00C95CCF">
        <w:t>Microsoft Learning</w:t>
      </w:r>
      <w:bookmarkEnd w:id="170"/>
      <w:r w:rsidR="00C95CCF">
        <w:t xml:space="preserve"> </w:t>
      </w:r>
    </w:p>
    <w:bookmarkEnd w:id="137"/>
    <w:p w14:paraId="08F098D7" w14:textId="46934792" w:rsidR="000448BB" w:rsidRPr="00C2365E" w:rsidRDefault="000448BB" w:rsidP="006F3394">
      <w:pPr>
        <w:pStyle w:val="ProductList-ClauseHeading"/>
        <w:keepNext w:val="0"/>
      </w:pPr>
      <w:r w:rsidRPr="00C2365E">
        <w:t>Microsoft Learning E-Reference Library</w:t>
      </w:r>
    </w:p>
    <w:p w14:paraId="52B5E39A" w14:textId="0436E362" w:rsidR="008E1EAF" w:rsidRPr="000F6A0E" w:rsidRDefault="00917344" w:rsidP="006F3394">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6F3394">
      <w:pPr>
        <w:pStyle w:val="ProductList-Body"/>
      </w:pPr>
    </w:p>
    <w:p w14:paraId="246D13D7" w14:textId="1F352847" w:rsidR="00917344" w:rsidRPr="000F6A0E" w:rsidRDefault="000448BB" w:rsidP="006F3394">
      <w:pPr>
        <w:pStyle w:val="ProductList-ClauseHeading"/>
        <w:keepNext w:val="0"/>
      </w:pPr>
      <w:r>
        <w:t>LS na Usługę do Microsoft Learning Imagine Academy</w:t>
      </w:r>
    </w:p>
    <w:p w14:paraId="2B441D8A" w14:textId="21AC3CDA" w:rsidR="00917344" w:rsidRPr="000F6A0E" w:rsidRDefault="00917344" w:rsidP="006F339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6F3394">
      <w:pPr>
        <w:pStyle w:val="ProductList-Body"/>
      </w:pPr>
    </w:p>
    <w:p w14:paraId="62C90E4F" w14:textId="67A7341C" w:rsidR="00917344" w:rsidRPr="000F6A0E" w:rsidRDefault="000448BB" w:rsidP="006F3394">
      <w:pPr>
        <w:pStyle w:val="ProductList-ClauseHeading"/>
        <w:keepNext w:val="0"/>
      </w:pPr>
      <w:r>
        <w:t>Wskazówki dotyczące programu Microsoft Learning Imagine Academy</w:t>
      </w:r>
    </w:p>
    <w:p w14:paraId="6F2DF207" w14:textId="1B922826" w:rsidR="00917344" w:rsidRPr="000F6A0E" w:rsidRDefault="00917344" w:rsidP="006F3394">
      <w:pPr>
        <w:pStyle w:val="ProductList-Body"/>
      </w:pPr>
      <w:r>
        <w:t xml:space="preserve">Korzystanie przez Klienta z programu Microsoft Learning Imagine Academy i związanych z nim korzyści podlega stosownym wytycznym dotyczącym programu Imagine Academy opublikowanym na stronie </w:t>
      </w:r>
      <w:hyperlink r:id="rId93" w:history="1">
        <w:r>
          <w:rPr>
            <w:rStyle w:val="Hyperlink"/>
          </w:rPr>
          <w:t>http://www.microsoft.com/itacademy</w:t>
        </w:r>
      </w:hyperlink>
      <w:r>
        <w:t>.</w:t>
      </w:r>
    </w:p>
    <w:p w14:paraId="50AADE8B" w14:textId="77777777" w:rsidR="00917344" w:rsidRPr="000F6A0E" w:rsidRDefault="00917344" w:rsidP="006F3394">
      <w:pPr>
        <w:pStyle w:val="ProductList-Body"/>
      </w:pPr>
    </w:p>
    <w:p w14:paraId="25246280" w14:textId="22868DF0" w:rsidR="00917344" w:rsidRPr="000F6A0E" w:rsidRDefault="000448BB" w:rsidP="006F3394">
      <w:pPr>
        <w:pStyle w:val="ProductList-ClauseHeading"/>
        <w:keepNext w:val="0"/>
      </w:pPr>
      <w:r>
        <w:t>Korzyści z uczestnictwa w programie Microsoft Learning Imagine Academy zapewniane przez osoby trzecie</w:t>
      </w:r>
    </w:p>
    <w:p w14:paraId="6159755F" w14:textId="7FE39CCA" w:rsidR="008E1EAF" w:rsidRPr="000F6A0E" w:rsidRDefault="00917344" w:rsidP="006F3394">
      <w:pPr>
        <w:pStyle w:val="ProductList-Body"/>
      </w:pPr>
      <w:r>
        <w:t>Korzyści z uczestnictwa w programie przysługują jedynie wykładowcom, personelowi oraz aktualnie zarejestrowanym studentom instytucji posiadającej licencję.</w:t>
      </w:r>
    </w:p>
    <w:p w14:paraId="0C9B9DC9" w14:textId="77777777" w:rsidR="00B64C49" w:rsidRPr="000F6A0E" w:rsidRDefault="0019689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D10BEB9" w14:textId="77777777" w:rsidR="007253C7" w:rsidRPr="007253C7" w:rsidRDefault="007253C7" w:rsidP="006F3394">
      <w:pPr>
        <w:pStyle w:val="ProductList-Offering2Heading"/>
        <w:outlineLvl w:val="2"/>
      </w:pPr>
      <w:r>
        <w:tab/>
      </w:r>
      <w:bookmarkStart w:id="171" w:name="MicrosoftSearchinBing"/>
      <w:bookmarkStart w:id="172" w:name="_Toc3111592"/>
      <w:bookmarkStart w:id="173" w:name="_Toc36473170"/>
      <w:r w:rsidRPr="007253C7">
        <w:t>Usługa Microsoft Search in Bing</w:t>
      </w:r>
      <w:bookmarkEnd w:id="171"/>
      <w:bookmarkEnd w:id="172"/>
      <w:bookmarkEnd w:id="173"/>
    </w:p>
    <w:p w14:paraId="23CD554D" w14:textId="77777777" w:rsidR="00BF3CB3" w:rsidRDefault="00BF3CB3" w:rsidP="006F3394">
      <w:pPr>
        <w:pStyle w:val="ProductList-Body"/>
        <w:tabs>
          <w:tab w:val="clear" w:pos="158"/>
          <w:tab w:val="left" w:pos="360"/>
        </w:tabs>
        <w:rPr>
          <w:b/>
          <w:color w:val="00188F"/>
        </w:rPr>
      </w:pPr>
      <w:r>
        <w:rPr>
          <w:b/>
          <w:color w:val="00188F"/>
        </w:rPr>
        <w:t>Usługa Microsoft Search in Bing</w:t>
      </w:r>
    </w:p>
    <w:p w14:paraId="174E1E00" w14:textId="77777777" w:rsidR="00BF3CB3" w:rsidRDefault="00BF3CB3" w:rsidP="006F3394">
      <w:pPr>
        <w:pStyle w:val="ProductList-Body"/>
      </w:pPr>
      <w:r>
        <w:t>„Microsoft Search in Bing” oznacza usługę, która wyświetla wyniki przeszukiwania zasobów wewnętrznych przedsiębiorstwa (np. intranetu, plików, informacji o pracownikach) użytkownikom Klienta zalogowanym w usłudze za pomocą konta służbowego.</w:t>
      </w:r>
    </w:p>
    <w:p w14:paraId="648FDDCA" w14:textId="77777777" w:rsidR="007253C7" w:rsidRPr="00931AE7" w:rsidRDefault="007253C7" w:rsidP="006F3394">
      <w:pPr>
        <w:pStyle w:val="ProductList-Body"/>
      </w:pPr>
    </w:p>
    <w:p w14:paraId="7E3C855E" w14:textId="77777777" w:rsidR="007253C7" w:rsidRPr="00931AE7" w:rsidRDefault="007253C7" w:rsidP="006F3394">
      <w:pPr>
        <w:pStyle w:val="ProductList-Body"/>
      </w:pPr>
      <w:r>
        <w:rPr>
          <w:b/>
          <w:color w:val="00188F"/>
        </w:rPr>
        <w:t>Ochrona prywatności w usłudze Microsoft Search in Bing</w:t>
      </w:r>
    </w:p>
    <w:p w14:paraId="72D55211" w14:textId="7FCAA52E" w:rsidR="007253C7" w:rsidRPr="00931AE7" w:rsidRDefault="002266D5" w:rsidP="006F3394">
      <w:pPr>
        <w:pStyle w:val="ProductList-Body"/>
      </w:pPr>
      <w:r>
        <w:t xml:space="preserve">Po wprowadzeniu przez użytkownika zapytania w usłudze Microsoft Search w Bing przeprowadzane są jednocześnie dwa wyszukiwania: (1) przeszukiwanie zasobów wewnętrznych Klienta, w przypadku którego zapytanie i wyświetlane wyniki stanowią Dane Klienta na potrzeby niniejszych Postanowień dotyczących Usług Online, oraz (2) odrębne przeszukiwanie wyników dostępnych publicznie w witrynie Bing.com, w przypadku którego zapytanie i wyświetlane wyniki nie stanowią Danych Klienta. Postanowienia dotyczące Usług Online oraz Dodatek dotyczący Ochrony Danych mają zastosowanie wyłącznie do usługi Microsoft Search in Bing. Do wyszukiwania publicznego w witrynie Bing.com zastosowanie ma Oświadczenie o ochronie prywatności Microsoft dostępne pod adresem </w:t>
      </w:r>
      <w:hyperlink r:id="rId94" w:history="1">
        <w:r>
          <w:rPr>
            <w:rStyle w:val="Hyperlink"/>
          </w:rPr>
          <w:t>https://go.microsoft.com/fwlink/?LinkId=521839</w:t>
        </w:r>
      </w:hyperlink>
      <w:r w:rsidR="007253C7">
        <w:t xml:space="preserve">. </w:t>
      </w:r>
    </w:p>
    <w:p w14:paraId="7CBA5E2B" w14:textId="77777777" w:rsidR="007253C7" w:rsidRPr="00931AE7" w:rsidRDefault="00196892"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72EEDA7A" w14:textId="376335D1" w:rsidR="002C61BE" w:rsidRPr="000F6A0E" w:rsidRDefault="002C61BE" w:rsidP="006F3394">
      <w:pPr>
        <w:pStyle w:val="ProductList-Offering2Heading"/>
        <w:outlineLvl w:val="2"/>
      </w:pPr>
      <w:r>
        <w:tab/>
      </w:r>
      <w:bookmarkStart w:id="174" w:name="_Toc36473171"/>
      <w:r>
        <w:t>Minecraft: Education Edition</w:t>
      </w:r>
      <w:bookmarkEnd w:id="174"/>
    </w:p>
    <w:p w14:paraId="504060AC" w14:textId="77777777" w:rsidR="002C61BE" w:rsidRPr="000F6A0E" w:rsidRDefault="002C61BE" w:rsidP="006F3394">
      <w:pPr>
        <w:pStyle w:val="ProductList-Body"/>
        <w:tabs>
          <w:tab w:val="clear" w:pos="158"/>
          <w:tab w:val="left" w:pos="360"/>
        </w:tabs>
      </w:pPr>
      <w:r>
        <w:rPr>
          <w:b/>
          <w:color w:val="00188F"/>
        </w:rPr>
        <w:t>Powiadomienia</w:t>
      </w:r>
    </w:p>
    <w:p w14:paraId="50C9851E" w14:textId="0B2467BE" w:rsidR="002C61BE" w:rsidRPr="000F6A0E" w:rsidRDefault="002C61BE" w:rsidP="006F3394">
      <w:pPr>
        <w:pStyle w:val="ProductList-Body"/>
      </w:pPr>
      <w:r>
        <w:t xml:space="preserve">Zastosowanie mają Uwagi dotyczące Map Bing zawarte w </w:t>
      </w:r>
      <w:hyperlink w:anchor="Attachment1" w:tooltip="Załączniku 1" w:history="1">
        <w:r>
          <w:rPr>
            <w:rStyle w:val="Hyperlink"/>
          </w:rPr>
          <w:t>Załączniku 1</w:t>
        </w:r>
      </w:hyperlink>
      <w:r>
        <w:t>.</w:t>
      </w:r>
    </w:p>
    <w:p w14:paraId="4900D19B" w14:textId="77777777" w:rsidR="00B64C49" w:rsidRPr="000F6A0E" w:rsidRDefault="0019689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EEA3C10" w14:textId="77777777" w:rsidR="00581CDB" w:rsidRPr="000F6A0E" w:rsidRDefault="00581CDB" w:rsidP="00326E5F">
      <w:pPr>
        <w:pStyle w:val="ProductList-Offering2Heading"/>
        <w:outlineLvl w:val="2"/>
      </w:pPr>
      <w:r>
        <w:tab/>
      </w:r>
      <w:bookmarkStart w:id="175" w:name="_Toc36473172"/>
      <w:r>
        <w:t>Office 365 Developer</w:t>
      </w:r>
      <w:bookmarkEnd w:id="175"/>
    </w:p>
    <w:p w14:paraId="5B0F2979" w14:textId="77777777" w:rsidR="00581CDB" w:rsidRPr="000F6A0E" w:rsidRDefault="00581CDB" w:rsidP="00326E5F">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326E5F">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6F3394">
      <w:pPr>
        <w:pStyle w:val="ProductList-Body"/>
        <w:tabs>
          <w:tab w:val="clear" w:pos="158"/>
          <w:tab w:val="left" w:pos="180"/>
        </w:tabs>
      </w:pPr>
    </w:p>
    <w:p w14:paraId="6DDC9EA3" w14:textId="77777777" w:rsidR="00581CDB" w:rsidRPr="000F6A0E" w:rsidRDefault="00581CDB" w:rsidP="00ED69B1">
      <w:pPr>
        <w:pStyle w:val="ProductList-Body"/>
        <w:tabs>
          <w:tab w:val="clear" w:pos="158"/>
          <w:tab w:val="left" w:pos="180"/>
        </w:tabs>
      </w:pPr>
      <w:r>
        <w:rPr>
          <w:b/>
          <w:color w:val="00188F"/>
        </w:rPr>
        <w:t>Użytkownicy końcowi usługi Office 365 Developer</w:t>
      </w:r>
    </w:p>
    <w:p w14:paraId="43BEB7C5" w14:textId="77777777" w:rsidR="00581CDB" w:rsidRPr="000F6A0E" w:rsidRDefault="00581CDB" w:rsidP="00ED69B1">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3F75F9E1" w14:textId="77777777" w:rsidR="00B64C49" w:rsidRPr="000F6A0E" w:rsidRDefault="00196892"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0A246B2" w14:textId="7E5CFD5C" w:rsidR="009A3046" w:rsidRPr="000F6A0E" w:rsidRDefault="009A3046" w:rsidP="00526FC7">
      <w:pPr>
        <w:pStyle w:val="ProductList-Offering2Heading"/>
        <w:outlineLvl w:val="2"/>
      </w:pPr>
      <w:r>
        <w:lastRenderedPageBreak/>
        <w:tab/>
      </w:r>
      <w:bookmarkStart w:id="176" w:name="_Toc13858401"/>
      <w:bookmarkStart w:id="177" w:name="_Toc36473173"/>
      <w:r w:rsidR="000A26C9">
        <w:t>Zaawansowana ochrona przed zagrożeniami w usłudze Microsoft Defender</w:t>
      </w:r>
      <w:bookmarkEnd w:id="176"/>
      <w:bookmarkEnd w:id="177"/>
    </w:p>
    <w:p w14:paraId="557E0E2D" w14:textId="65396935" w:rsidR="009A3046" w:rsidRPr="000F6A0E" w:rsidRDefault="009A3046" w:rsidP="00526FC7">
      <w:pPr>
        <w:pStyle w:val="ProductList-Body"/>
      </w:pPr>
      <w:r>
        <w:rPr>
          <w:b/>
          <w:color w:val="00188F"/>
        </w:rPr>
        <w:t>Przechowywanie danych</w:t>
      </w:r>
    </w:p>
    <w:p w14:paraId="6C7EBE2D" w14:textId="4D5D0604" w:rsidR="009A3046" w:rsidRPr="000F6A0E" w:rsidRDefault="002266D5" w:rsidP="00526FC7">
      <w:pPr>
        <w:pStyle w:val="ProductList-Body"/>
      </w:pPr>
      <w:r>
        <w:t>Usługa Zaawansowana ochrona przed zagrożeniami w usłudze Microsoft Defender nie zawiera możliwych do wyodrębnienia Danych Klienta, nie mają zatem do niej zastosowania postanowienia dotyczące wyodrębniania Danych Klienta zawarte w Dodatku dotyczącym Ochrony Danych</w:t>
      </w:r>
      <w:r w:rsidR="009A3046">
        <w:t xml:space="preserve">. </w:t>
      </w:r>
    </w:p>
    <w:p w14:paraId="2C000D06" w14:textId="77777777" w:rsidR="00B64C49" w:rsidRPr="000F6A0E" w:rsidRDefault="00196892"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78" w:name="Attachment1"/>
      <w:bookmarkStart w:id="179" w:name="_Toc36473174"/>
      <w:r>
        <w:lastRenderedPageBreak/>
        <w:t>Załącznik 1 — Uwagi</w:t>
      </w:r>
      <w:bookmarkEnd w:id="178"/>
      <w:bookmarkEnd w:id="179"/>
    </w:p>
    <w:p w14:paraId="50C3FC14" w14:textId="77777777" w:rsidR="002266D5" w:rsidRDefault="002266D5" w:rsidP="00ED69B1">
      <w:pPr>
        <w:pStyle w:val="ProductList-Offering1Heading"/>
        <w:outlineLvl w:val="1"/>
      </w:pPr>
      <w:bookmarkStart w:id="180" w:name="_Toc27047360"/>
      <w:bookmarkStart w:id="181" w:name="_Toc36473175"/>
      <w:r>
        <w:t>Usługi Online wyłączone z Dodatku dotyczącego Ochrony Danych</w:t>
      </w:r>
      <w:bookmarkEnd w:id="180"/>
      <w:bookmarkEnd w:id="181"/>
    </w:p>
    <w:p w14:paraId="09AA7465" w14:textId="0FACC264" w:rsidR="002266D5" w:rsidRDefault="00CB30FD" w:rsidP="00ED69B1">
      <w:pPr>
        <w:pStyle w:val="ProductList-Body"/>
      </w:pPr>
      <w:r>
        <w:t xml:space="preserve">Postanowienia Dodatku dotyczącego Ochrony Danych nie mają zastosowania do: usług Bing Maps Mobile Asset Management Platform, Bing Maps Transactions and Users, Bing Search Services, GitHub Enterprise, LinkedIn Sales Navigator, Azure Stack Hub, Microsoft Graph data connect dla Niezależnych Dostawców Oprogramowania, Microsoft Genomics i Visual Studio App Center Test. Każda z tych Usług Online podlega postanowieniom dotyczącym prywatności i bezpieczeństwa zawartym w stosownych </w:t>
      </w:r>
      <w:hyperlink w:anchor="OnlineServiceSpecificTerms" w:tooltip="Szczególne postanowienia dotyczące Usług Online" w:history="1">
        <w:r>
          <w:rPr>
            <w:color w:val="0563C1" w:themeColor="hyperlink"/>
            <w:u w:val="single"/>
          </w:rPr>
          <w:t>Szczególnych postanowieniach dotyczących Usług Online</w:t>
        </w:r>
      </w:hyperlink>
      <w:r w:rsidR="002266D5">
        <w:t>.</w:t>
      </w:r>
    </w:p>
    <w:p w14:paraId="6B3FF418" w14:textId="77777777" w:rsidR="002266D5" w:rsidRPr="00133E27" w:rsidRDefault="00196892"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0F843FC6" w14:textId="77777777" w:rsidR="002266D5" w:rsidRDefault="002266D5" w:rsidP="002266D5">
      <w:pPr>
        <w:pStyle w:val="ProductList-Offering1Heading"/>
        <w:outlineLvl w:val="1"/>
      </w:pPr>
      <w:bookmarkStart w:id="182" w:name="_Toc27047361"/>
      <w:bookmarkStart w:id="183" w:name="_Toc36473176"/>
      <w:bookmarkStart w:id="184" w:name="CoreOnlineServices"/>
      <w:r>
        <w:t>Podstawowe Usługi Online</w:t>
      </w:r>
      <w:bookmarkEnd w:id="182"/>
      <w:bookmarkEnd w:id="183"/>
    </w:p>
    <w:bookmarkEnd w:id="184"/>
    <w:p w14:paraId="5F8F3691" w14:textId="77777777" w:rsidR="002266D5" w:rsidRPr="00FC2D52" w:rsidRDefault="002266D5" w:rsidP="002266D5">
      <w:pPr>
        <w:pStyle w:val="ProductList-Body"/>
      </w:pPr>
      <w:r>
        <w:t>Termin „Podstawowe Usługi Online” dotyczy tylko usług wymienionych w poniższej tabeli, z wyłączeniem wszelkich Wersji Zapoznawczych.</w:t>
      </w:r>
    </w:p>
    <w:p w14:paraId="142D35E4" w14:textId="77777777" w:rsidR="002266D5" w:rsidRDefault="002266D5" w:rsidP="002266D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266D5" w14:paraId="32794798" w14:textId="77777777" w:rsidTr="002266D5">
        <w:trPr>
          <w:tblHeader/>
        </w:trPr>
        <w:tc>
          <w:tcPr>
            <w:tcW w:w="10800" w:type="dxa"/>
            <w:gridSpan w:val="2"/>
            <w:shd w:val="clear" w:color="auto" w:fill="0072C6"/>
          </w:tcPr>
          <w:p w14:paraId="25791DCF" w14:textId="77777777" w:rsidR="002266D5" w:rsidRPr="00231971" w:rsidRDefault="002266D5" w:rsidP="002266D5">
            <w:pPr>
              <w:pStyle w:val="ProductList-Body"/>
              <w:spacing w:before="20" w:after="20"/>
              <w:rPr>
                <w:color w:val="FFFFFF" w:themeColor="background1"/>
                <w:sz w:val="16"/>
                <w:szCs w:val="16"/>
              </w:rPr>
            </w:pPr>
            <w:r>
              <w:rPr>
                <w:color w:val="FFFFFF" w:themeColor="background1"/>
                <w:sz w:val="16"/>
                <w:szCs w:val="16"/>
              </w:rPr>
              <w:t>Usługi Online</w:t>
            </w:r>
          </w:p>
        </w:tc>
      </w:tr>
      <w:tr w:rsidR="00CB30FD" w14:paraId="4FFE6BFF" w14:textId="77777777" w:rsidTr="002266D5">
        <w:tc>
          <w:tcPr>
            <w:tcW w:w="2610" w:type="dxa"/>
            <w:vAlign w:val="center"/>
          </w:tcPr>
          <w:p w14:paraId="71BC714D" w14:textId="53E3A84C" w:rsidR="00CB30FD" w:rsidRPr="00231971" w:rsidRDefault="00CB30FD" w:rsidP="00CB30FD">
            <w:pPr>
              <w:pStyle w:val="ProductList-Body"/>
              <w:rPr>
                <w:sz w:val="16"/>
                <w:szCs w:val="16"/>
              </w:rPr>
            </w:pPr>
            <w:r>
              <w:rPr>
                <w:sz w:val="16"/>
                <w:szCs w:val="16"/>
              </w:rPr>
              <w:t>Podstawowe Usługi Microsoft Dynamics 365</w:t>
            </w:r>
          </w:p>
        </w:tc>
        <w:tc>
          <w:tcPr>
            <w:tcW w:w="8190" w:type="dxa"/>
          </w:tcPr>
          <w:p w14:paraId="65538411" w14:textId="56E9059E" w:rsidR="00CB30FD" w:rsidRPr="00231971" w:rsidRDefault="00CB30FD" w:rsidP="00CB30FD">
            <w:pPr>
              <w:pStyle w:val="ProductList-Body"/>
              <w:rPr>
                <w:sz w:val="16"/>
                <w:szCs w:val="16"/>
              </w:rPr>
            </w:pPr>
            <w:r>
              <w:rPr>
                <w:sz w:val="16"/>
                <w:szCs w:val="16"/>
              </w:rPr>
              <w:t>Następujące usługi (jako usługi samodzielne albo zawarte w planie lub aplikacji pod nazwą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E03A3C" w14:paraId="154F4E6C" w14:textId="77777777" w:rsidTr="002266D5">
        <w:tc>
          <w:tcPr>
            <w:tcW w:w="2610" w:type="dxa"/>
            <w:vAlign w:val="center"/>
          </w:tcPr>
          <w:p w14:paraId="6E81FE16" w14:textId="77ED9C18" w:rsidR="00E03A3C" w:rsidRPr="00231971" w:rsidRDefault="00E03A3C" w:rsidP="00E03A3C">
            <w:pPr>
              <w:pStyle w:val="ProductList-Body"/>
              <w:rPr>
                <w:sz w:val="16"/>
                <w:szCs w:val="16"/>
              </w:rPr>
            </w:pPr>
            <w:r>
              <w:rPr>
                <w:sz w:val="16"/>
                <w:szCs w:val="16"/>
              </w:rPr>
              <w:t>Usługi Office 365</w:t>
            </w:r>
          </w:p>
        </w:tc>
        <w:tc>
          <w:tcPr>
            <w:tcW w:w="8190" w:type="dxa"/>
          </w:tcPr>
          <w:p w14:paraId="0BFD73C7" w14:textId="5E2A1E95" w:rsidR="00E03A3C" w:rsidRPr="00856202" w:rsidRDefault="00E03A3C" w:rsidP="00E03A3C">
            <w:pPr>
              <w:pStyle w:val="ProductList-Body"/>
              <w:rPr>
                <w:sz w:val="16"/>
                <w:szCs w:val="16"/>
              </w:rPr>
            </w:pPr>
            <w:r>
              <w:rPr>
                <w:sz w:val="16"/>
                <w:szCs w:val="16"/>
              </w:rPr>
              <w:t>Następujące usługi (jako usługi samodzielne albo zawarte w planie lub pakiecie udostępnianym pod nazwą Office 365): Menedżer zgodności, Skrytka klienta, Exchange Online — archiwum, Exchange Online Protection, Exchange Online, Microsoft Bookings, Microsoft Forms, Microsoft MyAnalytics, Microsoft Planner, Microsoft StaffHub, Microsoft Stream, Microsoft Teams (w tym Bookings, Lists i Shifts), Microsoft To-Do, Zaawansowana ochrona przed zagrożeniami w usłudze Office 365, Office 365 Video, Office for the web, OneDrive dla firm, Project Online (z wyjątkiem Roadmap i Project for the web), SharePoint Online, Skype dla firm Online, Sway, Whiteboard, Yammer Enterprise oraz, w przypadku usługi Kaizala Pro, grupy w organizacji Klienta zarządzane za pomocą portalu administracyjnego i czaty między dwoma podmiotami z organizacji Klienta.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2266D5" w14:paraId="7FA187E8" w14:textId="77777777" w:rsidTr="002266D5">
        <w:tc>
          <w:tcPr>
            <w:tcW w:w="2610" w:type="dxa"/>
            <w:vAlign w:val="center"/>
          </w:tcPr>
          <w:p w14:paraId="1E803065" w14:textId="77777777" w:rsidR="002266D5" w:rsidRPr="00231971" w:rsidRDefault="002266D5" w:rsidP="002266D5">
            <w:pPr>
              <w:pStyle w:val="ProductList-Body"/>
              <w:rPr>
                <w:sz w:val="16"/>
                <w:szCs w:val="16"/>
              </w:rPr>
            </w:pPr>
            <w:r>
              <w:rPr>
                <w:sz w:val="16"/>
                <w:szCs w:val="16"/>
              </w:rPr>
              <w:t>Podstawowe Usługi Microsoft Azure</w:t>
            </w:r>
          </w:p>
        </w:tc>
        <w:tc>
          <w:tcPr>
            <w:tcW w:w="8190" w:type="dxa"/>
          </w:tcPr>
          <w:p w14:paraId="36CD5E25" w14:textId="77777777" w:rsidR="002266D5" w:rsidRPr="00E84354" w:rsidRDefault="002266D5" w:rsidP="002266D5">
            <w:pPr>
              <w:pStyle w:val="ProductList-Body"/>
              <w:rPr>
                <w:spacing w:val="-2"/>
                <w:sz w:val="16"/>
                <w:szCs w:val="16"/>
              </w:rPr>
            </w:pPr>
            <w:r w:rsidRPr="00E84354">
              <w:rPr>
                <w:spacing w:val="-2"/>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(poprzednio DocumentDB), Azure Database for MySQL, Azure Database for PostgreSQL, Azure Databricks, Azure DevOps Services, Azure DevTest Labs, Azure DNS, Azure Information Protection (w tym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(poprzednio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2266D5" w14:paraId="2115FAD4" w14:textId="77777777" w:rsidTr="002266D5">
        <w:tc>
          <w:tcPr>
            <w:tcW w:w="2610" w:type="dxa"/>
            <w:vAlign w:val="center"/>
          </w:tcPr>
          <w:p w14:paraId="72E7C0A5" w14:textId="77777777" w:rsidR="002266D5" w:rsidRPr="00231971" w:rsidRDefault="002266D5" w:rsidP="002266D5">
            <w:pPr>
              <w:pStyle w:val="ProductList-Body"/>
              <w:rPr>
                <w:sz w:val="16"/>
                <w:szCs w:val="16"/>
              </w:rPr>
            </w:pPr>
            <w:r>
              <w:rPr>
                <w:sz w:val="16"/>
                <w:szCs w:val="16"/>
              </w:rPr>
              <w:t>Microsoft Cloud App Security</w:t>
            </w:r>
          </w:p>
        </w:tc>
        <w:tc>
          <w:tcPr>
            <w:tcW w:w="8190" w:type="dxa"/>
          </w:tcPr>
          <w:p w14:paraId="3FD67367" w14:textId="77777777" w:rsidR="002266D5" w:rsidRPr="00231971" w:rsidRDefault="002266D5" w:rsidP="002266D5">
            <w:pPr>
              <w:pStyle w:val="ProductList-Body"/>
              <w:rPr>
                <w:sz w:val="16"/>
                <w:szCs w:val="16"/>
              </w:rPr>
            </w:pPr>
            <w:r>
              <w:rPr>
                <w:sz w:val="16"/>
                <w:szCs w:val="16"/>
              </w:rPr>
              <w:t>Część usługi Microsoft Cloud App Security udostępniana w chmurze.</w:t>
            </w:r>
          </w:p>
        </w:tc>
      </w:tr>
      <w:tr w:rsidR="002266D5" w14:paraId="077382E7" w14:textId="77777777" w:rsidTr="002266D5">
        <w:tc>
          <w:tcPr>
            <w:tcW w:w="2610" w:type="dxa"/>
            <w:vAlign w:val="center"/>
          </w:tcPr>
          <w:p w14:paraId="63446AA2" w14:textId="77777777" w:rsidR="002266D5" w:rsidRPr="00231971" w:rsidRDefault="002266D5" w:rsidP="002266D5">
            <w:pPr>
              <w:pStyle w:val="ProductList-Body"/>
              <w:rPr>
                <w:sz w:val="16"/>
                <w:szCs w:val="16"/>
              </w:rPr>
            </w:pPr>
            <w:r>
              <w:rPr>
                <w:sz w:val="16"/>
                <w:szCs w:val="16"/>
              </w:rPr>
              <w:t>Usługi Online Microsoft Intune</w:t>
            </w:r>
          </w:p>
        </w:tc>
        <w:tc>
          <w:tcPr>
            <w:tcW w:w="8190" w:type="dxa"/>
          </w:tcPr>
          <w:p w14:paraId="52BBBDF7" w14:textId="77777777" w:rsidR="002266D5" w:rsidRPr="00231971" w:rsidRDefault="002266D5" w:rsidP="002266D5">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CB30FD" w14:paraId="5D4B9284" w14:textId="77777777" w:rsidTr="002266D5">
        <w:tc>
          <w:tcPr>
            <w:tcW w:w="2610" w:type="dxa"/>
            <w:vAlign w:val="center"/>
          </w:tcPr>
          <w:p w14:paraId="7571870C" w14:textId="53450A41" w:rsidR="00CB30FD" w:rsidRPr="00231971" w:rsidRDefault="00CB30FD" w:rsidP="00CB30FD">
            <w:pPr>
              <w:pStyle w:val="ProductList-Body"/>
              <w:rPr>
                <w:sz w:val="16"/>
                <w:szCs w:val="16"/>
              </w:rPr>
            </w:pPr>
            <w:r>
              <w:rPr>
                <w:sz w:val="16"/>
                <w:szCs w:val="16"/>
              </w:rPr>
              <w:t>Podstawowe Usługi Microsoft Power Platform</w:t>
            </w:r>
          </w:p>
        </w:tc>
        <w:tc>
          <w:tcPr>
            <w:tcW w:w="8190" w:type="dxa"/>
          </w:tcPr>
          <w:p w14:paraId="1F56BADE" w14:textId="1FD7A056" w:rsidR="00CB30FD" w:rsidRPr="00231971" w:rsidRDefault="00CB30FD" w:rsidP="00CB30FD">
            <w:pPr>
              <w:pStyle w:val="ProductList-Body"/>
              <w:rPr>
                <w:sz w:val="16"/>
                <w:szCs w:val="16"/>
              </w:rPr>
            </w:pPr>
            <w:r>
              <w:rPr>
                <w:sz w:val="16"/>
                <w:szCs w:val="16"/>
              </w:rPr>
              <w:t>Następujące usługi (jako usługi samodzielne albo zawarte w planie lub pakiecie udostępnianym pod nazwą Office 365 lub Microsoft Dynamics 365): Microsoft Power BI, Microsoft Power Apps i Microsoft Power Automate. Podstawowe Usługi Microsoft Power Platform nie obejmują żadnego oprogramowania klienckiego, w tym w szczególności aplikacji mobilnych Power BI Report Server, Power BI, PowerApps lub Microsoft Power Automate ani aplikacji Power BI Desktop i Power Apps Studio.</w:t>
            </w:r>
          </w:p>
        </w:tc>
      </w:tr>
      <w:tr w:rsidR="002266D5" w14:paraId="765304EF" w14:textId="77777777" w:rsidTr="002266D5">
        <w:tc>
          <w:tcPr>
            <w:tcW w:w="2610" w:type="dxa"/>
            <w:vAlign w:val="center"/>
          </w:tcPr>
          <w:p w14:paraId="3740B0D0" w14:textId="77777777" w:rsidR="002266D5" w:rsidRPr="00231971" w:rsidRDefault="002266D5" w:rsidP="002266D5">
            <w:pPr>
              <w:pStyle w:val="ProductList-Body"/>
              <w:rPr>
                <w:sz w:val="16"/>
                <w:szCs w:val="16"/>
              </w:rPr>
            </w:pPr>
            <w:r>
              <w:rPr>
                <w:sz w:val="16"/>
                <w:szCs w:val="16"/>
              </w:rPr>
              <w:t>Usługi zaawansowanej ochrony przed zagrożeniami w usłudze Microsoft Defender</w:t>
            </w:r>
          </w:p>
        </w:tc>
        <w:tc>
          <w:tcPr>
            <w:tcW w:w="8190" w:type="dxa"/>
          </w:tcPr>
          <w:p w14:paraId="47CBF3C1" w14:textId="77777777" w:rsidR="002266D5" w:rsidRPr="00231971" w:rsidRDefault="002266D5" w:rsidP="002266D5">
            <w:pPr>
              <w:pStyle w:val="ProductList-Body"/>
              <w:rPr>
                <w:sz w:val="16"/>
                <w:szCs w:val="16"/>
              </w:rPr>
            </w:pPr>
            <w:r>
              <w:rPr>
                <w:sz w:val="16"/>
                <w:szCs w:val="16"/>
              </w:rPr>
              <w:t>Następujące udostępniane w chmurze części usługi Zaawansowana ochrona przed zagrożeniami w usłudze Microsoft Defender: Usługa zmniejszania obszaru podanego na ataki, usługa ochrony nowej generacji, usługa wykrywania i reagowania w punktach końcowych, usługa automatycznego badania i korygowania, usługa zarządzania zagrożeniami i lukami oraz usługa SmartScreen.</w:t>
            </w:r>
          </w:p>
        </w:tc>
      </w:tr>
    </w:tbl>
    <w:p w14:paraId="69F12C26" w14:textId="77777777" w:rsidR="002266D5" w:rsidRDefault="002266D5" w:rsidP="002266D5">
      <w:pPr>
        <w:pStyle w:val="ProductList-Body"/>
      </w:pPr>
    </w:p>
    <w:p w14:paraId="64379A39" w14:textId="77777777" w:rsidR="002266D5" w:rsidRPr="00645D88" w:rsidRDefault="002266D5" w:rsidP="00C8579B">
      <w:pPr>
        <w:pStyle w:val="ProductList-ClauseHeading"/>
        <w:keepNext w:val="0"/>
        <w:rPr>
          <w:rFonts w:cstheme="minorHAnsi"/>
          <w:szCs w:val="18"/>
        </w:rPr>
      </w:pPr>
      <w:r>
        <w:rPr>
          <w:rFonts w:cstheme="minorHAnsi"/>
          <w:szCs w:val="18"/>
        </w:rPr>
        <w:t>Zasady i procedury bezpieczeństwa dotyczące Podstawowych Usług Online</w:t>
      </w:r>
    </w:p>
    <w:p w14:paraId="4424768A" w14:textId="77777777" w:rsidR="002266D5" w:rsidRPr="00930C5D" w:rsidRDefault="002266D5" w:rsidP="002266D5">
      <w:pPr>
        <w:pStyle w:val="ProductList-Body"/>
      </w:pPr>
      <w:r>
        <w:lastRenderedPageBreak/>
        <w:t xml:space="preserve">W uzupełnieniu do określonych w Dodatku dotyczącym Ochrony Danych praktyk i zasad bezpieczeństwa dotyczących Usług Online każda Podstawowa Usługa Online jest także zgodna ze standardami kontroli i normami wskazanymi w poniższej tabeli oraz wdraża i stosuje zabezpieczenia określone w </w:t>
      </w:r>
      <w:hyperlink w:anchor="ZałącznikB_Zabezpieczenia" w:tooltip="Załącznik B" w:history="1">
        <w:r>
          <w:t>Załączniku A</w:t>
        </w:r>
      </w:hyperlink>
      <w:r>
        <w:t xml:space="preserve"> do Dodatku dotyczącego Ochrony Danych w celu ochrony Danych Klienta.</w:t>
      </w:r>
    </w:p>
    <w:p w14:paraId="45E4734F" w14:textId="77777777" w:rsidR="002266D5" w:rsidRDefault="002266D5" w:rsidP="002266D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266D5" w:rsidRPr="00C62FB6" w14:paraId="44487DD0" w14:textId="77777777" w:rsidTr="002266D5">
        <w:trPr>
          <w:tblHeader/>
          <w:jc w:val="center"/>
        </w:trPr>
        <w:tc>
          <w:tcPr>
            <w:tcW w:w="5395" w:type="dxa"/>
            <w:shd w:val="clear" w:color="auto" w:fill="0072C6"/>
            <w:vAlign w:val="center"/>
          </w:tcPr>
          <w:p w14:paraId="68287C1B" w14:textId="77777777" w:rsidR="002266D5" w:rsidRPr="00231971" w:rsidRDefault="002266D5" w:rsidP="002266D5">
            <w:pPr>
              <w:pStyle w:val="ProductList-Body"/>
              <w:rPr>
                <w:color w:val="FFFFFF" w:themeColor="background1"/>
                <w:sz w:val="16"/>
                <w:szCs w:val="16"/>
              </w:rPr>
            </w:pPr>
            <w:r>
              <w:rPr>
                <w:color w:val="FFFFFF" w:themeColor="background1"/>
                <w:sz w:val="16"/>
                <w:szCs w:val="16"/>
              </w:rPr>
              <w:t>Usługa Online</w:t>
            </w:r>
          </w:p>
        </w:tc>
        <w:tc>
          <w:tcPr>
            <w:tcW w:w="2637" w:type="dxa"/>
            <w:shd w:val="clear" w:color="auto" w:fill="0072C6"/>
            <w:vAlign w:val="center"/>
          </w:tcPr>
          <w:p w14:paraId="742E12EA"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698858F"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2 Type II</w:t>
            </w:r>
          </w:p>
        </w:tc>
      </w:tr>
      <w:tr w:rsidR="002266D5" w:rsidRPr="00C62FB6" w14:paraId="312374C6" w14:textId="77777777" w:rsidTr="002266D5">
        <w:trPr>
          <w:trHeight w:val="288"/>
          <w:jc w:val="center"/>
        </w:trPr>
        <w:tc>
          <w:tcPr>
            <w:tcW w:w="5395" w:type="dxa"/>
            <w:vAlign w:val="center"/>
          </w:tcPr>
          <w:p w14:paraId="2C0F7D9D" w14:textId="77777777" w:rsidR="002266D5" w:rsidRPr="00231971" w:rsidRDefault="002266D5" w:rsidP="002266D5">
            <w:pPr>
              <w:pStyle w:val="ProductList-Body"/>
              <w:rPr>
                <w:sz w:val="16"/>
                <w:szCs w:val="16"/>
              </w:rPr>
            </w:pPr>
            <w:r>
              <w:rPr>
                <w:sz w:val="16"/>
                <w:szCs w:val="16"/>
              </w:rPr>
              <w:t>Usługi Office 365</w:t>
            </w:r>
          </w:p>
        </w:tc>
        <w:tc>
          <w:tcPr>
            <w:tcW w:w="2637" w:type="dxa"/>
            <w:vAlign w:val="center"/>
          </w:tcPr>
          <w:p w14:paraId="6952BCD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6233E8D"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7234243E" w14:textId="77777777" w:rsidTr="002266D5">
        <w:trPr>
          <w:trHeight w:val="288"/>
          <w:jc w:val="center"/>
        </w:trPr>
        <w:tc>
          <w:tcPr>
            <w:tcW w:w="5395" w:type="dxa"/>
            <w:vAlign w:val="center"/>
          </w:tcPr>
          <w:p w14:paraId="3843A9B2" w14:textId="77777777" w:rsidR="002266D5" w:rsidRPr="00231971" w:rsidRDefault="002266D5" w:rsidP="002266D5">
            <w:pPr>
              <w:pStyle w:val="ProductList-Body"/>
              <w:rPr>
                <w:sz w:val="16"/>
                <w:szCs w:val="16"/>
              </w:rPr>
            </w:pPr>
            <w:r>
              <w:rPr>
                <w:sz w:val="16"/>
                <w:szCs w:val="16"/>
              </w:rPr>
              <w:t>Podstawowe Usługi Microsoft Dynamics 365</w:t>
            </w:r>
          </w:p>
        </w:tc>
        <w:tc>
          <w:tcPr>
            <w:tcW w:w="2637" w:type="dxa"/>
            <w:vAlign w:val="center"/>
          </w:tcPr>
          <w:p w14:paraId="16D1DC5F"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0BFFDFAA"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59DE0C6C" w14:textId="77777777" w:rsidTr="002266D5">
        <w:trPr>
          <w:trHeight w:val="288"/>
          <w:jc w:val="center"/>
        </w:trPr>
        <w:tc>
          <w:tcPr>
            <w:tcW w:w="5395" w:type="dxa"/>
            <w:vAlign w:val="center"/>
          </w:tcPr>
          <w:p w14:paraId="555F5429" w14:textId="77777777" w:rsidR="002266D5" w:rsidRPr="00231971" w:rsidRDefault="002266D5" w:rsidP="002266D5">
            <w:pPr>
              <w:pStyle w:val="ProductList-Body"/>
              <w:rPr>
                <w:sz w:val="16"/>
                <w:szCs w:val="16"/>
              </w:rPr>
            </w:pPr>
            <w:r>
              <w:rPr>
                <w:sz w:val="16"/>
                <w:szCs w:val="16"/>
              </w:rPr>
              <w:t>Podstawowe Usługi Microsoft Azure</w:t>
            </w:r>
          </w:p>
        </w:tc>
        <w:tc>
          <w:tcPr>
            <w:tcW w:w="2637" w:type="dxa"/>
            <w:vAlign w:val="center"/>
          </w:tcPr>
          <w:p w14:paraId="452C89A1" w14:textId="77777777" w:rsidR="002266D5" w:rsidRPr="004C41FC" w:rsidRDefault="002266D5" w:rsidP="002266D5">
            <w:pPr>
              <w:pStyle w:val="ProductList-Body"/>
            </w:pPr>
            <w:r>
              <w:rPr>
                <w:color w:val="000000" w:themeColor="text1"/>
                <w:sz w:val="16"/>
                <w:szCs w:val="16"/>
              </w:rPr>
              <w:t>Występują różnice**</w:t>
            </w:r>
          </w:p>
        </w:tc>
        <w:tc>
          <w:tcPr>
            <w:tcW w:w="2768" w:type="dxa"/>
            <w:vAlign w:val="center"/>
          </w:tcPr>
          <w:p w14:paraId="58A8AC12" w14:textId="77777777" w:rsidR="002266D5" w:rsidRPr="00231971" w:rsidRDefault="002266D5" w:rsidP="002266D5">
            <w:pPr>
              <w:pStyle w:val="ProductList-Body"/>
              <w:rPr>
                <w:color w:val="000000" w:themeColor="text1"/>
                <w:sz w:val="16"/>
                <w:szCs w:val="16"/>
              </w:rPr>
            </w:pPr>
            <w:r>
              <w:rPr>
                <w:color w:val="000000" w:themeColor="text1"/>
                <w:sz w:val="16"/>
                <w:szCs w:val="16"/>
              </w:rPr>
              <w:t>Występują różnice**</w:t>
            </w:r>
          </w:p>
        </w:tc>
      </w:tr>
      <w:tr w:rsidR="002266D5" w:rsidRPr="00C62FB6" w14:paraId="0E859AD1" w14:textId="77777777" w:rsidTr="002266D5">
        <w:trPr>
          <w:trHeight w:val="288"/>
          <w:jc w:val="center"/>
        </w:trPr>
        <w:tc>
          <w:tcPr>
            <w:tcW w:w="5395" w:type="dxa"/>
            <w:vAlign w:val="center"/>
          </w:tcPr>
          <w:p w14:paraId="368F7BED" w14:textId="77777777" w:rsidR="002266D5" w:rsidRPr="00231971" w:rsidRDefault="002266D5" w:rsidP="002266D5">
            <w:pPr>
              <w:pStyle w:val="ProductList-Body"/>
              <w:rPr>
                <w:sz w:val="16"/>
                <w:szCs w:val="16"/>
              </w:rPr>
            </w:pPr>
            <w:r>
              <w:rPr>
                <w:sz w:val="16"/>
                <w:szCs w:val="16"/>
              </w:rPr>
              <w:t>Microsoft Cloud App Security</w:t>
            </w:r>
          </w:p>
        </w:tc>
        <w:tc>
          <w:tcPr>
            <w:tcW w:w="2637" w:type="dxa"/>
            <w:vAlign w:val="center"/>
          </w:tcPr>
          <w:p w14:paraId="39921421"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341B1872"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6115AAA" w14:textId="77777777" w:rsidTr="002266D5">
        <w:trPr>
          <w:trHeight w:val="288"/>
          <w:jc w:val="center"/>
        </w:trPr>
        <w:tc>
          <w:tcPr>
            <w:tcW w:w="5395" w:type="dxa"/>
            <w:vAlign w:val="center"/>
          </w:tcPr>
          <w:p w14:paraId="36910FC1" w14:textId="77777777" w:rsidR="002266D5" w:rsidRPr="00231971" w:rsidRDefault="002266D5" w:rsidP="002266D5">
            <w:pPr>
              <w:pStyle w:val="ProductList-Body"/>
              <w:rPr>
                <w:sz w:val="16"/>
                <w:szCs w:val="16"/>
              </w:rPr>
            </w:pPr>
            <w:r>
              <w:rPr>
                <w:sz w:val="16"/>
                <w:szCs w:val="16"/>
              </w:rPr>
              <w:t>Usługi Online Microsoft Intune</w:t>
            </w:r>
          </w:p>
        </w:tc>
        <w:tc>
          <w:tcPr>
            <w:tcW w:w="2637" w:type="dxa"/>
            <w:vAlign w:val="center"/>
          </w:tcPr>
          <w:p w14:paraId="7616320E"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4C8B463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AD5789B" w14:textId="77777777" w:rsidTr="002266D5">
        <w:trPr>
          <w:trHeight w:val="288"/>
          <w:jc w:val="center"/>
        </w:trPr>
        <w:tc>
          <w:tcPr>
            <w:tcW w:w="5395" w:type="dxa"/>
            <w:vAlign w:val="center"/>
          </w:tcPr>
          <w:p w14:paraId="32CFE574" w14:textId="77777777" w:rsidR="002266D5" w:rsidRPr="00231971" w:rsidRDefault="002266D5" w:rsidP="002266D5">
            <w:pPr>
              <w:pStyle w:val="ProductList-Body"/>
              <w:rPr>
                <w:sz w:val="16"/>
                <w:szCs w:val="16"/>
              </w:rPr>
            </w:pPr>
            <w:r>
              <w:rPr>
                <w:sz w:val="16"/>
                <w:szCs w:val="16"/>
              </w:rPr>
              <w:t>Podstawowe Usługi Microsoft Power Platform</w:t>
            </w:r>
          </w:p>
        </w:tc>
        <w:tc>
          <w:tcPr>
            <w:tcW w:w="2637" w:type="dxa"/>
            <w:vAlign w:val="center"/>
          </w:tcPr>
          <w:p w14:paraId="6CA267BB"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D7273E9"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3AF611F2" w14:textId="77777777" w:rsidTr="002266D5">
        <w:trPr>
          <w:trHeight w:val="288"/>
          <w:jc w:val="center"/>
        </w:trPr>
        <w:tc>
          <w:tcPr>
            <w:tcW w:w="5395" w:type="dxa"/>
            <w:vAlign w:val="center"/>
          </w:tcPr>
          <w:p w14:paraId="0A808650" w14:textId="77777777" w:rsidR="002266D5" w:rsidRPr="00231971" w:rsidRDefault="002266D5" w:rsidP="002266D5">
            <w:pPr>
              <w:pStyle w:val="ProductList-Body"/>
              <w:rPr>
                <w:sz w:val="16"/>
                <w:szCs w:val="16"/>
              </w:rPr>
            </w:pPr>
            <w:r>
              <w:rPr>
                <w:sz w:val="16"/>
                <w:szCs w:val="16"/>
              </w:rPr>
              <w:t>Usługi zaawansowanej ochrony przed zagrożeniami w usłudze Microsoft Defender</w:t>
            </w:r>
          </w:p>
        </w:tc>
        <w:tc>
          <w:tcPr>
            <w:tcW w:w="2637" w:type="dxa"/>
            <w:vAlign w:val="center"/>
          </w:tcPr>
          <w:p w14:paraId="7FAD60C8" w14:textId="77777777" w:rsidR="002266D5"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3966E1ED" w14:textId="77777777" w:rsidR="002266D5" w:rsidRDefault="002266D5" w:rsidP="002266D5">
            <w:pPr>
              <w:pStyle w:val="ProductList-Body"/>
              <w:rPr>
                <w:color w:val="000000" w:themeColor="text1"/>
                <w:sz w:val="16"/>
                <w:szCs w:val="16"/>
              </w:rPr>
            </w:pPr>
            <w:r>
              <w:rPr>
                <w:color w:val="000000" w:themeColor="text1"/>
                <w:sz w:val="16"/>
                <w:szCs w:val="16"/>
              </w:rPr>
              <w:t>Tak</w:t>
            </w:r>
          </w:p>
        </w:tc>
      </w:tr>
    </w:tbl>
    <w:p w14:paraId="0D1B4A62" w14:textId="384995A8" w:rsidR="002266D5" w:rsidRPr="00C50C6E" w:rsidRDefault="002266D5" w:rsidP="002266D5">
      <w:pPr>
        <w:pStyle w:val="ProductList-Body"/>
        <w:rPr>
          <w:i/>
          <w:iCs/>
          <w:color w:val="000000" w:themeColor="text1"/>
          <w:lang w:val="en-US" w:eastAsia="en-US" w:bidi="ar-SA"/>
        </w:rPr>
      </w:pPr>
      <w:r w:rsidRPr="00C50C6E">
        <w:rPr>
          <w:i/>
          <w:iCs/>
          <w:color w:val="000000" w:themeColor="text1"/>
          <w:lang w:val="en-US" w:eastAsia="en-US" w:bidi="ar-SA"/>
        </w:rPr>
        <w:t>*</w:t>
      </w:r>
      <w:r w:rsidR="00CB30FD">
        <w:rPr>
          <w:i/>
          <w:iCs/>
          <w:color w:val="000000" w:themeColor="text1"/>
        </w:rPr>
        <w:t xml:space="preserve">Nie obejmuje usługi </w:t>
      </w:r>
      <w:r w:rsidR="00CB30FD">
        <w:rPr>
          <w:i/>
          <w:iCs/>
        </w:rPr>
        <w:t>Microsoft Dynamics 365 Marketing</w:t>
      </w:r>
      <w:r w:rsidRPr="00C50C6E">
        <w:rPr>
          <w:i/>
          <w:iCs/>
          <w:color w:val="000000" w:themeColor="text1"/>
          <w:lang w:val="en-US" w:eastAsia="en-US" w:bidi="ar-SA"/>
        </w:rPr>
        <w:t>.</w:t>
      </w:r>
    </w:p>
    <w:p w14:paraId="6B01406E" w14:textId="77777777" w:rsidR="002266D5" w:rsidRDefault="002266D5" w:rsidP="002266D5">
      <w:pPr>
        <w:pStyle w:val="ProductList-Body"/>
        <w:rPr>
          <w:i/>
          <w:iCs/>
          <w:color w:val="000000" w:themeColor="text1"/>
        </w:rPr>
      </w:pPr>
      <w:r>
        <w:rPr>
          <w:color w:val="000000" w:themeColor="text1"/>
        </w:rPr>
        <w:t>**</w:t>
      </w:r>
      <w:r>
        <w:rPr>
          <w:i/>
          <w:iCs/>
          <w:color w:val="000000" w:themeColor="text1"/>
        </w:rPr>
        <w:t>Obecny zakres określono w raporcie z audytu i umieszczono w Centrum Zaufania Microsoft.</w:t>
      </w:r>
    </w:p>
    <w:p w14:paraId="2A11A9F5" w14:textId="77777777" w:rsidR="002266D5" w:rsidRDefault="002266D5" w:rsidP="002266D5">
      <w:pPr>
        <w:pStyle w:val="ProductList-Body"/>
      </w:pPr>
    </w:p>
    <w:p w14:paraId="02B1E85C" w14:textId="77777777" w:rsidR="002266D5" w:rsidRPr="00645D88" w:rsidRDefault="002266D5" w:rsidP="002266D5">
      <w:pPr>
        <w:pStyle w:val="ProductList-ClauseHeading"/>
        <w:keepNext w:val="0"/>
      </w:pPr>
      <w:r>
        <w:t>Miejsce przechowywania Danych magazynowanych Klienta w przypadku Podstawowych Usług Online</w:t>
      </w:r>
    </w:p>
    <w:p w14:paraId="7E2BC86A" w14:textId="77777777" w:rsidR="002266D5" w:rsidRDefault="002266D5" w:rsidP="002266D5">
      <w:pPr>
        <w:pStyle w:val="ProductList-Body"/>
      </w:pPr>
      <w:r>
        <w:t>W przypadku Podstawowych Usług Online Microsoft zobowiązuje się przechowywać Dane magazynowane Klienta w określonych głównych obszarach geograficznych (z których każdy zwany jest dalej Obszarem), jak następuje:</w:t>
      </w:r>
    </w:p>
    <w:p w14:paraId="70B49726" w14:textId="3300BD8C" w:rsidR="002266D5" w:rsidRDefault="00E03A3C" w:rsidP="007668E0">
      <w:pPr>
        <w:pStyle w:val="ProductList-Body"/>
        <w:numPr>
          <w:ilvl w:val="1"/>
          <w:numId w:val="2"/>
        </w:numPr>
        <w:tabs>
          <w:tab w:val="clear" w:pos="158"/>
          <w:tab w:val="left" w:pos="360"/>
        </w:tabs>
        <w:ind w:left="360" w:hanging="180"/>
      </w:pPr>
      <w:r>
        <w:rPr>
          <w:b/>
          <w:bCs/>
        </w:rPr>
        <w:t xml:space="preserve">Usługi Office 365. </w:t>
      </w:r>
      <w:r>
        <w:t>Jeśli Klient przydziela zasoby swoim dzierżawcom w Australii, Kanadzie, Unii Europejskiej, Francji, Niemczech, Indiach, Japonii, Norwegii, Republice Południowej Afryki, Korei Południowej, Szwajcarii, Zjednoczonym Królestwie, Zjednoczonych Emiratach Arabskich lub Stanach Zjednoczonych,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oraz (3) pliki przekazywane do usługi OneDrive dla Firm</w:t>
      </w:r>
      <w:r w:rsidR="002266D5">
        <w:t>.</w:t>
      </w:r>
    </w:p>
    <w:p w14:paraId="5B177B53" w14:textId="77777777" w:rsidR="002266D5" w:rsidRPr="00D32837" w:rsidRDefault="002266D5" w:rsidP="007668E0">
      <w:pPr>
        <w:pStyle w:val="ProductList-Body"/>
        <w:numPr>
          <w:ilvl w:val="1"/>
          <w:numId w:val="2"/>
        </w:numPr>
        <w:tabs>
          <w:tab w:val="clear" w:pos="158"/>
          <w:tab w:val="left" w:pos="360"/>
        </w:tabs>
        <w:ind w:left="360" w:hanging="180"/>
      </w:pPr>
      <w:r>
        <w:rPr>
          <w:b/>
          <w:bCs/>
        </w:rPr>
        <w:t>Usługi Online Microsoft Intune</w:t>
      </w:r>
      <w:r>
        <w:t>. Jeśli Klient postanowi przydzielić konto dzierżawcy usługi Microsoft Intune w dostępnym Obszarze, wówczas Microsoft dla danej usługi będzie przechowywać Dane magazynowane Klienta w takim konkretnym Obszarze, z wyjątkiem przypadków przedstawionych w Centrum zaufania usługi Microsoft Intune.</w:t>
      </w:r>
    </w:p>
    <w:p w14:paraId="2EE2F5FF" w14:textId="77777777" w:rsidR="002266D5" w:rsidRDefault="002266D5" w:rsidP="007668E0">
      <w:pPr>
        <w:pStyle w:val="ProductList-Body"/>
        <w:numPr>
          <w:ilvl w:val="1"/>
          <w:numId w:val="2"/>
        </w:numPr>
        <w:tabs>
          <w:tab w:val="clear" w:pos="158"/>
          <w:tab w:val="left" w:pos="360"/>
        </w:tabs>
        <w:ind w:left="360" w:hanging="180"/>
      </w:pPr>
      <w:r>
        <w:rPr>
          <w:b/>
          <w:bCs/>
        </w:rPr>
        <w:t>Podstawowe Usługi Microsoft Power Platform</w:t>
      </w:r>
      <w:r>
        <w:t>. Jeśli Klient przydziela zasoby swoim dzierżawcom w Australii, Kanadzie, Francji, krajach Azji i Pacyfiku, Indiach, Japonii, Unii Europejskiej, Zjednoczonym Królestwie lub Stanach Zjednoczonych, Microsoft będzie przechowywać Dane Klienta wyłącznie w tym Obszarze, chyba że postanowienia punktu dotyczącego miejsca przechowywania danych w Centrum zaufania Microsoft Power Platform stanowią inaczej.</w:t>
      </w:r>
    </w:p>
    <w:p w14:paraId="5403FF1E" w14:textId="77777777" w:rsidR="002266D5" w:rsidRDefault="002266D5" w:rsidP="007668E0">
      <w:pPr>
        <w:pStyle w:val="ProductList-Body"/>
        <w:numPr>
          <w:ilvl w:val="1"/>
          <w:numId w:val="2"/>
        </w:numPr>
        <w:tabs>
          <w:tab w:val="clear" w:pos="158"/>
          <w:tab w:val="left" w:pos="360"/>
        </w:tabs>
        <w:ind w:left="360" w:hanging="180"/>
      </w:pPr>
      <w:r>
        <w:rPr>
          <w:b/>
          <w:bCs/>
        </w:rPr>
        <w:t>Podstawowe Usługi Microsoft Azure</w:t>
      </w:r>
      <w:r>
        <w:t>. Jeśli Klient skonfiguruje określoną usługę w celu jej wdrożenia w określonym Obszarze, w odniesieniu do tej usługi Microsoft zobowiązuje się przechowywać Dane magazynowane Klienta we wskazanym Obszarze. Niektóre usługi mogą nie umożliwiać Klientowi konfigurowania ich pod kątem ich wdrożenia w określonym Obszarze lub poza Stanami Zjednoczonymi i mogą przechowywać kopie zapasowe danych w innych lokalizacjach. Więcej informacji na ten temat można znaleźć w Centrum zaufania Microsoft (informacje te Microsoft może okresowo aktualizować, przy czym nie będzie dodawać tam wyjątków dla istniejących Usług w wersji ogólnej).</w:t>
      </w:r>
    </w:p>
    <w:p w14:paraId="385F06AE" w14:textId="77777777" w:rsidR="002266D5" w:rsidRPr="00FC2D52" w:rsidRDefault="002266D5" w:rsidP="007668E0">
      <w:pPr>
        <w:pStyle w:val="ProductList-Body"/>
        <w:numPr>
          <w:ilvl w:val="1"/>
          <w:numId w:val="2"/>
        </w:numPr>
        <w:tabs>
          <w:tab w:val="clear" w:pos="158"/>
          <w:tab w:val="left" w:pos="360"/>
        </w:tabs>
        <w:ind w:left="360" w:hanging="180"/>
      </w:pPr>
      <w:r>
        <w:rPr>
          <w:b/>
          <w:bCs/>
        </w:rPr>
        <w:t>Microsoft Cloud App Security</w:t>
      </w:r>
      <w:r>
        <w:t>. Jeśli Klient przydziela zasoby swoim dzierżawcom w Unii Europejskiej albo Stanach Zjednoczonych, wówczas Microsoft będzie przechowywać Dane magazynowane Klienta wyłącznie w takim Obszarze, z wyjątkiem przypadków opisanych w Centrum zaufania usługi Microsoft Cloud App Security.</w:t>
      </w:r>
    </w:p>
    <w:p w14:paraId="30900074" w14:textId="77777777" w:rsidR="002266D5" w:rsidRDefault="002266D5" w:rsidP="007668E0">
      <w:pPr>
        <w:pStyle w:val="ProductList-Body"/>
        <w:numPr>
          <w:ilvl w:val="1"/>
          <w:numId w:val="2"/>
        </w:numPr>
        <w:tabs>
          <w:tab w:val="clear" w:pos="158"/>
          <w:tab w:val="left" w:pos="360"/>
        </w:tabs>
        <w:ind w:left="360" w:hanging="180"/>
      </w:pPr>
      <w:r>
        <w:rPr>
          <w:b/>
          <w:bCs/>
        </w:rPr>
        <w:t>Podstawowe Usługi Microsoft Dynamics 365</w:t>
      </w:r>
      <w:r>
        <w:t>. Jeśli Klient postanowi wdrożyć Podstawową Usługę Microsoft Dynamics 365 w dostępnym Obszarze, wówczas Microsoft dla danej usługi będzie przechowywać Dane magazynowane Klienta w takim konkretnym Obszarze, z wyjątkiem przypadków opisanych w Centrum zaufania usługi Microsoft Dynamics 365.</w:t>
      </w:r>
    </w:p>
    <w:p w14:paraId="1F6E214F" w14:textId="77777777" w:rsidR="002266D5" w:rsidRDefault="002266D5" w:rsidP="007668E0">
      <w:pPr>
        <w:pStyle w:val="ProductList-Body"/>
        <w:numPr>
          <w:ilvl w:val="1"/>
          <w:numId w:val="2"/>
        </w:numPr>
        <w:tabs>
          <w:tab w:val="clear" w:pos="158"/>
          <w:tab w:val="left" w:pos="360"/>
        </w:tabs>
        <w:ind w:left="360" w:hanging="180"/>
      </w:pPr>
      <w:r>
        <w:rPr>
          <w:b/>
          <w:bCs/>
        </w:rPr>
        <w:t>Usługi zaawansowanej ochrony przed zagrożeniami w usłudze Microsoft Defender</w:t>
      </w:r>
      <w:r>
        <w:t>. Jeśli Klient postanowi przydzielić konto dzierżawcy usługi Zaawansowana ochrona przed zagrożeniami w usłudze Microsoft Defender w dostępnym Obszarze, wówczas Microsoft dla danej usługi będzie przechowywać Dane magazynowane Klienta w takim konkretnym Obszarze, z wyjątkiem przypadków przedstawionych w Centrum zaufania usługi Zaawansowana ochrona przed zagrożeniami w usłudze Microsoft Defender.</w:t>
      </w:r>
    </w:p>
    <w:p w14:paraId="5F008BE5" w14:textId="77777777" w:rsidR="002266D5" w:rsidRPr="00585A48" w:rsidRDefault="00196892"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2F4609B8" w14:textId="0A35F4A9" w:rsidR="004D27A6" w:rsidRPr="000F6A0E" w:rsidRDefault="00D67A4B" w:rsidP="00233C87">
      <w:pPr>
        <w:pStyle w:val="ProductList-Offering1Heading"/>
        <w:outlineLvl w:val="1"/>
      </w:pPr>
      <w:bookmarkStart w:id="185" w:name="_Toc36473177"/>
      <w:r>
        <w:t>Mapy Bing</w:t>
      </w:r>
      <w:bookmarkEnd w:id="185"/>
    </w:p>
    <w:p w14:paraId="103FDF9B" w14:textId="77777777" w:rsidR="00471179" w:rsidRDefault="00471179" w:rsidP="00ED69B1">
      <w:pPr>
        <w:pStyle w:val="ProductList-Body"/>
        <w:keepNext/>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95" w:history="1">
        <w:r>
          <w:rPr>
            <w:rStyle w:val="Hyperlink"/>
          </w:rPr>
          <w:t>go.microsoft.com/?linkid=9710837</w:t>
        </w:r>
      </w:hyperlink>
      <w:r>
        <w:t xml:space="preserve"> oraz przyjętemu przez Microsoft Oświadczeniu o ochronie prywatności dostępnemu pod adresem </w:t>
      </w:r>
      <w:hyperlink r:id="rId96" w:history="1">
        <w:r>
          <w:rPr>
            <w:rStyle w:val="Hyperlink"/>
          </w:rPr>
          <w:t>go.microsoft.com/fwlink/?LinkID=248686</w:t>
        </w:r>
      </w:hyperlink>
      <w:r>
        <w:t>.</w:t>
      </w:r>
    </w:p>
    <w:bookmarkStart w:id="186" w:name="TableofContents"/>
    <w:bookmarkStart w:id="187" w:name="ProfessionalServices"/>
    <w:p w14:paraId="19006251"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FF1AF4E" w14:textId="77777777" w:rsidR="000A26C9" w:rsidRDefault="000A26C9" w:rsidP="000A26C9">
      <w:pPr>
        <w:pStyle w:val="ProductList-Offering1Heading"/>
        <w:outlineLvl w:val="1"/>
      </w:pPr>
      <w:bookmarkStart w:id="188" w:name="_Toc6563852"/>
      <w:bookmarkStart w:id="189" w:name="_Toc13858404"/>
      <w:bookmarkStart w:id="190" w:name="_Toc8395064"/>
      <w:bookmarkStart w:id="191" w:name="_Toc36473178"/>
      <w:bookmarkEnd w:id="186"/>
      <w:bookmarkEnd w:id="187"/>
      <w:r>
        <w:lastRenderedPageBreak/>
        <w:t>Usługi Profesjonalne</w:t>
      </w:r>
      <w:bookmarkEnd w:id="188"/>
      <w:bookmarkEnd w:id="189"/>
      <w:bookmarkEnd w:id="190"/>
      <w:bookmarkEnd w:id="191"/>
    </w:p>
    <w:p w14:paraId="37D6939C" w14:textId="77777777" w:rsidR="002266D5" w:rsidRDefault="002266D5" w:rsidP="002266D5">
      <w:pPr>
        <w:pStyle w:val="ProductList-Body"/>
      </w:pPr>
      <w:r>
        <w:t>Świadczenie Usług Profesjonalnych podlega poniższym „Postanowieniom dotyczącym Usług Profesjonalnych”. Jeśli jednak Usługi Profesjonalne są świadczone na podstawie odrębnej umowy, wówczas do Usług profesjonalnych mają zastosowanie postanowienia takiej odrębnej umowy. Postanowienia dotyczące bezpieczeństwa i ochrony danych mające zastosowanie do Danych dotyczących Usług Profesjonalnych można znaleźć w Dodatku dotyczącym Ochrony Danych.</w:t>
      </w:r>
    </w:p>
    <w:p w14:paraId="3DE98B08" w14:textId="77777777" w:rsidR="002266D5" w:rsidRDefault="002266D5" w:rsidP="002266D5">
      <w:pPr>
        <w:pStyle w:val="ProductList-Body"/>
      </w:pPr>
    </w:p>
    <w:p w14:paraId="4387970F" w14:textId="77777777" w:rsidR="002266D5" w:rsidRDefault="002266D5" w:rsidP="002266D5">
      <w:pPr>
        <w:pStyle w:val="ProductList-Body"/>
      </w:pPr>
      <w:r>
        <w:t>Usługi Profesjonalne, których dotyczy niniejsze Powiadomienie, nie stanowią Usług Online, a pozostałe Postanowienia dotyczące Usług Online nie mają zastosowania, o ile poniższe Postanowienia dotyczące Usług Online wyraźnie nie stanowią inaczej.</w:t>
      </w:r>
    </w:p>
    <w:p w14:paraId="43BAFC88" w14:textId="77777777" w:rsidR="002266D5" w:rsidRPr="002B2D27" w:rsidRDefault="002266D5" w:rsidP="002266D5">
      <w:pPr>
        <w:pStyle w:val="ProductList-Body"/>
        <w:rPr>
          <w:b/>
        </w:rPr>
      </w:pPr>
    </w:p>
    <w:p w14:paraId="7776BE53" w14:textId="77777777" w:rsidR="002266D5" w:rsidRPr="00FC2D52" w:rsidRDefault="002266D5" w:rsidP="002266D5">
      <w:pPr>
        <w:pStyle w:val="ProductList-ClauseHeading"/>
        <w:keepNext w:val="0"/>
      </w:pPr>
      <w:r>
        <w:rPr>
          <w:bCs/>
        </w:rPr>
        <w:t>Postanowienia Dotyczące Usług Profesjonalnych</w:t>
      </w:r>
    </w:p>
    <w:p w14:paraId="21707CF3" w14:textId="77777777" w:rsidR="002266D5" w:rsidRPr="00AC5443" w:rsidRDefault="002266D5" w:rsidP="002266D5">
      <w:pPr>
        <w:pStyle w:val="ProductList-Body"/>
        <w:tabs>
          <w:tab w:val="clear" w:pos="158"/>
          <w:tab w:val="left" w:pos="360"/>
        </w:tabs>
        <w:ind w:left="187"/>
        <w:outlineLvl w:val="3"/>
        <w:rPr>
          <w:b/>
          <w:color w:val="0072C6"/>
        </w:rPr>
      </w:pPr>
      <w:r>
        <w:rPr>
          <w:b/>
          <w:color w:val="0072C6"/>
        </w:rPr>
        <w:t>Zobowiązania stron; rękojmie i gwarancje</w:t>
      </w:r>
    </w:p>
    <w:p w14:paraId="167AF2CF" w14:textId="77777777" w:rsidR="000A26C9" w:rsidRDefault="000A26C9" w:rsidP="000A26C9">
      <w:pPr>
        <w:pStyle w:val="ProductList-Body"/>
        <w:tabs>
          <w:tab w:val="clear" w:pos="158"/>
          <w:tab w:val="left" w:pos="360"/>
        </w:tabs>
        <w:ind w:left="180"/>
      </w:pPr>
      <w:r>
        <w:t xml:space="preserve">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 Niezależnie od postanowień przedstawionych powyżej </w:t>
      </w:r>
      <w:r>
        <w:rPr>
          <w:b/>
        </w:rPr>
        <w:t>udostępniane nieodpłatnie Materiały do Odbioru w ramach Usług są udostępniane „W STANIE TAKIM, W JAKIM SĄ”, BEZ JAKICHKOLWIEK RĘKOJMI LUB GWARANCJI. Microsoft nie udziela żadnych gwarancji, rękojmi ani zapewnień i wyłącza wszystkie wyraźne, dorozumiane lub ustawowe gwarancje, rękojmie lub zapewnienia, w tym rękojmie za wady prawne oraz rękojmie co do jakości, wartości handlowej, przydatności do określonego celu oraz braku naruszeń praw własności intelektualnej</w:t>
      </w:r>
      <w:r>
        <w:t>.</w:t>
      </w:r>
    </w:p>
    <w:p w14:paraId="05C1AC92" w14:textId="77777777" w:rsidR="000A26C9" w:rsidRDefault="000A26C9" w:rsidP="000A26C9">
      <w:pPr>
        <w:pStyle w:val="ProductList-Body"/>
        <w:tabs>
          <w:tab w:val="clear" w:pos="158"/>
          <w:tab w:val="left" w:pos="360"/>
        </w:tabs>
        <w:ind w:left="180"/>
      </w:pPr>
    </w:p>
    <w:p w14:paraId="72060772" w14:textId="77777777" w:rsidR="000A26C9" w:rsidRDefault="000A26C9" w:rsidP="000A26C9">
      <w:pPr>
        <w:pStyle w:val="ProductList-Body"/>
        <w:tabs>
          <w:tab w:val="clear" w:pos="158"/>
          <w:tab w:val="left" w:pos="360"/>
        </w:tabs>
        <w:ind w:left="180"/>
        <w:rPr>
          <w:szCs w:val="18"/>
        </w:rPr>
      </w:pPr>
      <w:r>
        <w:t xml:space="preserve">Klient będzie </w:t>
      </w:r>
      <w:r>
        <w:rPr>
          <w:szCs w:val="18"/>
        </w:rPr>
        <w:t>wywiązywać się ze swoich zobowiązań, aby ułatwiać wykonywanie Usług Profesjonalnych przez Microsoft, zgodnie z opisem każdej z Usług Profesjonalnych. Klient nie może używać Usług Profesjonalnych ani Materiałów do Odbioru w ramach Usług w żaden sposób zabroniony przez Zasady dozwolonego użytku, a także musi przestrzegać wszystkich przepisów prawa mających zastosowanie do używania przez niego Usług Profesjonalnych i Materiałów do Odbioru w ramach Usług, w tym przepisów dotyczących prywatności, Danych Osobowych, danych biometrycznych, ochrony danych i poufności korespondencji. W przypadku tych Materiałów do Odbioru w ramach Usług, które są nieodpłatnie udostępniane lub rekomendowane przez Microsoft, Klient ponosi wyłączną odpowiedzialność za ich testowanie, wdrażanie i utrzymywanie, a także za objęcie ich usługami pomocy technicznej.</w:t>
      </w:r>
    </w:p>
    <w:p w14:paraId="6C589945" w14:textId="77777777" w:rsidR="000A26C9" w:rsidRDefault="000A26C9" w:rsidP="000A26C9">
      <w:pPr>
        <w:pStyle w:val="ProductList-Body"/>
        <w:tabs>
          <w:tab w:val="clear" w:pos="158"/>
          <w:tab w:val="left" w:pos="360"/>
        </w:tabs>
        <w:ind w:left="180"/>
        <w:rPr>
          <w:szCs w:val="18"/>
        </w:rPr>
      </w:pPr>
    </w:p>
    <w:p w14:paraId="1DFCEBD2"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Ograniczenie odpowiedzialności</w:t>
      </w:r>
    </w:p>
    <w:p w14:paraId="0AEFA598" w14:textId="77777777" w:rsidR="000A26C9" w:rsidRDefault="000A26C9" w:rsidP="000A26C9">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 przypadku Usług Profesjonalnych i Materiałów do Odbioru w ramach Usług oferowanych bezpłatnie oraz Materiałów do Odbioru w ramach Usług, które to materiały Klient ma prawo rozpowszechniać wśród osób trzecich bez dodatkowych opłat na rzecz Microsoft, odpowiedzialność Microsoft jest ograniczona do wartości odszkodowania za ostatecznie zasądzone szkody bezpośrednie w kwocie do 5 tys. USD. </w:t>
      </w:r>
      <w:r>
        <w:rPr>
          <w:b/>
        </w:rPr>
        <w:t>W żadnym razie żadna ze stron nie ponosi odpowiedzialności za szkody pośrednie, uboczne, szczególne lub wtórne ani za odszkodowania o charakterze karnym lub za utraconą możliwość używania, utratę zysków lub przerwy w prowadzeniu działalności, bez względu na sposób ich powstania lub przyjętą teorię odpowiedzialności w związku z Usługami Profesjonalnymi lub Materiałami do Odbioru w ramach Usług. Żadne ograniczenie ani wyłączenie nie będzie mieć zastosowania do odpowiedzialności stron z tytułu (1) zobowiązań dotyczących zachowania poufności (z wyjątkiem odpowiedzialności ograniczonej do Danych Klienta i Danych dotyczących Usług Profesjonalnych, które pozostają objęte powyższymi ograniczeniami i wyjątkami) lub (2) naruszenia praw własności intelektualnej drugiej strony.</w:t>
      </w:r>
    </w:p>
    <w:p w14:paraId="26B06494" w14:textId="77777777" w:rsidR="000A26C9" w:rsidRDefault="000A26C9" w:rsidP="000A26C9">
      <w:pPr>
        <w:pStyle w:val="ProductList-Body"/>
        <w:tabs>
          <w:tab w:val="clear" w:pos="158"/>
          <w:tab w:val="left" w:pos="360"/>
        </w:tabs>
        <w:ind w:left="180"/>
      </w:pPr>
    </w:p>
    <w:p w14:paraId="580F499F" w14:textId="77777777" w:rsidR="000A26C9" w:rsidRPr="00AC5443" w:rsidRDefault="000A26C9" w:rsidP="00ED69B1">
      <w:pPr>
        <w:pStyle w:val="ProductList-Body"/>
        <w:tabs>
          <w:tab w:val="clear" w:pos="158"/>
          <w:tab w:val="left" w:pos="360"/>
        </w:tabs>
        <w:ind w:left="187"/>
        <w:outlineLvl w:val="3"/>
        <w:rPr>
          <w:b/>
          <w:color w:val="0072C6"/>
        </w:rPr>
      </w:pPr>
      <w:r>
        <w:rPr>
          <w:b/>
          <w:color w:val="0072C6"/>
        </w:rPr>
        <w:t>Poprawki</w:t>
      </w:r>
    </w:p>
    <w:p w14:paraId="5D883A04" w14:textId="77777777" w:rsidR="000A26C9" w:rsidRDefault="000A26C9" w:rsidP="000A26C9">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4E26A2D0" w14:textId="77777777" w:rsidR="000A26C9" w:rsidRDefault="000A26C9" w:rsidP="000A26C9">
      <w:pPr>
        <w:pStyle w:val="ProductList-Body"/>
        <w:tabs>
          <w:tab w:val="clear" w:pos="158"/>
          <w:tab w:val="left" w:pos="360"/>
        </w:tabs>
        <w:ind w:left="180"/>
      </w:pPr>
    </w:p>
    <w:p w14:paraId="3B40ECF7"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Materiały Niezależne</w:t>
      </w:r>
    </w:p>
    <w:p w14:paraId="44CF8CAF" w14:textId="77777777" w:rsidR="000A26C9" w:rsidRDefault="000A26C9" w:rsidP="000A26C9">
      <w:pPr>
        <w:pStyle w:val="ProductList-Body"/>
        <w:tabs>
          <w:tab w:val="clear" w:pos="158"/>
          <w:tab w:val="left" w:pos="360"/>
        </w:tabs>
        <w:ind w:left="180"/>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Jeśli w ramach umowy o świadczenie Usług Profesjonalnych Klient zdecyduje się ujawnić Microsoft swój kod źródłowy, wówczas (1) przed dokonaniem takiego ujawnienia Klient usunie z tego kodu wszelki kod źródłowy osób trzecich, którego nie wolno mu ujawniać, a (2) Microsoft będzie traktować kod źródłowy Klienta jako informacje poufne.</w:t>
      </w:r>
    </w:p>
    <w:p w14:paraId="6954DDF4" w14:textId="77777777" w:rsidR="000A26C9" w:rsidRDefault="000A26C9" w:rsidP="000A26C9">
      <w:pPr>
        <w:pStyle w:val="ProductList-Body"/>
        <w:tabs>
          <w:tab w:val="clear" w:pos="158"/>
          <w:tab w:val="left" w:pos="360"/>
        </w:tabs>
        <w:ind w:left="180"/>
      </w:pPr>
    </w:p>
    <w:p w14:paraId="77D3C54F"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Licencja na Materiały do Odbioru w ramach Usług</w:t>
      </w:r>
    </w:p>
    <w:p w14:paraId="12456894" w14:textId="77777777" w:rsidR="000A26C9" w:rsidRDefault="000A26C9" w:rsidP="000A26C9">
      <w:pPr>
        <w:pStyle w:val="ProductList-Body"/>
        <w:tabs>
          <w:tab w:val="clear" w:pos="158"/>
          <w:tab w:val="left" w:pos="360"/>
        </w:tabs>
        <w:ind w:left="180"/>
      </w:pPr>
      <w:r>
        <w:lastRenderedPageBreak/>
        <w:t>„Materiały do Odbioru w ramach Usług” oznaczają wszelkie kody komputerowe lub materiały (w tym m.in. weryfikacje koncepcji, dokumentację, zalecenia dotyczące projektowania, kod przykładowy, biblioteki oprogramowania, algorytmy i modele nauczania maszynowego) inne niż Produkty lub Poprawki pozostawione u Klienta po zakończeniu świadczenia Usług Profesjonalnych przez Microsoft. Microsoft udziela Klientowi niewyłącznej, nieprzenoszalnej, bezterminowej licencji na zwielokrotnianie, używanie i modyfikowanie Materiałów do Odbioru w ramach Usług na warunkach określonych w zawartej przez Klienta umowie licencjonowania zbiorowego oraz w uzgodnionej specyfikacji usług</w:t>
      </w:r>
      <w:r>
        <w:rPr>
          <w:color w:val="000000" w:themeColor="text1"/>
        </w:rPr>
        <w:t xml:space="preserve">. </w:t>
      </w:r>
      <w:r>
        <w:rPr>
          <w:color w:val="000000" w:themeColor="text1"/>
          <w:shd w:val="clear" w:color="auto" w:fill="FFFFFF"/>
        </w:rPr>
        <w:t xml:space="preserve">Udostępnienie niektórych Materiałów do Odbioru w ramach Usług oraz treści osób trzecich może podlegać odrębnej licencji, np. licencji open source. W przypadku sprzeczności między postanowieniami niniejszego Powiadomienia a postanowieniami takiej odrębnej licencji postanowienia wspomnianej odrębnej licencji będą miały charakter rozstrzygający w odniesieniu do wszelkich Materiałów do Odbioru w ramach Usług lub treści osób trzecich będących przedmiotem wspomnianej odrębnej </w:t>
      </w:r>
      <w:r>
        <w:rPr>
          <w:rFonts w:cstheme="minorHAnsi"/>
          <w:color w:val="000000" w:themeColor="text1"/>
          <w:shd w:val="clear" w:color="auto" w:fill="FFFFFF"/>
        </w:rPr>
        <w:t xml:space="preserve">licencji. </w:t>
      </w:r>
      <w:r>
        <w:rPr>
          <w:rFonts w:cstheme="minorHAnsi"/>
        </w:rPr>
        <w:t xml:space="preserve">Każda ze stron zastrzega sobie wszelkie prawa, które nie zostały w sposób wyraźny udzielone we wspomnianych powyżej licencjach, oraz uzyskuje włącznie prawa wyraźnie udzielone jej na mocy takich licencji. </w:t>
      </w:r>
    </w:p>
    <w:p w14:paraId="0BC9B96E" w14:textId="77777777" w:rsidR="000A26C9" w:rsidRDefault="000A26C9" w:rsidP="000A26C9">
      <w:pPr>
        <w:pStyle w:val="ProductList-Body"/>
        <w:tabs>
          <w:tab w:val="clear" w:pos="158"/>
          <w:tab w:val="left" w:pos="360"/>
        </w:tabs>
        <w:ind w:left="180"/>
      </w:pPr>
    </w:p>
    <w:p w14:paraId="54DB6543" w14:textId="77777777" w:rsidR="000A26C9" w:rsidRPr="00003CD3" w:rsidRDefault="000A26C9" w:rsidP="00ED69B1">
      <w:pPr>
        <w:pStyle w:val="ProductList-Body"/>
        <w:tabs>
          <w:tab w:val="clear" w:pos="158"/>
          <w:tab w:val="left" w:pos="360"/>
        </w:tabs>
        <w:ind w:left="187"/>
        <w:outlineLvl w:val="3"/>
        <w:rPr>
          <w:b/>
          <w:color w:val="0072C6"/>
        </w:rPr>
      </w:pPr>
      <w:r>
        <w:rPr>
          <w:b/>
          <w:color w:val="0072C6"/>
        </w:rPr>
        <w:t>Ograniczenia licencyjne</w:t>
      </w:r>
    </w:p>
    <w:p w14:paraId="7FC88CEF" w14:textId="77777777" w:rsidR="000A26C9" w:rsidRDefault="000A26C9" w:rsidP="00ED69B1">
      <w:pPr>
        <w:pStyle w:val="ProductList-Body"/>
        <w:tabs>
          <w:tab w:val="left" w:pos="360"/>
        </w:tabs>
        <w:ind w:left="180"/>
      </w:pPr>
      <w:r>
        <w:t>Klient nie może i na mocy swojej licencji nie prawa odtwarzać, dekompilować, dezasemblować ani obchodzić ograniczeń technicznych Materiałów do Odbioru w ramach Usług, chyba że w zakresie, w jakim prawo właściwe nie zezwala na takie ograniczenie. O ile nie jest to wyraźnie dozwolone w niniejszej umowie oraz w uzgodnionej specyfikacji usług lub w odrębnej licencji, Klient nie może i na mocy swojej licencji nie ma prawa rozpowszechniać, sublicencjonować, wypożyczać, wydzierżawiać, wynajmować, sprzedawać, oferować do sprzedaży lub w inny sposób udostępniać Materiałów do Odbioru w ramach Usług w całości lub części ani sprawiać, że własność intelektualna Microsoft w Materiałach do Odbioru w ramach Usług stałaby się przedmiotem innych postanowień licencyjnych.</w:t>
      </w:r>
    </w:p>
    <w:p w14:paraId="4BD3A59C" w14:textId="77777777" w:rsidR="000A26C9" w:rsidRDefault="000A26C9" w:rsidP="00ED69B1">
      <w:pPr>
        <w:pStyle w:val="ProductList-Body"/>
        <w:tabs>
          <w:tab w:val="left" w:pos="360"/>
        </w:tabs>
        <w:ind w:left="180"/>
      </w:pPr>
    </w:p>
    <w:p w14:paraId="11852405" w14:textId="77777777" w:rsidR="000A26C9" w:rsidRPr="00003CD3" w:rsidRDefault="000A26C9" w:rsidP="00ED69B1">
      <w:pPr>
        <w:pStyle w:val="ProductList-Body"/>
        <w:tabs>
          <w:tab w:val="clear" w:pos="158"/>
          <w:tab w:val="left" w:pos="360"/>
        </w:tabs>
        <w:ind w:left="180"/>
        <w:outlineLvl w:val="3"/>
        <w:rPr>
          <w:b/>
          <w:color w:val="0072C6"/>
        </w:rPr>
      </w:pPr>
      <w:r>
        <w:rPr>
          <w:b/>
          <w:color w:val="0072C6"/>
        </w:rPr>
        <w:t>Opinie</w:t>
      </w:r>
    </w:p>
    <w:p w14:paraId="3BC39F32" w14:textId="77777777" w:rsidR="000A26C9" w:rsidRDefault="000A26C9" w:rsidP="00ED69B1">
      <w:pPr>
        <w:pStyle w:val="ProductList-Body"/>
        <w:tabs>
          <w:tab w:val="clear" w:pos="158"/>
          <w:tab w:val="left" w:pos="360"/>
        </w:tabs>
        <w:ind w:left="180"/>
      </w:pPr>
      <w:r>
        <w:t>„Opinie” oznaczają wszelkie pochodzące od Microsoft lub Klienta przejawy ich doświadczenia i wiedzy, w tym branżowego know-how, a także komentarze, uwagi i sugestie dotyczące Materiałów do Odbioru w ramach Usług, Usług Profesjonalnych oraz produktów, technologii, usług lub dowolnych ich składników, czy to w wersji wstępnej czy komercyjnej. Microsoft ani Klient nie mają obowiązku przekazywania swoich Opinii drugiej stronie w związku z Usługami Profesjonalnymi, jeśli jednak którakolwiek ze stron według własnego uznania zdecyduje się podzielić się z drugą stroną swoimi Opiniami, obie strony zgadzają się, że strona otrzymująca Opinie nie ma obowiązku z nich skorzystać. W zakresie, w jakim strona dzieląca się swoimi Opiniami posiada lub kontroluje prawa autorskie lub tajemnice handlowe obejmujące Opinie, strona ta udziela stronie otrzymującej Opinie oraz jej Podmiotom Stowarzyszonym obowiązującej na całym świecie, niewyłącznej, bezterminowej, odwoływalnej i wolnej od opłat licencyjnych licencji na taką własność intelektualną, w tym licencji na: (1) tworzenie, używanie, modyfikowanie i rozpowszechnianie Opinii oraz tworzenie na ich podstawie opracowań, a także ich handlowe użycie w inny sposób jako części produktów, technologii lub usług Microsoft lub Klienta lub dowolnych składników takich produktów, usług lub technologii, w tym m.in. wersji wstępnych lub komercyjnych ofert; oraz na (2) sublicencjonowanie wyżej wymienionych praw na rzecz osób trzecich, w tym prawa do udzielania dalszych sublicencji. Żadna ze stron nie będzie przekazywać Opinii na warunkach, które nakładałyby na stronę otrzymującą Opinie jakiekolwiek zobowiązania lub wymagały od niej podawania informacji o źródle. Strona otrzymująca Opinie potwierdza, że (1) ma wyłączną i całkowitą swobodę w implementowaniu Opinii; (2) swoje oferty i plany marketingowe będzie tworzyć na podstawie własnych niezależnie przeprowadzonych badań i analiz; (3) przyjmuje na siebie całe ryzyko związane z implementacją Opinii.</w:t>
      </w:r>
    </w:p>
    <w:p w14:paraId="5ABF10A9" w14:textId="77777777" w:rsidR="000A26C9" w:rsidRDefault="000A26C9" w:rsidP="00ED69B1">
      <w:pPr>
        <w:pStyle w:val="ProductList-Body"/>
        <w:tabs>
          <w:tab w:val="clear" w:pos="158"/>
          <w:tab w:val="left" w:pos="360"/>
        </w:tabs>
        <w:ind w:left="180"/>
      </w:pPr>
    </w:p>
    <w:p w14:paraId="6EEF18E1" w14:textId="77777777" w:rsidR="000A26C9" w:rsidRPr="00AC5443" w:rsidRDefault="000A26C9" w:rsidP="00ED69B1">
      <w:pPr>
        <w:pStyle w:val="ProductList-Body"/>
        <w:tabs>
          <w:tab w:val="clear" w:pos="158"/>
          <w:tab w:val="left" w:pos="360"/>
        </w:tabs>
        <w:ind w:left="187"/>
        <w:outlineLvl w:val="3"/>
        <w:rPr>
          <w:b/>
          <w:color w:val="0072C6"/>
        </w:rPr>
      </w:pPr>
      <w:r>
        <w:rPr>
          <w:b/>
          <w:color w:val="0072C6"/>
        </w:rPr>
        <w:t>Technologia niepochodząca od Microsoft</w:t>
      </w:r>
    </w:p>
    <w:p w14:paraId="659A68BF" w14:textId="77777777" w:rsidR="000A26C9" w:rsidRDefault="000A26C9" w:rsidP="000A26C9">
      <w:pPr>
        <w:pStyle w:val="ProductList-Body"/>
        <w:tabs>
          <w:tab w:val="clear" w:pos="158"/>
          <w:tab w:val="left" w:pos="360"/>
        </w:tabs>
        <w:ind w:left="180"/>
      </w:pPr>
      <w:r>
        <w:t>Klient ponosi wyłączną odpowiedzialność za wszelkie niepochodzące od Microsoft oprogramowanie lub technologie, które Klient instaluje lub których Klient używa z Usługami Online, Poprawkami lub Materiałami do Odbioru w ramach Usług, w tym m.in. w przypadku gdy Klient zwraca się do Microsoft z prośbą o użycie lub zmodyfikowanie takich treści osób trzecich.</w:t>
      </w:r>
    </w:p>
    <w:p w14:paraId="6FB14EB6" w14:textId="77777777" w:rsidR="000A26C9" w:rsidRDefault="000A26C9" w:rsidP="000A26C9">
      <w:pPr>
        <w:pStyle w:val="ProductList-Body"/>
        <w:tabs>
          <w:tab w:val="clear" w:pos="158"/>
          <w:tab w:val="left" w:pos="360"/>
        </w:tabs>
        <w:ind w:left="180"/>
      </w:pPr>
    </w:p>
    <w:p w14:paraId="00258878"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Prawa Podmiotów Stowarzyszonych</w:t>
      </w:r>
    </w:p>
    <w:p w14:paraId="3AF109E2" w14:textId="77777777" w:rsidR="000A26C9" w:rsidRDefault="000A26C9" w:rsidP="000A26C9">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4C14F5F9" w14:textId="77777777" w:rsidR="000A26C9" w:rsidRPr="00AC5443" w:rsidRDefault="000A26C9" w:rsidP="000A26C9">
      <w:pPr>
        <w:pStyle w:val="ProductList-Body"/>
        <w:ind w:left="180"/>
      </w:pPr>
    </w:p>
    <w:p w14:paraId="5B2D35A3" w14:textId="77777777" w:rsidR="000A26C9" w:rsidRPr="00AC5443" w:rsidDel="00D72F9D" w:rsidRDefault="000A26C9" w:rsidP="000A26C9">
      <w:pPr>
        <w:pStyle w:val="ProductList-Body"/>
        <w:ind w:left="180"/>
        <w:outlineLvl w:val="3"/>
        <w:rPr>
          <w:b/>
          <w:color w:val="0072C6"/>
        </w:rPr>
      </w:pPr>
      <w:r>
        <w:rPr>
          <w:b/>
          <w:color w:val="0072C6"/>
        </w:rPr>
        <w:t>Klienci Rządowi</w:t>
      </w:r>
    </w:p>
    <w:p w14:paraId="0A0F00C4" w14:textId="706F826E" w:rsidR="00D67A4B" w:rsidRPr="000F6A0E" w:rsidRDefault="000A26C9" w:rsidP="000A26C9">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r w:rsidR="00E81473">
        <w:t>.</w:t>
      </w:r>
    </w:p>
    <w:p w14:paraId="3EC88DAD" w14:textId="77777777" w:rsidR="00B64C49" w:rsidRPr="000F6A0E" w:rsidRDefault="00196892"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192" w:name="_Toc36473179"/>
      <w:r>
        <w:t>Uwaga dotycząca usług Azure Media Services — kodowanie H.265/HEVC</w:t>
      </w:r>
      <w:bookmarkEnd w:id="192"/>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2EEFEDEE" w14:textId="77777777" w:rsidR="00B64C49" w:rsidRPr="000F6A0E" w:rsidRDefault="00196892"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B2A9B2B" w14:textId="11AD3663" w:rsidR="00227E95" w:rsidRPr="000F6A0E" w:rsidRDefault="00227E95" w:rsidP="00ED69B1">
      <w:pPr>
        <w:pStyle w:val="ProductList-Offering1Heading"/>
        <w:outlineLvl w:val="1"/>
      </w:pPr>
      <w:bookmarkStart w:id="193" w:name="_Toc36473180"/>
      <w:r>
        <w:t>Uwaga dotycząca programu Adobe Flash Player</w:t>
      </w:r>
      <w:bookmarkEnd w:id="193"/>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97" w:history="1">
        <w:r>
          <w:rPr>
            <w:rStyle w:val="Hyperlink"/>
          </w:rPr>
          <w:t>http://go.microsoft.com/fwlink/?linkid=248532</w:t>
        </w:r>
      </w:hyperlink>
      <w:r>
        <w:t>. Adobe i Flash to zastrzeżone znaki towarowe lub znaki towarowe Adobe Systems Incorporated w Stanach Zjednoczonych lub w innych krajach.</w:t>
      </w:r>
    </w:p>
    <w:p w14:paraId="45879342" w14:textId="77777777" w:rsidR="00B64C49" w:rsidRPr="000F6A0E" w:rsidRDefault="00196892"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194" w:name="_Toc36473181"/>
      <w:r>
        <w:t>Uwaga dotycząca standardu wizyjnego H.264/AVC, standardu wideo VC-1, standardu wizyjnego MPEG-4 Część 2 oraz standardu wideo MPEG-2.</w:t>
      </w:r>
      <w:bookmarkEnd w:id="194"/>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98"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D2935F9" w14:textId="77777777" w:rsidR="00B64C49" w:rsidRPr="000F6A0E" w:rsidRDefault="00196892"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99"/>
          <w:footerReference w:type="first" r:id="rId100"/>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195" w:name="_Toc503180509"/>
      <w:bookmarkStart w:id="196" w:name="_Toc36473182"/>
      <w:bookmarkStart w:id="197" w:name="Attachment2"/>
      <w:r>
        <w:lastRenderedPageBreak/>
        <w:t>Załącznik 2 — Pakiety Licencji Subskrypcyjnych</w:t>
      </w:r>
      <w:bookmarkEnd w:id="195"/>
      <w:bookmarkEnd w:id="196"/>
    </w:p>
    <w:p w14:paraId="594A36C1" w14:textId="6A71B45D"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5000" w:type="pct"/>
        <w:tblLook w:val="04A0" w:firstRow="1" w:lastRow="0" w:firstColumn="1" w:lastColumn="0" w:noHBand="0" w:noVBand="1"/>
      </w:tblPr>
      <w:tblGrid>
        <w:gridCol w:w="4971"/>
        <w:gridCol w:w="342"/>
        <w:gridCol w:w="258"/>
        <w:gridCol w:w="258"/>
        <w:gridCol w:w="258"/>
        <w:gridCol w:w="694"/>
        <w:gridCol w:w="659"/>
        <w:gridCol w:w="362"/>
        <w:gridCol w:w="361"/>
        <w:gridCol w:w="342"/>
        <w:gridCol w:w="342"/>
        <w:gridCol w:w="284"/>
        <w:gridCol w:w="286"/>
        <w:gridCol w:w="683"/>
        <w:gridCol w:w="685"/>
      </w:tblGrid>
      <w:tr w:rsidR="00E822A3" w14:paraId="267FF362" w14:textId="77777777" w:rsidTr="00243677">
        <w:trPr>
          <w:trHeight w:val="636"/>
          <w:tblHeader/>
        </w:trPr>
        <w:tc>
          <w:tcPr>
            <w:tcW w:w="2282" w:type="pct"/>
            <w:vMerge w:val="restart"/>
            <w:tcBorders>
              <w:top w:val="nil"/>
              <w:left w:val="nil"/>
              <w:bottom w:val="dashSmallGap" w:sz="4" w:space="0" w:color="FFFFFF" w:themeColor="text1" w:themeTint="00" w:themeShade="00"/>
              <w:right w:val="nil"/>
            </w:tcBorders>
            <w:vAlign w:val="bottom"/>
            <w:hideMark/>
          </w:tcPr>
          <w:p w14:paraId="3998BF73" w14:textId="77777777" w:rsidR="00E822A3" w:rsidRDefault="00E822A3" w:rsidP="0013214B">
            <w:pPr>
              <w:pStyle w:val="ProductList-Body"/>
              <w:tabs>
                <w:tab w:val="clear" w:pos="158"/>
                <w:tab w:val="left" w:pos="720"/>
              </w:tabs>
              <w:spacing w:line="256" w:lineRule="auto"/>
              <w:ind w:left="-108"/>
              <w:rPr>
                <w:sz w:val="22"/>
              </w:rPr>
            </w:pPr>
            <w:r>
              <w:rPr>
                <w:sz w:val="22"/>
              </w:rPr>
              <w:t>Usługa Online</w:t>
            </w:r>
          </w:p>
        </w:tc>
        <w:tc>
          <w:tcPr>
            <w:tcW w:w="512" w:type="pct"/>
            <w:gridSpan w:val="4"/>
            <w:tcBorders>
              <w:top w:val="single" w:sz="12" w:space="0" w:color="FFFFFF" w:themeColor="background1"/>
              <w:left w:val="nil"/>
              <w:bottom w:val="nil"/>
              <w:right w:val="single" w:sz="12" w:space="0" w:color="FFFFFF" w:themeColor="background1"/>
            </w:tcBorders>
            <w:shd w:val="clear" w:color="auto" w:fill="0072C6"/>
            <w:hideMark/>
          </w:tcPr>
          <w:p w14:paraId="33F57AA4" w14:textId="77777777" w:rsidR="00E822A3" w:rsidRPr="00931AE7" w:rsidRDefault="00E822A3"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B393" w14:textId="77777777" w:rsidR="00E822A3" w:rsidRPr="001F15CE" w:rsidRDefault="00E822A3" w:rsidP="001321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319"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EC11FB" w14:textId="77777777" w:rsidR="00E822A3" w:rsidRPr="00931AE7" w:rsidRDefault="00E822A3"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7A7C29" w14:textId="77777777" w:rsidR="00E822A3" w:rsidRPr="00931AE7" w:rsidRDefault="00E822A3"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34FA10A7" w14:textId="77777777" w:rsidR="00E822A3" w:rsidRPr="001F15CE" w:rsidRDefault="00E822A3"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303"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5DB5C0" w14:textId="77777777" w:rsidR="00E822A3" w:rsidRPr="00931AE7" w:rsidRDefault="00E822A3"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1273D9" w14:textId="77777777" w:rsidR="00E822A3" w:rsidRPr="00931AE7" w:rsidRDefault="00E822A3"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4F3114A" w14:textId="77777777" w:rsidR="00E822A3" w:rsidRPr="001F15CE" w:rsidRDefault="00E822A3"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332" w:type="pct"/>
            <w:gridSpan w:val="2"/>
            <w:tcBorders>
              <w:top w:val="single" w:sz="12" w:space="0" w:color="FFFFFF" w:themeColor="background1"/>
              <w:left w:val="single" w:sz="12" w:space="0" w:color="FFFFFF" w:themeColor="background1"/>
              <w:right w:val="nil"/>
            </w:tcBorders>
            <w:shd w:val="clear" w:color="auto" w:fill="0072C6"/>
            <w:hideMark/>
          </w:tcPr>
          <w:p w14:paraId="5BEB2C55" w14:textId="77777777" w:rsidR="00E822A3" w:rsidRPr="00931AE7" w:rsidRDefault="00E822A3"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8109AA9" w14:textId="77777777" w:rsidR="00E822A3" w:rsidRPr="00931AE7" w:rsidRDefault="00E822A3"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00A20CE" w14:textId="77777777" w:rsidR="00E822A3" w:rsidRPr="001F15CE" w:rsidRDefault="00E822A3"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921" w:type="pct"/>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996FC0" w14:textId="11B69E55" w:rsidR="00E822A3" w:rsidRPr="00931AE7" w:rsidRDefault="00E822A3" w:rsidP="0013214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C610EB0" w14:textId="77777777" w:rsidR="00E822A3" w:rsidRDefault="00E822A3"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331" w:type="pc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7D4C2D" w14:textId="77777777" w:rsidR="00E822A3" w:rsidRPr="006F1174" w:rsidRDefault="00E822A3"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E822A3" w14:paraId="23D32310" w14:textId="77777777" w:rsidTr="00243677">
        <w:trPr>
          <w:trHeight w:val="299"/>
          <w:tblHeader/>
        </w:trPr>
        <w:tc>
          <w:tcPr>
            <w:tcW w:w="2282" w:type="pct"/>
            <w:vMerge/>
            <w:tcBorders>
              <w:top w:val="nil"/>
              <w:left w:val="nil"/>
              <w:bottom w:val="dashSmallGap" w:sz="4" w:space="0" w:color="808080" w:themeColor="background1" w:themeShade="80"/>
              <w:right w:val="nil"/>
            </w:tcBorders>
            <w:vAlign w:val="center"/>
            <w:hideMark/>
          </w:tcPr>
          <w:p w14:paraId="15A8C8F3" w14:textId="77777777" w:rsidR="00E822A3" w:rsidRDefault="00E822A3" w:rsidP="0013214B">
            <w:pPr>
              <w:spacing w:after="0"/>
            </w:pPr>
          </w:p>
        </w:tc>
        <w:tc>
          <w:tcPr>
            <w:tcW w:w="157" w:type="pct"/>
            <w:tcBorders>
              <w:top w:val="nil"/>
              <w:left w:val="nil"/>
              <w:bottom w:val="single" w:sz="12" w:space="0" w:color="FFFFFF" w:themeColor="background1"/>
              <w:right w:val="single" w:sz="12" w:space="0" w:color="FFFFFF" w:themeColor="background1"/>
            </w:tcBorders>
            <w:shd w:val="clear" w:color="auto" w:fill="0072C6"/>
            <w:vAlign w:val="center"/>
            <w:hideMark/>
          </w:tcPr>
          <w:p w14:paraId="0731DDA9" w14:textId="452D1865"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18"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114588"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118"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54187"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18"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FD10E"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19"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93C70C"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03"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4803B6"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66" w:type="pct"/>
            <w:tcBorders>
              <w:left w:val="single" w:sz="12" w:space="0" w:color="FFFFFF" w:themeColor="background1"/>
              <w:bottom w:val="single" w:sz="12" w:space="0" w:color="FFFFFF" w:themeColor="background1"/>
              <w:right w:val="nil"/>
            </w:tcBorders>
            <w:shd w:val="clear" w:color="auto" w:fill="0072C6"/>
            <w:vAlign w:val="center"/>
          </w:tcPr>
          <w:p w14:paraId="26C31A56"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66" w:type="pct"/>
            <w:tcBorders>
              <w:left w:val="single" w:sz="12" w:space="0" w:color="FFFFFF" w:themeColor="background1"/>
              <w:bottom w:val="single" w:sz="12" w:space="0" w:color="FFFFFF" w:themeColor="background1"/>
              <w:right w:val="nil"/>
            </w:tcBorders>
            <w:shd w:val="clear" w:color="auto" w:fill="0072C6"/>
            <w:vAlign w:val="center"/>
          </w:tcPr>
          <w:p w14:paraId="25D61815"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47"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38C706" w14:textId="0F4A3F5C" w:rsidR="00E822A3" w:rsidRDefault="00E822A3" w:rsidP="00E822A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148"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669202" w14:textId="3863256E"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47"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C08ED"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48"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EF60C3"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31"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DF9B0A" w14:textId="77777777" w:rsidR="00E822A3" w:rsidDel="009C5E6C"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331" w:type="pct"/>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4BABC4"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822A3" w14:paraId="4B198E28" w14:textId="77777777" w:rsidTr="00243677">
        <w:trPr>
          <w:trHeight w:val="210"/>
        </w:trPr>
        <w:tc>
          <w:tcPr>
            <w:tcW w:w="2282" w:type="pct"/>
            <w:tcBorders>
              <w:top w:val="nil"/>
              <w:left w:val="nil"/>
              <w:bottom w:val="dashSmallGap" w:sz="4" w:space="0" w:color="BFBFBF" w:themeColor="background1" w:themeShade="BF"/>
              <w:right w:val="nil"/>
            </w:tcBorders>
            <w:noWrap/>
            <w:vAlign w:val="center"/>
            <w:hideMark/>
          </w:tcPr>
          <w:p w14:paraId="75F4E677"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A524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328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98C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FA1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1E3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5BE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8909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0474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BE78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296B" w14:textId="6B37FDAE"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BC8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160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FA3F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13A4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064D2E7"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6F683A"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E4EC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6D6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EAD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0BE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D0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D9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EA6F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D86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0969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5A143" w14:textId="09BD4444"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869D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2646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1690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6BE0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3CB3B34A"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BBF49"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E625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641C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73DB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6C8E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2DB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3CF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CA5D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3B01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14F4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C4B8" w14:textId="74CE9119"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2703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5EE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163D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96D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74523B7"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A89"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BF5CA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1D55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3768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6EAC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A27B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36E4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A73D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7F2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9638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92EBE" w14:textId="4E6B903D"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FE5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56A1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4338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9AE7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6CAE42DB"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780E08"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F07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439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D1B6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B7E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9FA3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0877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8B8C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5125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9817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C8278" w14:textId="24BB228F"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615A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7C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541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64F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5120A59"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7C012"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05DC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D8F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5F89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7A4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98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1B0B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66BB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E837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6F9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6A3CF" w14:textId="6559ABCB"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6F06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2503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1340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4FF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5CBA2DF1"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3A762"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95D8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4DDE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2B28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8A2D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EC7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6D95"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1F8B9"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93F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F1293"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C64DC" w14:textId="43662D2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64EF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07475"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2E9B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C06F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365BB353"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76D3F7AA" w14:textId="423BA83C"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1372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CEF4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4BED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8A4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7EB3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8390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0D8C0"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8068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A726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E6B04" w14:textId="25D8705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C3E5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13B5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B192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6FE2C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41350764"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3989DC4" w14:textId="1430B524"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9171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85BC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58329"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599A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3983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6BC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852D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DF060"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F11A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B3B2F" w14:textId="57E3A71E"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A6FA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999E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0041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98D7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6362EE83"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6D816D16"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2CC7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AEB9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CB1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7CC8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F3AF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5748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49A1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7400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CF4E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08C82" w14:textId="32A5E34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B3F0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CD2C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FBEA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1AF3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038A30C"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6564F267"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438F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9B2D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DF58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5B0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E798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1E2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3381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FC0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3E1A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FCC44" w14:textId="091D3C03"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2A2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96DF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69E1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CF4C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3E7A255"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C8DA4"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2B34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926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D3AF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607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03CC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453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000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185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8CB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D9F3C" w14:textId="03B6729C"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A96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977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C50B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1DE7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4D7E295"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B86BF"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D2E7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D813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24AD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CB36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B45D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3431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1981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519F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101D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6150" w14:textId="7EBD0761"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C1D9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725E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F81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C5A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10DC855A"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2AA085A3" w14:textId="76F49087" w:rsidR="00E822A3"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3396F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33802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782A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CF70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D624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0AB2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54E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C27C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4AB6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F2103" w14:textId="513F58F6"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2459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448A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717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0A0B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03DC2F68" w14:textId="77777777" w:rsidTr="00243677">
        <w:trPr>
          <w:trHeight w:val="24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2A3E8062"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0026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8D1E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881D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B3FB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89664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251D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E635C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A953E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CE51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4AB7E" w14:textId="330474AD"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F42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ABE9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8FDF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03948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05DA081"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1136CAB"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1)</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CA55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F4CC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354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96C6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0129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70C8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8189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5382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BBB4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6DC20" w14:textId="1CEC9D50"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697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558F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DBEA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7B2C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028E28F"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2E3353B"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2)</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DCD0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F996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E02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3F23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F257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C35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845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9F05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D9FB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10ED" w14:textId="262BD1D5"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389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4F7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B1E2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0B5E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100D26E0"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B886EAE"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0ABDC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09BA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0D76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51E1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C8E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BCFB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B777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3ED7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0A7E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A067C" w14:textId="5D84DFF5"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A07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4876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D6E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73A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1D8B326B"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91253"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0E7C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866C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CB87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9C1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D24C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BAE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6731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98D3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DF42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B9E13" w14:textId="4186F47B"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C030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C683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54C8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4FAC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EC8EB3B"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A017A"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0B7473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32DA2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BB1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F20A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372D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97E5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40C07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3C46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A60E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1BDD1" w14:textId="3C6CD529"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C91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C90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CA3C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4A12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5B6BE6F6"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B2511" w14:textId="77777777"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9EE3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59E1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F6CF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176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918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D01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73A6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9330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170F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85045" w14:textId="6CD4FD9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C12A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45B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730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B916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7312F911"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58844D5" w14:textId="77777777"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5749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5F309"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96C9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ED1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DA4B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D96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A8E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8262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A1C3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47EA" w14:textId="32274C62"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55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1CB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2AC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D393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3E16D9A9"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9EA0580"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1D0F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9BEC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8196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45B9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A866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2C91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C05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73AB6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A7F0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48A29" w14:textId="2109A1A2"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E94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67DA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DB57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6686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9E03824"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DA8F427"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B21C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D68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240A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1C4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F42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E33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A28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7DDF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5DC9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8301" w14:textId="2138B5DE"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7B0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A83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7036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959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8AB818E"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D039324" w14:textId="55DC6EF1" w:rsidR="00E822A3" w:rsidRPr="006F1174"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309056" w14:textId="0498C5B8"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E1F4A"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A330E0"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D6CB"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B064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CDE8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0FFB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EC4D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92D48" w14:textId="73E5CCC0"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1DF71" w14:textId="51ECE8B2"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5D78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94775"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4E67C"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AE609" w14:textId="08A7D3C0"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16E8CC53" w14:textId="77777777"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LS na pakiet dodatków, które w nazwie zawierają „bez ProPlus”, nie obejmują praw do Office 365 ProPlus.</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01ABBEC4" w14:textId="77777777" w:rsidR="00CE5548" w:rsidRPr="00C040A0" w:rsidRDefault="00CE5548" w:rsidP="00CE55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E5 zależy od dostępności w danym regionie.</w:t>
      </w:r>
    </w:p>
    <w:p w14:paraId="347A5A55" w14:textId="77777777" w:rsidR="00471179" w:rsidRPr="001A6A2A"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33916638" w14:textId="2D0E681A" w:rsidR="007253C7" w:rsidRDefault="007253C7" w:rsidP="007253C7">
      <w:pPr>
        <w:pStyle w:val="ProductList-Body"/>
        <w:rPr>
          <w:i/>
          <w:sz w:val="16"/>
          <w:szCs w:val="16"/>
        </w:rPr>
      </w:pPr>
      <w:r>
        <w:rPr>
          <w:i/>
          <w:sz w:val="16"/>
          <w:szCs w:val="16"/>
          <w:vertAlign w:val="superscript"/>
        </w:rPr>
        <w:t>6</w:t>
      </w:r>
      <w:r>
        <w:rPr>
          <w:i/>
          <w:sz w:val="16"/>
          <w:szCs w:val="16"/>
        </w:rPr>
        <w:t xml:space="preserve"> </w:t>
      </w:r>
      <w:r w:rsidR="000A26C9">
        <w:rPr>
          <w:i/>
          <w:sz w:val="16"/>
          <w:szCs w:val="16"/>
        </w:rPr>
        <w:t>Pakiet Microsoft 365 E5 Security obejmuje Zaawansowaną ochronę przed zagrożeniami w usłudze Microsoft Defender</w:t>
      </w:r>
      <w:r>
        <w:rPr>
          <w:i/>
          <w:sz w:val="16"/>
          <w:szCs w:val="16"/>
        </w:rPr>
        <w:t>.</w:t>
      </w:r>
    </w:p>
    <w:p w14:paraId="03072217" w14:textId="77777777" w:rsidR="00E03A3C" w:rsidRPr="009445D6" w:rsidRDefault="00E03A3C" w:rsidP="00E03A3C">
      <w:pPr>
        <w:pStyle w:val="ProductList-Body"/>
      </w:pPr>
      <w:r>
        <w:rPr>
          <w:i/>
          <w:sz w:val="16"/>
          <w:szCs w:val="16"/>
          <w:vertAlign w:val="superscript"/>
        </w:rPr>
        <w:t>7</w:t>
      </w:r>
      <w:r>
        <w:rPr>
          <w:i/>
          <w:sz w:val="16"/>
          <w:szCs w:val="16"/>
        </w:rPr>
        <w:t>Nie można przekazywać ani modyfikować filmów.</w:t>
      </w:r>
    </w:p>
    <w:p w14:paraId="1CBC68A4" w14:textId="3FEE6326" w:rsidR="00E03A3C" w:rsidRPr="00931AE7" w:rsidRDefault="00E03A3C" w:rsidP="007253C7">
      <w:pPr>
        <w:pStyle w:val="ProductList-Body"/>
      </w:pPr>
      <w:r>
        <w:rPr>
          <w:i/>
          <w:sz w:val="16"/>
          <w:szCs w:val="16"/>
          <w:vertAlign w:val="superscript"/>
        </w:rPr>
        <w:t>8</w:t>
      </w:r>
      <w:r>
        <w:rPr>
          <w:i/>
          <w:sz w:val="16"/>
          <w:szCs w:val="16"/>
        </w:rPr>
        <w:t>Nie można tworzyć wydarzeń na żywo.</w:t>
      </w:r>
    </w:p>
    <w:p w14:paraId="22659718" w14:textId="77777777" w:rsidR="009C4D48" w:rsidRPr="007253C7" w:rsidRDefault="009C4D48" w:rsidP="009C4D48">
      <w:pPr>
        <w:pStyle w:val="ProductList-Body"/>
      </w:pPr>
    </w:p>
    <w:p w14:paraId="24E5F91B" w14:textId="77777777" w:rsidR="00FA60B4" w:rsidRDefault="00FA60B4" w:rsidP="009C4D48">
      <w:pPr>
        <w:pStyle w:val="ProductList-Offering1Heading"/>
      </w:pPr>
      <w:bookmarkStart w:id="198" w:name="_Toc503180510"/>
      <w:r>
        <w:br w:type="page"/>
      </w:r>
    </w:p>
    <w:p w14:paraId="2E6228FF" w14:textId="7E372727" w:rsidR="009C4D48" w:rsidRDefault="009C4D48" w:rsidP="009C4D48">
      <w:pPr>
        <w:pStyle w:val="ProductList-Offering1Heading"/>
      </w:pPr>
      <w:bookmarkStart w:id="199" w:name="_Toc36473183"/>
      <w:r>
        <w:lastRenderedPageBreak/>
        <w:t>Sektor publiczny</w:t>
      </w:r>
      <w:bookmarkEnd w:id="198"/>
      <w:bookmarkEnd w:id="199"/>
    </w:p>
    <w:tbl>
      <w:tblPr>
        <w:tblW w:w="10800" w:type="dxa"/>
        <w:tblLayout w:type="fixed"/>
        <w:tblLook w:val="04A0" w:firstRow="1" w:lastRow="0" w:firstColumn="1" w:lastColumn="0" w:noHBand="0" w:noVBand="1"/>
      </w:tblPr>
      <w:tblGrid>
        <w:gridCol w:w="3432"/>
        <w:gridCol w:w="537"/>
        <w:gridCol w:w="538"/>
        <w:gridCol w:w="537"/>
        <w:gridCol w:w="538"/>
        <w:gridCol w:w="538"/>
        <w:gridCol w:w="600"/>
        <w:gridCol w:w="600"/>
        <w:gridCol w:w="600"/>
        <w:gridCol w:w="630"/>
        <w:gridCol w:w="630"/>
        <w:gridCol w:w="630"/>
        <w:gridCol w:w="990"/>
      </w:tblGrid>
      <w:tr w:rsidR="007253C7" w14:paraId="03AE11CC" w14:textId="77777777" w:rsidTr="00E822A3">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6D3A0D72" w14:textId="77777777" w:rsidR="007253C7" w:rsidRDefault="007253C7" w:rsidP="0013214B">
            <w:pPr>
              <w:pStyle w:val="ProductList-Body"/>
              <w:tabs>
                <w:tab w:val="clear" w:pos="158"/>
                <w:tab w:val="left" w:pos="720"/>
              </w:tabs>
              <w:spacing w:line="256" w:lineRule="auto"/>
              <w:ind w:left="-108"/>
              <w:rPr>
                <w:sz w:val="22"/>
              </w:rPr>
            </w:pPr>
            <w:r>
              <w:rPr>
                <w:sz w:val="22"/>
              </w:rPr>
              <w:t>Usługa Online</w:t>
            </w:r>
          </w:p>
        </w:tc>
        <w:tc>
          <w:tcPr>
            <w:tcW w:w="268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722BBCF" w14:textId="77777777" w:rsidR="007253C7" w:rsidRPr="001F15CE" w:rsidRDefault="007253C7" w:rsidP="001321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3A8BD588" w14:textId="77777777" w:rsidR="007253C7" w:rsidRPr="001F15CE" w:rsidRDefault="007253C7" w:rsidP="001321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18B9A60" w14:textId="77777777" w:rsidR="007253C7" w:rsidRPr="001F15CE" w:rsidRDefault="007253C7" w:rsidP="0013214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822A3" w14:paraId="46C63534" w14:textId="77777777" w:rsidTr="00E822A3">
        <w:trPr>
          <w:trHeight w:val="299"/>
          <w:tblHeader/>
        </w:trPr>
        <w:tc>
          <w:tcPr>
            <w:tcW w:w="3432" w:type="dxa"/>
            <w:vMerge/>
            <w:tcBorders>
              <w:top w:val="nil"/>
              <w:left w:val="nil"/>
              <w:bottom w:val="dashSmallGap" w:sz="4" w:space="0" w:color="808080" w:themeColor="background1" w:themeShade="80"/>
            </w:tcBorders>
            <w:vAlign w:val="center"/>
            <w:hideMark/>
          </w:tcPr>
          <w:p w14:paraId="47ED6612" w14:textId="77777777" w:rsidR="00E822A3" w:rsidRDefault="00E822A3" w:rsidP="0013214B">
            <w:pPr>
              <w:spacing w:after="0"/>
            </w:pPr>
          </w:p>
        </w:tc>
        <w:tc>
          <w:tcPr>
            <w:tcW w:w="537" w:type="dxa"/>
            <w:tcBorders>
              <w:bottom w:val="single" w:sz="12" w:space="0" w:color="FFFFFF" w:themeColor="background1"/>
              <w:right w:val="single" w:sz="12" w:space="0" w:color="FFFFFF" w:themeColor="background1"/>
            </w:tcBorders>
            <w:shd w:val="clear" w:color="auto" w:fill="0072C6"/>
            <w:vAlign w:val="center"/>
            <w:hideMark/>
          </w:tcPr>
          <w:p w14:paraId="7971ABC2" w14:textId="786852B3"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D72EE9"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2F56D2"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227647"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206046"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A5F81"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CEBE4A"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670269"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454C8"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53FF0" w14:textId="77777777" w:rsidR="00E822A3" w:rsidRPr="006F1174"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32DEBD"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90B6EC"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822A3" w14:paraId="065C7156" w14:textId="77777777" w:rsidTr="00E822A3">
        <w:trPr>
          <w:trHeight w:val="210"/>
        </w:trPr>
        <w:tc>
          <w:tcPr>
            <w:tcW w:w="3432" w:type="dxa"/>
            <w:tcBorders>
              <w:top w:val="nil"/>
              <w:left w:val="nil"/>
              <w:bottom w:val="dashSmallGap" w:sz="4" w:space="0" w:color="BFBFBF" w:themeColor="background1" w:themeShade="BF"/>
              <w:right w:val="nil"/>
            </w:tcBorders>
            <w:noWrap/>
            <w:vAlign w:val="center"/>
            <w:hideMark/>
          </w:tcPr>
          <w:p w14:paraId="3CF3F1F2"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938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67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E14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A3A8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390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C0B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1D53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58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8BA7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6B18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5BF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AD14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861A6E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4951C"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14B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D47A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16A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2F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AF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6271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6AB7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DF09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2C4D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54D1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BF41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B45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2BC6156"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CFF99"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691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5FE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A44A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91CE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5A58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BF1F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DE32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0FE6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C9314"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3420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9DA1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3B96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49536240"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EED91"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CBEE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454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F344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62DF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E14D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2CAE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F0CB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613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05F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7D604"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A0AE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AD7B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07C673A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CFD01"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2DB5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5797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84E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2741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CFAF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4906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47B8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1E2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824D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3D2B"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99E7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4283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9B70244"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FD30A"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00C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5E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116F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A273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F58F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1DA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D7D8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6157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332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11D23"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7839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E4C7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536056D1"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ED207"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C42E3"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F155"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0EE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0FF79"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572B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F95D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39F57"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7E5B"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5A46"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41AE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EF5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F19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05C4D24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CFE165" w14:textId="324F89C4"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9C7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D1A43"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5233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54C53"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E75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0D09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0195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8CD3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569B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51D7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860D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DCE18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437B6FC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CB4A55" w14:textId="3064E817"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F6AD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33FE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773C9"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1AAF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830A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351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2725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8BD5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538C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019A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F4590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189E3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77F46B71"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EF80C5"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CE2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1483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B9AA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C9F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70BB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0BC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3B5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53C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38F5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E751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FAD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B846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3F4E417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AB513"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90D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5F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910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AE6D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7FA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E2F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34B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004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D3F7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86A6"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57B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202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B111B7A"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95AAF3"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1C3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3786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F862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B41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C93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AE7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27A8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533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8E5E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7C97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8ED8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7B2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70C00964"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2D045" w14:textId="123538D8" w:rsidR="00E822A3"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CB90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3838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9DC9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03AB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384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CAC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D4660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BEE7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93596"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E97EDB"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565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8916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59050B9" w14:textId="77777777" w:rsidTr="00E822A3">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39EBE"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A60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48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F08D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B2DD0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5FC8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44CC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63F1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DFED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6302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554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D9FF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5C05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CA0797B"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5ACDD"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64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9CF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BD56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674D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F40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C86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992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A6E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D628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AA06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764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9F38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46975DD"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12BB0"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5EE2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D571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38E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39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E5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459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CF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C1A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13FD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B498A"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1079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93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05CD8D2E"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B826A"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2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919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4321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375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FA06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9E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645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DC0C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DE1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A415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B14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6DCB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56C5465"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ADE27F"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F23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C84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306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8BD3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1DB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343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17FC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006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DBDD7"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68B81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B6C8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0A9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62A391B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E906B"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717A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3907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A693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4F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C3B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364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5E4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2A7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2BD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CFEC"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565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912D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6CFE5F3E"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4376"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FA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148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8691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4B1E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AED1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B8D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CF08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891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FE7D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EEA5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007E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6BEB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215B3C04"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8D0A5"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9455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64777"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07BC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A0A3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7AACB"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FDF0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BD2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78E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9F3C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A014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789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EC1B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6D08DBC8"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1C73"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24E0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9469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661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1F55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E19F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1EB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66A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9729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E5B3B"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C5B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E5A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28BC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7971D35"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E471FC"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7A6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6BC6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B19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765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D25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E228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FD01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DE0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BF28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34D0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DE8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804A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D9AD1B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87057" w14:textId="2F84C3BB" w:rsidR="00E822A3" w:rsidRPr="006F1174"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A9DA3" w14:textId="558AC9DA"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E3C8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3BC8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3C868"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C0E07"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310FC" w14:textId="486E8A1C"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F89B5"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2CFD3"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BC126" w14:textId="53B52CD0"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8D1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9C334"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5F09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FE607D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BB6DE" w14:textId="77777777" w:rsidR="00E822A3"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31946"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55DF"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3EB6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D2BF"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39FD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26D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A361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C3DC"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8BA2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9F483"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5FB9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FB88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r>
    </w:tbl>
    <w:p w14:paraId="1DA90175" w14:textId="77777777"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B81EAA3" w14:textId="77777777" w:rsidR="00CE5548" w:rsidRPr="00C040A0" w:rsidRDefault="00CE5548" w:rsidP="00CE5548">
      <w:pPr>
        <w:pStyle w:val="ProductList-Body"/>
        <w:rPr>
          <w:i/>
          <w:sz w:val="16"/>
          <w:szCs w:val="16"/>
        </w:rPr>
      </w:pPr>
      <w:bookmarkStart w:id="200" w:name="Attachment3"/>
      <w:bookmarkEnd w:id="197"/>
      <w:r>
        <w:rPr>
          <w:i/>
          <w:sz w:val="16"/>
          <w:szCs w:val="16"/>
          <w:vertAlign w:val="superscript"/>
        </w:rPr>
        <w:t>3</w:t>
      </w:r>
      <w:r>
        <w:rPr>
          <w:i/>
          <w:sz w:val="16"/>
          <w:szCs w:val="16"/>
        </w:rPr>
        <w:t xml:space="preserve"> Uwzględnienie konferencji głosowych w oprogramowaniu Skype dla firm Online w planach Office 365 E5/A5 zależy od dostępności w danym regionie.</w:t>
      </w:r>
    </w:p>
    <w:p w14:paraId="52134754" w14:textId="77777777" w:rsidR="00CE5548" w:rsidRDefault="00CE5548" w:rsidP="00CE5548">
      <w:pPr>
        <w:pStyle w:val="ProductList-Body"/>
      </w:pPr>
      <w:r>
        <w:rPr>
          <w:i/>
          <w:sz w:val="16"/>
          <w:szCs w:val="16"/>
          <w:vertAlign w:val="superscript"/>
        </w:rPr>
        <w:t>4</w:t>
      </w:r>
      <w:r>
        <w:rPr>
          <w:i/>
          <w:sz w:val="16"/>
          <w:szCs w:val="16"/>
        </w:rPr>
        <w:t xml:space="preserve"> Obejmuje usługi Microsoft 365 A3 z podstawową licencją dostępową (CAL).</w:t>
      </w:r>
    </w:p>
    <w:p w14:paraId="1171B9AA" w14:textId="6A053C13" w:rsidR="00471179"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27180983" w14:textId="375E8BA3" w:rsidR="007253C7" w:rsidRDefault="007253C7" w:rsidP="007253C7">
      <w:pPr>
        <w:pStyle w:val="ProductList-Body"/>
        <w:rPr>
          <w:i/>
          <w:sz w:val="16"/>
          <w:szCs w:val="16"/>
        </w:rPr>
      </w:pPr>
      <w:r>
        <w:rPr>
          <w:i/>
          <w:sz w:val="16"/>
          <w:szCs w:val="16"/>
          <w:vertAlign w:val="superscript"/>
        </w:rPr>
        <w:t>6</w:t>
      </w:r>
      <w:r>
        <w:rPr>
          <w:i/>
          <w:sz w:val="16"/>
          <w:szCs w:val="16"/>
        </w:rPr>
        <w:t xml:space="preserve"> </w:t>
      </w:r>
      <w:r w:rsidR="008F2AA1">
        <w:rPr>
          <w:i/>
          <w:sz w:val="16"/>
          <w:szCs w:val="16"/>
        </w:rPr>
        <w:t>Pakiet Microsoft 365 A5 Security obejmuje usługę Microsoft Defender Advanced Threat Protection</w:t>
      </w:r>
      <w:r>
        <w:rPr>
          <w:i/>
          <w:sz w:val="16"/>
          <w:szCs w:val="16"/>
        </w:rPr>
        <w:t>.</w:t>
      </w:r>
    </w:p>
    <w:p w14:paraId="7899944D" w14:textId="77777777" w:rsidR="00E03A3C" w:rsidRPr="009445D6" w:rsidRDefault="00E03A3C" w:rsidP="00E03A3C">
      <w:pPr>
        <w:pStyle w:val="ProductList-Body"/>
      </w:pPr>
      <w:r>
        <w:rPr>
          <w:i/>
          <w:sz w:val="16"/>
          <w:szCs w:val="16"/>
          <w:vertAlign w:val="superscript"/>
        </w:rPr>
        <w:t>7</w:t>
      </w:r>
      <w:r>
        <w:rPr>
          <w:i/>
          <w:sz w:val="16"/>
          <w:szCs w:val="16"/>
        </w:rPr>
        <w:t>Nie można przekazywać ani modyfikować filmów.</w:t>
      </w:r>
    </w:p>
    <w:p w14:paraId="411FB618" w14:textId="6BA6ECE4" w:rsidR="00E03A3C" w:rsidRPr="00931AE7" w:rsidRDefault="00E03A3C" w:rsidP="007253C7">
      <w:pPr>
        <w:pStyle w:val="ProductList-Body"/>
      </w:pPr>
      <w:r>
        <w:rPr>
          <w:i/>
          <w:sz w:val="16"/>
          <w:szCs w:val="16"/>
          <w:vertAlign w:val="superscript"/>
        </w:rPr>
        <w:t>8</w:t>
      </w:r>
      <w:r>
        <w:rPr>
          <w:i/>
          <w:sz w:val="16"/>
          <w:szCs w:val="16"/>
        </w:rPr>
        <w:t>Nie można tworzyć wydarzeń na żywo.</w:t>
      </w:r>
    </w:p>
    <w:p w14:paraId="310879FC" w14:textId="77777777" w:rsidR="00B64C49" w:rsidRPr="000F6A0E" w:rsidRDefault="00196892"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316B44" w14:textId="5002A1BE" w:rsidR="00FD2112" w:rsidRPr="000F6A0E" w:rsidRDefault="00FD2112" w:rsidP="00007A75">
      <w:pPr>
        <w:pStyle w:val="ProductList-Body"/>
        <w:spacing w:after="120"/>
        <w:ind w:left="158"/>
      </w:pPr>
      <w:bookmarkStart w:id="201" w:name="Załączniku"/>
      <w:bookmarkEnd w:id="200"/>
      <w:bookmarkEnd w:id="201"/>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BF449A" w14:textId="77777777" w:rsidR="00196892" w:rsidRDefault="00196892" w:rsidP="009A573F">
      <w:pPr>
        <w:spacing w:after="0" w:line="240" w:lineRule="auto"/>
      </w:pPr>
      <w:r>
        <w:separator/>
      </w:r>
    </w:p>
    <w:p w14:paraId="58B79F63" w14:textId="77777777" w:rsidR="00196892" w:rsidRDefault="00196892"/>
  </w:endnote>
  <w:endnote w:type="continuationSeparator" w:id="0">
    <w:p w14:paraId="699DBC30" w14:textId="77777777" w:rsidR="00196892" w:rsidRDefault="00196892" w:rsidP="009A573F">
      <w:pPr>
        <w:spacing w:after="0" w:line="240" w:lineRule="auto"/>
      </w:pPr>
      <w:r>
        <w:continuationSeparator/>
      </w:r>
    </w:p>
    <w:p w14:paraId="63496609" w14:textId="77777777" w:rsidR="00196892" w:rsidRDefault="00196892"/>
  </w:endnote>
  <w:endnote w:type="continuationNotice" w:id="1">
    <w:p w14:paraId="4D01FB15" w14:textId="77777777" w:rsidR="00196892" w:rsidRDefault="00196892">
      <w:pPr>
        <w:spacing w:after="0" w:line="240" w:lineRule="auto"/>
      </w:pPr>
    </w:p>
    <w:p w14:paraId="600A1FEE" w14:textId="77777777" w:rsidR="00196892" w:rsidRDefault="0019689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B30FD" w:rsidRDefault="00CB30FD"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B30FD" w:rsidRPr="00591643" w:rsidRDefault="00CB30FD">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CB30FD" w:rsidRPr="00324539" w14:paraId="2D4F07E1"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2A6997" w14:textId="77777777" w:rsidR="00CB30FD" w:rsidRPr="00324539" w:rsidRDefault="00196892" w:rsidP="001B102E">
          <w:pPr>
            <w:pStyle w:val="ProductList-OfferingBody"/>
            <w:ind w:left="-77" w:right="-73"/>
            <w:jc w:val="center"/>
            <w:rPr>
              <w:rStyle w:val="LogoportDoNotTranslate"/>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219535" w14:textId="77777777" w:rsidR="00CB30FD" w:rsidRPr="00324539" w:rsidRDefault="00CB30FD"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65D372" w14:textId="77777777" w:rsidR="00CB30FD" w:rsidRPr="00324539" w:rsidRDefault="00196892" w:rsidP="001B102E">
          <w:pPr>
            <w:pStyle w:val="ProductList-OfferingBody"/>
            <w:ind w:left="-72" w:right="-74"/>
            <w:jc w:val="center"/>
            <w:rPr>
              <w:rStyle w:val="LogoportDoNotTranslate"/>
            </w:rPr>
          </w:pPr>
          <w:hyperlink w:anchor="Introduction" w:history="1">
            <w:r w:rsidR="00CB30F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D70F0" w14:textId="77777777" w:rsidR="00CB30FD" w:rsidRPr="00324539" w:rsidRDefault="00CB30FD"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928DB0" w14:textId="77777777" w:rsidR="00CB30FD" w:rsidRPr="00324539" w:rsidRDefault="00196892" w:rsidP="001B102E">
          <w:pPr>
            <w:pStyle w:val="ProductList-OfferingBody"/>
            <w:ind w:left="-72" w:right="-75"/>
            <w:jc w:val="center"/>
            <w:rPr>
              <w:rStyle w:val="LogoportDoNotTranslate"/>
            </w:rPr>
          </w:pPr>
          <w:hyperlink w:anchor="GeneralTerms" w:history="1">
            <w:r w:rsidR="00CB30FD">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2855C" w14:textId="77777777" w:rsidR="00CB30FD" w:rsidRPr="00324539" w:rsidRDefault="00CB30FD"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D2EDF8" w14:textId="77777777" w:rsidR="00CB30FD" w:rsidRPr="00324539" w:rsidRDefault="00196892" w:rsidP="001B102E">
          <w:pPr>
            <w:pStyle w:val="ProductList-OfferingBody"/>
            <w:ind w:left="-72" w:right="-75"/>
            <w:jc w:val="center"/>
            <w:rPr>
              <w:rStyle w:val="LogoportDoNotTranslate"/>
            </w:rPr>
          </w:pPr>
          <w:hyperlink w:anchor="OnlineServiceSpecificTerms" w:history="1">
            <w:r w:rsidR="00CB30FD"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00AE0" w14:textId="77777777" w:rsidR="00CB30FD" w:rsidRPr="00324539" w:rsidRDefault="00CB30FD"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E0DAA" w14:textId="77777777" w:rsidR="00CB30FD" w:rsidRPr="00324539" w:rsidRDefault="00196892" w:rsidP="001B102E">
          <w:pPr>
            <w:pStyle w:val="ProductList-OfferingBody"/>
            <w:ind w:left="-72" w:right="-75"/>
            <w:jc w:val="center"/>
            <w:rPr>
              <w:rStyle w:val="LogoportDoNotTranslate"/>
            </w:rPr>
          </w:pPr>
          <w:hyperlink w:anchor="Attachment1" w:history="1">
            <w:r w:rsidR="00CB30FD">
              <w:rPr>
                <w:rStyle w:val="Hyperlink"/>
                <w:sz w:val="14"/>
                <w:szCs w:val="14"/>
                <w:lang w:val="en-US" w:eastAsia="en-US" w:bidi="ar-SA"/>
              </w:rPr>
              <w:t>Załącznik</w:t>
            </w:r>
          </w:hyperlink>
        </w:p>
      </w:tc>
    </w:tr>
  </w:tbl>
  <w:p w14:paraId="7E537610" w14:textId="77777777" w:rsidR="00CB30FD" w:rsidRPr="00591643" w:rsidRDefault="00CB30F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CB30FD" w:rsidRPr="00324539" w14:paraId="35B813B4"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CB30FD" w:rsidRPr="00324539" w:rsidRDefault="00196892" w:rsidP="00591643">
          <w:pPr>
            <w:pStyle w:val="ProductList-OfferingBody"/>
            <w:ind w:left="-77" w:right="-73"/>
            <w:jc w:val="center"/>
            <w:rPr>
              <w:rStyle w:val="LogoportDoNotTranslate"/>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CB30FD" w:rsidRPr="00324539" w:rsidRDefault="00CB30FD"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CB30FD" w:rsidRPr="00324539" w:rsidRDefault="00196892" w:rsidP="00591643">
          <w:pPr>
            <w:pStyle w:val="ProductList-OfferingBody"/>
            <w:ind w:left="-72" w:right="-74"/>
            <w:jc w:val="center"/>
            <w:rPr>
              <w:rStyle w:val="LogoportDoNotTranslate"/>
            </w:rPr>
          </w:pPr>
          <w:hyperlink w:anchor="Introduction" w:history="1">
            <w:r w:rsidR="00CB30F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CB30FD" w:rsidRPr="00324539" w:rsidRDefault="00CB30FD"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CB30FD" w:rsidRPr="00324539" w:rsidRDefault="00196892" w:rsidP="003812FE">
          <w:pPr>
            <w:pStyle w:val="ProductList-OfferingBody"/>
            <w:ind w:left="-72" w:right="-75"/>
            <w:jc w:val="center"/>
            <w:rPr>
              <w:rStyle w:val="LogoportDoNotTranslate"/>
            </w:rPr>
          </w:pPr>
          <w:hyperlink w:anchor="GeneralTerms" w:history="1">
            <w:r w:rsidR="00CB30FD">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CB30FD" w:rsidRPr="00324539" w:rsidRDefault="00CB30FD"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CB30FD" w:rsidRPr="00324539" w:rsidRDefault="00196892" w:rsidP="002223DC">
          <w:pPr>
            <w:pStyle w:val="ProductList-OfferingBody"/>
            <w:ind w:left="-72" w:right="-75"/>
            <w:jc w:val="center"/>
            <w:rPr>
              <w:rStyle w:val="LogoportDoNotTranslate"/>
            </w:rPr>
          </w:pPr>
          <w:hyperlink w:anchor="OnlineServiceSpecificTerms" w:history="1">
            <w:r w:rsidR="00CB30FD"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CB30FD" w:rsidRPr="00324539" w:rsidRDefault="00CB30FD"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CB30FD" w:rsidRPr="00324539" w:rsidRDefault="00196892" w:rsidP="002223DC">
          <w:pPr>
            <w:pStyle w:val="ProductList-OfferingBody"/>
            <w:ind w:left="-72" w:right="-75"/>
            <w:jc w:val="center"/>
            <w:rPr>
              <w:rStyle w:val="LogoportDoNotTranslate"/>
            </w:rPr>
          </w:pPr>
          <w:hyperlink w:anchor="Attachment1" w:history="1">
            <w:r w:rsidR="00CB30FD">
              <w:rPr>
                <w:rStyle w:val="Hyperlink"/>
                <w:sz w:val="14"/>
                <w:szCs w:val="14"/>
                <w:lang w:val="en-US" w:eastAsia="en-US" w:bidi="ar-SA"/>
              </w:rPr>
              <w:t>Załącznik</w:t>
            </w:r>
          </w:hyperlink>
        </w:p>
      </w:tc>
    </w:tr>
  </w:tbl>
  <w:p w14:paraId="71D89FB4" w14:textId="77777777" w:rsidR="00CB30FD" w:rsidRPr="000B68FB" w:rsidRDefault="00CB30FD">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CB30FD" w:rsidRPr="00324539" w14:paraId="7E4C8981"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CB30FD" w:rsidRPr="00324539" w:rsidRDefault="00196892" w:rsidP="00007A75">
          <w:pPr>
            <w:pStyle w:val="ProductList-OfferingBody"/>
            <w:ind w:left="-77" w:right="-73"/>
            <w:jc w:val="center"/>
            <w:rPr>
              <w:rStyle w:val="LogoportDoNotTranslate"/>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CB30FD" w:rsidRPr="00324539" w:rsidRDefault="00CB30FD"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CB30FD" w:rsidRPr="00324539" w:rsidRDefault="00196892" w:rsidP="00007A75">
          <w:pPr>
            <w:pStyle w:val="ProductList-OfferingBody"/>
            <w:ind w:left="-72" w:right="-74"/>
            <w:jc w:val="center"/>
            <w:rPr>
              <w:rStyle w:val="LogoportDoNotTranslate"/>
            </w:rPr>
          </w:pPr>
          <w:hyperlink w:anchor="Introduction" w:history="1">
            <w:r w:rsidR="00CB30F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CB30FD" w:rsidRPr="00324539" w:rsidRDefault="00CB30FD"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CB30FD" w:rsidRPr="00324539" w:rsidRDefault="00196892" w:rsidP="00007A75">
          <w:pPr>
            <w:pStyle w:val="ProductList-OfferingBody"/>
            <w:ind w:left="-72" w:right="-75"/>
            <w:jc w:val="center"/>
            <w:rPr>
              <w:rStyle w:val="LogoportDoNotTranslate"/>
            </w:rPr>
          </w:pPr>
          <w:hyperlink w:anchor="GeneralTerms" w:history="1">
            <w:r w:rsidR="00CB30FD">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CB30FD" w:rsidRPr="00324539" w:rsidRDefault="00CB30FD"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CB30FD" w:rsidRPr="00324539" w:rsidRDefault="00196892" w:rsidP="00007A75">
          <w:pPr>
            <w:pStyle w:val="ProductList-OfferingBody"/>
            <w:ind w:left="-72" w:right="-75"/>
            <w:jc w:val="center"/>
            <w:rPr>
              <w:rStyle w:val="LogoportDoNotTranslate"/>
            </w:rPr>
          </w:pPr>
          <w:hyperlink w:anchor="OnlineServiceSpecificTerms" w:history="1">
            <w:r w:rsidR="00CB30FD"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CB30FD" w:rsidRPr="00324539" w:rsidRDefault="00CB30FD"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CB30FD" w:rsidRPr="00324539" w:rsidRDefault="00196892" w:rsidP="00007A75">
          <w:pPr>
            <w:pStyle w:val="ProductList-OfferingBody"/>
            <w:ind w:left="-72" w:right="-75"/>
            <w:jc w:val="center"/>
            <w:rPr>
              <w:rStyle w:val="LogoportDoNotTranslate"/>
            </w:rPr>
          </w:pPr>
          <w:hyperlink w:anchor="Attachment1" w:history="1">
            <w:r w:rsidR="00CB30FD">
              <w:rPr>
                <w:rStyle w:val="Hyperlink"/>
                <w:sz w:val="14"/>
                <w:szCs w:val="14"/>
                <w:lang w:val="en-US" w:eastAsia="en-US" w:bidi="ar-SA"/>
              </w:rPr>
              <w:t>Załącznik</w:t>
            </w:r>
          </w:hyperlink>
        </w:p>
      </w:tc>
    </w:tr>
  </w:tbl>
  <w:p w14:paraId="48820ED3" w14:textId="77777777" w:rsidR="00CB30FD" w:rsidRPr="000B68FB" w:rsidRDefault="00CB30FD"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CB30FD" w:rsidRPr="00324539" w14:paraId="2B20C403"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FC534" w14:textId="77777777" w:rsidR="00CB30FD" w:rsidRPr="00324539" w:rsidRDefault="00196892" w:rsidP="001B102E">
          <w:pPr>
            <w:pStyle w:val="ProductList-OfferingBody"/>
            <w:ind w:left="-77" w:right="-73"/>
            <w:jc w:val="center"/>
            <w:rPr>
              <w:rStyle w:val="LogoportDoNotTranslate"/>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D301D" w14:textId="77777777" w:rsidR="00CB30FD" w:rsidRPr="00324539" w:rsidRDefault="00CB30FD"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B824E" w14:textId="77777777" w:rsidR="00CB30FD" w:rsidRPr="00324539" w:rsidRDefault="00196892" w:rsidP="001B102E">
          <w:pPr>
            <w:pStyle w:val="ProductList-OfferingBody"/>
            <w:ind w:left="-72" w:right="-74"/>
            <w:jc w:val="center"/>
            <w:rPr>
              <w:rStyle w:val="LogoportDoNotTranslate"/>
            </w:rPr>
          </w:pPr>
          <w:hyperlink w:anchor="Introduction" w:history="1">
            <w:r w:rsidR="00CB30F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2C5E6" w14:textId="77777777" w:rsidR="00CB30FD" w:rsidRPr="00324539" w:rsidRDefault="00CB30FD"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4EE10B" w14:textId="77777777" w:rsidR="00CB30FD" w:rsidRPr="00324539" w:rsidRDefault="00196892" w:rsidP="001B102E">
          <w:pPr>
            <w:pStyle w:val="ProductList-OfferingBody"/>
            <w:ind w:left="-72" w:right="-75"/>
            <w:jc w:val="center"/>
            <w:rPr>
              <w:rStyle w:val="LogoportDoNotTranslate"/>
            </w:rPr>
          </w:pPr>
          <w:hyperlink w:anchor="GeneralTerms" w:history="1">
            <w:r w:rsidR="00CB30FD">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C50B2" w14:textId="77777777" w:rsidR="00CB30FD" w:rsidRPr="00324539" w:rsidRDefault="00CB30FD"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06D24" w14:textId="77777777" w:rsidR="00CB30FD" w:rsidRPr="00324539" w:rsidRDefault="00196892" w:rsidP="001B102E">
          <w:pPr>
            <w:pStyle w:val="ProductList-OfferingBody"/>
            <w:ind w:left="-72" w:right="-75"/>
            <w:jc w:val="center"/>
            <w:rPr>
              <w:rStyle w:val="LogoportDoNotTranslate"/>
            </w:rPr>
          </w:pPr>
          <w:hyperlink w:anchor="OnlineServiceSpecificTerms" w:history="1">
            <w:r w:rsidR="00CB30FD"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7EBEB" w14:textId="77777777" w:rsidR="00CB30FD" w:rsidRPr="00324539" w:rsidRDefault="00CB30FD"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2A1A9" w14:textId="77777777" w:rsidR="00CB30FD" w:rsidRPr="00324539" w:rsidRDefault="00196892" w:rsidP="001B102E">
          <w:pPr>
            <w:pStyle w:val="ProductList-OfferingBody"/>
            <w:ind w:left="-72" w:right="-75"/>
            <w:jc w:val="center"/>
            <w:rPr>
              <w:rStyle w:val="LogoportDoNotTranslate"/>
            </w:rPr>
          </w:pPr>
          <w:hyperlink w:anchor="Attachment1" w:history="1">
            <w:r w:rsidR="00CB30FD">
              <w:rPr>
                <w:rStyle w:val="Hyperlink"/>
                <w:sz w:val="14"/>
                <w:szCs w:val="14"/>
                <w:lang w:val="en-US" w:eastAsia="en-US" w:bidi="ar-SA"/>
              </w:rPr>
              <w:t>Załącznik</w:t>
            </w:r>
          </w:hyperlink>
        </w:p>
      </w:tc>
    </w:tr>
  </w:tbl>
  <w:p w14:paraId="16FF3E6E" w14:textId="77777777" w:rsidR="00CB30FD" w:rsidRPr="004A5E72" w:rsidRDefault="00CB30FD"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CB30FD" w:rsidRPr="00324539" w14:paraId="3064A928"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CB30FD" w:rsidRPr="00324539" w:rsidRDefault="00196892" w:rsidP="00007A75">
          <w:pPr>
            <w:pStyle w:val="ProductList-OfferingBody"/>
            <w:ind w:left="-77" w:right="-73"/>
            <w:jc w:val="center"/>
            <w:rPr>
              <w:rStyle w:val="LogoportDoNotTranslate"/>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CB30FD" w:rsidRPr="00324539" w:rsidRDefault="00CB30FD"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CB30FD" w:rsidRPr="00324539" w:rsidRDefault="00196892" w:rsidP="00007A75">
          <w:pPr>
            <w:pStyle w:val="ProductList-OfferingBody"/>
            <w:ind w:left="-72" w:right="-74"/>
            <w:jc w:val="center"/>
            <w:rPr>
              <w:rStyle w:val="LogoportDoNotTranslate"/>
            </w:rPr>
          </w:pPr>
          <w:hyperlink w:anchor="Introduction" w:history="1">
            <w:r w:rsidR="00CB30F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CB30FD" w:rsidRPr="00324539" w:rsidRDefault="00CB30FD"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CB30FD" w:rsidRPr="00324539" w:rsidRDefault="00196892" w:rsidP="00007A75">
          <w:pPr>
            <w:pStyle w:val="ProductList-OfferingBody"/>
            <w:ind w:left="-72" w:right="-75"/>
            <w:jc w:val="center"/>
            <w:rPr>
              <w:rStyle w:val="LogoportDoNotTranslate"/>
            </w:rPr>
          </w:pPr>
          <w:hyperlink w:anchor="GeneralTerms" w:history="1">
            <w:r w:rsidR="00CB30FD">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CB30FD" w:rsidRPr="00324539" w:rsidRDefault="00CB30FD"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CB30FD" w:rsidRPr="00324539" w:rsidRDefault="00196892" w:rsidP="00007A75">
          <w:pPr>
            <w:pStyle w:val="ProductList-OfferingBody"/>
            <w:ind w:left="-72" w:right="-75"/>
            <w:jc w:val="center"/>
            <w:rPr>
              <w:rStyle w:val="LogoportDoNotTranslate"/>
            </w:rPr>
          </w:pPr>
          <w:hyperlink w:anchor="OnlineServiceSpecificTerms" w:history="1">
            <w:r w:rsidR="00CB30FD"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CB30FD" w:rsidRPr="00324539" w:rsidRDefault="00CB30FD"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CB30FD" w:rsidRPr="00324539" w:rsidRDefault="00196892" w:rsidP="00007A75">
          <w:pPr>
            <w:pStyle w:val="ProductList-OfferingBody"/>
            <w:ind w:left="-72" w:right="-75"/>
            <w:jc w:val="center"/>
            <w:rPr>
              <w:rStyle w:val="LogoportDoNotTranslate"/>
            </w:rPr>
          </w:pPr>
          <w:hyperlink w:anchor="Attachment1" w:history="1">
            <w:r w:rsidR="00CB30FD">
              <w:rPr>
                <w:rStyle w:val="Hyperlink"/>
                <w:sz w:val="14"/>
                <w:szCs w:val="14"/>
                <w:lang w:val="en-US" w:eastAsia="en-US" w:bidi="ar-SA"/>
              </w:rPr>
              <w:t>Załącznik</w:t>
            </w:r>
          </w:hyperlink>
        </w:p>
      </w:tc>
    </w:tr>
  </w:tbl>
  <w:p w14:paraId="0CFE91C7" w14:textId="77777777" w:rsidR="00CB30FD" w:rsidRPr="004251CC" w:rsidRDefault="00CB30FD"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B30FD" w:rsidRPr="00C76DF3" w14:paraId="2D068DCE"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5640D" w14:textId="77777777" w:rsidR="00CB30FD" w:rsidRPr="00C76DF3" w:rsidRDefault="00196892" w:rsidP="001B102E">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C2FD8" w14:textId="77777777" w:rsidR="00CB30FD" w:rsidRPr="00C76DF3" w:rsidRDefault="00CB30FD"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D46BAC" w14:textId="77777777" w:rsidR="00CB30FD" w:rsidRPr="00C76DF3" w:rsidRDefault="00196892" w:rsidP="001B102E">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33AF94" w14:textId="77777777" w:rsidR="00CB30FD" w:rsidRPr="00C76DF3" w:rsidRDefault="00CB30FD"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3919D" w14:textId="77777777" w:rsidR="00CB30FD" w:rsidRPr="00C76DF3" w:rsidRDefault="00196892" w:rsidP="001B102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560D80"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50BCB1" w14:textId="77777777" w:rsidR="00CB30FD" w:rsidRPr="00C76DF3" w:rsidRDefault="00196892" w:rsidP="001B102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3C04B"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4EFF6" w14:textId="77777777" w:rsidR="00CB30FD" w:rsidRPr="00C76DF3" w:rsidRDefault="00196892" w:rsidP="001B102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2A155DBE" w14:textId="77777777" w:rsidR="00CB30FD" w:rsidRPr="00591643" w:rsidRDefault="00CB30F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B30FD" w:rsidRPr="00C76DF3" w14:paraId="238145CD"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D8B1D" w14:textId="77777777" w:rsidR="00CB30FD" w:rsidRPr="00C76DF3" w:rsidRDefault="00196892" w:rsidP="00591643">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8EB4AB" w14:textId="77777777" w:rsidR="00CB30FD" w:rsidRPr="00C76DF3" w:rsidRDefault="00CB3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5FBDC" w14:textId="77777777" w:rsidR="00CB30FD" w:rsidRPr="00C76DF3" w:rsidRDefault="00196892" w:rsidP="00591643">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BE496" w14:textId="77777777" w:rsidR="00CB30FD" w:rsidRPr="00C76DF3" w:rsidRDefault="00CB3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CD3B22" w14:textId="77777777" w:rsidR="00CB30FD" w:rsidRPr="00C76DF3" w:rsidRDefault="00196892" w:rsidP="003812F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5F007"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260299" w14:textId="77777777" w:rsidR="00CB30FD" w:rsidRPr="00C76DF3" w:rsidRDefault="00196892" w:rsidP="003812F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EA169"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346D6" w14:textId="77777777" w:rsidR="00CB30FD" w:rsidRPr="00C76DF3" w:rsidRDefault="00196892" w:rsidP="003812F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315F9CF2" w14:textId="77777777" w:rsidR="00CB30FD" w:rsidRPr="00591643" w:rsidRDefault="00CB30FD">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B30FD" w:rsidRPr="00C76DF3" w14:paraId="241D1F17"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ADEB7" w14:textId="77777777" w:rsidR="00CB30FD" w:rsidRPr="00C76DF3" w:rsidRDefault="00196892" w:rsidP="001B102E">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F0C3D" w14:textId="77777777" w:rsidR="00CB30FD" w:rsidRPr="00C76DF3" w:rsidRDefault="00CB30FD"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6071" w14:textId="77777777" w:rsidR="00CB30FD" w:rsidRPr="00C76DF3" w:rsidRDefault="00196892" w:rsidP="001B102E">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91B88D" w14:textId="77777777" w:rsidR="00CB30FD" w:rsidRPr="00C76DF3" w:rsidRDefault="00CB30FD"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1C979" w14:textId="77777777" w:rsidR="00CB30FD" w:rsidRPr="00C76DF3" w:rsidRDefault="00196892" w:rsidP="001B102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7AEF0B"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31226F" w14:textId="77777777" w:rsidR="00CB30FD" w:rsidRPr="00C76DF3" w:rsidRDefault="00196892" w:rsidP="001B102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2C0F7"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7689" w14:textId="77777777" w:rsidR="00CB30FD" w:rsidRPr="00C76DF3" w:rsidRDefault="00196892" w:rsidP="001B102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758B1405" w14:textId="77777777" w:rsidR="00CB30FD" w:rsidRPr="00591643" w:rsidRDefault="00CB30F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CB30FD" w:rsidRPr="00C76DF3" w:rsidRDefault="00196892" w:rsidP="00591643">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CB30FD" w:rsidRPr="00C76DF3" w:rsidRDefault="00CB3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CB30FD" w:rsidRPr="00C76DF3" w:rsidRDefault="00196892" w:rsidP="00591643">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CB30FD" w:rsidRPr="00C76DF3" w:rsidRDefault="00CB3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CB30FD" w:rsidRPr="00C76DF3" w:rsidRDefault="00196892" w:rsidP="003812F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CB30FD" w:rsidRPr="00C76DF3" w:rsidRDefault="00CB30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CB30FD" w:rsidRPr="00C76DF3" w:rsidRDefault="00196892" w:rsidP="00591643">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CB30FD" w:rsidRPr="00C76DF3" w:rsidRDefault="00196892" w:rsidP="003812F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CB30FD" w:rsidRPr="00C76DF3" w:rsidRDefault="00196892" w:rsidP="003812F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5EC0C6AD" w14:textId="77777777" w:rsidR="00CB30FD" w:rsidRPr="00591643" w:rsidRDefault="00CB30F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63AA4E" w14:textId="77777777" w:rsidR="00CB30FD" w:rsidRPr="00591643" w:rsidRDefault="00CB30F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B30FD" w:rsidRPr="00C76DF3" w14:paraId="43969128"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E8D7A" w14:textId="77777777" w:rsidR="00CB30FD" w:rsidRPr="00C76DF3" w:rsidRDefault="00196892" w:rsidP="001B102E">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C625CF" w14:textId="77777777" w:rsidR="00CB30FD" w:rsidRPr="00C76DF3" w:rsidRDefault="00CB30FD"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561A6" w14:textId="77777777" w:rsidR="00CB30FD" w:rsidRPr="00C76DF3" w:rsidRDefault="00196892" w:rsidP="001B102E">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9FE2EB" w14:textId="77777777" w:rsidR="00CB30FD" w:rsidRPr="00C76DF3" w:rsidRDefault="00CB30FD"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0FB08" w14:textId="77777777" w:rsidR="00CB30FD" w:rsidRPr="00C76DF3" w:rsidRDefault="00196892" w:rsidP="001B102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3B3B73"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46093" w14:textId="77777777" w:rsidR="00CB30FD" w:rsidRPr="00C76DF3" w:rsidRDefault="00196892" w:rsidP="001B102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9D148"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E5D86" w14:textId="77777777" w:rsidR="00CB30FD" w:rsidRPr="00C76DF3" w:rsidRDefault="00196892" w:rsidP="001B102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5B061FB0" w14:textId="77777777" w:rsidR="00CB30FD" w:rsidRPr="00591643" w:rsidRDefault="00CB30FD"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5FA614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38D0" w14:textId="77777777" w:rsidR="00CB30FD" w:rsidRPr="00C76DF3" w:rsidRDefault="00196892" w:rsidP="00591643">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547A8C" w14:textId="77777777" w:rsidR="00CB30FD" w:rsidRPr="00C76DF3" w:rsidRDefault="00CB3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E37C8" w14:textId="77777777" w:rsidR="00CB30FD" w:rsidRPr="00C76DF3" w:rsidRDefault="00196892" w:rsidP="00591643">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ED536" w14:textId="77777777" w:rsidR="00CB30FD" w:rsidRPr="00C76DF3" w:rsidRDefault="00CB3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665A4" w14:textId="77777777" w:rsidR="00CB30FD" w:rsidRPr="00C76DF3" w:rsidRDefault="00196892" w:rsidP="003812F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60312" w14:textId="77777777" w:rsidR="00CB30FD" w:rsidRPr="00C76DF3" w:rsidRDefault="00CB30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08FBE" w14:textId="77777777" w:rsidR="00CB30FD" w:rsidRPr="00C76DF3" w:rsidRDefault="00196892" w:rsidP="00591643">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773CC"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4211AF" w14:textId="77777777" w:rsidR="00CB30FD" w:rsidRPr="00C76DF3" w:rsidRDefault="00196892" w:rsidP="003812F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AD1F60"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96434" w14:textId="77777777" w:rsidR="00CB30FD" w:rsidRPr="00C76DF3" w:rsidRDefault="00196892" w:rsidP="003812F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01725376" w14:textId="77777777" w:rsidR="00CB30FD" w:rsidRPr="00591643" w:rsidRDefault="00CB30F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CB30FD"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CB30FD" w:rsidRPr="00324539" w:rsidRDefault="00196892" w:rsidP="00007A75">
          <w:pPr>
            <w:pStyle w:val="ProductList-OfferingBody"/>
            <w:ind w:left="-77" w:right="-73"/>
            <w:jc w:val="center"/>
            <w:rPr>
              <w:rStyle w:val="LogoportDoNotTranslate"/>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CB30FD" w:rsidRPr="00324539" w:rsidRDefault="00CB30FD"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CB30FD" w:rsidRPr="00324539" w:rsidRDefault="00196892" w:rsidP="00007A75">
          <w:pPr>
            <w:pStyle w:val="ProductList-OfferingBody"/>
            <w:ind w:left="-72" w:right="-74"/>
            <w:jc w:val="center"/>
            <w:rPr>
              <w:rStyle w:val="LogoportDoNotTranslate"/>
            </w:rPr>
          </w:pPr>
          <w:hyperlink w:anchor="Introduction" w:history="1">
            <w:r w:rsidR="00CB30F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CB30FD" w:rsidRPr="00324539" w:rsidRDefault="00CB30FD"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CB30FD" w:rsidRPr="00324539" w:rsidRDefault="00196892" w:rsidP="00007A75">
          <w:pPr>
            <w:pStyle w:val="ProductList-OfferingBody"/>
            <w:ind w:left="-72" w:right="-75"/>
            <w:jc w:val="center"/>
            <w:rPr>
              <w:rStyle w:val="LogoportDoNotTranslate"/>
            </w:rPr>
          </w:pPr>
          <w:hyperlink w:anchor="GeneralTerms" w:history="1">
            <w:r w:rsidR="00CB30FD">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CB30FD" w:rsidRPr="00324539" w:rsidRDefault="00CB30FD"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CB30FD" w:rsidRPr="00324539" w:rsidRDefault="00196892" w:rsidP="00007A75">
          <w:pPr>
            <w:pStyle w:val="ProductList-OfferingBody"/>
            <w:ind w:left="-72" w:right="-75"/>
            <w:jc w:val="center"/>
            <w:rPr>
              <w:rStyle w:val="LogoportDoNotTranslate"/>
            </w:rPr>
          </w:pPr>
          <w:hyperlink w:anchor="PrivacyandSecurityTerms" w:history="1">
            <w:r w:rsidR="00CB30FD"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CB30FD" w:rsidRPr="00324539" w:rsidRDefault="00CB30FD"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CB30FD" w:rsidRPr="00070E41" w:rsidRDefault="00196892" w:rsidP="00007A75">
          <w:pPr>
            <w:pStyle w:val="ProductList-OfferingBody"/>
            <w:ind w:left="-72" w:right="-75"/>
            <w:jc w:val="center"/>
            <w:rPr>
              <w:rStyle w:val="LogoportDoNotTranslate"/>
              <w:color w:val="auto"/>
            </w:rPr>
          </w:pPr>
          <w:hyperlink w:anchor="OnlineServiceSpecificTerms" w:history="1">
            <w:r w:rsidR="00CB30F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CB30FD" w:rsidRPr="00324539" w:rsidRDefault="00CB30FD"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CB30FD" w:rsidRPr="00324539" w:rsidRDefault="00196892" w:rsidP="00007A75">
          <w:pPr>
            <w:pStyle w:val="ProductList-OfferingBody"/>
            <w:ind w:left="-72" w:right="-75"/>
            <w:jc w:val="center"/>
            <w:rPr>
              <w:rStyle w:val="LogoportDoNotTranslate"/>
            </w:rPr>
          </w:pPr>
          <w:hyperlink w:anchor="Attachment1" w:history="1">
            <w:r w:rsidR="00CB30FD">
              <w:rPr>
                <w:rStyle w:val="Hyperlink"/>
                <w:sz w:val="14"/>
                <w:szCs w:val="14"/>
                <w:lang w:val="en-US" w:eastAsia="en-US" w:bidi="ar-SA"/>
              </w:rPr>
              <w:t>Załącznik</w:t>
            </w:r>
          </w:hyperlink>
        </w:p>
      </w:tc>
    </w:tr>
  </w:tbl>
  <w:p w14:paraId="78CA0F93" w14:textId="77777777" w:rsidR="00CB30FD" w:rsidRPr="004A5E72" w:rsidRDefault="00CB30FD" w:rsidP="00803C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CB30FD" w:rsidRPr="00C76DF3" w:rsidRDefault="00196892" w:rsidP="00591643">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CB30FD" w:rsidRPr="00C76DF3" w:rsidRDefault="00CB3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CB30FD" w:rsidRPr="00C76DF3" w:rsidRDefault="00196892" w:rsidP="00591643">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CB30FD" w:rsidRPr="00C76DF3" w:rsidRDefault="00CB3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CB30FD" w:rsidRPr="00C76DF3" w:rsidRDefault="00196892" w:rsidP="003812F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CB30FD" w:rsidRPr="00C76DF3" w:rsidRDefault="00CB30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CB30FD" w:rsidRPr="00C76DF3" w:rsidRDefault="00196892" w:rsidP="00591643">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CB30FD" w:rsidRPr="00C76DF3" w:rsidRDefault="00196892" w:rsidP="003812F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CB30FD" w:rsidRPr="00C76DF3" w:rsidRDefault="00196892" w:rsidP="003812F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540726BF" w14:textId="77777777" w:rsidR="00CB30FD" w:rsidRPr="00591643" w:rsidRDefault="00CB30F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B30FD" w:rsidRPr="00C76DF3" w14:paraId="62D03BA9"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B7D35" w14:textId="77777777" w:rsidR="00CB30FD" w:rsidRPr="00C76DF3" w:rsidRDefault="00196892" w:rsidP="001B102E">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F0D48" w14:textId="77777777" w:rsidR="00CB30FD" w:rsidRPr="00C76DF3" w:rsidRDefault="00CB30FD"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D5162" w14:textId="77777777" w:rsidR="00CB30FD" w:rsidRPr="00C76DF3" w:rsidRDefault="00196892" w:rsidP="001B102E">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A7FF5B" w14:textId="77777777" w:rsidR="00CB30FD" w:rsidRPr="00C76DF3" w:rsidRDefault="00CB30FD"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2F55" w14:textId="77777777" w:rsidR="00CB30FD" w:rsidRPr="00C76DF3" w:rsidRDefault="00196892" w:rsidP="001B102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B0B196"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99BF0" w14:textId="77777777" w:rsidR="00CB30FD" w:rsidRPr="00C76DF3" w:rsidRDefault="00196892" w:rsidP="001B102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014DD"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317B" w14:textId="77777777" w:rsidR="00CB30FD" w:rsidRPr="00C76DF3" w:rsidRDefault="00196892" w:rsidP="001B102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0C19123F" w14:textId="77777777" w:rsidR="00CB30FD" w:rsidRPr="004A5E72" w:rsidRDefault="00CB30FD" w:rsidP="007253C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7F72ED" w14:textId="77777777" w:rsidR="00CB30FD" w:rsidRPr="00461340" w:rsidRDefault="00CB30FD" w:rsidP="0013214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288A236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3A912" w14:textId="77777777" w:rsidR="00CB30FD" w:rsidRPr="00C76DF3" w:rsidRDefault="00196892" w:rsidP="005C51AC">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A9E23F" w14:textId="77777777" w:rsidR="00CB30FD" w:rsidRPr="00C76DF3" w:rsidRDefault="00CB30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94209" w14:textId="77777777" w:rsidR="00CB30FD" w:rsidRPr="00C76DF3" w:rsidRDefault="00196892" w:rsidP="005C51AC">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7211F" w14:textId="77777777" w:rsidR="00CB30FD" w:rsidRPr="00C76DF3" w:rsidRDefault="00CB30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718A" w14:textId="77777777" w:rsidR="00CB30FD" w:rsidRPr="00C76DF3" w:rsidRDefault="00196892" w:rsidP="005C51AC">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E6755B" w14:textId="77777777" w:rsidR="00CB30FD" w:rsidRPr="00C76DF3" w:rsidRDefault="00CB30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0DCB4" w14:textId="77777777" w:rsidR="00CB30FD" w:rsidRPr="00C76DF3" w:rsidRDefault="00196892" w:rsidP="005C51AC">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CB85" w14:textId="77777777" w:rsidR="00CB30FD" w:rsidRPr="00C76DF3" w:rsidRDefault="00CB30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7F76E6" w14:textId="77777777" w:rsidR="00CB30FD" w:rsidRPr="00C76DF3" w:rsidRDefault="00196892" w:rsidP="005C51AC">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11744" w14:textId="77777777" w:rsidR="00CB30FD" w:rsidRPr="00C76DF3" w:rsidRDefault="00CB30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67102" w14:textId="77777777" w:rsidR="00CB30FD" w:rsidRPr="00C76DF3" w:rsidRDefault="00196892" w:rsidP="005C51AC">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567C2F48" w14:textId="77777777" w:rsidR="00CB30FD" w:rsidRPr="00591643" w:rsidRDefault="00CB30FD"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1AB98B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8D9A3" w14:textId="77777777" w:rsidR="00CB30FD" w:rsidRPr="00C76DF3" w:rsidRDefault="00196892" w:rsidP="00591643">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20761" w14:textId="77777777" w:rsidR="00CB30FD" w:rsidRPr="00C76DF3" w:rsidRDefault="00CB3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1BA74" w14:textId="77777777" w:rsidR="00CB30FD" w:rsidRPr="00C76DF3" w:rsidRDefault="00196892" w:rsidP="00591643">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AC00A" w14:textId="77777777" w:rsidR="00CB30FD" w:rsidRPr="00C76DF3" w:rsidRDefault="00CB3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63FE8" w14:textId="77777777" w:rsidR="00CB30FD" w:rsidRPr="00C76DF3" w:rsidRDefault="00196892" w:rsidP="003812F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7EA648" w14:textId="77777777" w:rsidR="00CB30FD" w:rsidRPr="00C76DF3" w:rsidRDefault="00CB30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E13DC" w14:textId="77777777" w:rsidR="00CB30FD" w:rsidRPr="00C76DF3" w:rsidRDefault="00196892" w:rsidP="00591643">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CDAED"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7A79E" w14:textId="77777777" w:rsidR="00CB30FD" w:rsidRPr="00C76DF3" w:rsidRDefault="00196892" w:rsidP="003812F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2612FF"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375C2" w14:textId="77777777" w:rsidR="00CB30FD" w:rsidRPr="00C76DF3" w:rsidRDefault="00196892" w:rsidP="003812F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5B243A3D" w14:textId="77777777" w:rsidR="00CB30FD" w:rsidRPr="00591643" w:rsidRDefault="00CB30F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B30FD" w:rsidRPr="00C76DF3" w14:paraId="67E04530"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DA586" w14:textId="77777777" w:rsidR="00CB30FD" w:rsidRPr="00C76DF3" w:rsidRDefault="00196892" w:rsidP="001B102E">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13EB6E" w14:textId="77777777" w:rsidR="00CB30FD" w:rsidRPr="00C76DF3" w:rsidRDefault="00CB30FD"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BCE6C" w14:textId="77777777" w:rsidR="00CB30FD" w:rsidRPr="00C76DF3" w:rsidRDefault="00196892" w:rsidP="001B102E">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6B01FE" w14:textId="77777777" w:rsidR="00CB30FD" w:rsidRPr="00C76DF3" w:rsidRDefault="00CB30FD"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8314F" w14:textId="77777777" w:rsidR="00CB30FD" w:rsidRPr="00C76DF3" w:rsidRDefault="00196892" w:rsidP="001B102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C87AD8"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1D6D76" w14:textId="77777777" w:rsidR="00CB30FD" w:rsidRPr="00C76DF3" w:rsidRDefault="00196892" w:rsidP="001B102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FD1C29"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E437F" w14:textId="77777777" w:rsidR="00CB30FD" w:rsidRPr="00C76DF3" w:rsidRDefault="00196892" w:rsidP="001B102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484E7AFB" w14:textId="77777777" w:rsidR="00CB30FD" w:rsidRPr="00591643" w:rsidRDefault="00CB30FD"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B19464" w14:textId="77777777" w:rsidR="00CB30FD" w:rsidRPr="00012CED" w:rsidRDefault="00CB30FD" w:rsidP="0013214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CB30FD" w:rsidRPr="00C76DF3" w:rsidRDefault="00196892" w:rsidP="005C51AC">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CB30FD" w:rsidRPr="00C76DF3" w:rsidRDefault="00CB30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CB30FD" w:rsidRPr="00C76DF3" w:rsidRDefault="00196892" w:rsidP="005C51AC">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CB30FD" w:rsidRPr="00C76DF3" w:rsidRDefault="00CB30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CB30FD" w:rsidRPr="00C76DF3" w:rsidRDefault="00196892" w:rsidP="005C51AC">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CB30FD" w:rsidRPr="00C76DF3" w:rsidRDefault="00CB30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CB30FD" w:rsidRPr="00C76DF3" w:rsidRDefault="00196892" w:rsidP="005C51AC">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CB30FD" w:rsidRPr="00C76DF3" w:rsidRDefault="00CB30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CB30FD" w:rsidRPr="00C76DF3" w:rsidRDefault="00196892" w:rsidP="005C51AC">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CB30FD" w:rsidRPr="00C76DF3" w:rsidRDefault="00CB30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CB30FD" w:rsidRPr="00C76DF3" w:rsidRDefault="00196892" w:rsidP="005C51AC">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254FAC89" w14:textId="77777777" w:rsidR="00CB30FD" w:rsidRPr="00591643" w:rsidRDefault="00CB30FD"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CB30FD" w:rsidRPr="00C76DF3" w:rsidRDefault="00196892" w:rsidP="00591643">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CB30FD" w:rsidRPr="00C76DF3" w:rsidRDefault="00CB3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CB30FD" w:rsidRPr="00C76DF3" w:rsidRDefault="00196892" w:rsidP="00591643">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CB30FD" w:rsidRPr="00C76DF3" w:rsidRDefault="00CB3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CB30FD" w:rsidRPr="00C76DF3" w:rsidRDefault="00196892" w:rsidP="003812F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CB30FD" w:rsidRPr="00C76DF3" w:rsidRDefault="00CB30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CB30FD" w:rsidRPr="00C76DF3" w:rsidRDefault="00196892" w:rsidP="00591643">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CB30FD" w:rsidRPr="00C76DF3" w:rsidRDefault="00196892" w:rsidP="003812F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CB30FD" w:rsidRPr="00C76DF3" w:rsidRDefault="00196892" w:rsidP="003812F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3C35327F" w14:textId="77777777" w:rsidR="00CB30FD" w:rsidRPr="00591643" w:rsidRDefault="00CB30FD">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B30FD" w:rsidRPr="00C76DF3" w14:paraId="1C2A13B3"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B2B90" w14:textId="77777777" w:rsidR="00CB30FD" w:rsidRPr="00C76DF3" w:rsidRDefault="00196892" w:rsidP="001B102E">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530716" w14:textId="77777777" w:rsidR="00CB30FD" w:rsidRPr="00C76DF3" w:rsidRDefault="00CB30FD"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38D51" w14:textId="77777777" w:rsidR="00CB30FD" w:rsidRPr="00C76DF3" w:rsidRDefault="00196892" w:rsidP="001B102E">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912A59" w14:textId="77777777" w:rsidR="00CB30FD" w:rsidRPr="00C76DF3" w:rsidRDefault="00CB30FD"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294F1" w14:textId="77777777" w:rsidR="00CB30FD" w:rsidRPr="00C76DF3" w:rsidRDefault="00196892" w:rsidP="001B102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E897B9"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17A8F" w14:textId="77777777" w:rsidR="00CB30FD" w:rsidRPr="00C76DF3" w:rsidRDefault="00196892" w:rsidP="001B102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979E70"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5E409" w14:textId="77777777" w:rsidR="00CB30FD" w:rsidRPr="00C76DF3" w:rsidRDefault="00196892" w:rsidP="001B102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69D58B42" w14:textId="77777777" w:rsidR="00CB30FD" w:rsidRPr="00591643" w:rsidRDefault="00CB30FD"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6D534B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CDE02" w14:textId="77777777" w:rsidR="00CB30FD" w:rsidRPr="00C76DF3" w:rsidRDefault="00196892" w:rsidP="00591643">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EDDB1B" w14:textId="77777777" w:rsidR="00CB30FD" w:rsidRPr="00C76DF3" w:rsidRDefault="00CB3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B4F42" w14:textId="77777777" w:rsidR="00CB30FD" w:rsidRPr="00C76DF3" w:rsidRDefault="00196892" w:rsidP="00591643">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1C7682" w14:textId="77777777" w:rsidR="00CB30FD" w:rsidRPr="00C76DF3" w:rsidRDefault="00CB3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B49C5" w14:textId="77777777" w:rsidR="00CB30FD" w:rsidRPr="00C76DF3" w:rsidRDefault="00196892" w:rsidP="003812F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9DDCF" w14:textId="77777777" w:rsidR="00CB30FD" w:rsidRPr="00C76DF3" w:rsidRDefault="00CB30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F46D5" w14:textId="77777777" w:rsidR="00CB30FD" w:rsidRPr="00C76DF3" w:rsidRDefault="00196892" w:rsidP="00591643">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D444C"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21F88" w14:textId="77777777" w:rsidR="00CB30FD" w:rsidRPr="00C76DF3" w:rsidRDefault="00196892" w:rsidP="003812F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D06B10"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829AB" w14:textId="77777777" w:rsidR="00CB30FD" w:rsidRPr="00C76DF3" w:rsidRDefault="00196892" w:rsidP="003812F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2F7DB6EC" w14:textId="77777777" w:rsidR="00CB30FD" w:rsidRPr="00591643" w:rsidRDefault="00CB30FD">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5CF82DF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63149" w14:textId="77777777" w:rsidR="00CB30FD" w:rsidRPr="00C76DF3" w:rsidRDefault="00196892" w:rsidP="005C51AC">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D64DC" w14:textId="77777777" w:rsidR="00CB30FD" w:rsidRPr="00C76DF3" w:rsidRDefault="00CB30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30D43" w14:textId="77777777" w:rsidR="00CB30FD" w:rsidRPr="00C76DF3" w:rsidRDefault="00196892" w:rsidP="005C51AC">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B085CC" w14:textId="77777777" w:rsidR="00CB30FD" w:rsidRPr="00C76DF3" w:rsidRDefault="00CB30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9E7BC" w14:textId="77777777" w:rsidR="00CB30FD" w:rsidRPr="00C76DF3" w:rsidRDefault="00196892" w:rsidP="005C51AC">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0BDE41" w14:textId="77777777" w:rsidR="00CB30FD" w:rsidRPr="00C76DF3" w:rsidRDefault="00CB30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3DF9" w14:textId="77777777" w:rsidR="00CB30FD" w:rsidRPr="00C76DF3" w:rsidRDefault="00196892" w:rsidP="005C51AC">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87BE8" w14:textId="77777777" w:rsidR="00CB30FD" w:rsidRPr="00C76DF3" w:rsidRDefault="00CB30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65643" w14:textId="77777777" w:rsidR="00CB30FD" w:rsidRPr="00C76DF3" w:rsidRDefault="00196892" w:rsidP="005C51AC">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82028" w14:textId="77777777" w:rsidR="00CB30FD" w:rsidRPr="00C76DF3" w:rsidRDefault="00CB30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673E1" w14:textId="77777777" w:rsidR="00CB30FD" w:rsidRPr="00C76DF3" w:rsidRDefault="00196892" w:rsidP="005C51AC">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38076106" w14:textId="77777777" w:rsidR="00CB30FD" w:rsidRPr="00591643" w:rsidRDefault="00CB30FD"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6FF8AD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8531E" w14:textId="77777777" w:rsidR="00CB30FD" w:rsidRPr="00C76DF3" w:rsidRDefault="00196892" w:rsidP="00591643">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97A91" w14:textId="77777777" w:rsidR="00CB30FD" w:rsidRPr="00C76DF3" w:rsidRDefault="00CB3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9FF042" w14:textId="77777777" w:rsidR="00CB30FD" w:rsidRPr="00C76DF3" w:rsidRDefault="00196892" w:rsidP="00591643">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D0D6E3" w14:textId="77777777" w:rsidR="00CB30FD" w:rsidRPr="00C76DF3" w:rsidRDefault="00CB3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0A42C" w14:textId="77777777" w:rsidR="00CB30FD" w:rsidRPr="00C76DF3" w:rsidRDefault="00196892" w:rsidP="003812F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37006D" w14:textId="77777777" w:rsidR="00CB30FD" w:rsidRPr="00C76DF3" w:rsidRDefault="00CB30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84AA4" w14:textId="77777777" w:rsidR="00CB30FD" w:rsidRPr="00C76DF3" w:rsidRDefault="00196892" w:rsidP="00591643">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F41E91"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4561DD" w14:textId="77777777" w:rsidR="00CB30FD" w:rsidRPr="00C76DF3" w:rsidRDefault="00196892" w:rsidP="003812F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8362C"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31C7C" w14:textId="77777777" w:rsidR="00CB30FD" w:rsidRPr="00C76DF3" w:rsidRDefault="00196892" w:rsidP="003812F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3223A811" w14:textId="77777777" w:rsidR="00CB30FD" w:rsidRPr="00591643" w:rsidRDefault="00CB30FD">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B30FD" w:rsidRPr="00C76DF3" w14:paraId="5236C0F6"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2791F" w14:textId="77777777" w:rsidR="00CB30FD" w:rsidRPr="00C76DF3" w:rsidRDefault="00196892" w:rsidP="001B102E">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2D4B7E" w14:textId="77777777" w:rsidR="00CB30FD" w:rsidRPr="00C76DF3" w:rsidRDefault="00CB30FD"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E137" w14:textId="77777777" w:rsidR="00CB30FD" w:rsidRPr="00C76DF3" w:rsidRDefault="00196892" w:rsidP="001B102E">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DB68C" w14:textId="77777777" w:rsidR="00CB30FD" w:rsidRPr="00C76DF3" w:rsidRDefault="00CB30FD"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10235" w14:textId="77777777" w:rsidR="00CB30FD" w:rsidRPr="00C76DF3" w:rsidRDefault="00196892" w:rsidP="001B102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E9414"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E3A186" w14:textId="77777777" w:rsidR="00CB30FD" w:rsidRPr="00C76DF3" w:rsidRDefault="00196892" w:rsidP="001B102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87ED9" w14:textId="77777777" w:rsidR="00CB30FD" w:rsidRPr="00C76DF3" w:rsidRDefault="00CB30FD"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73DB2" w14:textId="77777777" w:rsidR="00CB30FD" w:rsidRPr="00C76DF3" w:rsidRDefault="00196892" w:rsidP="001B102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132E788A" w14:textId="77777777" w:rsidR="00CB30FD" w:rsidRPr="004A5E72" w:rsidRDefault="00CB30FD" w:rsidP="00803C6D">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0FD"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CB30FD" w:rsidRPr="00C76DF3" w:rsidRDefault="00196892" w:rsidP="00591643">
          <w:pPr>
            <w:pStyle w:val="ProductList-OfferingBody"/>
            <w:ind w:left="-77" w:right="-73"/>
            <w:jc w:val="center"/>
            <w:rPr>
              <w:color w:val="808080" w:themeColor="background1" w:themeShade="80"/>
              <w:sz w:val="14"/>
              <w:szCs w:val="14"/>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CB30FD" w:rsidRPr="00C76DF3" w:rsidRDefault="00CB30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CB30FD" w:rsidRPr="00C76DF3" w:rsidRDefault="00196892" w:rsidP="00591643">
          <w:pPr>
            <w:pStyle w:val="ProductList-OfferingBody"/>
            <w:ind w:left="-72" w:right="-74"/>
            <w:jc w:val="center"/>
            <w:rPr>
              <w:color w:val="808080" w:themeColor="background1" w:themeShade="80"/>
              <w:sz w:val="14"/>
              <w:szCs w:val="14"/>
            </w:rPr>
          </w:pPr>
          <w:hyperlink w:anchor="Wprowadzenie" w:history="1">
            <w:r w:rsidR="00CB30FD">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CB30FD" w:rsidRPr="00C76DF3" w:rsidRDefault="00CB30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CB30FD" w:rsidRPr="00C76DF3" w:rsidRDefault="00196892" w:rsidP="003812FE">
          <w:pPr>
            <w:pStyle w:val="ProductList-OfferingBody"/>
            <w:ind w:left="-72" w:right="-75"/>
            <w:jc w:val="center"/>
            <w:rPr>
              <w:color w:val="808080" w:themeColor="background1" w:themeShade="80"/>
              <w:sz w:val="14"/>
              <w:szCs w:val="14"/>
            </w:rPr>
          </w:pPr>
          <w:hyperlink w:anchor="GeneralTerms" w:history="1">
            <w:r w:rsidR="00CB30FD">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CB30FD" w:rsidRPr="00C76DF3" w:rsidRDefault="00CB30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CB30FD" w:rsidRPr="00C76DF3" w:rsidRDefault="00196892" w:rsidP="00591643">
          <w:pPr>
            <w:pStyle w:val="ProductList-OfferingBody"/>
            <w:ind w:left="-72" w:right="-77"/>
            <w:jc w:val="center"/>
            <w:rPr>
              <w:color w:val="808080" w:themeColor="background1" w:themeShade="80"/>
              <w:sz w:val="14"/>
              <w:szCs w:val="14"/>
            </w:rPr>
          </w:pPr>
          <w:hyperlink w:anchor="PrivacyandSecurityTerms" w:history="1">
            <w:r w:rsidR="00CB30F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CB30FD" w:rsidRPr="00C76DF3" w:rsidRDefault="00196892" w:rsidP="003812FE">
          <w:pPr>
            <w:pStyle w:val="ProductList-OfferingBody"/>
            <w:ind w:left="-72" w:right="-77"/>
            <w:jc w:val="center"/>
            <w:rPr>
              <w:color w:val="808080" w:themeColor="background1" w:themeShade="80"/>
              <w:sz w:val="14"/>
              <w:szCs w:val="14"/>
            </w:rPr>
          </w:pPr>
          <w:hyperlink w:anchor="OnlineServiceSpecificTerms" w:history="1">
            <w:r w:rsidR="00CB30FD">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CB30FD" w:rsidRPr="00C76DF3" w:rsidRDefault="00CB30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CB30FD" w:rsidRPr="00C76DF3" w:rsidRDefault="00196892" w:rsidP="003812FE">
          <w:pPr>
            <w:pStyle w:val="ProductList-OfferingBody"/>
            <w:ind w:left="-72" w:right="-76"/>
            <w:jc w:val="center"/>
            <w:rPr>
              <w:color w:val="808080" w:themeColor="background1" w:themeShade="80"/>
              <w:sz w:val="14"/>
              <w:szCs w:val="14"/>
            </w:rPr>
          </w:pPr>
          <w:hyperlink w:anchor="Attachment1" w:history="1">
            <w:r w:rsidR="00CB30FD">
              <w:rPr>
                <w:rStyle w:val="Hyperlink"/>
                <w:sz w:val="14"/>
                <w:szCs w:val="14"/>
              </w:rPr>
              <w:t>Załączniki</w:t>
            </w:r>
          </w:hyperlink>
        </w:p>
      </w:tc>
    </w:tr>
  </w:tbl>
  <w:p w14:paraId="26030DAA" w14:textId="77777777" w:rsidR="00CB30FD" w:rsidRPr="00591643" w:rsidRDefault="00CB30FD">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CB30FD" w:rsidRPr="00324539" w14:paraId="4F14C9D7"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AB3C22" w14:textId="77777777" w:rsidR="00CB30FD" w:rsidRPr="00324539" w:rsidRDefault="00196892" w:rsidP="001B102E">
          <w:pPr>
            <w:pStyle w:val="ProductList-OfferingBody"/>
            <w:ind w:left="-77" w:right="-73"/>
            <w:jc w:val="center"/>
            <w:rPr>
              <w:rStyle w:val="LogoportDoNotTranslate"/>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ECC0D" w14:textId="77777777" w:rsidR="00CB30FD" w:rsidRPr="00324539" w:rsidRDefault="00CB30FD"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F78D" w14:textId="77777777" w:rsidR="00CB30FD" w:rsidRPr="00324539" w:rsidRDefault="00196892" w:rsidP="001B102E">
          <w:pPr>
            <w:pStyle w:val="ProductList-OfferingBody"/>
            <w:ind w:left="-72" w:right="-74"/>
            <w:jc w:val="center"/>
            <w:rPr>
              <w:rStyle w:val="LogoportDoNotTranslate"/>
            </w:rPr>
          </w:pPr>
          <w:hyperlink w:anchor="Introduction" w:history="1">
            <w:r w:rsidR="00CB30F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63941F" w14:textId="77777777" w:rsidR="00CB30FD" w:rsidRPr="00324539" w:rsidRDefault="00CB30FD"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363011" w14:textId="77777777" w:rsidR="00CB30FD" w:rsidRPr="00324539" w:rsidRDefault="00196892" w:rsidP="001B102E">
          <w:pPr>
            <w:pStyle w:val="ProductList-OfferingBody"/>
            <w:ind w:left="-72" w:right="-75"/>
            <w:jc w:val="center"/>
            <w:rPr>
              <w:rStyle w:val="LogoportDoNotTranslate"/>
            </w:rPr>
          </w:pPr>
          <w:hyperlink w:anchor="GeneralTerms" w:history="1">
            <w:r w:rsidR="00CB30FD">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DEEEF7" w14:textId="77777777" w:rsidR="00CB30FD" w:rsidRPr="00324539" w:rsidRDefault="00CB30FD"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25E10" w14:textId="77777777" w:rsidR="00CB30FD" w:rsidRPr="00070E41" w:rsidRDefault="00196892" w:rsidP="001B102E">
          <w:pPr>
            <w:pStyle w:val="ProductList-OfferingBody"/>
            <w:ind w:left="-72" w:right="-75"/>
            <w:jc w:val="center"/>
            <w:rPr>
              <w:rStyle w:val="LogoportDoNotTranslate"/>
              <w:color w:val="auto"/>
            </w:rPr>
          </w:pPr>
          <w:hyperlink w:anchor="OnlineServiceSpecificTerms" w:history="1">
            <w:r w:rsidR="00CB30F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F479B" w14:textId="77777777" w:rsidR="00CB30FD" w:rsidRPr="00324539" w:rsidRDefault="00CB30FD"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C4ADD33" w14:textId="77777777" w:rsidR="00CB30FD" w:rsidRPr="00324539" w:rsidRDefault="00196892" w:rsidP="001B102E">
          <w:pPr>
            <w:pStyle w:val="ProductList-OfferingBody"/>
            <w:ind w:left="-72" w:right="-75"/>
            <w:jc w:val="center"/>
            <w:rPr>
              <w:rStyle w:val="LogoportDoNotTranslate"/>
            </w:rPr>
          </w:pPr>
          <w:hyperlink w:anchor="Attachment1" w:history="1">
            <w:r w:rsidR="00CB30FD">
              <w:rPr>
                <w:rStyle w:val="Hyperlink"/>
                <w:sz w:val="14"/>
                <w:szCs w:val="14"/>
                <w:lang w:val="en-US" w:eastAsia="en-US" w:bidi="ar-SA"/>
              </w:rPr>
              <w:t>Załącznik</w:t>
            </w:r>
          </w:hyperlink>
        </w:p>
      </w:tc>
    </w:tr>
  </w:tbl>
  <w:p w14:paraId="7DDCB8F3" w14:textId="77777777" w:rsidR="00CB30FD" w:rsidRPr="004A5E72" w:rsidRDefault="00CB30FD" w:rsidP="00803C6D">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CB30FD" w:rsidRPr="00324539" w14:paraId="3698C9DF"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CB30FD" w:rsidRPr="00324539" w:rsidRDefault="00196892" w:rsidP="00007A75">
          <w:pPr>
            <w:pStyle w:val="ProductList-OfferingBody"/>
            <w:ind w:left="-77" w:right="-73"/>
            <w:jc w:val="center"/>
            <w:rPr>
              <w:rStyle w:val="LogoportDoNotTranslate"/>
            </w:rPr>
          </w:pPr>
          <w:hyperlink w:anchor="TableofContents" w:history="1">
            <w:r w:rsidR="00CB30F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CB30FD" w:rsidRPr="00324539" w:rsidRDefault="00CB30FD"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CB30FD" w:rsidRPr="00324539" w:rsidRDefault="00196892" w:rsidP="00007A75">
          <w:pPr>
            <w:pStyle w:val="ProductList-OfferingBody"/>
            <w:ind w:left="-72" w:right="-74"/>
            <w:jc w:val="center"/>
            <w:rPr>
              <w:rStyle w:val="LogoportDoNotTranslate"/>
            </w:rPr>
          </w:pPr>
          <w:hyperlink w:anchor="Introduction" w:history="1">
            <w:r w:rsidR="00CB30F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CB30FD" w:rsidRPr="00324539" w:rsidRDefault="00CB30FD"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CB30FD" w:rsidRPr="00324539" w:rsidRDefault="00196892" w:rsidP="00007A75">
          <w:pPr>
            <w:pStyle w:val="ProductList-OfferingBody"/>
            <w:ind w:left="-72" w:right="-75"/>
            <w:jc w:val="center"/>
            <w:rPr>
              <w:rStyle w:val="LogoportDoNotTranslate"/>
            </w:rPr>
          </w:pPr>
          <w:hyperlink w:anchor="GeneralTerms" w:history="1">
            <w:r w:rsidR="00CB30FD">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CB30FD" w:rsidRPr="00324539" w:rsidRDefault="00CB30FD"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CB30FD" w:rsidRPr="00070E41" w:rsidRDefault="00196892" w:rsidP="00007A75">
          <w:pPr>
            <w:pStyle w:val="ProductList-OfferingBody"/>
            <w:ind w:left="-72" w:right="-75"/>
            <w:jc w:val="center"/>
            <w:rPr>
              <w:rStyle w:val="LogoportDoNotTranslate"/>
              <w:color w:val="auto"/>
            </w:rPr>
          </w:pPr>
          <w:hyperlink w:anchor="OnlineServiceSpecificTerms" w:history="1">
            <w:r w:rsidR="00CB30F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CB30FD" w:rsidRPr="00324539" w:rsidRDefault="00CB30FD"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CB30FD" w:rsidRPr="00324539" w:rsidRDefault="00196892" w:rsidP="00007A75">
          <w:pPr>
            <w:pStyle w:val="ProductList-OfferingBody"/>
            <w:ind w:left="-72" w:right="-75"/>
            <w:jc w:val="center"/>
            <w:rPr>
              <w:rStyle w:val="LogoportDoNotTranslate"/>
            </w:rPr>
          </w:pPr>
          <w:hyperlink w:anchor="Attachment1" w:history="1">
            <w:r w:rsidR="00CB30FD">
              <w:rPr>
                <w:rStyle w:val="Hyperlink"/>
                <w:sz w:val="14"/>
                <w:szCs w:val="14"/>
                <w:lang w:val="en-US" w:eastAsia="en-US" w:bidi="ar-SA"/>
              </w:rPr>
              <w:t>Załącznik</w:t>
            </w:r>
          </w:hyperlink>
        </w:p>
      </w:tc>
    </w:tr>
  </w:tbl>
  <w:p w14:paraId="1E854C07" w14:textId="77777777" w:rsidR="00CB30FD" w:rsidRPr="004A5E72" w:rsidRDefault="00CB30FD"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A2B982" w14:textId="77777777" w:rsidR="00196892" w:rsidRDefault="00196892" w:rsidP="009A573F">
      <w:pPr>
        <w:spacing w:after="0" w:line="240" w:lineRule="auto"/>
      </w:pPr>
      <w:r>
        <w:separator/>
      </w:r>
    </w:p>
    <w:p w14:paraId="0BB3A2B8" w14:textId="77777777" w:rsidR="00196892" w:rsidRDefault="00196892"/>
  </w:footnote>
  <w:footnote w:type="continuationSeparator" w:id="0">
    <w:p w14:paraId="22E79740" w14:textId="77777777" w:rsidR="00196892" w:rsidRDefault="00196892" w:rsidP="009A573F">
      <w:pPr>
        <w:spacing w:after="0" w:line="240" w:lineRule="auto"/>
      </w:pPr>
      <w:r>
        <w:continuationSeparator/>
      </w:r>
    </w:p>
    <w:p w14:paraId="29A248A5" w14:textId="77777777" w:rsidR="00196892" w:rsidRDefault="00196892"/>
  </w:footnote>
  <w:footnote w:type="continuationNotice" w:id="1">
    <w:p w14:paraId="3FF13EF6" w14:textId="77777777" w:rsidR="00196892" w:rsidRDefault="00196892">
      <w:pPr>
        <w:spacing w:after="0" w:line="240" w:lineRule="auto"/>
      </w:pPr>
    </w:p>
    <w:p w14:paraId="250946B9" w14:textId="77777777" w:rsidR="00196892" w:rsidRDefault="0019689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B30FD" w:rsidRPr="004D27A6" w:rsidRDefault="00CB30F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6986903"/>
      <w:docPartObj>
        <w:docPartGallery w:val="Page Numbers (Top of Page)"/>
        <w:docPartUnique/>
      </w:docPartObj>
    </w:sdtPr>
    <w:sdtEndPr>
      <w:rPr>
        <w:noProof/>
      </w:rPr>
    </w:sdtEndPr>
    <w:sdtContent>
      <w:p w14:paraId="2B61707C" w14:textId="665508B3" w:rsidR="00CB30FD" w:rsidRPr="00CE5548" w:rsidRDefault="00CB30FD" w:rsidP="00CE5548">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Wersja polska,</w:t>
        </w:r>
        <w:r w:rsidR="00326E5F" w:rsidRPr="00326E5F">
          <w:t xml:space="preserve"> </w:t>
        </w:r>
        <w:r w:rsidR="00E03A3C" w:rsidRPr="00E03A3C">
          <w:rPr>
            <w:sz w:val="16"/>
          </w:rPr>
          <w:t>kwiecień</w:t>
        </w:r>
        <w:r w:rsidR="00326E5F">
          <w:rPr>
            <w:sz w:val="16"/>
          </w:rPr>
          <w:t xml:space="preserve"> </w:t>
        </w:r>
        <w:r>
          <w:rPr>
            <w:sz w:val="16"/>
            <w:szCs w:val="16"/>
          </w:rPr>
          <w:t>2020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Pr>
            <w:sz w:val="16"/>
            <w:szCs w:val="16"/>
          </w:rPr>
          <w:t>2</w:t>
        </w:r>
        <w:r w:rsidRPr="00CE5548">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0AE13A2E" w:rsidR="00CB30FD" w:rsidRPr="00CE5548" w:rsidRDefault="00CB30FD" w:rsidP="00E81473">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Wersja polska,</w:t>
        </w:r>
        <w:r w:rsidR="00326E5F" w:rsidRPr="00326E5F">
          <w:t xml:space="preserve"> </w:t>
        </w:r>
        <w:r w:rsidR="00E03A3C" w:rsidRPr="00E03A3C">
          <w:rPr>
            <w:sz w:val="16"/>
          </w:rPr>
          <w:t>kwiecień</w:t>
        </w:r>
        <w:r w:rsidR="00326E5F">
          <w:rPr>
            <w:sz w:val="16"/>
          </w:rPr>
          <w:t xml:space="preserve"> </w:t>
        </w:r>
        <w:r>
          <w:rPr>
            <w:sz w:val="16"/>
            <w:szCs w:val="16"/>
          </w:rPr>
          <w:t>2020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sidRPr="00CE5548">
          <w:rPr>
            <w:noProof/>
            <w:sz w:val="16"/>
            <w:szCs w:val="16"/>
          </w:rPr>
          <w:t>3</w:t>
        </w:r>
        <w:r w:rsidRPr="00CE5548">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1"/>
  </w:num>
  <w:num w:numId="6">
    <w:abstractNumId w:val="6"/>
  </w:num>
  <w:num w:numId="7">
    <w:abstractNumId w:val="13"/>
  </w:num>
  <w:num w:numId="8">
    <w:abstractNumId w:val="3"/>
  </w:num>
  <w:num w:numId="9">
    <w:abstractNumId w:val="7"/>
  </w:num>
  <w:num w:numId="10">
    <w:abstractNumId w:val="0"/>
  </w:num>
  <w:num w:numId="11">
    <w:abstractNumId w:val="12"/>
  </w:num>
  <w:num w:numId="12">
    <w:abstractNumId w:val="5"/>
  </w:num>
  <w:num w:numId="13">
    <w:abstractNumId w:val="8"/>
  </w:num>
  <w:num w:numId="14">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hideSpellingErrors/>
  <w:hideGrammaticalErrors/>
  <w:documentProtection w:edit="readOnly" w:formatting="1" w:enforcement="1" w:cryptProviderType="rsaAES" w:cryptAlgorithmClass="hash" w:cryptAlgorithmType="typeAny" w:cryptAlgorithmSid="14" w:cryptSpinCount="100000" w:hash="BGXXlZzY5Gi7xbIl2fyuu+IwTnjVuT2lrcsVcWZ69drUHJhPuqDLP2UmSxC4+K6mLQN+APufVp6LUKLrWi1diA==" w:salt="DYc5cCMb71X1aXnZqd8GF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39"/>
    <w:rsid w:val="000021AA"/>
    <w:rsid w:val="00003503"/>
    <w:rsid w:val="00004BE2"/>
    <w:rsid w:val="000056F6"/>
    <w:rsid w:val="000063D1"/>
    <w:rsid w:val="0000793E"/>
    <w:rsid w:val="00007A75"/>
    <w:rsid w:val="00007D8A"/>
    <w:rsid w:val="000106A8"/>
    <w:rsid w:val="00010A69"/>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59"/>
    <w:rsid w:val="000502BA"/>
    <w:rsid w:val="00050BC6"/>
    <w:rsid w:val="000513BE"/>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6C9"/>
    <w:rsid w:val="000A27DB"/>
    <w:rsid w:val="000A2E8E"/>
    <w:rsid w:val="000A31E0"/>
    <w:rsid w:val="000A3D31"/>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14B"/>
    <w:rsid w:val="00132A99"/>
    <w:rsid w:val="001337BC"/>
    <w:rsid w:val="001345D1"/>
    <w:rsid w:val="001349C6"/>
    <w:rsid w:val="00134DA1"/>
    <w:rsid w:val="00134EF8"/>
    <w:rsid w:val="00135786"/>
    <w:rsid w:val="00136452"/>
    <w:rsid w:val="0013771B"/>
    <w:rsid w:val="00137E59"/>
    <w:rsid w:val="0014005B"/>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96892"/>
    <w:rsid w:val="001A0550"/>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02E"/>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6D5"/>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CED"/>
    <w:rsid w:val="00241D62"/>
    <w:rsid w:val="00241F8F"/>
    <w:rsid w:val="00241FA0"/>
    <w:rsid w:val="00242A7E"/>
    <w:rsid w:val="00243677"/>
    <w:rsid w:val="00243A56"/>
    <w:rsid w:val="002449E9"/>
    <w:rsid w:val="00245C71"/>
    <w:rsid w:val="002465B3"/>
    <w:rsid w:val="00247361"/>
    <w:rsid w:val="00247DBF"/>
    <w:rsid w:val="002502BF"/>
    <w:rsid w:val="0025267B"/>
    <w:rsid w:val="002536F3"/>
    <w:rsid w:val="00254CA5"/>
    <w:rsid w:val="002553A2"/>
    <w:rsid w:val="00255964"/>
    <w:rsid w:val="00256427"/>
    <w:rsid w:val="00256F64"/>
    <w:rsid w:val="002603C6"/>
    <w:rsid w:val="0026228C"/>
    <w:rsid w:val="00262ED4"/>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0EDC"/>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0A5"/>
    <w:rsid w:val="00305488"/>
    <w:rsid w:val="00306778"/>
    <w:rsid w:val="00306B0E"/>
    <w:rsid w:val="00307930"/>
    <w:rsid w:val="00307E17"/>
    <w:rsid w:val="00310A3B"/>
    <w:rsid w:val="003118A7"/>
    <w:rsid w:val="00311BCF"/>
    <w:rsid w:val="00311D20"/>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6E5F"/>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0F0C"/>
    <w:rsid w:val="003B1577"/>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5DDB"/>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A0F"/>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0CF"/>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5515"/>
    <w:rsid w:val="00485BAA"/>
    <w:rsid w:val="004915D8"/>
    <w:rsid w:val="004916D3"/>
    <w:rsid w:val="00491BB3"/>
    <w:rsid w:val="004925A1"/>
    <w:rsid w:val="0049363D"/>
    <w:rsid w:val="00494784"/>
    <w:rsid w:val="004947AF"/>
    <w:rsid w:val="004947FD"/>
    <w:rsid w:val="004949B3"/>
    <w:rsid w:val="00495DD9"/>
    <w:rsid w:val="00496D8E"/>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3C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61F9"/>
    <w:rsid w:val="00507288"/>
    <w:rsid w:val="00507D7B"/>
    <w:rsid w:val="00510119"/>
    <w:rsid w:val="0051055C"/>
    <w:rsid w:val="005108F0"/>
    <w:rsid w:val="00510937"/>
    <w:rsid w:val="00510FE1"/>
    <w:rsid w:val="00511138"/>
    <w:rsid w:val="00511BD4"/>
    <w:rsid w:val="005127DC"/>
    <w:rsid w:val="00514990"/>
    <w:rsid w:val="00514A8B"/>
    <w:rsid w:val="005153E2"/>
    <w:rsid w:val="00516278"/>
    <w:rsid w:val="005164D8"/>
    <w:rsid w:val="00516F55"/>
    <w:rsid w:val="005208FF"/>
    <w:rsid w:val="00521B08"/>
    <w:rsid w:val="0052389D"/>
    <w:rsid w:val="00526FC7"/>
    <w:rsid w:val="005271F9"/>
    <w:rsid w:val="005277B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0623"/>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1A0"/>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05A"/>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573"/>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33B"/>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1817"/>
    <w:rsid w:val="006E3035"/>
    <w:rsid w:val="006E30F0"/>
    <w:rsid w:val="006E3B3F"/>
    <w:rsid w:val="006E454E"/>
    <w:rsid w:val="006E5B74"/>
    <w:rsid w:val="006E6A2F"/>
    <w:rsid w:val="006E73AE"/>
    <w:rsid w:val="006F1126"/>
    <w:rsid w:val="006F1174"/>
    <w:rsid w:val="006F1BAE"/>
    <w:rsid w:val="006F2563"/>
    <w:rsid w:val="006F2F48"/>
    <w:rsid w:val="006F2F59"/>
    <w:rsid w:val="006F3394"/>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3C7"/>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8E0"/>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43BE"/>
    <w:rsid w:val="007A5260"/>
    <w:rsid w:val="007A57FA"/>
    <w:rsid w:val="007A5CCA"/>
    <w:rsid w:val="007A5D4D"/>
    <w:rsid w:val="007A6E41"/>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0260"/>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72F"/>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AA1"/>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37AA0"/>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368"/>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66CE9"/>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59C3"/>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E04"/>
    <w:rsid w:val="00AD0F23"/>
    <w:rsid w:val="00AD1A32"/>
    <w:rsid w:val="00AD224C"/>
    <w:rsid w:val="00AD324B"/>
    <w:rsid w:val="00AD3CEC"/>
    <w:rsid w:val="00AD51CD"/>
    <w:rsid w:val="00AD5F09"/>
    <w:rsid w:val="00AD68F9"/>
    <w:rsid w:val="00AD6D7B"/>
    <w:rsid w:val="00AD6DB4"/>
    <w:rsid w:val="00AD7853"/>
    <w:rsid w:val="00AE0160"/>
    <w:rsid w:val="00AE03D9"/>
    <w:rsid w:val="00AE12F3"/>
    <w:rsid w:val="00AE1C26"/>
    <w:rsid w:val="00AE1CE5"/>
    <w:rsid w:val="00AE3D1A"/>
    <w:rsid w:val="00AE433F"/>
    <w:rsid w:val="00AE45FC"/>
    <w:rsid w:val="00AE4F54"/>
    <w:rsid w:val="00AE55C3"/>
    <w:rsid w:val="00AE64A9"/>
    <w:rsid w:val="00AE697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C49"/>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1CDA"/>
    <w:rsid w:val="00BC25BF"/>
    <w:rsid w:val="00BC27D4"/>
    <w:rsid w:val="00BC2BBB"/>
    <w:rsid w:val="00BC37C3"/>
    <w:rsid w:val="00BC45D7"/>
    <w:rsid w:val="00BC4A34"/>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AD1"/>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3CB3"/>
    <w:rsid w:val="00BF408D"/>
    <w:rsid w:val="00BF4ED0"/>
    <w:rsid w:val="00BF6A60"/>
    <w:rsid w:val="00C0021C"/>
    <w:rsid w:val="00C0081A"/>
    <w:rsid w:val="00C011BF"/>
    <w:rsid w:val="00C02185"/>
    <w:rsid w:val="00C025DE"/>
    <w:rsid w:val="00C02948"/>
    <w:rsid w:val="00C0319E"/>
    <w:rsid w:val="00C035A5"/>
    <w:rsid w:val="00C040A0"/>
    <w:rsid w:val="00C04B1E"/>
    <w:rsid w:val="00C05A53"/>
    <w:rsid w:val="00C05B04"/>
    <w:rsid w:val="00C067EC"/>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365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189"/>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3B82"/>
    <w:rsid w:val="00C73EB4"/>
    <w:rsid w:val="00C742AA"/>
    <w:rsid w:val="00C744BD"/>
    <w:rsid w:val="00C745A4"/>
    <w:rsid w:val="00C74A57"/>
    <w:rsid w:val="00C76DF3"/>
    <w:rsid w:val="00C776CD"/>
    <w:rsid w:val="00C803A4"/>
    <w:rsid w:val="00C8172B"/>
    <w:rsid w:val="00C81E30"/>
    <w:rsid w:val="00C83E40"/>
    <w:rsid w:val="00C84607"/>
    <w:rsid w:val="00C8579B"/>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0FD"/>
    <w:rsid w:val="00CB3D69"/>
    <w:rsid w:val="00CB43D4"/>
    <w:rsid w:val="00CB4443"/>
    <w:rsid w:val="00CB4DBE"/>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548"/>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0EB1"/>
    <w:rsid w:val="00DC3621"/>
    <w:rsid w:val="00DC38ED"/>
    <w:rsid w:val="00DC4585"/>
    <w:rsid w:val="00DC66F8"/>
    <w:rsid w:val="00DC72C6"/>
    <w:rsid w:val="00DC737D"/>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A3C"/>
    <w:rsid w:val="00E03C7E"/>
    <w:rsid w:val="00E04037"/>
    <w:rsid w:val="00E05C3B"/>
    <w:rsid w:val="00E05F95"/>
    <w:rsid w:val="00E06AC8"/>
    <w:rsid w:val="00E07526"/>
    <w:rsid w:val="00E07D74"/>
    <w:rsid w:val="00E11027"/>
    <w:rsid w:val="00E11C2C"/>
    <w:rsid w:val="00E11DA2"/>
    <w:rsid w:val="00E13BB5"/>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1F3D"/>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2D5"/>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22A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B7C89"/>
    <w:rsid w:val="00EC0156"/>
    <w:rsid w:val="00EC1E28"/>
    <w:rsid w:val="00EC2D05"/>
    <w:rsid w:val="00EC31CB"/>
    <w:rsid w:val="00EC3D50"/>
    <w:rsid w:val="00EC3F08"/>
    <w:rsid w:val="00EC45A1"/>
    <w:rsid w:val="00EC4F2C"/>
    <w:rsid w:val="00EC552C"/>
    <w:rsid w:val="00EC632B"/>
    <w:rsid w:val="00EC7369"/>
    <w:rsid w:val="00EC7B30"/>
    <w:rsid w:val="00EC7BC1"/>
    <w:rsid w:val="00ED080D"/>
    <w:rsid w:val="00ED0B19"/>
    <w:rsid w:val="00ED0B1B"/>
    <w:rsid w:val="00ED3508"/>
    <w:rsid w:val="00ED3A2C"/>
    <w:rsid w:val="00ED4056"/>
    <w:rsid w:val="00ED50E6"/>
    <w:rsid w:val="00ED55A2"/>
    <w:rsid w:val="00ED5E39"/>
    <w:rsid w:val="00ED5F82"/>
    <w:rsid w:val="00ED691B"/>
    <w:rsid w:val="00ED69B1"/>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4F9"/>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2BDC"/>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973"/>
    <w:rsid w:val="00F42E8A"/>
    <w:rsid w:val="00F45E67"/>
    <w:rsid w:val="00F46876"/>
    <w:rsid w:val="00F50B87"/>
    <w:rsid w:val="00F52150"/>
    <w:rsid w:val="00F5268E"/>
    <w:rsid w:val="00F54F2C"/>
    <w:rsid w:val="00F56E2C"/>
    <w:rsid w:val="00F5731B"/>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4AB"/>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0B4"/>
    <w:rsid w:val="00FA691A"/>
    <w:rsid w:val="00FA6B32"/>
    <w:rsid w:val="00FA6E9B"/>
    <w:rsid w:val="00FA7049"/>
    <w:rsid w:val="00FA74B2"/>
    <w:rsid w:val="00FB1558"/>
    <w:rsid w:val="00FB1ECC"/>
    <w:rsid w:val="00FB24B1"/>
    <w:rsid w:val="00FB33CD"/>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 w:type="paragraph" w:customStyle="1" w:styleId="ProductList-Bullet">
    <w:name w:val="Product List - Bullet"/>
    <w:link w:val="ProductList-BulletChar"/>
    <w:uiPriority w:val="3"/>
    <w:qFormat/>
    <w:rsid w:val="00BF3CB3"/>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F3CB3"/>
    <w:rPr>
      <w:sz w:val="18"/>
      <w:szCs w:val="20"/>
    </w:rPr>
  </w:style>
  <w:style w:type="paragraph" w:customStyle="1" w:styleId="ProductList-TableBody">
    <w:name w:val="Product List - Table Body"/>
    <w:basedOn w:val="Normal"/>
    <w:qFormat/>
    <w:rsid w:val="00CB30F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CB30F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34832914">
      <w:bodyDiv w:val="1"/>
      <w:marLeft w:val="0"/>
      <w:marRight w:val="0"/>
      <w:marTop w:val="0"/>
      <w:marBottom w:val="0"/>
      <w:divBdr>
        <w:top w:val="none" w:sz="0" w:space="0" w:color="auto"/>
        <w:left w:val="none" w:sz="0" w:space="0" w:color="auto"/>
        <w:bottom w:val="none" w:sz="0" w:space="0" w:color="auto"/>
        <w:right w:val="none" w:sz="0" w:space="0" w:color="auto"/>
      </w:divBdr>
    </w:div>
    <w:div w:id="1947149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software.broadinstitute.org/gatk/eula/index?p=Azure" TargetMode="External"/><Relationship Id="rId47" Type="http://schemas.openxmlformats.org/officeDocument/2006/relationships/hyperlink" Target="https://www.linkedin.com/legal/privacy-policy" TargetMode="External"/><Relationship Id="rId63" Type="http://schemas.openxmlformats.org/officeDocument/2006/relationships/hyperlink" Target="http://www.office.com/sca" TargetMode="External"/><Relationship Id="rId68" Type="http://schemas.openxmlformats.org/officeDocument/2006/relationships/hyperlink" Target="https://go.microsoft.com/fwlink/?LinkId=521839" TargetMode="External"/><Relationship Id="rId84" Type="http://schemas.openxmlformats.org/officeDocument/2006/relationships/footer" Target="footer28.xml"/><Relationship Id="rId89" Type="http://schemas.openxmlformats.org/officeDocument/2006/relationships/hyperlink" Target="https://haadminstoragedev.blob.core.windows.net/docs/HBS%20Preview%20Disclaimer%20and%20Acknowledgment%20(181113).pdf"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en_GB/thirdpartyproductterms/" TargetMode="External"/><Relationship Id="rId53" Type="http://schemas.openxmlformats.org/officeDocument/2006/relationships/footer" Target="footer12.xm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24.xml"/><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footer" Target="footer29.xml"/><Relationship Id="rId95" Type="http://schemas.openxmlformats.org/officeDocument/2006/relationships/hyperlink" Target="http://go.microsoft.com/?linkid=9710837"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aka.ms/actestprivacypolicy" TargetMode="External"/><Relationship Id="rId48" Type="http://schemas.openxmlformats.org/officeDocument/2006/relationships/hyperlink" Target="https://legal.linkedin.com/dpa" TargetMode="External"/><Relationship Id="rId64" Type="http://schemas.openxmlformats.org/officeDocument/2006/relationships/footer" Target="footer15.xml"/><Relationship Id="rId69" Type="http://schemas.openxmlformats.org/officeDocument/2006/relationships/footer" Target="footer17.xml"/><Relationship Id="rId80" Type="http://schemas.openxmlformats.org/officeDocument/2006/relationships/hyperlink" Target="https://go.microsoft.com/fwlink/?linkid=868812" TargetMode="External"/><Relationship Id="rId85" Type="http://schemas.openxmlformats.org/officeDocument/2006/relationships/hyperlink" Target="https://aka.ms/github_terms" TargetMode="Externa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www.linkedin.com/legal/preview/user-agreement" TargetMode="External"/><Relationship Id="rId59" Type="http://schemas.openxmlformats.org/officeDocument/2006/relationships/footer" Target="footer13.xml"/><Relationship Id="rId67" Type="http://schemas.openxmlformats.org/officeDocument/2006/relationships/hyperlink" Target="https://aka.ms/bingmapsplatformsdks/"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footer" Target="footer18.xml"/><Relationship Id="rId75" Type="http://schemas.openxmlformats.org/officeDocument/2006/relationships/hyperlink" Target="https://go.microsoft.com/fwlink/?LinkId=521839" TargetMode="External"/><Relationship Id="rId83" Type="http://schemas.openxmlformats.org/officeDocument/2006/relationships/footer" Target="footer27.xml"/><Relationship Id="rId88" Type="http://schemas.openxmlformats.org/officeDocument/2006/relationships/hyperlink" Target="https://aka.ms/githubsupport" TargetMode="External"/><Relationship Id="rId91" Type="http://schemas.openxmlformats.org/officeDocument/2006/relationships/footer" Target="footer30.xml"/><Relationship Id="rId96"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footer" Target="footer8.xml"/><Relationship Id="rId52" Type="http://schemas.openxmlformats.org/officeDocument/2006/relationships/hyperlink" Target="http://go.microsoft.com/fwlink/?LinkId=690247" TargetMode="External"/><Relationship Id="rId60" Type="http://schemas.openxmlformats.org/officeDocument/2006/relationships/footer" Target="footer14.xml"/><Relationship Id="rId65" Type="http://schemas.openxmlformats.org/officeDocument/2006/relationships/footer" Target="footer16.xml"/><Relationship Id="rId73" Type="http://schemas.openxmlformats.org/officeDocument/2006/relationships/hyperlink" Target="https://aka.ms/bingmapsplatformapistou" TargetMode="External"/><Relationship Id="rId78" Type="http://schemas.openxmlformats.org/officeDocument/2006/relationships/footer" Target="footer23.xml"/><Relationship Id="rId81" Type="http://schemas.openxmlformats.org/officeDocument/2006/relationships/footer" Target="footer25.xml"/><Relationship Id="rId86" Type="http://schemas.openxmlformats.org/officeDocument/2006/relationships/hyperlink" Target="https://help.github.com/articles/github-privacy-statement/" TargetMode="External"/><Relationship Id="rId94" Type="http://schemas.openxmlformats.org/officeDocument/2006/relationships/hyperlink" Target="https://go.microsoft.com/fwlink/?LinkId=521839" TargetMode="External"/><Relationship Id="rId99" Type="http://schemas.openxmlformats.org/officeDocument/2006/relationships/footer" Target="footer31.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aka.ms/r1j7jq" TargetMode="External"/><Relationship Id="rId34" Type="http://schemas.openxmlformats.org/officeDocument/2006/relationships/hyperlink" Target="http://azure.microsoft.com/en-us/support/legal/store-terms" TargetMode="External"/><Relationship Id="rId50" Type="http://schemas.openxmlformats.org/officeDocument/2006/relationships/footer" Target="footer10.xml"/><Relationship Id="rId55" Type="http://schemas.openxmlformats.org/officeDocument/2006/relationships/hyperlink" Target="http://go.microsoft.com/?linkid=9839206" TargetMode="External"/><Relationship Id="rId76" Type="http://schemas.openxmlformats.org/officeDocument/2006/relationships/footer" Target="footer21.xml"/><Relationship Id="rId97"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19.xml"/><Relationship Id="rId92" Type="http://schemas.openxmlformats.org/officeDocument/2006/relationships/hyperlink" Target="http://go.microsoft.com/?linkid=9839206"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footer" Target="footer9.xml"/><Relationship Id="rId66" Type="http://schemas.openxmlformats.org/officeDocument/2006/relationships/hyperlink" Target="https://aka.ms/bingmapsplatformapistou" TargetMode="External"/><Relationship Id="rId87" Type="http://schemas.openxmlformats.org/officeDocument/2006/relationships/hyperlink" Target="https://aka.ms/github_terms" TargetMode="External"/><Relationship Id="rId61" Type="http://schemas.openxmlformats.org/officeDocument/2006/relationships/hyperlink" Target="http://go.microsoft.com/?linkid=9839206" TargetMode="External"/><Relationship Id="rId82" Type="http://schemas.openxmlformats.org/officeDocument/2006/relationships/footer" Target="footer26.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en-us/regions/" TargetMode="External"/><Relationship Id="rId35" Type="http://schemas.openxmlformats.org/officeDocument/2006/relationships/hyperlink" Target="http://azure.microsoft.com/pl-pl/support/legal/microsoft-azure-store-terms/" TargetMode="External"/><Relationship Id="rId56" Type="http://schemas.openxmlformats.org/officeDocument/2006/relationships/hyperlink" Target="http://go.microsoft.com/?linkid=9839207" TargetMode="External"/><Relationship Id="rId77" Type="http://schemas.openxmlformats.org/officeDocument/2006/relationships/footer" Target="footer22.xml"/><Relationship Id="rId100" Type="http://schemas.openxmlformats.org/officeDocument/2006/relationships/footer" Target="footer32.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footer" Target="footer20.xml"/><Relationship Id="rId93" Type="http://schemas.openxmlformats.org/officeDocument/2006/relationships/hyperlink" Target="http://www.microsoft.com/itacademy" TargetMode="External"/><Relationship Id="rId98" Type="http://schemas.openxmlformats.org/officeDocument/2006/relationships/hyperlink" Target="http://www.mpegla.com"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989946-9B52-4EFD-9B90-1AB636D993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23220</Words>
  <Characters>132357</Characters>
  <Application>Microsoft Office Word</Application>
  <DocSecurity>8</DocSecurity>
  <Lines>1102</Lines>
  <Paragraphs>310</Paragraphs>
  <ScaleCrop>false</ScaleCrop>
  <Company/>
  <LinksUpToDate>false</LinksUpToDate>
  <CharactersWithSpaces>155267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2020-03-31T22:58:00Z</dcterms:created>
  <dcterms:modified xsi:type="dcterms:W3CDTF">2020-03-31T22:58:00Z</dcterms:modified>
</cp:coreProperties>
</file>