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1" w:name="_GoBack"/>
      <w:bookmarkEnd w:id="1"/>
    </w:p>
    <w:p w14:paraId="75E65331" w14:textId="77777777" w:rsidR="004D27A6" w:rsidRPr="00690C65" w:rsidRDefault="004D27A6" w:rsidP="004D27A6">
      <w:pPr>
        <w:pStyle w:val="ProductList-Body"/>
        <w:shd w:val="clear" w:color="auto" w:fill="00188F"/>
        <w:ind w:right="8640"/>
      </w:pPr>
    </w:p>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690C65" w:rsidRDefault="004D27A6" w:rsidP="00BF59B1">
      <w:pPr>
        <w:pStyle w:val="ProductList-Body"/>
        <w:shd w:val="clear" w:color="auto" w:fill="0072C6"/>
        <w:tabs>
          <w:tab w:val="clear" w:pos="158"/>
          <w:tab w:val="left" w:pos="360"/>
          <w:tab w:val="left" w:pos="426"/>
        </w:tabs>
        <w:ind w:left="426" w:right="1800" w:hanging="426"/>
      </w:pPr>
      <w:r>
        <w:rPr>
          <w:rFonts w:asciiTheme="majorHAnsi" w:hAnsiTheme="majorHAnsi"/>
          <w:color w:val="FFFFFF" w:themeColor="background1"/>
          <w:sz w:val="72"/>
          <w:szCs w:val="72"/>
        </w:rPr>
        <w:tab/>
        <w:t>Postanowienia dotyczące Usług Online</w:t>
      </w:r>
    </w:p>
    <w:p w14:paraId="6BAF63FC" w14:textId="135E7D5A" w:rsidR="004D27A6" w:rsidRPr="00690C65" w:rsidRDefault="004D27A6" w:rsidP="00527B9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6954F2">
        <w:rPr>
          <w:rFonts w:asciiTheme="majorHAnsi" w:hAnsiTheme="majorHAnsi"/>
          <w:color w:val="FFFFFF" w:themeColor="background1"/>
          <w:sz w:val="96"/>
          <w:szCs w:val="96"/>
        </w:rPr>
        <w:t xml:space="preserve">grudnia </w:t>
      </w:r>
      <w:r>
        <w:rPr>
          <w:rFonts w:asciiTheme="majorHAnsi" w:hAnsiTheme="majorHAnsi"/>
          <w:color w:val="FFFFFF" w:themeColor="background1"/>
          <w:sz w:val="96"/>
          <w:szCs w:val="96"/>
        </w:rPr>
        <w:t xml:space="preserve">2015 </w:t>
      </w:r>
      <w:r w:rsidR="00EC2FDF">
        <w:rPr>
          <w:rFonts w:asciiTheme="majorHAnsi" w:hAnsiTheme="majorHAnsi"/>
          <w:color w:val="FFFFFF" w:themeColor="background1"/>
          <w:sz w:val="96"/>
          <w:szCs w:val="96"/>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74E3732C" w14:textId="451D880C" w:rsidR="00AB2BEB"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6118624" w:history="1">
        <w:r w:rsidR="00AB2BEB" w:rsidRPr="00591C71">
          <w:rPr>
            <w:rStyle w:val="Hyperlink"/>
            <w:noProof/>
          </w:rPr>
          <w:t>Wprowadzenie</w:t>
        </w:r>
        <w:r w:rsidR="00AB2BEB">
          <w:rPr>
            <w:noProof/>
            <w:webHidden/>
          </w:rPr>
          <w:tab/>
        </w:r>
        <w:r w:rsidR="00AB2BEB">
          <w:rPr>
            <w:noProof/>
            <w:webHidden/>
          </w:rPr>
          <w:fldChar w:fldCharType="begin"/>
        </w:r>
        <w:r w:rsidR="00AB2BEB">
          <w:rPr>
            <w:noProof/>
            <w:webHidden/>
          </w:rPr>
          <w:instrText xml:space="preserve"> PAGEREF _Toc436118624 \h </w:instrText>
        </w:r>
        <w:r w:rsidR="00AB2BEB">
          <w:rPr>
            <w:noProof/>
            <w:webHidden/>
          </w:rPr>
        </w:r>
        <w:r w:rsidR="00AB2BEB">
          <w:rPr>
            <w:noProof/>
            <w:webHidden/>
          </w:rPr>
          <w:fldChar w:fldCharType="separate"/>
        </w:r>
        <w:r w:rsidR="00AB2BEB">
          <w:rPr>
            <w:noProof/>
            <w:webHidden/>
          </w:rPr>
          <w:t>3</w:t>
        </w:r>
        <w:r w:rsidR="00AB2BEB">
          <w:rPr>
            <w:noProof/>
            <w:webHidden/>
          </w:rPr>
          <w:fldChar w:fldCharType="end"/>
        </w:r>
      </w:hyperlink>
    </w:p>
    <w:p w14:paraId="54C65EBC" w14:textId="0F62F0B4" w:rsidR="00AB2BEB" w:rsidRDefault="00AB2BEB">
      <w:pPr>
        <w:pStyle w:val="TOC3"/>
        <w:tabs>
          <w:tab w:val="right" w:leader="dot" w:pos="5030"/>
        </w:tabs>
        <w:rPr>
          <w:rFonts w:eastAsiaTheme="minorEastAsia"/>
          <w:smallCaps w:val="0"/>
          <w:noProof/>
          <w:sz w:val="22"/>
          <w:lang w:val="en-US" w:eastAsia="en-US" w:bidi="ar-SA"/>
        </w:rPr>
      </w:pPr>
      <w:hyperlink w:anchor="_Toc436118625" w:history="1">
        <w:r w:rsidRPr="00591C71">
          <w:rPr>
            <w:rStyle w:val="Hyperlink"/>
            <w:noProof/>
          </w:rPr>
          <w:t>Wcześniejsze wersje</w:t>
        </w:r>
        <w:r>
          <w:rPr>
            <w:noProof/>
            <w:webHidden/>
          </w:rPr>
          <w:tab/>
        </w:r>
        <w:r>
          <w:rPr>
            <w:noProof/>
            <w:webHidden/>
          </w:rPr>
          <w:fldChar w:fldCharType="begin"/>
        </w:r>
        <w:r>
          <w:rPr>
            <w:noProof/>
            <w:webHidden/>
          </w:rPr>
          <w:instrText xml:space="preserve"> PAGEREF _Toc436118625 \h </w:instrText>
        </w:r>
        <w:r>
          <w:rPr>
            <w:noProof/>
            <w:webHidden/>
          </w:rPr>
        </w:r>
        <w:r>
          <w:rPr>
            <w:noProof/>
            <w:webHidden/>
          </w:rPr>
          <w:fldChar w:fldCharType="separate"/>
        </w:r>
        <w:r>
          <w:rPr>
            <w:noProof/>
            <w:webHidden/>
          </w:rPr>
          <w:t>3</w:t>
        </w:r>
        <w:r>
          <w:rPr>
            <w:noProof/>
            <w:webHidden/>
          </w:rPr>
          <w:fldChar w:fldCharType="end"/>
        </w:r>
      </w:hyperlink>
    </w:p>
    <w:p w14:paraId="592D46F6" w14:textId="4FE6FB3A" w:rsidR="00AB2BEB" w:rsidRDefault="00AB2BEB">
      <w:pPr>
        <w:pStyle w:val="TOC3"/>
        <w:tabs>
          <w:tab w:val="right" w:leader="dot" w:pos="5030"/>
        </w:tabs>
        <w:rPr>
          <w:rFonts w:eastAsiaTheme="minorEastAsia"/>
          <w:smallCaps w:val="0"/>
          <w:noProof/>
          <w:sz w:val="22"/>
          <w:lang w:val="en-US" w:eastAsia="en-US" w:bidi="ar-SA"/>
        </w:rPr>
      </w:pPr>
      <w:hyperlink w:anchor="_Toc436118626" w:history="1">
        <w:r w:rsidRPr="00591C71">
          <w:rPr>
            <w:rStyle w:val="Hyperlink"/>
            <w:noProof/>
          </w:rPr>
          <w:t>Objaśnienia i zestawienie zmian</w:t>
        </w:r>
        <w:r>
          <w:rPr>
            <w:noProof/>
            <w:webHidden/>
          </w:rPr>
          <w:tab/>
        </w:r>
        <w:r>
          <w:rPr>
            <w:noProof/>
            <w:webHidden/>
          </w:rPr>
          <w:fldChar w:fldCharType="begin"/>
        </w:r>
        <w:r>
          <w:rPr>
            <w:noProof/>
            <w:webHidden/>
          </w:rPr>
          <w:instrText xml:space="preserve"> PAGEREF _Toc436118626 \h </w:instrText>
        </w:r>
        <w:r>
          <w:rPr>
            <w:noProof/>
            <w:webHidden/>
          </w:rPr>
        </w:r>
        <w:r>
          <w:rPr>
            <w:noProof/>
            <w:webHidden/>
          </w:rPr>
          <w:fldChar w:fldCharType="separate"/>
        </w:r>
        <w:r>
          <w:rPr>
            <w:noProof/>
            <w:webHidden/>
          </w:rPr>
          <w:t>3</w:t>
        </w:r>
        <w:r>
          <w:rPr>
            <w:noProof/>
            <w:webHidden/>
          </w:rPr>
          <w:fldChar w:fldCharType="end"/>
        </w:r>
      </w:hyperlink>
    </w:p>
    <w:p w14:paraId="39081E17" w14:textId="3E10E98F" w:rsidR="00AB2BEB" w:rsidRDefault="00AB2BEB">
      <w:pPr>
        <w:pStyle w:val="TOC1"/>
        <w:tabs>
          <w:tab w:val="right" w:leader="dot" w:pos="5030"/>
        </w:tabs>
        <w:rPr>
          <w:rFonts w:eastAsiaTheme="minorEastAsia"/>
          <w:b w:val="0"/>
          <w:caps w:val="0"/>
          <w:noProof/>
          <w:sz w:val="22"/>
          <w:lang w:val="en-US" w:eastAsia="en-US" w:bidi="ar-SA"/>
        </w:rPr>
      </w:pPr>
      <w:hyperlink w:anchor="_Toc436118627" w:history="1">
        <w:r w:rsidRPr="00591C71">
          <w:rPr>
            <w:rStyle w:val="Hyperlink"/>
            <w:noProof/>
          </w:rPr>
          <w:t>Ogólne postanowienia</w:t>
        </w:r>
        <w:r>
          <w:rPr>
            <w:noProof/>
            <w:webHidden/>
          </w:rPr>
          <w:tab/>
        </w:r>
        <w:r>
          <w:rPr>
            <w:noProof/>
            <w:webHidden/>
          </w:rPr>
          <w:fldChar w:fldCharType="begin"/>
        </w:r>
        <w:r>
          <w:rPr>
            <w:noProof/>
            <w:webHidden/>
          </w:rPr>
          <w:instrText xml:space="preserve"> PAGEREF _Toc436118627 \h </w:instrText>
        </w:r>
        <w:r>
          <w:rPr>
            <w:noProof/>
            <w:webHidden/>
          </w:rPr>
        </w:r>
        <w:r>
          <w:rPr>
            <w:noProof/>
            <w:webHidden/>
          </w:rPr>
          <w:fldChar w:fldCharType="separate"/>
        </w:r>
        <w:r>
          <w:rPr>
            <w:noProof/>
            <w:webHidden/>
          </w:rPr>
          <w:t>4</w:t>
        </w:r>
        <w:r>
          <w:rPr>
            <w:noProof/>
            <w:webHidden/>
          </w:rPr>
          <w:fldChar w:fldCharType="end"/>
        </w:r>
      </w:hyperlink>
    </w:p>
    <w:p w14:paraId="07772037" w14:textId="0A96BDBA" w:rsidR="00AB2BEB" w:rsidRDefault="00AB2BEB">
      <w:pPr>
        <w:pStyle w:val="TOC5"/>
        <w:tabs>
          <w:tab w:val="right" w:leader="dot" w:pos="5030"/>
        </w:tabs>
        <w:rPr>
          <w:rFonts w:eastAsiaTheme="minorEastAsia"/>
          <w:noProof/>
          <w:sz w:val="22"/>
          <w:lang w:val="en-US" w:eastAsia="en-US" w:bidi="ar-SA"/>
        </w:rPr>
      </w:pPr>
      <w:hyperlink w:anchor="_Toc436118628" w:history="1">
        <w:r w:rsidRPr="00591C71">
          <w:rPr>
            <w:rStyle w:val="Hyperlink"/>
            <w:noProof/>
          </w:rPr>
          <w:t>Definicje</w:t>
        </w:r>
        <w:r>
          <w:rPr>
            <w:noProof/>
            <w:webHidden/>
          </w:rPr>
          <w:tab/>
        </w:r>
        <w:r>
          <w:rPr>
            <w:noProof/>
            <w:webHidden/>
          </w:rPr>
          <w:fldChar w:fldCharType="begin"/>
        </w:r>
        <w:r>
          <w:rPr>
            <w:noProof/>
            <w:webHidden/>
          </w:rPr>
          <w:instrText xml:space="preserve"> PAGEREF _Toc436118628 \h </w:instrText>
        </w:r>
        <w:r>
          <w:rPr>
            <w:noProof/>
            <w:webHidden/>
          </w:rPr>
        </w:r>
        <w:r>
          <w:rPr>
            <w:noProof/>
            <w:webHidden/>
          </w:rPr>
          <w:fldChar w:fldCharType="separate"/>
        </w:r>
        <w:r>
          <w:rPr>
            <w:noProof/>
            <w:webHidden/>
          </w:rPr>
          <w:t>4</w:t>
        </w:r>
        <w:r>
          <w:rPr>
            <w:noProof/>
            <w:webHidden/>
          </w:rPr>
          <w:fldChar w:fldCharType="end"/>
        </w:r>
      </w:hyperlink>
    </w:p>
    <w:p w14:paraId="001B98E1" w14:textId="26E5A5B7" w:rsidR="00AB2BEB" w:rsidRDefault="00AB2BEB">
      <w:pPr>
        <w:pStyle w:val="TOC5"/>
        <w:tabs>
          <w:tab w:val="right" w:leader="dot" w:pos="5030"/>
        </w:tabs>
        <w:rPr>
          <w:rFonts w:eastAsiaTheme="minorEastAsia"/>
          <w:noProof/>
          <w:sz w:val="22"/>
          <w:lang w:val="en-US" w:eastAsia="en-US" w:bidi="ar-SA"/>
        </w:rPr>
      </w:pPr>
      <w:hyperlink w:anchor="_Toc436118629" w:history="1">
        <w:r w:rsidRPr="00591C71">
          <w:rPr>
            <w:rStyle w:val="Hyperlink"/>
            <w:noProof/>
          </w:rPr>
          <w:t>Aktualizacje postanowień Warunków Dotyczących Usług Online</w:t>
        </w:r>
        <w:r>
          <w:rPr>
            <w:noProof/>
            <w:webHidden/>
          </w:rPr>
          <w:tab/>
        </w:r>
        <w:r>
          <w:rPr>
            <w:noProof/>
            <w:webHidden/>
          </w:rPr>
          <w:fldChar w:fldCharType="begin"/>
        </w:r>
        <w:r>
          <w:rPr>
            <w:noProof/>
            <w:webHidden/>
          </w:rPr>
          <w:instrText xml:space="preserve"> PAGEREF _Toc436118629 \h </w:instrText>
        </w:r>
        <w:r>
          <w:rPr>
            <w:noProof/>
            <w:webHidden/>
          </w:rPr>
        </w:r>
        <w:r>
          <w:rPr>
            <w:noProof/>
            <w:webHidden/>
          </w:rPr>
          <w:fldChar w:fldCharType="separate"/>
        </w:r>
        <w:r>
          <w:rPr>
            <w:noProof/>
            <w:webHidden/>
          </w:rPr>
          <w:t>4</w:t>
        </w:r>
        <w:r>
          <w:rPr>
            <w:noProof/>
            <w:webHidden/>
          </w:rPr>
          <w:fldChar w:fldCharType="end"/>
        </w:r>
      </w:hyperlink>
    </w:p>
    <w:p w14:paraId="3DC49A5F" w14:textId="2E388122" w:rsidR="00AB2BEB" w:rsidRDefault="00AB2BEB">
      <w:pPr>
        <w:pStyle w:val="TOC5"/>
        <w:tabs>
          <w:tab w:val="right" w:leader="dot" w:pos="5030"/>
        </w:tabs>
        <w:rPr>
          <w:rFonts w:eastAsiaTheme="minorEastAsia"/>
          <w:noProof/>
          <w:sz w:val="22"/>
          <w:lang w:val="en-US" w:eastAsia="en-US" w:bidi="ar-SA"/>
        </w:rPr>
      </w:pPr>
      <w:hyperlink w:anchor="_Toc436118630" w:history="1">
        <w:r w:rsidRPr="00591C71">
          <w:rPr>
            <w:rStyle w:val="Hyperlink"/>
            <w:noProof/>
          </w:rPr>
          <w:t>Zmiany w przepisach prawnych i dostępność na świecie</w:t>
        </w:r>
        <w:r>
          <w:rPr>
            <w:noProof/>
            <w:webHidden/>
          </w:rPr>
          <w:tab/>
        </w:r>
        <w:r>
          <w:rPr>
            <w:noProof/>
            <w:webHidden/>
          </w:rPr>
          <w:fldChar w:fldCharType="begin"/>
        </w:r>
        <w:r>
          <w:rPr>
            <w:noProof/>
            <w:webHidden/>
          </w:rPr>
          <w:instrText xml:space="preserve"> PAGEREF _Toc436118630 \h </w:instrText>
        </w:r>
        <w:r>
          <w:rPr>
            <w:noProof/>
            <w:webHidden/>
          </w:rPr>
        </w:r>
        <w:r>
          <w:rPr>
            <w:noProof/>
            <w:webHidden/>
          </w:rPr>
          <w:fldChar w:fldCharType="separate"/>
        </w:r>
        <w:r>
          <w:rPr>
            <w:noProof/>
            <w:webHidden/>
          </w:rPr>
          <w:t>4</w:t>
        </w:r>
        <w:r>
          <w:rPr>
            <w:noProof/>
            <w:webHidden/>
          </w:rPr>
          <w:fldChar w:fldCharType="end"/>
        </w:r>
      </w:hyperlink>
    </w:p>
    <w:p w14:paraId="3A6315EA" w14:textId="58E294E9" w:rsidR="00AB2BEB" w:rsidRDefault="00AB2BEB">
      <w:pPr>
        <w:pStyle w:val="TOC5"/>
        <w:tabs>
          <w:tab w:val="right" w:leader="dot" w:pos="5030"/>
        </w:tabs>
        <w:rPr>
          <w:rFonts w:eastAsiaTheme="minorEastAsia"/>
          <w:noProof/>
          <w:sz w:val="22"/>
          <w:lang w:val="en-US" w:eastAsia="en-US" w:bidi="ar-SA"/>
        </w:rPr>
      </w:pPr>
      <w:hyperlink w:anchor="_Toc436118631" w:history="1">
        <w:r w:rsidRPr="00591C71">
          <w:rPr>
            <w:rStyle w:val="Hyperlink"/>
            <w:noProof/>
          </w:rPr>
          <w:t>Okres przechowywania danych</w:t>
        </w:r>
        <w:r>
          <w:rPr>
            <w:noProof/>
            <w:webHidden/>
          </w:rPr>
          <w:tab/>
        </w:r>
        <w:r>
          <w:rPr>
            <w:noProof/>
            <w:webHidden/>
          </w:rPr>
          <w:fldChar w:fldCharType="begin"/>
        </w:r>
        <w:r>
          <w:rPr>
            <w:noProof/>
            <w:webHidden/>
          </w:rPr>
          <w:instrText xml:space="preserve"> PAGEREF _Toc436118631 \h </w:instrText>
        </w:r>
        <w:r>
          <w:rPr>
            <w:noProof/>
            <w:webHidden/>
          </w:rPr>
        </w:r>
        <w:r>
          <w:rPr>
            <w:noProof/>
            <w:webHidden/>
          </w:rPr>
          <w:fldChar w:fldCharType="separate"/>
        </w:r>
        <w:r>
          <w:rPr>
            <w:noProof/>
            <w:webHidden/>
          </w:rPr>
          <w:t>4</w:t>
        </w:r>
        <w:r>
          <w:rPr>
            <w:noProof/>
            <w:webHidden/>
          </w:rPr>
          <w:fldChar w:fldCharType="end"/>
        </w:r>
      </w:hyperlink>
    </w:p>
    <w:p w14:paraId="064C8D59" w14:textId="2733A8A7" w:rsidR="00AB2BEB" w:rsidRDefault="00AB2BEB">
      <w:pPr>
        <w:pStyle w:val="TOC5"/>
        <w:tabs>
          <w:tab w:val="right" w:leader="dot" w:pos="5030"/>
        </w:tabs>
        <w:rPr>
          <w:rFonts w:eastAsiaTheme="minorEastAsia"/>
          <w:noProof/>
          <w:sz w:val="22"/>
          <w:lang w:val="en-US" w:eastAsia="en-US" w:bidi="ar-SA"/>
        </w:rPr>
      </w:pPr>
      <w:hyperlink w:anchor="_Toc436118632" w:history="1">
        <w:r w:rsidRPr="00591C71">
          <w:rPr>
            <w:rStyle w:val="Hyperlink"/>
            <w:noProof/>
          </w:rPr>
          <w:t>Korzystanie z oprogramowania razem z usługą online</w:t>
        </w:r>
        <w:r>
          <w:rPr>
            <w:noProof/>
            <w:webHidden/>
          </w:rPr>
          <w:tab/>
        </w:r>
        <w:r>
          <w:rPr>
            <w:noProof/>
            <w:webHidden/>
          </w:rPr>
          <w:fldChar w:fldCharType="begin"/>
        </w:r>
        <w:r>
          <w:rPr>
            <w:noProof/>
            <w:webHidden/>
          </w:rPr>
          <w:instrText xml:space="preserve"> PAGEREF _Toc436118632 \h </w:instrText>
        </w:r>
        <w:r>
          <w:rPr>
            <w:noProof/>
            <w:webHidden/>
          </w:rPr>
        </w:r>
        <w:r>
          <w:rPr>
            <w:noProof/>
            <w:webHidden/>
          </w:rPr>
          <w:fldChar w:fldCharType="separate"/>
        </w:r>
        <w:r>
          <w:rPr>
            <w:noProof/>
            <w:webHidden/>
          </w:rPr>
          <w:t>5</w:t>
        </w:r>
        <w:r>
          <w:rPr>
            <w:noProof/>
            <w:webHidden/>
          </w:rPr>
          <w:fldChar w:fldCharType="end"/>
        </w:r>
      </w:hyperlink>
    </w:p>
    <w:p w14:paraId="41D752EB" w14:textId="497F3502" w:rsidR="00AB2BEB" w:rsidRDefault="00AB2BEB">
      <w:pPr>
        <w:pStyle w:val="TOC5"/>
        <w:tabs>
          <w:tab w:val="right" w:leader="dot" w:pos="5030"/>
        </w:tabs>
        <w:rPr>
          <w:rFonts w:eastAsiaTheme="minorEastAsia"/>
          <w:noProof/>
          <w:sz w:val="22"/>
          <w:lang w:val="en-US" w:eastAsia="en-US" w:bidi="ar-SA"/>
        </w:rPr>
      </w:pPr>
      <w:hyperlink w:anchor="_Toc436118633" w:history="1">
        <w:r w:rsidRPr="00591C71">
          <w:rPr>
            <w:rStyle w:val="Hyperlink"/>
            <w:noProof/>
          </w:rPr>
          <w:t>Produkty niepochodzące od Microsoft</w:t>
        </w:r>
        <w:r>
          <w:rPr>
            <w:noProof/>
            <w:webHidden/>
          </w:rPr>
          <w:tab/>
        </w:r>
        <w:r>
          <w:rPr>
            <w:noProof/>
            <w:webHidden/>
          </w:rPr>
          <w:fldChar w:fldCharType="begin"/>
        </w:r>
        <w:r>
          <w:rPr>
            <w:noProof/>
            <w:webHidden/>
          </w:rPr>
          <w:instrText xml:space="preserve"> PAGEREF _Toc436118633 \h </w:instrText>
        </w:r>
        <w:r>
          <w:rPr>
            <w:noProof/>
            <w:webHidden/>
          </w:rPr>
        </w:r>
        <w:r>
          <w:rPr>
            <w:noProof/>
            <w:webHidden/>
          </w:rPr>
          <w:fldChar w:fldCharType="separate"/>
        </w:r>
        <w:r>
          <w:rPr>
            <w:noProof/>
            <w:webHidden/>
          </w:rPr>
          <w:t>5</w:t>
        </w:r>
        <w:r>
          <w:rPr>
            <w:noProof/>
            <w:webHidden/>
          </w:rPr>
          <w:fldChar w:fldCharType="end"/>
        </w:r>
      </w:hyperlink>
    </w:p>
    <w:p w14:paraId="7C94D510" w14:textId="6C4FF301" w:rsidR="00AB2BEB" w:rsidRDefault="00AB2BEB">
      <w:pPr>
        <w:pStyle w:val="TOC5"/>
        <w:tabs>
          <w:tab w:val="right" w:leader="dot" w:pos="5030"/>
        </w:tabs>
        <w:rPr>
          <w:rFonts w:eastAsiaTheme="minorEastAsia"/>
          <w:noProof/>
          <w:sz w:val="22"/>
          <w:lang w:val="en-US" w:eastAsia="en-US" w:bidi="ar-SA"/>
        </w:rPr>
      </w:pPr>
      <w:hyperlink w:anchor="_Toc436118634" w:history="1">
        <w:r w:rsidRPr="00591C71">
          <w:rPr>
            <w:rStyle w:val="Hyperlink"/>
            <w:noProof/>
          </w:rPr>
          <w:t>Zasady dozwolonego użytku</w:t>
        </w:r>
        <w:r>
          <w:rPr>
            <w:noProof/>
            <w:webHidden/>
          </w:rPr>
          <w:tab/>
        </w:r>
        <w:r>
          <w:rPr>
            <w:noProof/>
            <w:webHidden/>
          </w:rPr>
          <w:fldChar w:fldCharType="begin"/>
        </w:r>
        <w:r>
          <w:rPr>
            <w:noProof/>
            <w:webHidden/>
          </w:rPr>
          <w:instrText xml:space="preserve"> PAGEREF _Toc436118634 \h </w:instrText>
        </w:r>
        <w:r>
          <w:rPr>
            <w:noProof/>
            <w:webHidden/>
          </w:rPr>
        </w:r>
        <w:r>
          <w:rPr>
            <w:noProof/>
            <w:webHidden/>
          </w:rPr>
          <w:fldChar w:fldCharType="separate"/>
        </w:r>
        <w:r>
          <w:rPr>
            <w:noProof/>
            <w:webHidden/>
          </w:rPr>
          <w:t>5</w:t>
        </w:r>
        <w:r>
          <w:rPr>
            <w:noProof/>
            <w:webHidden/>
          </w:rPr>
          <w:fldChar w:fldCharType="end"/>
        </w:r>
      </w:hyperlink>
    </w:p>
    <w:p w14:paraId="74BEC2E4" w14:textId="321ECD41" w:rsidR="00AB2BEB" w:rsidRDefault="00AB2BEB">
      <w:pPr>
        <w:pStyle w:val="TOC5"/>
        <w:tabs>
          <w:tab w:val="right" w:leader="dot" w:pos="5030"/>
        </w:tabs>
        <w:rPr>
          <w:rFonts w:eastAsiaTheme="minorEastAsia"/>
          <w:noProof/>
          <w:sz w:val="22"/>
          <w:lang w:val="en-US" w:eastAsia="en-US" w:bidi="ar-SA"/>
        </w:rPr>
      </w:pPr>
      <w:hyperlink w:anchor="_Toc436118635" w:history="1">
        <w:r w:rsidRPr="00591C71">
          <w:rPr>
            <w:rStyle w:val="Hyperlink"/>
            <w:noProof/>
          </w:rPr>
          <w:t>Ograniczenia techniczne</w:t>
        </w:r>
        <w:r>
          <w:rPr>
            <w:noProof/>
            <w:webHidden/>
          </w:rPr>
          <w:tab/>
        </w:r>
        <w:r>
          <w:rPr>
            <w:noProof/>
            <w:webHidden/>
          </w:rPr>
          <w:fldChar w:fldCharType="begin"/>
        </w:r>
        <w:r>
          <w:rPr>
            <w:noProof/>
            <w:webHidden/>
          </w:rPr>
          <w:instrText xml:space="preserve"> PAGEREF _Toc436118635 \h </w:instrText>
        </w:r>
        <w:r>
          <w:rPr>
            <w:noProof/>
            <w:webHidden/>
          </w:rPr>
        </w:r>
        <w:r>
          <w:rPr>
            <w:noProof/>
            <w:webHidden/>
          </w:rPr>
          <w:fldChar w:fldCharType="separate"/>
        </w:r>
        <w:r>
          <w:rPr>
            <w:noProof/>
            <w:webHidden/>
          </w:rPr>
          <w:t>5</w:t>
        </w:r>
        <w:r>
          <w:rPr>
            <w:noProof/>
            <w:webHidden/>
          </w:rPr>
          <w:fldChar w:fldCharType="end"/>
        </w:r>
      </w:hyperlink>
    </w:p>
    <w:p w14:paraId="55479D3D" w14:textId="0B7EBE69" w:rsidR="00AB2BEB" w:rsidRDefault="00AB2BEB">
      <w:pPr>
        <w:pStyle w:val="TOC5"/>
        <w:tabs>
          <w:tab w:val="right" w:leader="dot" w:pos="5030"/>
        </w:tabs>
        <w:rPr>
          <w:rFonts w:eastAsiaTheme="minorEastAsia"/>
          <w:noProof/>
          <w:sz w:val="22"/>
          <w:lang w:val="en-US" w:eastAsia="en-US" w:bidi="ar-SA"/>
        </w:rPr>
      </w:pPr>
      <w:hyperlink w:anchor="_Toc436118636" w:history="1">
        <w:r w:rsidRPr="00591C71">
          <w:rPr>
            <w:rStyle w:val="Hyperlink"/>
            <w:noProof/>
          </w:rPr>
          <w:t>Przestrzeganie przepisów prawa</w:t>
        </w:r>
        <w:r>
          <w:rPr>
            <w:noProof/>
            <w:webHidden/>
          </w:rPr>
          <w:tab/>
        </w:r>
        <w:r>
          <w:rPr>
            <w:noProof/>
            <w:webHidden/>
          </w:rPr>
          <w:fldChar w:fldCharType="begin"/>
        </w:r>
        <w:r>
          <w:rPr>
            <w:noProof/>
            <w:webHidden/>
          </w:rPr>
          <w:instrText xml:space="preserve"> PAGEREF _Toc436118636 \h </w:instrText>
        </w:r>
        <w:r>
          <w:rPr>
            <w:noProof/>
            <w:webHidden/>
          </w:rPr>
        </w:r>
        <w:r>
          <w:rPr>
            <w:noProof/>
            <w:webHidden/>
          </w:rPr>
          <w:fldChar w:fldCharType="separate"/>
        </w:r>
        <w:r>
          <w:rPr>
            <w:noProof/>
            <w:webHidden/>
          </w:rPr>
          <w:t>6</w:t>
        </w:r>
        <w:r>
          <w:rPr>
            <w:noProof/>
            <w:webHidden/>
          </w:rPr>
          <w:fldChar w:fldCharType="end"/>
        </w:r>
      </w:hyperlink>
    </w:p>
    <w:p w14:paraId="3768031B" w14:textId="7E292574" w:rsidR="00AB2BEB" w:rsidRDefault="00AB2BEB">
      <w:pPr>
        <w:pStyle w:val="TOC5"/>
        <w:tabs>
          <w:tab w:val="right" w:leader="dot" w:pos="5030"/>
        </w:tabs>
        <w:rPr>
          <w:rFonts w:eastAsiaTheme="minorEastAsia"/>
          <w:noProof/>
          <w:sz w:val="22"/>
          <w:lang w:val="en-US" w:eastAsia="en-US" w:bidi="ar-SA"/>
        </w:rPr>
      </w:pPr>
      <w:hyperlink w:anchor="_Toc436118637" w:history="1">
        <w:r w:rsidRPr="00591C71">
          <w:rPr>
            <w:rStyle w:val="Hyperlink"/>
            <w:noProof/>
          </w:rPr>
          <w:t>Powiadomienia elektroniczne</w:t>
        </w:r>
        <w:r>
          <w:rPr>
            <w:noProof/>
            <w:webHidden/>
          </w:rPr>
          <w:tab/>
        </w:r>
        <w:r>
          <w:rPr>
            <w:noProof/>
            <w:webHidden/>
          </w:rPr>
          <w:fldChar w:fldCharType="begin"/>
        </w:r>
        <w:r>
          <w:rPr>
            <w:noProof/>
            <w:webHidden/>
          </w:rPr>
          <w:instrText xml:space="preserve"> PAGEREF _Toc436118637 \h </w:instrText>
        </w:r>
        <w:r>
          <w:rPr>
            <w:noProof/>
            <w:webHidden/>
          </w:rPr>
        </w:r>
        <w:r>
          <w:rPr>
            <w:noProof/>
            <w:webHidden/>
          </w:rPr>
          <w:fldChar w:fldCharType="separate"/>
        </w:r>
        <w:r>
          <w:rPr>
            <w:noProof/>
            <w:webHidden/>
          </w:rPr>
          <w:t>6</w:t>
        </w:r>
        <w:r>
          <w:rPr>
            <w:noProof/>
            <w:webHidden/>
          </w:rPr>
          <w:fldChar w:fldCharType="end"/>
        </w:r>
      </w:hyperlink>
    </w:p>
    <w:p w14:paraId="2C4BE366" w14:textId="595E42A9" w:rsidR="00AB2BEB" w:rsidRDefault="00AB2BEB">
      <w:pPr>
        <w:pStyle w:val="TOC5"/>
        <w:tabs>
          <w:tab w:val="right" w:leader="dot" w:pos="5030"/>
        </w:tabs>
        <w:rPr>
          <w:rFonts w:eastAsiaTheme="minorEastAsia"/>
          <w:noProof/>
          <w:sz w:val="22"/>
          <w:lang w:val="en-US" w:eastAsia="en-US" w:bidi="ar-SA"/>
        </w:rPr>
      </w:pPr>
      <w:hyperlink w:anchor="_Toc436118638" w:history="1">
        <w:r w:rsidRPr="00591C71">
          <w:rPr>
            <w:rStyle w:val="Hyperlink"/>
            <w:noProof/>
          </w:rPr>
          <w:t>Zmiana przypisania licencji</w:t>
        </w:r>
        <w:r>
          <w:rPr>
            <w:noProof/>
            <w:webHidden/>
          </w:rPr>
          <w:tab/>
        </w:r>
        <w:r>
          <w:rPr>
            <w:noProof/>
            <w:webHidden/>
          </w:rPr>
          <w:fldChar w:fldCharType="begin"/>
        </w:r>
        <w:r>
          <w:rPr>
            <w:noProof/>
            <w:webHidden/>
          </w:rPr>
          <w:instrText xml:space="preserve"> PAGEREF _Toc436118638 \h </w:instrText>
        </w:r>
        <w:r>
          <w:rPr>
            <w:noProof/>
            <w:webHidden/>
          </w:rPr>
        </w:r>
        <w:r>
          <w:rPr>
            <w:noProof/>
            <w:webHidden/>
          </w:rPr>
          <w:fldChar w:fldCharType="separate"/>
        </w:r>
        <w:r>
          <w:rPr>
            <w:noProof/>
            <w:webHidden/>
          </w:rPr>
          <w:t>6</w:t>
        </w:r>
        <w:r>
          <w:rPr>
            <w:noProof/>
            <w:webHidden/>
          </w:rPr>
          <w:fldChar w:fldCharType="end"/>
        </w:r>
      </w:hyperlink>
    </w:p>
    <w:p w14:paraId="765F898E" w14:textId="53EFC8F1" w:rsidR="00AB2BEB" w:rsidRDefault="00AB2BEB">
      <w:pPr>
        <w:pStyle w:val="TOC5"/>
        <w:tabs>
          <w:tab w:val="right" w:leader="dot" w:pos="5030"/>
        </w:tabs>
        <w:rPr>
          <w:rFonts w:eastAsiaTheme="minorEastAsia"/>
          <w:noProof/>
          <w:sz w:val="22"/>
          <w:lang w:val="en-US" w:eastAsia="en-US" w:bidi="ar-SA"/>
        </w:rPr>
      </w:pPr>
      <w:hyperlink w:anchor="_Toc436118639" w:history="1">
        <w:r w:rsidRPr="00591C71">
          <w:rPr>
            <w:rStyle w:val="Hyperlink"/>
            <w:noProof/>
          </w:rPr>
          <w:t>Składniki czcionek</w:t>
        </w:r>
        <w:r>
          <w:rPr>
            <w:noProof/>
            <w:webHidden/>
          </w:rPr>
          <w:tab/>
        </w:r>
        <w:r>
          <w:rPr>
            <w:noProof/>
            <w:webHidden/>
          </w:rPr>
          <w:fldChar w:fldCharType="begin"/>
        </w:r>
        <w:r>
          <w:rPr>
            <w:noProof/>
            <w:webHidden/>
          </w:rPr>
          <w:instrText xml:space="preserve"> PAGEREF _Toc436118639 \h </w:instrText>
        </w:r>
        <w:r>
          <w:rPr>
            <w:noProof/>
            <w:webHidden/>
          </w:rPr>
        </w:r>
        <w:r>
          <w:rPr>
            <w:noProof/>
            <w:webHidden/>
          </w:rPr>
          <w:fldChar w:fldCharType="separate"/>
        </w:r>
        <w:r>
          <w:rPr>
            <w:noProof/>
            <w:webHidden/>
          </w:rPr>
          <w:t>6</w:t>
        </w:r>
        <w:r>
          <w:rPr>
            <w:noProof/>
            <w:webHidden/>
          </w:rPr>
          <w:fldChar w:fldCharType="end"/>
        </w:r>
      </w:hyperlink>
    </w:p>
    <w:p w14:paraId="4A2D140E" w14:textId="5376F8DB" w:rsidR="00AB2BEB" w:rsidRDefault="00AB2BEB">
      <w:pPr>
        <w:pStyle w:val="TOC5"/>
        <w:tabs>
          <w:tab w:val="right" w:leader="dot" w:pos="5030"/>
        </w:tabs>
        <w:rPr>
          <w:rFonts w:eastAsiaTheme="minorEastAsia"/>
          <w:noProof/>
          <w:sz w:val="22"/>
          <w:lang w:val="en-US" w:eastAsia="en-US" w:bidi="ar-SA"/>
        </w:rPr>
      </w:pPr>
      <w:hyperlink w:anchor="_Toc436118640" w:history="1">
        <w:r w:rsidRPr="00591C71">
          <w:rPr>
            <w:rStyle w:val="Hyperlink"/>
            <w:noProof/>
          </w:rPr>
          <w:t>Multipleksowanie</w:t>
        </w:r>
        <w:r>
          <w:rPr>
            <w:noProof/>
            <w:webHidden/>
          </w:rPr>
          <w:tab/>
        </w:r>
        <w:r>
          <w:rPr>
            <w:noProof/>
            <w:webHidden/>
          </w:rPr>
          <w:fldChar w:fldCharType="begin"/>
        </w:r>
        <w:r>
          <w:rPr>
            <w:noProof/>
            <w:webHidden/>
          </w:rPr>
          <w:instrText xml:space="preserve"> PAGEREF _Toc436118640 \h </w:instrText>
        </w:r>
        <w:r>
          <w:rPr>
            <w:noProof/>
            <w:webHidden/>
          </w:rPr>
        </w:r>
        <w:r>
          <w:rPr>
            <w:noProof/>
            <w:webHidden/>
          </w:rPr>
          <w:fldChar w:fldCharType="separate"/>
        </w:r>
        <w:r>
          <w:rPr>
            <w:noProof/>
            <w:webHidden/>
          </w:rPr>
          <w:t>6</w:t>
        </w:r>
        <w:r>
          <w:rPr>
            <w:noProof/>
            <w:webHidden/>
          </w:rPr>
          <w:fldChar w:fldCharType="end"/>
        </w:r>
      </w:hyperlink>
    </w:p>
    <w:p w14:paraId="3E674683" w14:textId="75176E9C" w:rsidR="00AB2BEB" w:rsidRDefault="00AB2BEB">
      <w:pPr>
        <w:pStyle w:val="TOC1"/>
        <w:tabs>
          <w:tab w:val="right" w:leader="dot" w:pos="5030"/>
        </w:tabs>
        <w:rPr>
          <w:rFonts w:eastAsiaTheme="minorEastAsia"/>
          <w:b w:val="0"/>
          <w:caps w:val="0"/>
          <w:noProof/>
          <w:sz w:val="22"/>
          <w:lang w:val="en-US" w:eastAsia="en-US" w:bidi="ar-SA"/>
        </w:rPr>
      </w:pPr>
      <w:hyperlink w:anchor="_Toc436118641" w:history="1">
        <w:r w:rsidRPr="00591C71">
          <w:rPr>
            <w:rStyle w:val="Hyperlink"/>
            <w:noProof/>
          </w:rPr>
          <w:t>Postanowienia dotyczące prywatności i bezpieczeństwa</w:t>
        </w:r>
        <w:r>
          <w:rPr>
            <w:noProof/>
            <w:webHidden/>
          </w:rPr>
          <w:tab/>
        </w:r>
        <w:r>
          <w:rPr>
            <w:noProof/>
            <w:webHidden/>
          </w:rPr>
          <w:fldChar w:fldCharType="begin"/>
        </w:r>
        <w:r>
          <w:rPr>
            <w:noProof/>
            <w:webHidden/>
          </w:rPr>
          <w:instrText xml:space="preserve"> PAGEREF _Toc436118641 \h </w:instrText>
        </w:r>
        <w:r>
          <w:rPr>
            <w:noProof/>
            <w:webHidden/>
          </w:rPr>
        </w:r>
        <w:r>
          <w:rPr>
            <w:noProof/>
            <w:webHidden/>
          </w:rPr>
          <w:fldChar w:fldCharType="separate"/>
        </w:r>
        <w:r>
          <w:rPr>
            <w:noProof/>
            <w:webHidden/>
          </w:rPr>
          <w:t>7</w:t>
        </w:r>
        <w:r>
          <w:rPr>
            <w:noProof/>
            <w:webHidden/>
          </w:rPr>
          <w:fldChar w:fldCharType="end"/>
        </w:r>
      </w:hyperlink>
    </w:p>
    <w:p w14:paraId="1B08D8DF" w14:textId="74C327DB" w:rsidR="00AB2BEB" w:rsidRDefault="00AB2BEB">
      <w:pPr>
        <w:pStyle w:val="TOC3"/>
        <w:tabs>
          <w:tab w:val="right" w:leader="dot" w:pos="5030"/>
        </w:tabs>
        <w:rPr>
          <w:rFonts w:eastAsiaTheme="minorEastAsia"/>
          <w:smallCaps w:val="0"/>
          <w:noProof/>
          <w:sz w:val="22"/>
          <w:lang w:val="en-US" w:eastAsia="en-US" w:bidi="ar-SA"/>
        </w:rPr>
      </w:pPr>
      <w:hyperlink w:anchor="_Toc436118642" w:history="1">
        <w:r w:rsidRPr="00591C71">
          <w:rPr>
            <w:rStyle w:val="Hyperlink"/>
            <w:noProof/>
          </w:rPr>
          <w:t>Ogólne postanowienia dotyczące prywatności i bezpieczeństwa</w:t>
        </w:r>
        <w:r>
          <w:rPr>
            <w:noProof/>
            <w:webHidden/>
          </w:rPr>
          <w:tab/>
        </w:r>
        <w:r>
          <w:rPr>
            <w:noProof/>
            <w:webHidden/>
          </w:rPr>
          <w:fldChar w:fldCharType="begin"/>
        </w:r>
        <w:r>
          <w:rPr>
            <w:noProof/>
            <w:webHidden/>
          </w:rPr>
          <w:instrText xml:space="preserve"> PAGEREF _Toc436118642 \h </w:instrText>
        </w:r>
        <w:r>
          <w:rPr>
            <w:noProof/>
            <w:webHidden/>
          </w:rPr>
        </w:r>
        <w:r>
          <w:rPr>
            <w:noProof/>
            <w:webHidden/>
          </w:rPr>
          <w:fldChar w:fldCharType="separate"/>
        </w:r>
        <w:r>
          <w:rPr>
            <w:noProof/>
            <w:webHidden/>
          </w:rPr>
          <w:t>7</w:t>
        </w:r>
        <w:r>
          <w:rPr>
            <w:noProof/>
            <w:webHidden/>
          </w:rPr>
          <w:fldChar w:fldCharType="end"/>
        </w:r>
      </w:hyperlink>
    </w:p>
    <w:p w14:paraId="3D74AF37" w14:textId="29E75688" w:rsidR="00AB2BEB" w:rsidRDefault="00AB2BEB">
      <w:pPr>
        <w:pStyle w:val="TOC5"/>
        <w:tabs>
          <w:tab w:val="right" w:leader="dot" w:pos="5030"/>
        </w:tabs>
        <w:rPr>
          <w:rFonts w:eastAsiaTheme="minorEastAsia"/>
          <w:noProof/>
          <w:sz w:val="22"/>
          <w:lang w:val="en-US" w:eastAsia="en-US" w:bidi="ar-SA"/>
        </w:rPr>
      </w:pPr>
      <w:hyperlink w:anchor="_Toc436118643" w:history="1">
        <w:r w:rsidRPr="00591C71">
          <w:rPr>
            <w:rStyle w:val="Hyperlink"/>
            <w:noProof/>
          </w:rPr>
          <w:t>Zakres</w:t>
        </w:r>
        <w:r>
          <w:rPr>
            <w:noProof/>
            <w:webHidden/>
          </w:rPr>
          <w:tab/>
        </w:r>
        <w:r>
          <w:rPr>
            <w:noProof/>
            <w:webHidden/>
          </w:rPr>
          <w:fldChar w:fldCharType="begin"/>
        </w:r>
        <w:r>
          <w:rPr>
            <w:noProof/>
            <w:webHidden/>
          </w:rPr>
          <w:instrText xml:space="preserve"> PAGEREF _Toc436118643 \h </w:instrText>
        </w:r>
        <w:r>
          <w:rPr>
            <w:noProof/>
            <w:webHidden/>
          </w:rPr>
        </w:r>
        <w:r>
          <w:rPr>
            <w:noProof/>
            <w:webHidden/>
          </w:rPr>
          <w:fldChar w:fldCharType="separate"/>
        </w:r>
        <w:r>
          <w:rPr>
            <w:noProof/>
            <w:webHidden/>
          </w:rPr>
          <w:t>7</w:t>
        </w:r>
        <w:r>
          <w:rPr>
            <w:noProof/>
            <w:webHidden/>
          </w:rPr>
          <w:fldChar w:fldCharType="end"/>
        </w:r>
      </w:hyperlink>
    </w:p>
    <w:p w14:paraId="4072A068" w14:textId="7282416E" w:rsidR="00AB2BEB" w:rsidRDefault="00AB2BEB">
      <w:pPr>
        <w:pStyle w:val="TOC5"/>
        <w:tabs>
          <w:tab w:val="right" w:leader="dot" w:pos="5030"/>
        </w:tabs>
        <w:rPr>
          <w:rFonts w:eastAsiaTheme="minorEastAsia"/>
          <w:noProof/>
          <w:sz w:val="22"/>
          <w:lang w:val="en-US" w:eastAsia="en-US" w:bidi="ar-SA"/>
        </w:rPr>
      </w:pPr>
      <w:hyperlink w:anchor="_Toc436118644" w:history="1">
        <w:r w:rsidRPr="00591C71">
          <w:rPr>
            <w:rStyle w:val="Hyperlink"/>
            <w:noProof/>
          </w:rPr>
          <w:t>Korzystanie z Danych Klienta</w:t>
        </w:r>
        <w:r>
          <w:rPr>
            <w:noProof/>
            <w:webHidden/>
          </w:rPr>
          <w:tab/>
        </w:r>
        <w:r>
          <w:rPr>
            <w:noProof/>
            <w:webHidden/>
          </w:rPr>
          <w:fldChar w:fldCharType="begin"/>
        </w:r>
        <w:r>
          <w:rPr>
            <w:noProof/>
            <w:webHidden/>
          </w:rPr>
          <w:instrText xml:space="preserve"> PAGEREF _Toc436118644 \h </w:instrText>
        </w:r>
        <w:r>
          <w:rPr>
            <w:noProof/>
            <w:webHidden/>
          </w:rPr>
        </w:r>
        <w:r>
          <w:rPr>
            <w:noProof/>
            <w:webHidden/>
          </w:rPr>
          <w:fldChar w:fldCharType="separate"/>
        </w:r>
        <w:r>
          <w:rPr>
            <w:noProof/>
            <w:webHidden/>
          </w:rPr>
          <w:t>7</w:t>
        </w:r>
        <w:r>
          <w:rPr>
            <w:noProof/>
            <w:webHidden/>
          </w:rPr>
          <w:fldChar w:fldCharType="end"/>
        </w:r>
      </w:hyperlink>
    </w:p>
    <w:p w14:paraId="08807DF1" w14:textId="0203F239" w:rsidR="00AB2BEB" w:rsidRDefault="00AB2BEB">
      <w:pPr>
        <w:pStyle w:val="TOC5"/>
        <w:tabs>
          <w:tab w:val="right" w:leader="dot" w:pos="5030"/>
        </w:tabs>
        <w:rPr>
          <w:rFonts w:eastAsiaTheme="minorEastAsia"/>
          <w:noProof/>
          <w:sz w:val="22"/>
          <w:lang w:val="en-US" w:eastAsia="en-US" w:bidi="ar-SA"/>
        </w:rPr>
      </w:pPr>
      <w:hyperlink w:anchor="_Toc436118645" w:history="1">
        <w:r w:rsidRPr="00591C71">
          <w:rPr>
            <w:rStyle w:val="Hyperlink"/>
            <w:noProof/>
          </w:rPr>
          <w:t>Ujawnianie Danych Klienta</w:t>
        </w:r>
        <w:r>
          <w:rPr>
            <w:noProof/>
            <w:webHidden/>
          </w:rPr>
          <w:tab/>
        </w:r>
        <w:r>
          <w:rPr>
            <w:noProof/>
            <w:webHidden/>
          </w:rPr>
          <w:fldChar w:fldCharType="begin"/>
        </w:r>
        <w:r>
          <w:rPr>
            <w:noProof/>
            <w:webHidden/>
          </w:rPr>
          <w:instrText xml:space="preserve"> PAGEREF _Toc436118645 \h </w:instrText>
        </w:r>
        <w:r>
          <w:rPr>
            <w:noProof/>
            <w:webHidden/>
          </w:rPr>
        </w:r>
        <w:r>
          <w:rPr>
            <w:noProof/>
            <w:webHidden/>
          </w:rPr>
          <w:fldChar w:fldCharType="separate"/>
        </w:r>
        <w:r>
          <w:rPr>
            <w:noProof/>
            <w:webHidden/>
          </w:rPr>
          <w:t>7</w:t>
        </w:r>
        <w:r>
          <w:rPr>
            <w:noProof/>
            <w:webHidden/>
          </w:rPr>
          <w:fldChar w:fldCharType="end"/>
        </w:r>
      </w:hyperlink>
    </w:p>
    <w:p w14:paraId="446C36F4" w14:textId="69A74C7A" w:rsidR="00AB2BEB" w:rsidRDefault="00AB2BEB">
      <w:pPr>
        <w:pStyle w:val="TOC5"/>
        <w:tabs>
          <w:tab w:val="right" w:leader="dot" w:pos="5030"/>
        </w:tabs>
        <w:rPr>
          <w:rFonts w:eastAsiaTheme="minorEastAsia"/>
          <w:noProof/>
          <w:sz w:val="22"/>
          <w:lang w:val="en-US" w:eastAsia="en-US" w:bidi="ar-SA"/>
        </w:rPr>
      </w:pPr>
      <w:hyperlink w:anchor="_Toc436118646" w:history="1">
        <w:r w:rsidRPr="00591C71">
          <w:rPr>
            <w:rStyle w:val="Hyperlink"/>
            <w:noProof/>
          </w:rPr>
          <w:t>Instytucje edukacyjne</w:t>
        </w:r>
        <w:r>
          <w:rPr>
            <w:noProof/>
            <w:webHidden/>
          </w:rPr>
          <w:tab/>
        </w:r>
        <w:r>
          <w:rPr>
            <w:noProof/>
            <w:webHidden/>
          </w:rPr>
          <w:fldChar w:fldCharType="begin"/>
        </w:r>
        <w:r>
          <w:rPr>
            <w:noProof/>
            <w:webHidden/>
          </w:rPr>
          <w:instrText xml:space="preserve"> PAGEREF _Toc436118646 \h </w:instrText>
        </w:r>
        <w:r>
          <w:rPr>
            <w:noProof/>
            <w:webHidden/>
          </w:rPr>
        </w:r>
        <w:r>
          <w:rPr>
            <w:noProof/>
            <w:webHidden/>
          </w:rPr>
          <w:fldChar w:fldCharType="separate"/>
        </w:r>
        <w:r>
          <w:rPr>
            <w:noProof/>
            <w:webHidden/>
          </w:rPr>
          <w:t>7</w:t>
        </w:r>
        <w:r>
          <w:rPr>
            <w:noProof/>
            <w:webHidden/>
          </w:rPr>
          <w:fldChar w:fldCharType="end"/>
        </w:r>
      </w:hyperlink>
    </w:p>
    <w:p w14:paraId="06851585" w14:textId="26605035" w:rsidR="00AB2BEB" w:rsidRDefault="00AB2BEB">
      <w:pPr>
        <w:pStyle w:val="TOC5"/>
        <w:tabs>
          <w:tab w:val="right" w:leader="dot" w:pos="5030"/>
        </w:tabs>
        <w:rPr>
          <w:rFonts w:eastAsiaTheme="minorEastAsia"/>
          <w:noProof/>
          <w:sz w:val="22"/>
          <w:lang w:val="en-US" w:eastAsia="en-US" w:bidi="ar-SA"/>
        </w:rPr>
      </w:pPr>
      <w:hyperlink w:anchor="_Toc436118647" w:history="1">
        <w:r w:rsidRPr="00591C71">
          <w:rPr>
            <w:rStyle w:val="Hyperlink"/>
            <w:noProof/>
          </w:rPr>
          <w:t>Partner Biznesowy w Rozumieniu Ustawy HIPAA</w:t>
        </w:r>
        <w:r>
          <w:rPr>
            <w:noProof/>
            <w:webHidden/>
          </w:rPr>
          <w:tab/>
        </w:r>
        <w:r>
          <w:rPr>
            <w:noProof/>
            <w:webHidden/>
          </w:rPr>
          <w:fldChar w:fldCharType="begin"/>
        </w:r>
        <w:r>
          <w:rPr>
            <w:noProof/>
            <w:webHidden/>
          </w:rPr>
          <w:instrText xml:space="preserve"> PAGEREF _Toc436118647 \h </w:instrText>
        </w:r>
        <w:r>
          <w:rPr>
            <w:noProof/>
            <w:webHidden/>
          </w:rPr>
        </w:r>
        <w:r>
          <w:rPr>
            <w:noProof/>
            <w:webHidden/>
          </w:rPr>
          <w:fldChar w:fldCharType="separate"/>
        </w:r>
        <w:r>
          <w:rPr>
            <w:noProof/>
            <w:webHidden/>
          </w:rPr>
          <w:t>8</w:t>
        </w:r>
        <w:r>
          <w:rPr>
            <w:noProof/>
            <w:webHidden/>
          </w:rPr>
          <w:fldChar w:fldCharType="end"/>
        </w:r>
      </w:hyperlink>
    </w:p>
    <w:p w14:paraId="3A9751DA" w14:textId="13506E25" w:rsidR="00AB2BEB" w:rsidRDefault="00AB2BEB">
      <w:pPr>
        <w:pStyle w:val="TOC5"/>
        <w:tabs>
          <w:tab w:val="right" w:leader="dot" w:pos="5030"/>
        </w:tabs>
        <w:rPr>
          <w:rFonts w:eastAsiaTheme="minorEastAsia"/>
          <w:noProof/>
          <w:sz w:val="22"/>
          <w:lang w:val="en-US" w:eastAsia="en-US" w:bidi="ar-SA"/>
        </w:rPr>
      </w:pPr>
      <w:hyperlink w:anchor="_Toc436118648" w:history="1">
        <w:r w:rsidRPr="00591C71">
          <w:rPr>
            <w:rStyle w:val="Hyperlink"/>
            <w:noProof/>
          </w:rPr>
          <w:t>Bezpieczeństwo</w:t>
        </w:r>
        <w:r>
          <w:rPr>
            <w:noProof/>
            <w:webHidden/>
          </w:rPr>
          <w:tab/>
        </w:r>
        <w:r>
          <w:rPr>
            <w:noProof/>
            <w:webHidden/>
          </w:rPr>
          <w:fldChar w:fldCharType="begin"/>
        </w:r>
        <w:r>
          <w:rPr>
            <w:noProof/>
            <w:webHidden/>
          </w:rPr>
          <w:instrText xml:space="preserve"> PAGEREF _Toc436118648 \h </w:instrText>
        </w:r>
        <w:r>
          <w:rPr>
            <w:noProof/>
            <w:webHidden/>
          </w:rPr>
        </w:r>
        <w:r>
          <w:rPr>
            <w:noProof/>
            <w:webHidden/>
          </w:rPr>
          <w:fldChar w:fldCharType="separate"/>
        </w:r>
        <w:r>
          <w:rPr>
            <w:noProof/>
            <w:webHidden/>
          </w:rPr>
          <w:t>8</w:t>
        </w:r>
        <w:r>
          <w:rPr>
            <w:noProof/>
            <w:webHidden/>
          </w:rPr>
          <w:fldChar w:fldCharType="end"/>
        </w:r>
      </w:hyperlink>
    </w:p>
    <w:p w14:paraId="5A2BFD6C" w14:textId="4E8D23BF" w:rsidR="00AB2BEB" w:rsidRDefault="00AB2BEB">
      <w:pPr>
        <w:pStyle w:val="TOC5"/>
        <w:tabs>
          <w:tab w:val="right" w:leader="dot" w:pos="5030"/>
        </w:tabs>
        <w:rPr>
          <w:rFonts w:eastAsiaTheme="minorEastAsia"/>
          <w:noProof/>
          <w:sz w:val="22"/>
          <w:lang w:val="en-US" w:eastAsia="en-US" w:bidi="ar-SA"/>
        </w:rPr>
      </w:pPr>
      <w:hyperlink w:anchor="_Toc436118649" w:history="1">
        <w:r w:rsidRPr="00591C71">
          <w:rPr>
            <w:rStyle w:val="Hyperlink"/>
            <w:noProof/>
          </w:rPr>
          <w:t>Powiadomienie o naruszeniu zabezpieczeń</w:t>
        </w:r>
        <w:r>
          <w:rPr>
            <w:noProof/>
            <w:webHidden/>
          </w:rPr>
          <w:tab/>
        </w:r>
        <w:r>
          <w:rPr>
            <w:noProof/>
            <w:webHidden/>
          </w:rPr>
          <w:fldChar w:fldCharType="begin"/>
        </w:r>
        <w:r>
          <w:rPr>
            <w:noProof/>
            <w:webHidden/>
          </w:rPr>
          <w:instrText xml:space="preserve"> PAGEREF _Toc436118649 \h </w:instrText>
        </w:r>
        <w:r>
          <w:rPr>
            <w:noProof/>
            <w:webHidden/>
          </w:rPr>
        </w:r>
        <w:r>
          <w:rPr>
            <w:noProof/>
            <w:webHidden/>
          </w:rPr>
          <w:fldChar w:fldCharType="separate"/>
        </w:r>
        <w:r>
          <w:rPr>
            <w:noProof/>
            <w:webHidden/>
          </w:rPr>
          <w:t>8</w:t>
        </w:r>
        <w:r>
          <w:rPr>
            <w:noProof/>
            <w:webHidden/>
          </w:rPr>
          <w:fldChar w:fldCharType="end"/>
        </w:r>
      </w:hyperlink>
    </w:p>
    <w:p w14:paraId="64A60148" w14:textId="1249FB95" w:rsidR="00AB2BEB" w:rsidRDefault="00AB2BEB">
      <w:pPr>
        <w:pStyle w:val="TOC5"/>
        <w:tabs>
          <w:tab w:val="right" w:leader="dot" w:pos="5030"/>
        </w:tabs>
        <w:rPr>
          <w:rFonts w:eastAsiaTheme="minorEastAsia"/>
          <w:noProof/>
          <w:sz w:val="22"/>
          <w:lang w:val="en-US" w:eastAsia="en-US" w:bidi="ar-SA"/>
        </w:rPr>
      </w:pPr>
      <w:hyperlink w:anchor="_Toc436118650" w:history="1">
        <w:r w:rsidRPr="00591C71">
          <w:rPr>
            <w:rStyle w:val="Hyperlink"/>
            <w:noProof/>
          </w:rPr>
          <w:t>Miejsce przetwarzania danych</w:t>
        </w:r>
        <w:r>
          <w:rPr>
            <w:noProof/>
            <w:webHidden/>
          </w:rPr>
          <w:tab/>
        </w:r>
        <w:r>
          <w:rPr>
            <w:noProof/>
            <w:webHidden/>
          </w:rPr>
          <w:fldChar w:fldCharType="begin"/>
        </w:r>
        <w:r>
          <w:rPr>
            <w:noProof/>
            <w:webHidden/>
          </w:rPr>
          <w:instrText xml:space="preserve"> PAGEREF _Toc436118650 \h </w:instrText>
        </w:r>
        <w:r>
          <w:rPr>
            <w:noProof/>
            <w:webHidden/>
          </w:rPr>
        </w:r>
        <w:r>
          <w:rPr>
            <w:noProof/>
            <w:webHidden/>
          </w:rPr>
          <w:fldChar w:fldCharType="separate"/>
        </w:r>
        <w:r>
          <w:rPr>
            <w:noProof/>
            <w:webHidden/>
          </w:rPr>
          <w:t>8</w:t>
        </w:r>
        <w:r>
          <w:rPr>
            <w:noProof/>
            <w:webHidden/>
          </w:rPr>
          <w:fldChar w:fldCharType="end"/>
        </w:r>
      </w:hyperlink>
    </w:p>
    <w:p w14:paraId="4F8C1A52" w14:textId="40E50729" w:rsidR="00AB2BEB" w:rsidRDefault="00AB2BEB">
      <w:pPr>
        <w:pStyle w:val="TOC5"/>
        <w:tabs>
          <w:tab w:val="right" w:leader="dot" w:pos="5030"/>
        </w:tabs>
        <w:rPr>
          <w:rFonts w:eastAsiaTheme="minorEastAsia"/>
          <w:noProof/>
          <w:sz w:val="22"/>
          <w:lang w:val="en-US" w:eastAsia="en-US" w:bidi="ar-SA"/>
        </w:rPr>
      </w:pPr>
      <w:hyperlink w:anchor="_Toc436118651" w:history="1">
        <w:r w:rsidRPr="00591C71">
          <w:rPr>
            <w:rStyle w:val="Hyperlink"/>
            <w:noProof/>
          </w:rPr>
          <w:t>Wersje Ewaluacyjne</w:t>
        </w:r>
        <w:r>
          <w:rPr>
            <w:noProof/>
            <w:webHidden/>
          </w:rPr>
          <w:tab/>
        </w:r>
        <w:r>
          <w:rPr>
            <w:noProof/>
            <w:webHidden/>
          </w:rPr>
          <w:fldChar w:fldCharType="begin"/>
        </w:r>
        <w:r>
          <w:rPr>
            <w:noProof/>
            <w:webHidden/>
          </w:rPr>
          <w:instrText xml:space="preserve"> PAGEREF _Toc436118651 \h </w:instrText>
        </w:r>
        <w:r>
          <w:rPr>
            <w:noProof/>
            <w:webHidden/>
          </w:rPr>
        </w:r>
        <w:r>
          <w:rPr>
            <w:noProof/>
            <w:webHidden/>
          </w:rPr>
          <w:fldChar w:fldCharType="separate"/>
        </w:r>
        <w:r>
          <w:rPr>
            <w:noProof/>
            <w:webHidden/>
          </w:rPr>
          <w:t>8</w:t>
        </w:r>
        <w:r>
          <w:rPr>
            <w:noProof/>
            <w:webHidden/>
          </w:rPr>
          <w:fldChar w:fldCharType="end"/>
        </w:r>
      </w:hyperlink>
    </w:p>
    <w:p w14:paraId="4CDA9C99" w14:textId="2A2CE311" w:rsidR="00AB2BEB" w:rsidRDefault="00AB2BEB">
      <w:pPr>
        <w:pStyle w:val="TOC5"/>
        <w:tabs>
          <w:tab w:val="right" w:leader="dot" w:pos="5030"/>
        </w:tabs>
        <w:rPr>
          <w:rFonts w:eastAsiaTheme="minorEastAsia"/>
          <w:noProof/>
          <w:sz w:val="22"/>
          <w:lang w:val="en-US" w:eastAsia="en-US" w:bidi="ar-SA"/>
        </w:rPr>
      </w:pPr>
      <w:hyperlink w:anchor="_Toc436118652" w:history="1">
        <w:r w:rsidRPr="00591C71">
          <w:rPr>
            <w:rStyle w:val="Hyperlink"/>
            <w:noProof/>
          </w:rPr>
          <w:t>Korzystanie z usług Podwykonawców</w:t>
        </w:r>
        <w:r>
          <w:rPr>
            <w:noProof/>
            <w:webHidden/>
          </w:rPr>
          <w:tab/>
        </w:r>
        <w:r>
          <w:rPr>
            <w:noProof/>
            <w:webHidden/>
          </w:rPr>
          <w:fldChar w:fldCharType="begin"/>
        </w:r>
        <w:r>
          <w:rPr>
            <w:noProof/>
            <w:webHidden/>
          </w:rPr>
          <w:instrText xml:space="preserve"> PAGEREF _Toc436118652 \h </w:instrText>
        </w:r>
        <w:r>
          <w:rPr>
            <w:noProof/>
            <w:webHidden/>
          </w:rPr>
        </w:r>
        <w:r>
          <w:rPr>
            <w:noProof/>
            <w:webHidden/>
          </w:rPr>
          <w:fldChar w:fldCharType="separate"/>
        </w:r>
        <w:r>
          <w:rPr>
            <w:noProof/>
            <w:webHidden/>
          </w:rPr>
          <w:t>8</w:t>
        </w:r>
        <w:r>
          <w:rPr>
            <w:noProof/>
            <w:webHidden/>
          </w:rPr>
          <w:fldChar w:fldCharType="end"/>
        </w:r>
      </w:hyperlink>
    </w:p>
    <w:p w14:paraId="79B66721" w14:textId="1F69A317" w:rsidR="00AB2BEB" w:rsidRDefault="00AB2BEB">
      <w:pPr>
        <w:pStyle w:val="TOC5"/>
        <w:tabs>
          <w:tab w:val="right" w:leader="dot" w:pos="5030"/>
        </w:tabs>
        <w:rPr>
          <w:rFonts w:eastAsiaTheme="minorEastAsia"/>
          <w:noProof/>
          <w:sz w:val="22"/>
          <w:lang w:val="en-US" w:eastAsia="en-US" w:bidi="ar-SA"/>
        </w:rPr>
      </w:pPr>
      <w:hyperlink w:anchor="_Toc436118653" w:history="1">
        <w:r w:rsidRPr="00591C71">
          <w:rPr>
            <w:rStyle w:val="Hyperlink"/>
            <w:noProof/>
          </w:rPr>
          <w:t>Kontakt z Microsoft</w:t>
        </w:r>
        <w:r>
          <w:rPr>
            <w:noProof/>
            <w:webHidden/>
          </w:rPr>
          <w:tab/>
        </w:r>
        <w:r>
          <w:rPr>
            <w:noProof/>
            <w:webHidden/>
          </w:rPr>
          <w:fldChar w:fldCharType="begin"/>
        </w:r>
        <w:r>
          <w:rPr>
            <w:noProof/>
            <w:webHidden/>
          </w:rPr>
          <w:instrText xml:space="preserve"> PAGEREF _Toc436118653 \h </w:instrText>
        </w:r>
        <w:r>
          <w:rPr>
            <w:noProof/>
            <w:webHidden/>
          </w:rPr>
        </w:r>
        <w:r>
          <w:rPr>
            <w:noProof/>
            <w:webHidden/>
          </w:rPr>
          <w:fldChar w:fldCharType="separate"/>
        </w:r>
        <w:r>
          <w:rPr>
            <w:noProof/>
            <w:webHidden/>
          </w:rPr>
          <w:t>8</w:t>
        </w:r>
        <w:r>
          <w:rPr>
            <w:noProof/>
            <w:webHidden/>
          </w:rPr>
          <w:fldChar w:fldCharType="end"/>
        </w:r>
      </w:hyperlink>
    </w:p>
    <w:p w14:paraId="659F5D1D" w14:textId="3CBEE16A" w:rsidR="00AB2BEB" w:rsidRDefault="00AB2BEB">
      <w:pPr>
        <w:pStyle w:val="TOC3"/>
        <w:tabs>
          <w:tab w:val="right" w:leader="dot" w:pos="5030"/>
        </w:tabs>
        <w:rPr>
          <w:rFonts w:eastAsiaTheme="minorEastAsia"/>
          <w:smallCaps w:val="0"/>
          <w:noProof/>
          <w:sz w:val="22"/>
          <w:lang w:val="en-US" w:eastAsia="en-US" w:bidi="ar-SA"/>
        </w:rPr>
      </w:pPr>
      <w:hyperlink w:anchor="_Toc436118654" w:history="1">
        <w:r w:rsidRPr="00591C71">
          <w:rPr>
            <w:rStyle w:val="Hyperlink"/>
            <w:noProof/>
          </w:rPr>
          <w:t>Postanowienia dotyczące przetwarzania danych</w:t>
        </w:r>
        <w:r>
          <w:rPr>
            <w:noProof/>
            <w:webHidden/>
          </w:rPr>
          <w:tab/>
        </w:r>
        <w:r>
          <w:rPr>
            <w:noProof/>
            <w:webHidden/>
          </w:rPr>
          <w:fldChar w:fldCharType="begin"/>
        </w:r>
        <w:r>
          <w:rPr>
            <w:noProof/>
            <w:webHidden/>
          </w:rPr>
          <w:instrText xml:space="preserve"> PAGEREF _Toc436118654 \h </w:instrText>
        </w:r>
        <w:r>
          <w:rPr>
            <w:noProof/>
            <w:webHidden/>
          </w:rPr>
        </w:r>
        <w:r>
          <w:rPr>
            <w:noProof/>
            <w:webHidden/>
          </w:rPr>
          <w:fldChar w:fldCharType="separate"/>
        </w:r>
        <w:r>
          <w:rPr>
            <w:noProof/>
            <w:webHidden/>
          </w:rPr>
          <w:t>10</w:t>
        </w:r>
        <w:r>
          <w:rPr>
            <w:noProof/>
            <w:webHidden/>
          </w:rPr>
          <w:fldChar w:fldCharType="end"/>
        </w:r>
      </w:hyperlink>
    </w:p>
    <w:p w14:paraId="2DC412C1" w14:textId="63BC7B48" w:rsidR="00AB2BEB" w:rsidRDefault="00AB2BEB">
      <w:pPr>
        <w:pStyle w:val="TOC5"/>
        <w:tabs>
          <w:tab w:val="right" w:leader="dot" w:pos="5030"/>
        </w:tabs>
        <w:rPr>
          <w:rFonts w:eastAsiaTheme="minorEastAsia"/>
          <w:noProof/>
          <w:sz w:val="22"/>
          <w:lang w:val="en-US" w:eastAsia="en-US" w:bidi="ar-SA"/>
        </w:rPr>
      </w:pPr>
      <w:hyperlink w:anchor="_Toc436118655" w:history="1">
        <w:r w:rsidRPr="00591C71">
          <w:rPr>
            <w:rStyle w:val="Hyperlink"/>
            <w:noProof/>
          </w:rPr>
          <w:t>Miejsce przechowywania Danych magazynowanych Klienta</w:t>
        </w:r>
        <w:r>
          <w:rPr>
            <w:noProof/>
            <w:webHidden/>
          </w:rPr>
          <w:tab/>
        </w:r>
        <w:r>
          <w:rPr>
            <w:noProof/>
            <w:webHidden/>
          </w:rPr>
          <w:fldChar w:fldCharType="begin"/>
        </w:r>
        <w:r>
          <w:rPr>
            <w:noProof/>
            <w:webHidden/>
          </w:rPr>
          <w:instrText xml:space="preserve"> PAGEREF _Toc436118655 \h </w:instrText>
        </w:r>
        <w:r>
          <w:rPr>
            <w:noProof/>
            <w:webHidden/>
          </w:rPr>
        </w:r>
        <w:r>
          <w:rPr>
            <w:noProof/>
            <w:webHidden/>
          </w:rPr>
          <w:fldChar w:fldCharType="separate"/>
        </w:r>
        <w:r>
          <w:rPr>
            <w:noProof/>
            <w:webHidden/>
          </w:rPr>
          <w:t>11</w:t>
        </w:r>
        <w:r>
          <w:rPr>
            <w:noProof/>
            <w:webHidden/>
          </w:rPr>
          <w:fldChar w:fldCharType="end"/>
        </w:r>
      </w:hyperlink>
    </w:p>
    <w:p w14:paraId="56103B32" w14:textId="12912803" w:rsidR="00AB2BEB" w:rsidRDefault="00AB2BEB">
      <w:pPr>
        <w:pStyle w:val="TOC5"/>
        <w:tabs>
          <w:tab w:val="right" w:leader="dot" w:pos="5030"/>
        </w:tabs>
        <w:rPr>
          <w:rFonts w:eastAsiaTheme="minorEastAsia"/>
          <w:noProof/>
          <w:sz w:val="22"/>
          <w:lang w:val="en-US" w:eastAsia="en-US" w:bidi="ar-SA"/>
        </w:rPr>
      </w:pPr>
      <w:hyperlink w:anchor="_Toc436118656" w:history="1">
        <w:r w:rsidRPr="00591C71">
          <w:rPr>
            <w:rStyle w:val="Hyperlink"/>
            <w:noProof/>
          </w:rPr>
          <w:t>Prywatność</w:t>
        </w:r>
        <w:r>
          <w:rPr>
            <w:noProof/>
            <w:webHidden/>
          </w:rPr>
          <w:tab/>
        </w:r>
        <w:r>
          <w:rPr>
            <w:noProof/>
            <w:webHidden/>
          </w:rPr>
          <w:fldChar w:fldCharType="begin"/>
        </w:r>
        <w:r>
          <w:rPr>
            <w:noProof/>
            <w:webHidden/>
          </w:rPr>
          <w:instrText xml:space="preserve"> PAGEREF _Toc436118656 \h </w:instrText>
        </w:r>
        <w:r>
          <w:rPr>
            <w:noProof/>
            <w:webHidden/>
          </w:rPr>
        </w:r>
        <w:r>
          <w:rPr>
            <w:noProof/>
            <w:webHidden/>
          </w:rPr>
          <w:fldChar w:fldCharType="separate"/>
        </w:r>
        <w:r>
          <w:rPr>
            <w:noProof/>
            <w:webHidden/>
          </w:rPr>
          <w:t>11</w:t>
        </w:r>
        <w:r>
          <w:rPr>
            <w:noProof/>
            <w:webHidden/>
          </w:rPr>
          <w:fldChar w:fldCharType="end"/>
        </w:r>
      </w:hyperlink>
    </w:p>
    <w:p w14:paraId="47BBD923" w14:textId="5B83E28C" w:rsidR="00AB2BEB" w:rsidRDefault="00AB2BEB">
      <w:pPr>
        <w:pStyle w:val="TOC5"/>
        <w:tabs>
          <w:tab w:val="right" w:leader="dot" w:pos="5030"/>
        </w:tabs>
        <w:rPr>
          <w:rFonts w:eastAsiaTheme="minorEastAsia"/>
          <w:noProof/>
          <w:sz w:val="22"/>
          <w:lang w:val="en-US" w:eastAsia="en-US" w:bidi="ar-SA"/>
        </w:rPr>
      </w:pPr>
      <w:hyperlink w:anchor="_Toc436118657" w:history="1">
        <w:r w:rsidRPr="00591C71">
          <w:rPr>
            <w:rStyle w:val="Hyperlink"/>
            <w:noProof/>
          </w:rPr>
          <w:t>Dodatkowe postanowienia europejskie.</w:t>
        </w:r>
        <w:r>
          <w:rPr>
            <w:noProof/>
            <w:webHidden/>
          </w:rPr>
          <w:tab/>
        </w:r>
        <w:r>
          <w:rPr>
            <w:noProof/>
            <w:webHidden/>
          </w:rPr>
          <w:fldChar w:fldCharType="begin"/>
        </w:r>
        <w:r>
          <w:rPr>
            <w:noProof/>
            <w:webHidden/>
          </w:rPr>
          <w:instrText xml:space="preserve"> PAGEREF _Toc436118657 \h </w:instrText>
        </w:r>
        <w:r>
          <w:rPr>
            <w:noProof/>
            <w:webHidden/>
          </w:rPr>
        </w:r>
        <w:r>
          <w:rPr>
            <w:noProof/>
            <w:webHidden/>
          </w:rPr>
          <w:fldChar w:fldCharType="separate"/>
        </w:r>
        <w:r>
          <w:rPr>
            <w:noProof/>
            <w:webHidden/>
          </w:rPr>
          <w:t>11</w:t>
        </w:r>
        <w:r>
          <w:rPr>
            <w:noProof/>
            <w:webHidden/>
          </w:rPr>
          <w:fldChar w:fldCharType="end"/>
        </w:r>
      </w:hyperlink>
    </w:p>
    <w:p w14:paraId="0C85E3BE" w14:textId="51DEA3A4" w:rsidR="00AB2BEB" w:rsidRDefault="00AB2BEB">
      <w:pPr>
        <w:pStyle w:val="TOC5"/>
        <w:tabs>
          <w:tab w:val="right" w:leader="dot" w:pos="5030"/>
        </w:tabs>
        <w:rPr>
          <w:rFonts w:eastAsiaTheme="minorEastAsia"/>
          <w:noProof/>
          <w:sz w:val="22"/>
          <w:lang w:val="en-US" w:eastAsia="en-US" w:bidi="ar-SA"/>
        </w:rPr>
      </w:pPr>
      <w:hyperlink w:anchor="_Toc436118658" w:history="1">
        <w:r w:rsidRPr="00591C71">
          <w:rPr>
            <w:rStyle w:val="Hyperlink"/>
            <w:noProof/>
          </w:rPr>
          <w:t>Bezpieczeństwo</w:t>
        </w:r>
        <w:r>
          <w:rPr>
            <w:noProof/>
            <w:webHidden/>
          </w:rPr>
          <w:tab/>
        </w:r>
        <w:r>
          <w:rPr>
            <w:noProof/>
            <w:webHidden/>
          </w:rPr>
          <w:fldChar w:fldCharType="begin"/>
        </w:r>
        <w:r>
          <w:rPr>
            <w:noProof/>
            <w:webHidden/>
          </w:rPr>
          <w:instrText xml:space="preserve"> PAGEREF _Toc436118658 \h </w:instrText>
        </w:r>
        <w:r>
          <w:rPr>
            <w:noProof/>
            <w:webHidden/>
          </w:rPr>
        </w:r>
        <w:r>
          <w:rPr>
            <w:noProof/>
            <w:webHidden/>
          </w:rPr>
          <w:fldChar w:fldCharType="separate"/>
        </w:r>
        <w:r>
          <w:rPr>
            <w:noProof/>
            <w:webHidden/>
          </w:rPr>
          <w:t>12</w:t>
        </w:r>
        <w:r>
          <w:rPr>
            <w:noProof/>
            <w:webHidden/>
          </w:rPr>
          <w:fldChar w:fldCharType="end"/>
        </w:r>
      </w:hyperlink>
    </w:p>
    <w:p w14:paraId="077EA334" w14:textId="3D5897CB" w:rsidR="00AB2BEB" w:rsidRDefault="00AB2BEB">
      <w:pPr>
        <w:pStyle w:val="TOC1"/>
        <w:tabs>
          <w:tab w:val="right" w:leader="dot" w:pos="5030"/>
        </w:tabs>
        <w:rPr>
          <w:rFonts w:eastAsiaTheme="minorEastAsia"/>
          <w:b w:val="0"/>
          <w:caps w:val="0"/>
          <w:noProof/>
          <w:sz w:val="22"/>
          <w:lang w:val="en-US" w:eastAsia="en-US" w:bidi="ar-SA"/>
        </w:rPr>
      </w:pPr>
      <w:hyperlink w:anchor="_Toc436118659" w:history="1">
        <w:r w:rsidRPr="00591C71">
          <w:rPr>
            <w:rStyle w:val="Hyperlink"/>
            <w:noProof/>
          </w:rPr>
          <w:t>Postanowienia dotyczące Usług Online</w:t>
        </w:r>
        <w:r>
          <w:rPr>
            <w:noProof/>
            <w:webHidden/>
          </w:rPr>
          <w:tab/>
        </w:r>
        <w:r>
          <w:rPr>
            <w:noProof/>
            <w:webHidden/>
          </w:rPr>
          <w:fldChar w:fldCharType="begin"/>
        </w:r>
        <w:r>
          <w:rPr>
            <w:noProof/>
            <w:webHidden/>
          </w:rPr>
          <w:instrText xml:space="preserve"> PAGEREF _Toc436118659 \h </w:instrText>
        </w:r>
        <w:r>
          <w:rPr>
            <w:noProof/>
            <w:webHidden/>
          </w:rPr>
        </w:r>
        <w:r>
          <w:rPr>
            <w:noProof/>
            <w:webHidden/>
          </w:rPr>
          <w:fldChar w:fldCharType="separate"/>
        </w:r>
        <w:r>
          <w:rPr>
            <w:noProof/>
            <w:webHidden/>
          </w:rPr>
          <w:t>16</w:t>
        </w:r>
        <w:r>
          <w:rPr>
            <w:noProof/>
            <w:webHidden/>
          </w:rPr>
          <w:fldChar w:fldCharType="end"/>
        </w:r>
      </w:hyperlink>
    </w:p>
    <w:p w14:paraId="2047B7B1" w14:textId="69851AC6" w:rsidR="00AB2BEB" w:rsidRDefault="00AB2BEB">
      <w:pPr>
        <w:pStyle w:val="TOC2"/>
        <w:tabs>
          <w:tab w:val="right" w:leader="dot" w:pos="5030"/>
        </w:tabs>
        <w:rPr>
          <w:rFonts w:eastAsiaTheme="minorEastAsia"/>
          <w:b w:val="0"/>
          <w:smallCaps w:val="0"/>
          <w:noProof/>
          <w:sz w:val="22"/>
          <w:lang w:val="en-US" w:eastAsia="en-US" w:bidi="ar-SA"/>
        </w:rPr>
      </w:pPr>
      <w:hyperlink w:anchor="_Toc436118660" w:history="1">
        <w:r w:rsidRPr="00591C71">
          <w:rPr>
            <w:rStyle w:val="Hyperlink"/>
            <w:noProof/>
          </w:rPr>
          <w:t>Usługi Microsoft Azure</w:t>
        </w:r>
        <w:r>
          <w:rPr>
            <w:noProof/>
            <w:webHidden/>
          </w:rPr>
          <w:tab/>
        </w:r>
        <w:r>
          <w:rPr>
            <w:noProof/>
            <w:webHidden/>
          </w:rPr>
          <w:fldChar w:fldCharType="begin"/>
        </w:r>
        <w:r>
          <w:rPr>
            <w:noProof/>
            <w:webHidden/>
          </w:rPr>
          <w:instrText xml:space="preserve"> PAGEREF _Toc436118660 \h </w:instrText>
        </w:r>
        <w:r>
          <w:rPr>
            <w:noProof/>
            <w:webHidden/>
          </w:rPr>
        </w:r>
        <w:r>
          <w:rPr>
            <w:noProof/>
            <w:webHidden/>
          </w:rPr>
          <w:fldChar w:fldCharType="separate"/>
        </w:r>
        <w:r>
          <w:rPr>
            <w:noProof/>
            <w:webHidden/>
          </w:rPr>
          <w:t>16</w:t>
        </w:r>
        <w:r>
          <w:rPr>
            <w:noProof/>
            <w:webHidden/>
          </w:rPr>
          <w:fldChar w:fldCharType="end"/>
        </w:r>
      </w:hyperlink>
    </w:p>
    <w:p w14:paraId="7A5EC4CF" w14:textId="1DC143B7" w:rsidR="00AB2BEB" w:rsidRDefault="00AB2BEB">
      <w:pPr>
        <w:pStyle w:val="TOC2"/>
        <w:tabs>
          <w:tab w:val="right" w:leader="dot" w:pos="5030"/>
        </w:tabs>
        <w:rPr>
          <w:rFonts w:eastAsiaTheme="minorEastAsia"/>
          <w:b w:val="0"/>
          <w:smallCaps w:val="0"/>
          <w:noProof/>
          <w:sz w:val="22"/>
          <w:lang w:val="en-US" w:eastAsia="en-US" w:bidi="ar-SA"/>
        </w:rPr>
      </w:pPr>
      <w:hyperlink w:anchor="_Toc436118661" w:history="1">
        <w:r w:rsidRPr="00591C71">
          <w:rPr>
            <w:rStyle w:val="Hyperlink"/>
            <w:noProof/>
          </w:rPr>
          <w:t>Usługi Enterprise Mobility</w:t>
        </w:r>
        <w:r>
          <w:rPr>
            <w:noProof/>
            <w:webHidden/>
          </w:rPr>
          <w:tab/>
        </w:r>
        <w:r>
          <w:rPr>
            <w:noProof/>
            <w:webHidden/>
          </w:rPr>
          <w:fldChar w:fldCharType="begin"/>
        </w:r>
        <w:r>
          <w:rPr>
            <w:noProof/>
            <w:webHidden/>
          </w:rPr>
          <w:instrText xml:space="preserve"> PAGEREF _Toc436118661 \h </w:instrText>
        </w:r>
        <w:r>
          <w:rPr>
            <w:noProof/>
            <w:webHidden/>
          </w:rPr>
        </w:r>
        <w:r>
          <w:rPr>
            <w:noProof/>
            <w:webHidden/>
          </w:rPr>
          <w:fldChar w:fldCharType="separate"/>
        </w:r>
        <w:r>
          <w:rPr>
            <w:noProof/>
            <w:webHidden/>
          </w:rPr>
          <w:t>17</w:t>
        </w:r>
        <w:r>
          <w:rPr>
            <w:noProof/>
            <w:webHidden/>
          </w:rPr>
          <w:fldChar w:fldCharType="end"/>
        </w:r>
      </w:hyperlink>
    </w:p>
    <w:p w14:paraId="20B12C4B" w14:textId="3D8FE886" w:rsidR="00AB2BEB" w:rsidRDefault="00AB2BEB">
      <w:pPr>
        <w:pStyle w:val="TOC4"/>
        <w:rPr>
          <w:rFonts w:eastAsiaTheme="minorEastAsia"/>
          <w:smallCaps w:val="0"/>
          <w:noProof/>
          <w:sz w:val="22"/>
          <w:lang w:val="en-US" w:eastAsia="en-US" w:bidi="ar-SA"/>
        </w:rPr>
      </w:pPr>
      <w:hyperlink w:anchor="_Toc436118662" w:history="1">
        <w:r w:rsidRPr="00591C71">
          <w:rPr>
            <w:rStyle w:val="Hyperlink"/>
            <w:noProof/>
          </w:rPr>
          <w:t>Azure Active Directory Basic</w:t>
        </w:r>
        <w:r>
          <w:rPr>
            <w:noProof/>
            <w:webHidden/>
          </w:rPr>
          <w:tab/>
        </w:r>
        <w:r>
          <w:rPr>
            <w:noProof/>
            <w:webHidden/>
          </w:rPr>
          <w:fldChar w:fldCharType="begin"/>
        </w:r>
        <w:r>
          <w:rPr>
            <w:noProof/>
            <w:webHidden/>
          </w:rPr>
          <w:instrText xml:space="preserve"> PAGEREF _Toc436118662 \h </w:instrText>
        </w:r>
        <w:r>
          <w:rPr>
            <w:noProof/>
            <w:webHidden/>
          </w:rPr>
        </w:r>
        <w:r>
          <w:rPr>
            <w:noProof/>
            <w:webHidden/>
          </w:rPr>
          <w:fldChar w:fldCharType="separate"/>
        </w:r>
        <w:r>
          <w:rPr>
            <w:noProof/>
            <w:webHidden/>
          </w:rPr>
          <w:t>17</w:t>
        </w:r>
        <w:r>
          <w:rPr>
            <w:noProof/>
            <w:webHidden/>
          </w:rPr>
          <w:fldChar w:fldCharType="end"/>
        </w:r>
      </w:hyperlink>
    </w:p>
    <w:p w14:paraId="47FCECB9" w14:textId="07FAE65C" w:rsidR="00AB2BEB" w:rsidRDefault="00AB2BEB">
      <w:pPr>
        <w:pStyle w:val="TOC4"/>
        <w:rPr>
          <w:rFonts w:eastAsiaTheme="minorEastAsia"/>
          <w:smallCaps w:val="0"/>
          <w:noProof/>
          <w:sz w:val="22"/>
          <w:lang w:val="en-US" w:eastAsia="en-US" w:bidi="ar-SA"/>
        </w:rPr>
      </w:pPr>
      <w:hyperlink w:anchor="_Toc436118663" w:history="1">
        <w:r w:rsidRPr="00591C71">
          <w:rPr>
            <w:rStyle w:val="Hyperlink"/>
            <w:noProof/>
          </w:rPr>
          <w:t>Azure Active Directory Premium</w:t>
        </w:r>
        <w:r>
          <w:rPr>
            <w:noProof/>
            <w:webHidden/>
          </w:rPr>
          <w:tab/>
        </w:r>
        <w:r>
          <w:rPr>
            <w:noProof/>
            <w:webHidden/>
          </w:rPr>
          <w:fldChar w:fldCharType="begin"/>
        </w:r>
        <w:r>
          <w:rPr>
            <w:noProof/>
            <w:webHidden/>
          </w:rPr>
          <w:instrText xml:space="preserve"> PAGEREF _Toc436118663 \h </w:instrText>
        </w:r>
        <w:r>
          <w:rPr>
            <w:noProof/>
            <w:webHidden/>
          </w:rPr>
        </w:r>
        <w:r>
          <w:rPr>
            <w:noProof/>
            <w:webHidden/>
          </w:rPr>
          <w:fldChar w:fldCharType="separate"/>
        </w:r>
        <w:r>
          <w:rPr>
            <w:noProof/>
            <w:webHidden/>
          </w:rPr>
          <w:t>17</w:t>
        </w:r>
        <w:r>
          <w:rPr>
            <w:noProof/>
            <w:webHidden/>
          </w:rPr>
          <w:fldChar w:fldCharType="end"/>
        </w:r>
      </w:hyperlink>
    </w:p>
    <w:p w14:paraId="4D1246E1" w14:textId="442F89B0" w:rsidR="00AB2BEB" w:rsidRDefault="00AB2BEB">
      <w:pPr>
        <w:pStyle w:val="TOC4"/>
        <w:rPr>
          <w:rFonts w:eastAsiaTheme="minorEastAsia"/>
          <w:smallCaps w:val="0"/>
          <w:noProof/>
          <w:sz w:val="22"/>
          <w:lang w:val="en-US" w:eastAsia="en-US" w:bidi="ar-SA"/>
        </w:rPr>
      </w:pPr>
      <w:hyperlink w:anchor="_Toc436118664" w:history="1">
        <w:r w:rsidRPr="00591C71">
          <w:rPr>
            <w:rStyle w:val="Hyperlink"/>
            <w:noProof/>
          </w:rPr>
          <w:t>Azure Rights Management</w:t>
        </w:r>
        <w:r>
          <w:rPr>
            <w:noProof/>
            <w:webHidden/>
          </w:rPr>
          <w:tab/>
        </w:r>
        <w:r>
          <w:rPr>
            <w:noProof/>
            <w:webHidden/>
          </w:rPr>
          <w:fldChar w:fldCharType="begin"/>
        </w:r>
        <w:r>
          <w:rPr>
            <w:noProof/>
            <w:webHidden/>
          </w:rPr>
          <w:instrText xml:space="preserve"> PAGEREF _Toc436118664 \h </w:instrText>
        </w:r>
        <w:r>
          <w:rPr>
            <w:noProof/>
            <w:webHidden/>
          </w:rPr>
        </w:r>
        <w:r>
          <w:rPr>
            <w:noProof/>
            <w:webHidden/>
          </w:rPr>
          <w:fldChar w:fldCharType="separate"/>
        </w:r>
        <w:r>
          <w:rPr>
            <w:noProof/>
            <w:webHidden/>
          </w:rPr>
          <w:t>17</w:t>
        </w:r>
        <w:r>
          <w:rPr>
            <w:noProof/>
            <w:webHidden/>
          </w:rPr>
          <w:fldChar w:fldCharType="end"/>
        </w:r>
      </w:hyperlink>
    </w:p>
    <w:p w14:paraId="5135FF21" w14:textId="36DC8C4A" w:rsidR="00AB2BEB" w:rsidRDefault="00AB2BEB">
      <w:pPr>
        <w:pStyle w:val="TOC4"/>
        <w:rPr>
          <w:rFonts w:eastAsiaTheme="minorEastAsia"/>
          <w:smallCaps w:val="0"/>
          <w:noProof/>
          <w:sz w:val="22"/>
          <w:lang w:val="en-US" w:eastAsia="en-US" w:bidi="ar-SA"/>
        </w:rPr>
      </w:pPr>
      <w:hyperlink w:anchor="_Toc436118665" w:history="1">
        <w:r w:rsidRPr="00591C71">
          <w:rPr>
            <w:rStyle w:val="Hyperlink"/>
            <w:noProof/>
          </w:rPr>
          <w:t>Azure RemoteApp</w:t>
        </w:r>
        <w:r>
          <w:rPr>
            <w:noProof/>
            <w:webHidden/>
          </w:rPr>
          <w:tab/>
        </w:r>
        <w:r>
          <w:rPr>
            <w:noProof/>
            <w:webHidden/>
          </w:rPr>
          <w:fldChar w:fldCharType="begin"/>
        </w:r>
        <w:r>
          <w:rPr>
            <w:noProof/>
            <w:webHidden/>
          </w:rPr>
          <w:instrText xml:space="preserve"> PAGEREF _Toc436118665 \h </w:instrText>
        </w:r>
        <w:r>
          <w:rPr>
            <w:noProof/>
            <w:webHidden/>
          </w:rPr>
        </w:r>
        <w:r>
          <w:rPr>
            <w:noProof/>
            <w:webHidden/>
          </w:rPr>
          <w:fldChar w:fldCharType="separate"/>
        </w:r>
        <w:r>
          <w:rPr>
            <w:noProof/>
            <w:webHidden/>
          </w:rPr>
          <w:t>17</w:t>
        </w:r>
        <w:r>
          <w:rPr>
            <w:noProof/>
            <w:webHidden/>
          </w:rPr>
          <w:fldChar w:fldCharType="end"/>
        </w:r>
      </w:hyperlink>
    </w:p>
    <w:p w14:paraId="1F896337" w14:textId="5C311DCD" w:rsidR="00AB2BEB" w:rsidRDefault="00AB2BEB">
      <w:pPr>
        <w:pStyle w:val="TOC4"/>
        <w:rPr>
          <w:rFonts w:eastAsiaTheme="minorEastAsia"/>
          <w:smallCaps w:val="0"/>
          <w:noProof/>
          <w:sz w:val="22"/>
          <w:lang w:val="en-US" w:eastAsia="en-US" w:bidi="ar-SA"/>
        </w:rPr>
      </w:pPr>
      <w:hyperlink w:anchor="_Toc436118666" w:history="1">
        <w:r w:rsidRPr="00591C71">
          <w:rPr>
            <w:rStyle w:val="Hyperlink"/>
            <w:noProof/>
          </w:rPr>
          <w:t>Microsoft Intune</w:t>
        </w:r>
        <w:r>
          <w:rPr>
            <w:noProof/>
            <w:webHidden/>
          </w:rPr>
          <w:tab/>
        </w:r>
        <w:r>
          <w:rPr>
            <w:noProof/>
            <w:webHidden/>
          </w:rPr>
          <w:fldChar w:fldCharType="begin"/>
        </w:r>
        <w:r>
          <w:rPr>
            <w:noProof/>
            <w:webHidden/>
          </w:rPr>
          <w:instrText xml:space="preserve"> PAGEREF _Toc436118666 \h </w:instrText>
        </w:r>
        <w:r>
          <w:rPr>
            <w:noProof/>
            <w:webHidden/>
          </w:rPr>
        </w:r>
        <w:r>
          <w:rPr>
            <w:noProof/>
            <w:webHidden/>
          </w:rPr>
          <w:fldChar w:fldCharType="separate"/>
        </w:r>
        <w:r>
          <w:rPr>
            <w:noProof/>
            <w:webHidden/>
          </w:rPr>
          <w:t>17</w:t>
        </w:r>
        <w:r>
          <w:rPr>
            <w:noProof/>
            <w:webHidden/>
          </w:rPr>
          <w:fldChar w:fldCharType="end"/>
        </w:r>
      </w:hyperlink>
    </w:p>
    <w:p w14:paraId="74B000BB" w14:textId="608B1945" w:rsidR="00AB2BEB" w:rsidRDefault="00AB2BEB">
      <w:pPr>
        <w:pStyle w:val="TOC2"/>
        <w:tabs>
          <w:tab w:val="right" w:leader="dot" w:pos="5030"/>
        </w:tabs>
        <w:rPr>
          <w:rFonts w:eastAsiaTheme="minorEastAsia"/>
          <w:b w:val="0"/>
          <w:smallCaps w:val="0"/>
          <w:noProof/>
          <w:sz w:val="22"/>
          <w:lang w:val="en-US" w:eastAsia="en-US" w:bidi="ar-SA"/>
        </w:rPr>
      </w:pPr>
      <w:hyperlink w:anchor="_Toc436118667" w:history="1">
        <w:r w:rsidRPr="00591C71">
          <w:rPr>
            <w:rStyle w:val="Hyperlink"/>
            <w:noProof/>
          </w:rPr>
          <w:t>Usługi Microsoft Dynamics CRM Online</w:t>
        </w:r>
        <w:r>
          <w:rPr>
            <w:noProof/>
            <w:webHidden/>
          </w:rPr>
          <w:tab/>
        </w:r>
        <w:r>
          <w:rPr>
            <w:noProof/>
            <w:webHidden/>
          </w:rPr>
          <w:fldChar w:fldCharType="begin"/>
        </w:r>
        <w:r>
          <w:rPr>
            <w:noProof/>
            <w:webHidden/>
          </w:rPr>
          <w:instrText xml:space="preserve"> PAGEREF _Toc436118667 \h </w:instrText>
        </w:r>
        <w:r>
          <w:rPr>
            <w:noProof/>
            <w:webHidden/>
          </w:rPr>
        </w:r>
        <w:r>
          <w:rPr>
            <w:noProof/>
            <w:webHidden/>
          </w:rPr>
          <w:fldChar w:fldCharType="separate"/>
        </w:r>
        <w:r>
          <w:rPr>
            <w:noProof/>
            <w:webHidden/>
          </w:rPr>
          <w:t>18</w:t>
        </w:r>
        <w:r>
          <w:rPr>
            <w:noProof/>
            <w:webHidden/>
          </w:rPr>
          <w:fldChar w:fldCharType="end"/>
        </w:r>
      </w:hyperlink>
    </w:p>
    <w:p w14:paraId="1F18F847" w14:textId="6E384CE7" w:rsidR="00AB2BEB" w:rsidRDefault="00AB2BEB">
      <w:pPr>
        <w:pStyle w:val="TOC4"/>
        <w:rPr>
          <w:rFonts w:eastAsiaTheme="minorEastAsia"/>
          <w:smallCaps w:val="0"/>
          <w:noProof/>
          <w:sz w:val="22"/>
          <w:lang w:val="en-US" w:eastAsia="en-US" w:bidi="ar-SA"/>
        </w:rPr>
      </w:pPr>
      <w:hyperlink w:anchor="_Toc436118668" w:history="1">
        <w:r w:rsidRPr="00591C71">
          <w:rPr>
            <w:rStyle w:val="Hyperlink"/>
            <w:noProof/>
          </w:rPr>
          <w:t>Microsoft Dynamics CRM Online</w:t>
        </w:r>
        <w:r>
          <w:rPr>
            <w:noProof/>
            <w:webHidden/>
          </w:rPr>
          <w:tab/>
        </w:r>
        <w:r>
          <w:rPr>
            <w:noProof/>
            <w:webHidden/>
          </w:rPr>
          <w:fldChar w:fldCharType="begin"/>
        </w:r>
        <w:r>
          <w:rPr>
            <w:noProof/>
            <w:webHidden/>
          </w:rPr>
          <w:instrText xml:space="preserve"> PAGEREF _Toc436118668 \h </w:instrText>
        </w:r>
        <w:r>
          <w:rPr>
            <w:noProof/>
            <w:webHidden/>
          </w:rPr>
        </w:r>
        <w:r>
          <w:rPr>
            <w:noProof/>
            <w:webHidden/>
          </w:rPr>
          <w:fldChar w:fldCharType="separate"/>
        </w:r>
        <w:r>
          <w:rPr>
            <w:noProof/>
            <w:webHidden/>
          </w:rPr>
          <w:t>18</w:t>
        </w:r>
        <w:r>
          <w:rPr>
            <w:noProof/>
            <w:webHidden/>
          </w:rPr>
          <w:fldChar w:fldCharType="end"/>
        </w:r>
      </w:hyperlink>
    </w:p>
    <w:p w14:paraId="1BF97677" w14:textId="51856F5B" w:rsidR="00AB2BEB" w:rsidRDefault="00AB2BEB">
      <w:pPr>
        <w:pStyle w:val="TOC4"/>
        <w:rPr>
          <w:rFonts w:eastAsiaTheme="minorEastAsia"/>
          <w:smallCaps w:val="0"/>
          <w:noProof/>
          <w:sz w:val="22"/>
          <w:lang w:val="en-US" w:eastAsia="en-US" w:bidi="ar-SA"/>
        </w:rPr>
      </w:pPr>
      <w:hyperlink w:anchor="_Toc436118669" w:history="1">
        <w:r w:rsidRPr="00591C71">
          <w:rPr>
            <w:rStyle w:val="Hyperlink"/>
            <w:noProof/>
          </w:rPr>
          <w:t>Microsoft Dynamics Marketing</w:t>
        </w:r>
        <w:r>
          <w:rPr>
            <w:noProof/>
            <w:webHidden/>
          </w:rPr>
          <w:tab/>
        </w:r>
        <w:r>
          <w:rPr>
            <w:noProof/>
            <w:webHidden/>
          </w:rPr>
          <w:fldChar w:fldCharType="begin"/>
        </w:r>
        <w:r>
          <w:rPr>
            <w:noProof/>
            <w:webHidden/>
          </w:rPr>
          <w:instrText xml:space="preserve"> PAGEREF _Toc436118669 \h </w:instrText>
        </w:r>
        <w:r>
          <w:rPr>
            <w:noProof/>
            <w:webHidden/>
          </w:rPr>
        </w:r>
        <w:r>
          <w:rPr>
            <w:noProof/>
            <w:webHidden/>
          </w:rPr>
          <w:fldChar w:fldCharType="separate"/>
        </w:r>
        <w:r>
          <w:rPr>
            <w:noProof/>
            <w:webHidden/>
          </w:rPr>
          <w:t>18</w:t>
        </w:r>
        <w:r>
          <w:rPr>
            <w:noProof/>
            <w:webHidden/>
          </w:rPr>
          <w:fldChar w:fldCharType="end"/>
        </w:r>
      </w:hyperlink>
    </w:p>
    <w:p w14:paraId="2BB5908E" w14:textId="126A5BCD" w:rsidR="00AB2BEB" w:rsidRDefault="00AB2BEB">
      <w:pPr>
        <w:pStyle w:val="TOC4"/>
        <w:rPr>
          <w:rFonts w:eastAsiaTheme="minorEastAsia"/>
          <w:smallCaps w:val="0"/>
          <w:noProof/>
          <w:sz w:val="22"/>
          <w:lang w:val="en-US" w:eastAsia="en-US" w:bidi="ar-SA"/>
        </w:rPr>
      </w:pPr>
      <w:hyperlink w:anchor="_Toc436118671" w:history="1">
        <w:r w:rsidRPr="00591C71">
          <w:rPr>
            <w:rStyle w:val="Hyperlink"/>
            <w:noProof/>
          </w:rPr>
          <w:t>Microsoft Social Engagement</w:t>
        </w:r>
        <w:r>
          <w:rPr>
            <w:noProof/>
            <w:webHidden/>
          </w:rPr>
          <w:tab/>
        </w:r>
        <w:r>
          <w:rPr>
            <w:noProof/>
            <w:webHidden/>
          </w:rPr>
          <w:fldChar w:fldCharType="begin"/>
        </w:r>
        <w:r>
          <w:rPr>
            <w:noProof/>
            <w:webHidden/>
          </w:rPr>
          <w:instrText xml:space="preserve"> PAGEREF _Toc436118671 \h </w:instrText>
        </w:r>
        <w:r>
          <w:rPr>
            <w:noProof/>
            <w:webHidden/>
          </w:rPr>
        </w:r>
        <w:r>
          <w:rPr>
            <w:noProof/>
            <w:webHidden/>
          </w:rPr>
          <w:fldChar w:fldCharType="separate"/>
        </w:r>
        <w:r>
          <w:rPr>
            <w:noProof/>
            <w:webHidden/>
          </w:rPr>
          <w:t>19</w:t>
        </w:r>
        <w:r>
          <w:rPr>
            <w:noProof/>
            <w:webHidden/>
          </w:rPr>
          <w:fldChar w:fldCharType="end"/>
        </w:r>
      </w:hyperlink>
    </w:p>
    <w:p w14:paraId="6F776369" w14:textId="4D4DA22F" w:rsidR="00AB2BEB" w:rsidRDefault="00AB2BEB">
      <w:pPr>
        <w:pStyle w:val="TOC4"/>
        <w:rPr>
          <w:rFonts w:eastAsiaTheme="minorEastAsia"/>
          <w:smallCaps w:val="0"/>
          <w:noProof/>
          <w:sz w:val="22"/>
          <w:lang w:val="en-US" w:eastAsia="en-US" w:bidi="ar-SA"/>
        </w:rPr>
      </w:pPr>
      <w:hyperlink w:anchor="_Toc436118672" w:history="1">
        <w:r w:rsidRPr="00591C71">
          <w:rPr>
            <w:rStyle w:val="Hyperlink"/>
            <w:noProof/>
          </w:rPr>
          <w:t>Parature, from Microsoft</w:t>
        </w:r>
        <w:r>
          <w:rPr>
            <w:noProof/>
            <w:webHidden/>
          </w:rPr>
          <w:tab/>
        </w:r>
        <w:r>
          <w:rPr>
            <w:noProof/>
            <w:webHidden/>
          </w:rPr>
          <w:fldChar w:fldCharType="begin"/>
        </w:r>
        <w:r>
          <w:rPr>
            <w:noProof/>
            <w:webHidden/>
          </w:rPr>
          <w:instrText xml:space="preserve"> PAGEREF _Toc436118672 \h </w:instrText>
        </w:r>
        <w:r>
          <w:rPr>
            <w:noProof/>
            <w:webHidden/>
          </w:rPr>
        </w:r>
        <w:r>
          <w:rPr>
            <w:noProof/>
            <w:webHidden/>
          </w:rPr>
          <w:fldChar w:fldCharType="separate"/>
        </w:r>
        <w:r>
          <w:rPr>
            <w:noProof/>
            <w:webHidden/>
          </w:rPr>
          <w:t>19</w:t>
        </w:r>
        <w:r>
          <w:rPr>
            <w:noProof/>
            <w:webHidden/>
          </w:rPr>
          <w:fldChar w:fldCharType="end"/>
        </w:r>
      </w:hyperlink>
    </w:p>
    <w:p w14:paraId="522DAC74" w14:textId="251C6EE5" w:rsidR="00AB2BEB" w:rsidRDefault="00AB2BEB">
      <w:pPr>
        <w:pStyle w:val="TOC2"/>
        <w:tabs>
          <w:tab w:val="right" w:leader="dot" w:pos="5030"/>
        </w:tabs>
        <w:rPr>
          <w:rFonts w:eastAsiaTheme="minorEastAsia"/>
          <w:b w:val="0"/>
          <w:smallCaps w:val="0"/>
          <w:noProof/>
          <w:sz w:val="22"/>
          <w:lang w:val="en-US" w:eastAsia="en-US" w:bidi="ar-SA"/>
        </w:rPr>
      </w:pPr>
      <w:hyperlink w:anchor="_Toc436118673" w:history="1">
        <w:r w:rsidRPr="00591C71">
          <w:rPr>
            <w:rStyle w:val="Hyperlink"/>
            <w:noProof/>
          </w:rPr>
          <w:t>Usługi Office 365</w:t>
        </w:r>
        <w:r>
          <w:rPr>
            <w:noProof/>
            <w:webHidden/>
          </w:rPr>
          <w:tab/>
        </w:r>
        <w:r>
          <w:rPr>
            <w:noProof/>
            <w:webHidden/>
          </w:rPr>
          <w:fldChar w:fldCharType="begin"/>
        </w:r>
        <w:r>
          <w:rPr>
            <w:noProof/>
            <w:webHidden/>
          </w:rPr>
          <w:instrText xml:space="preserve"> PAGEREF _Toc436118673 \h </w:instrText>
        </w:r>
        <w:r>
          <w:rPr>
            <w:noProof/>
            <w:webHidden/>
          </w:rPr>
        </w:r>
        <w:r>
          <w:rPr>
            <w:noProof/>
            <w:webHidden/>
          </w:rPr>
          <w:fldChar w:fldCharType="separate"/>
        </w:r>
        <w:r>
          <w:rPr>
            <w:noProof/>
            <w:webHidden/>
          </w:rPr>
          <w:t>19</w:t>
        </w:r>
        <w:r>
          <w:rPr>
            <w:noProof/>
            <w:webHidden/>
          </w:rPr>
          <w:fldChar w:fldCharType="end"/>
        </w:r>
      </w:hyperlink>
    </w:p>
    <w:p w14:paraId="3D3DBAFA" w14:textId="70CFB2D3" w:rsidR="00AB2BEB" w:rsidRDefault="00AB2BEB">
      <w:pPr>
        <w:pStyle w:val="TOC4"/>
        <w:rPr>
          <w:rFonts w:eastAsiaTheme="minorEastAsia"/>
          <w:smallCaps w:val="0"/>
          <w:noProof/>
          <w:sz w:val="22"/>
          <w:lang w:val="en-US" w:eastAsia="en-US" w:bidi="ar-SA"/>
        </w:rPr>
      </w:pPr>
      <w:hyperlink w:anchor="_Toc436118674" w:history="1">
        <w:r w:rsidRPr="00591C71">
          <w:rPr>
            <w:rStyle w:val="Hyperlink"/>
            <w:noProof/>
          </w:rPr>
          <w:t>Exchange Online</w:t>
        </w:r>
        <w:r>
          <w:rPr>
            <w:noProof/>
            <w:webHidden/>
          </w:rPr>
          <w:tab/>
        </w:r>
        <w:r>
          <w:rPr>
            <w:noProof/>
            <w:webHidden/>
          </w:rPr>
          <w:fldChar w:fldCharType="begin"/>
        </w:r>
        <w:r>
          <w:rPr>
            <w:noProof/>
            <w:webHidden/>
          </w:rPr>
          <w:instrText xml:space="preserve"> PAGEREF _Toc436118674 \h </w:instrText>
        </w:r>
        <w:r>
          <w:rPr>
            <w:noProof/>
            <w:webHidden/>
          </w:rPr>
        </w:r>
        <w:r>
          <w:rPr>
            <w:noProof/>
            <w:webHidden/>
          </w:rPr>
          <w:fldChar w:fldCharType="separate"/>
        </w:r>
        <w:r>
          <w:rPr>
            <w:noProof/>
            <w:webHidden/>
          </w:rPr>
          <w:t>20</w:t>
        </w:r>
        <w:r>
          <w:rPr>
            <w:noProof/>
            <w:webHidden/>
          </w:rPr>
          <w:fldChar w:fldCharType="end"/>
        </w:r>
      </w:hyperlink>
    </w:p>
    <w:p w14:paraId="043AE4B0" w14:textId="30984C0D" w:rsidR="00AB2BEB" w:rsidRDefault="00AB2BEB">
      <w:pPr>
        <w:pStyle w:val="TOC4"/>
        <w:rPr>
          <w:rFonts w:eastAsiaTheme="minorEastAsia"/>
          <w:smallCaps w:val="0"/>
          <w:noProof/>
          <w:sz w:val="22"/>
          <w:lang w:val="en-US" w:eastAsia="en-US" w:bidi="ar-SA"/>
        </w:rPr>
      </w:pPr>
      <w:hyperlink w:anchor="_Toc436118675" w:history="1">
        <w:r w:rsidRPr="00591C71">
          <w:rPr>
            <w:rStyle w:val="Hyperlink"/>
            <w:noProof/>
          </w:rPr>
          <w:t>Aplikacje Office 365</w:t>
        </w:r>
        <w:r>
          <w:rPr>
            <w:noProof/>
            <w:webHidden/>
          </w:rPr>
          <w:tab/>
        </w:r>
        <w:r>
          <w:rPr>
            <w:noProof/>
            <w:webHidden/>
          </w:rPr>
          <w:fldChar w:fldCharType="begin"/>
        </w:r>
        <w:r>
          <w:rPr>
            <w:noProof/>
            <w:webHidden/>
          </w:rPr>
          <w:instrText xml:space="preserve"> PAGEREF _Toc436118675 \h </w:instrText>
        </w:r>
        <w:r>
          <w:rPr>
            <w:noProof/>
            <w:webHidden/>
          </w:rPr>
        </w:r>
        <w:r>
          <w:rPr>
            <w:noProof/>
            <w:webHidden/>
          </w:rPr>
          <w:fldChar w:fldCharType="separate"/>
        </w:r>
        <w:r>
          <w:rPr>
            <w:noProof/>
            <w:webHidden/>
          </w:rPr>
          <w:t>21</w:t>
        </w:r>
        <w:r>
          <w:rPr>
            <w:noProof/>
            <w:webHidden/>
          </w:rPr>
          <w:fldChar w:fldCharType="end"/>
        </w:r>
      </w:hyperlink>
    </w:p>
    <w:p w14:paraId="6263DB93" w14:textId="2CA782D9" w:rsidR="00AB2BEB" w:rsidRDefault="00AB2BEB">
      <w:pPr>
        <w:pStyle w:val="TOC4"/>
        <w:rPr>
          <w:rFonts w:eastAsiaTheme="minorEastAsia"/>
          <w:smallCaps w:val="0"/>
          <w:noProof/>
          <w:sz w:val="22"/>
          <w:lang w:val="en-US" w:eastAsia="en-US" w:bidi="ar-SA"/>
        </w:rPr>
      </w:pPr>
      <w:hyperlink w:anchor="_Toc436118676" w:history="1">
        <w:r w:rsidRPr="00591C71">
          <w:rPr>
            <w:rStyle w:val="Hyperlink"/>
            <w:noProof/>
          </w:rPr>
          <w:t>Usługi analityczne Office 365 Delve</w:t>
        </w:r>
        <w:r>
          <w:rPr>
            <w:noProof/>
            <w:webHidden/>
          </w:rPr>
          <w:tab/>
        </w:r>
        <w:r>
          <w:rPr>
            <w:noProof/>
            <w:webHidden/>
          </w:rPr>
          <w:fldChar w:fldCharType="begin"/>
        </w:r>
        <w:r>
          <w:rPr>
            <w:noProof/>
            <w:webHidden/>
          </w:rPr>
          <w:instrText xml:space="preserve"> PAGEREF _Toc436118676 \h </w:instrText>
        </w:r>
        <w:r>
          <w:rPr>
            <w:noProof/>
            <w:webHidden/>
          </w:rPr>
        </w:r>
        <w:r>
          <w:rPr>
            <w:noProof/>
            <w:webHidden/>
          </w:rPr>
          <w:fldChar w:fldCharType="separate"/>
        </w:r>
        <w:r>
          <w:rPr>
            <w:noProof/>
            <w:webHidden/>
          </w:rPr>
          <w:t>22</w:t>
        </w:r>
        <w:r>
          <w:rPr>
            <w:noProof/>
            <w:webHidden/>
          </w:rPr>
          <w:fldChar w:fldCharType="end"/>
        </w:r>
      </w:hyperlink>
    </w:p>
    <w:p w14:paraId="2BEB739D" w14:textId="17EE057C" w:rsidR="00AB2BEB" w:rsidRDefault="00AB2BEB">
      <w:pPr>
        <w:pStyle w:val="TOC4"/>
        <w:rPr>
          <w:rFonts w:eastAsiaTheme="minorEastAsia"/>
          <w:smallCaps w:val="0"/>
          <w:noProof/>
          <w:sz w:val="22"/>
          <w:lang w:val="en-US" w:eastAsia="en-US" w:bidi="ar-SA"/>
        </w:rPr>
      </w:pPr>
      <w:hyperlink w:anchor="_Toc436118677" w:history="1">
        <w:r w:rsidRPr="00591C71">
          <w:rPr>
            <w:rStyle w:val="Hyperlink"/>
            <w:noProof/>
          </w:rPr>
          <w:t>Office 365 Advanced eDiscovery</w:t>
        </w:r>
        <w:r>
          <w:rPr>
            <w:noProof/>
            <w:webHidden/>
          </w:rPr>
          <w:tab/>
        </w:r>
        <w:r>
          <w:rPr>
            <w:noProof/>
            <w:webHidden/>
          </w:rPr>
          <w:fldChar w:fldCharType="begin"/>
        </w:r>
        <w:r>
          <w:rPr>
            <w:noProof/>
            <w:webHidden/>
          </w:rPr>
          <w:instrText xml:space="preserve"> PAGEREF _Toc436118677 \h </w:instrText>
        </w:r>
        <w:r>
          <w:rPr>
            <w:noProof/>
            <w:webHidden/>
          </w:rPr>
        </w:r>
        <w:r>
          <w:rPr>
            <w:noProof/>
            <w:webHidden/>
          </w:rPr>
          <w:fldChar w:fldCharType="separate"/>
        </w:r>
        <w:r>
          <w:rPr>
            <w:noProof/>
            <w:webHidden/>
          </w:rPr>
          <w:t>22</w:t>
        </w:r>
        <w:r>
          <w:rPr>
            <w:noProof/>
            <w:webHidden/>
          </w:rPr>
          <w:fldChar w:fldCharType="end"/>
        </w:r>
      </w:hyperlink>
    </w:p>
    <w:p w14:paraId="02BF2661" w14:textId="47D82B44" w:rsidR="00AB2BEB" w:rsidRDefault="00AB2BEB">
      <w:pPr>
        <w:pStyle w:val="TOC4"/>
        <w:rPr>
          <w:rFonts w:eastAsiaTheme="minorEastAsia"/>
          <w:smallCaps w:val="0"/>
          <w:noProof/>
          <w:sz w:val="22"/>
          <w:lang w:val="en-US" w:eastAsia="en-US" w:bidi="ar-SA"/>
        </w:rPr>
      </w:pPr>
      <w:hyperlink w:anchor="_Toc436118678" w:history="1">
        <w:r w:rsidRPr="00591C71">
          <w:rPr>
            <w:rStyle w:val="Hyperlink"/>
            <w:noProof/>
          </w:rPr>
          <w:t>Office Online</w:t>
        </w:r>
        <w:r>
          <w:rPr>
            <w:noProof/>
            <w:webHidden/>
          </w:rPr>
          <w:tab/>
        </w:r>
        <w:r>
          <w:rPr>
            <w:noProof/>
            <w:webHidden/>
          </w:rPr>
          <w:fldChar w:fldCharType="begin"/>
        </w:r>
        <w:r>
          <w:rPr>
            <w:noProof/>
            <w:webHidden/>
          </w:rPr>
          <w:instrText xml:space="preserve"> PAGEREF _Toc436118678 \h </w:instrText>
        </w:r>
        <w:r>
          <w:rPr>
            <w:noProof/>
            <w:webHidden/>
          </w:rPr>
        </w:r>
        <w:r>
          <w:rPr>
            <w:noProof/>
            <w:webHidden/>
          </w:rPr>
          <w:fldChar w:fldCharType="separate"/>
        </w:r>
        <w:r>
          <w:rPr>
            <w:noProof/>
            <w:webHidden/>
          </w:rPr>
          <w:t>22</w:t>
        </w:r>
        <w:r>
          <w:rPr>
            <w:noProof/>
            <w:webHidden/>
          </w:rPr>
          <w:fldChar w:fldCharType="end"/>
        </w:r>
      </w:hyperlink>
    </w:p>
    <w:p w14:paraId="7A3010A1" w14:textId="41013192" w:rsidR="00AB2BEB" w:rsidRDefault="00AB2BEB">
      <w:pPr>
        <w:pStyle w:val="TOC4"/>
        <w:rPr>
          <w:rFonts w:eastAsiaTheme="minorEastAsia"/>
          <w:smallCaps w:val="0"/>
          <w:noProof/>
          <w:sz w:val="22"/>
          <w:lang w:val="en-US" w:eastAsia="en-US" w:bidi="ar-SA"/>
        </w:rPr>
      </w:pPr>
      <w:hyperlink w:anchor="_Toc436118679" w:history="1">
        <w:r w:rsidRPr="00591C71">
          <w:rPr>
            <w:rStyle w:val="Hyperlink"/>
            <w:noProof/>
          </w:rPr>
          <w:t>OneDrive for Business</w:t>
        </w:r>
        <w:r>
          <w:rPr>
            <w:noProof/>
            <w:webHidden/>
          </w:rPr>
          <w:tab/>
        </w:r>
        <w:r>
          <w:rPr>
            <w:noProof/>
            <w:webHidden/>
          </w:rPr>
          <w:fldChar w:fldCharType="begin"/>
        </w:r>
        <w:r>
          <w:rPr>
            <w:noProof/>
            <w:webHidden/>
          </w:rPr>
          <w:instrText xml:space="preserve"> PAGEREF _Toc436118679 \h </w:instrText>
        </w:r>
        <w:r>
          <w:rPr>
            <w:noProof/>
            <w:webHidden/>
          </w:rPr>
        </w:r>
        <w:r>
          <w:rPr>
            <w:noProof/>
            <w:webHidden/>
          </w:rPr>
          <w:fldChar w:fldCharType="separate"/>
        </w:r>
        <w:r>
          <w:rPr>
            <w:noProof/>
            <w:webHidden/>
          </w:rPr>
          <w:t>22</w:t>
        </w:r>
        <w:r>
          <w:rPr>
            <w:noProof/>
            <w:webHidden/>
          </w:rPr>
          <w:fldChar w:fldCharType="end"/>
        </w:r>
      </w:hyperlink>
    </w:p>
    <w:p w14:paraId="20FAF5F1" w14:textId="7F61CB60" w:rsidR="00AB2BEB" w:rsidRDefault="00AB2BEB">
      <w:pPr>
        <w:pStyle w:val="TOC4"/>
        <w:rPr>
          <w:rFonts w:eastAsiaTheme="minorEastAsia"/>
          <w:smallCaps w:val="0"/>
          <w:noProof/>
          <w:sz w:val="22"/>
          <w:lang w:val="en-US" w:eastAsia="en-US" w:bidi="ar-SA"/>
        </w:rPr>
      </w:pPr>
      <w:hyperlink w:anchor="_Toc436118680" w:history="1">
        <w:r w:rsidRPr="00591C71">
          <w:rPr>
            <w:rStyle w:val="Hyperlink"/>
            <w:noProof/>
          </w:rPr>
          <w:t>Project Online</w:t>
        </w:r>
        <w:r>
          <w:rPr>
            <w:noProof/>
            <w:webHidden/>
          </w:rPr>
          <w:tab/>
        </w:r>
        <w:r>
          <w:rPr>
            <w:noProof/>
            <w:webHidden/>
          </w:rPr>
          <w:fldChar w:fldCharType="begin"/>
        </w:r>
        <w:r>
          <w:rPr>
            <w:noProof/>
            <w:webHidden/>
          </w:rPr>
          <w:instrText xml:space="preserve"> PAGEREF _Toc436118680 \h </w:instrText>
        </w:r>
        <w:r>
          <w:rPr>
            <w:noProof/>
            <w:webHidden/>
          </w:rPr>
        </w:r>
        <w:r>
          <w:rPr>
            <w:noProof/>
            <w:webHidden/>
          </w:rPr>
          <w:fldChar w:fldCharType="separate"/>
        </w:r>
        <w:r>
          <w:rPr>
            <w:noProof/>
            <w:webHidden/>
          </w:rPr>
          <w:t>22</w:t>
        </w:r>
        <w:r>
          <w:rPr>
            <w:noProof/>
            <w:webHidden/>
          </w:rPr>
          <w:fldChar w:fldCharType="end"/>
        </w:r>
      </w:hyperlink>
    </w:p>
    <w:p w14:paraId="56B9D5EC" w14:textId="1A76A3AC" w:rsidR="00AB2BEB" w:rsidRDefault="00AB2BEB">
      <w:pPr>
        <w:pStyle w:val="TOC4"/>
        <w:rPr>
          <w:rFonts w:eastAsiaTheme="minorEastAsia"/>
          <w:smallCaps w:val="0"/>
          <w:noProof/>
          <w:sz w:val="22"/>
          <w:lang w:val="en-US" w:eastAsia="en-US" w:bidi="ar-SA"/>
        </w:rPr>
      </w:pPr>
      <w:hyperlink w:anchor="_Toc436118681" w:history="1">
        <w:r w:rsidRPr="00591C71">
          <w:rPr>
            <w:rStyle w:val="Hyperlink"/>
            <w:noProof/>
          </w:rPr>
          <w:t>SharePoint Online</w:t>
        </w:r>
        <w:r>
          <w:rPr>
            <w:noProof/>
            <w:webHidden/>
          </w:rPr>
          <w:tab/>
        </w:r>
        <w:r>
          <w:rPr>
            <w:noProof/>
            <w:webHidden/>
          </w:rPr>
          <w:fldChar w:fldCharType="begin"/>
        </w:r>
        <w:r>
          <w:rPr>
            <w:noProof/>
            <w:webHidden/>
          </w:rPr>
          <w:instrText xml:space="preserve"> PAGEREF _Toc436118681 \h </w:instrText>
        </w:r>
        <w:r>
          <w:rPr>
            <w:noProof/>
            <w:webHidden/>
          </w:rPr>
        </w:r>
        <w:r>
          <w:rPr>
            <w:noProof/>
            <w:webHidden/>
          </w:rPr>
          <w:fldChar w:fldCharType="separate"/>
        </w:r>
        <w:r>
          <w:rPr>
            <w:noProof/>
            <w:webHidden/>
          </w:rPr>
          <w:t>23</w:t>
        </w:r>
        <w:r>
          <w:rPr>
            <w:noProof/>
            <w:webHidden/>
          </w:rPr>
          <w:fldChar w:fldCharType="end"/>
        </w:r>
      </w:hyperlink>
    </w:p>
    <w:p w14:paraId="3250A17E" w14:textId="03FD95E8" w:rsidR="00AB2BEB" w:rsidRDefault="00AB2BEB">
      <w:pPr>
        <w:pStyle w:val="TOC4"/>
        <w:rPr>
          <w:rFonts w:eastAsiaTheme="minorEastAsia"/>
          <w:smallCaps w:val="0"/>
          <w:noProof/>
          <w:sz w:val="22"/>
          <w:lang w:val="en-US" w:eastAsia="en-US" w:bidi="ar-SA"/>
        </w:rPr>
      </w:pPr>
      <w:hyperlink w:anchor="_Toc436118682" w:history="1">
        <w:r w:rsidRPr="00591C71">
          <w:rPr>
            <w:rStyle w:val="Hyperlink"/>
            <w:noProof/>
          </w:rPr>
          <w:t>Skype dla firm Online</w:t>
        </w:r>
        <w:r>
          <w:rPr>
            <w:noProof/>
            <w:webHidden/>
          </w:rPr>
          <w:tab/>
        </w:r>
        <w:r>
          <w:rPr>
            <w:noProof/>
            <w:webHidden/>
          </w:rPr>
          <w:fldChar w:fldCharType="begin"/>
        </w:r>
        <w:r>
          <w:rPr>
            <w:noProof/>
            <w:webHidden/>
          </w:rPr>
          <w:instrText xml:space="preserve"> PAGEREF _Toc436118682 \h </w:instrText>
        </w:r>
        <w:r>
          <w:rPr>
            <w:noProof/>
            <w:webHidden/>
          </w:rPr>
        </w:r>
        <w:r>
          <w:rPr>
            <w:noProof/>
            <w:webHidden/>
          </w:rPr>
          <w:fldChar w:fldCharType="separate"/>
        </w:r>
        <w:r>
          <w:rPr>
            <w:noProof/>
            <w:webHidden/>
          </w:rPr>
          <w:t>23</w:t>
        </w:r>
        <w:r>
          <w:rPr>
            <w:noProof/>
            <w:webHidden/>
          </w:rPr>
          <w:fldChar w:fldCharType="end"/>
        </w:r>
      </w:hyperlink>
    </w:p>
    <w:p w14:paraId="5A5021AF" w14:textId="1D4F0E2F" w:rsidR="00AB2BEB" w:rsidRDefault="00AB2BEB">
      <w:pPr>
        <w:pStyle w:val="TOC4"/>
        <w:rPr>
          <w:rFonts w:eastAsiaTheme="minorEastAsia"/>
          <w:smallCaps w:val="0"/>
          <w:noProof/>
          <w:sz w:val="22"/>
          <w:lang w:val="en-US" w:eastAsia="en-US" w:bidi="ar-SA"/>
        </w:rPr>
      </w:pPr>
      <w:hyperlink w:anchor="_Toc436118683" w:history="1">
        <w:r w:rsidRPr="00591C71">
          <w:rPr>
            <w:rStyle w:val="Hyperlink"/>
            <w:noProof/>
          </w:rPr>
          <w:t>Usługi PSTN w oprogramowaniu Skype dla firm Online</w:t>
        </w:r>
        <w:r>
          <w:rPr>
            <w:noProof/>
            <w:webHidden/>
          </w:rPr>
          <w:tab/>
        </w:r>
        <w:r>
          <w:rPr>
            <w:noProof/>
            <w:webHidden/>
          </w:rPr>
          <w:fldChar w:fldCharType="begin"/>
        </w:r>
        <w:r>
          <w:rPr>
            <w:noProof/>
            <w:webHidden/>
          </w:rPr>
          <w:instrText xml:space="preserve"> PAGEREF _Toc436118683 \h </w:instrText>
        </w:r>
        <w:r>
          <w:rPr>
            <w:noProof/>
            <w:webHidden/>
          </w:rPr>
        </w:r>
        <w:r>
          <w:rPr>
            <w:noProof/>
            <w:webHidden/>
          </w:rPr>
          <w:fldChar w:fldCharType="separate"/>
        </w:r>
        <w:r>
          <w:rPr>
            <w:noProof/>
            <w:webHidden/>
          </w:rPr>
          <w:t>23</w:t>
        </w:r>
        <w:r>
          <w:rPr>
            <w:noProof/>
            <w:webHidden/>
          </w:rPr>
          <w:fldChar w:fldCharType="end"/>
        </w:r>
      </w:hyperlink>
    </w:p>
    <w:p w14:paraId="5078431C" w14:textId="77BD2E9E" w:rsidR="00AB2BEB" w:rsidRDefault="00AB2BEB">
      <w:pPr>
        <w:pStyle w:val="TOC2"/>
        <w:tabs>
          <w:tab w:val="right" w:leader="dot" w:pos="5030"/>
        </w:tabs>
        <w:rPr>
          <w:rFonts w:eastAsiaTheme="minorEastAsia"/>
          <w:b w:val="0"/>
          <w:smallCaps w:val="0"/>
          <w:noProof/>
          <w:sz w:val="22"/>
          <w:lang w:val="en-US" w:eastAsia="en-US" w:bidi="ar-SA"/>
        </w:rPr>
      </w:pPr>
      <w:hyperlink w:anchor="_Toc436118687" w:history="1">
        <w:r w:rsidRPr="00591C71">
          <w:rPr>
            <w:rStyle w:val="Hyperlink"/>
            <w:noProof/>
          </w:rPr>
          <w:t>Inne usługi online</w:t>
        </w:r>
        <w:r>
          <w:rPr>
            <w:noProof/>
            <w:webHidden/>
          </w:rPr>
          <w:tab/>
        </w:r>
        <w:r>
          <w:rPr>
            <w:noProof/>
            <w:webHidden/>
          </w:rPr>
          <w:fldChar w:fldCharType="begin"/>
        </w:r>
        <w:r>
          <w:rPr>
            <w:noProof/>
            <w:webHidden/>
          </w:rPr>
          <w:instrText xml:space="preserve"> PAGEREF _Toc436118687 \h </w:instrText>
        </w:r>
        <w:r>
          <w:rPr>
            <w:noProof/>
            <w:webHidden/>
          </w:rPr>
        </w:r>
        <w:r>
          <w:rPr>
            <w:noProof/>
            <w:webHidden/>
          </w:rPr>
          <w:fldChar w:fldCharType="separate"/>
        </w:r>
        <w:r>
          <w:rPr>
            <w:noProof/>
            <w:webHidden/>
          </w:rPr>
          <w:t>24</w:t>
        </w:r>
        <w:r>
          <w:rPr>
            <w:noProof/>
            <w:webHidden/>
          </w:rPr>
          <w:fldChar w:fldCharType="end"/>
        </w:r>
      </w:hyperlink>
    </w:p>
    <w:p w14:paraId="30B370B9" w14:textId="47DDB089" w:rsidR="00AB2BEB" w:rsidRDefault="00AB2BEB">
      <w:pPr>
        <w:pStyle w:val="TOC4"/>
        <w:rPr>
          <w:rFonts w:eastAsiaTheme="minorEastAsia"/>
          <w:smallCaps w:val="0"/>
          <w:noProof/>
          <w:sz w:val="22"/>
          <w:lang w:val="en-US" w:eastAsia="en-US" w:bidi="ar-SA"/>
        </w:rPr>
      </w:pPr>
      <w:hyperlink w:anchor="_Toc436118688" w:history="1">
        <w:r w:rsidRPr="00591C71">
          <w:rPr>
            <w:rStyle w:val="Hyperlink"/>
            <w:noProof/>
          </w:rPr>
          <w:t>Bing Maps Enterprise Platform i Bing Maps Mobile Asset Management Platform</w:t>
        </w:r>
        <w:r>
          <w:rPr>
            <w:noProof/>
            <w:webHidden/>
          </w:rPr>
          <w:tab/>
        </w:r>
        <w:r>
          <w:rPr>
            <w:noProof/>
            <w:webHidden/>
          </w:rPr>
          <w:fldChar w:fldCharType="begin"/>
        </w:r>
        <w:r>
          <w:rPr>
            <w:noProof/>
            <w:webHidden/>
          </w:rPr>
          <w:instrText xml:space="preserve"> PAGEREF _Toc436118688 \h </w:instrText>
        </w:r>
        <w:r>
          <w:rPr>
            <w:noProof/>
            <w:webHidden/>
          </w:rPr>
        </w:r>
        <w:r>
          <w:rPr>
            <w:noProof/>
            <w:webHidden/>
          </w:rPr>
          <w:fldChar w:fldCharType="separate"/>
        </w:r>
        <w:r>
          <w:rPr>
            <w:noProof/>
            <w:webHidden/>
          </w:rPr>
          <w:t>24</w:t>
        </w:r>
        <w:r>
          <w:rPr>
            <w:noProof/>
            <w:webHidden/>
          </w:rPr>
          <w:fldChar w:fldCharType="end"/>
        </w:r>
      </w:hyperlink>
    </w:p>
    <w:p w14:paraId="6EF84418" w14:textId="33B12346" w:rsidR="00AB2BEB" w:rsidRDefault="00AB2BEB">
      <w:pPr>
        <w:pStyle w:val="TOC4"/>
        <w:rPr>
          <w:rFonts w:eastAsiaTheme="minorEastAsia"/>
          <w:smallCaps w:val="0"/>
          <w:noProof/>
          <w:sz w:val="22"/>
          <w:lang w:val="en-US" w:eastAsia="en-US" w:bidi="ar-SA"/>
        </w:rPr>
      </w:pPr>
      <w:hyperlink w:anchor="_Toc436118689" w:history="1">
        <w:r w:rsidRPr="00591C71">
          <w:rPr>
            <w:rStyle w:val="Hyperlink"/>
            <w:noProof/>
          </w:rPr>
          <w:t>Microsoft Learning E-Reference Library</w:t>
        </w:r>
        <w:r>
          <w:rPr>
            <w:noProof/>
            <w:webHidden/>
          </w:rPr>
          <w:tab/>
        </w:r>
        <w:r>
          <w:rPr>
            <w:noProof/>
            <w:webHidden/>
          </w:rPr>
          <w:fldChar w:fldCharType="begin"/>
        </w:r>
        <w:r>
          <w:rPr>
            <w:noProof/>
            <w:webHidden/>
          </w:rPr>
          <w:instrText xml:space="preserve"> PAGEREF _Toc436118689 \h </w:instrText>
        </w:r>
        <w:r>
          <w:rPr>
            <w:noProof/>
            <w:webHidden/>
          </w:rPr>
        </w:r>
        <w:r>
          <w:rPr>
            <w:noProof/>
            <w:webHidden/>
          </w:rPr>
          <w:fldChar w:fldCharType="separate"/>
        </w:r>
        <w:r>
          <w:rPr>
            <w:noProof/>
            <w:webHidden/>
          </w:rPr>
          <w:t>25</w:t>
        </w:r>
        <w:r>
          <w:rPr>
            <w:noProof/>
            <w:webHidden/>
          </w:rPr>
          <w:fldChar w:fldCharType="end"/>
        </w:r>
      </w:hyperlink>
    </w:p>
    <w:p w14:paraId="45593338" w14:textId="1AA5E839" w:rsidR="00AB2BEB" w:rsidRDefault="00AB2BEB">
      <w:pPr>
        <w:pStyle w:val="TOC4"/>
        <w:rPr>
          <w:rFonts w:eastAsiaTheme="minorEastAsia"/>
          <w:smallCaps w:val="0"/>
          <w:noProof/>
          <w:sz w:val="22"/>
          <w:lang w:val="en-US" w:eastAsia="en-US" w:bidi="ar-SA"/>
        </w:rPr>
      </w:pPr>
      <w:hyperlink w:anchor="_Toc436118690" w:history="1">
        <w:r w:rsidRPr="00591C71">
          <w:rPr>
            <w:rStyle w:val="Hyperlink"/>
            <w:noProof/>
          </w:rPr>
          <w:t>Microsoft Learning IT Academy</w:t>
        </w:r>
        <w:r>
          <w:rPr>
            <w:noProof/>
            <w:webHidden/>
          </w:rPr>
          <w:tab/>
        </w:r>
        <w:r>
          <w:rPr>
            <w:noProof/>
            <w:webHidden/>
          </w:rPr>
          <w:fldChar w:fldCharType="begin"/>
        </w:r>
        <w:r>
          <w:rPr>
            <w:noProof/>
            <w:webHidden/>
          </w:rPr>
          <w:instrText xml:space="preserve"> PAGEREF _Toc436118690 \h </w:instrText>
        </w:r>
        <w:r>
          <w:rPr>
            <w:noProof/>
            <w:webHidden/>
          </w:rPr>
        </w:r>
        <w:r>
          <w:rPr>
            <w:noProof/>
            <w:webHidden/>
          </w:rPr>
          <w:fldChar w:fldCharType="separate"/>
        </w:r>
        <w:r>
          <w:rPr>
            <w:noProof/>
            <w:webHidden/>
          </w:rPr>
          <w:t>25</w:t>
        </w:r>
        <w:r>
          <w:rPr>
            <w:noProof/>
            <w:webHidden/>
          </w:rPr>
          <w:fldChar w:fldCharType="end"/>
        </w:r>
      </w:hyperlink>
    </w:p>
    <w:p w14:paraId="0A0ED7C5" w14:textId="27489434" w:rsidR="00AB2BEB" w:rsidRDefault="00AB2BEB">
      <w:pPr>
        <w:pStyle w:val="TOC4"/>
        <w:rPr>
          <w:rFonts w:eastAsiaTheme="minorEastAsia"/>
          <w:smallCaps w:val="0"/>
          <w:noProof/>
          <w:sz w:val="22"/>
          <w:lang w:val="en-US" w:eastAsia="en-US" w:bidi="ar-SA"/>
        </w:rPr>
      </w:pPr>
      <w:hyperlink w:anchor="_Toc436118691" w:history="1">
        <w:r w:rsidRPr="00591C71">
          <w:rPr>
            <w:rStyle w:val="Hyperlink"/>
            <w:noProof/>
          </w:rPr>
          <w:t>Office 365 Developer</w:t>
        </w:r>
        <w:r>
          <w:rPr>
            <w:noProof/>
            <w:webHidden/>
          </w:rPr>
          <w:tab/>
        </w:r>
        <w:r>
          <w:rPr>
            <w:noProof/>
            <w:webHidden/>
          </w:rPr>
          <w:fldChar w:fldCharType="begin"/>
        </w:r>
        <w:r>
          <w:rPr>
            <w:noProof/>
            <w:webHidden/>
          </w:rPr>
          <w:instrText xml:space="preserve"> PAGEREF _Toc436118691 \h </w:instrText>
        </w:r>
        <w:r>
          <w:rPr>
            <w:noProof/>
            <w:webHidden/>
          </w:rPr>
        </w:r>
        <w:r>
          <w:rPr>
            <w:noProof/>
            <w:webHidden/>
          </w:rPr>
          <w:fldChar w:fldCharType="separate"/>
        </w:r>
        <w:r>
          <w:rPr>
            <w:noProof/>
            <w:webHidden/>
          </w:rPr>
          <w:t>25</w:t>
        </w:r>
        <w:r>
          <w:rPr>
            <w:noProof/>
            <w:webHidden/>
          </w:rPr>
          <w:fldChar w:fldCharType="end"/>
        </w:r>
      </w:hyperlink>
    </w:p>
    <w:p w14:paraId="76784DAC" w14:textId="63B4DE17" w:rsidR="00AB2BEB" w:rsidRDefault="00AB2BEB">
      <w:pPr>
        <w:pStyle w:val="TOC4"/>
        <w:rPr>
          <w:rFonts w:eastAsiaTheme="minorEastAsia"/>
          <w:smallCaps w:val="0"/>
          <w:noProof/>
          <w:sz w:val="22"/>
          <w:lang w:val="en-US" w:eastAsia="en-US" w:bidi="ar-SA"/>
        </w:rPr>
      </w:pPr>
      <w:hyperlink w:anchor="_Toc436118692" w:history="1">
        <w:r w:rsidRPr="00591C71">
          <w:rPr>
            <w:rStyle w:val="Hyperlink"/>
            <w:noProof/>
          </w:rPr>
          <w:t>Power BI Pro</w:t>
        </w:r>
        <w:r>
          <w:rPr>
            <w:noProof/>
            <w:webHidden/>
          </w:rPr>
          <w:tab/>
        </w:r>
        <w:r>
          <w:rPr>
            <w:noProof/>
            <w:webHidden/>
          </w:rPr>
          <w:fldChar w:fldCharType="begin"/>
        </w:r>
        <w:r>
          <w:rPr>
            <w:noProof/>
            <w:webHidden/>
          </w:rPr>
          <w:instrText xml:space="preserve"> PAGEREF _Toc436118692 \h </w:instrText>
        </w:r>
        <w:r>
          <w:rPr>
            <w:noProof/>
            <w:webHidden/>
          </w:rPr>
        </w:r>
        <w:r>
          <w:rPr>
            <w:noProof/>
            <w:webHidden/>
          </w:rPr>
          <w:fldChar w:fldCharType="separate"/>
        </w:r>
        <w:r>
          <w:rPr>
            <w:noProof/>
            <w:webHidden/>
          </w:rPr>
          <w:t>25</w:t>
        </w:r>
        <w:r>
          <w:rPr>
            <w:noProof/>
            <w:webHidden/>
          </w:rPr>
          <w:fldChar w:fldCharType="end"/>
        </w:r>
      </w:hyperlink>
    </w:p>
    <w:p w14:paraId="0048A6AA" w14:textId="1D7A7EBF" w:rsidR="00AB2BEB" w:rsidRDefault="00AB2BEB">
      <w:pPr>
        <w:pStyle w:val="TOC4"/>
        <w:rPr>
          <w:rFonts w:eastAsiaTheme="minorEastAsia"/>
          <w:smallCaps w:val="0"/>
          <w:noProof/>
          <w:sz w:val="22"/>
          <w:lang w:val="en-US" w:eastAsia="en-US" w:bidi="ar-SA"/>
        </w:rPr>
      </w:pPr>
      <w:hyperlink w:anchor="_Toc436118693" w:history="1">
        <w:r w:rsidRPr="00591C71">
          <w:rPr>
            <w:rStyle w:val="Hyperlink"/>
            <w:noProof/>
          </w:rPr>
          <w:t>System Center Endpoint Protection</w:t>
        </w:r>
        <w:r>
          <w:rPr>
            <w:noProof/>
            <w:webHidden/>
          </w:rPr>
          <w:tab/>
        </w:r>
        <w:r>
          <w:rPr>
            <w:noProof/>
            <w:webHidden/>
          </w:rPr>
          <w:fldChar w:fldCharType="begin"/>
        </w:r>
        <w:r>
          <w:rPr>
            <w:noProof/>
            <w:webHidden/>
          </w:rPr>
          <w:instrText xml:space="preserve"> PAGEREF _Toc436118693 \h </w:instrText>
        </w:r>
        <w:r>
          <w:rPr>
            <w:noProof/>
            <w:webHidden/>
          </w:rPr>
        </w:r>
        <w:r>
          <w:rPr>
            <w:noProof/>
            <w:webHidden/>
          </w:rPr>
          <w:fldChar w:fldCharType="separate"/>
        </w:r>
        <w:r>
          <w:rPr>
            <w:noProof/>
            <w:webHidden/>
          </w:rPr>
          <w:t>26</w:t>
        </w:r>
        <w:r>
          <w:rPr>
            <w:noProof/>
            <w:webHidden/>
          </w:rPr>
          <w:fldChar w:fldCharType="end"/>
        </w:r>
      </w:hyperlink>
    </w:p>
    <w:p w14:paraId="7E2E7FE0" w14:textId="2B9310B7" w:rsidR="00AB2BEB" w:rsidRDefault="00AB2BEB">
      <w:pPr>
        <w:pStyle w:val="TOC4"/>
        <w:rPr>
          <w:rFonts w:eastAsiaTheme="minorEastAsia"/>
          <w:smallCaps w:val="0"/>
          <w:noProof/>
          <w:sz w:val="22"/>
          <w:lang w:val="en-US" w:eastAsia="en-US" w:bidi="ar-SA"/>
        </w:rPr>
      </w:pPr>
      <w:hyperlink w:anchor="_Toc436118694" w:history="1">
        <w:r w:rsidRPr="00591C71">
          <w:rPr>
            <w:rStyle w:val="Hyperlink"/>
            <w:noProof/>
          </w:rPr>
          <w:t>Interfejs programowania aplikacji Translator</w:t>
        </w:r>
        <w:r>
          <w:rPr>
            <w:noProof/>
            <w:webHidden/>
          </w:rPr>
          <w:tab/>
        </w:r>
        <w:r>
          <w:rPr>
            <w:noProof/>
            <w:webHidden/>
          </w:rPr>
          <w:fldChar w:fldCharType="begin"/>
        </w:r>
        <w:r>
          <w:rPr>
            <w:noProof/>
            <w:webHidden/>
          </w:rPr>
          <w:instrText xml:space="preserve"> PAGEREF _Toc436118694 \h </w:instrText>
        </w:r>
        <w:r>
          <w:rPr>
            <w:noProof/>
            <w:webHidden/>
          </w:rPr>
        </w:r>
        <w:r>
          <w:rPr>
            <w:noProof/>
            <w:webHidden/>
          </w:rPr>
          <w:fldChar w:fldCharType="separate"/>
        </w:r>
        <w:r>
          <w:rPr>
            <w:noProof/>
            <w:webHidden/>
          </w:rPr>
          <w:t>26</w:t>
        </w:r>
        <w:r>
          <w:rPr>
            <w:noProof/>
            <w:webHidden/>
          </w:rPr>
          <w:fldChar w:fldCharType="end"/>
        </w:r>
      </w:hyperlink>
    </w:p>
    <w:p w14:paraId="58ECB673" w14:textId="7A078CE1" w:rsidR="00AB2BEB" w:rsidRDefault="00AB2BEB">
      <w:pPr>
        <w:pStyle w:val="TOC4"/>
        <w:rPr>
          <w:rFonts w:eastAsiaTheme="minorEastAsia"/>
          <w:smallCaps w:val="0"/>
          <w:noProof/>
          <w:sz w:val="22"/>
          <w:lang w:val="en-US" w:eastAsia="en-US" w:bidi="ar-SA"/>
        </w:rPr>
      </w:pPr>
      <w:hyperlink w:anchor="_Toc436118695" w:history="1">
        <w:r w:rsidRPr="00591C71">
          <w:rPr>
            <w:rStyle w:val="Hyperlink"/>
            <w:noProof/>
          </w:rPr>
          <w:t>Yammer Enterprise</w:t>
        </w:r>
        <w:r>
          <w:rPr>
            <w:noProof/>
            <w:webHidden/>
          </w:rPr>
          <w:tab/>
        </w:r>
        <w:r>
          <w:rPr>
            <w:noProof/>
            <w:webHidden/>
          </w:rPr>
          <w:fldChar w:fldCharType="begin"/>
        </w:r>
        <w:r>
          <w:rPr>
            <w:noProof/>
            <w:webHidden/>
          </w:rPr>
          <w:instrText xml:space="preserve"> PAGEREF _Toc436118695 \h </w:instrText>
        </w:r>
        <w:r>
          <w:rPr>
            <w:noProof/>
            <w:webHidden/>
          </w:rPr>
        </w:r>
        <w:r>
          <w:rPr>
            <w:noProof/>
            <w:webHidden/>
          </w:rPr>
          <w:fldChar w:fldCharType="separate"/>
        </w:r>
        <w:r>
          <w:rPr>
            <w:noProof/>
            <w:webHidden/>
          </w:rPr>
          <w:t>26</w:t>
        </w:r>
        <w:r>
          <w:rPr>
            <w:noProof/>
            <w:webHidden/>
          </w:rPr>
          <w:fldChar w:fldCharType="end"/>
        </w:r>
      </w:hyperlink>
    </w:p>
    <w:p w14:paraId="0C204E98" w14:textId="0E76EB01" w:rsidR="00AB2BEB" w:rsidRDefault="00AB2BEB">
      <w:pPr>
        <w:pStyle w:val="TOC1"/>
        <w:tabs>
          <w:tab w:val="right" w:leader="dot" w:pos="5030"/>
        </w:tabs>
        <w:rPr>
          <w:rFonts w:eastAsiaTheme="minorEastAsia"/>
          <w:b w:val="0"/>
          <w:caps w:val="0"/>
          <w:noProof/>
          <w:sz w:val="22"/>
          <w:lang w:val="en-US" w:eastAsia="en-US" w:bidi="ar-SA"/>
        </w:rPr>
      </w:pPr>
      <w:hyperlink w:anchor="_Toc436118696" w:history="1">
        <w:r w:rsidRPr="00591C71">
          <w:rPr>
            <w:rStyle w:val="Hyperlink"/>
            <w:noProof/>
          </w:rPr>
          <w:t>Załącznik 1 – Powiadomienia</w:t>
        </w:r>
        <w:r>
          <w:rPr>
            <w:noProof/>
            <w:webHidden/>
          </w:rPr>
          <w:tab/>
        </w:r>
        <w:r>
          <w:rPr>
            <w:noProof/>
            <w:webHidden/>
          </w:rPr>
          <w:fldChar w:fldCharType="begin"/>
        </w:r>
        <w:r>
          <w:rPr>
            <w:noProof/>
            <w:webHidden/>
          </w:rPr>
          <w:instrText xml:space="preserve"> PAGEREF _Toc436118696 \h </w:instrText>
        </w:r>
        <w:r>
          <w:rPr>
            <w:noProof/>
            <w:webHidden/>
          </w:rPr>
        </w:r>
        <w:r>
          <w:rPr>
            <w:noProof/>
            <w:webHidden/>
          </w:rPr>
          <w:fldChar w:fldCharType="separate"/>
        </w:r>
        <w:r>
          <w:rPr>
            <w:noProof/>
            <w:webHidden/>
          </w:rPr>
          <w:t>27</w:t>
        </w:r>
        <w:r>
          <w:rPr>
            <w:noProof/>
            <w:webHidden/>
          </w:rPr>
          <w:fldChar w:fldCharType="end"/>
        </w:r>
      </w:hyperlink>
    </w:p>
    <w:p w14:paraId="4E73D783" w14:textId="48B91CF4" w:rsidR="00AB2BEB" w:rsidRDefault="00AB2BEB">
      <w:pPr>
        <w:pStyle w:val="TOC3"/>
        <w:tabs>
          <w:tab w:val="right" w:leader="dot" w:pos="5030"/>
        </w:tabs>
        <w:rPr>
          <w:rFonts w:eastAsiaTheme="minorEastAsia"/>
          <w:smallCaps w:val="0"/>
          <w:noProof/>
          <w:sz w:val="22"/>
          <w:lang w:val="en-US" w:eastAsia="en-US" w:bidi="ar-SA"/>
        </w:rPr>
      </w:pPr>
      <w:hyperlink w:anchor="_Toc436118697" w:history="1">
        <w:r w:rsidRPr="00591C71">
          <w:rPr>
            <w:rStyle w:val="Hyperlink"/>
            <w:noProof/>
          </w:rPr>
          <w:t>Bing Maps</w:t>
        </w:r>
        <w:r>
          <w:rPr>
            <w:noProof/>
            <w:webHidden/>
          </w:rPr>
          <w:tab/>
        </w:r>
        <w:r>
          <w:rPr>
            <w:noProof/>
            <w:webHidden/>
          </w:rPr>
          <w:fldChar w:fldCharType="begin"/>
        </w:r>
        <w:r>
          <w:rPr>
            <w:noProof/>
            <w:webHidden/>
          </w:rPr>
          <w:instrText xml:space="preserve"> PAGEREF _Toc436118697 \h </w:instrText>
        </w:r>
        <w:r>
          <w:rPr>
            <w:noProof/>
            <w:webHidden/>
          </w:rPr>
        </w:r>
        <w:r>
          <w:rPr>
            <w:noProof/>
            <w:webHidden/>
          </w:rPr>
          <w:fldChar w:fldCharType="separate"/>
        </w:r>
        <w:r>
          <w:rPr>
            <w:noProof/>
            <w:webHidden/>
          </w:rPr>
          <w:t>27</w:t>
        </w:r>
        <w:r>
          <w:rPr>
            <w:noProof/>
            <w:webHidden/>
          </w:rPr>
          <w:fldChar w:fldCharType="end"/>
        </w:r>
      </w:hyperlink>
    </w:p>
    <w:p w14:paraId="4D1FA291" w14:textId="7EDF36CC" w:rsidR="00AB2BEB" w:rsidRDefault="00AB2BEB">
      <w:pPr>
        <w:pStyle w:val="TOC3"/>
        <w:tabs>
          <w:tab w:val="right" w:leader="dot" w:pos="5030"/>
        </w:tabs>
        <w:rPr>
          <w:rFonts w:eastAsiaTheme="minorEastAsia"/>
          <w:smallCaps w:val="0"/>
          <w:noProof/>
          <w:sz w:val="22"/>
          <w:lang w:val="en-US" w:eastAsia="en-US" w:bidi="ar-SA"/>
        </w:rPr>
      </w:pPr>
      <w:hyperlink w:anchor="_Toc436118698" w:history="1">
        <w:r w:rsidRPr="00591C71">
          <w:rPr>
            <w:rStyle w:val="Hyperlink"/>
            <w:noProof/>
          </w:rPr>
          <w:t>Usługi Profesjonalne</w:t>
        </w:r>
        <w:r>
          <w:rPr>
            <w:noProof/>
            <w:webHidden/>
          </w:rPr>
          <w:tab/>
        </w:r>
        <w:r>
          <w:rPr>
            <w:noProof/>
            <w:webHidden/>
          </w:rPr>
          <w:fldChar w:fldCharType="begin"/>
        </w:r>
        <w:r>
          <w:rPr>
            <w:noProof/>
            <w:webHidden/>
          </w:rPr>
          <w:instrText xml:space="preserve"> PAGEREF _Toc436118698 \h </w:instrText>
        </w:r>
        <w:r>
          <w:rPr>
            <w:noProof/>
            <w:webHidden/>
          </w:rPr>
        </w:r>
        <w:r>
          <w:rPr>
            <w:noProof/>
            <w:webHidden/>
          </w:rPr>
          <w:fldChar w:fldCharType="separate"/>
        </w:r>
        <w:r>
          <w:rPr>
            <w:noProof/>
            <w:webHidden/>
          </w:rPr>
          <w:t>27</w:t>
        </w:r>
        <w:r>
          <w:rPr>
            <w:noProof/>
            <w:webHidden/>
          </w:rPr>
          <w:fldChar w:fldCharType="end"/>
        </w:r>
      </w:hyperlink>
    </w:p>
    <w:p w14:paraId="51AC76AE" w14:textId="215447B3" w:rsidR="00AB2BEB" w:rsidRDefault="00AB2BEB">
      <w:pPr>
        <w:pStyle w:val="TOC3"/>
        <w:tabs>
          <w:tab w:val="right" w:leader="dot" w:pos="5030"/>
        </w:tabs>
        <w:rPr>
          <w:rFonts w:eastAsiaTheme="minorEastAsia"/>
          <w:smallCaps w:val="0"/>
          <w:noProof/>
          <w:sz w:val="22"/>
          <w:lang w:val="en-US" w:eastAsia="en-US" w:bidi="ar-SA"/>
        </w:rPr>
      </w:pPr>
      <w:hyperlink w:anchor="_Toc436118699" w:history="1">
        <w:r w:rsidRPr="00591C71">
          <w:rPr>
            <w:rStyle w:val="Hyperlink"/>
            <w:noProof/>
          </w:rPr>
          <w:t>Informacja o standardach H.264/AVC Visual, VC-1 Video, MPEG-4 Part Visual i MPEG-2 Video</w:t>
        </w:r>
        <w:r>
          <w:rPr>
            <w:noProof/>
            <w:webHidden/>
          </w:rPr>
          <w:tab/>
        </w:r>
        <w:r>
          <w:rPr>
            <w:noProof/>
            <w:webHidden/>
          </w:rPr>
          <w:fldChar w:fldCharType="begin"/>
        </w:r>
        <w:r>
          <w:rPr>
            <w:noProof/>
            <w:webHidden/>
          </w:rPr>
          <w:instrText xml:space="preserve"> PAGEREF _Toc436118699 \h </w:instrText>
        </w:r>
        <w:r>
          <w:rPr>
            <w:noProof/>
            <w:webHidden/>
          </w:rPr>
        </w:r>
        <w:r>
          <w:rPr>
            <w:noProof/>
            <w:webHidden/>
          </w:rPr>
          <w:fldChar w:fldCharType="separate"/>
        </w:r>
        <w:r>
          <w:rPr>
            <w:noProof/>
            <w:webHidden/>
          </w:rPr>
          <w:t>28</w:t>
        </w:r>
        <w:r>
          <w:rPr>
            <w:noProof/>
            <w:webHidden/>
          </w:rPr>
          <w:fldChar w:fldCharType="end"/>
        </w:r>
      </w:hyperlink>
    </w:p>
    <w:p w14:paraId="6051E187" w14:textId="40115392" w:rsidR="00AB2BEB" w:rsidRDefault="00AB2BEB">
      <w:pPr>
        <w:pStyle w:val="TOC1"/>
        <w:tabs>
          <w:tab w:val="right" w:leader="dot" w:pos="5030"/>
        </w:tabs>
        <w:rPr>
          <w:rFonts w:eastAsiaTheme="minorEastAsia"/>
          <w:b w:val="0"/>
          <w:caps w:val="0"/>
          <w:noProof/>
          <w:sz w:val="22"/>
          <w:lang w:val="en-US" w:eastAsia="en-US" w:bidi="ar-SA"/>
        </w:rPr>
      </w:pPr>
      <w:hyperlink w:anchor="_Toc436118700" w:history="1">
        <w:r w:rsidRPr="00591C71">
          <w:rPr>
            <w:rStyle w:val="Hyperlink"/>
            <w:noProof/>
          </w:rPr>
          <w:t>Załącznik 2 – Pakiety Licencji Subskrypcyjnych</w:t>
        </w:r>
        <w:r>
          <w:rPr>
            <w:noProof/>
            <w:webHidden/>
          </w:rPr>
          <w:tab/>
        </w:r>
        <w:r>
          <w:rPr>
            <w:noProof/>
            <w:webHidden/>
          </w:rPr>
          <w:fldChar w:fldCharType="begin"/>
        </w:r>
        <w:r>
          <w:rPr>
            <w:noProof/>
            <w:webHidden/>
          </w:rPr>
          <w:instrText xml:space="preserve"> PAGEREF _Toc436118700 \h </w:instrText>
        </w:r>
        <w:r>
          <w:rPr>
            <w:noProof/>
            <w:webHidden/>
          </w:rPr>
        </w:r>
        <w:r>
          <w:rPr>
            <w:noProof/>
            <w:webHidden/>
          </w:rPr>
          <w:fldChar w:fldCharType="separate"/>
        </w:r>
        <w:r>
          <w:rPr>
            <w:noProof/>
            <w:webHidden/>
          </w:rPr>
          <w:t>29</w:t>
        </w:r>
        <w:r>
          <w:rPr>
            <w:noProof/>
            <w:webHidden/>
          </w:rPr>
          <w:fldChar w:fldCharType="end"/>
        </w:r>
      </w:hyperlink>
    </w:p>
    <w:p w14:paraId="4045DC99" w14:textId="6CFDEC96" w:rsidR="00AB2BEB" w:rsidRDefault="00AB2BEB">
      <w:pPr>
        <w:pStyle w:val="TOC1"/>
        <w:tabs>
          <w:tab w:val="right" w:leader="dot" w:pos="5030"/>
        </w:tabs>
        <w:rPr>
          <w:rFonts w:eastAsiaTheme="minorEastAsia"/>
          <w:b w:val="0"/>
          <w:caps w:val="0"/>
          <w:noProof/>
          <w:sz w:val="22"/>
          <w:lang w:val="en-US" w:eastAsia="en-US" w:bidi="ar-SA"/>
        </w:rPr>
      </w:pPr>
      <w:hyperlink w:anchor="_Toc436118701" w:history="1">
        <w:r w:rsidRPr="00591C71">
          <w:rPr>
            <w:rStyle w:val="Hyperlink"/>
            <w:noProof/>
          </w:rPr>
          <w:t>Załącznik 3 – Standardowe Klauzule Umowne (Podmioty Przetwarzające Dane)</w:t>
        </w:r>
        <w:r>
          <w:rPr>
            <w:noProof/>
            <w:webHidden/>
          </w:rPr>
          <w:tab/>
        </w:r>
        <w:r>
          <w:rPr>
            <w:noProof/>
            <w:webHidden/>
          </w:rPr>
          <w:fldChar w:fldCharType="begin"/>
        </w:r>
        <w:r>
          <w:rPr>
            <w:noProof/>
            <w:webHidden/>
          </w:rPr>
          <w:instrText xml:space="preserve"> PAGEREF _Toc436118701 \h </w:instrText>
        </w:r>
        <w:r>
          <w:rPr>
            <w:noProof/>
            <w:webHidden/>
          </w:rPr>
        </w:r>
        <w:r>
          <w:rPr>
            <w:noProof/>
            <w:webHidden/>
          </w:rPr>
          <w:fldChar w:fldCharType="separate"/>
        </w:r>
        <w:r>
          <w:rPr>
            <w:noProof/>
            <w:webHidden/>
          </w:rPr>
          <w:t>31</w:t>
        </w:r>
        <w:r>
          <w:rPr>
            <w:noProof/>
            <w:webHidden/>
          </w:rPr>
          <w:fldChar w:fldCharType="end"/>
        </w:r>
      </w:hyperlink>
    </w:p>
    <w:p w14:paraId="092C9288" w14:textId="0935ED7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6118624"/>
      <w:r>
        <w:t>Wprowadzenie</w:t>
      </w:r>
      <w:bookmarkEnd w:id="3"/>
      <w:bookmarkEnd w:id="4"/>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8" w:history="1">
        <w:r>
          <w:rPr>
            <w:rStyle w:val="Hyperlink"/>
          </w:rPr>
          <w:t>http://microsoft.com/licensing/contracts</w:t>
        </w:r>
      </w:hyperlink>
      <w:r>
        <w:t>.</w:t>
      </w:r>
    </w:p>
    <w:p w14:paraId="3851ACB0" w14:textId="77777777" w:rsidR="004D27A6" w:rsidRPr="00C776E4" w:rsidRDefault="004D27A6" w:rsidP="00A914BF">
      <w:pPr>
        <w:pStyle w:val="ProductList-Body"/>
        <w:rPr>
          <w:sz w:val="16"/>
          <w:szCs w:val="16"/>
        </w:rPr>
      </w:pPr>
    </w:p>
    <w:p w14:paraId="6B8E8625" w14:textId="79341D70" w:rsidR="004D27A6" w:rsidRPr="00690C65" w:rsidRDefault="003F6CEE" w:rsidP="00C01363">
      <w:pPr>
        <w:pStyle w:val="ProductList-Offering1Heading"/>
      </w:pPr>
      <w:bookmarkStart w:id="5" w:name="_Toc436118625"/>
      <w:r>
        <w:t xml:space="preserve">Wcześniejsze </w:t>
      </w:r>
      <w:r w:rsidRPr="00C01363">
        <w:t>wersje</w:t>
      </w:r>
      <w:bookmarkEnd w:id="5"/>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hyperlink r:id="rId19" w:history="1">
        <w:r>
          <w:rPr>
            <w:rStyle w:val="Hyperlink"/>
          </w:rPr>
          <w:t>http://go.microsoft.com/?linkid=9840733</w:t>
        </w:r>
      </w:hyperlink>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2F7A8250" w14:textId="77777777" w:rsidR="00EC2FDF" w:rsidRPr="007E0A2E" w:rsidRDefault="00EC2FDF" w:rsidP="00C01363">
      <w:pPr>
        <w:pStyle w:val="ProductList-Offering1Heading"/>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18626"/>
      <w:r w:rsidRPr="007E0A2E">
        <w:t>Objaśnienia i zestawienie zmian</w:t>
      </w:r>
      <w:bookmarkEnd w:id="6"/>
      <w:bookmarkEnd w:id="7"/>
      <w:bookmarkEnd w:id="14"/>
    </w:p>
    <w:tbl>
      <w:tblPr>
        <w:tblStyle w:val="TableGrid"/>
        <w:tblW w:w="10800" w:type="dxa"/>
        <w:tblInd w:w="108" w:type="dxa"/>
        <w:tblLook w:val="04A0" w:firstRow="1" w:lastRow="0" w:firstColumn="1" w:lastColumn="0" w:noHBand="0" w:noVBand="1"/>
      </w:tblPr>
      <w:tblGrid>
        <w:gridCol w:w="5400"/>
        <w:gridCol w:w="5400"/>
      </w:tblGrid>
      <w:tr w:rsidR="00EC2FDF" w:rsidRPr="007E0A2E" w14:paraId="4745E8FB" w14:textId="77777777" w:rsidTr="00EC2FDF">
        <w:trPr>
          <w:tblHeader/>
        </w:trPr>
        <w:tc>
          <w:tcPr>
            <w:tcW w:w="5400" w:type="dxa"/>
            <w:shd w:val="clear" w:color="auto" w:fill="0072C6"/>
          </w:tcPr>
          <w:p w14:paraId="09E5F2EF" w14:textId="77777777" w:rsidR="00EC2FDF" w:rsidRPr="007E0A2E" w:rsidRDefault="00EC2FDF" w:rsidP="00841C82">
            <w:pPr>
              <w:pStyle w:val="ProductList-Body"/>
              <w:spacing w:before="20" w:after="20"/>
              <w:rPr>
                <w:color w:val="FFFFFF" w:themeColor="background1"/>
              </w:rPr>
            </w:pPr>
            <w:r w:rsidRPr="007E0A2E">
              <w:rPr>
                <w:color w:val="FFFFFF" w:themeColor="background1"/>
              </w:rPr>
              <w:t>Uzupełnienia</w:t>
            </w:r>
          </w:p>
        </w:tc>
        <w:tc>
          <w:tcPr>
            <w:tcW w:w="5400" w:type="dxa"/>
            <w:shd w:val="clear" w:color="auto" w:fill="0072C6"/>
          </w:tcPr>
          <w:p w14:paraId="55A57352" w14:textId="77777777" w:rsidR="00EC2FDF" w:rsidRPr="007E0A2E" w:rsidRDefault="00EC2FDF" w:rsidP="00841C82">
            <w:pPr>
              <w:pStyle w:val="ProductList-Body"/>
              <w:spacing w:before="20" w:after="20"/>
              <w:rPr>
                <w:color w:val="FFFFFF" w:themeColor="background1"/>
              </w:rPr>
            </w:pPr>
            <w:r w:rsidRPr="007E0A2E">
              <w:rPr>
                <w:color w:val="FFFFFF" w:themeColor="background1"/>
              </w:rPr>
              <w:t>Usunięcia</w:t>
            </w:r>
          </w:p>
        </w:tc>
      </w:tr>
      <w:tr w:rsidR="006954F2" w:rsidRPr="007E0A2E" w14:paraId="7FFCB448" w14:textId="77777777" w:rsidTr="00EC2FDF">
        <w:tc>
          <w:tcPr>
            <w:tcW w:w="5400" w:type="dxa"/>
          </w:tcPr>
          <w:p w14:paraId="6007B701" w14:textId="304986FD" w:rsidR="006954F2" w:rsidRPr="007E0A2E" w:rsidRDefault="006954F2" w:rsidP="006954F2">
            <w:pPr>
              <w:pStyle w:val="ProductList-Body"/>
            </w:pPr>
            <w:r>
              <w:t>Microsoft Dynamics Employee Self Service</w:t>
            </w:r>
          </w:p>
        </w:tc>
        <w:tc>
          <w:tcPr>
            <w:tcW w:w="5400" w:type="dxa"/>
          </w:tcPr>
          <w:p w14:paraId="230488B1" w14:textId="77777777" w:rsidR="006954F2" w:rsidRPr="007E0A2E" w:rsidRDefault="006954F2" w:rsidP="006954F2">
            <w:pPr>
              <w:pStyle w:val="ProductList-Body"/>
            </w:pPr>
          </w:p>
        </w:tc>
      </w:tr>
      <w:tr w:rsidR="006954F2" w:rsidRPr="007E0A2E" w14:paraId="3E1122A7" w14:textId="77777777" w:rsidTr="00EC2FDF">
        <w:tc>
          <w:tcPr>
            <w:tcW w:w="5400" w:type="dxa"/>
          </w:tcPr>
          <w:p w14:paraId="5D32A136" w14:textId="0FCC5967" w:rsidR="006954F2" w:rsidRPr="007E0A2E" w:rsidRDefault="006954F2" w:rsidP="006954F2">
            <w:pPr>
              <w:pStyle w:val="ProductList-Body"/>
            </w:pPr>
            <w:r>
              <w:t>Usługi analityczne Office 365 Delve</w:t>
            </w:r>
          </w:p>
        </w:tc>
        <w:tc>
          <w:tcPr>
            <w:tcW w:w="5400" w:type="dxa"/>
          </w:tcPr>
          <w:p w14:paraId="7A5F88D4" w14:textId="77777777" w:rsidR="006954F2" w:rsidRPr="007E0A2E" w:rsidRDefault="006954F2" w:rsidP="006954F2">
            <w:pPr>
              <w:pStyle w:val="ProductList-Body"/>
            </w:pPr>
          </w:p>
        </w:tc>
      </w:tr>
      <w:tr w:rsidR="006954F2" w:rsidRPr="007E0A2E" w14:paraId="212D67F6" w14:textId="77777777" w:rsidTr="00EC2FDF">
        <w:tc>
          <w:tcPr>
            <w:tcW w:w="5400" w:type="dxa"/>
          </w:tcPr>
          <w:p w14:paraId="33FBE6AE" w14:textId="12B64BA7" w:rsidR="006954F2" w:rsidRPr="007E0A2E" w:rsidRDefault="00AB2BEB" w:rsidP="006954F2">
            <w:pPr>
              <w:pStyle w:val="ProductList-Body"/>
            </w:pPr>
            <w:r w:rsidRPr="00AB2BEB">
              <w:t>Office 365 Advanced eDiscovery</w:t>
            </w:r>
          </w:p>
        </w:tc>
        <w:tc>
          <w:tcPr>
            <w:tcW w:w="5400" w:type="dxa"/>
          </w:tcPr>
          <w:p w14:paraId="61CD6F22" w14:textId="77777777" w:rsidR="006954F2" w:rsidRPr="007E0A2E" w:rsidRDefault="006954F2" w:rsidP="006954F2">
            <w:pPr>
              <w:pStyle w:val="ProductList-Body"/>
            </w:pPr>
          </w:p>
        </w:tc>
      </w:tr>
      <w:tr w:rsidR="006954F2" w:rsidRPr="007E0A2E" w14:paraId="08EA65C0" w14:textId="77777777" w:rsidTr="00EC2FDF">
        <w:tc>
          <w:tcPr>
            <w:tcW w:w="5400" w:type="dxa"/>
          </w:tcPr>
          <w:p w14:paraId="04BC43F6" w14:textId="4C302E28" w:rsidR="006954F2" w:rsidRPr="007E0A2E" w:rsidRDefault="006954F2" w:rsidP="006954F2">
            <w:pPr>
              <w:pStyle w:val="ProductList-Body"/>
            </w:pPr>
            <w:r>
              <w:t>Usługi chmury PBX w oprogramowaniu Skype dla firm Online</w:t>
            </w:r>
          </w:p>
        </w:tc>
        <w:tc>
          <w:tcPr>
            <w:tcW w:w="5400" w:type="dxa"/>
          </w:tcPr>
          <w:p w14:paraId="4587E1B3" w14:textId="77777777" w:rsidR="006954F2" w:rsidRPr="007E0A2E" w:rsidRDefault="006954F2" w:rsidP="006954F2">
            <w:pPr>
              <w:pStyle w:val="ProductList-Body"/>
            </w:pPr>
          </w:p>
        </w:tc>
      </w:tr>
      <w:tr w:rsidR="006954F2" w:rsidRPr="007E0A2E" w14:paraId="0E81223F" w14:textId="77777777" w:rsidTr="00EC2FDF">
        <w:tc>
          <w:tcPr>
            <w:tcW w:w="5400" w:type="dxa"/>
          </w:tcPr>
          <w:p w14:paraId="020A41E2" w14:textId="6F67A273" w:rsidR="006954F2" w:rsidRPr="007E0A2E" w:rsidRDefault="006954F2" w:rsidP="006954F2">
            <w:pPr>
              <w:pStyle w:val="ProductList-Body"/>
            </w:pPr>
            <w:r>
              <w:t>Usługi telefoniczne PSTN w oprogramowaniu Skype dla firm Online</w:t>
            </w:r>
          </w:p>
        </w:tc>
        <w:tc>
          <w:tcPr>
            <w:tcW w:w="5400" w:type="dxa"/>
          </w:tcPr>
          <w:p w14:paraId="5E8E2728" w14:textId="77777777" w:rsidR="006954F2" w:rsidRPr="007E0A2E" w:rsidRDefault="006954F2" w:rsidP="006954F2">
            <w:pPr>
              <w:pStyle w:val="ProductList-Body"/>
            </w:pPr>
          </w:p>
        </w:tc>
      </w:tr>
      <w:tr w:rsidR="006954F2" w:rsidRPr="007E0A2E" w14:paraId="7F09122D" w14:textId="77777777" w:rsidTr="00EC2FDF">
        <w:tc>
          <w:tcPr>
            <w:tcW w:w="5400" w:type="dxa"/>
          </w:tcPr>
          <w:p w14:paraId="76DC8BEB" w14:textId="75D00185" w:rsidR="006954F2" w:rsidRPr="007E0A2E" w:rsidRDefault="006954F2" w:rsidP="006954F2">
            <w:pPr>
              <w:pStyle w:val="ProductList-Body"/>
            </w:pPr>
            <w:r>
              <w:t>Usługi konferencyjne PSTN w oprogramowaniu Skype dla firm Online</w:t>
            </w:r>
          </w:p>
        </w:tc>
        <w:tc>
          <w:tcPr>
            <w:tcW w:w="5400" w:type="dxa"/>
          </w:tcPr>
          <w:p w14:paraId="05F0B980" w14:textId="77777777" w:rsidR="006954F2" w:rsidRPr="007E0A2E" w:rsidRDefault="006954F2" w:rsidP="006954F2">
            <w:pPr>
              <w:pStyle w:val="ProductList-Body"/>
            </w:pPr>
          </w:p>
        </w:tc>
      </w:tr>
    </w:tbl>
    <w:p w14:paraId="1C9D2106" w14:textId="77777777" w:rsidR="00EC2FDF" w:rsidRPr="007E0A2E" w:rsidRDefault="00EC2FDF" w:rsidP="00EC2FDF">
      <w:pPr>
        <w:pStyle w:val="ProductList-Body"/>
      </w:pPr>
    </w:p>
    <w:p w14:paraId="606A7838" w14:textId="77777777" w:rsidR="006954F2" w:rsidRPr="00772013" w:rsidRDefault="006954F2" w:rsidP="006954F2">
      <w:pPr>
        <w:pStyle w:val="ProductList-Body"/>
        <w:tabs>
          <w:tab w:val="left" w:pos="360"/>
        </w:tabs>
        <w:rPr>
          <w:b/>
          <w:color w:val="00188F"/>
        </w:rPr>
      </w:pPr>
      <w:bookmarkStart w:id="15" w:name="_Toc431459486"/>
      <w:r>
        <w:rPr>
          <w:b/>
          <w:color w:val="00188F"/>
        </w:rPr>
        <w:t>Postanowienia dotyczące prywatności i bezpieczeństwa</w:t>
      </w:r>
      <w:bookmarkEnd w:id="15"/>
    </w:p>
    <w:p w14:paraId="6F92F713" w14:textId="7CBEBE9A" w:rsidR="006954F2" w:rsidRDefault="00B603C2" w:rsidP="006954F2">
      <w:pPr>
        <w:pStyle w:val="ProductList-Body"/>
      </w:pPr>
      <w:hyperlink w:anchor="DataProcessingTerms" w:history="1">
        <w:r w:rsidR="006954F2" w:rsidRPr="006954F2">
          <w:rPr>
            <w:rStyle w:val="Hyperlink"/>
          </w:rPr>
          <w:t>Postanowienia dotyczące przetwarzania danych</w:t>
        </w:r>
      </w:hyperlink>
      <w:r w:rsidR="006954F2">
        <w:t>: Zmieniono definicję Usług Office 365, aby uwzględnić w niej całość Usług PSTN działających poza kontrolą Microsoft. Ponadto zmieniono definicję Miejsca Przechowywania Danych Klienta w Spoczynku dotyczących Usług Office 365, aby uwzględnić Australię, Indie i Japonię.</w:t>
      </w:r>
    </w:p>
    <w:p w14:paraId="741D81F8" w14:textId="77777777" w:rsidR="006954F2" w:rsidRDefault="006954F2" w:rsidP="006954F2">
      <w:pPr>
        <w:pStyle w:val="ProductList-Body"/>
      </w:pPr>
    </w:p>
    <w:p w14:paraId="2B1000DB" w14:textId="77777777" w:rsidR="006954F2" w:rsidRDefault="006954F2" w:rsidP="006954F2">
      <w:pPr>
        <w:pStyle w:val="ProductList-Body"/>
        <w:tabs>
          <w:tab w:val="left" w:pos="360"/>
        </w:tabs>
        <w:rPr>
          <w:b/>
          <w:color w:val="00188F"/>
        </w:rPr>
      </w:pPr>
      <w:r>
        <w:rPr>
          <w:b/>
          <w:color w:val="00188F"/>
        </w:rPr>
        <w:t>Usługi Online</w:t>
      </w:r>
    </w:p>
    <w:p w14:paraId="1FFD8B7B" w14:textId="21A749F1" w:rsidR="006954F2" w:rsidRDefault="00B603C2" w:rsidP="006954F2">
      <w:pPr>
        <w:pStyle w:val="ProductList-Body"/>
        <w:tabs>
          <w:tab w:val="left" w:pos="360"/>
        </w:tabs>
        <w:rPr>
          <w:b/>
          <w:color w:val="00188F"/>
        </w:rPr>
      </w:pPr>
      <w:hyperlink w:anchor="AzureRightsManagement" w:history="1">
        <w:r w:rsidR="006954F2">
          <w:rPr>
            <w:rStyle w:val="Hyperlink"/>
          </w:rPr>
          <w:t>Azure Rights Management</w:t>
        </w:r>
      </w:hyperlink>
      <w:r w:rsidR="006954F2">
        <w:t>: Dodano uwagi dotyczące Bing Maps, które mają zastosowanie do korzystania z usług Azure Rights Management.</w:t>
      </w:r>
    </w:p>
    <w:p w14:paraId="5CDCB0D1" w14:textId="1AA7C6E1" w:rsidR="006954F2" w:rsidRDefault="00B603C2" w:rsidP="006954F2">
      <w:pPr>
        <w:pStyle w:val="ProductList-Body"/>
        <w:tabs>
          <w:tab w:val="left" w:pos="360"/>
        </w:tabs>
        <w:rPr>
          <w:color w:val="000000" w:themeColor="text1"/>
        </w:rPr>
      </w:pPr>
      <w:hyperlink w:anchor="MicrosoftDynamicsMarketing" w:history="1">
        <w:r w:rsidR="006954F2">
          <w:rPr>
            <w:rStyle w:val="Hyperlink"/>
          </w:rPr>
          <w:t>Microsoft Dynamics Marketing</w:t>
        </w:r>
      </w:hyperlink>
      <w:r w:rsidR="006954F2">
        <w:rPr>
          <w:color w:val="000000" w:themeColor="text1"/>
        </w:rPr>
        <w:t>: Do punktu dotyczącego Microsoft Dynamics Marketing dodano punkt dotyczący przesyłania wiadomości SMS.</w:t>
      </w:r>
    </w:p>
    <w:p w14:paraId="1978388A" w14:textId="77777777" w:rsidR="006954F2" w:rsidRDefault="006954F2" w:rsidP="006954F2">
      <w:pPr>
        <w:pStyle w:val="ProductList-Body"/>
        <w:tabs>
          <w:tab w:val="left" w:pos="360"/>
        </w:tabs>
        <w:rPr>
          <w:color w:val="000000" w:themeColor="text1"/>
        </w:rPr>
      </w:pPr>
    </w:p>
    <w:p w14:paraId="341DCE37" w14:textId="77777777" w:rsidR="006954F2" w:rsidRDefault="006954F2" w:rsidP="006954F2">
      <w:pPr>
        <w:pStyle w:val="ProductList-Body"/>
        <w:tabs>
          <w:tab w:val="left" w:pos="360"/>
        </w:tabs>
        <w:rPr>
          <w:b/>
          <w:color w:val="00188F"/>
        </w:rPr>
      </w:pPr>
      <w:r>
        <w:rPr>
          <w:b/>
          <w:color w:val="00188F"/>
        </w:rPr>
        <w:t>Załączniki</w:t>
      </w:r>
    </w:p>
    <w:p w14:paraId="767CE3C7" w14:textId="76EADA87" w:rsidR="006954F2" w:rsidRPr="00C343F6" w:rsidRDefault="00B603C2" w:rsidP="006954F2">
      <w:pPr>
        <w:pStyle w:val="ProductList-Body"/>
        <w:tabs>
          <w:tab w:val="left" w:pos="360"/>
        </w:tabs>
      </w:pPr>
      <w:hyperlink w:anchor="Attachment2" w:history="1">
        <w:r w:rsidR="006954F2">
          <w:rPr>
            <w:rStyle w:val="Hyperlink"/>
          </w:rPr>
          <w:t>Załącznik 2 – Pakiety licencji subskrypcyjnych</w:t>
        </w:r>
      </w:hyperlink>
      <w:r w:rsidR="006954F2">
        <w:t xml:space="preserve">. Dodano nowe kolumny dotyczące planów Office 365 Enterprise E5 i Office 365 Government E5. Dodano nowe wiersze dotyczące usługi zaawansowanej ochrony przed zagrożeniami, Office 365 Customer Lockbox, usług analitycznych Office 365 Delve, </w:t>
      </w:r>
      <w:r w:rsidR="00AB2BEB" w:rsidRPr="00AB2BEB">
        <w:t>Office 365 Advanced eDiscovery</w:t>
      </w:r>
      <w:r w:rsidR="006954F2">
        <w:t>, usług Power BI Pro oraz usług chmury PBX w oprogramowaniu Skype dla firm Online.</w:t>
      </w:r>
    </w:p>
    <w:p w14:paraId="6A51E368" w14:textId="77777777" w:rsidR="006954F2" w:rsidRPr="00585A48" w:rsidRDefault="00B603C2" w:rsidP="006954F2">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628DF587" w14:textId="77777777" w:rsidR="006954F2" w:rsidRDefault="006954F2" w:rsidP="006954F2"/>
    <w:p w14:paraId="3D88D2E4" w14:textId="77777777" w:rsidR="00F55464" w:rsidRDefault="00F55464" w:rsidP="00EC2FDF">
      <w:pPr>
        <w:pStyle w:val="ProductList-Body"/>
        <w:tabs>
          <w:tab w:val="left" w:pos="360"/>
        </w:tabs>
        <w:rPr>
          <w:b/>
          <w:color w:val="00188F"/>
        </w:rPr>
      </w:pPr>
    </w:p>
    <w:p w14:paraId="730F7CB6" w14:textId="77777777" w:rsidR="00F55464" w:rsidRDefault="00F55464" w:rsidP="00EC2FDF">
      <w:pPr>
        <w:pStyle w:val="ProductList-Body"/>
        <w:tabs>
          <w:tab w:val="left" w:pos="360"/>
        </w:tabs>
        <w:rPr>
          <w:b/>
          <w:color w:val="00188F"/>
        </w:rPr>
        <w:sectPr w:rsidR="00F55464" w:rsidSect="008653AD">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6118627"/>
      <w:bookmarkEnd w:id="8"/>
      <w:bookmarkEnd w:id="9"/>
      <w:bookmarkEnd w:id="10"/>
      <w:bookmarkEnd w:id="11"/>
      <w:bookmarkEnd w:id="12"/>
      <w:bookmarkEnd w:id="13"/>
      <w:r>
        <w:t>Ogólne postanowienia</w:t>
      </w:r>
      <w:bookmarkEnd w:id="16"/>
      <w:bookmarkEnd w:id="17"/>
    </w:p>
    <w:p w14:paraId="13E595AA" w14:textId="120068C6" w:rsidR="00730B3A" w:rsidRPr="00690C65" w:rsidRDefault="00730B3A" w:rsidP="00A914BF">
      <w:pPr>
        <w:pStyle w:val="ProductList-Body"/>
      </w:pPr>
      <w:r>
        <w:t xml:space="preserve">Klientowi wolno używać Usług Online i powiązanego oprogramowania w sposób wyraźnie dozwolony w zawartej przez Klienta umowie licencjonowania zbiorowego. Firma Microsoft zastrzega sobie wszystkie inne prawa. Klient ma obowiązek uzyskać i przypisać odpowiednie licencje subskrypcyjne, wymagane do korzystania z każdej z Usług Online. Dla każdego użytkownika uzyskującego dostęp do Usług Online wymagana jest LS Użytkownika, chyba że </w:t>
      </w:r>
      <w:hyperlink w:anchor="OnlineServiceSpecificTerms" w:history="1">
        <w:r>
          <w:rPr>
            <w:rStyle w:val="Hyperlink"/>
          </w:rPr>
          <w:t>Postanowienia dotyczące Usług Online</w:t>
        </w:r>
      </w:hyperlink>
      <w:r>
        <w:t xml:space="preserve"> stanowią inaczej.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6118628"/>
      <w:r>
        <w:t>Definicje</w:t>
      </w:r>
      <w:bookmarkEnd w:id="18"/>
    </w:p>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3041E55F" w:rsidR="00103924" w:rsidRPr="00690C65" w:rsidRDefault="00874919" w:rsidP="00337870">
      <w:pPr>
        <w:pStyle w:val="ProductList-Body"/>
        <w:spacing w:after="120"/>
      </w:pPr>
      <w:r>
        <w:t>Termin „Produkt Niepochodzący od Microsoft” oznacza dowolne oznaczone marką osoby trzeciej oprogramowanie, dane, usługę, witrynę lub produkt.</w:t>
      </w:r>
    </w:p>
    <w:p w14:paraId="5EC6F455" w14:textId="77777777" w:rsidR="00E94360" w:rsidRPr="00874919" w:rsidRDefault="00E94360" w:rsidP="00E94360">
      <w:pPr>
        <w:pStyle w:val="ProductList-Body"/>
        <w:spacing w:after="120"/>
      </w:pPr>
      <w:r>
        <w:t xml:space="preserve">Termin „Usługa Online” oznacza usługę udostępnianą przez Microsoft a subskrybowaną przez Klienta na mocy umowy licencjonowania zbiorowego Microsoft, w tym dowolną usługę określoną Postanowieniach dotyczących Produktów w punkcie dotyczącym Usług Online. Postanowienia dotyczące Produktów znajdują się pod adresem </w:t>
      </w:r>
      <w:hyperlink r:id="rId22" w:history="1">
        <w:r>
          <w:rPr>
            <w:rStyle w:val="Hyperlink"/>
          </w:rPr>
          <w:t>http://go.microsoft.com/?linkid=9839207</w:t>
        </w:r>
      </w:hyperlink>
      <w:r w:rsidRPr="00B033A0">
        <w:rPr>
          <w:rStyle w:val="Hyperlink"/>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2678E23" w14:textId="178D61A7" w:rsidR="00730B3A" w:rsidRPr="00690C65" w:rsidRDefault="00337870" w:rsidP="00103924">
      <w:pPr>
        <w:pStyle w:val="ProductList-Body"/>
      </w:pPr>
      <w:r>
        <w:t>Termin „LS” oznacza licencję subskrypcyjną.</w:t>
      </w:r>
    </w:p>
    <w:p w14:paraId="18F7674C" w14:textId="77777777" w:rsidR="00103924" w:rsidRPr="00690C65" w:rsidRDefault="00103924" w:rsidP="00103924">
      <w:pPr>
        <w:pStyle w:val="ProductList-Body"/>
      </w:pPr>
    </w:p>
    <w:p w14:paraId="66429A49" w14:textId="1CBB0A3F" w:rsidR="00103924" w:rsidRPr="00690C65" w:rsidRDefault="00103924" w:rsidP="00366C8E">
      <w:pPr>
        <w:pStyle w:val="ProductList-SubSubSectionHeading"/>
        <w:outlineLvl w:val="1"/>
      </w:pPr>
      <w:bookmarkStart w:id="19" w:name="_Toc436118629"/>
      <w:r>
        <w:t>Aktualizacje postanowień Warunków Dotyczących Usług Online</w:t>
      </w:r>
      <w:bookmarkEnd w:id="19"/>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6118630"/>
      <w:r>
        <w:t>Zmiany w przepisach prawnych i dostępność na świecie</w:t>
      </w:r>
      <w:bookmarkEnd w:id="20"/>
    </w:p>
    <w:p w14:paraId="3A70F627" w14:textId="6B0942DA" w:rsidR="00103924" w:rsidRPr="00690C65"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6118631"/>
      <w:r>
        <w:t>Okres przechowywania danych</w:t>
      </w:r>
      <w:bookmarkEnd w:id="21"/>
    </w:p>
    <w:p w14:paraId="1645CC39" w14:textId="5E6B6EA9" w:rsidR="00103924" w:rsidRPr="00690C65" w:rsidRDefault="00D92296" w:rsidP="00337870">
      <w:pPr>
        <w:pStyle w:val="ProductList-Body"/>
        <w:spacing w:after="120"/>
      </w:pPr>
      <w:r>
        <w:t>Z pominięciem przypadków dotyczących wersji próbnych Microsoft będzie przechowywać Dane Klienta zapisane w Usłudze Online na koncie o ograniczonej funkcjonalności przez 90 dni od daty wygaśnięcia lub wypowiedzenia uzyskanej przez Klienta subskrypcji w celu umożliwienia Klientowi ich odzyskania. Po upływie 90-dniowego okresu przechowywania Microsoft wyłączy konto Klienta i usunie Dane Klienta.</w:t>
      </w:r>
    </w:p>
    <w:p w14:paraId="0950D160" w14:textId="4DB260CB" w:rsidR="00103924" w:rsidRPr="00690C65" w:rsidRDefault="00103924" w:rsidP="00103924">
      <w:pPr>
        <w:pStyle w:val="ProductList-Body"/>
      </w:pPr>
      <w:r>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6118632"/>
      <w:r>
        <w:t>Korzystanie z oprogramowania razem z usługą online</w:t>
      </w:r>
      <w:bookmarkEnd w:id="22"/>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6C332121" w:rsidR="00103924" w:rsidRPr="00690C65"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Aplikacje mogą gromadzić dane dotyczące korzystania z nich i swojej wydajności i informacje te mogą być przesyłane Microsoft i wykorzystywane do celów opisanych w niniejszych Warunkach Dotyczących Usług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6118633"/>
      <w:r>
        <w:t>Produkty niepochodzące od Microsoft</w:t>
      </w:r>
      <w:bookmarkEnd w:id="23"/>
    </w:p>
    <w:p w14:paraId="717B1BE0" w14:textId="22E9601F" w:rsidR="00103924" w:rsidRPr="00690C65" w:rsidRDefault="00AD5F09" w:rsidP="00AD5F09">
      <w:pPr>
        <w:pStyle w:val="ProductList-Body"/>
      </w:pPr>
      <w:r>
        <w:t xml:space="preserve">Microsoft może udostępnić Klientowi Produkty Niepochodzące od Microsoft za pośrednictwem używanych przez Klienta Usług Online (np. przez sklep lub galerię).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Produkt Niepochodzący od Microsoft na wystawionej Klientowi fakturze za Usługi Online. Microsoft nie ponosi jednak jakiejkolwiek odpowiedzialności za Produkt Niepochodzący od Microsoft. Klient ponosi wyłączną odpowiedzialność za wszelkie Oprogramowanie niepochodzące od Microsoft, które instaluje lub z którego korzysta w powiązaniu z dowolną Usługą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6118634"/>
      <w:r>
        <w:t>Zasady dozwolonego użytku</w:t>
      </w:r>
      <w:bookmarkEnd w:id="24"/>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6118635"/>
      <w:r>
        <w:t>Ograniczenia techniczne</w:t>
      </w:r>
      <w:bookmarkEnd w:id="25"/>
    </w:p>
    <w:p w14:paraId="40AC0812" w14:textId="7E166F55" w:rsidR="00C62FB6" w:rsidRPr="00690C65" w:rsidRDefault="003C35CD" w:rsidP="00C62FB6">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690C65" w:rsidRDefault="00103924" w:rsidP="00103924">
      <w:pPr>
        <w:pStyle w:val="ProductList-Body"/>
      </w:pPr>
    </w:p>
    <w:p w14:paraId="16D38071" w14:textId="77777777" w:rsidR="00AD5F09" w:rsidRPr="00690C65" w:rsidRDefault="00AD5F09" w:rsidP="00A11441">
      <w:pPr>
        <w:pStyle w:val="ProductList-SubSubSectionHeading"/>
        <w:keepNext/>
        <w:outlineLvl w:val="1"/>
      </w:pPr>
      <w:bookmarkStart w:id="26" w:name="_Toc436118636"/>
      <w:r>
        <w:t>Przestrzeganie przepisów prawa</w:t>
      </w:r>
      <w:bookmarkEnd w:id="26"/>
    </w:p>
    <w:p w14:paraId="4AF31B1C" w14:textId="5CECBED5" w:rsidR="00AD5F09" w:rsidRPr="00690C65" w:rsidRDefault="00AD5F09" w:rsidP="00F824AC">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zawierają informacje podlegające jakimkolwiek określonym przepisom prawa. Wszystkie przypadki naruszenia zabezpieczeń podlegają poniższym warunkom Powiadomienia o naruszeniu zabezpieczeń.</w:t>
      </w:r>
    </w:p>
    <w:p w14:paraId="6B63D384" w14:textId="2FDBD42C" w:rsidR="00AD5F09" w:rsidRPr="00690C65" w:rsidRDefault="00AD5F09" w:rsidP="00AD5F09">
      <w:pPr>
        <w:pStyle w:val="ProductList-Body"/>
      </w:pPr>
      <w:r>
        <w:t>Klient musi przestrzegać wszelkich stosownych przepisów prawa obowiązujących go w zakresie korzystania przez niego z Usług Online, w tym przepisów dotyczących prywatności, ochrony danych i zachowania poufności przekazywanych informacji. Klient odpowiada za implementację i utrzymywanie zabezpieczeń prywatności oraz za środki bezpieczeństwa komponentów, które Klient udostępnia lub kontroluje (takich jak urządzenia mające związek z Microsoft Intune lub w ramach wirtualnej maszyny lub aplikacji klienta Microsoft Azure), a także za określenie, czy Usługi Online są odpowiednie w celu przechowywania i przetwarzania informacji, które podlegają jakimkolwiek konkretnym przepisom prawa. Na Kliencie spoczywa obowiązek odpowiadania na wszelkie żądania osób trzecich w przedmiocie korzystania przez Klienta z Usługi Online, w tym na żądania usunięcia określonych treści na mocy ustawy Digital Millennium Copyright Act i innych właściwych praw.</w:t>
      </w:r>
    </w:p>
    <w:p w14:paraId="6D56C61C" w14:textId="77777777" w:rsidR="003C35CD" w:rsidRDefault="003C35CD" w:rsidP="003C35CD">
      <w:pPr>
        <w:pStyle w:val="ProductList-Body"/>
      </w:pPr>
    </w:p>
    <w:p w14:paraId="05B4BE6F" w14:textId="77777777" w:rsidR="00E94360" w:rsidRPr="005123C4" w:rsidRDefault="00E94360" w:rsidP="00E94360">
      <w:pPr>
        <w:spacing w:after="0" w:line="240" w:lineRule="auto"/>
        <w:rPr>
          <w:b/>
          <w:color w:val="00188F"/>
          <w:sz w:val="18"/>
        </w:rPr>
      </w:pPr>
      <w:bookmarkStart w:id="27" w:name="ImportExportServices"/>
      <w:r>
        <w:rPr>
          <w:b/>
          <w:color w:val="00188F"/>
          <w:sz w:val="18"/>
        </w:rPr>
        <w:t>Usługi importu/eksportu</w:t>
      </w:r>
    </w:p>
    <w:bookmarkEnd w:id="27"/>
    <w:p w14:paraId="01FA585B" w14:textId="1A801CB6" w:rsidR="00E94360" w:rsidRPr="001A5A8F" w:rsidRDefault="006954F2" w:rsidP="00E94360">
      <w:pPr>
        <w:pStyle w:val="productlist-body0"/>
        <w:rPr>
          <w:rFonts w:asciiTheme="minorHAnsi" w:eastAsiaTheme="minorHAnsi" w:hAnsiTheme="minorHAnsi" w:cstheme="minorBidi"/>
          <w:szCs w:val="22"/>
          <w:lang w:bidi="ar-SA"/>
        </w:rPr>
      </w:pPr>
      <w:r w:rsidRPr="006954F2">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w:t>
      </w:r>
      <w:r w:rsidR="00C14D9B">
        <w:rPr>
          <w:rFonts w:asciiTheme="minorHAnsi" w:eastAsiaTheme="minorHAnsi" w:hAnsiTheme="minorHAnsi" w:cstheme="minorBidi"/>
          <w:szCs w:val="22"/>
        </w:rPr>
        <w:t>”).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r w:rsidR="00E94360">
        <w:rPr>
          <w:rFonts w:asciiTheme="minorHAnsi" w:eastAsiaTheme="minorHAnsi" w:hAnsiTheme="minorHAnsi" w:cstheme="minorBidi"/>
          <w:szCs w:val="22"/>
        </w:rPr>
        <w:t>).</w:t>
      </w:r>
    </w:p>
    <w:p w14:paraId="080D6A54" w14:textId="77777777" w:rsidR="00E94360" w:rsidRPr="00690C65" w:rsidRDefault="00E94360" w:rsidP="003C35CD">
      <w:pPr>
        <w:pStyle w:val="ProductList-Body"/>
      </w:pPr>
    </w:p>
    <w:p w14:paraId="4FEA4633" w14:textId="77777777" w:rsidR="00AD5F09" w:rsidRPr="00690C65" w:rsidRDefault="00AD5F09" w:rsidP="00366C8E">
      <w:pPr>
        <w:pStyle w:val="ProductList-SubSubSectionHeading"/>
        <w:outlineLvl w:val="1"/>
      </w:pPr>
      <w:bookmarkStart w:id="28" w:name="_Toc436118637"/>
      <w:r>
        <w:t>Powiadomienia elektroniczne</w:t>
      </w:r>
      <w:bookmarkEnd w:id="28"/>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6118638"/>
      <w:r>
        <w:t>Zmiana przypisania licencji</w:t>
      </w:r>
      <w:bookmarkEnd w:id="29"/>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6118639"/>
      <w:r>
        <w:t>Składniki czcionek</w:t>
      </w:r>
      <w:bookmarkEnd w:id="30"/>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6118640"/>
      <w:r>
        <w:t>Multipleksowanie</w:t>
      </w:r>
      <w:bookmarkEnd w:id="31"/>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30CC0581" w14:textId="77777777" w:rsidR="00283935" w:rsidRPr="000772BE" w:rsidRDefault="00B603C2"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653AD">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6118641"/>
      <w:r>
        <w:t>Postanowienia dotyczące prywatności i bezpieczeństwa</w:t>
      </w:r>
      <w:bookmarkEnd w:id="32"/>
      <w:bookmarkEnd w:id="33"/>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690C65" w:rsidRDefault="00F77036" w:rsidP="00C14D9B">
      <w:pPr>
        <w:pStyle w:val="ProductList-Offering1Heading"/>
      </w:pPr>
      <w:bookmarkStart w:id="34" w:name="_Toc436118642"/>
      <w:r>
        <w:t>Ogólne postanowienia dotyczące prywatności i bezpieczeństwa</w:t>
      </w:r>
      <w:bookmarkEnd w:id="34"/>
    </w:p>
    <w:p w14:paraId="0A292299" w14:textId="77777777" w:rsidR="00F77036" w:rsidRPr="00690C65" w:rsidRDefault="00F77036" w:rsidP="00366C8E">
      <w:pPr>
        <w:pStyle w:val="ProductList-SubSubSectionHeading"/>
        <w:outlineLvl w:val="2"/>
      </w:pPr>
      <w:bookmarkStart w:id="35" w:name="_Toc436118643"/>
      <w:r>
        <w:t>Zakres</w:t>
      </w:r>
      <w:bookmarkEnd w:id="35"/>
    </w:p>
    <w:p w14:paraId="6720FC8E" w14:textId="79C279FB" w:rsidR="00F77036" w:rsidRPr="00690C65" w:rsidRDefault="00F77036" w:rsidP="00F77036">
      <w:pPr>
        <w:pStyle w:val="ProductList-Body"/>
      </w:pPr>
      <w:r>
        <w:t xml:space="preserve">Postanowienia niniejszego punktu mają zastosowanie względem wszystkich Usług Online z wyjątkiem Bing Maps Enterprise Platform, Bing Maps Mobile Asset Management Platform, Translator API i Parature, from Microsoft, podlegających postanowieniom dotyczącym prywatności i/lub bezpieczeństwa, o których mowa niżej w odnośnych </w:t>
      </w:r>
      <w:hyperlink w:anchor="OnlineServiceSpecificTerms" w:history="1">
        <w:r>
          <w:rPr>
            <w:rStyle w:val="Hyperlink"/>
          </w:rPr>
          <w:t>Postanowieniach dotyczących Usług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6118644"/>
      <w:r>
        <w:t>Korzystanie z Danych Klienta</w:t>
      </w:r>
      <w:bookmarkEnd w:id="36"/>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27E67809" w14:textId="77777777" w:rsidR="00F55464" w:rsidRDefault="00F55464" w:rsidP="00F55464">
      <w:pPr>
        <w:pStyle w:val="ProductList-SubSubSectionHeading"/>
        <w:outlineLvl w:val="2"/>
      </w:pPr>
      <w:bookmarkStart w:id="37" w:name="_Toc423959220"/>
      <w:bookmarkStart w:id="38" w:name="_Toc417892060"/>
      <w:bookmarkStart w:id="39" w:name="_Toc436118645"/>
      <w:r>
        <w:t>Ujawnianie Danych Klienta</w:t>
      </w:r>
      <w:bookmarkEnd w:id="37"/>
      <w:bookmarkEnd w:id="38"/>
      <w:bookmarkEnd w:id="39"/>
    </w:p>
    <w:p w14:paraId="4F97ADD0" w14:textId="77777777" w:rsidR="00F55464" w:rsidRDefault="00F55464" w:rsidP="00F55464">
      <w:pPr>
        <w:pStyle w:val="ProductList-Body"/>
        <w:spacing w:after="120"/>
      </w:pPr>
      <w:r>
        <w:t>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w:t>
      </w:r>
    </w:p>
    <w:p w14:paraId="08F3D56A" w14:textId="77777777" w:rsidR="00F55464" w:rsidRDefault="00F55464" w:rsidP="00F55464">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0D4EF69D" w14:textId="77777777" w:rsidR="00F55464" w:rsidRDefault="00F55464" w:rsidP="00F55464">
      <w:pPr>
        <w:pStyle w:val="ProductList-Body"/>
        <w:spacing w:after="120"/>
      </w:pPr>
      <w:r>
        <w:t>Z chwilą otrzymania od jakiejkolwiek innej osoby trzeciej żądania ujawnienia Danych Klienta Microsoft niezwłocznie powiadomi o tym Klienta, chyba że jest to zabronione przez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295793DE" w14:textId="77777777" w:rsidR="00F55464" w:rsidRDefault="00F55464" w:rsidP="00F55464">
      <w:pPr>
        <w:pStyle w:val="ProductList-Body"/>
        <w:spacing w:after="120"/>
      </w:pPr>
      <w:r>
        <w:t>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jeżeli Microsoft będzie mieć świadomość, że dane te mają być użyte w celach innych niż wskazane w żądaniu przekazanym przez daną osobę trzecią.</w:t>
      </w:r>
    </w:p>
    <w:p w14:paraId="1FD07348" w14:textId="77777777" w:rsidR="00F55464" w:rsidRDefault="00F55464" w:rsidP="00F55464">
      <w:pPr>
        <w:pStyle w:val="ProductList-Body"/>
      </w:pPr>
      <w:r>
        <w:t>Dążąc do wywiązania się z powyższego zobowiązania, Microsoft może udostępnić danej osobie trzeciej podstawowe informacje kontaktowe Klienta.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6118646"/>
      <w:r>
        <w:t>Instytucje edukacyjne</w:t>
      </w:r>
      <w:bookmarkEnd w:id="40"/>
    </w:p>
    <w:p w14:paraId="1FD6883B" w14:textId="34F015CC" w:rsidR="00F77036" w:rsidRPr="00690C65"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04350C2A" w14:textId="7980FE1C" w:rsidR="00F77036" w:rsidRPr="00690C65"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14:paraId="75EB52E8" w14:textId="77777777" w:rsidR="00F77036" w:rsidRPr="00690C65" w:rsidRDefault="00F77036" w:rsidP="00F77036">
      <w:pPr>
        <w:pStyle w:val="ProductList-Body"/>
      </w:pPr>
    </w:p>
    <w:p w14:paraId="5DDC0CB8" w14:textId="77777777" w:rsidR="00F55464" w:rsidRPr="000D77F3" w:rsidRDefault="00F55464" w:rsidP="00A11441">
      <w:pPr>
        <w:pStyle w:val="ProductList-SubSubSectionHeading"/>
        <w:keepNext/>
      </w:pPr>
      <w:bookmarkStart w:id="41" w:name="_Toc423959222"/>
      <w:bookmarkStart w:id="42" w:name="_Toc417892062"/>
      <w:bookmarkStart w:id="43" w:name="HIPAA"/>
      <w:bookmarkStart w:id="44" w:name="_Toc436118647"/>
      <w:r>
        <w:t>Partner Biznesowy w Rozumieniu Ustawy HIPAA</w:t>
      </w:r>
      <w:bookmarkEnd w:id="41"/>
      <w:bookmarkEnd w:id="44"/>
    </w:p>
    <w:p w14:paraId="5DE0E54E" w14:textId="358F9426" w:rsidR="00F55464" w:rsidRPr="00ED53C5" w:rsidRDefault="00F55464" w:rsidP="00E94360">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jest dostępny pod adresem </w:t>
      </w:r>
      <w:hyperlink r:id="rId26" w:history="1">
        <w:r>
          <w:rPr>
            <w:rStyle w:val="Hyperlink"/>
          </w:rPr>
          <w:t>http://aka.ms/BAA</w:t>
        </w:r>
      </w:hyperlink>
      <w:r>
        <w:t>. Klient może zrezygnować z zawarcia Umowy BAA. W tym celu Klient musi wysłać do Microsoft pismo zawierające następujące informacje (na mocy zawartej przez Klienta umowy licencjonowania zbiorowego):</w:t>
      </w:r>
    </w:p>
    <w:p w14:paraId="17C9C1D9" w14:textId="77777777" w:rsidR="00F55464" w:rsidRPr="00ED53C5" w:rsidRDefault="00F55464" w:rsidP="00E94360">
      <w:pPr>
        <w:pStyle w:val="ProductList-Body"/>
        <w:numPr>
          <w:ilvl w:val="0"/>
          <w:numId w:val="36"/>
        </w:numPr>
        <w:ind w:left="461" w:hanging="274"/>
      </w:pPr>
      <w:r>
        <w:t>pełną nazwę prawną Klienta i ewentualnych rezygnujących Podmiotów Stowarzyszonych;</w:t>
      </w:r>
    </w:p>
    <w:p w14:paraId="321E5383" w14:textId="77777777" w:rsidR="00F55464" w:rsidRPr="00ED53C5" w:rsidRDefault="00F55464" w:rsidP="00F55464">
      <w:pPr>
        <w:pStyle w:val="ProductList-Body"/>
        <w:numPr>
          <w:ilvl w:val="0"/>
          <w:numId w:val="36"/>
        </w:numPr>
        <w:ind w:left="450" w:hanging="270"/>
      </w:pPr>
      <w:r>
        <w:t>informacje identyfikujące umowę licencjonowania zbiorowego, której dotyczy rezygnacja (jeśli Klient jest stroną więcej niż jednej umowy licencjonowania zbiorowego).</w:t>
      </w:r>
    </w:p>
    <w:bookmarkEnd w:id="42"/>
    <w:bookmarkEnd w:id="43"/>
    <w:p w14:paraId="5544272D" w14:textId="77777777" w:rsidR="006C13D0" w:rsidRDefault="006C13D0"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5" w:name="_Toc436118648"/>
      <w:r>
        <w:t>Bezpieczeństwo</w:t>
      </w:r>
      <w:bookmarkEnd w:id="45"/>
    </w:p>
    <w:p w14:paraId="2E45AFF8" w14:textId="7FCF7485" w:rsidR="00F77036" w:rsidRPr="00690C65" w:rsidRDefault="00F77036" w:rsidP="00F77036">
      <w:pPr>
        <w:pStyle w:val="ProductList-Body"/>
      </w:pPr>
      <w:r>
        <w:t xml:space="preserve">Microsoft dba o bezpieczeństwo informacji Klienta. Microsoft wdrożył i zobowiązuje się utrzymywać i stosować odpowiednie zabezpieczenia o charakterze technicznym i organizacyjnym w celu ochrony Danych Klienta przed przypadkowymi, nieautoryzowanymi lub niezgodnymi z prawem przypadkami uzyskiwania dostępu do nich, ich ujawniania, modyfikacji, utraty lub zniszczenia. </w:t>
      </w:r>
    </w:p>
    <w:p w14:paraId="5FD87D40" w14:textId="77777777" w:rsidR="00F77036" w:rsidRPr="006C13D0"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46" w:name="_Toc436118649"/>
      <w:r>
        <w:t>Powiadomienie o naruszeniu zabezpieczeń</w:t>
      </w:r>
      <w:bookmarkEnd w:id="46"/>
    </w:p>
    <w:p w14:paraId="40A5F846" w14:textId="7E5F1305" w:rsidR="00F77036" w:rsidRPr="00690C65" w:rsidRDefault="00F77036" w:rsidP="00F824AC">
      <w:pPr>
        <w:pStyle w:val="ProductList-Body"/>
        <w:spacing w:after="120"/>
      </w:pPr>
      <w:r>
        <w:t>Jeśli Microsoft dowie się o jakimkolwiek przypadku niezgodnego z prawem dostępu do Danych Klienta przechowywanych na sprzęcie Microsoft lub w placówce Microsoft lub nieautoryzowanego dostępu do sprzętu Microsoft lub placówki Microsoft, który skutkowałby utratą, ujawnieniem lub modyfikacją Danych Klienta (każde z osobna zwane „Naruszeniem Zabezpieczeń”), wówczas Microsoft bezzwłocznie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A327E7B" w14:textId="67F429DB" w:rsidR="00F77036" w:rsidRPr="00690C65"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3E2B017C" w14:textId="77777777" w:rsidR="00F77036" w:rsidRPr="00690C65"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Pr="006C13D0"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47" w:name="_Toc436118650"/>
      <w:r>
        <w:t>Miejsce przetwarzania danych</w:t>
      </w:r>
      <w:bookmarkEnd w:id="47"/>
    </w:p>
    <w:p w14:paraId="6F79E91B" w14:textId="77777777" w:rsidR="00F77036" w:rsidRPr="00690C65" w:rsidRDefault="00F77036"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 kraju, w którym Microsoft lub pomioty z nim stowarzyszone lub jego podwykonawcy mają swoje placówki. Klient wyznacza Microsoft do przesyłania Danych Klienta do dowolnego z tych krajów oraz do przechowywania i przetwarzania Danych Klienta w celu świadczenia Usług Online. Microsoft przystąpił do programów „Safe Harbor” (program Safe Harbor) w brzmieniu wypracowanym przez Departament Handlu Stanów Zjednoczonych, które dotyczą gromadzenia, używania i przechowywania danych pochodzących z Unii Europejskiej, Europejskiego Obszaru Gospodarczego i Szwajcarii.</w:t>
      </w:r>
    </w:p>
    <w:p w14:paraId="0F49DA8B" w14:textId="77777777" w:rsidR="00F77036" w:rsidRPr="006C13D0" w:rsidRDefault="00F77036" w:rsidP="00F77036">
      <w:pPr>
        <w:pStyle w:val="ProductList-Body"/>
        <w:rPr>
          <w:sz w:val="16"/>
          <w:szCs w:val="16"/>
        </w:rPr>
      </w:pPr>
    </w:p>
    <w:p w14:paraId="6B4577D9" w14:textId="77777777" w:rsidR="00EC2FDF" w:rsidRPr="007E0A2E" w:rsidRDefault="00EC2FDF" w:rsidP="00EC2FDF">
      <w:pPr>
        <w:pStyle w:val="ProductList-SubSubSectionHeading"/>
        <w:outlineLvl w:val="2"/>
      </w:pPr>
      <w:bookmarkStart w:id="48" w:name="_Toc417892066"/>
      <w:bookmarkStart w:id="49" w:name="_Toc412644895"/>
      <w:bookmarkStart w:id="50" w:name="_Toc436118651"/>
      <w:r w:rsidRPr="007E0A2E">
        <w:t>Wersje Ewaluacyjne</w:t>
      </w:r>
      <w:bookmarkEnd w:id="48"/>
      <w:bookmarkEnd w:id="49"/>
      <w:bookmarkEnd w:id="50"/>
    </w:p>
    <w:p w14:paraId="6313A535" w14:textId="77777777" w:rsidR="00EC2FDF" w:rsidRPr="007E0A2E" w:rsidRDefault="00EC2FDF" w:rsidP="00EC2FDF">
      <w:pPr>
        <w:pStyle w:val="ProductList-Body"/>
      </w:pPr>
      <w:r w:rsidRPr="007E0A2E">
        <w:t>Microsoft może zaproponować wersje ewaluacyjne, wersje beta lub inne wersje przedpremierowe funkcji, usług i centrów przetwarzania danych („Wersje Ewaluacyjne”) na potrzeby ewentualnej oceny. Wersje Ewaluacyjne mogą posiadać mniej zaawansowane lub inne środki ochrony prywatności i zabezpieczenia niż większość funkcji i usług zawartych w Usługach Online. O ile nie postanowiono inaczej, Wersje Ewaluacyjne nie są objęte dotyczącą danej Usługi Online Umowy Dotyczącej Poziomu Usług.</w:t>
      </w:r>
    </w:p>
    <w:p w14:paraId="1CA33F47" w14:textId="77777777" w:rsidR="00F77036" w:rsidRPr="006C13D0"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1" w:name="_Toc436118652"/>
      <w:r>
        <w:t>Korzystanie z usług Podwykonawców</w:t>
      </w:r>
      <w:bookmarkEnd w:id="51"/>
    </w:p>
    <w:p w14:paraId="4B2C2C88" w14:textId="2069A67F" w:rsidR="000E6ED8" w:rsidRPr="00690C65"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52" w:name="_Toc436118653"/>
      <w:r>
        <w:t>Kontakt z Microsoft</w:t>
      </w:r>
      <w:bookmarkEnd w:id="52"/>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27" w:history="1">
        <w:r>
          <w:rPr>
            <w:rStyle w:val="Hyperlink"/>
          </w:rPr>
          <w:t>http://go.microsoft.com/?linkid=9846224</w:t>
        </w:r>
      </w:hyperlink>
      <w:r>
        <w:t>. Adres korespondencyjny Microsoft:</w:t>
      </w:r>
      <w:r w:rsidR="008234E3">
        <w:t xml:space="preserve"> </w:t>
      </w:r>
    </w:p>
    <w:p w14:paraId="0EA6B8C7" w14:textId="77777777" w:rsidR="00F77036" w:rsidRPr="00690C65" w:rsidRDefault="00F77036" w:rsidP="00EC2FDF">
      <w:pPr>
        <w:pStyle w:val="ProductList-Body"/>
        <w:keepNext/>
        <w:spacing w:before="120"/>
        <w:ind w:left="187"/>
      </w:pPr>
      <w:r>
        <w:rPr>
          <w:b/>
        </w:rPr>
        <w:t>Prywatność usługi Microsoft Enterprise</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Ochrona danych</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pPr>
      <w:r>
        <w:t>Sandyford, Dublin 18, Ireland</w:t>
      </w:r>
    </w:p>
    <w:p w14:paraId="3B63E500" w14:textId="77777777" w:rsidR="00283935" w:rsidRPr="000772BE" w:rsidRDefault="00B603C2"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799A4FCA" w14:textId="77777777" w:rsidR="00283935" w:rsidRPr="00283935" w:rsidRDefault="00283935" w:rsidP="00283935">
      <w:pPr>
        <w:pStyle w:val="ProductList-Body"/>
        <w:rPr>
          <w:sz w:val="16"/>
          <w:szCs w:val="16"/>
        </w:rPr>
      </w:pPr>
    </w:p>
    <w:p w14:paraId="0E852425" w14:textId="77777777" w:rsidR="00527B94" w:rsidRDefault="00527B94" w:rsidP="00F77036">
      <w:pPr>
        <w:pStyle w:val="ProductList-Body"/>
        <w:ind w:left="180"/>
        <w:sectPr w:rsidR="00527B94" w:rsidSect="008653AD">
          <w:footerReference w:type="default" r:id="rId28"/>
          <w:footerReference w:type="first" r:id="rId29"/>
          <w:pgSz w:w="12240" w:h="15840"/>
          <w:pgMar w:top="1440" w:right="720" w:bottom="1440" w:left="720" w:header="720" w:footer="720" w:gutter="0"/>
          <w:cols w:space="720"/>
          <w:titlePg/>
          <w:docGrid w:linePitch="360"/>
        </w:sectPr>
      </w:pPr>
    </w:p>
    <w:p w14:paraId="47A98213" w14:textId="77777777" w:rsidR="00366C8E" w:rsidRPr="006C13D0" w:rsidRDefault="00366C8E" w:rsidP="00366C8E">
      <w:pPr>
        <w:pStyle w:val="ProductList-Body"/>
        <w:rPr>
          <w:sz w:val="2"/>
          <w:szCs w:val="2"/>
        </w:rPr>
      </w:pPr>
    </w:p>
    <w:p w14:paraId="066FE42F" w14:textId="4BBCE927" w:rsidR="000E6ED8" w:rsidRPr="00690C65" w:rsidRDefault="00F77036" w:rsidP="00C14D9B">
      <w:pPr>
        <w:pStyle w:val="ProductList-Offering1Heading"/>
      </w:pPr>
      <w:bookmarkStart w:id="53" w:name="DataProcessingTerms"/>
      <w:bookmarkStart w:id="54" w:name="_Toc436118654"/>
      <w:r>
        <w:t>Postanowienia dotyczące przetwarzania danych</w:t>
      </w:r>
      <w:bookmarkEnd w:id="54"/>
    </w:p>
    <w:bookmarkEnd w:id="53"/>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77777777" w:rsidR="000E6ED8" w:rsidRPr="00690C65" w:rsidRDefault="000E6ED8" w:rsidP="00A914BF">
      <w:pPr>
        <w:pStyle w:val="ProductList-Body"/>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2898"/>
        <w:gridCol w:w="7875"/>
      </w:tblGrid>
      <w:tr w:rsidR="0088164F" w14:paraId="17EE0C6C" w14:textId="77777777" w:rsidTr="00F53CB4">
        <w:trPr>
          <w:tblHeader/>
        </w:trPr>
        <w:tc>
          <w:tcPr>
            <w:tcW w:w="10773"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Usługi Online</w:t>
            </w:r>
          </w:p>
        </w:tc>
      </w:tr>
      <w:tr w:rsidR="00256427" w14:paraId="176BA6A2" w14:textId="77777777" w:rsidTr="006C13D0">
        <w:tc>
          <w:tcPr>
            <w:tcW w:w="2898" w:type="dxa"/>
            <w:vAlign w:val="center"/>
          </w:tcPr>
          <w:p w14:paraId="225F38A5" w14:textId="38601947" w:rsidR="00256427" w:rsidRDefault="00CF560D" w:rsidP="00CF560D">
            <w:pPr>
              <w:pStyle w:val="ProductList-Body"/>
            </w:pPr>
            <w:r>
              <w:t xml:space="preserve">Usługi Microsoft Dynamics </w:t>
            </w:r>
            <w:r w:rsidR="00F55464">
              <w:t xml:space="preserve">CRM </w:t>
            </w:r>
            <w:r>
              <w:t>Online</w:t>
            </w:r>
          </w:p>
        </w:tc>
        <w:tc>
          <w:tcPr>
            <w:tcW w:w="7875" w:type="dxa"/>
          </w:tcPr>
          <w:p w14:paraId="3A0CC844" w14:textId="7941498B" w:rsidR="00256427" w:rsidRDefault="00CF560D" w:rsidP="00840373">
            <w:pPr>
              <w:pStyle w:val="ProductList-Body"/>
            </w:pPr>
            <w:r>
              <w:t>Usługi Microsoft Dynamics Online udostępniane w ramach programu licencjonowania zbiorowego lub portalu usług online Microsoft, z wyłączeniem (1) usług Microsoft Dynamics CRM dla obsługiwanych urządzeń, obejmujących m.in. usługi Microsoft Dynamics CRM Online dla tabletów lub smartfonów oraz (2) wszelkie inne usługi udostępniane pod odrębnymi nazwami razem z usługą Microsoft Dynamics CRM Online lub w związku z usługą Microsoft Dynamics CRM Online, np. Microsoft Social Engagement, Parature, from Microsoft i Microsoft Dynamics Marketing.</w:t>
            </w:r>
          </w:p>
        </w:tc>
      </w:tr>
      <w:tr w:rsidR="006954F2" w14:paraId="0EEF8014" w14:textId="77777777" w:rsidTr="006C13D0">
        <w:tc>
          <w:tcPr>
            <w:tcW w:w="2898" w:type="dxa"/>
            <w:vAlign w:val="center"/>
          </w:tcPr>
          <w:p w14:paraId="17E444BC" w14:textId="76AFD6CF" w:rsidR="006954F2" w:rsidRDefault="006954F2" w:rsidP="006954F2">
            <w:pPr>
              <w:pStyle w:val="ProductList-Body"/>
            </w:pPr>
            <w:r>
              <w:t>Usługi Office 365</w:t>
            </w:r>
          </w:p>
        </w:tc>
        <w:tc>
          <w:tcPr>
            <w:tcW w:w="7875" w:type="dxa"/>
          </w:tcPr>
          <w:p w14:paraId="2B2D9666" w14:textId="2EC82E06" w:rsidR="006954F2" w:rsidRDefault="006954F2" w:rsidP="006954F2">
            <w:pPr>
              <w:pStyle w:val="ProductList-Body"/>
            </w:pPr>
            <w:r>
              <w:t>Następujące usługi (jako usługi samodzielne albo zawarte w planie lub pakiecie oznaczonym marką Office 365): Exchange Online, Exchange Online — archiwum, Exchange Online Protection, Zaawansowana ochrona przed zagrożeniami, SharePoint Online, OneDrive dla Firm, Project Online, Skype dla firm Online, Sway oraz Office Online. Usługi Office 365 nie obejmują usług Office 365 ProPlus, Usług PSTN działających poza kontrolą Microsoft, oprogramowania klienta ani jakiejkolwiek usługi udostępnianej pod odrębną marką razem z planem lub pakietem Office 365 (m.in. usług Bing lub Yammer lub usług oznaczonych marką „dla Office 365”).</w:t>
            </w:r>
          </w:p>
        </w:tc>
      </w:tr>
      <w:tr w:rsidR="006954F2" w14:paraId="31232290" w14:textId="77777777" w:rsidTr="006C13D0">
        <w:tc>
          <w:tcPr>
            <w:tcW w:w="2898" w:type="dxa"/>
            <w:vAlign w:val="center"/>
          </w:tcPr>
          <w:p w14:paraId="792F0442" w14:textId="4FE81869" w:rsidR="006954F2" w:rsidRDefault="006954F2" w:rsidP="006954F2">
            <w:pPr>
              <w:pStyle w:val="ProductList-Body"/>
            </w:pPr>
            <w:bookmarkStart w:id="55" w:name="MicrosoftAzureCoreServices"/>
            <w:r>
              <w:t>Podstawowe Usługi Microsoft Azure</w:t>
            </w:r>
            <w:bookmarkEnd w:id="55"/>
          </w:p>
        </w:tc>
        <w:tc>
          <w:tcPr>
            <w:tcW w:w="7875" w:type="dxa"/>
          </w:tcPr>
          <w:p w14:paraId="1BC35F13" w14:textId="33F2D3B5" w:rsidR="006954F2" w:rsidRDefault="006954F2" w:rsidP="006954F2">
            <w:pPr>
              <w:pStyle w:val="ProductList-Body"/>
            </w:pPr>
            <w:r>
              <w:t>Usługi w Chmurze (role web i worker), Maszyny Wirtualne (w tym z SQL Server), Pamięci Masowe (Bloby, Tabele, Kolejki), Sieć Wirtualna, Menedżer Ruchu, Partia Zadań, Witryny WWW, Usługi BizTalk, Usługi Multimediów, Usługi Mobilne, Magistrala Usług, Centrum Powiadomień, Menedżer Przepływu Pracy, ExpressRoute, Harmonogram, Multi-Factor Authentication, Active Directory, Rights Management Service, Baza Danych SQL i HDInsight.</w:t>
            </w:r>
          </w:p>
        </w:tc>
      </w:tr>
      <w:tr w:rsidR="00256427" w14:paraId="35238467" w14:textId="77777777" w:rsidTr="006C13D0">
        <w:tc>
          <w:tcPr>
            <w:tcW w:w="2898" w:type="dxa"/>
            <w:vAlign w:val="center"/>
          </w:tcPr>
          <w:p w14:paraId="2BF1ACCE" w14:textId="035545C0" w:rsidR="00256427" w:rsidRDefault="006E5B74" w:rsidP="006E5B74">
            <w:pPr>
              <w:pStyle w:val="ProductList-Body"/>
            </w:pPr>
            <w:r>
              <w:t>Usługi Online Microsoft Intune</w:t>
            </w:r>
          </w:p>
        </w:tc>
        <w:tc>
          <w:tcPr>
            <w:tcW w:w="7875" w:type="dxa"/>
          </w:tcPr>
          <w:p w14:paraId="717F210B" w14:textId="2C797371" w:rsidR="00256427" w:rsidRPr="006C13D0" w:rsidRDefault="00256427" w:rsidP="00D92296">
            <w:pPr>
              <w:pStyle w:val="ProductList-Body"/>
              <w:rPr>
                <w:spacing w:val="-2"/>
              </w:rPr>
            </w:pPr>
            <w:r w:rsidRPr="006C13D0">
              <w:rPr>
                <w:spacing w:val="-2"/>
              </w:rPr>
              <w:t>Część usług Microsoft Intune obsługiwana w chmurze, w tym dodatek Microsoft Intune i oferowana w ramach usług Microsoft Intune usługa zarządzania (na przykład Mobile Device Management for Office 365).</w:t>
            </w:r>
          </w:p>
        </w:tc>
      </w:tr>
    </w:tbl>
    <w:p w14:paraId="1C3FFDF6" w14:textId="77777777" w:rsidR="000E6ED8" w:rsidRPr="00690C65" w:rsidRDefault="000E6ED8" w:rsidP="00A914BF">
      <w:pPr>
        <w:pStyle w:val="ProductList-Body"/>
      </w:pPr>
    </w:p>
    <w:p w14:paraId="005F4E60" w14:textId="77777777" w:rsidR="006954F2" w:rsidRDefault="006954F2" w:rsidP="006954F2">
      <w:pPr>
        <w:pStyle w:val="ProductList-SubSubSectionHeading"/>
        <w:keepNext/>
        <w:outlineLvl w:val="2"/>
      </w:pPr>
      <w:bookmarkStart w:id="56" w:name="_Toc431797699"/>
      <w:bookmarkStart w:id="57" w:name="_Toc431459515"/>
      <w:bookmarkStart w:id="58" w:name="_Toc436118655"/>
      <w:r>
        <w:t>Miejsce przechowywania Danych magazynowanych Klienta</w:t>
      </w:r>
      <w:bookmarkEnd w:id="56"/>
      <w:bookmarkEnd w:id="57"/>
      <w:bookmarkEnd w:id="58"/>
    </w:p>
    <w:p w14:paraId="634E6A8D" w14:textId="77777777" w:rsidR="006954F2" w:rsidRDefault="006954F2" w:rsidP="006954F2">
      <w:pPr>
        <w:pStyle w:val="ProductList-Body"/>
      </w:pPr>
      <w:r>
        <w:t>Microsoft zobowiązuje się przechowywać Dane magazynowane Klienta w określonych głównych obszarach geograficznych (z których każdy zwany jest dalej Obszarem), jak następuje:</w:t>
      </w:r>
    </w:p>
    <w:p w14:paraId="467DBFAA" w14:textId="525A8D79" w:rsidR="00086F17" w:rsidRPr="00690C65" w:rsidRDefault="006954F2" w:rsidP="006954F2">
      <w:pPr>
        <w:pStyle w:val="ProductList-Body"/>
        <w:numPr>
          <w:ilvl w:val="0"/>
          <w:numId w:val="6"/>
        </w:numPr>
        <w:ind w:left="450" w:hanging="270"/>
      </w:pPr>
      <w:r>
        <w:rPr>
          <w:b/>
        </w:rPr>
        <w:t>Usługi Office 365</w:t>
      </w:r>
      <w:r w:rsidRPr="007126DB">
        <w:rPr>
          <w:b/>
        </w:rPr>
        <w:t>.</w:t>
      </w:r>
      <w:r>
        <w:t xml:space="preserve"> Jeśli Klient przydziela zasoby swoim dzierżawcom w Australii, Unii Europejskiej, Indiach, Japonii lub Stanach Zjednoczonych (z których każdy zwany jest dalej Obszarem), Microsoft będzie przechowywać następujące Dane Klienta w spoczynku tylko w ramach takiego Obszaru: (1) zawartość skrzynki pocztowej Exchange Online (treść wiadomości e-mail, wpisy w kalendarzu i zawartość załączników wiadomości e-mail) oraz (2) zawartość witryny SharePoint Online i przechowywane w tej witrynie pliki</w:t>
      </w:r>
      <w:r w:rsidR="00086F17">
        <w:t>.</w:t>
      </w:r>
    </w:p>
    <w:p w14:paraId="612EBA91" w14:textId="2939C647" w:rsidR="00086F17" w:rsidRPr="00690C65" w:rsidRDefault="006E5B74" w:rsidP="0014211E">
      <w:pPr>
        <w:pStyle w:val="ProductList-Body"/>
        <w:numPr>
          <w:ilvl w:val="0"/>
          <w:numId w:val="6"/>
        </w:numPr>
        <w:ind w:left="450" w:hanging="270"/>
      </w:pPr>
      <w:r>
        <w:rPr>
          <w:b/>
        </w:rPr>
        <w:t>Usługi Online Microsoft Intune</w:t>
      </w:r>
      <w:r w:rsidRPr="003714D6">
        <w:rPr>
          <w:b/>
          <w:bCs/>
        </w:rPr>
        <w:t xml:space="preserve">. </w:t>
      </w:r>
      <w:r>
        <w:t xml:space="preserve">Gdy Klient dostarcza konto dzierżawcy, Klient wybiera dostępny Obszar, w którym będą przechowywane </w:t>
      </w:r>
      <w:r w:rsidR="0014211E" w:rsidRPr="0014211E">
        <w:t>dane Klienta magazynowane</w:t>
      </w:r>
      <w:r>
        <w:t>. Microsoft zobowiązuje się nie przenosić Danych Klienta poza wybrany przez Klienta Obszar, chyba że na podstawie postanowień punktu „Miejsce przechowywania danych” w Centrum zaufania Microsoft Intune.</w:t>
      </w:r>
    </w:p>
    <w:p w14:paraId="58B83666" w14:textId="28786A6F" w:rsidR="00086F17" w:rsidRPr="00690C65" w:rsidRDefault="00086F17" w:rsidP="0014211E">
      <w:pPr>
        <w:pStyle w:val="ProductList-Body"/>
        <w:numPr>
          <w:ilvl w:val="0"/>
          <w:numId w:val="6"/>
        </w:numPr>
        <w:ind w:left="450" w:hanging="270"/>
      </w:pPr>
      <w:r>
        <w:rPr>
          <w:b/>
        </w:rPr>
        <w:t>Usługi podstawowe Microsoft Azure</w:t>
      </w:r>
      <w:r w:rsidRPr="003714D6">
        <w:rPr>
          <w:b/>
          <w:bCs/>
        </w:rPr>
        <w:t>.</w:t>
      </w:r>
      <w:r>
        <w:t xml:space="preserve"> Jeżeli Klient skonfiguruje określoną usługę w celu jej wdrożenia w określonym Obszarze, dla tej usługi Microsoft zobowiązuje się przechowywać </w:t>
      </w:r>
      <w:r w:rsidR="0014211E" w:rsidRPr="0014211E">
        <w:t>dane Klienta magazynowane</w:t>
      </w:r>
      <w:r>
        <w:t xml:space="preserve">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2E0BCC36" w14:textId="2E97F998" w:rsidR="00086F17" w:rsidRPr="00690C65" w:rsidRDefault="00826803" w:rsidP="0014211E">
      <w:pPr>
        <w:pStyle w:val="ProductList-Body"/>
        <w:numPr>
          <w:ilvl w:val="0"/>
          <w:numId w:val="6"/>
        </w:numPr>
        <w:spacing w:after="120"/>
        <w:ind w:left="461" w:hanging="274"/>
      </w:pPr>
      <w:r>
        <w:rPr>
          <w:b/>
        </w:rPr>
        <w:t>Usługi Microsoft Dynamics CRM Online</w:t>
      </w:r>
      <w:r w:rsidRPr="003714D6">
        <w:rPr>
          <w:b/>
          <w:bCs/>
        </w:rPr>
        <w:t>.</w:t>
      </w:r>
      <w:r>
        <w:t xml:space="preserve"> W przypadku podmiotów zarządzanych przez usługę Microsoft Dynamics CRM Online, jeżeli Klient zaopatruje swojego dzierżawcę w Stanach Zjednoczonych lub UE, Microsoft zobowiązuje się przechowywać </w:t>
      </w:r>
      <w:r w:rsidR="0014211E" w:rsidRPr="0014211E">
        <w:t>dane Klienta magazynowane</w:t>
      </w:r>
      <w:r>
        <w:t xml:space="preserve"> odpowiednio w Stanach Zjednoczonych lub w UE.</w:t>
      </w:r>
    </w:p>
    <w:p w14:paraId="15A5EF57" w14:textId="77777777" w:rsidR="00086F17" w:rsidRPr="00690C65" w:rsidRDefault="00086F17" w:rsidP="00086F17">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6118656"/>
      <w:r>
        <w:t>Prywatność</w:t>
      </w:r>
      <w:bookmarkEnd w:id="59"/>
    </w:p>
    <w:p w14:paraId="15DD36B2" w14:textId="140D3A05" w:rsidR="00086F17" w:rsidRPr="00690C65" w:rsidRDefault="00086F17" w:rsidP="00A44A41">
      <w:pPr>
        <w:pStyle w:val="ProductList-Body"/>
        <w:numPr>
          <w:ilvl w:val="0"/>
          <w:numId w:val="7"/>
        </w:numPr>
        <w:ind w:left="450" w:hanging="270"/>
      </w:pPr>
      <w:r>
        <w:rPr>
          <w:b/>
        </w:rPr>
        <w:t>Zwrot i usunięcie Danych Klienta</w:t>
      </w:r>
      <w:r w:rsidRPr="003714D6">
        <w:rPr>
          <w:b/>
          <w:bCs/>
        </w:rPr>
        <w:t>.</w:t>
      </w:r>
      <w:r>
        <w:t xml:space="preserve"> Najpóźniej 180 dni po wygaśnięciu lub zakończeniu używania przez Klienta dowolnej Usługi Online Microsoft wyłączy konto Klienta i usunie z niego Dane Klienta. </w:t>
      </w:r>
    </w:p>
    <w:p w14:paraId="6287F55F" w14:textId="36E258AD" w:rsidR="00086F17" w:rsidRPr="00690C65" w:rsidRDefault="00086F17" w:rsidP="00A44A41">
      <w:pPr>
        <w:pStyle w:val="ProductList-Body"/>
        <w:numPr>
          <w:ilvl w:val="0"/>
          <w:numId w:val="7"/>
        </w:numPr>
        <w:ind w:left="450" w:hanging="270"/>
      </w:pPr>
      <w:r>
        <w:rPr>
          <w:b/>
        </w:rPr>
        <w:t>Przesyłanie Danych Klienta</w:t>
      </w:r>
      <w:r w:rsidRPr="003714D6">
        <w:rPr>
          <w:b/>
          <w:bCs/>
        </w:rPr>
        <w:t>.</w:t>
      </w:r>
      <w:r>
        <w:t xml:space="preserve"> W okresie określonym zgodnie z zawartą przez Klienta umowy licencjonowania zbiorowego, Microsoft zachowa swoją certyfikację na podstawie programów UE i szwajcarskiego programu Safe Harbor, pod warunkiem ich utrzymania przez rząd Stanów Zjednoczonych. Ponadto, o ile Klient nie zrezygnuje ze Standardowych Klauzul Umownych, wszystkie przypadki przesłania Danych Klienta poza Unię Europejską, Europejski Obszar Gospodarczy i Szwajcarię podlegać będą Standardowym Klauzulom Umownym.</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555A6521" w:rsidR="00086F17" w:rsidRPr="00690C65" w:rsidRDefault="00086F17" w:rsidP="00CD7F8D">
      <w:pPr>
        <w:pStyle w:val="ProductList-Body"/>
        <w:numPr>
          <w:ilvl w:val="0"/>
          <w:numId w:val="7"/>
        </w:numPr>
        <w:ind w:left="450" w:hanging="270"/>
      </w:pPr>
      <w:r>
        <w:rPr>
          <w:b/>
        </w:rPr>
        <w:t>Przenoszenie podwykonawców</w:t>
      </w:r>
      <w:r w:rsidRPr="003714D6">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Każda Usługa Online ma witrynę internetową, w której zamieszczono listę podwykonawców upoważnionych do uzyskiwania dostępu do Danych Klienta, a także świadczonych usług ograniczonych lub dodatkowych. Na co najmniej 14 dni przed upoważnieniem nowego podwykonawcy do uzyskiwania dostępu do Danych Klienta, Microsoft zaktualizuje informacje we właściwej witrynie i zapewni mechanizm służący uzyskiwaniu powiadomień o danej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36118657"/>
      <w:r>
        <w:t>Dodatkowe postanowienia europejskie.</w:t>
      </w:r>
      <w:bookmarkEnd w:id="60"/>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36118658"/>
      <w:r>
        <w:t>Bezpieczeństwo</w:t>
      </w:r>
      <w:bookmarkEnd w:id="61"/>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B0658C">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Domena</w:t>
            </w:r>
          </w:p>
        </w:tc>
        <w:tc>
          <w:tcPr>
            <w:tcW w:w="8283"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Zasady</w:t>
            </w:r>
          </w:p>
        </w:tc>
      </w:tr>
      <w:tr w:rsidR="00086F17" w14:paraId="7BFB34B6" w14:textId="77777777" w:rsidTr="00B0658C">
        <w:tc>
          <w:tcPr>
            <w:tcW w:w="2490" w:type="dxa"/>
            <w:vAlign w:val="center"/>
          </w:tcPr>
          <w:p w14:paraId="4A265EB1" w14:textId="4B939C28" w:rsidR="00086F17" w:rsidRDefault="00086F17" w:rsidP="007303AE">
            <w:pPr>
              <w:pStyle w:val="ProductList-Body"/>
            </w:pPr>
            <w:r>
              <w:t>Struktura bezpieczeństwa informacji</w:t>
            </w:r>
          </w:p>
        </w:tc>
        <w:tc>
          <w:tcPr>
            <w:tcW w:w="8283" w:type="dxa"/>
          </w:tcPr>
          <w:p w14:paraId="4CCE6AB8" w14:textId="7F0E44E2" w:rsidR="009C6951" w:rsidRPr="00690C65" w:rsidRDefault="009C6951" w:rsidP="009C6951">
            <w:pPr>
              <w:pStyle w:val="ProductList-Body"/>
            </w:pPr>
            <w:r>
              <w:rPr>
                <w:b/>
              </w:rPr>
              <w:t>Odpowiedzialność za zabezpieczenia</w:t>
            </w:r>
            <w:r w:rsidRPr="00137A32">
              <w:rPr>
                <w:b/>
                <w:bCs/>
              </w:rPr>
              <w:t>.</w:t>
            </w:r>
            <w:r>
              <w:t xml:space="preserve"> Microsoft wyznacza co najmniej jedną osobę odpowiedzialną za zabezpieczenia, która będzie koordynować i monitorować reguły oraz procedury zabezpieczeń.</w:t>
            </w:r>
          </w:p>
          <w:p w14:paraId="25E100F8" w14:textId="7660AD52" w:rsidR="009C6951" w:rsidRPr="00690C65" w:rsidRDefault="009C6951" w:rsidP="0088164F">
            <w:pPr>
              <w:pStyle w:val="ProductList-Body"/>
              <w:spacing w:before="40"/>
            </w:pPr>
            <w:r>
              <w:rPr>
                <w:b/>
              </w:rPr>
              <w:t>Role i obowiązki w zakresie zabezpieczeń</w:t>
            </w:r>
            <w:r w:rsidRPr="00137A32">
              <w:rPr>
                <w:b/>
                <w:bCs/>
              </w:rPr>
              <w:t>.</w:t>
            </w:r>
            <w:r>
              <w:t xml:space="preserve"> Personel Microsoft mający dostęp do Danych Klienta podlega zobowiązaniom do zachowania poufności.</w:t>
            </w:r>
          </w:p>
          <w:p w14:paraId="43EEE1B1" w14:textId="14EE093C" w:rsidR="009C6951" w:rsidRPr="00690C65" w:rsidRDefault="009C6951" w:rsidP="0088164F">
            <w:pPr>
              <w:pStyle w:val="ProductList-Body"/>
              <w:spacing w:before="40"/>
            </w:pPr>
            <w:r>
              <w:rPr>
                <w:b/>
              </w:rPr>
              <w:t>Program zarządzania ryzykiem</w:t>
            </w:r>
            <w:r w:rsidRPr="00137A32">
              <w:rPr>
                <w:b/>
                <w:bCs/>
              </w:rPr>
              <w:t>.</w:t>
            </w:r>
            <w:r>
              <w:t xml:space="preserve"> Przed rozpoczęciem przetwarzania Danych Klienta lub świadczenia Usług Online, Microsoft przeprowadza ocenę ryzyka.</w:t>
            </w:r>
          </w:p>
          <w:p w14:paraId="3D0B77AE" w14:textId="3E551499" w:rsidR="00086F17" w:rsidRDefault="009C6951" w:rsidP="009C6951">
            <w:pPr>
              <w:pStyle w:val="ProductList-Body"/>
            </w:pPr>
            <w:r>
              <w:t>Microsoft zachowuje dokumentację dotyczącą zabezpieczeń po zakończeniu jej obowiązywania zgodnie z wymogami Microsoft w zakresie przechowywania.</w:t>
            </w:r>
          </w:p>
        </w:tc>
      </w:tr>
      <w:tr w:rsidR="00086F17" w14:paraId="7414B36E" w14:textId="77777777" w:rsidTr="00B0658C">
        <w:tc>
          <w:tcPr>
            <w:tcW w:w="2490" w:type="dxa"/>
            <w:vAlign w:val="center"/>
          </w:tcPr>
          <w:p w14:paraId="6F221689" w14:textId="78DA8E2F" w:rsidR="00086F17" w:rsidRDefault="00086F17" w:rsidP="007303AE">
            <w:pPr>
              <w:pStyle w:val="ProductList-Body"/>
            </w:pPr>
            <w:r>
              <w:t>Zarządzanie zasobami</w:t>
            </w:r>
          </w:p>
        </w:tc>
        <w:tc>
          <w:tcPr>
            <w:tcW w:w="8283" w:type="dxa"/>
          </w:tcPr>
          <w:p w14:paraId="6DA73246" w14:textId="0BE2B773" w:rsidR="009C6951" w:rsidRPr="00690C65" w:rsidRDefault="009C6951" w:rsidP="009C6951">
            <w:pPr>
              <w:pStyle w:val="ProductList-Body"/>
            </w:pPr>
            <w:r>
              <w:rPr>
                <w:b/>
              </w:rPr>
              <w:t>Spis zasobów</w:t>
            </w:r>
            <w:r w:rsidRPr="00137A32">
              <w:rPr>
                <w:b/>
                <w:bCs/>
              </w:rPr>
              <w:t>.</w:t>
            </w:r>
            <w: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690C65" w:rsidRDefault="009C6951" w:rsidP="0088164F">
            <w:pPr>
              <w:pStyle w:val="ProductList-Body"/>
              <w:spacing w:before="40"/>
            </w:pPr>
            <w:r>
              <w:rPr>
                <w:b/>
              </w:rPr>
              <w:t>Obsługa zasobów</w:t>
            </w:r>
          </w:p>
          <w:p w14:paraId="44E4A99A" w14:textId="04C45994" w:rsidR="009C6951" w:rsidRPr="00690C65" w:rsidRDefault="00527B94" w:rsidP="00651B74">
            <w:pPr>
              <w:pStyle w:val="ProductList-Body"/>
              <w:ind w:left="162" w:hanging="162"/>
            </w:pPr>
            <w:r>
              <w:t>-</w:t>
            </w:r>
            <w:r>
              <w:tab/>
            </w:r>
            <w:r w:rsidR="00651B74">
              <w:t>Microsoft klasyfikuje Dane Klienta w celu umożliwienia ich identyfikacji oraz odpowiedniego ograniczenia dostępu do nich.</w:t>
            </w:r>
          </w:p>
          <w:p w14:paraId="134B5436" w14:textId="3FC191CA" w:rsidR="009C6951" w:rsidRPr="00690C65" w:rsidRDefault="00527B94" w:rsidP="00651B74">
            <w:pPr>
              <w:pStyle w:val="ProductList-Body"/>
              <w:ind w:left="162" w:hanging="162"/>
            </w:pPr>
            <w:r>
              <w:t>-</w:t>
            </w:r>
            <w:r>
              <w:tab/>
            </w:r>
            <w:r w:rsidR="002A3B84">
              <w:t>Microsoft stosuje ograniczenia dotyczące drukowania Danych Klienta, a także procedury w zakresie usuwania materiałów drukowanych zawierających Dane Klienta.</w:t>
            </w:r>
          </w:p>
          <w:p w14:paraId="4579FE11" w14:textId="066CF7DE" w:rsidR="00086F17" w:rsidRDefault="00527B94" w:rsidP="00F55464">
            <w:pPr>
              <w:pStyle w:val="ProductList-Body"/>
              <w:ind w:left="162" w:hanging="162"/>
            </w:pPr>
            <w:r>
              <w:t>-</w:t>
            </w:r>
            <w:r>
              <w:tab/>
            </w:r>
            <w:r w:rsidR="009C6951">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B0658C">
        <w:tc>
          <w:tcPr>
            <w:tcW w:w="2490" w:type="dxa"/>
            <w:vAlign w:val="center"/>
          </w:tcPr>
          <w:p w14:paraId="59347A52" w14:textId="738D913D" w:rsidR="00086F17" w:rsidRDefault="00086F17" w:rsidP="007303AE">
            <w:pPr>
              <w:pStyle w:val="ProductList-Body"/>
            </w:pPr>
            <w:r>
              <w:t>Bezpieczeństwo zasobów ludzkich</w:t>
            </w:r>
          </w:p>
        </w:tc>
        <w:tc>
          <w:tcPr>
            <w:tcW w:w="8283" w:type="dxa"/>
          </w:tcPr>
          <w:p w14:paraId="4D458344" w14:textId="28E5AABF" w:rsidR="00086F17" w:rsidRDefault="009C6951" w:rsidP="008E1EAF">
            <w:pPr>
              <w:pStyle w:val="ProductList-Body"/>
            </w:pPr>
            <w:r>
              <w:rPr>
                <w:b/>
              </w:rPr>
              <w:t>Szkolenia z zakresu zabezpieczeń</w:t>
            </w:r>
            <w:r w:rsidRPr="00137A32">
              <w:rPr>
                <w:b/>
                <w:bCs/>
              </w:rPr>
              <w:t>.</w:t>
            </w:r>
            <w: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B0658C">
        <w:tc>
          <w:tcPr>
            <w:tcW w:w="2490" w:type="dxa"/>
            <w:vAlign w:val="center"/>
          </w:tcPr>
          <w:p w14:paraId="17640D63" w14:textId="1909CE38" w:rsidR="00086F17" w:rsidRDefault="00086F17" w:rsidP="007303AE">
            <w:pPr>
              <w:pStyle w:val="ProductList-Body"/>
            </w:pPr>
            <w:r>
              <w:t>bezpieczeństwo fizyczne i środowiskowe</w:t>
            </w:r>
          </w:p>
        </w:tc>
        <w:tc>
          <w:tcPr>
            <w:tcW w:w="8283" w:type="dxa"/>
          </w:tcPr>
          <w:p w14:paraId="0E056EAF" w14:textId="21CE734C" w:rsidR="009C6951" w:rsidRPr="00690C65" w:rsidRDefault="009C6951" w:rsidP="009C6951">
            <w:pPr>
              <w:pStyle w:val="ProductList-Body"/>
            </w:pPr>
            <w:r>
              <w:rPr>
                <w:b/>
              </w:rPr>
              <w:t>Fizyczny dostęp do placówek</w:t>
            </w:r>
            <w:r w:rsidRPr="00137A32">
              <w:rPr>
                <w:b/>
                <w:bCs/>
              </w:rPr>
              <w:t>.</w:t>
            </w:r>
            <w:r>
              <w:t xml:space="preserve"> Dostęp do placówek, w których są zlokalizowane systemy informatyczne przetwarzające Dane Klienta, mają tylko określone osoby, upoważnione do tego przez Microsoft.</w:t>
            </w:r>
          </w:p>
          <w:p w14:paraId="0173E035" w14:textId="4AD1F14D" w:rsidR="009C6951" w:rsidRPr="00690C65" w:rsidRDefault="009C6951" w:rsidP="0088164F">
            <w:pPr>
              <w:pStyle w:val="ProductList-Body"/>
              <w:spacing w:before="40"/>
            </w:pPr>
            <w:r>
              <w:rPr>
                <w:b/>
              </w:rPr>
              <w:t>Fizyczny dostęp do składników</w:t>
            </w:r>
            <w:r w:rsidRPr="00137A32">
              <w:rPr>
                <w:b/>
                <w:bCs/>
              </w:rPr>
              <w:t>.</w:t>
            </w:r>
            <w: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690C65" w:rsidRDefault="009C6951" w:rsidP="0088164F">
            <w:pPr>
              <w:pStyle w:val="ProductList-Body"/>
              <w:spacing w:before="40"/>
            </w:pPr>
            <w:r>
              <w:rPr>
                <w:b/>
              </w:rPr>
              <w:t>Ochrona przed zakłóceniami</w:t>
            </w:r>
            <w:r w:rsidRPr="00137A32">
              <w:rPr>
                <w:b/>
                <w:bCs/>
              </w:rPr>
              <w:t>.</w:t>
            </w:r>
            <w:r>
              <w:t xml:space="preserve"> W celu ochrony danych przed ich utratą z powodu awarii źródła zasilania lub zakłóceń sieciowych Microsoft stosuje różne systemy zgodne ze standardem branżowym.</w:t>
            </w:r>
          </w:p>
          <w:p w14:paraId="746254B8" w14:textId="5CE993D4" w:rsidR="00086F17" w:rsidRDefault="009C6951" w:rsidP="0088164F">
            <w:pPr>
              <w:pStyle w:val="ProductList-Body"/>
              <w:spacing w:before="40"/>
            </w:pPr>
            <w:r>
              <w:rPr>
                <w:b/>
              </w:rPr>
              <w:t>Usuwanie składników</w:t>
            </w:r>
            <w:r w:rsidRPr="00137A32">
              <w:rPr>
                <w:b/>
                <w:bCs/>
              </w:rPr>
              <w:t>.</w:t>
            </w:r>
            <w:r>
              <w:t xml:space="preserve"> W celu usunięcia Danych Klienta, gdy już nie są potrzebne, Microsoft stosuje procedury zgodne ze standardem branżowym.</w:t>
            </w:r>
          </w:p>
        </w:tc>
      </w:tr>
      <w:tr w:rsidR="00086F17" w14:paraId="5142F166" w14:textId="77777777" w:rsidTr="00B0658C">
        <w:tc>
          <w:tcPr>
            <w:tcW w:w="2490" w:type="dxa"/>
            <w:vAlign w:val="center"/>
          </w:tcPr>
          <w:p w14:paraId="4E573BCA" w14:textId="3DE6A7D5" w:rsidR="00086F17" w:rsidRDefault="00086F17" w:rsidP="007303AE">
            <w:pPr>
              <w:pStyle w:val="ProductList-Body"/>
            </w:pPr>
            <w:r>
              <w:t>Zarządzanie komunikacją i operacjami</w:t>
            </w:r>
          </w:p>
        </w:tc>
        <w:tc>
          <w:tcPr>
            <w:tcW w:w="8283" w:type="dxa"/>
          </w:tcPr>
          <w:p w14:paraId="52A9B3B5" w14:textId="2B32BAB3" w:rsidR="009C6951" w:rsidRPr="00690C65" w:rsidRDefault="009C6951" w:rsidP="009C6951">
            <w:pPr>
              <w:pStyle w:val="ProductList-Body"/>
            </w:pPr>
            <w:r>
              <w:rPr>
                <w:b/>
              </w:rPr>
              <w:t>Zasady operacyjne</w:t>
            </w:r>
            <w:r w:rsidRPr="00137A32">
              <w:rPr>
                <w:b/>
                <w:bCs/>
              </w:rPr>
              <w:t>.</w:t>
            </w:r>
            <w: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690C65" w:rsidRDefault="009C6951" w:rsidP="006954F2">
            <w:pPr>
              <w:pStyle w:val="ProductList-Body"/>
              <w:keepNext/>
              <w:spacing w:before="40"/>
            </w:pPr>
            <w:r>
              <w:rPr>
                <w:b/>
              </w:rPr>
              <w:t>Procedury odzyskiwania danych</w:t>
            </w:r>
          </w:p>
          <w:p w14:paraId="273CBF49" w14:textId="11F40F5C" w:rsidR="009C6951" w:rsidRPr="00690C65" w:rsidRDefault="00527B94" w:rsidP="003D22CB">
            <w:pPr>
              <w:pStyle w:val="ProductList-Body"/>
              <w:ind w:left="162" w:hanging="162"/>
            </w:pPr>
            <w:r>
              <w:t>-</w:t>
            </w:r>
            <w:r>
              <w:tab/>
            </w:r>
            <w:r w:rsidR="003D22CB">
              <w:t>Microsoft na bieżąco tworzy kopie danych, z których można odzyskać Dane Klienta, jednak nie rzadziej niż raz w tygodniu (chyba że żadne Dane Klienta nie zostały w tym czasie zaktualizowane).</w:t>
            </w:r>
          </w:p>
          <w:p w14:paraId="60832291" w14:textId="5ECBAF7A" w:rsidR="009C6951" w:rsidRPr="00690C65" w:rsidRDefault="00527B94" w:rsidP="003D22CB">
            <w:pPr>
              <w:pStyle w:val="ProductList-Body"/>
              <w:ind w:left="162" w:hanging="162"/>
            </w:pPr>
            <w:r>
              <w:t>-</w:t>
            </w:r>
            <w:r>
              <w:tab/>
            </w:r>
            <w:r w:rsidR="003D22CB">
              <w:t>Microsoft przechowuje kopie Danych Klienta i procedury odzyskiwania danych w innej lokalizacji niż lokalizacja głównego sprzętu komputerowego służącego do przetwarzania Danych Klienta.</w:t>
            </w:r>
          </w:p>
          <w:p w14:paraId="21D206B8" w14:textId="7845013F" w:rsidR="009C6951" w:rsidRPr="00690C65" w:rsidRDefault="00527B94" w:rsidP="003D22CB">
            <w:pPr>
              <w:pStyle w:val="ProductList-Body"/>
              <w:ind w:left="162" w:hanging="162"/>
            </w:pPr>
            <w:r>
              <w:t>-</w:t>
            </w:r>
            <w:r>
              <w:tab/>
            </w:r>
            <w:r w:rsidR="003D22CB">
              <w:t>Dostęp do kopii Danych Klienta podlega konkretnym procedurom obowiązującym w Microsoft.</w:t>
            </w:r>
          </w:p>
          <w:p w14:paraId="2B9A9D87" w14:textId="652A62A3" w:rsidR="00F55464" w:rsidRDefault="00527B94" w:rsidP="00F55464">
            <w:pPr>
              <w:pStyle w:val="ProductList-Body"/>
              <w:ind w:left="162" w:hanging="162"/>
            </w:pPr>
            <w:r>
              <w:t>-</w:t>
            </w:r>
            <w:r>
              <w:tab/>
            </w:r>
            <w:r w:rsidR="00F55464">
              <w:t>Microsoft przeprowadza kontrolę procedur odzyskiwania danych co najmniej raz na sześć miesięcy, z wyjątkiem przypadku Usług Azure dla Instytucji Rządowych, dla których procedury odzyskiwania danych są poddawane kontroli co dwanaście miesięcy.</w:t>
            </w:r>
          </w:p>
          <w:p w14:paraId="0C13E134" w14:textId="5842F68E" w:rsidR="009C6951" w:rsidRPr="00690C65" w:rsidRDefault="00527B94" w:rsidP="003D22CB">
            <w:pPr>
              <w:pStyle w:val="ProductList-Body"/>
              <w:ind w:left="162" w:hanging="162"/>
            </w:pPr>
            <w:r>
              <w:t>-</w:t>
            </w:r>
            <w:r>
              <w:tab/>
            </w:r>
            <w:r w:rsidR="00F55464">
              <w:tab/>
            </w:r>
            <w:r w:rsidR="003D22C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690C65" w:rsidRDefault="009C6951" w:rsidP="0088164F">
            <w:pPr>
              <w:pStyle w:val="ProductList-Body"/>
              <w:spacing w:before="40"/>
            </w:pPr>
            <w:r>
              <w:rPr>
                <w:b/>
              </w:rPr>
              <w:t>Złośliwe oprogramowanie</w:t>
            </w:r>
            <w:r w:rsidRPr="00CA4D53">
              <w:rPr>
                <w:b/>
                <w:bCs/>
              </w:rPr>
              <w:t>.</w:t>
            </w:r>
            <w: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690C65" w:rsidRDefault="009C6951" w:rsidP="0088164F">
            <w:pPr>
              <w:pStyle w:val="ProductList-Body"/>
              <w:spacing w:before="40"/>
            </w:pPr>
            <w:r>
              <w:rPr>
                <w:b/>
              </w:rPr>
              <w:t>Dane poza granicami</w:t>
            </w:r>
          </w:p>
          <w:p w14:paraId="529D2023" w14:textId="51A23BD7" w:rsidR="009C6951" w:rsidRPr="00690C65" w:rsidRDefault="00527B94" w:rsidP="003D22CB">
            <w:pPr>
              <w:pStyle w:val="ProductList-Body"/>
              <w:ind w:left="162" w:hanging="162"/>
            </w:pPr>
            <w:r>
              <w:t>-</w:t>
            </w:r>
            <w:r>
              <w:tab/>
            </w:r>
            <w:r w:rsidR="00651B74">
              <w:t>Microsoft szyfruje lub umożliwia Klientowi szyfrowanie Danych Klienta przesyłanych za pośrednictwem sieci publicznych.</w:t>
            </w:r>
          </w:p>
          <w:p w14:paraId="70E6C4C4" w14:textId="10755987" w:rsidR="009C6951" w:rsidRPr="00690C65" w:rsidRDefault="00527B94" w:rsidP="003D22CB">
            <w:pPr>
              <w:pStyle w:val="ProductList-Body"/>
              <w:ind w:left="162" w:hanging="162"/>
            </w:pPr>
            <w:r>
              <w:t>-</w:t>
            </w:r>
            <w:r>
              <w:tab/>
            </w:r>
            <w:r w:rsidR="003D22CB">
              <w:t>Microsoft ogranicza dostęp do Danych Klienta na nośnikach, jakie opuszczają placówki Microsoft (np. przez szyfrowanie).</w:t>
            </w:r>
          </w:p>
          <w:p w14:paraId="039DA155" w14:textId="73742380" w:rsidR="00086F17" w:rsidRDefault="009C6951" w:rsidP="0088164F">
            <w:pPr>
              <w:pStyle w:val="ProductList-Body"/>
              <w:spacing w:before="40"/>
            </w:pPr>
            <w:r>
              <w:rPr>
                <w:b/>
              </w:rPr>
              <w:t>Rejestrowanie zdarzeń</w:t>
            </w:r>
            <w:r w:rsidRPr="00CA4D53">
              <w:rPr>
                <w:b/>
                <w:bCs/>
              </w:rPr>
              <w:t>.</w:t>
            </w:r>
            <w: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B0658C">
        <w:tc>
          <w:tcPr>
            <w:tcW w:w="2490" w:type="dxa"/>
            <w:vAlign w:val="center"/>
          </w:tcPr>
          <w:p w14:paraId="1033C6C0" w14:textId="538D8B4A" w:rsidR="00086F17" w:rsidRDefault="00086F17" w:rsidP="007303AE">
            <w:pPr>
              <w:pStyle w:val="ProductList-Body"/>
            </w:pPr>
            <w:r>
              <w:t>Kontrola dostępu</w:t>
            </w:r>
          </w:p>
        </w:tc>
        <w:tc>
          <w:tcPr>
            <w:tcW w:w="8283" w:type="dxa"/>
          </w:tcPr>
          <w:p w14:paraId="4D5A88E0" w14:textId="3D42E11B" w:rsidR="009C6951" w:rsidRPr="00690C65" w:rsidRDefault="009C6951" w:rsidP="009C6951">
            <w:pPr>
              <w:pStyle w:val="ProductList-Body"/>
            </w:pPr>
            <w:r>
              <w:rPr>
                <w:b/>
              </w:rPr>
              <w:t>Zasady uzyskiwania dostępu</w:t>
            </w:r>
            <w:r w:rsidRPr="00CA4D53">
              <w:rPr>
                <w:b/>
                <w:bCs/>
              </w:rPr>
              <w:t>.</w:t>
            </w:r>
            <w:r>
              <w:t xml:space="preserve"> Microsoft prowadzi rejestr uprawnień zabezpieczeń poszczególnych osób mających dostęp do Danych Klienta.</w:t>
            </w:r>
          </w:p>
          <w:p w14:paraId="2541D145" w14:textId="77777777" w:rsidR="009C6951" w:rsidRPr="00690C65" w:rsidRDefault="009C6951" w:rsidP="0088164F">
            <w:pPr>
              <w:pStyle w:val="ProductList-Body"/>
              <w:spacing w:before="40"/>
            </w:pPr>
            <w:r>
              <w:rPr>
                <w:b/>
              </w:rPr>
              <w:t>Autoryzacja dostępu</w:t>
            </w:r>
          </w:p>
          <w:p w14:paraId="6905FA03" w14:textId="4D68CC54" w:rsidR="009C6951" w:rsidRPr="00690C65" w:rsidRDefault="00527B94" w:rsidP="003D22CB">
            <w:pPr>
              <w:pStyle w:val="ProductList-Body"/>
              <w:ind w:left="162" w:hanging="162"/>
            </w:pPr>
            <w:r>
              <w:t>-</w:t>
            </w:r>
            <w:r>
              <w:tab/>
            </w:r>
            <w:r w:rsidR="003D22CB">
              <w:t>Microsoft prowadzi i aktualizuje rejestr personelu uprawnionego do uzyskiwania dostępu do systemów Microsoft zwierających Dane Klienta.</w:t>
            </w:r>
          </w:p>
          <w:p w14:paraId="25553CE7" w14:textId="1235CF35" w:rsidR="009C6951" w:rsidRPr="00690C65" w:rsidRDefault="00527B94" w:rsidP="003D22CB">
            <w:pPr>
              <w:pStyle w:val="ProductList-Body"/>
              <w:ind w:left="162" w:hanging="162"/>
            </w:pPr>
            <w:r>
              <w:t>-</w:t>
            </w:r>
            <w:r>
              <w:tab/>
            </w:r>
            <w:r w:rsidR="003D22CB">
              <w:t>Microsoft dezaktywuje poświadczenia uwierzytelniania, które nie były używane przez sześć miesięcy.</w:t>
            </w:r>
          </w:p>
          <w:p w14:paraId="520E2E67" w14:textId="7C5A4CD7" w:rsidR="009C6951" w:rsidRPr="00690C65" w:rsidRDefault="00527B94" w:rsidP="003D22CB">
            <w:pPr>
              <w:pStyle w:val="ProductList-Body"/>
              <w:ind w:left="162" w:hanging="162"/>
            </w:pPr>
            <w:r>
              <w:t>-</w:t>
            </w:r>
            <w:r>
              <w:tab/>
            </w:r>
            <w:r w:rsidR="003D22CB">
              <w:t xml:space="preserve">Microsoft wskazuje personel, który może przyznawać, zmieniać lub anulować autoryzowany dostęp do danych i zasobów. </w:t>
            </w:r>
          </w:p>
          <w:p w14:paraId="05170003" w14:textId="2FAA0589" w:rsidR="009C6951" w:rsidRPr="00690C65" w:rsidRDefault="00527B94" w:rsidP="003D22CB">
            <w:pPr>
              <w:pStyle w:val="ProductList-Body"/>
              <w:ind w:left="162" w:hanging="162"/>
            </w:pPr>
            <w:r>
              <w:t>-</w:t>
            </w:r>
            <w:r>
              <w:tab/>
            </w:r>
            <w:r w:rsidR="003D22CB">
              <w:t>Microsoft gwarantuje, że jeśli dostęp do systemów zawierających Dane Klienta ma więcej niż jedna osoba, każda z tych osób korzysta z oddzielnego identyfikatora lub loginu.</w:t>
            </w:r>
          </w:p>
          <w:p w14:paraId="5E68175B" w14:textId="77777777" w:rsidR="009C6951" w:rsidRPr="00690C65" w:rsidRDefault="009C6951" w:rsidP="0088164F">
            <w:pPr>
              <w:pStyle w:val="ProductList-Body"/>
              <w:spacing w:before="40"/>
            </w:pPr>
            <w:r>
              <w:rPr>
                <w:b/>
              </w:rPr>
              <w:t>Najniższe uprawnienia</w:t>
            </w:r>
          </w:p>
          <w:p w14:paraId="5A54D499" w14:textId="17E7BBB3" w:rsidR="009C6951" w:rsidRPr="00690C65" w:rsidRDefault="00527B94" w:rsidP="003D22CB">
            <w:pPr>
              <w:pStyle w:val="ProductList-Body"/>
              <w:ind w:left="162" w:hanging="162"/>
            </w:pPr>
            <w:r>
              <w:t>-</w:t>
            </w:r>
            <w:r>
              <w:tab/>
            </w:r>
            <w:r w:rsidR="003D22CB">
              <w:t xml:space="preserve">Personel pomocy technicznej może uzyskiwać dostęp do Danych Klienta tylko w razie potrzeby. </w:t>
            </w:r>
          </w:p>
          <w:p w14:paraId="036CE9EC" w14:textId="37F8A9A9" w:rsidR="009C6951" w:rsidRPr="00690C65" w:rsidRDefault="00527B94" w:rsidP="003D22CB">
            <w:pPr>
              <w:pStyle w:val="ProductList-Body"/>
              <w:ind w:left="162" w:hanging="162"/>
            </w:pPr>
            <w:r>
              <w:t>-</w:t>
            </w:r>
            <w:r>
              <w:tab/>
            </w:r>
            <w:r w:rsidR="003D22CB">
              <w:t>Microsoft ogranicza dostęp do Danych Klienta, tak aby był on możliwy tylko dla osób, które potrzebują go do wypełniania swoich obowiązków służbowych.</w:t>
            </w:r>
          </w:p>
          <w:p w14:paraId="0456AB46" w14:textId="77777777" w:rsidR="009C6951" w:rsidRPr="00690C65" w:rsidRDefault="009C6951" w:rsidP="0088164F">
            <w:pPr>
              <w:pStyle w:val="ProductList-Body"/>
              <w:spacing w:before="40"/>
            </w:pPr>
            <w:r>
              <w:rPr>
                <w:b/>
              </w:rPr>
              <w:t>Integralność i zachowanie poufności</w:t>
            </w:r>
          </w:p>
          <w:p w14:paraId="0BF55A2D" w14:textId="41A3ADF5" w:rsidR="009C6951" w:rsidRPr="00690C65" w:rsidRDefault="00527B94" w:rsidP="003D22CB">
            <w:pPr>
              <w:pStyle w:val="ProductList-Body"/>
              <w:ind w:left="162" w:hanging="162"/>
            </w:pPr>
            <w:r>
              <w:t>-</w:t>
            </w:r>
            <w:r>
              <w:tab/>
            </w:r>
            <w:r w:rsidR="003D22CB">
              <w:t>Microsoft instruuje personel Microsoft o konieczności wyłączania sesji administracyjnych w przypadku opuszczania placówek kontrolowanych przez Microsoft lub w innych przypadkach pozostawiania komputerów bez nadzoru.</w:t>
            </w:r>
          </w:p>
          <w:p w14:paraId="5E91173C" w14:textId="4D3FD8D1" w:rsidR="009C6951" w:rsidRPr="00690C65" w:rsidRDefault="00527B94" w:rsidP="003D22CB">
            <w:pPr>
              <w:pStyle w:val="ProductList-Body"/>
              <w:ind w:left="162" w:hanging="162"/>
            </w:pPr>
            <w:r>
              <w:t>-</w:t>
            </w:r>
            <w:r>
              <w:tab/>
            </w:r>
            <w:r w:rsidR="003D22CB">
              <w:t>Microsoft przechowuje hasła w sposób uniemożliwiający ich odczytanie w czasie, gdy są one obowiązujące.</w:t>
            </w:r>
          </w:p>
          <w:p w14:paraId="7F353D0C" w14:textId="77777777" w:rsidR="009C6951" w:rsidRPr="00690C65" w:rsidRDefault="009C6951" w:rsidP="0088164F">
            <w:pPr>
              <w:pStyle w:val="ProductList-Body"/>
              <w:spacing w:before="40"/>
            </w:pPr>
            <w:r>
              <w:rPr>
                <w:b/>
              </w:rPr>
              <w:t>Uwierzytelnianie</w:t>
            </w:r>
          </w:p>
          <w:p w14:paraId="3873F6E9" w14:textId="7CD9A939" w:rsidR="009C6951" w:rsidRPr="00690C65" w:rsidRDefault="00527B94" w:rsidP="003D22CB">
            <w:pPr>
              <w:pStyle w:val="ProductList-Body"/>
              <w:ind w:left="162" w:hanging="162"/>
            </w:pPr>
            <w:r>
              <w:t>-</w:t>
            </w:r>
            <w:r>
              <w:tab/>
            </w:r>
            <w:r w:rsidR="003D22CB">
              <w:t>Do identyfikacji i uwierzytelnia użytkowników, którzy próbują uzyskać dostęp do systemów informatycznych, Microsoft stosuje praktyki zgodne ze standardem branżowym.</w:t>
            </w:r>
          </w:p>
          <w:p w14:paraId="53D424BB" w14:textId="7174CEA2" w:rsidR="009C6951" w:rsidRPr="00690C65" w:rsidRDefault="00527B94" w:rsidP="003D22CB">
            <w:pPr>
              <w:pStyle w:val="ProductList-Body"/>
              <w:ind w:left="162" w:hanging="162"/>
            </w:pPr>
            <w:r>
              <w:t>-</w:t>
            </w:r>
            <w:r>
              <w:tab/>
            </w:r>
            <w:r w:rsidR="003D22CB">
              <w:t>Jeśli mechanizmy uwierzytelniania są oparte na hasłach, Microsoft wymaga, aby hasła te były regularnie odnawiane.</w:t>
            </w:r>
          </w:p>
          <w:p w14:paraId="0C91FCD8" w14:textId="7E914636" w:rsidR="009C6951" w:rsidRPr="00690C65" w:rsidRDefault="00527B94" w:rsidP="003D22CB">
            <w:pPr>
              <w:pStyle w:val="ProductList-Body"/>
              <w:ind w:left="162" w:hanging="162"/>
            </w:pPr>
            <w:r>
              <w:t>-</w:t>
            </w:r>
            <w:r>
              <w:tab/>
            </w:r>
            <w:r w:rsidR="003D22CB">
              <w:t>Jeśli mechanizmy uwierzytelniania są oparte na hasłach, Microsoft wymaga, aby hasła te składały się z co najmniej ośmiu znaków.</w:t>
            </w:r>
          </w:p>
          <w:p w14:paraId="579D94F4" w14:textId="6EC9B1ED" w:rsidR="009C6951" w:rsidRPr="00690C65" w:rsidRDefault="00527B94" w:rsidP="003D22CB">
            <w:pPr>
              <w:pStyle w:val="ProductList-Body"/>
              <w:ind w:left="162" w:hanging="162"/>
            </w:pPr>
            <w:r>
              <w:t>-</w:t>
            </w:r>
            <w:r>
              <w:tab/>
            </w:r>
            <w:r w:rsidR="003D22CB">
              <w:t>Microsoft gwarantuje, że dezaktywowane lub wygasłe identyfikatory nie są przyznawane innym osobom.</w:t>
            </w:r>
          </w:p>
          <w:p w14:paraId="53682E1B" w14:textId="20C3FB08" w:rsidR="009C6951" w:rsidRPr="00690C65" w:rsidRDefault="00527B94" w:rsidP="003D22CB">
            <w:pPr>
              <w:pStyle w:val="ProductList-Body"/>
              <w:ind w:left="162" w:hanging="162"/>
            </w:pPr>
            <w:r>
              <w:t>-</w:t>
            </w:r>
            <w:r>
              <w:tab/>
            </w:r>
            <w:r w:rsidR="003D22CB">
              <w:t>Microsoft monitoruje lub umożliwia Klientowi monitorowanie powtarzających się prób uzyskania dostępu do systemów informatycznych przy użyciu nieprawidłowego hasła.</w:t>
            </w:r>
          </w:p>
          <w:p w14:paraId="5EBD9700" w14:textId="3158214C" w:rsidR="009C6951" w:rsidRPr="00690C65" w:rsidRDefault="00527B94" w:rsidP="003D22CB">
            <w:pPr>
              <w:pStyle w:val="ProductList-Body"/>
              <w:ind w:left="162" w:hanging="162"/>
            </w:pPr>
            <w:r>
              <w:t>-</w:t>
            </w:r>
            <w:r>
              <w:tab/>
            </w:r>
            <w:r w:rsidR="003D22CB">
              <w:t>W celu dezaktywowania uszkodzonych lub nieumyślnie ujawnionych haseł Microsoft stosuje procedury zgodne ze standardem branżowym.</w:t>
            </w:r>
          </w:p>
          <w:p w14:paraId="2A56C8FF" w14:textId="77361A37" w:rsidR="009C6951" w:rsidRPr="00690C65" w:rsidRDefault="00527B94" w:rsidP="003D22CB">
            <w:pPr>
              <w:pStyle w:val="ProductList-Body"/>
              <w:ind w:left="162" w:hanging="162"/>
            </w:pPr>
            <w:r>
              <w:t>-</w:t>
            </w:r>
            <w:r>
              <w:tab/>
            </w:r>
            <w:r w:rsidR="003D22C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Default="009C6951" w:rsidP="007303AE">
            <w:pPr>
              <w:pStyle w:val="ProductList-Body"/>
              <w:spacing w:before="40"/>
            </w:pPr>
            <w:r>
              <w:rPr>
                <w:b/>
              </w:rPr>
              <w:t>Projekt sieci</w:t>
            </w:r>
            <w:r w:rsidRPr="00CA4D53">
              <w:rPr>
                <w:b/>
                <w:bCs/>
              </w:rPr>
              <w:t>.</w:t>
            </w:r>
            <w: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B0658C">
        <w:tc>
          <w:tcPr>
            <w:tcW w:w="2490" w:type="dxa"/>
            <w:vAlign w:val="center"/>
          </w:tcPr>
          <w:p w14:paraId="2C4520EB" w14:textId="54C172FD" w:rsidR="00086F17" w:rsidRDefault="00086F17" w:rsidP="007303AE">
            <w:pPr>
              <w:pStyle w:val="ProductList-Body"/>
            </w:pPr>
            <w:r>
              <w:t>Zarządzanie przypadkami naruszeń zabezpieczeń informacji</w:t>
            </w:r>
          </w:p>
        </w:tc>
        <w:tc>
          <w:tcPr>
            <w:tcW w:w="8283" w:type="dxa"/>
          </w:tcPr>
          <w:p w14:paraId="1028D5CF" w14:textId="77777777" w:rsidR="00272578" w:rsidRPr="00690C65" w:rsidRDefault="00272578" w:rsidP="00272578">
            <w:pPr>
              <w:pStyle w:val="ProductList-Body"/>
            </w:pPr>
            <w:r>
              <w:rPr>
                <w:b/>
              </w:rPr>
              <w:t>Procedura reagowania na przypadki naruszeń</w:t>
            </w:r>
          </w:p>
          <w:p w14:paraId="099F1C9A" w14:textId="0AF65E07" w:rsidR="00272578" w:rsidRPr="00690C65" w:rsidRDefault="00527B94" w:rsidP="003D22CB">
            <w:pPr>
              <w:pStyle w:val="ProductList-Body"/>
              <w:ind w:left="162" w:hanging="162"/>
            </w:pPr>
            <w:r>
              <w:t>-</w:t>
            </w:r>
            <w:r>
              <w:tab/>
            </w:r>
            <w:r w:rsidR="003D22CB">
              <w:t xml:space="preserve">Microsoft prowadzi rejestr naruszeń zabezpieczeń, w którym znajduje się opis naruszenia, czas i konsekwencje naruszenia, imię i nazwisko osoby zgłaszającej, imię i nazwisko osoby przyjmującej zgłoszenie oraz </w:t>
            </w:r>
            <w:r w:rsidR="003D22CB">
              <w:rPr>
                <w:color w:val="000000" w:themeColor="text1"/>
              </w:rPr>
              <w:t>procedura odzyskiwania danych</w:t>
            </w:r>
            <w:r w:rsidR="003D22CB">
              <w:t>.</w:t>
            </w:r>
          </w:p>
          <w:p w14:paraId="5BB81CE4" w14:textId="1A621F7E" w:rsidR="00E46617" w:rsidRPr="00690C65" w:rsidRDefault="00527B94" w:rsidP="003D22CB">
            <w:pPr>
              <w:pStyle w:val="ProductList-Body"/>
              <w:ind w:left="162" w:hanging="162"/>
            </w:pPr>
            <w:r>
              <w:t>-</w:t>
            </w:r>
            <w:r>
              <w:tab/>
            </w:r>
            <w:r w:rsidR="003D22CB">
              <w:rPr>
                <w:color w:val="000000" w:themeColor="text1"/>
              </w:rPr>
              <w:t xml:space="preserve">W przypadku </w:t>
            </w:r>
            <w:r w:rsidR="003D22CB">
              <w:rPr>
                <w:iCs/>
                <w:color w:val="000000" w:themeColor="text1"/>
              </w:rPr>
              <w:t>każdego naruszenia bezpieczeństwa klasyfikowanego jako Naruszenie Zabezpieczeń Microsoft (zgodnie z opisem w powyższym punkcie „Powiadomienie o naruszeniu zabezpieczeń”) bezzwłocznie i w każdym przypadku nie później niż w ciągu 30 dni kalendarzowych wyśle stosowne powiadomienie.</w:t>
            </w:r>
          </w:p>
          <w:p w14:paraId="3818EE7A" w14:textId="4139419A" w:rsidR="00272578" w:rsidRPr="00690C65" w:rsidRDefault="00272578" w:rsidP="00C82ED9">
            <w:pPr>
              <w:pStyle w:val="ProductList-Body"/>
              <w:ind w:left="162" w:hanging="4"/>
            </w:pPr>
            <w:r>
              <w:rPr>
                <w:color w:val="000000" w:themeColor="text1"/>
              </w:rPr>
              <w:t xml:space="preserve">Microsoft śledzi lub umożliwia Klientowi śledzenie </w:t>
            </w:r>
            <w:r>
              <w:t>przypadków ujawnienia Danych Klienta, w tym typu ujawnionych danych, komu zostały one ujawnione i kiedy to nastąpiło.</w:t>
            </w:r>
          </w:p>
          <w:p w14:paraId="730CA332" w14:textId="2F819071" w:rsidR="00086F17" w:rsidRDefault="00272578" w:rsidP="0088164F">
            <w:pPr>
              <w:pStyle w:val="ProductList-Body"/>
              <w:spacing w:before="40"/>
            </w:pPr>
            <w:r>
              <w:rPr>
                <w:b/>
              </w:rPr>
              <w:t>Monitorowanie usługi</w:t>
            </w:r>
            <w:r w:rsidRPr="006616D8">
              <w:rPr>
                <w:b/>
                <w:bCs/>
              </w:rPr>
              <w:t>.</w:t>
            </w:r>
            <w:r>
              <w:t xml:space="preserve"> Personel Microsoft ds. zabezpieczeń sprawdza dzienniki co najmniej raz na sześć miesięcy w celu zaproponowania ewentualnych działań korygujących.</w:t>
            </w:r>
          </w:p>
        </w:tc>
      </w:tr>
      <w:tr w:rsidR="00086F17" w14:paraId="1186CDAD" w14:textId="77777777" w:rsidTr="00B0658C">
        <w:tc>
          <w:tcPr>
            <w:tcW w:w="2490" w:type="dxa"/>
            <w:vAlign w:val="center"/>
          </w:tcPr>
          <w:p w14:paraId="417B34CB" w14:textId="1C65413C" w:rsidR="00086F17" w:rsidRDefault="00086F17" w:rsidP="007303AE">
            <w:pPr>
              <w:pStyle w:val="ProductList-Body"/>
            </w:pPr>
            <w:r>
              <w:t>Zarządzanie ciągłością działania</w:t>
            </w:r>
          </w:p>
        </w:tc>
        <w:tc>
          <w:tcPr>
            <w:tcW w:w="8283" w:type="dxa"/>
          </w:tcPr>
          <w:p w14:paraId="36CE9909" w14:textId="6E89A1B2" w:rsidR="00272578" w:rsidRPr="00690C65" w:rsidRDefault="00527B94" w:rsidP="003D22CB">
            <w:pPr>
              <w:pStyle w:val="ProductList-Body"/>
              <w:ind w:left="162" w:hanging="162"/>
            </w:pPr>
            <w:r>
              <w:t>-</w:t>
            </w:r>
            <w:r>
              <w:tab/>
            </w:r>
            <w:r w:rsidR="003D22CB">
              <w:t>Microsoft ma plany awaryjne dla placówek, w których są zlokalizowane systemy informatyczne Microsoft przetwarzające Dane Klienta.</w:t>
            </w:r>
          </w:p>
          <w:p w14:paraId="2EA52B9C" w14:textId="5EEF93B5" w:rsidR="00086F17" w:rsidRDefault="00527B94" w:rsidP="003D22CB">
            <w:pPr>
              <w:pStyle w:val="ProductList-Body"/>
              <w:ind w:left="162" w:hanging="162"/>
            </w:pPr>
            <w:r>
              <w:t>-</w:t>
            </w:r>
            <w:r>
              <w:tab/>
            </w:r>
            <w:r w:rsidR="003D22C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Informacje dotyczące Zasad Bezpieczeństwa dla Usług Online</w:t>
      </w:r>
    </w:p>
    <w:p w14:paraId="4453B305" w14:textId="77777777" w:rsidR="00C62FB6" w:rsidRPr="00690C65" w:rsidRDefault="00C62FB6" w:rsidP="00C62FB6">
      <w:pPr>
        <w:pStyle w:val="ProductList-Body"/>
      </w:pPr>
      <w:r>
        <w:t>Każda Usługa Online jest zgodna z zasadami zabezpieczeń danych („Zasady Bezpieczeństwa Informacji”), które są zgodne ze standardami kontroli i normami wskazanymi w poniższej tabeli.</w:t>
      </w:r>
    </w:p>
    <w:p w14:paraId="5A079929" w14:textId="77777777" w:rsidR="00C62FB6" w:rsidRPr="00690C65" w:rsidRDefault="00C62FB6" w:rsidP="00C62FB6">
      <w:pPr>
        <w:pStyle w:val="ProductList-Body"/>
      </w:pPr>
    </w:p>
    <w:tbl>
      <w:tblPr>
        <w:tblStyle w:val="TableGrid"/>
        <w:tblW w:w="10710" w:type="dxa"/>
        <w:tblInd w:w="108" w:type="dxa"/>
        <w:tblLayout w:type="fixed"/>
        <w:tblLook w:val="04A0" w:firstRow="1" w:lastRow="0" w:firstColumn="1" w:lastColumn="0" w:noHBand="0" w:noVBand="1"/>
      </w:tblPr>
      <w:tblGrid>
        <w:gridCol w:w="2880"/>
        <w:gridCol w:w="1548"/>
        <w:gridCol w:w="1575"/>
        <w:gridCol w:w="1516"/>
        <w:gridCol w:w="1584"/>
        <w:gridCol w:w="1607"/>
      </w:tblGrid>
      <w:tr w:rsidR="00C62FB6" w:rsidRPr="00C62FB6" w14:paraId="72E90D47" w14:textId="77777777" w:rsidTr="00C82ED9">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Usługa Online</w:t>
            </w:r>
          </w:p>
        </w:tc>
        <w:tc>
          <w:tcPr>
            <w:tcW w:w="1548"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75"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Kodeks postępowania</w:t>
            </w:r>
          </w:p>
        </w:tc>
        <w:tc>
          <w:tcPr>
            <w:tcW w:w="1516"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Kodeks postępowania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607"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C82ED9">
        <w:trPr>
          <w:trHeight w:val="288"/>
        </w:trPr>
        <w:tc>
          <w:tcPr>
            <w:tcW w:w="2880" w:type="dxa"/>
            <w:vAlign w:val="center"/>
          </w:tcPr>
          <w:p w14:paraId="71AF4730" w14:textId="77777777" w:rsidR="00C62FB6" w:rsidRPr="00C62FB6" w:rsidRDefault="00C62FB6" w:rsidP="00C62FB6">
            <w:pPr>
              <w:pStyle w:val="ProductList-Body"/>
            </w:pPr>
            <w:r>
              <w:t>Usługi Office 365</w:t>
            </w:r>
          </w:p>
        </w:tc>
        <w:tc>
          <w:tcPr>
            <w:tcW w:w="1548" w:type="dxa"/>
            <w:vAlign w:val="center"/>
          </w:tcPr>
          <w:p w14:paraId="6C4AF9F1" w14:textId="77777777" w:rsidR="00C62FB6" w:rsidRPr="00C62FB6" w:rsidRDefault="00C62FB6" w:rsidP="00C62FB6">
            <w:pPr>
              <w:pStyle w:val="ProductList-Body"/>
            </w:pPr>
            <w:r>
              <w:t>Tak</w:t>
            </w:r>
          </w:p>
        </w:tc>
        <w:tc>
          <w:tcPr>
            <w:tcW w:w="1575" w:type="dxa"/>
            <w:vAlign w:val="center"/>
          </w:tcPr>
          <w:p w14:paraId="136375FC" w14:textId="77777777" w:rsidR="00C62FB6" w:rsidRPr="00C62FB6" w:rsidRDefault="00C62FB6" w:rsidP="00C62FB6">
            <w:pPr>
              <w:pStyle w:val="ProductList-Body"/>
            </w:pPr>
            <w:r>
              <w:t>Tak</w:t>
            </w:r>
          </w:p>
        </w:tc>
        <w:tc>
          <w:tcPr>
            <w:tcW w:w="1516" w:type="dxa"/>
            <w:vAlign w:val="center"/>
          </w:tcPr>
          <w:p w14:paraId="69B1F985" w14:textId="77777777" w:rsidR="00C62FB6" w:rsidRPr="00C62FB6" w:rsidRDefault="00C62FB6" w:rsidP="00C62FB6">
            <w:pPr>
              <w:pStyle w:val="ProductList-Body"/>
            </w:pPr>
            <w:r>
              <w:t>Tak</w:t>
            </w:r>
          </w:p>
        </w:tc>
        <w:tc>
          <w:tcPr>
            <w:tcW w:w="1584" w:type="dxa"/>
            <w:vAlign w:val="center"/>
          </w:tcPr>
          <w:p w14:paraId="6BBE4D43" w14:textId="77777777" w:rsidR="00C62FB6" w:rsidRPr="00C62FB6" w:rsidRDefault="00C62FB6" w:rsidP="00C62FB6">
            <w:pPr>
              <w:pStyle w:val="ProductList-Body"/>
            </w:pPr>
            <w:r>
              <w:t>Tak</w:t>
            </w:r>
          </w:p>
        </w:tc>
        <w:tc>
          <w:tcPr>
            <w:tcW w:w="1607" w:type="dxa"/>
            <w:vAlign w:val="center"/>
          </w:tcPr>
          <w:p w14:paraId="7EA6FD65" w14:textId="77777777" w:rsidR="00C62FB6" w:rsidRPr="00C62FB6" w:rsidRDefault="00C62FB6" w:rsidP="00C62FB6">
            <w:pPr>
              <w:pStyle w:val="ProductList-Body"/>
            </w:pPr>
            <w:r>
              <w:t>Tak</w:t>
            </w:r>
          </w:p>
        </w:tc>
      </w:tr>
      <w:tr w:rsidR="00C62FB6" w:rsidRPr="00C62FB6" w14:paraId="08C71880" w14:textId="77777777" w:rsidTr="00C82ED9">
        <w:trPr>
          <w:trHeight w:val="288"/>
        </w:trPr>
        <w:tc>
          <w:tcPr>
            <w:tcW w:w="2880" w:type="dxa"/>
            <w:vAlign w:val="center"/>
          </w:tcPr>
          <w:p w14:paraId="1DBDE8ED" w14:textId="7D089554" w:rsidR="00C62FB6" w:rsidRPr="00C62FB6" w:rsidRDefault="00C62FB6" w:rsidP="00C62FB6">
            <w:pPr>
              <w:pStyle w:val="ProductList-Body"/>
            </w:pPr>
            <w:r>
              <w:t xml:space="preserve">Usługi Microsoft Dynamics </w:t>
            </w:r>
            <w:r w:rsidR="00F55464">
              <w:t xml:space="preserve">CRM </w:t>
            </w:r>
            <w:r>
              <w:t>Online.</w:t>
            </w:r>
          </w:p>
        </w:tc>
        <w:tc>
          <w:tcPr>
            <w:tcW w:w="1548" w:type="dxa"/>
            <w:vAlign w:val="center"/>
          </w:tcPr>
          <w:p w14:paraId="199D7E74" w14:textId="77777777" w:rsidR="00C62FB6" w:rsidRPr="00C62FB6" w:rsidRDefault="00C62FB6" w:rsidP="00C62FB6">
            <w:pPr>
              <w:pStyle w:val="ProductList-Body"/>
            </w:pPr>
            <w:r>
              <w:t>Tak</w:t>
            </w:r>
          </w:p>
        </w:tc>
        <w:tc>
          <w:tcPr>
            <w:tcW w:w="1575" w:type="dxa"/>
            <w:vAlign w:val="center"/>
          </w:tcPr>
          <w:p w14:paraId="4A08DE04" w14:textId="77777777" w:rsidR="00C62FB6" w:rsidRPr="00C62FB6" w:rsidRDefault="00C62FB6" w:rsidP="00C62FB6">
            <w:pPr>
              <w:pStyle w:val="ProductList-Body"/>
            </w:pPr>
            <w:r>
              <w:t>Tak</w:t>
            </w:r>
          </w:p>
        </w:tc>
        <w:tc>
          <w:tcPr>
            <w:tcW w:w="1516" w:type="dxa"/>
            <w:vAlign w:val="center"/>
          </w:tcPr>
          <w:p w14:paraId="513A09EE" w14:textId="540A7A4F" w:rsidR="00C62FB6" w:rsidRPr="00C62FB6" w:rsidRDefault="008F0187" w:rsidP="00C62FB6">
            <w:pPr>
              <w:pStyle w:val="ProductList-Body"/>
            </w:pPr>
            <w:r>
              <w:t>Tak</w:t>
            </w:r>
          </w:p>
        </w:tc>
        <w:tc>
          <w:tcPr>
            <w:tcW w:w="1584" w:type="dxa"/>
            <w:vAlign w:val="center"/>
          </w:tcPr>
          <w:p w14:paraId="3A9BDE6E" w14:textId="77777777" w:rsidR="00C62FB6" w:rsidRPr="00C62FB6" w:rsidRDefault="00C62FB6" w:rsidP="00C62FB6">
            <w:pPr>
              <w:pStyle w:val="ProductList-Body"/>
            </w:pPr>
            <w:r>
              <w:t>Tak</w:t>
            </w:r>
          </w:p>
        </w:tc>
        <w:tc>
          <w:tcPr>
            <w:tcW w:w="1607" w:type="dxa"/>
            <w:vAlign w:val="center"/>
          </w:tcPr>
          <w:p w14:paraId="08B0FC2E" w14:textId="77777777" w:rsidR="00C62FB6" w:rsidRPr="00C62FB6" w:rsidRDefault="00C62FB6" w:rsidP="00C62FB6">
            <w:pPr>
              <w:pStyle w:val="ProductList-Body"/>
            </w:pPr>
            <w:r>
              <w:t>Tak</w:t>
            </w:r>
          </w:p>
        </w:tc>
      </w:tr>
      <w:tr w:rsidR="00C62FB6" w:rsidRPr="00C62FB6" w14:paraId="10E95515" w14:textId="77777777" w:rsidTr="00C82ED9">
        <w:trPr>
          <w:trHeight w:val="288"/>
        </w:trPr>
        <w:tc>
          <w:tcPr>
            <w:tcW w:w="2880" w:type="dxa"/>
            <w:vAlign w:val="center"/>
          </w:tcPr>
          <w:p w14:paraId="5903AB48" w14:textId="77777777" w:rsidR="00C62FB6" w:rsidRPr="00C62FB6" w:rsidRDefault="00C62FB6" w:rsidP="00C62FB6">
            <w:pPr>
              <w:pStyle w:val="ProductList-Body"/>
            </w:pPr>
            <w:r>
              <w:t>Podstawowe Usługi Microsoft Azure</w:t>
            </w:r>
          </w:p>
        </w:tc>
        <w:tc>
          <w:tcPr>
            <w:tcW w:w="1548" w:type="dxa"/>
            <w:vAlign w:val="center"/>
          </w:tcPr>
          <w:p w14:paraId="7CCEDF9D" w14:textId="77777777" w:rsidR="00C62FB6" w:rsidRPr="00C62FB6" w:rsidRDefault="00C62FB6" w:rsidP="00C62FB6">
            <w:pPr>
              <w:pStyle w:val="ProductList-Body"/>
            </w:pPr>
            <w:r>
              <w:t>Tak</w:t>
            </w:r>
          </w:p>
        </w:tc>
        <w:tc>
          <w:tcPr>
            <w:tcW w:w="1575" w:type="dxa"/>
            <w:vAlign w:val="center"/>
          </w:tcPr>
          <w:p w14:paraId="276590E8" w14:textId="77777777" w:rsidR="00C62FB6" w:rsidRPr="00C62FB6" w:rsidRDefault="00C62FB6" w:rsidP="00C62FB6">
            <w:pPr>
              <w:pStyle w:val="ProductList-Body"/>
            </w:pPr>
            <w:r>
              <w:t>Tak</w:t>
            </w:r>
          </w:p>
        </w:tc>
        <w:tc>
          <w:tcPr>
            <w:tcW w:w="1516" w:type="dxa"/>
            <w:vAlign w:val="center"/>
          </w:tcPr>
          <w:p w14:paraId="7E74EC52" w14:textId="77777777" w:rsidR="00C62FB6" w:rsidRPr="00C62FB6" w:rsidRDefault="00C62FB6" w:rsidP="00C62FB6">
            <w:pPr>
              <w:pStyle w:val="ProductList-Body"/>
            </w:pPr>
            <w:r>
              <w:t>Tak</w:t>
            </w:r>
          </w:p>
        </w:tc>
        <w:tc>
          <w:tcPr>
            <w:tcW w:w="1584" w:type="dxa"/>
            <w:vAlign w:val="center"/>
          </w:tcPr>
          <w:p w14:paraId="669AF009" w14:textId="77777777" w:rsidR="00C62FB6" w:rsidRPr="00C62FB6" w:rsidRDefault="00C62FB6" w:rsidP="00C62FB6">
            <w:pPr>
              <w:pStyle w:val="ProductList-Body"/>
            </w:pPr>
            <w:r>
              <w:t>Odbiega*</w:t>
            </w:r>
          </w:p>
        </w:tc>
        <w:tc>
          <w:tcPr>
            <w:tcW w:w="1607" w:type="dxa"/>
            <w:vAlign w:val="center"/>
          </w:tcPr>
          <w:p w14:paraId="60F778FC" w14:textId="77777777" w:rsidR="00C62FB6" w:rsidRPr="00C62FB6" w:rsidRDefault="00C62FB6" w:rsidP="00C62FB6">
            <w:pPr>
              <w:pStyle w:val="ProductList-Body"/>
            </w:pPr>
            <w:r>
              <w:t>Odbiega*</w:t>
            </w:r>
          </w:p>
        </w:tc>
      </w:tr>
      <w:tr w:rsidR="00C62FB6" w:rsidRPr="00C62FB6" w14:paraId="247EA9C8" w14:textId="77777777" w:rsidTr="00C82ED9">
        <w:trPr>
          <w:trHeight w:val="288"/>
        </w:trPr>
        <w:tc>
          <w:tcPr>
            <w:tcW w:w="2880" w:type="dxa"/>
            <w:vAlign w:val="center"/>
          </w:tcPr>
          <w:p w14:paraId="6271D1EE" w14:textId="6E51AF0A" w:rsidR="00C62FB6" w:rsidRPr="00C62FB6" w:rsidRDefault="00C62FB6" w:rsidP="00C62FB6">
            <w:pPr>
              <w:pStyle w:val="ProductList-Body"/>
            </w:pPr>
            <w:r>
              <w:t>Usługi Online Microsoft Intune</w:t>
            </w:r>
          </w:p>
        </w:tc>
        <w:tc>
          <w:tcPr>
            <w:tcW w:w="1548" w:type="dxa"/>
            <w:vAlign w:val="center"/>
          </w:tcPr>
          <w:p w14:paraId="438F865B" w14:textId="77777777" w:rsidR="00C62FB6" w:rsidRPr="00C62FB6" w:rsidRDefault="00C62FB6" w:rsidP="00C62FB6">
            <w:pPr>
              <w:pStyle w:val="ProductList-Body"/>
            </w:pPr>
            <w:r>
              <w:t>Tak</w:t>
            </w:r>
          </w:p>
        </w:tc>
        <w:tc>
          <w:tcPr>
            <w:tcW w:w="1575" w:type="dxa"/>
            <w:vAlign w:val="center"/>
          </w:tcPr>
          <w:p w14:paraId="7422244D" w14:textId="77777777" w:rsidR="00C62FB6" w:rsidRPr="00C62FB6" w:rsidRDefault="00C62FB6" w:rsidP="00C62FB6">
            <w:pPr>
              <w:pStyle w:val="ProductList-Body"/>
            </w:pPr>
            <w:r>
              <w:t>Tak</w:t>
            </w:r>
          </w:p>
        </w:tc>
        <w:tc>
          <w:tcPr>
            <w:tcW w:w="1516" w:type="dxa"/>
            <w:vAlign w:val="center"/>
          </w:tcPr>
          <w:p w14:paraId="5CD7969B" w14:textId="1E84F7A1" w:rsidR="00C62FB6" w:rsidRPr="00C62FB6" w:rsidRDefault="008F0187" w:rsidP="00C62FB6">
            <w:pPr>
              <w:pStyle w:val="ProductList-Body"/>
            </w:pPr>
            <w:r>
              <w:t>Tak</w:t>
            </w:r>
          </w:p>
        </w:tc>
        <w:tc>
          <w:tcPr>
            <w:tcW w:w="1584" w:type="dxa"/>
            <w:vAlign w:val="center"/>
          </w:tcPr>
          <w:p w14:paraId="55B9A33B" w14:textId="3BF58B44" w:rsidR="00C62FB6" w:rsidRPr="00C62FB6" w:rsidRDefault="00F55464" w:rsidP="00C62FB6">
            <w:pPr>
              <w:pStyle w:val="ProductList-Body"/>
            </w:pPr>
            <w:r>
              <w:t>Tak</w:t>
            </w:r>
          </w:p>
        </w:tc>
        <w:tc>
          <w:tcPr>
            <w:tcW w:w="1607" w:type="dxa"/>
            <w:vAlign w:val="center"/>
          </w:tcPr>
          <w:p w14:paraId="4DB7EFFD" w14:textId="55EC91B5" w:rsidR="00C62FB6" w:rsidRPr="00C62FB6" w:rsidRDefault="00F55464" w:rsidP="00C62FB6">
            <w:pPr>
              <w:pStyle w:val="ProductList-Body"/>
            </w:pPr>
            <w:r>
              <w:t>Tak</w:t>
            </w:r>
          </w:p>
        </w:tc>
      </w:tr>
    </w:tbl>
    <w:p w14:paraId="15A1B9DB" w14:textId="455F4F9A" w:rsidR="00C62FB6" w:rsidRPr="00690C65" w:rsidRDefault="00C62FB6" w:rsidP="00C62FB6">
      <w:pPr>
        <w:pStyle w:val="ProductList-Body"/>
      </w:pPr>
      <w:r>
        <w:t>*Obecny zakres określono w raporcie z audytu i umieszczono w Centrum Zaufania Systemu Microsoft Azure.</w:t>
      </w:r>
    </w:p>
    <w:p w14:paraId="7863C0DA" w14:textId="77777777" w:rsidR="00C62FB6" w:rsidRPr="00690C65" w:rsidRDefault="00C62FB6" w:rsidP="00C62FB6">
      <w:pPr>
        <w:pStyle w:val="ProductList-Body"/>
      </w:pPr>
    </w:p>
    <w:p w14:paraId="789BDDD3" w14:textId="77777777" w:rsidR="00F55464" w:rsidRPr="00C62FB6" w:rsidRDefault="00F55464" w:rsidP="00F55464">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Jeżeli standard lub norma zakładają przeprowadzanie audytów, takowy audyt zostanie przeprowadzony przynajmniej raz w roku dla każdej Usługi Online.</w:t>
      </w:r>
    </w:p>
    <w:p w14:paraId="4E1C16AD" w14:textId="0C38EA08" w:rsidR="00C62FB6" w:rsidRPr="00690C65" w:rsidRDefault="00C62FB6" w:rsidP="00C62FB6">
      <w:pPr>
        <w:pStyle w:val="ProductList-Body"/>
        <w:numPr>
          <w:ilvl w:val="1"/>
          <w:numId w:val="9"/>
        </w:numPr>
      </w:pPr>
      <w:r>
        <w:t>Każdy audyt zostanie przeprowadzony zgodnie ze standardami i przepisami urzędu regulacyjnego lub akredytacyjnego dla każdego obowiązującego standardu lub normy.</w:t>
      </w:r>
    </w:p>
    <w:p w14:paraId="269EC67D" w14:textId="77777777" w:rsidR="00C62FB6" w:rsidRPr="00690C65" w:rsidRDefault="00C62FB6" w:rsidP="00C62FB6">
      <w:pPr>
        <w:pStyle w:val="ProductList-Body"/>
        <w:numPr>
          <w:ilvl w:val="1"/>
          <w:numId w:val="9"/>
        </w:numPr>
      </w:pPr>
      <w:r>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W razie obowiązywania Standardowych Klauzul Umownych, (1) Klient wyraża zgodę na skorzystanie z prawa do audytu przez poinstruowanie Microsoft o przeprowadzeniu audytu zgodnie z opisem zawartym w niniejszym punkcie Warunków Przetwarzania Danych, oraz (2) jeżeli Klient 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43C1857B" w14:textId="77777777" w:rsidR="00283935" w:rsidRPr="000772BE" w:rsidRDefault="00B603C2"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5F4E45E7" w14:textId="564C153E" w:rsidR="00C62FB6" w:rsidRDefault="00C62FB6" w:rsidP="00A914BF">
      <w:pPr>
        <w:pStyle w:val="ProductList-Body"/>
      </w:pPr>
    </w:p>
    <w:p w14:paraId="3FD7C6A3" w14:textId="77777777" w:rsidR="00283935" w:rsidRDefault="00283935" w:rsidP="00A914BF">
      <w:pPr>
        <w:pStyle w:val="ProductList-Body"/>
      </w:pPr>
    </w:p>
    <w:p w14:paraId="145A11C9" w14:textId="77777777" w:rsidR="00E94360" w:rsidRDefault="00E94360" w:rsidP="00A914BF">
      <w:pPr>
        <w:pStyle w:val="ProductList-Body"/>
        <w:sectPr w:rsidR="00E94360"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6118659"/>
      <w:r>
        <w:t>Postanowienia dotyczące Usług Online</w:t>
      </w:r>
      <w:bookmarkEnd w:id="62"/>
      <w:bookmarkEnd w:id="63"/>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690C65" w:rsidRDefault="00272578" w:rsidP="00C01363">
      <w:pPr>
        <w:pStyle w:val="ProductList-OfferingGroupHeading"/>
      </w:pPr>
      <w:bookmarkStart w:id="64" w:name="_Toc436118660"/>
      <w:r>
        <w:t xml:space="preserve">Usługi Microsoft </w:t>
      </w:r>
      <w:r w:rsidRPr="00C01363">
        <w:t>Azure</w:t>
      </w:r>
      <w:bookmarkEnd w:id="64"/>
    </w:p>
    <w:p w14:paraId="408B4AEE" w14:textId="77777777" w:rsidR="00C14D9B" w:rsidRPr="000772BE" w:rsidRDefault="00C14D9B" w:rsidP="00C14D9B">
      <w:pPr>
        <w:pStyle w:val="ProductList-Body"/>
      </w:pPr>
      <w:r>
        <w:rPr>
          <w:b/>
          <w:color w:val="00188F"/>
        </w:rPr>
        <w:t>Uwagi</w:t>
      </w:r>
    </w:p>
    <w:p w14:paraId="24B11431" w14:textId="0B436086" w:rsidR="00CC34E7" w:rsidRPr="00690C65" w:rsidRDefault="00C14D9B" w:rsidP="00C14D9B">
      <w:pPr>
        <w:pStyle w:val="ProductList-Body"/>
      </w:pPr>
      <w:r>
        <w:t xml:space="preserve">Obowiązują Uwagi dotyczące Usług Profesjonalnych i standardu wizualnego H.264/AVC, standardu wideo VC-1, standardu wizualnego MPEG-4 Część 2 oraz standardu wideo MPEG-2 zawarte w </w:t>
      </w:r>
      <w:hyperlink w:anchor="Attachment1" w:history="1">
        <w:r>
          <w:rPr>
            <w:rStyle w:val="Hyperlink"/>
          </w:rPr>
          <w:t>Załączniku 1</w:t>
        </w:r>
      </w:hyperlink>
      <w:r w:rsidR="00CC34E7">
        <w:t>.</w:t>
      </w:r>
    </w:p>
    <w:p w14:paraId="386068E7" w14:textId="0A8230EC" w:rsidR="00CC34E7" w:rsidRPr="00527B94" w:rsidRDefault="00CC34E7" w:rsidP="00CC34E7">
      <w:pPr>
        <w:pStyle w:val="ProductList-Body"/>
        <w:rPr>
          <w:szCs w:val="18"/>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527B94" w:rsidRDefault="00CC34E7" w:rsidP="00D12FE5">
      <w:pPr>
        <w:pStyle w:val="ProductList-Body"/>
        <w:rPr>
          <w:szCs w:val="18"/>
        </w:rPr>
      </w:pPr>
    </w:p>
    <w:p w14:paraId="7472FC6E" w14:textId="761A50DB" w:rsidR="00272578" w:rsidRPr="00690C65" w:rsidRDefault="009616E2" w:rsidP="00CC34E7">
      <w:pPr>
        <w:pStyle w:val="ProductList-Body"/>
      </w:pPr>
      <w:r>
        <w:rPr>
          <w:b/>
          <w:color w:val="00188F"/>
        </w:rPr>
        <w:t>Definicje</w:t>
      </w:r>
    </w:p>
    <w:p w14:paraId="0AA7DC33" w14:textId="77777777" w:rsidR="00F55464" w:rsidRDefault="00F55464" w:rsidP="00527B94">
      <w:pPr>
        <w:pStyle w:val="ProductList-Body"/>
      </w:pPr>
      <w:r>
        <w:t>Termin „Usługi Azure dla Instytucji Rządowych” oznacza co najmniej jedną z usług lub funkcji udostępnianych przez Microsoft Klientowi jako Usługi dla Rządowych Chmur Społecznościowych w tych regionach z listy pod adresem http://azure.microsoft.com/en-us/regions/#services, które dotyczą Instytucji Rządowych w Stanach Zjednoczonych.</w:t>
      </w:r>
    </w:p>
    <w:p w14:paraId="7B7E24D9" w14:textId="77777777" w:rsidR="00527B94" w:rsidRDefault="00527B94" w:rsidP="00527B94">
      <w:pPr>
        <w:pStyle w:val="ProductList-Body"/>
      </w:pPr>
    </w:p>
    <w:p w14:paraId="7A4AF654" w14:textId="67115809" w:rsidR="00272578" w:rsidRDefault="009616E2" w:rsidP="00527B94">
      <w:pPr>
        <w:pStyle w:val="ProductList-Body"/>
      </w:pPr>
      <w:r>
        <w:t>Termin „Rozwiązanie Klienta” oznacza dowolną aplikację lub zestaw aplikacji, istotnie uzupełniające funkcje Usług Microsoft Azure i niestanowiące przede wszystkim substytutu Usług Microsoft Azure.</w:t>
      </w:r>
    </w:p>
    <w:p w14:paraId="5A83AB9A" w14:textId="77777777" w:rsidR="00527B94" w:rsidRPr="00690C65" w:rsidRDefault="00527B94" w:rsidP="00527B94">
      <w:pPr>
        <w:pStyle w:val="ProductList-Body"/>
      </w:pPr>
    </w:p>
    <w:p w14:paraId="56C0EA07" w14:textId="7764F68B" w:rsidR="00E94360" w:rsidRDefault="00E94360" w:rsidP="00527B94">
      <w:pPr>
        <w:pStyle w:val="ProductList-Body"/>
      </w:pPr>
      <w:r>
        <w:t xml:space="preserve">Termin „Usługi Microsoft Azure” oznacza co najmniej jedną z usług i funkcji Microsoft wskazanych pod adresem </w:t>
      </w:r>
      <w:hyperlink r:id="rId30" w:history="1">
        <w:r w:rsidRPr="00E94360">
          <w:rPr>
            <w:rStyle w:val="Hyperlink"/>
          </w:rPr>
          <w:t>http://azure.microsoft.com/services/</w:t>
        </w:r>
      </w:hyperlink>
      <w:r>
        <w:t>, o ile nie są one wskazane jako podlegające odrębnej licencji.</w:t>
      </w:r>
    </w:p>
    <w:p w14:paraId="4AE61097" w14:textId="77777777" w:rsidR="009616E2" w:rsidRPr="00527B94" w:rsidRDefault="009616E2" w:rsidP="00527B94">
      <w:pPr>
        <w:pStyle w:val="ProductList-Body"/>
        <w:rPr>
          <w:szCs w:val="18"/>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527B94" w:rsidRDefault="009616E2" w:rsidP="00272578">
      <w:pPr>
        <w:pStyle w:val="ProductList-Body"/>
        <w:rPr>
          <w:szCs w:val="18"/>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527B94" w:rsidRDefault="009616E2" w:rsidP="00272578">
      <w:pPr>
        <w:pStyle w:val="ProductList-Body"/>
        <w:rPr>
          <w:szCs w:val="18"/>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527B94" w:rsidRDefault="009616E2" w:rsidP="00272578">
      <w:pPr>
        <w:pStyle w:val="ProductList-Body"/>
        <w:rPr>
          <w:szCs w:val="18"/>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527B94" w:rsidRDefault="00186BF6" w:rsidP="00272578">
      <w:pPr>
        <w:pStyle w:val="ProductList-Body"/>
        <w:rPr>
          <w:szCs w:val="18"/>
        </w:rPr>
      </w:pPr>
    </w:p>
    <w:p w14:paraId="2F8739E8" w14:textId="76E50362" w:rsidR="00BB13A7" w:rsidRPr="00690C65" w:rsidRDefault="00BB13A7" w:rsidP="00527B94">
      <w:pPr>
        <w:pStyle w:val="ProductList-Body"/>
      </w:pPr>
      <w:r>
        <w:rPr>
          <w:b/>
          <w:color w:val="00188F"/>
        </w:rPr>
        <w:t>Postanowienia dotyczące Korzystania z Oprogramowania w ramach Microsoft Azure</w:t>
      </w:r>
    </w:p>
    <w:p w14:paraId="0F0BF3D1" w14:textId="7DCC15CD" w:rsidR="00272578" w:rsidRPr="00690C65" w:rsidRDefault="00BB13A7" w:rsidP="00BB13A7">
      <w:pPr>
        <w:pStyle w:val="ProductList-Body"/>
      </w:pPr>
      <w:r>
        <w:t>Niektóre usługi Microsoft Azure mogą umożliwiać Klientom uruchomienie oprogramowania w ramach Microsoft Azure. W przypadku oprogramowania Microsoft dostępnego w ramach Usługi Microsoft Azure, Microsoft udziela Klientowi ograniczonej licencji na użytkowanie oprogramowania wyłącznie w ramach Usługi Microsoft Azure i z zastrzeżeniem ewentualnych dodatkowych postanowień licencyjnych. Klient nie może użytkować takiego oprogramowania poza Usługą Microsoft Azure, chyba że Klient posiada licencję na oprogramowanie oprócz subskrypcji na Usługi Microsoft Azure.</w:t>
      </w:r>
      <w:r w:rsidR="008234E3">
        <w:t xml:space="preserve"> </w:t>
      </w:r>
      <w:r>
        <w:t>Jeżeli Klient przesyła lub instaluje jakiekolwiek oprogramowanie w ramach Usługi Microsoft Azure, Klient zgadza się uzyskać prawa niezbędne do użytkowania takowego oprogramowania w ramach Usługi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1"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4AD7D37" w:rsidR="000E6ED8" w:rsidRPr="00690C65"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2" w:history="1">
        <w:r w:rsidR="00B65A22">
          <w:rPr>
            <w:rStyle w:val="Hyperlink"/>
          </w:rPr>
          <w:t>http://azure.microsoft.com/en-us/support/legal/store-terms/</w:t>
        </w:r>
      </w:hyperlink>
      <w:hyperlink r:id="rId33" w:history="1"/>
      <w:r>
        <w:t>.</w:t>
      </w:r>
    </w:p>
    <w:p w14:paraId="65E06F6C" w14:textId="483218A9" w:rsidR="003D22CB" w:rsidRPr="00690C65" w:rsidRDefault="00B603C2"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2D80128" w14:textId="48A05148" w:rsidR="008070AF" w:rsidRPr="00690C65" w:rsidRDefault="008070AF" w:rsidP="00C01363">
      <w:pPr>
        <w:pStyle w:val="ProductList-OfferingGroupHeading"/>
      </w:pPr>
      <w:bookmarkStart w:id="65" w:name="_Toc436118661"/>
      <w:r>
        <w:t>Usługi Enterprise Mobility</w:t>
      </w:r>
      <w:bookmarkEnd w:id="65"/>
    </w:p>
    <w:p w14:paraId="73B137D7" w14:textId="77777777" w:rsidR="008070AF" w:rsidRPr="00690C65" w:rsidRDefault="008070AF" w:rsidP="008070AF">
      <w:pPr>
        <w:pStyle w:val="ProductList-Body"/>
        <w:tabs>
          <w:tab w:val="clear" w:pos="158"/>
          <w:tab w:val="left" w:pos="360"/>
        </w:tabs>
      </w:pPr>
      <w:r>
        <w:rPr>
          <w:b/>
          <w:color w:val="00188F"/>
        </w:rPr>
        <w:t>Uwagi</w:t>
      </w:r>
    </w:p>
    <w:p w14:paraId="70B82AEA" w14:textId="77777777" w:rsidR="008070AF" w:rsidRPr="00690C65" w:rsidRDefault="008070AF" w:rsidP="008070AF">
      <w:pPr>
        <w:pStyle w:val="ProductList-Body"/>
      </w:pPr>
      <w:r>
        <w:t xml:space="preserve">Zastosowanie mają powiadomienia dotyczące Bing Maps zawarte w </w:t>
      </w:r>
      <w:hyperlink w:anchor="Attachment1" w:history="1">
        <w:r>
          <w:rPr>
            <w:rStyle w:val="Hyperlink"/>
          </w:rPr>
          <w:t>Załączniku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Pakiety licencji subskrypcyjnych</w:t>
      </w:r>
    </w:p>
    <w:p w14:paraId="45814BFB" w14:textId="289C9EDF" w:rsidR="008070AF" w:rsidRPr="00690C65" w:rsidRDefault="008070AF" w:rsidP="008070AF">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Azure Active Directory Premium, Azure Rights Management i Microsoft Intune.</w:t>
      </w:r>
    </w:p>
    <w:p w14:paraId="1E0A2C1F" w14:textId="77777777" w:rsidR="00706672" w:rsidRPr="00690C65" w:rsidRDefault="00706672" w:rsidP="008070AF">
      <w:pPr>
        <w:pStyle w:val="ProductList-Body"/>
      </w:pPr>
    </w:p>
    <w:p w14:paraId="1D87E99A" w14:textId="1640796F" w:rsidR="00122096" w:rsidRPr="00690C65" w:rsidRDefault="00122096" w:rsidP="00C01363">
      <w:pPr>
        <w:pStyle w:val="ProductList-Offering2Heading"/>
      </w:pPr>
      <w:r>
        <w:tab/>
      </w:r>
      <w:bookmarkStart w:id="66" w:name="_Toc436118662"/>
      <w:r>
        <w:t xml:space="preserve">Azure Active Directory </w:t>
      </w:r>
      <w:r w:rsidRPr="00C01363">
        <w:t>Basic</w:t>
      </w:r>
      <w:bookmarkEnd w:id="66"/>
    </w:p>
    <w:p w14:paraId="02198334" w14:textId="77777777" w:rsidR="00122096" w:rsidRPr="00690C65" w:rsidRDefault="00122096" w:rsidP="00122096">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27CB1598" w14:textId="1F4ADC86" w:rsidR="00122096" w:rsidRPr="00690C65" w:rsidRDefault="00B603C2"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CBEF750" w14:textId="77777777" w:rsidR="00706672" w:rsidRPr="00690C65" w:rsidRDefault="00706672" w:rsidP="00C01363">
      <w:pPr>
        <w:pStyle w:val="ProductList-Offering2Heading"/>
      </w:pPr>
      <w:r>
        <w:tab/>
      </w:r>
      <w:bookmarkStart w:id="67" w:name="_Toc436118663"/>
      <w:r>
        <w:t>Azure Active Directory Premium</w:t>
      </w:r>
      <w:bookmarkEnd w:id="67"/>
    </w:p>
    <w:p w14:paraId="15226D31" w14:textId="77777777" w:rsidR="00706672" w:rsidRPr="00690C65" w:rsidRDefault="00706672" w:rsidP="00706672">
      <w:pPr>
        <w:pStyle w:val="ProductList-Body"/>
      </w:pPr>
      <w:r>
        <w:t>Klient może przy użyciu Single Sign-On wstępnie zintegrować aplikacje SAAS/aplikacje niestandardowe. Klientowi nie wolno kopiować ani rozpowszechniać zestawów danych (ani jakiejkolwiek ich części) zawartych w oprogramowaniu Forefront Identity Manager objętym LS na Użytkownika dla usługi Microsoft Azure Active Directory Premium.</w:t>
      </w:r>
    </w:p>
    <w:p w14:paraId="64C39BF5" w14:textId="77777777" w:rsidR="00706672" w:rsidRPr="00690C65" w:rsidRDefault="00B603C2"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6B53743" w14:textId="77777777" w:rsidR="006954F2" w:rsidRPr="00FC1BA7" w:rsidRDefault="006954F2" w:rsidP="006954F2">
      <w:pPr>
        <w:pStyle w:val="ProductList-Offering2Heading"/>
        <w:outlineLvl w:val="2"/>
      </w:pPr>
      <w:r>
        <w:tab/>
      </w:r>
      <w:bookmarkStart w:id="68" w:name="AzureRightsManagement"/>
      <w:bookmarkStart w:id="69" w:name="_Toc431797708"/>
      <w:bookmarkStart w:id="70" w:name="_Toc431459524"/>
      <w:bookmarkStart w:id="71" w:name="_Toc436118664"/>
      <w:r>
        <w:t>Azure Rights Management</w:t>
      </w:r>
      <w:bookmarkEnd w:id="68"/>
      <w:bookmarkEnd w:id="69"/>
      <w:bookmarkEnd w:id="70"/>
      <w:bookmarkEnd w:id="71"/>
    </w:p>
    <w:p w14:paraId="0115EDF2" w14:textId="77777777" w:rsidR="006954F2" w:rsidRDefault="006954F2" w:rsidP="006954F2">
      <w:pPr>
        <w:pStyle w:val="ProductList-Body"/>
        <w:tabs>
          <w:tab w:val="clear" w:pos="158"/>
          <w:tab w:val="left" w:pos="360"/>
        </w:tabs>
        <w:rPr>
          <w:b/>
          <w:color w:val="00188F"/>
        </w:rPr>
      </w:pPr>
      <w:r>
        <w:rPr>
          <w:b/>
          <w:color w:val="00188F"/>
        </w:rPr>
        <w:t>Uwagi</w:t>
      </w:r>
    </w:p>
    <w:p w14:paraId="4155FFE8" w14:textId="77777777" w:rsidR="006954F2" w:rsidRPr="00FC1BA7" w:rsidRDefault="006954F2" w:rsidP="006954F2">
      <w:pPr>
        <w:pStyle w:val="ProductList-Body"/>
      </w:pPr>
      <w:r>
        <w:t xml:space="preserve">Zastosowanie mają uwagi dotyczące Bing Maps zawarte w </w:t>
      </w:r>
      <w:hyperlink w:anchor="Attachment1" w:history="1">
        <w:r>
          <w:rPr>
            <w:rStyle w:val="Hyperlink"/>
          </w:rPr>
          <w:t>Załączniku 1</w:t>
        </w:r>
      </w:hyperlink>
      <w:r>
        <w:t>.</w:t>
      </w:r>
    </w:p>
    <w:p w14:paraId="2FD857C4" w14:textId="18345730" w:rsidR="008070AF" w:rsidRPr="00690C65" w:rsidRDefault="00B603C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2C8B0C2" w14:textId="6289133A" w:rsidR="00D44190" w:rsidRPr="00690C65" w:rsidRDefault="00D44190" w:rsidP="00C01363">
      <w:pPr>
        <w:pStyle w:val="ProductList-Offering2Heading"/>
      </w:pPr>
      <w:bookmarkStart w:id="72" w:name="_Toc388464308"/>
      <w:bookmarkEnd w:id="72"/>
      <w:r>
        <w:tab/>
      </w:r>
      <w:bookmarkStart w:id="73" w:name="_Toc436118665"/>
      <w:r>
        <w:t>Azure RemoteApp</w:t>
      </w:r>
      <w:bookmarkEnd w:id="73"/>
      <w:r>
        <w:t xml:space="preserve"> </w:t>
      </w:r>
    </w:p>
    <w:p w14:paraId="5831C3F6" w14:textId="77777777" w:rsidR="00D44190" w:rsidRPr="00690C65" w:rsidRDefault="00B603C2"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452417D" w14:textId="015DF0ED" w:rsidR="008070AF" w:rsidRPr="00690C65" w:rsidRDefault="008070AF" w:rsidP="00C01363">
      <w:pPr>
        <w:pStyle w:val="ProductList-Offering2Heading"/>
      </w:pPr>
      <w:r>
        <w:tab/>
      </w:r>
      <w:bookmarkStart w:id="74" w:name="_Toc436118666"/>
      <w:r>
        <w:t>Microsoft Intune</w:t>
      </w:r>
      <w:bookmarkEnd w:id="74"/>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8653AD">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(na użytkownika)</w:t>
      </w:r>
    </w:p>
    <w:p w14:paraId="1F07D587" w14:textId="4E9FAD78" w:rsidR="008070AF" w:rsidRPr="00690C65" w:rsidRDefault="006E5B74" w:rsidP="008070AF">
      <w:pPr>
        <w:pStyle w:val="ProductList-Body"/>
      </w:pPr>
      <w:r>
        <w:rPr>
          <w:rFonts w:asciiTheme="majorHAnsi" w:hAnsiTheme="majorHAnsi"/>
          <w:sz w:val="16"/>
          <w:szCs w:val="16"/>
        </w:rPr>
        <w:t>Dodatek Microsoft Intune do konfiguracji System Center</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8653AD">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i System Center Endpoint Protection (na użytkownika)</w:t>
      </w:r>
      <w:r>
        <w:rPr>
          <w:rFonts w:asciiTheme="majorHAnsi" w:hAnsiTheme="majorHAnsi"/>
          <w:sz w:val="16"/>
          <w:szCs w:val="16"/>
        </w:rPr>
        <w:br/>
        <w:t>(„Dodatek Microsoft Intune”)</w:t>
      </w:r>
    </w:p>
    <w:p w14:paraId="6A81CB19" w14:textId="77777777" w:rsidR="008070AF" w:rsidRPr="00690C65" w:rsidRDefault="008070AF" w:rsidP="008070AF">
      <w:pPr>
        <w:pStyle w:val="ProductList-Body"/>
        <w:pBdr>
          <w:top w:val="single" w:sz="4" w:space="1" w:color="BFBFBF" w:themeColor="background1" w:themeShade="BF"/>
        </w:pBdr>
      </w:pPr>
    </w:p>
    <w:p w14:paraId="7598C137" w14:textId="77777777" w:rsidR="00C14D9B" w:rsidRPr="000772BE" w:rsidRDefault="00C14D9B" w:rsidP="00C14D9B">
      <w:pPr>
        <w:pStyle w:val="ProductList-Body"/>
        <w:keepNext/>
        <w:tabs>
          <w:tab w:val="clear" w:pos="158"/>
          <w:tab w:val="left" w:pos="360"/>
        </w:tabs>
      </w:pPr>
      <w:r>
        <w:rPr>
          <w:b/>
          <w:color w:val="00188F"/>
        </w:rPr>
        <w:t>Uwagi</w:t>
      </w:r>
    </w:p>
    <w:p w14:paraId="661919F7" w14:textId="7D8B4E32" w:rsidR="00C14D9B" w:rsidRDefault="00C14D9B" w:rsidP="00C14D9B">
      <w:pPr>
        <w:pStyle w:val="ProductList-Body"/>
        <w:tabs>
          <w:tab w:val="clear" w:pos="158"/>
          <w:tab w:val="left" w:pos="180"/>
        </w:tabs>
        <w:rPr>
          <w:b/>
          <w:color w:val="00188F"/>
        </w:rPr>
      </w:pPr>
      <w:r>
        <w:t xml:space="preserve">Wszelkie usługi wdrożenia świadczone Klientowi podlegają Uwagom dotyczącym Usług Profesjonalnych zawartym w </w:t>
      </w:r>
      <w:hyperlink w:anchor="Attachment1" w:history="1">
        <w:r>
          <w:rPr>
            <w:rStyle w:val="Hyperlink"/>
          </w:rPr>
          <w:t>Załączniku 1</w:t>
        </w:r>
      </w:hyperlink>
      <w:r>
        <w:rPr>
          <w:rStyle w:val="Hyperlink"/>
        </w:rPr>
        <w:t>.</w:t>
      </w:r>
    </w:p>
    <w:p w14:paraId="555C670A" w14:textId="77777777" w:rsidR="00C14D9B" w:rsidRDefault="00C14D9B" w:rsidP="00EF78B8">
      <w:pPr>
        <w:pStyle w:val="ProductList-Body"/>
        <w:tabs>
          <w:tab w:val="clear" w:pos="158"/>
          <w:tab w:val="left" w:pos="180"/>
        </w:tabs>
        <w:rPr>
          <w:b/>
          <w:color w:val="00188F"/>
        </w:rPr>
      </w:pPr>
    </w:p>
    <w:p w14:paraId="7AD58DF7" w14:textId="0CAC9EFF" w:rsidR="00EF78B8" w:rsidRPr="00690C65" w:rsidRDefault="00EF78B8" w:rsidP="00EF78B8">
      <w:pPr>
        <w:pStyle w:val="ProductList-Body"/>
        <w:tabs>
          <w:tab w:val="clear" w:pos="158"/>
          <w:tab w:val="left" w:pos="180"/>
        </w:tabs>
      </w:pPr>
      <w:r>
        <w:rPr>
          <w:b/>
          <w:color w:val="00188F"/>
        </w:rPr>
        <w:t>Zarządzanie urządzeniami</w:t>
      </w:r>
    </w:p>
    <w:p w14:paraId="6DB43031" w14:textId="6B686BDB" w:rsidR="00EF78B8" w:rsidRPr="00690C65" w:rsidRDefault="00EF78B8" w:rsidP="00EF78B8">
      <w:pPr>
        <w:pStyle w:val="ProductList-Body"/>
        <w:tabs>
          <w:tab w:val="clear" w:pos="158"/>
          <w:tab w:val="left" w:pos="180"/>
        </w:tabs>
      </w:pPr>
      <w:r>
        <w:t>Każdy użytkownik, któremu Klient przypisze LS na Użytkownika, może uzyskać dostęp do Usługi Online i powiązanego oprogramowania (w tym oprogramowania System Center) i używać ich w celu zarządzania maksymalnie pięcioma urządzeniami.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LS na dodatek Storage</w:t>
      </w:r>
    </w:p>
    <w:p w14:paraId="680DD99D" w14:textId="77777777" w:rsidR="008070AF" w:rsidRPr="00690C65" w:rsidRDefault="008070AF" w:rsidP="008070AF">
      <w:pPr>
        <w:pStyle w:val="ProductList-Body"/>
        <w:tabs>
          <w:tab w:val="clear" w:pos="158"/>
          <w:tab w:val="left" w:pos="180"/>
        </w:tabs>
      </w:pPr>
      <w:r>
        <w:t>Każdy gigabajt pamięci masowej powyżej ilości pamięci masowej dostarczonej wraz z subskrypcją bazową wymaga LS dla dodatku Storage.</w:t>
      </w:r>
    </w:p>
    <w:p w14:paraId="76625CC2" w14:textId="77777777" w:rsidR="008070AF" w:rsidRPr="00690C65" w:rsidRDefault="008070AF" w:rsidP="008070AF">
      <w:pPr>
        <w:pStyle w:val="ProductList-Body"/>
        <w:tabs>
          <w:tab w:val="clear" w:pos="158"/>
          <w:tab w:val="left" w:pos="180"/>
        </w:tabs>
      </w:pPr>
    </w:p>
    <w:p w14:paraId="2492ECD6" w14:textId="77777777" w:rsidR="00E94360" w:rsidRPr="00A8327A" w:rsidRDefault="00E94360" w:rsidP="00E94360">
      <w:pPr>
        <w:pStyle w:val="ProductList-Body"/>
        <w:tabs>
          <w:tab w:val="clear" w:pos="158"/>
          <w:tab w:val="left" w:pos="180"/>
        </w:tabs>
        <w:rPr>
          <w:b/>
          <w:color w:val="00188F"/>
        </w:rPr>
      </w:pPr>
      <w:r>
        <w:rPr>
          <w:b/>
          <w:color w:val="00188F"/>
        </w:rPr>
        <w:t>Składniki oprogramowania Windows w oprogramowaniu System Center</w:t>
      </w:r>
    </w:p>
    <w:p w14:paraId="33949CA5" w14:textId="77777777" w:rsidR="00E94360" w:rsidRPr="00A8327A" w:rsidRDefault="00E94360" w:rsidP="00E94360">
      <w:pPr>
        <w:pStyle w:val="ProductList-Body"/>
        <w:tabs>
          <w:tab w:val="clear" w:pos="158"/>
          <w:tab w:val="left" w:pos="180"/>
        </w:tabs>
      </w:pPr>
      <w:r>
        <w:t xml:space="preserve">Oprogramowanie System Center zawiera co najmniej jeden z następujących składników oprogramowania Windows. Microsoft.NET Framework, Microsoft Data Access Components, oprogramowanie PowerShell oraz określone pliki.dll związane z technologiami Microsoft Build, Windows Identity Foundation, biblioteki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Technologia SQL Server i testy porównawcze wydajności</w:t>
      </w:r>
    </w:p>
    <w:p w14:paraId="5EB64A19" w14:textId="77777777" w:rsidR="008070AF" w:rsidRPr="00690C65" w:rsidRDefault="008070AF" w:rsidP="008070AF">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41E1E483" w14:textId="77777777" w:rsidR="008070AF" w:rsidRPr="00690C65" w:rsidRDefault="00B603C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6EE36BF4" w14:textId="68C0C91D" w:rsidR="0074447C" w:rsidRPr="00690C65" w:rsidRDefault="0074447C" w:rsidP="00C01363">
      <w:pPr>
        <w:pStyle w:val="ProductList-OfferingGroupHeading"/>
      </w:pPr>
      <w:bookmarkStart w:id="75" w:name="_Toc436118667"/>
      <w:r>
        <w:t xml:space="preserve">Usługi Microsoft Dynamics </w:t>
      </w:r>
      <w:r w:rsidR="00F55464">
        <w:t xml:space="preserve">CRM </w:t>
      </w:r>
      <w:r>
        <w:t>Online</w:t>
      </w:r>
      <w:bookmarkEnd w:id="75"/>
    </w:p>
    <w:p w14:paraId="7A161964" w14:textId="77777777" w:rsidR="00C14D9B" w:rsidRPr="000772BE" w:rsidRDefault="00C14D9B" w:rsidP="00C14D9B">
      <w:pPr>
        <w:pStyle w:val="ProductList-Body"/>
        <w:tabs>
          <w:tab w:val="clear" w:pos="158"/>
          <w:tab w:val="left" w:pos="360"/>
        </w:tabs>
      </w:pPr>
      <w:r>
        <w:rPr>
          <w:b/>
          <w:color w:val="00188F"/>
        </w:rPr>
        <w:t>Uwagi</w:t>
      </w:r>
    </w:p>
    <w:p w14:paraId="1FCF693D" w14:textId="48C93318" w:rsidR="0074447C" w:rsidRPr="00690C65" w:rsidRDefault="00C14D9B" w:rsidP="00C14D9B">
      <w:pPr>
        <w:pStyle w:val="ProductList-Body"/>
      </w:pPr>
      <w:r>
        <w:t xml:space="preserve">Zastosowanie mają Uwagi dotyczące Usługi Bing Maps i Usług Profesjonalnych zawarte w </w:t>
      </w:r>
      <w:hyperlink w:anchor="Attachment1" w:history="1">
        <w:r>
          <w:rPr>
            <w:rStyle w:val="Hyperlink"/>
          </w:rPr>
          <w:t>Załączniku 1</w:t>
        </w:r>
      </w:hyperlink>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Pakiety licencji subskrypcyjnych</w:t>
      </w:r>
    </w:p>
    <w:p w14:paraId="75876E63" w14:textId="51815F05" w:rsidR="00234095" w:rsidRPr="00690C65" w:rsidRDefault="003C6496" w:rsidP="003C6496">
      <w:pPr>
        <w:pStyle w:val="ProductList-Body"/>
      </w:pPr>
      <w:r>
        <w:t xml:space="preserve">Poza licencjami LS na Użytkownika, dostępny </w:t>
      </w:r>
      <w:hyperlink w:anchor="Attachment2" w:history="1">
        <w:r>
          <w:rPr>
            <w:rStyle w:val="Hyperlink"/>
          </w:rPr>
          <w:t>Załącznik 2</w:t>
        </w:r>
      </w:hyperlink>
      <w:r>
        <w:t xml:space="preserve"> opisuje także pozostałe oferty spełniające wymagania LS.</w:t>
      </w:r>
    </w:p>
    <w:p w14:paraId="0B15327B" w14:textId="77777777" w:rsidR="00234095" w:rsidRPr="00690C65" w:rsidRDefault="00234095" w:rsidP="0074447C">
      <w:pPr>
        <w:pStyle w:val="ProductList-Body"/>
      </w:pPr>
    </w:p>
    <w:p w14:paraId="0670685B" w14:textId="77777777" w:rsidR="006954F2" w:rsidRDefault="006954F2" w:rsidP="006954F2">
      <w:pPr>
        <w:pStyle w:val="ProductList-Offering2Heading"/>
      </w:pPr>
      <w:r>
        <w:tab/>
      </w:r>
      <w:bookmarkStart w:id="76" w:name="_Toc431797712"/>
      <w:bookmarkStart w:id="77" w:name="_Toc431459528"/>
      <w:bookmarkStart w:id="78" w:name="_Toc436118668"/>
      <w:r>
        <w:t>Microsoft Dynamics CRM Online</w:t>
      </w:r>
      <w:bookmarkEnd w:id="76"/>
      <w:bookmarkEnd w:id="77"/>
      <w:bookmarkEnd w:id="78"/>
    </w:p>
    <w:p w14:paraId="21602D13" w14:textId="77777777" w:rsidR="006954F2" w:rsidRDefault="006954F2" w:rsidP="006954F2">
      <w:pPr>
        <w:pStyle w:val="ProductList-Offering1"/>
        <w:sectPr w:rsidR="006954F2" w:rsidSect="00D73EC5">
          <w:type w:val="continuous"/>
          <w:pgSz w:w="12240" w:h="15840"/>
          <w:pgMar w:top="1440" w:right="720" w:bottom="1440" w:left="720" w:header="720" w:footer="720" w:gutter="0"/>
          <w:cols w:space="720"/>
          <w:titlePg/>
          <w:docGrid w:linePitch="360"/>
        </w:sectPr>
      </w:pPr>
    </w:p>
    <w:p w14:paraId="01ADE65B"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Microsoft Dynamics CRM Online Essentials</w:t>
      </w:r>
    </w:p>
    <w:p w14:paraId="076AEA3C" w14:textId="77777777" w:rsidR="006954F2" w:rsidRDefault="006954F2" w:rsidP="006954F2">
      <w:pPr>
        <w:pStyle w:val="ProductList-Body"/>
        <w:rPr>
          <w:rFonts w:asciiTheme="majorHAnsi" w:hAnsiTheme="majorHAnsi"/>
          <w:sz w:val="16"/>
          <w:szCs w:val="16"/>
        </w:rPr>
      </w:pPr>
      <w:r>
        <w:rPr>
          <w:rFonts w:asciiTheme="majorHAnsi" w:hAnsiTheme="majorHAnsi"/>
          <w:sz w:val="16"/>
          <w:szCs w:val="16"/>
        </w:rPr>
        <w:t>Microsoft Dynamics CRM Online Basic</w:t>
      </w:r>
    </w:p>
    <w:p w14:paraId="2BA8A39E"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Microsoft Dynamics CRM Online Professional</w:t>
      </w:r>
    </w:p>
    <w:p w14:paraId="7F99A81F" w14:textId="77777777" w:rsidR="006954F2" w:rsidRDefault="006954F2" w:rsidP="006954F2">
      <w:pPr>
        <w:pStyle w:val="ProductList-Body"/>
        <w:rPr>
          <w:rFonts w:asciiTheme="majorHAnsi" w:hAnsiTheme="majorHAnsi"/>
          <w:sz w:val="16"/>
          <w:szCs w:val="16"/>
        </w:rPr>
      </w:pPr>
      <w:r>
        <w:rPr>
          <w:rFonts w:asciiTheme="majorHAnsi" w:hAnsiTheme="majorHAnsi"/>
          <w:sz w:val="16"/>
          <w:szCs w:val="16"/>
        </w:rPr>
        <w:t>Microsoft Dynamics CRM Online Enterprise</w:t>
      </w:r>
    </w:p>
    <w:p w14:paraId="44D3A602"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Microsoft Dynamics Employee Self Service</w:t>
      </w:r>
    </w:p>
    <w:p w14:paraId="06947CD0" w14:textId="77777777" w:rsidR="006954F2" w:rsidRDefault="006954F2" w:rsidP="006954F2">
      <w:pPr>
        <w:pStyle w:val="ProductList-Body"/>
        <w:sectPr w:rsidR="006954F2" w:rsidSect="00E275D6">
          <w:type w:val="continuous"/>
          <w:pgSz w:w="12240" w:h="15840"/>
          <w:pgMar w:top="1440" w:right="720" w:bottom="1440" w:left="720" w:header="720" w:footer="720" w:gutter="0"/>
          <w:cols w:num="2" w:space="720"/>
          <w:titlePg/>
          <w:docGrid w:linePitch="360"/>
        </w:sectPr>
      </w:pPr>
    </w:p>
    <w:p w14:paraId="0984E220"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49E39FB2" w14:textId="77777777" w:rsidR="006954F2" w:rsidRPr="000A5E8A" w:rsidRDefault="006954F2" w:rsidP="006954F2">
      <w:pPr>
        <w:pStyle w:val="ProductList-Body"/>
        <w:tabs>
          <w:tab w:val="clear" w:pos="158"/>
          <w:tab w:val="left" w:pos="360"/>
        </w:tabs>
        <w:rPr>
          <w:b/>
          <w:color w:val="00188F"/>
        </w:rPr>
      </w:pPr>
      <w:r>
        <w:rPr>
          <w:b/>
          <w:color w:val="00188F"/>
        </w:rPr>
        <w:t>Użytkownicy zewnętrzni</w:t>
      </w:r>
    </w:p>
    <w:p w14:paraId="3C7240BD" w14:textId="77777777" w:rsidR="006954F2" w:rsidRDefault="006954F2" w:rsidP="006954F2">
      <w:pPr>
        <w:pStyle w:val="ProductList-Body"/>
        <w:tabs>
          <w:tab w:val="clear" w:pos="158"/>
          <w:tab w:val="left" w:pos="360"/>
        </w:tabs>
      </w:pPr>
      <w:r>
        <w:t>Użytkownicy Zewnętrzni wszystkich wersji usług Microsoft Dynamics CRM Online i Parature od Microsoft nie potrzebują LS do uzyskiwania dostępu do Usługi Online, chyba że korzystają z klientów systemu Microsoft Dynamics CRM. Zwolnienie to nie ma zastosowania do uzyskiwania dostępu do usług Microsoft Dynamics Marketing i Microsoft Social Engagement ani do kontrahentów lub przedstawicieli Klienta lub Podmiotów Stowarzyszonych Klienta.</w:t>
      </w:r>
      <w:r>
        <w:rPr>
          <w:color w:val="000000" w:themeColor="text1"/>
          <w:szCs w:val="18"/>
        </w:rPr>
        <w:t xml:space="preserve"> </w:t>
      </w:r>
    </w:p>
    <w:p w14:paraId="719EFD5C" w14:textId="0A05AF6C" w:rsidR="004E52BA" w:rsidRPr="00690C65" w:rsidRDefault="00B603C2"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8BD01E1" w14:textId="77777777" w:rsidR="0074447C" w:rsidRPr="00690C65" w:rsidRDefault="0074447C" w:rsidP="00C01363">
      <w:pPr>
        <w:pStyle w:val="ProductList-Offering2Heading"/>
      </w:pPr>
      <w:bookmarkStart w:id="79" w:name="MicrosoftDynamicsMarketing"/>
      <w:r>
        <w:tab/>
      </w:r>
      <w:bookmarkStart w:id="80" w:name="_Toc436118669"/>
      <w:r>
        <w:t>Microsoft Dynamics Marketing</w:t>
      </w:r>
      <w:bookmarkEnd w:id="80"/>
    </w:p>
    <w:bookmarkEnd w:id="79"/>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27B94" w:rsidRDefault="0074447C" w:rsidP="0074447C">
      <w:pPr>
        <w:pStyle w:val="ProductList-Body"/>
        <w:pBdr>
          <w:top w:val="single" w:sz="4" w:space="1" w:color="BFBFBF" w:themeColor="background1" w:themeShade="BF"/>
        </w:pBdr>
        <w:rPr>
          <w:szCs w:val="18"/>
        </w:rPr>
      </w:pPr>
    </w:p>
    <w:p w14:paraId="7622B294" w14:textId="77777777" w:rsidR="00E53C1F" w:rsidRPr="00690C65" w:rsidRDefault="00E53C1F" w:rsidP="00E53C1F">
      <w:pPr>
        <w:pStyle w:val="ProductList-Body"/>
      </w:pPr>
      <w:r>
        <w:rPr>
          <w:b/>
          <w:color w:val="00188F"/>
        </w:rPr>
        <w:t>Umowa Dotycząca Poziomu Usługi</w:t>
      </w:r>
    </w:p>
    <w:p w14:paraId="2C29C397" w14:textId="607B3120" w:rsidR="00E53C1F" w:rsidRPr="00690C65" w:rsidRDefault="00E53C1F" w:rsidP="00E53C1F">
      <w:pPr>
        <w:pStyle w:val="ProductList-Body"/>
      </w:pPr>
      <w:r>
        <w:t>Nie istnieje umowa SLA dla Microsoft Dynamics Marketing.</w:t>
      </w:r>
    </w:p>
    <w:p w14:paraId="31497FAF" w14:textId="77777777" w:rsidR="00E53C1F" w:rsidRPr="00527B94" w:rsidRDefault="00E53C1F" w:rsidP="0074447C">
      <w:pPr>
        <w:pStyle w:val="ProductList-Body"/>
        <w:tabs>
          <w:tab w:val="clear" w:pos="158"/>
          <w:tab w:val="left" w:pos="360"/>
        </w:tabs>
        <w:rPr>
          <w:szCs w:val="18"/>
        </w:rPr>
      </w:pPr>
    </w:p>
    <w:p w14:paraId="03A01D82" w14:textId="77777777" w:rsidR="0074447C" w:rsidRPr="00690C65" w:rsidRDefault="0074447C" w:rsidP="006954F2">
      <w:pPr>
        <w:pStyle w:val="ProductList-Body"/>
        <w:keepNext/>
        <w:tabs>
          <w:tab w:val="clear" w:pos="158"/>
          <w:tab w:val="left" w:pos="360"/>
        </w:tabs>
      </w:pPr>
      <w:r>
        <w:rPr>
          <w:b/>
          <w:color w:val="00188F"/>
        </w:rPr>
        <w:t>Profil użytkownika sieci Web</w:t>
      </w:r>
    </w:p>
    <w:p w14:paraId="3098B83A" w14:textId="07A43177" w:rsidR="0074447C" w:rsidRDefault="0074447C" w:rsidP="0074447C">
      <w:pPr>
        <w:pStyle w:val="ProductList-Body"/>
      </w:pPr>
      <w:r>
        <w:t>Użytkownicy skonfigurowani i uzyskujący dostęp do tej Usługi Online jako Użytkownicy portalu sieci Web nie potrzebują LS na Użytkownika.</w:t>
      </w:r>
    </w:p>
    <w:p w14:paraId="410A5243" w14:textId="278B6761" w:rsidR="006954F2" w:rsidRDefault="006954F2" w:rsidP="0074447C">
      <w:pPr>
        <w:pStyle w:val="ProductList-Body"/>
      </w:pPr>
    </w:p>
    <w:p w14:paraId="1B2A55A0" w14:textId="77777777" w:rsidR="006954F2" w:rsidRDefault="006954F2" w:rsidP="006954F2">
      <w:pPr>
        <w:pStyle w:val="ProductList-SubSubSectionHeading"/>
      </w:pPr>
      <w:bookmarkStart w:id="81" w:name="_Toc436118670"/>
      <w:r>
        <w:t>Przesyłanie wiadomości SMS:</w:t>
      </w:r>
      <w:bookmarkEnd w:id="81"/>
    </w:p>
    <w:p w14:paraId="49E8468A" w14:textId="42239FAF" w:rsidR="006954F2" w:rsidRDefault="006954F2" w:rsidP="006954F2">
      <w:pPr>
        <w:pStyle w:val="ProductList-Body"/>
      </w:pPr>
      <w:r>
        <w:t>Klient ponosi wyłączną odpowiedzialność za zawartość, utworzenie, zainicjowanie i przesyłanie wszystkich wiadomości SMS obsługiwanych przez Microsoft oraz musi przestrzegać postanowień wszystkich stosownych kodeksów postępowania. Zewnętrzni agregatorzy lub operatorzy sieci komórkowych zaangażowani w przesyłanie wiadomości SMS nie są podwykonawcami Microsoft.</w:t>
      </w:r>
    </w:p>
    <w:p w14:paraId="6DE06528" w14:textId="77777777" w:rsidR="0074447C" w:rsidRPr="00690C65" w:rsidRDefault="00B603C2"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C492BA3" w14:textId="163FBDEA" w:rsidR="00234095" w:rsidRPr="00690C65" w:rsidRDefault="00234095" w:rsidP="00C01363">
      <w:pPr>
        <w:pStyle w:val="ProductList-Offering2Heading"/>
      </w:pPr>
      <w:r>
        <w:tab/>
      </w:r>
      <w:bookmarkStart w:id="82" w:name="_Toc436118671"/>
      <w:r>
        <w:t>Microsoft Social Engagement</w:t>
      </w:r>
      <w:bookmarkEnd w:id="8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527B94" w:rsidRDefault="00234095" w:rsidP="00234095">
      <w:pPr>
        <w:pStyle w:val="ProductList-Body"/>
        <w:pBdr>
          <w:top w:val="single" w:sz="4" w:space="1" w:color="BFBFBF" w:themeColor="background1" w:themeShade="BF"/>
        </w:pBdr>
        <w:rPr>
          <w:szCs w:val="18"/>
        </w:rPr>
      </w:pPr>
    </w:p>
    <w:p w14:paraId="47F1DFE4" w14:textId="77777777" w:rsidR="00DD2927" w:rsidRPr="00690C65" w:rsidRDefault="00DD2927" w:rsidP="00527B94">
      <w:pPr>
        <w:pStyle w:val="ProductList-Body"/>
        <w:keepNext/>
      </w:pPr>
      <w:r>
        <w:rPr>
          <w:b/>
          <w:color w:val="00188F"/>
        </w:rPr>
        <w:t>Umowa Dotycząca Poziomu Usługi</w:t>
      </w:r>
    </w:p>
    <w:p w14:paraId="2526FAEE" w14:textId="02CF1C30" w:rsidR="00DD2927" w:rsidRPr="00690C65" w:rsidRDefault="00DD2927" w:rsidP="00DD2927">
      <w:pPr>
        <w:pStyle w:val="ProductList-Body"/>
      </w:pPr>
      <w:r>
        <w:t>Nie istnieje umowa SLA dla Microsoft Social Engagement.</w:t>
      </w:r>
    </w:p>
    <w:p w14:paraId="7B89B3D7" w14:textId="77777777" w:rsidR="00DD2927" w:rsidRPr="00527B94" w:rsidRDefault="00DD2927" w:rsidP="00234095">
      <w:pPr>
        <w:pStyle w:val="ProductList-Body"/>
        <w:tabs>
          <w:tab w:val="clear" w:pos="158"/>
          <w:tab w:val="left" w:pos="360"/>
        </w:tabs>
        <w:rPr>
          <w:szCs w:val="18"/>
        </w:rPr>
      </w:pPr>
    </w:p>
    <w:p w14:paraId="0179AB89" w14:textId="5E790D51" w:rsidR="00234095" w:rsidRPr="00690C65" w:rsidRDefault="00234095" w:rsidP="00234095">
      <w:pPr>
        <w:pStyle w:val="ProductList-Body"/>
        <w:tabs>
          <w:tab w:val="clear" w:pos="158"/>
          <w:tab w:val="left" w:pos="360"/>
        </w:tabs>
      </w:pPr>
      <w:r>
        <w:rPr>
          <w:b/>
          <w:color w:val="00188F"/>
        </w:rPr>
        <w:t>Treść społecznościowa uzyskana za pośrednictwem Microsoft Social Engagement</w:t>
      </w:r>
    </w:p>
    <w:p w14:paraId="5E68D6B4" w14:textId="67C1D2D9" w:rsidR="00234095" w:rsidRPr="00690C65" w:rsidRDefault="00234095" w:rsidP="00234095">
      <w:pPr>
        <w:pStyle w:val="ProductList-Body"/>
        <w:tabs>
          <w:tab w:val="clear" w:pos="158"/>
          <w:tab w:val="left" w:pos="360"/>
        </w:tabs>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Engagement. Treść społecznościowa nie stanowi Danych Klienta. Z Treści Społecznościowej można korzystać wyłącznie na wewnętrzne potrzeby biznesowe. Microsoft zastrzega sobie prawo do:</w:t>
      </w:r>
    </w:p>
    <w:p w14:paraId="77019DD1" w14:textId="77777777" w:rsidR="00234095" w:rsidRPr="00690C65" w:rsidRDefault="00234095" w:rsidP="00234095">
      <w:pPr>
        <w:pStyle w:val="ProductList-Body"/>
        <w:numPr>
          <w:ilvl w:val="0"/>
          <w:numId w:val="13"/>
        </w:numPr>
        <w:ind w:left="450" w:hanging="270"/>
      </w:pPr>
      <w:r>
        <w:t xml:space="preserve">przechowywania Treści z Serwisów Społecznościowych w bazie danych w połączeniu z treściami zebranymi z innych źródeł przez innych licencjobiorców; </w:t>
      </w:r>
    </w:p>
    <w:p w14:paraId="14104062" w14:textId="77777777" w:rsidR="00234095" w:rsidRPr="00690C65" w:rsidRDefault="00234095" w:rsidP="00234095">
      <w:pPr>
        <w:pStyle w:val="ProductList-Body"/>
        <w:numPr>
          <w:ilvl w:val="0"/>
          <w:numId w:val="13"/>
        </w:numPr>
        <w:spacing w:before="40"/>
        <w:ind w:left="450" w:hanging="274"/>
      </w:pPr>
      <w:r>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4E82A0FB" w14:textId="77777777" w:rsidR="00234095" w:rsidRPr="00690C65" w:rsidRDefault="00234095" w:rsidP="00234095">
      <w:pPr>
        <w:pStyle w:val="ProductList-Body"/>
        <w:numPr>
          <w:ilvl w:val="0"/>
          <w:numId w:val="13"/>
        </w:numPr>
        <w:spacing w:before="40"/>
        <w:ind w:left="450" w:hanging="274"/>
      </w:pPr>
      <w:r>
        <w:t>wydawać Klientowi polecenia edycji lub usunięcia Treści Społecznościowych, jeżeli Klient będzie ją eksportować; oraz</w:t>
      </w:r>
    </w:p>
    <w:p w14:paraId="04668B90" w14:textId="57844584" w:rsidR="00234095" w:rsidRPr="00690C65" w:rsidRDefault="00234095" w:rsidP="00234095">
      <w:pPr>
        <w:pStyle w:val="ProductList-Body"/>
        <w:numPr>
          <w:ilvl w:val="0"/>
          <w:numId w:val="13"/>
        </w:numPr>
        <w:spacing w:before="40"/>
        <w:ind w:left="450" w:hanging="274"/>
      </w:pPr>
      <w:r>
        <w:t xml:space="preserve">usunięcia lub ograniczenia dalszego dostępu do Treści z Serwisów Społecznościowych po wypowiedzeniu lub wygaśnięciu Usługi Online. </w:t>
      </w:r>
    </w:p>
    <w:p w14:paraId="76991E49" w14:textId="77777777" w:rsidR="00E776C5" w:rsidRPr="00690C65" w:rsidRDefault="00B603C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6B2BCF60" w14:textId="5A21FCB8" w:rsidR="00E776C5" w:rsidRPr="00690C65" w:rsidRDefault="00E776C5" w:rsidP="00C01363">
      <w:pPr>
        <w:pStyle w:val="ProductList-Offering2Heading"/>
      </w:pPr>
      <w:r>
        <w:tab/>
      </w:r>
      <w:bookmarkStart w:id="83" w:name="_Toc436118672"/>
      <w:r>
        <w:t>Parature, from Microsoft</w:t>
      </w:r>
      <w:bookmarkEnd w:id="83"/>
    </w:p>
    <w:p w14:paraId="72DC0FC9" w14:textId="341C5E91" w:rsidR="00E776C5" w:rsidRPr="00690C65" w:rsidRDefault="00E776C5" w:rsidP="00EC2FDF">
      <w:pPr>
        <w:pStyle w:val="ProductList-Body"/>
      </w:pPr>
      <w:r>
        <w:rPr>
          <w:rFonts w:asciiTheme="majorHAnsi" w:hAnsiTheme="majorHAnsi"/>
          <w:sz w:val="16"/>
          <w:szCs w:val="16"/>
        </w:rPr>
        <w:t>Parature Enterprise</w:t>
      </w:r>
    </w:p>
    <w:p w14:paraId="7F568B1A" w14:textId="77777777" w:rsidR="00E776C5" w:rsidRPr="00527B94" w:rsidRDefault="00E776C5" w:rsidP="00EC2FDF">
      <w:pPr>
        <w:pStyle w:val="ProductList-Body"/>
        <w:pBdr>
          <w:top w:val="single" w:sz="4" w:space="1" w:color="BFBFBF" w:themeColor="background1" w:themeShade="BF"/>
        </w:pBdr>
        <w:rPr>
          <w:szCs w:val="18"/>
        </w:rPr>
      </w:pPr>
    </w:p>
    <w:p w14:paraId="6314EC11" w14:textId="77777777" w:rsidR="00DD2927" w:rsidRPr="00690C65" w:rsidRDefault="00DD2927" w:rsidP="00EC2FDF">
      <w:pPr>
        <w:pStyle w:val="ProductList-Body"/>
      </w:pPr>
      <w:r>
        <w:rPr>
          <w:b/>
          <w:color w:val="00188F"/>
        </w:rPr>
        <w:t>Umowa Dotycząca Poziomu Usługi</w:t>
      </w:r>
    </w:p>
    <w:p w14:paraId="34B12191" w14:textId="7BA81900" w:rsidR="00DD2927" w:rsidRPr="00690C65" w:rsidRDefault="00DD2927" w:rsidP="00EC2FDF">
      <w:pPr>
        <w:pStyle w:val="ProductList-Body"/>
      </w:pPr>
      <w:r>
        <w:t>Nie istnieje umowa SLA dla Parature, from Microsoft.</w:t>
      </w:r>
    </w:p>
    <w:p w14:paraId="08C7C227" w14:textId="77777777" w:rsidR="00DD2927" w:rsidRPr="00527B94" w:rsidRDefault="00DD2927" w:rsidP="00EC2FDF">
      <w:pPr>
        <w:pStyle w:val="ProductList-Body"/>
        <w:rPr>
          <w:szCs w:val="18"/>
        </w:rPr>
      </w:pPr>
    </w:p>
    <w:p w14:paraId="463F46D2" w14:textId="1552E341" w:rsidR="00DD2927" w:rsidRPr="00690C65" w:rsidRDefault="00DD2927" w:rsidP="00EC2FDF">
      <w:pPr>
        <w:pStyle w:val="ProductList-Body"/>
      </w:pPr>
      <w:r>
        <w:t xml:space="preserve">Klienci mogą używać Parature zgodnie z warunkami prywatności i/lub bezpieczeństwa zamieszczonymi pod adresem </w:t>
      </w:r>
      <w:hyperlink r:id="rId37" w:history="1">
        <w:r w:rsidRPr="00C14D9B">
          <w:rPr>
            <w:rStyle w:val="Hyperlink"/>
          </w:rPr>
          <w:t>http://www.parature.com/privacylegal/</w:t>
        </w:r>
      </w:hyperlink>
      <w:r>
        <w:t>.</w:t>
      </w:r>
    </w:p>
    <w:p w14:paraId="1C854430" w14:textId="11642BED" w:rsidR="00E776C5" w:rsidRPr="00690C65" w:rsidRDefault="00B603C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E44AC5B" w14:textId="6D7F2572" w:rsidR="003D22CB" w:rsidRPr="00690C65" w:rsidRDefault="004E52BA" w:rsidP="00C01363">
      <w:pPr>
        <w:pStyle w:val="ProductList-OfferingGroupHeading"/>
      </w:pPr>
      <w:bookmarkStart w:id="84" w:name="_Toc436118673"/>
      <w:r>
        <w:t>Usługi Office 365</w:t>
      </w:r>
      <w:bookmarkEnd w:id="84"/>
    </w:p>
    <w:p w14:paraId="19F4AE8C" w14:textId="77777777" w:rsidR="00C14D9B" w:rsidRPr="000772BE" w:rsidRDefault="00C14D9B" w:rsidP="00C14D9B">
      <w:pPr>
        <w:pStyle w:val="ProductList-Body"/>
        <w:tabs>
          <w:tab w:val="clear" w:pos="158"/>
          <w:tab w:val="left" w:pos="360"/>
        </w:tabs>
      </w:pPr>
      <w:r>
        <w:rPr>
          <w:b/>
          <w:color w:val="00188F"/>
        </w:rPr>
        <w:t>Uwagi</w:t>
      </w:r>
    </w:p>
    <w:p w14:paraId="4CE7ACB8" w14:textId="3CB90925" w:rsidR="000E3993" w:rsidRPr="00690C65" w:rsidRDefault="00C14D9B" w:rsidP="00C14D9B">
      <w:pPr>
        <w:pStyle w:val="ProductList-Body"/>
      </w:pPr>
      <w:r>
        <w:t xml:space="preserve">Zastosowanie mają Uwagi dotyczące Usługi Bing Maps zawarte w </w:t>
      </w:r>
      <w:hyperlink w:anchor="Attachment1" w:history="1">
        <w:r>
          <w:rPr>
            <w:rStyle w:val="Hyperlink"/>
          </w:rPr>
          <w:t>Załączniku 1</w:t>
        </w:r>
      </w:hyperlink>
      <w:r>
        <w:t>.</w:t>
      </w:r>
      <w:r w:rsidR="006954F2">
        <w:t xml:space="preserve"> </w:t>
      </w: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527B94" w:rsidRDefault="000E3993" w:rsidP="000E3993">
      <w:pPr>
        <w:pStyle w:val="ProductList-Body"/>
        <w:rPr>
          <w:szCs w:val="18"/>
        </w:rPr>
      </w:pPr>
    </w:p>
    <w:p w14:paraId="78B5ADA0" w14:textId="77777777" w:rsidR="009427A1" w:rsidRPr="00690C65" w:rsidRDefault="009427A1" w:rsidP="00E94360">
      <w:pPr>
        <w:pStyle w:val="ProductList-Body"/>
      </w:pPr>
      <w:bookmarkStart w:id="85" w:name="CoreFeaturesforOffice365Services"/>
      <w:r>
        <w:rPr>
          <w:b/>
          <w:color w:val="00188F"/>
        </w:rPr>
        <w:t>Podstawowe funkcje usług Office 365</w:t>
      </w:r>
    </w:p>
    <w:bookmarkEnd w:id="85"/>
    <w:p w14:paraId="6CD2CC0F" w14:textId="7D0FEFFD" w:rsidR="009427A1" w:rsidRPr="00690C65"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3759A62F" w14:textId="77777777" w:rsidR="006954F2" w:rsidRPr="00017A5A" w:rsidRDefault="006954F2" w:rsidP="006954F2">
      <w:pPr>
        <w:pStyle w:val="ProductList-Body"/>
        <w:tabs>
          <w:tab w:val="clear" w:pos="158"/>
          <w:tab w:val="left" w:pos="180"/>
        </w:tabs>
        <w:rPr>
          <w:b/>
          <w:color w:val="00188F"/>
        </w:rPr>
      </w:pPr>
      <w:r>
        <w:rPr>
          <w:b/>
          <w:color w:val="00188F"/>
        </w:rPr>
        <w:t>Pakiety licencji subskrypcyjnych</w:t>
      </w:r>
    </w:p>
    <w:p w14:paraId="05493D2F" w14:textId="77777777" w:rsidR="006954F2" w:rsidRDefault="006954F2" w:rsidP="006954F2">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58C8C10B" w14:textId="77777777" w:rsidR="00E94360" w:rsidRPr="00690C65" w:rsidRDefault="00E94360" w:rsidP="004A2A95">
      <w:pPr>
        <w:pStyle w:val="ProductList-Body"/>
      </w:pPr>
    </w:p>
    <w:p w14:paraId="40EDB465" w14:textId="77777777" w:rsidR="00E93FD0" w:rsidRPr="00690C65" w:rsidRDefault="00E93FD0" w:rsidP="00C01363">
      <w:pPr>
        <w:pStyle w:val="ProductList-Offering2Heading"/>
      </w:pPr>
      <w:r>
        <w:tab/>
      </w:r>
      <w:bookmarkStart w:id="86" w:name="_Toc436118674"/>
      <w:r>
        <w:t>Exchange Online</w:t>
      </w:r>
      <w:bookmarkEnd w:id="86"/>
    </w:p>
    <w:p w14:paraId="504B85AD" w14:textId="77777777" w:rsidR="00E93FD0" w:rsidRDefault="00E93FD0" w:rsidP="004E52BA">
      <w:pPr>
        <w:pStyle w:val="ProductList-Offering1"/>
        <w:sectPr w:rsidR="00E93FD0" w:rsidSect="008653AD">
          <w:type w:val="continuous"/>
          <w:pgSz w:w="12240" w:h="15840"/>
          <w:pgMar w:top="1440" w:right="720" w:bottom="1440" w:left="720" w:header="720" w:footer="720" w:gutter="0"/>
          <w:cols w:space="720"/>
          <w:titlePg/>
          <w:docGrid w:linePitch="360"/>
        </w:sectPr>
      </w:pPr>
    </w:p>
    <w:p w14:paraId="46F05D23" w14:textId="111DE1C7" w:rsidR="00F55464" w:rsidRDefault="00F55464" w:rsidP="00EF1E73">
      <w:pPr>
        <w:pStyle w:val="ProductList-Body"/>
        <w:rPr>
          <w:rFonts w:asciiTheme="majorHAnsi" w:hAnsiTheme="majorHAnsi"/>
          <w:sz w:val="16"/>
          <w:szCs w:val="16"/>
        </w:rPr>
      </w:pPr>
      <w:r w:rsidRPr="00F55464">
        <w:rPr>
          <w:rFonts w:asciiTheme="majorHAnsi" w:hAnsiTheme="majorHAnsi"/>
          <w:sz w:val="16"/>
          <w:szCs w:val="16"/>
        </w:rPr>
        <w:t>Zaawansowana ochrona przed zagrożeniami</w:t>
      </w:r>
    </w:p>
    <w:p w14:paraId="787610FA" w14:textId="1EB7AABB" w:rsidR="004E52BA" w:rsidRPr="00690C65" w:rsidRDefault="00E275D6" w:rsidP="00EF1E73">
      <w:pPr>
        <w:pStyle w:val="ProductList-Body"/>
      </w:pPr>
      <w:r>
        <w:rPr>
          <w:rFonts w:asciiTheme="majorHAnsi" w:hAnsiTheme="majorHAnsi"/>
          <w:sz w:val="16"/>
          <w:szCs w:val="16"/>
        </w:rPr>
        <w:t>funkcja zapobiegania utracie danych</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1A19E0">
      <w:pPr>
        <w:pStyle w:val="ProductList-Body"/>
        <w:ind w:left="180"/>
      </w:pPr>
      <w:r>
        <w:rPr>
          <w:b/>
          <w:color w:val="0072C6"/>
        </w:rPr>
        <w:t>Dostęp przez urządzenia mobilne i przeglądarki</w:t>
      </w:r>
    </w:p>
    <w:p w14:paraId="277343D5" w14:textId="1C1D7BA1" w:rsidR="001A19E0" w:rsidRPr="00690C65"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1A19E0">
      <w:pPr>
        <w:pStyle w:val="ProductList-Body"/>
        <w:ind w:left="180"/>
      </w:pPr>
      <w:r>
        <w:rPr>
          <w:b/>
          <w:color w:val="0072C6"/>
        </w:rPr>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A19E0">
      <w:pPr>
        <w:pStyle w:val="ProductList-Body"/>
        <w:ind w:left="180"/>
      </w:pPr>
      <w:r>
        <w:rPr>
          <w:b/>
          <w:color w:val="0072C6"/>
        </w:rPr>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E94360">
      <w:pPr>
        <w:pStyle w:val="ProductList-Body"/>
        <w:ind w:left="187"/>
      </w:pPr>
      <w:r>
        <w:rPr>
          <w:b/>
          <w:color w:val="0072C6"/>
        </w:rPr>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6954F2">
      <w:pPr>
        <w:pStyle w:val="ProductList-Body"/>
        <w:keepNext/>
        <w:ind w:left="187"/>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C14D9B">
      <w:pPr>
        <w:pStyle w:val="ProductList-Body"/>
        <w:keepNext/>
        <w:ind w:left="187"/>
      </w:pPr>
      <w:r>
        <w:rPr>
          <w:b/>
          <w:color w:val="0072C6"/>
        </w:rPr>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38" w:history="1">
        <w:r>
          <w:rPr>
            <w:rStyle w:val="Hyperlink"/>
          </w:rPr>
          <w:t>http://go.microsoft.com/?linkid=9839206</w:t>
        </w:r>
      </w:hyperlink>
      <w:r w:rsidRPr="00626E0E">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Licencja ochrony przed utratą danych dla urządzeń</w:t>
      </w:r>
    </w:p>
    <w:p w14:paraId="2D2A7D2E" w14:textId="77777777" w:rsidR="009427A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26B580C" w14:textId="77777777" w:rsidR="00F55464" w:rsidRDefault="00F55464" w:rsidP="009427A1">
      <w:pPr>
        <w:pStyle w:val="ProductList-Body"/>
        <w:tabs>
          <w:tab w:val="clear" w:pos="158"/>
          <w:tab w:val="left" w:pos="180"/>
        </w:tabs>
      </w:pPr>
    </w:p>
    <w:p w14:paraId="5809AAD0" w14:textId="77777777" w:rsidR="00F55464" w:rsidRPr="001A0964" w:rsidRDefault="00F55464" w:rsidP="001A0964">
      <w:pPr>
        <w:pStyle w:val="ProductList-Body"/>
        <w:rPr>
          <w:b/>
          <w:color w:val="00188F"/>
        </w:rPr>
      </w:pPr>
      <w:bookmarkStart w:id="87" w:name="_Toc423959249"/>
      <w:r w:rsidRPr="001A0964">
        <w:rPr>
          <w:b/>
          <w:color w:val="00188F"/>
        </w:rPr>
        <w:t>Umowa Dotycząca Poziomu Usługi</w:t>
      </w:r>
      <w:bookmarkEnd w:id="87"/>
    </w:p>
    <w:p w14:paraId="05EAC95B" w14:textId="77777777" w:rsidR="00F55464" w:rsidRDefault="00F55464" w:rsidP="00F55464">
      <w:pPr>
        <w:pStyle w:val="ProductList-Body"/>
        <w:tabs>
          <w:tab w:val="clear" w:pos="158"/>
          <w:tab w:val="left" w:pos="180"/>
        </w:tabs>
      </w:pPr>
      <w:r>
        <w:t>Dla usługi Zaawansowana ochrona przed zagrożeniami nie obowiązuje żadna Umowa dotycząca Poziomu Usług.</w:t>
      </w:r>
    </w:p>
    <w:p w14:paraId="4B754C73" w14:textId="77777777" w:rsidR="00E93FD0" w:rsidRPr="00690C65" w:rsidRDefault="00B603C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45B06D2" w14:textId="4E7FB79D" w:rsidR="00862C50" w:rsidRPr="00690C65" w:rsidRDefault="00862C50" w:rsidP="00C01363">
      <w:pPr>
        <w:pStyle w:val="ProductList-Offering2Heading"/>
      </w:pPr>
      <w:r>
        <w:tab/>
      </w:r>
      <w:bookmarkStart w:id="88" w:name="_Toc436118675"/>
      <w:r>
        <w:t>Aplikacje Office 365</w:t>
      </w:r>
      <w:bookmarkEnd w:id="88"/>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dla Office 365</w:t>
      </w:r>
    </w:p>
    <w:p w14:paraId="6EAB729C" w14:textId="5397097C" w:rsidR="00862C50" w:rsidRPr="00690C65" w:rsidRDefault="00862C50" w:rsidP="00862C50">
      <w:pPr>
        <w:pStyle w:val="ProductList-Body"/>
      </w:pPr>
      <w:r>
        <w:rPr>
          <w:rFonts w:asciiTheme="majorHAnsi" w:hAnsiTheme="majorHAnsi"/>
          <w:sz w:val="16"/>
          <w:szCs w:val="16"/>
        </w:rPr>
        <w:t>Visio Pro dla Office 365</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Umowa Dotycząca Poziomu Usługi</w:t>
      </w:r>
    </w:p>
    <w:p w14:paraId="6E6DDB39" w14:textId="04A64507" w:rsidR="00123E7D" w:rsidRPr="00690C65" w:rsidRDefault="00123E7D" w:rsidP="00123E7D">
      <w:pPr>
        <w:pStyle w:val="ProductList-Body"/>
      </w:pPr>
      <w:r>
        <w:t>Nie istnieje umowa SLA dla Project Pro dla Office 365 i Visio Pro dla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 xml:space="preserve">Prawa do instalacji i używania </w:t>
      </w:r>
    </w:p>
    <w:p w14:paraId="26D35AA3" w14:textId="77777777" w:rsidR="007A78D1" w:rsidRPr="00690C65" w:rsidRDefault="007A78D1" w:rsidP="00123E7D">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1548E4FA" w14:textId="77777777" w:rsidR="007A78D1" w:rsidRPr="00690C65" w:rsidRDefault="007A78D1" w:rsidP="00123E7D">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2885026B" w14:textId="0A71D692" w:rsidR="007A78D1" w:rsidRPr="00690C65" w:rsidRDefault="007A78D1" w:rsidP="00123E7D">
      <w:pPr>
        <w:pStyle w:val="ProductList-Body"/>
        <w:numPr>
          <w:ilvl w:val="0"/>
          <w:numId w:val="17"/>
        </w:numPr>
        <w:spacing w:before="40"/>
        <w:ind w:left="450" w:hanging="274"/>
      </w:pPr>
      <w:r>
        <w:t>mogą również instalować oprogramowanie, z aktywacją współużytkowanego komputera, na serwerze sieciowym lub w usługach platformy Microsoft Azure, a także używać oprogramowania w celu tworzenia, edycji i zapisywania dokumentów. 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11BA942C" w14:textId="77777777" w:rsidR="007A78D1" w:rsidRPr="00690C65" w:rsidRDefault="007A78D1" w:rsidP="00123E7D">
      <w:pPr>
        <w:pStyle w:val="ProductList-Body"/>
        <w:numPr>
          <w:ilvl w:val="0"/>
          <w:numId w:val="17"/>
        </w:numPr>
        <w:spacing w:before="40"/>
        <w:ind w:left="450" w:hanging="274"/>
      </w:pPr>
      <w:r>
        <w:t>muszą łączyć każde urządzenie, na którym użytkownika zainstalował oprogramowanie, z Internetem co najmniej raz na 30 dni, gdyż w przeciwnym razie funkcje takiego oprogramowania mogą zostać ograniczone.</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Poniższe postanowienia mają zastosowanie wyłącznie do usług Office 365 Business i Office 365 ProPlus</w:t>
      </w:r>
    </w:p>
    <w:p w14:paraId="792EF34A" w14:textId="77777777" w:rsidR="009427A1" w:rsidRPr="00690C65" w:rsidRDefault="009427A1" w:rsidP="009427A1">
      <w:pPr>
        <w:pStyle w:val="ProductList-Body"/>
        <w:ind w:left="180"/>
      </w:pPr>
      <w:r>
        <w:rPr>
          <w:b/>
          <w:color w:val="0072C6"/>
        </w:rPr>
        <w:t>Urządzenia będące smartfonami lub tabletami</w:t>
      </w:r>
    </w:p>
    <w:p w14:paraId="1938521A" w14:textId="77777777" w:rsidR="009427A1" w:rsidRPr="00690C65" w:rsidRDefault="009427A1" w:rsidP="009427A1">
      <w:pPr>
        <w:pStyle w:val="ProductList-Body"/>
        <w:ind w:left="180"/>
      </w:pPr>
      <w:r>
        <w:t>Każdy użytkownik, któremu Klient przypisze LS Użytkownika, może również aktywować oprogramowanie Microsoft Office Mobile, umożliwiające tworzenie, edycję i zapisywanie dokumentów na maksymalnie pięciu smartfonach i pięciu tabletach użytkownika.</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0340BCE4" w14:textId="77777777" w:rsidR="00E94360" w:rsidRPr="00E94360" w:rsidRDefault="00E94360" w:rsidP="00EC2FDF">
      <w:pPr>
        <w:pStyle w:val="ProductList-Body"/>
        <w:ind w:left="180"/>
      </w:pPr>
    </w:p>
    <w:p w14:paraId="2626A367" w14:textId="77777777" w:rsidR="00EC2FDF" w:rsidRPr="00EC2FDF" w:rsidRDefault="00EC2FDF" w:rsidP="00EC2FDF">
      <w:pPr>
        <w:pStyle w:val="ProductList-Body"/>
        <w:ind w:left="180"/>
        <w:rPr>
          <w:b/>
          <w:color w:val="0072C6"/>
        </w:rPr>
      </w:pPr>
      <w:r w:rsidRPr="00EC2FDF">
        <w:rPr>
          <w:b/>
          <w:color w:val="0072C6"/>
        </w:rPr>
        <w:t>Office Web Apps Server 2013</w:t>
      </w:r>
    </w:p>
    <w:p w14:paraId="335768E1" w14:textId="77777777" w:rsidR="00EC2FDF" w:rsidRPr="007E0A2E" w:rsidRDefault="00EC2FDF" w:rsidP="00EC2FDF">
      <w:pPr>
        <w:pStyle w:val="ProductList-Body"/>
        <w:ind w:left="180"/>
      </w:pPr>
      <w:r w:rsidRPr="007E0A2E">
        <w:t>W przypadku każdej subskrypcji usług Office 365 ProPlus Klient może zainstalować dowolną liczbę kopii oprogramowania Office Web Apps Server 2013 na dowolnym Serwerze, z którego może korzystać Klient. Każdy użytkownik Office 365 ProPlus ma także prawo używać oprogramowania Office Web Apps Server 2013.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E94360"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B603C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7C14395" w14:textId="77777777" w:rsidR="006954F2" w:rsidRDefault="006954F2" w:rsidP="006954F2">
      <w:pPr>
        <w:pStyle w:val="ProductList-Offering2Heading"/>
        <w:outlineLvl w:val="2"/>
      </w:pPr>
      <w:r>
        <w:tab/>
      </w:r>
      <w:bookmarkStart w:id="89" w:name="_Toc436118676"/>
      <w:r>
        <w:t>Usługi analityczne Office 365 Delve</w:t>
      </w:r>
      <w:bookmarkEnd w:id="89"/>
    </w:p>
    <w:p w14:paraId="0C4A79BB" w14:textId="77777777" w:rsidR="006954F2" w:rsidRPr="00123E7D" w:rsidRDefault="006954F2" w:rsidP="006954F2">
      <w:pPr>
        <w:pStyle w:val="ProductList-Body"/>
        <w:rPr>
          <w:b/>
          <w:color w:val="00188F"/>
        </w:rPr>
      </w:pPr>
      <w:r>
        <w:rPr>
          <w:b/>
          <w:color w:val="00188F"/>
        </w:rPr>
        <w:t>Umowa Dotycząca Poziomu Usługi</w:t>
      </w:r>
    </w:p>
    <w:p w14:paraId="202CC32B" w14:textId="77777777" w:rsidR="006954F2" w:rsidRDefault="006954F2" w:rsidP="006954F2">
      <w:pPr>
        <w:pStyle w:val="ProductList-Body"/>
      </w:pPr>
      <w:r>
        <w:t>Nie ma Umowy Dotyczącej Poziomu Usług dla usług analitycznych Office 365 Delve.</w:t>
      </w:r>
    </w:p>
    <w:p w14:paraId="7047FFFE" w14:textId="77777777" w:rsidR="006954F2" w:rsidRPr="00585A48" w:rsidRDefault="00B603C2" w:rsidP="006954F2">
      <w:pPr>
        <w:pStyle w:val="ProductList-Body"/>
        <w:shd w:val="clear" w:color="auto" w:fill="A6A6A6" w:themeFill="background1" w:themeFillShade="A6"/>
        <w:spacing w:before="120" w:after="36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15349608" w14:textId="260C9959" w:rsidR="006954F2" w:rsidRDefault="006954F2" w:rsidP="006954F2">
      <w:pPr>
        <w:pStyle w:val="ProductList-Offering2Heading"/>
        <w:outlineLvl w:val="2"/>
      </w:pPr>
      <w:r>
        <w:tab/>
      </w:r>
      <w:bookmarkStart w:id="90" w:name="_Toc436118677"/>
      <w:r w:rsidR="00AB2BEB" w:rsidRPr="00AB2BEB">
        <w:t>Office 365 Advanced eDiscovery</w:t>
      </w:r>
      <w:bookmarkEnd w:id="90"/>
    </w:p>
    <w:p w14:paraId="1D6C73F8" w14:textId="77777777" w:rsidR="006954F2" w:rsidRPr="00123E7D" w:rsidRDefault="006954F2" w:rsidP="006954F2">
      <w:pPr>
        <w:pStyle w:val="ProductList-Body"/>
        <w:rPr>
          <w:b/>
          <w:color w:val="00188F"/>
        </w:rPr>
      </w:pPr>
      <w:r>
        <w:rPr>
          <w:b/>
          <w:color w:val="00188F"/>
        </w:rPr>
        <w:t>Umowa Dotycząca Poziomu Usługi</w:t>
      </w:r>
    </w:p>
    <w:p w14:paraId="64A9BA5F" w14:textId="6D164C25" w:rsidR="006954F2" w:rsidRDefault="006954F2" w:rsidP="006954F2">
      <w:pPr>
        <w:pStyle w:val="ProductList-Body"/>
      </w:pPr>
      <w:r>
        <w:t xml:space="preserve">Nie ma Umowy Dotyczącej Poziomu </w:t>
      </w:r>
      <w:r w:rsidR="00AB2BEB" w:rsidRPr="00AB2BEB">
        <w:t>Office 365 Advanced eDiscovery</w:t>
      </w:r>
      <w:r>
        <w:t>.</w:t>
      </w:r>
    </w:p>
    <w:p w14:paraId="5E5FC113" w14:textId="77777777" w:rsidR="006954F2" w:rsidRPr="00585A48" w:rsidRDefault="00B603C2" w:rsidP="006954F2">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1242C64D" w14:textId="357806CD" w:rsidR="00976EB6" w:rsidRPr="00690C65" w:rsidRDefault="00976EB6" w:rsidP="00C01363">
      <w:pPr>
        <w:pStyle w:val="ProductList-Offering2Heading"/>
      </w:pPr>
      <w:r>
        <w:tab/>
      </w:r>
      <w:bookmarkStart w:id="91" w:name="_Toc436118678"/>
      <w:r>
        <w:t>Office Online</w:t>
      </w:r>
      <w:bookmarkEnd w:id="91"/>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976EB6">
      <w:pPr>
        <w:pStyle w:val="ProductList-Body"/>
        <w:tabs>
          <w:tab w:val="clear" w:pos="158"/>
          <w:tab w:val="left" w:pos="180"/>
        </w:tabs>
      </w:pPr>
      <w:r>
        <w:rPr>
          <w:b/>
          <w:color w:val="00188F"/>
        </w:rPr>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B603C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690C65" w:rsidRDefault="005B7124" w:rsidP="00C01363">
      <w:pPr>
        <w:pStyle w:val="ProductList-Offering2Heading"/>
      </w:pPr>
      <w:r>
        <w:tab/>
      </w:r>
      <w:bookmarkStart w:id="92" w:name="_Toc436118679"/>
      <w:r>
        <w:t>OneDrive for Business</w:t>
      </w:r>
      <w:bookmarkEnd w:id="92"/>
    </w:p>
    <w:p w14:paraId="0064B7AB" w14:textId="77777777" w:rsidR="006523C8" w:rsidRPr="00690C65" w:rsidRDefault="006523C8" w:rsidP="006523C8">
      <w:pPr>
        <w:pStyle w:val="ProductList-Body"/>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B603C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6E6712D" w14:textId="6BEE570B" w:rsidR="005B7124" w:rsidRPr="00690C65" w:rsidRDefault="005B7124" w:rsidP="00C01363">
      <w:pPr>
        <w:pStyle w:val="ProductList-Offering2Heading"/>
      </w:pPr>
      <w:r>
        <w:tab/>
      </w:r>
      <w:bookmarkStart w:id="93" w:name="_Toc436118680"/>
      <w:r>
        <w:t>Project Online</w:t>
      </w:r>
      <w:bookmarkEnd w:id="9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B603C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690C65" w:rsidRDefault="005B7124" w:rsidP="00C01363">
      <w:pPr>
        <w:pStyle w:val="ProductList-Offering2Heading"/>
      </w:pPr>
      <w:r>
        <w:tab/>
      </w:r>
      <w:bookmarkStart w:id="94" w:name="_Toc436118681"/>
      <w:r>
        <w:t>SharePoint Online</w:t>
      </w:r>
      <w:bookmarkEnd w:id="94"/>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EE7A51">
      <w:pPr>
        <w:pStyle w:val="ProductList-Body"/>
        <w:ind w:right="-90"/>
      </w:pPr>
      <w:r>
        <w:rPr>
          <w:rFonts w:asciiTheme="majorHAnsi" w:hAnsiTheme="majorHAnsi"/>
          <w:sz w:val="16"/>
          <w:szCs w:val="16"/>
        </w:rPr>
        <w:t>Duet Enterprise Online dla oprogramowania Microsoft SharePoint i systemu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F52352" w:rsidRDefault="00581CDB" w:rsidP="00581CDB">
      <w:pPr>
        <w:pStyle w:val="ProductList-Body"/>
        <w:pBdr>
          <w:top w:val="single" w:sz="4" w:space="1" w:color="BFBFBF" w:themeColor="background1" w:themeShade="BF"/>
        </w:pBdr>
        <w:rPr>
          <w:sz w:val="12"/>
          <w:szCs w:val="12"/>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527B94"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t>Użytkownicy zewnętrzni</w:t>
      </w:r>
    </w:p>
    <w:p w14:paraId="02135ED3" w14:textId="089FCBC2" w:rsidR="001A19E0" w:rsidRPr="00690C65" w:rsidRDefault="001A19E0" w:rsidP="006523C8">
      <w:pPr>
        <w:pStyle w:val="ProductList-Body"/>
        <w:tabs>
          <w:tab w:val="clear" w:pos="158"/>
          <w:tab w:val="left" w:pos="180"/>
        </w:tabs>
      </w:pPr>
      <w:r>
        <w:t xml:space="preserve">W przypadku usługi SharePoint Online Kiosk,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6523C8">
      <w:pPr>
        <w:pStyle w:val="ProductList-Body"/>
        <w:tabs>
          <w:tab w:val="clear" w:pos="158"/>
          <w:tab w:val="left" w:pos="180"/>
        </w:tabs>
      </w:pPr>
      <w:r>
        <w:rPr>
          <w:b/>
          <w:color w:val="00188F"/>
        </w:rPr>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B603C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9356107" w14:textId="77777777" w:rsidR="006954F2" w:rsidRDefault="006954F2" w:rsidP="006954F2">
      <w:pPr>
        <w:pStyle w:val="ProductList-Offering2Heading"/>
        <w:outlineLvl w:val="2"/>
      </w:pPr>
      <w:bookmarkStart w:id="95" w:name="SkypeforBusinessOnline"/>
      <w:r>
        <w:tab/>
      </w:r>
      <w:bookmarkStart w:id="96" w:name="_Toc431797723"/>
      <w:bookmarkStart w:id="97" w:name="_Toc431459539"/>
      <w:bookmarkStart w:id="98" w:name="_Toc436118682"/>
      <w:r>
        <w:t xml:space="preserve">Skype dla firm </w:t>
      </w:r>
      <w:bookmarkEnd w:id="96"/>
      <w:r>
        <w:t>Online</w:t>
      </w:r>
      <w:bookmarkEnd w:id="95"/>
      <w:bookmarkEnd w:id="97"/>
      <w:bookmarkEnd w:id="98"/>
    </w:p>
    <w:p w14:paraId="2FD808EF"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0DDB85EE"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Skype dla firm Online — Plan 1</w:t>
      </w:r>
    </w:p>
    <w:p w14:paraId="39ADAB6A"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Skype dla firm Online — Plan 2</w:t>
      </w:r>
    </w:p>
    <w:p w14:paraId="5695E4F0" w14:textId="77777777" w:rsidR="006954F2" w:rsidRPr="00866323" w:rsidRDefault="006954F2" w:rsidP="006954F2">
      <w:pPr>
        <w:pStyle w:val="ProductList-Body"/>
        <w:rPr>
          <w:rFonts w:asciiTheme="majorHAnsi" w:hAnsiTheme="majorHAnsi"/>
          <w:sz w:val="16"/>
          <w:szCs w:val="16"/>
        </w:rPr>
      </w:pPr>
      <w:r>
        <w:rPr>
          <w:rFonts w:asciiTheme="majorHAnsi" w:hAnsiTheme="majorHAnsi"/>
          <w:sz w:val="16"/>
          <w:szCs w:val="16"/>
        </w:rPr>
        <w:t>Usługi chmury PBX w oprogramowaniu Skype dla firm Online</w:t>
      </w:r>
    </w:p>
    <w:p w14:paraId="4F7CA673"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7C0A6CC1"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6FB264B" w14:textId="77777777" w:rsidR="006954F2" w:rsidRDefault="006954F2" w:rsidP="006954F2">
      <w:pPr>
        <w:pStyle w:val="ProductList-Body"/>
        <w:tabs>
          <w:tab w:val="clear" w:pos="158"/>
          <w:tab w:val="left" w:pos="360"/>
        </w:tabs>
        <w:rPr>
          <w:b/>
          <w:color w:val="00188F"/>
        </w:rPr>
      </w:pPr>
      <w:r>
        <w:rPr>
          <w:b/>
          <w:color w:val="00188F"/>
        </w:rPr>
        <w:t>Uwagi</w:t>
      </w:r>
    </w:p>
    <w:p w14:paraId="5BF8E097" w14:textId="77777777" w:rsidR="006954F2" w:rsidRDefault="006954F2" w:rsidP="006954F2">
      <w:pPr>
        <w:pStyle w:val="ProductList-Body"/>
      </w:pPr>
      <w:r>
        <w:t xml:space="preserve">Zastosowanie mają Uwagi dotyczące standardów H.264/AVC, MPEG-4 AVC lub VC-1 zawarte w </w:t>
      </w:r>
      <w:hyperlink w:anchor="Attachment1" w:history="1">
        <w:r>
          <w:rPr>
            <w:rStyle w:val="Hyperlink"/>
          </w:rPr>
          <w:t>Załączniku 1</w:t>
        </w:r>
      </w:hyperlink>
      <w:r>
        <w:t>.</w:t>
      </w:r>
    </w:p>
    <w:p w14:paraId="75CCD66C" w14:textId="77777777" w:rsidR="006954F2" w:rsidRPr="00AB267B" w:rsidRDefault="006954F2" w:rsidP="006954F2">
      <w:pPr>
        <w:pStyle w:val="ProductList-Body"/>
      </w:pPr>
    </w:p>
    <w:p w14:paraId="4E4AD7B5" w14:textId="77777777" w:rsidR="006954F2" w:rsidRPr="001A19E0" w:rsidRDefault="006954F2" w:rsidP="006954F2">
      <w:pPr>
        <w:pStyle w:val="ProductList-Body"/>
        <w:rPr>
          <w:b/>
          <w:color w:val="00188F"/>
        </w:rPr>
      </w:pPr>
      <w:bookmarkStart w:id="99" w:name="Funkcjepodstawowe"/>
      <w:r>
        <w:rPr>
          <w:b/>
          <w:color w:val="00188F"/>
        </w:rPr>
        <w:t>Funkcje podstawowe</w:t>
      </w:r>
      <w:bookmarkEnd w:id="99"/>
      <w:r>
        <w:rPr>
          <w:b/>
          <w:color w:val="00188F"/>
        </w:rPr>
        <w:t xml:space="preserve"> usług Office 365</w:t>
      </w:r>
    </w:p>
    <w:p w14:paraId="284218F1" w14:textId="77777777" w:rsidR="006954F2" w:rsidRDefault="006954F2" w:rsidP="006954F2">
      <w:pPr>
        <w:pStyle w:val="ProductList-Body"/>
      </w:pPr>
      <w:r>
        <w:t xml:space="preserve">Skype dla firm Online (Plan 1 lub Plan 2) lub usługa będąca jej następcą będzie mieć następujące </w:t>
      </w:r>
      <w:hyperlink w:anchor="Funkcjepodstawowe" w:history="1">
        <w:r>
          <w:rPr>
            <w:rStyle w:val="Hyperlink"/>
          </w:rPr>
          <w:t>Funkcje Podstawowe</w:t>
        </w:r>
      </w:hyperlink>
      <w:r>
        <w:t>:</w:t>
      </w:r>
    </w:p>
    <w:p w14:paraId="0AC39565" w14:textId="77777777" w:rsidR="006954F2" w:rsidRPr="00D7478E" w:rsidRDefault="006954F2" w:rsidP="006954F2">
      <w:pPr>
        <w:pStyle w:val="ProductList-Body"/>
      </w:pPr>
    </w:p>
    <w:p w14:paraId="0C46EDE1" w14:textId="77777777" w:rsidR="006954F2" w:rsidRPr="00D7478E" w:rsidRDefault="006954F2" w:rsidP="006954F2">
      <w:pPr>
        <w:pStyle w:val="ProductList-Body"/>
        <w:tabs>
          <w:tab w:val="clear" w:pos="158"/>
          <w:tab w:val="left" w:pos="360"/>
        </w:tabs>
        <w:ind w:left="180"/>
        <w:rPr>
          <w:b/>
          <w:color w:val="0072C6"/>
        </w:rPr>
      </w:pPr>
      <w:r>
        <w:rPr>
          <w:b/>
          <w:color w:val="0072C6"/>
        </w:rPr>
        <w:t>Wiadomości błyskawiczne</w:t>
      </w:r>
    </w:p>
    <w:p w14:paraId="18208E55" w14:textId="77777777" w:rsidR="006954F2" w:rsidRDefault="006954F2" w:rsidP="006954F2">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77777777" w:rsidR="00CB6005" w:rsidRPr="00690C6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7EADB445" w14:textId="77777777" w:rsidR="00CB6005" w:rsidRPr="00690C65" w:rsidRDefault="00B603C2"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C4B76D0" w14:textId="77777777" w:rsidR="006954F2" w:rsidRDefault="006954F2" w:rsidP="006954F2">
      <w:pPr>
        <w:pStyle w:val="ProductList-Offering2Heading"/>
        <w:outlineLvl w:val="2"/>
      </w:pPr>
      <w:r>
        <w:tab/>
      </w:r>
      <w:bookmarkStart w:id="100" w:name="_Toc436118683"/>
      <w:r>
        <w:t>Usługi PSTN w oprogramowaniu Skype dla firm Online</w:t>
      </w:r>
      <w:bookmarkEnd w:id="100"/>
    </w:p>
    <w:p w14:paraId="3619EC05"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1B804938"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Usługi telefoniczne PSTN w oprogramowaniu Skype dla firm Online</w:t>
      </w:r>
    </w:p>
    <w:p w14:paraId="2385B52C"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Usługi konferencyjne PSTN w oprogramowaniu Skype dla firm Online</w:t>
      </w:r>
    </w:p>
    <w:p w14:paraId="5B842BEE" w14:textId="77777777" w:rsidR="006954F2" w:rsidRPr="00866323" w:rsidRDefault="006954F2" w:rsidP="006954F2">
      <w:pPr>
        <w:pStyle w:val="ProductList-Body"/>
        <w:rPr>
          <w:rFonts w:asciiTheme="majorHAnsi" w:hAnsiTheme="majorHAnsi"/>
          <w:sz w:val="16"/>
          <w:szCs w:val="16"/>
        </w:rPr>
      </w:pPr>
    </w:p>
    <w:p w14:paraId="78962638"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33452D9A"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7FF33F23" w14:textId="77777777" w:rsidR="006954F2" w:rsidRPr="0081293D" w:rsidRDefault="006954F2" w:rsidP="006954F2">
      <w:pPr>
        <w:pStyle w:val="ProductList-Body"/>
        <w:rPr>
          <w:b/>
          <w:color w:val="00188F"/>
        </w:rPr>
      </w:pPr>
      <w:r>
        <w:rPr>
          <w:b/>
          <w:color w:val="00188F"/>
        </w:rPr>
        <w:t>Definicja Usług PSTN</w:t>
      </w:r>
    </w:p>
    <w:p w14:paraId="31CA2BE2" w14:textId="77777777" w:rsidR="006954F2" w:rsidRPr="0081293D" w:rsidRDefault="006954F2" w:rsidP="006954F2">
      <w:pPr>
        <w:pStyle w:val="ProductList-Body"/>
      </w:pPr>
      <w:r>
        <w:t>Usługi PSTN w oprogramowaniu Skype dla firm Online („Usługi PSTN”) umożliwiają komunikację między użytkownikami za pośrednictwem ogólnoświatowej sieci telefonicznej zwanej pod nazwą publicznej komutowanej sieci telefonicznej (ang. PSTN).</w:t>
      </w:r>
    </w:p>
    <w:p w14:paraId="340254D8" w14:textId="77777777" w:rsidR="006954F2" w:rsidRPr="0081293D" w:rsidRDefault="006954F2" w:rsidP="006954F2">
      <w:pPr>
        <w:pStyle w:val="ProductList-Body"/>
      </w:pPr>
    </w:p>
    <w:p w14:paraId="587DB0D8" w14:textId="77777777" w:rsidR="006954F2" w:rsidRPr="0081293D" w:rsidRDefault="006954F2" w:rsidP="006954F2">
      <w:pPr>
        <w:pStyle w:val="ProductList-Body"/>
        <w:rPr>
          <w:b/>
          <w:color w:val="00188F"/>
        </w:rPr>
      </w:pPr>
      <w:r>
        <w:rPr>
          <w:b/>
          <w:color w:val="00188F"/>
        </w:rPr>
        <w:t xml:space="preserve">Dostawca Usług PSTN </w:t>
      </w:r>
    </w:p>
    <w:p w14:paraId="68F62828" w14:textId="77777777" w:rsidR="006954F2" w:rsidRPr="0081293D" w:rsidRDefault="006954F2" w:rsidP="006954F2">
      <w:pPr>
        <w:pStyle w:val="ProductList-Body"/>
      </w:pPr>
      <w:r>
        <w:t>Usługi PSTN są świadczone klientom w Stanach Zjednoczonych przez spółkę Skype Communications US Corporation będącą podmiotem zależnym spółki Microsoft Corporation. Usługi PSTN są świadczone klientom spoza Stanów Zjednoczonych przez Podmiot Stowarzyszony Microsoft, który zawarł z klientem umowę licencjonowania zbiorowego.</w:t>
      </w:r>
    </w:p>
    <w:p w14:paraId="466F70A1" w14:textId="77777777" w:rsidR="006954F2" w:rsidRDefault="006954F2" w:rsidP="006954F2">
      <w:pPr>
        <w:pStyle w:val="ProductList-Body"/>
        <w:tabs>
          <w:tab w:val="clear" w:pos="158"/>
          <w:tab w:val="left" w:pos="360"/>
        </w:tabs>
      </w:pPr>
    </w:p>
    <w:p w14:paraId="3C40B21F" w14:textId="77777777" w:rsidR="006954F2" w:rsidRDefault="006954F2" w:rsidP="006954F2">
      <w:pPr>
        <w:pStyle w:val="ProductList-SubSubSectionHeading"/>
      </w:pPr>
      <w:bookmarkStart w:id="101" w:name="_Toc436118684"/>
      <w:r>
        <w:t>Podatki mające zastosowanie do Usług PSTN</w:t>
      </w:r>
      <w:bookmarkEnd w:id="101"/>
    </w:p>
    <w:p w14:paraId="18FE1CBE" w14:textId="77777777" w:rsidR="006954F2" w:rsidRDefault="006954F2" w:rsidP="006954F2">
      <w:pPr>
        <w:pStyle w:val="ProductList-Body"/>
        <w:tabs>
          <w:tab w:val="left" w:pos="360"/>
        </w:tabs>
      </w:pPr>
      <w:r>
        <w:t xml:space="preserve">Podatki mające zastosowanie do Usług PSTN są naliczane względem adresu klienta przesłanego do Microsoft w celach podatkowych. </w:t>
      </w:r>
    </w:p>
    <w:p w14:paraId="67A15174" w14:textId="77777777" w:rsidR="006954F2" w:rsidRDefault="006954F2" w:rsidP="006954F2">
      <w:pPr>
        <w:pStyle w:val="ProductList-Body"/>
        <w:tabs>
          <w:tab w:val="left" w:pos="360"/>
        </w:tabs>
      </w:pPr>
    </w:p>
    <w:p w14:paraId="32BEC454" w14:textId="77777777" w:rsidR="006954F2" w:rsidRDefault="006954F2" w:rsidP="006954F2">
      <w:pPr>
        <w:pStyle w:val="ProductList-Body"/>
        <w:tabs>
          <w:tab w:val="left" w:pos="360"/>
        </w:tabs>
      </w:pPr>
      <w:r>
        <w:t>W Stanach Zjednoczonych wszystkie ceny za Usługi PSTN, które Microsoft za pośrednictwem Skype Communications US Corporation sprzedaje klientom bezpośrednio, obejmują wszystkie należne podatki i opłaty, które muszą być pobrane od klienta i odprowadzone na rzecz właściwego podmiotu rządowego lub pozarządowego. Wspomniane podatki zostały wyszczególnione w Witrynie Licencjonowania Zbiorowego (</w:t>
      </w:r>
      <w:hyperlink r:id="rId39" w:history="1">
        <w:r>
          <w:rPr>
            <w:rStyle w:val="Hyperlink"/>
          </w:rPr>
          <w:t>http://go.microsoft.com/fwlink/?LinkId=690247</w:t>
        </w:r>
      </w:hyperlink>
      <w:r>
        <w:t>). W przypadku sprzedaży pośredniej w Stanach Zjednoczonych ceny są ustalane przez odsprzedawcę, w gestii którego leży zbieranie i odprowadzanie dodatkowych podatków mających ewentualnie zastosowanie.</w:t>
      </w:r>
    </w:p>
    <w:p w14:paraId="5B7EA7A6" w14:textId="77777777" w:rsidR="006954F2" w:rsidRDefault="006954F2" w:rsidP="006954F2">
      <w:pPr>
        <w:pStyle w:val="ProductList-Body"/>
        <w:tabs>
          <w:tab w:val="left" w:pos="360"/>
        </w:tabs>
      </w:pPr>
    </w:p>
    <w:p w14:paraId="24F2830B" w14:textId="77777777" w:rsidR="006954F2" w:rsidRDefault="006954F2" w:rsidP="006954F2">
      <w:pPr>
        <w:pStyle w:val="ProductList-SubSubSectionHeading"/>
      </w:pPr>
      <w:bookmarkStart w:id="102" w:name="_Toc436118685"/>
      <w:r>
        <w:t>Ważne informacje na temat telefonów alarmowych (911) w Stanach Zjednoczonych</w:t>
      </w:r>
      <w:bookmarkEnd w:id="102"/>
    </w:p>
    <w:p w14:paraId="0699FA84" w14:textId="77777777" w:rsidR="006954F2" w:rsidRDefault="006954F2" w:rsidP="006954F2">
      <w:pPr>
        <w:pStyle w:val="ProductList-Body"/>
        <w:tabs>
          <w:tab w:val="left" w:pos="360"/>
        </w:tabs>
      </w:pPr>
      <w:r>
        <w:t>Telefon alarmowy 911 działa inaczej w ramach usług telefonicznych PSTN w oprogramowaniu Skype dla firm Online niż w ramach tradycyjnych usług telefonicznych. O różnicach tych klienci muszą powiadomić każdego użytkownika usług telefonicznych PSTN w oprogramowaniu Skype dla firm Online. Wspomniane różnice są następujące: (i) Skype dla firm może nie mieć danych o miejscu, w którym znajduje się osoba dzwoniąca pod numer 911, co może skutkować przekierowaniem połączenia z numerem 911 do niewłaściwego telecentrum lub wysłaniem zespołu alarmowego pod niewłaściwy adres; (ii) jeśli użytkownik oprogramowania Skype dla firm dzwoni na numer 911, operator może go spytać o miejsce przebywania w celu przekierowania połączenia z numerem 911 do właściwego telecentrum 911 i wysłania zespołu alarmowego we właściwe miejsce; (iii) jeśli urządzenie użytkownika nie ma zasilania, występują przerwy w takim zasilaniu lub z innego powodu użytkownik nie może uzyskać dostępu do Internetu, użytkownik nie może wówczas zadzwonić pod numer 911 za pośrednictwem usług telefonicznych PSTN w oprogramowaniu Skype dla firm Online; oraz (iv) mimo że z usług telefonicznych PSTN w oprogramowaniu Skype dla firm Online można korzystać z dowolnego miejsca na świecie, w którym dostępne jest połączenie z Internetem, użytkownicy nie powinni dzwonić pod numer 911 spoza Stanów Zjednoczonych, ponieważ w takim przypadku połączenie najprawdopodobniej nie zostanie przekierowane do właściwego telecentrum w kraju tego użytkownika.</w:t>
      </w:r>
    </w:p>
    <w:p w14:paraId="5C2C524C" w14:textId="77777777" w:rsidR="006954F2" w:rsidRDefault="006954F2" w:rsidP="006954F2">
      <w:pPr>
        <w:pStyle w:val="ProductList-Body"/>
        <w:tabs>
          <w:tab w:val="left" w:pos="360"/>
        </w:tabs>
      </w:pPr>
    </w:p>
    <w:p w14:paraId="2B5E1E3A" w14:textId="77777777" w:rsidR="006954F2" w:rsidRDefault="006954F2" w:rsidP="006954F2">
      <w:pPr>
        <w:pStyle w:val="ProductList-SubSubSectionHeading"/>
      </w:pPr>
      <w:bookmarkStart w:id="103" w:name="_Toc436118686"/>
      <w:r>
        <w:t>Ograniczenia dotyczące korzystania</w:t>
      </w:r>
      <w:bookmarkEnd w:id="103"/>
    </w:p>
    <w:p w14:paraId="54BA7122" w14:textId="77777777" w:rsidR="006954F2" w:rsidRDefault="006954F2" w:rsidP="006954F2">
      <w:pPr>
        <w:pStyle w:val="ProductList-Body"/>
        <w:tabs>
          <w:tab w:val="clear" w:pos="158"/>
          <w:tab w:val="left" w:pos="360"/>
        </w:tabs>
      </w:pPr>
      <w:r>
        <w:t>Klient nie może przekroczyć limitów korzystania z Usług PSTN określonych we właściwym planie subskrypcyjnym. Przekroczenie takie może skutkować zawieszeniem świadczenia tych usług. Microsoft z odpowiednim wyprzedzeniem powiadomi klienta o zawieszeniu takich Usług PSTN, w okresie takiego zawieszenia klient będzie jednak mógł wykonywać połączenia alarmowe.</w:t>
      </w:r>
    </w:p>
    <w:p w14:paraId="0F930BEF" w14:textId="77777777" w:rsidR="006954F2" w:rsidRPr="00585A48" w:rsidRDefault="00B603C2" w:rsidP="006954F2">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12EF9505" w14:textId="1235474D" w:rsidR="008E1EAF" w:rsidRPr="00690C65" w:rsidRDefault="004B3528" w:rsidP="00C01363">
      <w:pPr>
        <w:pStyle w:val="ProductList-OfferingGroupHeading"/>
      </w:pPr>
      <w:bookmarkStart w:id="104" w:name="_Toc436118687"/>
      <w:r>
        <w:t>Inne usługi online</w:t>
      </w:r>
      <w:bookmarkEnd w:id="104"/>
    </w:p>
    <w:p w14:paraId="15FE5732" w14:textId="3F9E7EAA" w:rsidR="008E1EAF" w:rsidRPr="00690C65" w:rsidRDefault="004B3528" w:rsidP="00C01363">
      <w:pPr>
        <w:pStyle w:val="ProductList-Offering2Heading"/>
      </w:pPr>
      <w:r>
        <w:tab/>
      </w:r>
      <w:bookmarkStart w:id="105" w:name="_Toc436118688"/>
      <w:r>
        <w:t>Bing Maps Enterprise Platform i Bing Maps Mobile Asset Management Platform</w:t>
      </w:r>
      <w:bookmarkEnd w:id="105"/>
    </w:p>
    <w:p w14:paraId="64D0F751" w14:textId="77777777" w:rsidR="00917344" w:rsidRPr="00690C65" w:rsidRDefault="00917344" w:rsidP="00917344">
      <w:pPr>
        <w:pStyle w:val="ProductList-Body"/>
      </w:pPr>
      <w:r>
        <w:rPr>
          <w:b/>
          <w:color w:val="00188F"/>
        </w:rPr>
        <w:t>LS na Usługę</w:t>
      </w:r>
    </w:p>
    <w:p w14:paraId="3C3420FA" w14:textId="781ED104" w:rsidR="00917344" w:rsidRPr="00690C65" w:rsidRDefault="00917344" w:rsidP="00917344">
      <w:pPr>
        <w:pStyle w:val="ProductList-Body"/>
      </w:pPr>
      <w:r>
        <w:t xml:space="preserve">Dostęp do usług wymaga posiadania LS na Usługę. Każda LS na Usługę musi zostać zakupiona z co najmniej jedną z następujących uprawnionych LS na dodatki: </w:t>
      </w:r>
    </w:p>
    <w:p w14:paraId="36E1EEF0" w14:textId="77777777" w:rsidR="00917344" w:rsidRPr="00690C65" w:rsidRDefault="00917344" w:rsidP="00917344">
      <w:pPr>
        <w:pStyle w:val="ProductList-Body"/>
        <w:numPr>
          <w:ilvl w:val="0"/>
          <w:numId w:val="20"/>
        </w:numPr>
        <w:ind w:left="450" w:hanging="270"/>
      </w:pPr>
      <w:r>
        <w:t xml:space="preserve">LS na dodatki do korzystania z witryny, która jest wymagana w przypadku nieuwierzytelnionych użytkowników uzyskujących dostęp do usługi Bing Maps Enterprise Platform oraz Bing Maps Mobile Asset Management Platform za pomocą programów Klienta na podstawie liczby rozliczanych transakcji w miesiącu, </w:t>
      </w:r>
    </w:p>
    <w:p w14:paraId="1498380B" w14:textId="77777777" w:rsidR="00917344" w:rsidRPr="00690C65" w:rsidRDefault="00917344" w:rsidP="0088164F">
      <w:pPr>
        <w:pStyle w:val="ProductList-Body"/>
        <w:numPr>
          <w:ilvl w:val="0"/>
          <w:numId w:val="20"/>
        </w:numPr>
        <w:spacing w:before="40"/>
        <w:ind w:left="461" w:hanging="274"/>
      </w:pPr>
      <w:r>
        <w:t>LS na dodatki do korzystania z publicznej witryny, dostępnej dla określonej liczby rozliczanych transakcji do wykorzystania w publicznie dostępnej witrynie bez ograniczeń,</w:t>
      </w:r>
    </w:p>
    <w:p w14:paraId="2EAAC315" w14:textId="77777777" w:rsidR="00917344" w:rsidRPr="00690C65" w:rsidRDefault="00917344" w:rsidP="0088164F">
      <w:pPr>
        <w:pStyle w:val="ProductList-Body"/>
        <w:numPr>
          <w:ilvl w:val="0"/>
          <w:numId w:val="20"/>
        </w:numPr>
        <w:spacing w:before="40"/>
        <w:ind w:left="461" w:hanging="274"/>
      </w:pPr>
      <w:r>
        <w:t>LS na dodatki do korzystania z witryny wewnętrznej, która obejmuje określoną liczbę rozliczanych transakcji do wykorzystania w witrynie wewnętrznej (np. w sieci intranet) w sieci prywatnej,</w:t>
      </w:r>
    </w:p>
    <w:p w14:paraId="680AC23C" w14:textId="77777777" w:rsidR="00917344" w:rsidRPr="00690C65" w:rsidRDefault="00917344" w:rsidP="0088164F">
      <w:pPr>
        <w:pStyle w:val="ProductList-Body"/>
        <w:numPr>
          <w:ilvl w:val="0"/>
          <w:numId w:val="20"/>
        </w:numPr>
        <w:spacing w:before="40"/>
        <w:ind w:left="461" w:hanging="274"/>
      </w:pPr>
      <w:r>
        <w:t>dodatku Bing Maps Unlimited,</w:t>
      </w:r>
    </w:p>
    <w:p w14:paraId="7FCA6E2E" w14:textId="77777777" w:rsidR="00917344" w:rsidRPr="00690C65" w:rsidRDefault="00917344" w:rsidP="0088164F">
      <w:pPr>
        <w:pStyle w:val="ProductList-Body"/>
        <w:numPr>
          <w:ilvl w:val="0"/>
          <w:numId w:val="20"/>
        </w:numPr>
        <w:spacing w:before="40"/>
        <w:ind w:left="461" w:hanging="274"/>
      </w:pPr>
      <w:r>
        <w:t>LS na Znanego Użytkownika do produktu Bing Maps, lub</w:t>
      </w:r>
    </w:p>
    <w:p w14:paraId="13F1DA9E" w14:textId="77777777" w:rsidR="00917344" w:rsidRPr="00690C65" w:rsidRDefault="00917344" w:rsidP="0088164F">
      <w:pPr>
        <w:pStyle w:val="ProductList-Body"/>
        <w:numPr>
          <w:ilvl w:val="0"/>
          <w:numId w:val="20"/>
        </w:numPr>
        <w:spacing w:before="40"/>
        <w:ind w:left="461" w:hanging="274"/>
      </w:pPr>
      <w:r>
        <w:t>LS na Znanego Użytkownika do produktu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Uprawnione licencje subskrypcyjne na dodatek-usługę Bing Maps Mobile Asset Management Platform</w:t>
      </w:r>
    </w:p>
    <w:p w14:paraId="74E07B3F" w14:textId="739C2927" w:rsidR="00917344" w:rsidRPr="00690C65" w:rsidRDefault="00917344" w:rsidP="00917344">
      <w:pPr>
        <w:pStyle w:val="ProductList-Body"/>
      </w:pPr>
      <w:r>
        <w:t>W przypadku Bing Maps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przy użyciu produktu Bing Maps Mobile Asset Management Platform. Termin „Zasób” oznacza dowolny pojazd, urządzenie lub inny obiekt mobilny. Te LS na dodatki obejmują określoną liczbę śledzonych Zasobów.</w:t>
      </w:r>
    </w:p>
    <w:p w14:paraId="65A09B43" w14:textId="77777777" w:rsidR="00917344" w:rsidRPr="00690C65" w:rsidRDefault="00917344" w:rsidP="00917344">
      <w:pPr>
        <w:pStyle w:val="ProductList-Body"/>
      </w:pPr>
    </w:p>
    <w:p w14:paraId="2CBC064D" w14:textId="77777777" w:rsidR="00917344" w:rsidRPr="00690C65" w:rsidRDefault="00917344" w:rsidP="00E94360">
      <w:pPr>
        <w:pStyle w:val="ProductList-Body"/>
      </w:pPr>
      <w:r>
        <w:rPr>
          <w:b/>
          <w:color w:val="00188F"/>
        </w:rPr>
        <w:t>Użytkownicy uwierzytelnieni</w:t>
      </w:r>
    </w:p>
    <w:p w14:paraId="62E52076" w14:textId="444A9243" w:rsidR="00917344" w:rsidRPr="00690C65" w:rsidRDefault="00917344" w:rsidP="00917344">
      <w:pPr>
        <w:pStyle w:val="ProductList-Body"/>
      </w:pPr>
      <w:r>
        <w:t>Użytkownicy uwierzytelnieni za pomocą programów Klienta uzyskujących dostęp do usługi Bing Maps Enterprise Platform oraz Bing Maps Mobile Asset Management Platform wymagają licencji LS.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Interfejsy API usługi Bing Maps</w:t>
      </w:r>
    </w:p>
    <w:p w14:paraId="0B1B4362" w14:textId="25048EA2" w:rsidR="00917344" w:rsidRPr="00690C65" w:rsidRDefault="00917344" w:rsidP="00917344">
      <w:pPr>
        <w:pStyle w:val="ProductList-Body"/>
      </w:pPr>
      <w:r>
        <w:t xml:space="preserve">Klient może korzystać ze wszystkich interfejsów programowania aplikacji Bing Maps w sposób zgodny z Warunkami korzystania z usługi Microsoft Bing Maps Platform API oraz zestawem SDK dla usługi Bing Maps Platform, w tym z wszelkimi ich następcami, zamieszczonymi na stronach </w:t>
      </w:r>
      <w:hyperlink r:id="rId40" w:history="1">
        <w:r>
          <w:rPr>
            <w:rStyle w:val="Hyperlink"/>
          </w:rPr>
          <w:t>http://go.microsoft.com/fwlink/p/?LinkID=66121</w:t>
        </w:r>
      </w:hyperlink>
      <w:r>
        <w:t xml:space="preserve"> i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Prywatność Bing Maps</w:t>
      </w:r>
    </w:p>
    <w:p w14:paraId="5963E750" w14:textId="57B16C42" w:rsidR="008E1EAF" w:rsidRPr="00690C65" w:rsidRDefault="00917344" w:rsidP="00917344">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2" w:history="1">
        <w:r>
          <w:rPr>
            <w:rStyle w:val="Hyperlink"/>
          </w:rPr>
          <w:t>http://go.microsoft.com/fwlink/?LinkID=248686</w:t>
        </w:r>
      </w:hyperlink>
      <w:r>
        <w:t>.</w:t>
      </w:r>
    </w:p>
    <w:p w14:paraId="5062E615" w14:textId="2CCCD383" w:rsidR="00917344" w:rsidRPr="00690C65" w:rsidRDefault="00B603C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E4BE2FC" w14:textId="6F918930" w:rsidR="008E1EAF" w:rsidRPr="00690C65" w:rsidRDefault="00917344" w:rsidP="00C01363">
      <w:pPr>
        <w:pStyle w:val="ProductList-Offering2Heading"/>
      </w:pPr>
      <w:r>
        <w:tab/>
      </w:r>
      <w:bookmarkStart w:id="106" w:name="_Toc436118689"/>
      <w:r>
        <w:t>Microsoft Learning E-Reference Library</w:t>
      </w:r>
      <w:bookmarkEnd w:id="106"/>
    </w:p>
    <w:p w14:paraId="52B5E39A" w14:textId="6497DC6A" w:rsidR="008E1EAF" w:rsidRPr="00690C65"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186404B2" w14:textId="6E277EA4" w:rsidR="00917344" w:rsidRPr="00690C65" w:rsidRDefault="00B603C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6E95B1F" w14:textId="09CFE6AC" w:rsidR="008E1EAF" w:rsidRPr="00690C65" w:rsidRDefault="00917344" w:rsidP="00C01363">
      <w:pPr>
        <w:pStyle w:val="ProductList-Offering2Heading"/>
      </w:pPr>
      <w:r>
        <w:tab/>
      </w:r>
      <w:bookmarkStart w:id="107" w:name="_Toc436118690"/>
      <w:r>
        <w:t>Microsoft Learning IT Academy</w:t>
      </w:r>
      <w:bookmarkEnd w:id="107"/>
    </w:p>
    <w:p w14:paraId="246D13D7" w14:textId="77777777" w:rsidR="00917344" w:rsidRPr="00690C65" w:rsidRDefault="00917344" w:rsidP="00917344">
      <w:pPr>
        <w:pStyle w:val="ProductList-Body"/>
      </w:pPr>
      <w:r>
        <w:rPr>
          <w:b/>
          <w:color w:val="00188F"/>
        </w:rPr>
        <w:t>LS na Usługę</w:t>
      </w:r>
    </w:p>
    <w:p w14:paraId="2B441D8A" w14:textId="78207564" w:rsidR="00917344" w:rsidRPr="00690C65" w:rsidRDefault="00917344" w:rsidP="00917344">
      <w:pPr>
        <w:pStyle w:val="ProductList-Body"/>
      </w:pPr>
      <w:r>
        <w:t>LS na Usługę jest wymagana dla każdej Lokalizacji, która uzyskuje dostęp do dowolnej korzyści lub usługi w ramach programu Microsoft Learning IT Academy bądź z niej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Wskazówki dotyczące programu IT Academy</w:t>
      </w:r>
    </w:p>
    <w:p w14:paraId="6F2DF207" w14:textId="14F06370" w:rsidR="00917344" w:rsidRPr="00690C65" w:rsidRDefault="00917344" w:rsidP="00917344">
      <w:pPr>
        <w:pStyle w:val="ProductList-Body"/>
      </w:pPr>
      <w:r>
        <w:t xml:space="preserve">Korzystanie przez Klienta z programu Microsoft Learning IT Academy i związanych z nim korzyści podlega dotyczącym go wskazówkom, opublikowanym się na stronie </w:t>
      </w:r>
      <w:hyperlink r:id="rId43"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Korzyści z uczestnictwa w programie zapewniane przez osoby trzecie</w:t>
      </w:r>
    </w:p>
    <w:p w14:paraId="6159755F" w14:textId="7FE39CCA" w:rsidR="008E1EAF" w:rsidRPr="00690C65" w:rsidRDefault="00917344" w:rsidP="00917344">
      <w:pPr>
        <w:pStyle w:val="ProductList-Body"/>
      </w:pPr>
      <w:r>
        <w:t>Korzyści z uczestnictwa w programie przysługują jedynie wykładowcom, personelowi oraz aktualnie zarejestrowanym studentom instytucji posiadającej licencję.</w:t>
      </w:r>
    </w:p>
    <w:p w14:paraId="7BE13356" w14:textId="2FDC7FBC" w:rsidR="00917344" w:rsidRPr="00690C65" w:rsidRDefault="00B603C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EEA3C10" w14:textId="77777777" w:rsidR="00581CDB" w:rsidRPr="00690C65" w:rsidRDefault="00581CDB" w:rsidP="00C01363">
      <w:pPr>
        <w:pStyle w:val="ProductList-Offering2Heading"/>
      </w:pPr>
      <w:r>
        <w:tab/>
      </w:r>
      <w:bookmarkStart w:id="108" w:name="_Toc436118691"/>
      <w:r>
        <w:t>Office 365 Developer</w:t>
      </w:r>
      <w:bookmarkEnd w:id="108"/>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E94360">
      <w:pPr>
        <w:pStyle w:val="ProductList-Body"/>
        <w:tabs>
          <w:tab w:val="clear" w:pos="158"/>
          <w:tab w:val="left" w:pos="180"/>
        </w:tabs>
      </w:pPr>
      <w:r>
        <w:rPr>
          <w:b/>
          <w:color w:val="00188F"/>
        </w:rPr>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B603C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FF8B7CC" w14:textId="66EC1A5C" w:rsidR="008E1EAF" w:rsidRPr="00690C65" w:rsidRDefault="00D67A4B" w:rsidP="00C01363">
      <w:pPr>
        <w:pStyle w:val="ProductList-Offering2Heading"/>
      </w:pPr>
      <w:r>
        <w:tab/>
      </w:r>
      <w:bookmarkStart w:id="109" w:name="_Toc436118692"/>
      <w:r>
        <w:t xml:space="preserve">Power BI </w:t>
      </w:r>
      <w:r w:rsidR="00F55464">
        <w:t>Pro</w:t>
      </w:r>
      <w:bookmarkEnd w:id="109"/>
    </w:p>
    <w:p w14:paraId="6022E90C" w14:textId="77777777" w:rsidR="00D12FE5" w:rsidRPr="00690C65" w:rsidRDefault="00D12FE5" w:rsidP="00D12FE5">
      <w:pPr>
        <w:pStyle w:val="ProductList-Body"/>
        <w:tabs>
          <w:tab w:val="clear" w:pos="158"/>
          <w:tab w:val="left" w:pos="360"/>
        </w:tabs>
      </w:pPr>
      <w:r>
        <w:rPr>
          <w:b/>
          <w:color w:val="00188F"/>
        </w:rPr>
        <w:t>Uwagi</w:t>
      </w:r>
    </w:p>
    <w:p w14:paraId="36534C40" w14:textId="77777777" w:rsidR="00D12FE5" w:rsidRPr="00690C65" w:rsidRDefault="00D12FE5" w:rsidP="00D12FE5">
      <w:pPr>
        <w:pStyle w:val="ProductList-Body"/>
      </w:pPr>
      <w:r>
        <w:t xml:space="preserve">Zastosowanie mają powiadomienia dotyczące Bing Maps zawarte w </w:t>
      </w:r>
      <w:hyperlink w:anchor="Attachment1" w:history="1">
        <w:r>
          <w:rPr>
            <w:rStyle w:val="Hyperlink"/>
          </w:rPr>
          <w:t>Załączniku 1</w:t>
        </w:r>
      </w:hyperlink>
      <w:r>
        <w:t>.</w:t>
      </w:r>
    </w:p>
    <w:p w14:paraId="5A793BD3" w14:textId="2EE83394" w:rsidR="00D67A4B" w:rsidRPr="00690C65" w:rsidRDefault="00B603C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D83CBA9" w14:textId="23710CEF" w:rsidR="003D22CB" w:rsidRPr="00690C65" w:rsidRDefault="00D67A4B" w:rsidP="00C01363">
      <w:pPr>
        <w:pStyle w:val="ProductList-Offering2Heading"/>
      </w:pPr>
      <w:r>
        <w:tab/>
      </w:r>
      <w:bookmarkStart w:id="110" w:name="_Toc436118693"/>
      <w:r>
        <w:t>System Center Endpoint Protection</w:t>
      </w:r>
      <w:bookmarkEnd w:id="110"/>
    </w:p>
    <w:p w14:paraId="6982D945" w14:textId="77777777" w:rsidR="006954F2" w:rsidRPr="00D67A4B" w:rsidRDefault="006954F2" w:rsidP="006954F2">
      <w:pPr>
        <w:pStyle w:val="ProductList-Body"/>
        <w:rPr>
          <w:b/>
          <w:color w:val="00188F"/>
        </w:rPr>
      </w:pPr>
      <w:r>
        <w:rPr>
          <w:b/>
          <w:color w:val="00188F"/>
        </w:rPr>
        <w:t>LS na urządzenie i użytkownika</w:t>
      </w:r>
    </w:p>
    <w:p w14:paraId="5BD62A2B" w14:textId="77777777" w:rsidR="006954F2" w:rsidRDefault="006954F2" w:rsidP="006954F2">
      <w:pPr>
        <w:pStyle w:val="ProductList-Body"/>
      </w:pPr>
      <w:r>
        <w:t>Dla każdego urządzenia, które uzyskuje dostęp do System Center Endpoint Protection lub związanego z nim oprogramowania, z wyłączeniem Serwerów, wymagających Licencji na Zarządzanie dla Serwera, jest wymagana LS.</w:t>
      </w:r>
    </w:p>
    <w:p w14:paraId="067CEBF1" w14:textId="77777777" w:rsidR="00D67A4B" w:rsidRPr="00690C65" w:rsidRDefault="00D67A4B" w:rsidP="00D67A4B">
      <w:pPr>
        <w:pStyle w:val="ProductList-Body"/>
      </w:pPr>
    </w:p>
    <w:p w14:paraId="6D1D2048" w14:textId="77777777" w:rsidR="006954F2" w:rsidRPr="00D67A4B" w:rsidRDefault="006954F2" w:rsidP="006954F2">
      <w:pPr>
        <w:pStyle w:val="ProductList-Body"/>
        <w:rPr>
          <w:b/>
          <w:color w:val="00188F"/>
        </w:rPr>
      </w:pPr>
      <w:r>
        <w:rPr>
          <w:b/>
          <w:color w:val="00188F"/>
        </w:rPr>
        <w:t>Licencje subskrypcyjne na zarządzanie dla Serwerów</w:t>
      </w:r>
    </w:p>
    <w:p w14:paraId="58190B43" w14:textId="116C686A" w:rsidR="00E94360" w:rsidRDefault="006954F2" w:rsidP="006954F2">
      <w:pPr>
        <w:pStyle w:val="ProductList-Body"/>
      </w:pPr>
      <w:r>
        <w:t xml:space="preserve">W uzupełnieniu do wymagań w zakresie LS na Użytkownika, dla każdego Serwera wymagane są Licencje na Zarządzanie dla Serwera w liczbie określonej w postanowieniach licencyjnych dotyczących oprogramowania System Center 2012 R2 w wersjach Datacenter i Standard, w punkcie poświęconym serwerom zarządzającym niniejszych Postanowień dotyczących Produktów. Postanowienia dotyczące Produktów znajdują się pod adresem </w:t>
      </w:r>
      <w:hyperlink r:id="rId44" w:history="1">
        <w:r>
          <w:rPr>
            <w:rStyle w:val="Hyperlink"/>
          </w:rPr>
          <w:t>http://go.microsoft.com/?linkid=9839206</w:t>
        </w:r>
      </w:hyperlink>
      <w:r>
        <w:t>. Na potrzeby niniejszego oświadczenia, Środowiska Systemu Operacyjnego uzyskujące dostęp do System Center Endpoint Protection lub związanego z tym oprogramowania to „zarządzane Środowiska Systemu Operacyjnego”. Na potrzeby niniejszego akapitu termin „Serwery” oznacza urządzenie, na którym Klient uruchamia serwerowe systemy operacyjne</w:t>
      </w:r>
      <w:r w:rsidR="00E94360">
        <w:t>.</w:t>
      </w:r>
    </w:p>
    <w:p w14:paraId="0C2623FA" w14:textId="77777777" w:rsidR="00D67A4B" w:rsidRPr="00690C65" w:rsidRDefault="00D67A4B" w:rsidP="00D67A4B">
      <w:pPr>
        <w:pStyle w:val="ProductList-Body"/>
      </w:pPr>
    </w:p>
    <w:p w14:paraId="35F9FAD7" w14:textId="77777777" w:rsidR="00D67A4B" w:rsidRPr="00690C65" w:rsidRDefault="00D67A4B" w:rsidP="00527B94">
      <w:pPr>
        <w:pStyle w:val="ProductList-Body"/>
        <w:keepNext/>
      </w:pPr>
      <w:r>
        <w:rPr>
          <w:b/>
          <w:color w:val="00188F"/>
        </w:rPr>
        <w:t>Wymiana aparatów skanowania</w:t>
      </w:r>
    </w:p>
    <w:p w14:paraId="30EBF89C" w14:textId="5218EAE9" w:rsidR="00D67A4B" w:rsidRPr="00690C65" w:rsidRDefault="00D67A4B" w:rsidP="00D67A4B">
      <w:pPr>
        <w:pStyle w:val="ProductList-Body"/>
      </w:pPr>
      <w:r>
        <w:t>Microsoft może zastąpić wymienione niżej oprogramowanie oraz pliki porównywalnymi, przeznaczonymi dla Usług Online:</w:t>
      </w:r>
    </w:p>
    <w:p w14:paraId="67AD4818" w14:textId="77777777" w:rsidR="00D67A4B" w:rsidRPr="00690C65" w:rsidRDefault="00D67A4B" w:rsidP="00D67A4B">
      <w:pPr>
        <w:pStyle w:val="ProductList-Body"/>
        <w:numPr>
          <w:ilvl w:val="0"/>
          <w:numId w:val="21"/>
        </w:numPr>
        <w:ind w:left="450" w:hanging="270"/>
      </w:pPr>
      <w:r>
        <w:t>oprogramowanie antywirusowe i antyspamowe oraz</w:t>
      </w:r>
    </w:p>
    <w:p w14:paraId="3428E125" w14:textId="7DB3AF3C" w:rsidR="003D22CB" w:rsidRPr="00690C65" w:rsidRDefault="00D67A4B" w:rsidP="0088164F">
      <w:pPr>
        <w:pStyle w:val="ProductList-Body"/>
        <w:numPr>
          <w:ilvl w:val="0"/>
          <w:numId w:val="21"/>
        </w:numPr>
        <w:spacing w:before="40"/>
        <w:ind w:left="461" w:hanging="274"/>
      </w:pPr>
      <w:r>
        <w:t>pliki podpisów i pliki danych filtrujących zawartość.</w:t>
      </w:r>
    </w:p>
    <w:p w14:paraId="2166D208" w14:textId="75E7C41F" w:rsidR="00D67A4B" w:rsidRPr="00690C65" w:rsidRDefault="00B603C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82386C1" w14:textId="234B4DB7" w:rsidR="00D67A4B" w:rsidRPr="00690C65" w:rsidRDefault="00D67A4B" w:rsidP="00C01363">
      <w:pPr>
        <w:pStyle w:val="ProductList-Offering2Heading"/>
      </w:pPr>
      <w:r>
        <w:tab/>
      </w:r>
      <w:bookmarkStart w:id="111" w:name="_Toc436118694"/>
      <w:r>
        <w:t>Interfejs programowania aplikacji Translator</w:t>
      </w:r>
      <w:bookmarkEnd w:id="111"/>
    </w:p>
    <w:p w14:paraId="3779266A" w14:textId="3DF23AA1" w:rsidR="00D67A4B" w:rsidRPr="00690C65" w:rsidRDefault="00D67A4B" w:rsidP="00A914BF">
      <w:pPr>
        <w:pStyle w:val="ProductList-Body"/>
      </w:pPr>
      <w:r>
        <w:t xml:space="preserve">Klient może korzystać z interfejsu API usługi Translator zgodnie z postanowieniami Warunków korzystania z interfejsu API usługi Translator, opublikowanymi pod adresem </w:t>
      </w:r>
      <w:hyperlink r:id="rId45" w:history="1">
        <w:r>
          <w:rPr>
            <w:rStyle w:val="Hyperlink"/>
          </w:rPr>
          <w:t>http://aka.ms/translatortou</w:t>
        </w:r>
      </w:hyperlink>
      <w:r>
        <w:t xml:space="preserve"> oraz z postanowieniami Oświadczenia o ochronie prywatności, dostępnego pod adresem </w:t>
      </w:r>
      <w:hyperlink r:id="rId46" w:history="1">
        <w:r>
          <w:rPr>
            <w:rStyle w:val="Hyperlink"/>
          </w:rPr>
          <w:t>http://aka.ms/translatorprivacy</w:t>
        </w:r>
      </w:hyperlink>
      <w:r>
        <w:t>.</w:t>
      </w:r>
    </w:p>
    <w:p w14:paraId="472476E8" w14:textId="75F2672B" w:rsidR="00D67A4B" w:rsidRPr="00690C65" w:rsidRDefault="00B603C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A97184F" w14:textId="194DAA50" w:rsidR="000E6ED8" w:rsidRPr="00690C65" w:rsidRDefault="00414009" w:rsidP="00C01363">
      <w:pPr>
        <w:pStyle w:val="ProductList-Offering2Heading"/>
      </w:pPr>
      <w:r>
        <w:tab/>
      </w:r>
      <w:bookmarkStart w:id="112" w:name="_Toc436118695"/>
      <w:r>
        <w:t>Yammer Enterprise</w:t>
      </w:r>
      <w:bookmarkEnd w:id="112"/>
    </w:p>
    <w:p w14:paraId="062E0C66" w14:textId="77777777" w:rsidR="00C14D9B" w:rsidRPr="000772BE" w:rsidRDefault="00C14D9B" w:rsidP="00C14D9B">
      <w:pPr>
        <w:pStyle w:val="ProductList-Body"/>
      </w:pPr>
      <w:r>
        <w:rPr>
          <w:b/>
          <w:color w:val="00188F"/>
        </w:rPr>
        <w:t>Uwagi</w:t>
      </w:r>
    </w:p>
    <w:p w14:paraId="31A15721" w14:textId="1E1936B7" w:rsidR="00C14D9B" w:rsidRDefault="00C14D9B" w:rsidP="00C14D9B">
      <w:pPr>
        <w:pStyle w:val="ProductList-Body"/>
        <w:rPr>
          <w:b/>
          <w:color w:val="00188F"/>
        </w:rPr>
      </w:pP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1DC69807" w14:textId="77777777" w:rsidR="00C14D9B" w:rsidRDefault="00C14D9B" w:rsidP="00D67A4B">
      <w:pPr>
        <w:pStyle w:val="ProductList-Body"/>
        <w:rPr>
          <w:b/>
          <w:color w:val="00188F"/>
        </w:rPr>
      </w:pPr>
    </w:p>
    <w:p w14:paraId="669D9CAE" w14:textId="0B6ADDAB" w:rsidR="00D67A4B" w:rsidRPr="00690C65" w:rsidRDefault="00D67A4B" w:rsidP="00D67A4B">
      <w:pPr>
        <w:pStyle w:val="ProductList-Body"/>
      </w:pPr>
      <w:r>
        <w:rPr>
          <w:b/>
          <w:color w:val="00188F"/>
        </w:rPr>
        <w:t>Użytkownicy zewnętrzni</w:t>
      </w:r>
    </w:p>
    <w:p w14:paraId="7EEBD74F" w14:textId="47909BD2" w:rsidR="00D67A4B" w:rsidRPr="00690C65" w:rsidRDefault="00D67A4B" w:rsidP="00D67A4B">
      <w:pPr>
        <w:pStyle w:val="ProductList-Body"/>
      </w:pPr>
      <w:r>
        <w:t>Użytkownicy Zewnętrzni zaproszeni do korzystania z serwisu Yammer za pośrednictwem zewnętrznej sieci nie potrzebują LS na Użytkownika.</w:t>
      </w:r>
    </w:p>
    <w:p w14:paraId="76302AA6" w14:textId="3EA83917" w:rsidR="00D67A4B" w:rsidRPr="00690C65" w:rsidRDefault="00B603C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8653AD">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3" w:name="Attachment1"/>
      <w:bookmarkStart w:id="114" w:name="_Toc436118696"/>
      <w:r>
        <w:t>Załącznik 1 – Powiadomienia</w:t>
      </w:r>
      <w:bookmarkEnd w:id="113"/>
      <w:bookmarkEnd w:id="114"/>
    </w:p>
    <w:p w14:paraId="2F4609B8" w14:textId="0A35F4A9" w:rsidR="004D27A6" w:rsidRPr="00690C65" w:rsidRDefault="00D67A4B" w:rsidP="00C01363">
      <w:pPr>
        <w:pStyle w:val="ProductList-Offering1Heading"/>
      </w:pPr>
      <w:bookmarkStart w:id="115" w:name="_Toc436118697"/>
      <w:r>
        <w:t>Bing Maps</w:t>
      </w:r>
      <w:bookmarkEnd w:id="115"/>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47" w:history="1">
        <w:r>
          <w:rPr>
            <w:rStyle w:val="Hyperlink"/>
          </w:rPr>
          <w:t>go.microsoft.com/?linkid=9710837</w:t>
        </w:r>
      </w:hyperlink>
      <w:r>
        <w:t xml:space="preserve"> oraz Oświadczeniu o ochronie prywatności dotyczącym aplikacji Bing Maps dostępnemu pod adresem </w:t>
      </w:r>
      <w:hyperlink r:id="rId48" w:history="1">
        <w:r>
          <w:rPr>
            <w:rStyle w:val="Hyperlink"/>
          </w:rPr>
          <w:t>go.microsoft.com/fwlink/?LinkID=248686</w:t>
        </w:r>
      </w:hyperlink>
      <w:r>
        <w:t>.</w:t>
      </w:r>
    </w:p>
    <w:bookmarkStart w:id="116" w:name="_Toc431459551"/>
    <w:p w14:paraId="7049F930" w14:textId="77777777" w:rsidR="00C14D9B" w:rsidRPr="000772BE" w:rsidRDefault="00C14D9B" w:rsidP="00C14D9B">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Spis treści</w:t>
      </w:r>
      <w:r>
        <w:fldChar w:fldCharType="end"/>
      </w:r>
      <w:r>
        <w:rPr>
          <w:sz w:val="16"/>
          <w:szCs w:val="16"/>
        </w:rPr>
        <w:t xml:space="preserve"> / </w:t>
      </w:r>
      <w:hyperlink w:anchor="GeneralTerms" w:history="1">
        <w:r>
          <w:rPr>
            <w:rStyle w:val="Hyperlink"/>
            <w:sz w:val="16"/>
            <w:szCs w:val="16"/>
          </w:rPr>
          <w:t>Ogólne postanowienia</w:t>
        </w:r>
      </w:hyperlink>
    </w:p>
    <w:p w14:paraId="60E990E9" w14:textId="77777777" w:rsidR="00C14D9B" w:rsidRPr="000772BE" w:rsidRDefault="00C14D9B" w:rsidP="00C14D9B">
      <w:pPr>
        <w:pStyle w:val="ProductList-Offering1Heading"/>
      </w:pPr>
      <w:bookmarkStart w:id="117" w:name="ProfessionalServices"/>
      <w:bookmarkStart w:id="118" w:name="_Toc436118698"/>
      <w:r>
        <w:t>Usługi Profesjonalne</w:t>
      </w:r>
      <w:bookmarkEnd w:id="116"/>
      <w:bookmarkEnd w:id="118"/>
    </w:p>
    <w:bookmarkEnd w:id="117"/>
    <w:p w14:paraId="7B6918D3" w14:textId="77777777" w:rsidR="00C14D9B" w:rsidRPr="000772BE" w:rsidRDefault="00C14D9B" w:rsidP="00C14D9B">
      <w:pPr>
        <w:pStyle w:val="ProductList-Body"/>
      </w:pPr>
      <w:r>
        <w:t>Klient może być uprawniony do otrzymania pomocy technicznej Microsoft i usług doradczych związanych z tą Usługą Online. Zgodnie z zawartą przez Klienta umową licencjonowania zbiorowego usługi te stanowią „Usługi Profesjonalne”. Postanowienia niniejszej Uwagi dotyczą tych usług, ale usługi te nie stanowią Usług Online, a pozostałe Postanowienia dotyczące Usług Online, a także wszelkie aneksy dotyczące przetwarzania danych lub podpisana przez strony Umowa z Partnerem Biznesowym w Rozumieniu Ustawy HIPAA nie mają zastosowania. Wszelkie informacje przekazane do Microsoft w związku z tymi usługami są chronione zgodnie z postanowieniami dotyczącymi zachowania poufności opisanymi w zawartej przez Klienta umowie licencjonowania zbiorowego</w:t>
      </w:r>
      <w:r>
        <w:rPr>
          <w:szCs w:val="18"/>
        </w:rPr>
        <w:t xml:space="preserve">. </w:t>
      </w:r>
    </w:p>
    <w:p w14:paraId="09EA6339" w14:textId="77777777" w:rsidR="00C14D9B" w:rsidRPr="000772BE" w:rsidRDefault="00C14D9B" w:rsidP="00C14D9B">
      <w:pPr>
        <w:pStyle w:val="ProductList-Body"/>
      </w:pPr>
    </w:p>
    <w:p w14:paraId="7FED2BE3" w14:textId="77777777" w:rsidR="00C14D9B" w:rsidRPr="000772BE" w:rsidRDefault="00C14D9B" w:rsidP="00C14D9B">
      <w:pPr>
        <w:pStyle w:val="ProductList-Body"/>
      </w:pPr>
      <w:r>
        <w:t xml:space="preserve">W przypadku tych usług mogą obowiązywać dodatkowe postanowienia, ale jedynie w zakresie niebędącym w sprzeczności z niniejszą Uwagą.  </w:t>
      </w:r>
    </w:p>
    <w:p w14:paraId="48B9ADC8" w14:textId="77777777" w:rsidR="00C14D9B" w:rsidRPr="000772BE" w:rsidRDefault="00C14D9B" w:rsidP="00C14D9B">
      <w:pPr>
        <w:pStyle w:val="ProductList-Body"/>
      </w:pPr>
    </w:p>
    <w:p w14:paraId="164CB77D" w14:textId="77777777" w:rsidR="00C14D9B" w:rsidRPr="000772BE" w:rsidRDefault="00C14D9B" w:rsidP="00C14D9B">
      <w:pPr>
        <w:pStyle w:val="ProductList-Body"/>
      </w:pPr>
      <w:r>
        <w:t xml:space="preserve">Jeśli zawarta przez Klienta umowa licencjonowania zbiorowego obejmuje wyłącznie Usługi Online (i nie zdefiniowano w niej Usług Profesjonalnych), świadczenie usług podlega „Postanowieniom dotyczącym Usług Profesjonalnych” przedstawionym poniżej.  </w:t>
      </w:r>
    </w:p>
    <w:p w14:paraId="1827E41F" w14:textId="77777777" w:rsidR="00C14D9B" w:rsidRPr="000772BE" w:rsidRDefault="00C14D9B" w:rsidP="00C14D9B">
      <w:pPr>
        <w:pStyle w:val="ProductList-Body"/>
      </w:pPr>
    </w:p>
    <w:p w14:paraId="4D672518" w14:textId="77777777" w:rsidR="00C14D9B" w:rsidRPr="000772BE" w:rsidRDefault="00C14D9B" w:rsidP="00C14D9B">
      <w:pPr>
        <w:pStyle w:val="ProductList-Body"/>
      </w:pPr>
      <w:r>
        <w:rPr>
          <w:b/>
          <w:color w:val="00188F"/>
        </w:rPr>
        <w:t>Postanowienia dotyczące Usług Profesjonalnych</w:t>
      </w:r>
    </w:p>
    <w:p w14:paraId="69D3056B" w14:textId="77777777" w:rsidR="00C14D9B" w:rsidRPr="000772BE" w:rsidRDefault="00C14D9B" w:rsidP="00C14D9B">
      <w:pPr>
        <w:pStyle w:val="ProductList-Body"/>
      </w:pPr>
      <w:r>
        <w:rPr>
          <w:b/>
          <w:color w:val="00188F"/>
        </w:rPr>
        <w:t>Definicja</w:t>
      </w:r>
    </w:p>
    <w:p w14:paraId="5F83CE9C" w14:textId="77777777" w:rsidR="00C14D9B" w:rsidRPr="000772BE" w:rsidRDefault="00C14D9B" w:rsidP="00C14D9B">
      <w:pPr>
        <w:pStyle w:val="ProductList-Body"/>
      </w:pPr>
      <w:r>
        <w:t>Wszelkie usługi, wobec których Uwaga ta ma zastosowanie, są zbiorczo zdefiniowane jako „Usługi Profesjonalne”.</w:t>
      </w:r>
    </w:p>
    <w:p w14:paraId="5F2C66F2" w14:textId="77777777" w:rsidR="00C14D9B" w:rsidRPr="000772BE" w:rsidRDefault="00C14D9B" w:rsidP="00C14D9B">
      <w:pPr>
        <w:pStyle w:val="ProductList-Body"/>
      </w:pPr>
    </w:p>
    <w:p w14:paraId="457645C1" w14:textId="77777777" w:rsidR="00C14D9B" w:rsidRPr="000772BE" w:rsidRDefault="00C14D9B" w:rsidP="00C14D9B">
      <w:pPr>
        <w:pStyle w:val="ProductList-Body"/>
      </w:pPr>
      <w:r>
        <w:rPr>
          <w:b/>
          <w:color w:val="00188F"/>
        </w:rPr>
        <w:t>Zobowiązania stron</w:t>
      </w:r>
    </w:p>
    <w:p w14:paraId="655ECFE8" w14:textId="77777777" w:rsidR="00C14D9B" w:rsidRPr="000772BE" w:rsidRDefault="00C14D9B" w:rsidP="00C14D9B">
      <w:pPr>
        <w:pStyle w:val="ProductList-Body"/>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015AEC79" w14:textId="77777777" w:rsidR="00C14D9B" w:rsidRPr="000772BE" w:rsidRDefault="00C14D9B" w:rsidP="00C14D9B">
      <w:pPr>
        <w:pStyle w:val="ProductList-Body"/>
      </w:pPr>
    </w:p>
    <w:p w14:paraId="182E94BB" w14:textId="77777777" w:rsidR="00C14D9B" w:rsidRPr="000772BE" w:rsidRDefault="00C14D9B" w:rsidP="00C14D9B">
      <w:pPr>
        <w:pStyle w:val="ProductList-Body"/>
      </w:pPr>
      <w:r>
        <w:t xml:space="preserve">Klient będzie </w:t>
      </w:r>
      <w:r>
        <w:rPr>
          <w:szCs w:val="18"/>
        </w:rPr>
        <w:t xml:space="preserve">wywiązywał się z właściwych zobowiązań, by wspierać wykonywanie Usług Profesjonalnych przez Microsoft, zgodnie z opisem każdej z Usług Profesjonalnych. </w:t>
      </w:r>
    </w:p>
    <w:p w14:paraId="4E0C9B4E" w14:textId="77777777" w:rsidR="00C14D9B" w:rsidRPr="000772BE" w:rsidRDefault="00C14D9B" w:rsidP="00C14D9B">
      <w:pPr>
        <w:pStyle w:val="ProductList-Body"/>
      </w:pPr>
    </w:p>
    <w:p w14:paraId="54AEEEB7" w14:textId="77777777" w:rsidR="00C14D9B" w:rsidRPr="000772BE" w:rsidRDefault="00C14D9B" w:rsidP="00C14D9B">
      <w:pPr>
        <w:pStyle w:val="ProductList-Body"/>
      </w:pPr>
      <w:r>
        <w:rPr>
          <w:b/>
          <w:color w:val="00188F"/>
        </w:rPr>
        <w:t>Ograniczenie odpowiedzialności</w:t>
      </w:r>
    </w:p>
    <w:p w14:paraId="5608CFE0" w14:textId="77777777" w:rsidR="00C14D9B" w:rsidRPr="000772BE" w:rsidRDefault="00C14D9B" w:rsidP="00C14D9B">
      <w:pPr>
        <w:pStyle w:val="ProductList-Body"/>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2B1BA5B5" w14:textId="77777777" w:rsidR="00C14D9B" w:rsidRPr="000772BE" w:rsidRDefault="00C14D9B" w:rsidP="00C14D9B">
      <w:pPr>
        <w:pStyle w:val="ProductList-Body"/>
      </w:pPr>
    </w:p>
    <w:p w14:paraId="5EB0E8B8" w14:textId="77777777" w:rsidR="00C14D9B" w:rsidRPr="000772BE" w:rsidRDefault="00C14D9B" w:rsidP="00C14D9B">
      <w:pPr>
        <w:pStyle w:val="ProductList-Body"/>
        <w:outlineLvl w:val="2"/>
      </w:pPr>
      <w:r>
        <w:rPr>
          <w:b/>
          <w:color w:val="00188F"/>
        </w:rPr>
        <w:t>Poprawki</w:t>
      </w:r>
    </w:p>
    <w:p w14:paraId="43DCBE20" w14:textId="77777777" w:rsidR="00C14D9B" w:rsidRPr="000772BE" w:rsidRDefault="00C14D9B" w:rsidP="00C14D9B">
      <w:pPr>
        <w:pStyle w:val="ProductList-Body"/>
      </w:pPr>
      <w:r>
        <w:t xml:space="preserve">Termin „Poprawki” oznacza poprawki, modyfikacje lub rozszerzenia Produktu lub ich opracowania, które Microsoft udostępnia powszechnie (np. dodatki Service Pack) albo dostarcza Klientowi w odniesieniu do konkretnego problemu w ramach świadczonych usług pomocy technicznej.  Każda Poprawka jest licencjonowana na tych samych warunkach co Produkt, którego dotyczy, a także na osobnych warunkach przekazanych z Poprawką. Jeżeli Poprawka nie jest dostarczana dla konkretnego Produktu, wówczas obowiązują Postanowienia Ogólne zawarte w niniejszych Postanowieniach dotyczących Usług Online oraz dowolne warunki używania dostarczone przez Microsoft wraz z Poprawką. </w:t>
      </w:r>
    </w:p>
    <w:p w14:paraId="06769EF4" w14:textId="77777777" w:rsidR="00C14D9B" w:rsidRPr="000772BE" w:rsidRDefault="00C14D9B" w:rsidP="00C14D9B">
      <w:pPr>
        <w:pStyle w:val="ProductList-Body"/>
      </w:pPr>
    </w:p>
    <w:p w14:paraId="0FBCBB81" w14:textId="77777777" w:rsidR="00C14D9B" w:rsidRPr="000772BE" w:rsidRDefault="00C14D9B" w:rsidP="00C14D9B">
      <w:pPr>
        <w:pStyle w:val="ProductList-Body"/>
        <w:keepNext/>
        <w:outlineLvl w:val="2"/>
      </w:pPr>
      <w:r>
        <w:rPr>
          <w:b/>
          <w:color w:val="00188F"/>
        </w:rPr>
        <w:t>Materiały niezależne</w:t>
      </w:r>
    </w:p>
    <w:p w14:paraId="5671F491" w14:textId="77777777" w:rsidR="00C14D9B" w:rsidRPr="000772BE" w:rsidRDefault="00C14D9B" w:rsidP="00C14D9B">
      <w:pPr>
        <w:pStyle w:val="ProductList-Body"/>
      </w:pPr>
      <w:r>
        <w:t xml:space="preserve">Wszelkie prawa do kodów komputerowych lub materiałów pisemnych nieopartych na takim kodzie opracowanych lub w inny sposób uzyskanych niezależnie od świadczonych Klientowi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 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stanowiących Materiały do Odbioru w ramach Usług Profesjonalnych. Wspomniane Materiały Niezależne będą jednak musiały pozostać w formie, w jakiej zostały udostępnione Klientowi, i nie będzie można ich używać, reprodukować ani modyfikować na potrzeby inne niż wewnętrzne potrzeby biznesowe Klienta. Warunkiem udzielenia Klientowi licencji na Materiały Niezależne Microsoft jest przestrzeganie przez Klienta postanowień zawartej przez niego umowy licencjonowania zbiorowego. </w:t>
      </w:r>
    </w:p>
    <w:p w14:paraId="6CC03B0F" w14:textId="77777777" w:rsidR="00C14D9B" w:rsidRPr="000772BE" w:rsidRDefault="00C14D9B" w:rsidP="00C14D9B">
      <w:pPr>
        <w:pStyle w:val="ProductList-Body"/>
      </w:pPr>
    </w:p>
    <w:p w14:paraId="25A6AD3B" w14:textId="77777777" w:rsidR="00C14D9B" w:rsidRPr="000772BE" w:rsidRDefault="00C14D9B" w:rsidP="00C14D9B">
      <w:pPr>
        <w:pStyle w:val="ProductList-Body"/>
      </w:pPr>
      <w:r>
        <w:rPr>
          <w:b/>
          <w:color w:val="00188F"/>
        </w:rPr>
        <w:t>Materiały do Odbioru w ramach Usług</w:t>
      </w:r>
    </w:p>
    <w:p w14:paraId="065070CD" w14:textId="77777777" w:rsidR="00C14D9B" w:rsidRPr="000772BE" w:rsidRDefault="00C14D9B" w:rsidP="00C14D9B">
      <w:pPr>
        <w:pStyle w:val="ProductList-Body"/>
      </w:pPr>
      <w:r>
        <w:t xml:space="preserve">Wszelkie kody komputerowe lub materiały, inne niż Produkty lub Poprawki, pozostawione przez Microsoft u Klienta po zakończeniu świadczenia Usług Profesjonalnych przez Microsoft stanowią „Materiały do Odbioru w ramach Usług”. Po uiszczeniu przez Klienta płatności za Usługi Profesjonalne w pełnej wysokości Microsoft udzieli Klientowi niewyłącznej, niepodlegającej przeniesieniu, bezterminowej licencji na reprodukowanie, używanie i modyfikowanie Materiałów do Odbioru w ramach Usług wyłącznie dla wewnętrznych biznesowych potrzeb Klienta, z zastrzeżeniem postanowień dotyczących Usług Profesjonalnych lub określonych w zawartej przez Klienta umowy licencjonowania zbiorowego. </w:t>
      </w:r>
    </w:p>
    <w:p w14:paraId="57041D12" w14:textId="77777777" w:rsidR="00C14D9B" w:rsidRPr="000772BE" w:rsidRDefault="00C14D9B" w:rsidP="00C14D9B">
      <w:pPr>
        <w:pStyle w:val="ProductList-Body"/>
      </w:pPr>
    </w:p>
    <w:p w14:paraId="53DC2902" w14:textId="77777777" w:rsidR="00C14D9B" w:rsidRPr="000772BE" w:rsidRDefault="00C14D9B" w:rsidP="00C14D9B">
      <w:pPr>
        <w:pStyle w:val="ProductList-Body"/>
      </w:pPr>
      <w:r>
        <w:rPr>
          <w:b/>
          <w:color w:val="00188F"/>
        </w:rPr>
        <w:t>Wykorzystanie informacji technicznych uzyskanych w wyniku świadczenia Usług Profesjonalnych</w:t>
      </w:r>
    </w:p>
    <w:p w14:paraId="401E1A07" w14:textId="77777777" w:rsidR="00C14D9B" w:rsidRPr="000772BE" w:rsidRDefault="00C14D9B" w:rsidP="00C14D9B">
      <w:pPr>
        <w:pStyle w:val="ProductList-Body"/>
      </w:pPr>
      <w:r>
        <w:t xml:space="preserve">W celu diagnozowania i rozwiązywania problemów, rozszerzania funkcjonalności produktów, tworzenia Poprawek oraz poszerzania swojej bazy wiedzy Microsoft może korzystać z informacji technicznych uzyskiwanych w wyniku świadczenia Usług Profesjonalnych. Microsoft zgadza się nie umieszczać danych identyfikujących Klienta ani nie ujawniać żadnych informacji poufnych w ramach takiego korzystania. </w:t>
      </w:r>
    </w:p>
    <w:p w14:paraId="5DD95263" w14:textId="77777777" w:rsidR="00C14D9B" w:rsidRPr="000772BE" w:rsidRDefault="00C14D9B" w:rsidP="00C14D9B">
      <w:pPr>
        <w:pStyle w:val="ProductList-Body"/>
      </w:pPr>
    </w:p>
    <w:p w14:paraId="753A839E" w14:textId="77777777" w:rsidR="00C14D9B" w:rsidRPr="000772BE" w:rsidRDefault="00C14D9B" w:rsidP="00C14D9B">
      <w:pPr>
        <w:pStyle w:val="ProductList-Body"/>
      </w:pPr>
      <w:r>
        <w:rPr>
          <w:b/>
          <w:color w:val="00188F"/>
        </w:rPr>
        <w:t>Ograniczenia dotyczące Licencji Open Source</w:t>
      </w:r>
    </w:p>
    <w:p w14:paraId="60D83490" w14:textId="77777777" w:rsidR="00C14D9B" w:rsidRPr="000772BE" w:rsidRDefault="00C14D9B" w:rsidP="00C14D9B">
      <w:pPr>
        <w:pStyle w:val="ProductList-Body"/>
      </w:pPr>
      <w:r>
        <w:t>Klient nie może dokonywać instalacji ani korzystać z oprogramowania lub technologii niepochodzących od Microsoft w sposób, który mógłby sprawić, że własność intelektualna lub technologie należące do Microsoft stałyby się przedmiotem zobowiązań wykraczających poza zobowiązania określone w zawartej przez Klienta umowie licencjonowania zbiorowego.</w:t>
      </w:r>
    </w:p>
    <w:p w14:paraId="6165755E" w14:textId="77777777" w:rsidR="00C14D9B" w:rsidRPr="000772BE" w:rsidRDefault="00C14D9B" w:rsidP="00C14D9B">
      <w:pPr>
        <w:pStyle w:val="ProductList-Body"/>
      </w:pPr>
    </w:p>
    <w:p w14:paraId="0C54770F" w14:textId="77777777" w:rsidR="00C14D9B" w:rsidRPr="000772BE" w:rsidRDefault="00C14D9B" w:rsidP="00C14D9B">
      <w:pPr>
        <w:pStyle w:val="ProductList-Body"/>
        <w:outlineLvl w:val="2"/>
      </w:pPr>
      <w:r>
        <w:rPr>
          <w:b/>
          <w:color w:val="00188F"/>
        </w:rPr>
        <w:t>Prawa Podmiotów Stowarzyszonych</w:t>
      </w:r>
    </w:p>
    <w:p w14:paraId="1F68411C" w14:textId="77777777" w:rsidR="00C14D9B" w:rsidRPr="000772BE" w:rsidRDefault="00C14D9B" w:rsidP="00C14D9B">
      <w:pPr>
        <w:pStyle w:val="ProductList-Body"/>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7D968DA9" w14:textId="77777777" w:rsidR="00C14D9B" w:rsidRPr="000772BE" w:rsidRDefault="00C14D9B" w:rsidP="00C14D9B">
      <w:pPr>
        <w:pStyle w:val="ProductList-Body"/>
      </w:pPr>
    </w:p>
    <w:p w14:paraId="13C578F8" w14:textId="77777777" w:rsidR="00C14D9B" w:rsidRPr="000772BE" w:rsidRDefault="00C14D9B" w:rsidP="00C14D9B">
      <w:pPr>
        <w:pStyle w:val="ProductList-Body"/>
      </w:pPr>
      <w:r>
        <w:rPr>
          <w:b/>
          <w:color w:val="00188F"/>
        </w:rPr>
        <w:t>Klienci będący Podmiotami Rządowymi</w:t>
      </w:r>
    </w:p>
    <w:p w14:paraId="19BE7D37" w14:textId="77777777" w:rsidR="00C14D9B" w:rsidRPr="000772BE" w:rsidRDefault="00C14D9B" w:rsidP="00C14D9B">
      <w:pPr>
        <w:pStyle w:val="ProductList-Body"/>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BD66685" w14:textId="77777777" w:rsidR="00C14D9B" w:rsidRPr="000772BE" w:rsidRDefault="00B603C2" w:rsidP="00C14D9B">
      <w:pPr>
        <w:pStyle w:val="ProductList-Body"/>
        <w:shd w:val="clear" w:color="auto" w:fill="A6A6A6" w:themeFill="background1" w:themeFillShade="A6"/>
        <w:spacing w:before="120" w:after="240"/>
        <w:jc w:val="right"/>
      </w:pPr>
      <w:hyperlink w:anchor="TableofContents" w:history="1">
        <w:r w:rsidR="00C14D9B">
          <w:rPr>
            <w:rStyle w:val="Hyperlink"/>
            <w:sz w:val="16"/>
            <w:szCs w:val="16"/>
          </w:rPr>
          <w:t>Spis treści</w:t>
        </w:r>
      </w:hyperlink>
      <w:r w:rsidR="00C14D9B">
        <w:rPr>
          <w:sz w:val="16"/>
          <w:szCs w:val="16"/>
        </w:rPr>
        <w:t xml:space="preserve"> / </w:t>
      </w:r>
      <w:hyperlink w:anchor="GeneralTerms" w:history="1">
        <w:r w:rsidR="00C14D9B">
          <w:rPr>
            <w:rStyle w:val="Hyperlink"/>
            <w:sz w:val="16"/>
            <w:szCs w:val="16"/>
          </w:rPr>
          <w:t>Ogólne postanowienia</w:t>
        </w:r>
      </w:hyperlink>
    </w:p>
    <w:p w14:paraId="7C9D16CC" w14:textId="40E24B5F" w:rsidR="00D67A4B" w:rsidRPr="00690C65" w:rsidRDefault="00A27D70" w:rsidP="00C01363">
      <w:pPr>
        <w:pStyle w:val="ProductList-Offering1Heading"/>
      </w:pPr>
      <w:bookmarkStart w:id="119" w:name="_Toc436118699"/>
      <w:r>
        <w:t>Informacja o standardach H.264/AVC Visual, VC-1 Video, MPEG-4 Part Visual i MPEG-2 Video</w:t>
      </w:r>
      <w:bookmarkEnd w:id="119"/>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3B77F5D1" w14:textId="77777777" w:rsidR="00283935" w:rsidRPr="000772BE" w:rsidRDefault="00B603C2"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50"/>
          <w:footerReference w:type="first" r:id="rId51"/>
          <w:pgSz w:w="12240" w:h="15840"/>
          <w:pgMar w:top="1440" w:right="720" w:bottom="1440" w:left="720" w:header="720" w:footer="720" w:gutter="0"/>
          <w:cols w:space="720"/>
          <w:titlePg/>
          <w:docGrid w:linePitch="360"/>
        </w:sectPr>
      </w:pPr>
    </w:p>
    <w:p w14:paraId="3AF619C7" w14:textId="77777777" w:rsidR="006954F2" w:rsidRDefault="006954F2" w:rsidP="006954F2">
      <w:pPr>
        <w:pStyle w:val="ProductList-SectionHeading"/>
        <w:outlineLvl w:val="0"/>
      </w:pPr>
      <w:bookmarkStart w:id="120" w:name="Attachment2"/>
      <w:bookmarkStart w:id="121" w:name="_Toc431797738"/>
      <w:bookmarkStart w:id="122" w:name="_Toc431459553"/>
      <w:bookmarkStart w:id="123" w:name="_Toc436118700"/>
      <w:r>
        <w:t>Załącznik 2 – Pakiety Licencji Subskrypcyjnych</w:t>
      </w:r>
      <w:bookmarkEnd w:id="120"/>
      <w:bookmarkEnd w:id="121"/>
      <w:bookmarkEnd w:id="122"/>
      <w:bookmarkEnd w:id="123"/>
    </w:p>
    <w:p w14:paraId="0E47CA80" w14:textId="77777777" w:rsidR="006954F2" w:rsidRDefault="006954F2" w:rsidP="006954F2">
      <w:pPr>
        <w:pStyle w:val="ProductList-Body"/>
        <w:spacing w:after="120"/>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tbl>
      <w:tblPr>
        <w:tblW w:w="10656" w:type="dxa"/>
        <w:tblInd w:w="117"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807"/>
        <w:gridCol w:w="763"/>
        <w:gridCol w:w="808"/>
        <w:gridCol w:w="764"/>
        <w:gridCol w:w="719"/>
        <w:gridCol w:w="765"/>
        <w:gridCol w:w="540"/>
        <w:gridCol w:w="540"/>
      </w:tblGrid>
      <w:tr w:rsidR="006954F2" w14:paraId="5ACA2826" w14:textId="77777777" w:rsidTr="008E4529">
        <w:trPr>
          <w:cantSplit/>
          <w:trHeight w:val="501"/>
        </w:trPr>
        <w:tc>
          <w:tcPr>
            <w:tcW w:w="2247" w:type="dxa"/>
            <w:vMerge w:val="restart"/>
            <w:tcBorders>
              <w:top w:val="nil"/>
              <w:left w:val="nil"/>
              <w:bottom w:val="dashSmallGap" w:sz="4" w:space="0" w:color="808080" w:themeColor="background1" w:themeShade="80"/>
              <w:right w:val="nil"/>
            </w:tcBorders>
            <w:vAlign w:val="bottom"/>
            <w:hideMark/>
          </w:tcPr>
          <w:p w14:paraId="733056DB" w14:textId="77777777" w:rsidR="006954F2" w:rsidRDefault="006954F2" w:rsidP="008E4529">
            <w:pPr>
              <w:pStyle w:val="ProductList-Body"/>
              <w:tabs>
                <w:tab w:val="clear" w:pos="158"/>
                <w:tab w:val="left" w:pos="720"/>
              </w:tabs>
              <w:spacing w:line="256" w:lineRule="auto"/>
              <w:ind w:left="-108"/>
              <w:rPr>
                <w:sz w:val="22"/>
              </w:rPr>
            </w:pPr>
            <w:r>
              <w:rPr>
                <w:sz w:val="22"/>
              </w:rPr>
              <w:t>Usługa Online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2080FEE7" w14:textId="77777777" w:rsidR="006954F2" w:rsidRDefault="006954F2"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FBFBAC3" w14:textId="77777777" w:rsidR="006954F2" w:rsidRDefault="006954F2"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p w14:paraId="496C9252" w14:textId="77777777" w:rsidR="006954F2" w:rsidRDefault="006954F2"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65363891" w14:textId="77777777" w:rsidR="006954F2" w:rsidRDefault="006954F2"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C24F847" w14:textId="77777777" w:rsidR="006954F2" w:rsidRDefault="006954F2"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Rządu</w:t>
            </w:r>
          </w:p>
          <w:p w14:paraId="6155A152" w14:textId="77777777" w:rsidR="006954F2" w:rsidRDefault="006954F2"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807" w:type="dxa"/>
            <w:tcBorders>
              <w:top w:val="single" w:sz="12" w:space="0" w:color="FFFFFF" w:themeColor="background1"/>
              <w:left w:val="nil"/>
              <w:bottom w:val="nil"/>
              <w:right w:val="single" w:sz="12" w:space="0" w:color="FFFFFF" w:themeColor="background1"/>
            </w:tcBorders>
            <w:shd w:val="clear" w:color="auto" w:fill="0072C6"/>
            <w:hideMark/>
          </w:tcPr>
          <w:p w14:paraId="2D1AA56D" w14:textId="77777777" w:rsidR="006954F2" w:rsidRDefault="006954F2"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24909E1" w14:textId="77777777" w:rsidR="006954F2" w:rsidRDefault="006954F2"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Edukacja</w:t>
            </w: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770D0149" w14:textId="77777777" w:rsidR="006954F2" w:rsidRDefault="006954F2"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8F733CC" w14:textId="77777777" w:rsidR="006954F2" w:rsidRDefault="006954F2"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8AF0B3" w14:textId="77777777" w:rsidR="006954F2" w:rsidRDefault="006954F2"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340E9D4" w14:textId="77777777" w:rsidR="006954F2" w:rsidRDefault="006954F2"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p w14:paraId="2C574BF3" w14:textId="77777777" w:rsidR="006954F2" w:rsidRDefault="006954F2"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C096C44" w14:textId="77777777" w:rsidR="006954F2" w:rsidRDefault="006954F2"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08B2F05" w14:textId="77777777" w:rsidR="006954F2" w:rsidRDefault="006954F2"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19" w:type="dxa"/>
            <w:tcBorders>
              <w:top w:val="single" w:sz="12" w:space="0" w:color="FFFFFF" w:themeColor="background1"/>
              <w:left w:val="single" w:sz="12" w:space="0" w:color="FFFFFF" w:themeColor="background1"/>
              <w:bottom w:val="nil"/>
              <w:right w:val="nil"/>
            </w:tcBorders>
            <w:shd w:val="clear" w:color="auto" w:fill="0072C6"/>
            <w:hideMark/>
          </w:tcPr>
          <w:p w14:paraId="76977CC6" w14:textId="77777777" w:rsidR="006954F2" w:rsidRDefault="006954F2"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2C9AAD58" w14:textId="77777777" w:rsidR="006954F2" w:rsidRDefault="006954F2"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4F8E043" w14:textId="77777777" w:rsidR="006954F2" w:rsidRDefault="006954F2"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1AC03545" w14:textId="77777777" w:rsidR="006954F2" w:rsidRDefault="006954F2"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14:paraId="5AC8641E" w14:textId="77777777" w:rsidR="006954F2" w:rsidRDefault="006954F2"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54B5BAC0" w14:textId="77777777" w:rsidR="006954F2" w:rsidRDefault="006954F2"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6954F2" w14:paraId="3A62DB7B" w14:textId="77777777" w:rsidTr="008E4529">
        <w:trPr>
          <w:cantSplit/>
          <w:trHeight w:val="288"/>
        </w:trPr>
        <w:tc>
          <w:tcPr>
            <w:tcW w:w="2247" w:type="dxa"/>
            <w:vMerge/>
            <w:tcBorders>
              <w:top w:val="nil"/>
              <w:left w:val="nil"/>
              <w:bottom w:val="dashSmallGap" w:sz="4" w:space="0" w:color="808080" w:themeColor="background1" w:themeShade="80"/>
              <w:right w:val="nil"/>
            </w:tcBorders>
            <w:vAlign w:val="center"/>
            <w:hideMark/>
          </w:tcPr>
          <w:p w14:paraId="18730FD3" w14:textId="77777777" w:rsidR="006954F2" w:rsidRDefault="006954F2" w:rsidP="008E4529">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132D936" w14:textId="77777777" w:rsidR="006954F2" w:rsidRDefault="006954F2"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C3B200" w14:textId="77777777" w:rsidR="006954F2" w:rsidRDefault="006954F2"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908B7A" w14:textId="77777777" w:rsidR="006954F2" w:rsidRDefault="006954F2"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43D396" w14:textId="77777777" w:rsidR="006954F2" w:rsidRDefault="006954F2"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18FC87" w14:textId="77777777" w:rsidR="006954F2" w:rsidRDefault="006954F2"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9CBB7B" w14:textId="77777777" w:rsidR="006954F2" w:rsidRDefault="006954F2"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D141DD" w14:textId="77777777" w:rsidR="006954F2" w:rsidRDefault="006954F2"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D88F81" w14:textId="77777777" w:rsidR="006954F2" w:rsidRDefault="006954F2"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062800" w14:textId="77777777" w:rsidR="006954F2" w:rsidRDefault="006954F2"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393D32" w14:textId="77777777" w:rsidR="006954F2" w:rsidRDefault="006954F2"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EDA604" w14:textId="77777777" w:rsidR="006954F2" w:rsidRDefault="006954F2"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06D53A" w14:textId="77777777" w:rsidR="006954F2" w:rsidRDefault="006954F2"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2EC985" w14:textId="77777777" w:rsidR="006954F2" w:rsidRDefault="006954F2"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F5B6AD" w14:textId="77777777" w:rsidR="006954F2" w:rsidRDefault="006954F2"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19" w:type="dxa"/>
            <w:tcBorders>
              <w:top w:val="nil"/>
              <w:left w:val="single" w:sz="12" w:space="0" w:color="FFFFFF" w:themeColor="background1"/>
              <w:bottom w:val="single" w:sz="12" w:space="0" w:color="FFFFFF" w:themeColor="background1"/>
              <w:right w:val="nil"/>
            </w:tcBorders>
            <w:shd w:val="clear" w:color="auto" w:fill="0072C6"/>
            <w:vAlign w:val="center"/>
          </w:tcPr>
          <w:p w14:paraId="6E6E0700" w14:textId="77777777" w:rsidR="006954F2" w:rsidRDefault="006954F2"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0E0F8A75" w14:textId="77777777" w:rsidR="006954F2" w:rsidRDefault="006954F2"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053F5CEF" w14:textId="77777777" w:rsidR="006954F2" w:rsidRDefault="006954F2"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6ADCF9AA" w14:textId="77777777" w:rsidR="006954F2" w:rsidRDefault="006954F2"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6954F2" w14:paraId="5B5BDA42" w14:textId="77777777" w:rsidTr="008E4529">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D8AC6BC" w14:textId="77777777" w:rsidR="006954F2" w:rsidRDefault="006954F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F71E52"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30BBA"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5B38A"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58E3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DF96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6807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B6C7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BCD4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F907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5CD0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6FD9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BCD0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5FF8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7CFE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FBB3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F09B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3D92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E0E0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4DEDD74D" w14:textId="77777777" w:rsidTr="008E4529">
        <w:trPr>
          <w:trHeight w:val="288"/>
        </w:trPr>
        <w:tc>
          <w:tcPr>
            <w:tcW w:w="2247" w:type="dxa"/>
            <w:tcBorders>
              <w:top w:val="nil"/>
              <w:left w:val="nil"/>
              <w:bottom w:val="dashSmallGap" w:sz="4" w:space="0" w:color="BFBFBF" w:themeColor="background1" w:themeShade="BF"/>
              <w:right w:val="nil"/>
            </w:tcBorders>
            <w:noWrap/>
            <w:vAlign w:val="center"/>
            <w:hideMark/>
          </w:tcPr>
          <w:p w14:paraId="6DD10205" w14:textId="77777777" w:rsidR="006954F2" w:rsidRDefault="006954F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47772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3A87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333D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807E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347F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C808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CBFC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5CFE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54A2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B6CD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BAC22"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74C0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C5A7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6A05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28DD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82F3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8677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5035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27DC4713"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6995E4" w14:textId="77777777" w:rsidR="006954F2" w:rsidRDefault="006954F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A81B6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01482"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FB41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DA42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F9AC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9A22"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5D0CA"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77EF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EC2AA"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D40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9789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44DD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A024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7005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5D93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AB5E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104C2"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055E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56BAC08E"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9F7AAB" w14:textId="77777777" w:rsidR="006954F2" w:rsidRDefault="006954F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31D90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E978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847F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EEAC2"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10E9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5382"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27E1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CC065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1CAE4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6656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D269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F3B1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A41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6E6A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C0AD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7752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522D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77B1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741DC33B"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79EA31" w14:textId="77777777" w:rsidR="006954F2" w:rsidRDefault="006954F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A352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569AA"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3727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AA1D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046F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F6DF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A567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5481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A667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9456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89BB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BB69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B9A92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601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5D51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C685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B7FA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E519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4E50ECF2"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D7AE6A" w14:textId="77777777" w:rsidR="006954F2" w:rsidRDefault="006954F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4AD54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4C42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70C2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AF0AA"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F8D2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845B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6C702"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D6F8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CFCD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C99A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045F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8A61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985C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DAB3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F006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E4C2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C2F8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7890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5AFE5F36"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9ECF1E" w14:textId="77777777" w:rsidR="006954F2" w:rsidRDefault="006954F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C652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145F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4C79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945D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A42F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7FE8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C8A7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8AFA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76AE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C82C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1A68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E05D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22A6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14E1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E9E2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716E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6DE82"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2F06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5E7EFAD4"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977DBF" w14:textId="77777777" w:rsidR="006954F2" w:rsidRDefault="006954F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BFEE2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FA85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982C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A9AC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FBA2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4399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11E4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3893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50E9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E062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003A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8071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3C6E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280C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4467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FFEB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BE19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A244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2A3D2631"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698FF3" w14:textId="77777777" w:rsidR="006954F2" w:rsidRDefault="006954F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C43D9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A807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E8C0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EB09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B9E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B7DC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6375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5762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2411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8969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5899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BB62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6CEC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8A5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455C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538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DCC9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DC50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39377433"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EEEE8F" w14:textId="77777777" w:rsidR="006954F2" w:rsidRDefault="006954F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 —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42A5B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D099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4EB9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E2F7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F792A"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81C0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8BF6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340A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46B5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78BDA"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D057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73C7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838D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A4BA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408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C10D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F293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C8E9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10E85210"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71A298" w14:textId="77777777" w:rsidR="006954F2" w:rsidRDefault="006954F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 —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77616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1AC5A"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DC80A"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0358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316E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243A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95BD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4431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EE54A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30E5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B1BB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271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EFDD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BDC5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0F642"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4171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6DAB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2A1D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6FC90157" w14:textId="77777777" w:rsidTr="006954F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A0DAD2" w14:textId="77777777" w:rsidR="006954F2" w:rsidRDefault="006954F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Usługi chmury PBX w oprogramowaniu Skype dla firm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F78E2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5E65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2152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1936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1301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E890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B542A"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8B6E2"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CDDF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BE26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8B66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A370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CF3E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6F81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90D4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05FF2"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DB55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35A3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71710333"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54F22" w14:textId="77777777" w:rsidR="006954F2" w:rsidRDefault="006954F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F98DD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C242D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8A5F7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CFE4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34679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6549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6C9D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A196A"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DEF5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2E14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9150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82B8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FA6AD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114D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A57E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F3BD97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2972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E773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184F5006"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4A388" w14:textId="77777777" w:rsidR="006954F2" w:rsidRDefault="006954F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52506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E2670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96CCC2"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A132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EAA5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D9DB9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B1A9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7AC5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2B096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57EA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7ACC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BE9F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A9D5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3D852"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E8BF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C7C3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5282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1935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09B71BE6"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BDA59C" w14:textId="77777777" w:rsidR="006954F2" w:rsidRDefault="006954F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872AB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D73B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BE0E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0FAE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7489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8915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B765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7BDF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0CA0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926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A98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767F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B7D9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DD90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CC7B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6012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7414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05AC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377F6215" w14:textId="77777777" w:rsidTr="006954F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B60259" w14:textId="77777777" w:rsidR="006954F2" w:rsidRDefault="006954F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84E83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DAF0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C0244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C093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9512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C03E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EF64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C076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5821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C8D9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1910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5C76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ECE8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5AEF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5193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5E9C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6BFC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8F80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50CFA5D2"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E2950C" w14:textId="77777777" w:rsidR="006954F2" w:rsidRDefault="006954F2" w:rsidP="008E4529">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CC9E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A3C8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17EF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13EE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6BD9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53BDA"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F1F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F529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F380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4421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89AB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42BF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728C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50F4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8B3B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477C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3315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94EC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31D63189"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19435A" w14:textId="77777777" w:rsidR="006954F2" w:rsidRDefault="006954F2" w:rsidP="008E4529">
            <w:pPr>
              <w:pStyle w:val="ProductList-Body"/>
              <w:tabs>
                <w:tab w:val="clear" w:pos="158"/>
                <w:tab w:val="left" w:pos="720"/>
              </w:tabs>
              <w:spacing w:line="256" w:lineRule="auto"/>
              <w:ind w:left="-108"/>
              <w:rPr>
                <w:sz w:val="16"/>
                <w:szCs w:val="16"/>
              </w:rPr>
            </w:pPr>
            <w:r>
              <w:rPr>
                <w:rFonts w:asciiTheme="majorHAnsi" w:hAnsiTheme="majorHAnsi"/>
                <w:sz w:val="16"/>
                <w:szCs w:val="16"/>
              </w:rPr>
              <w:t>Usługi analityczne Office 365 Delve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9BA4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BDC7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543DA"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8E9C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C1F4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8A6E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E4E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185A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0F91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09B4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1EE4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EDA7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F8AFA"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375C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B49A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4B7F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2A96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A3F2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69AE08AF"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37113E" w14:textId="745227D5" w:rsidR="006954F2" w:rsidRDefault="00AB2BEB" w:rsidP="008E4529">
            <w:pPr>
              <w:pStyle w:val="ProductList-Body"/>
              <w:tabs>
                <w:tab w:val="clear" w:pos="158"/>
                <w:tab w:val="left" w:pos="720"/>
              </w:tabs>
              <w:spacing w:line="256" w:lineRule="auto"/>
              <w:ind w:left="-108"/>
              <w:rPr>
                <w:sz w:val="16"/>
                <w:szCs w:val="16"/>
              </w:rPr>
            </w:pPr>
            <w:r w:rsidRPr="00AB2BEB">
              <w:rPr>
                <w:rFonts w:asciiTheme="majorHAnsi" w:hAnsiTheme="majorHAnsi"/>
                <w:sz w:val="16"/>
                <w:szCs w:val="16"/>
              </w:rPr>
              <w:t>Office 365 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9D1B0A"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32C3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440A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023B2"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36613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D71D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5620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DA7D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CB70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64BC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6E38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33C4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D781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5F36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8CFA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3FE5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0DE9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82D4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79A41D42"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900022" w14:textId="77777777" w:rsidR="006954F2" w:rsidRPr="005C41FA" w:rsidRDefault="006954F2" w:rsidP="008E4529">
            <w:pPr>
              <w:pStyle w:val="ProductList-Body"/>
              <w:tabs>
                <w:tab w:val="clear" w:pos="158"/>
                <w:tab w:val="left" w:pos="720"/>
              </w:tabs>
              <w:spacing w:line="256" w:lineRule="auto"/>
              <w:ind w:left="-108"/>
              <w:rPr>
                <w:rFonts w:asciiTheme="majorHAnsi" w:hAnsiTheme="majorHAnsi"/>
                <w:sz w:val="16"/>
                <w:szCs w:val="16"/>
              </w:rPr>
            </w:pPr>
            <w:r w:rsidRPr="005C41FA">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61FB0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8443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DB17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D367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0056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BBF12"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DE50A"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88B3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1D45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BBDC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C99F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742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1A01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5F9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BA19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038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D3EC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F67F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294C1254" w14:textId="77777777" w:rsidTr="006954F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036577" w14:textId="77777777" w:rsidR="006954F2" w:rsidRPr="005C41FA" w:rsidRDefault="006954F2" w:rsidP="008E4529">
            <w:pPr>
              <w:pStyle w:val="ProductList-Body"/>
              <w:tabs>
                <w:tab w:val="clear" w:pos="158"/>
                <w:tab w:val="left" w:pos="720"/>
              </w:tabs>
              <w:spacing w:line="256" w:lineRule="auto"/>
              <w:ind w:left="-108"/>
              <w:rPr>
                <w:rFonts w:asciiTheme="majorHAnsi" w:hAnsiTheme="majorHAnsi"/>
                <w:sz w:val="16"/>
                <w:szCs w:val="16"/>
              </w:rPr>
            </w:pPr>
            <w:r w:rsidRPr="005C41FA">
              <w:rPr>
                <w:rFonts w:asciiTheme="majorHAnsi" w:hAnsiTheme="majorHAnsi"/>
                <w:sz w:val="16"/>
                <w:szCs w:val="16"/>
              </w:rPr>
              <w:t>Zaawansowana ochrona przed zagrożeniami</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583CB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DA14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0089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74C4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4E53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AC1D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AC11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EC92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8AF2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4ED1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7AD52"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FE4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7BB5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9DDE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1D73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9D76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991B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8DB2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28C80062"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67EBF7" w14:textId="77777777" w:rsidR="006954F2" w:rsidRDefault="006954F2" w:rsidP="008E4529">
            <w:pPr>
              <w:pStyle w:val="ProductList-Body"/>
              <w:tabs>
                <w:tab w:val="clear" w:pos="158"/>
                <w:tab w:val="left" w:pos="720"/>
              </w:tabs>
              <w:spacing w:line="256" w:lineRule="auto"/>
              <w:ind w:left="-108"/>
              <w:rPr>
                <w:rFonts w:asciiTheme="majorHAnsi" w:hAnsiTheme="majorHAnsi"/>
                <w:sz w:val="16"/>
                <w:szCs w:val="16"/>
              </w:rPr>
            </w:pPr>
            <w:r w:rsidRPr="005C41FA">
              <w:rPr>
                <w:rFonts w:asciiTheme="majorHAnsi" w:hAnsiTheme="majorHAnsi"/>
                <w:sz w:val="16"/>
                <w:szCs w:val="16"/>
              </w:rPr>
              <w:t>Microsoft</w:t>
            </w:r>
            <w:r>
              <w:rPr>
                <w:rFonts w:asciiTheme="majorHAnsi" w:hAnsiTheme="majorHAnsi"/>
                <w:sz w:val="16"/>
                <w:szCs w:val="16"/>
              </w:rPr>
              <w:t xml:space="preserve">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45F9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2E25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1107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0C92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1613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4D7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1AB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5866A"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2899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5541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73E2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87BE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5C13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2C162"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A1BB5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9D0ACA"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3CFD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9002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4D5C2C04"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C38120" w14:textId="77777777" w:rsidR="006954F2" w:rsidRDefault="006954F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3D741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AF9B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B6C4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69912"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B0BD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35D0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A86A"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DC04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722F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615A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9AE6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3FC6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7FA8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DC7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F0AFB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32F8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2C1F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88AA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56A4879C"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117F40" w14:textId="77777777" w:rsidR="006954F2" w:rsidRDefault="006954F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4BA66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A687A"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6BB4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A898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ABC8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EB78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4340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DA76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CA5C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0074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3F5A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4C13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647C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D935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A1A7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71BD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4705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73E0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40AA91AC"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F3546D" w14:textId="77777777" w:rsidR="006954F2" w:rsidRDefault="006954F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FA8A8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127F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75302"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86A4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173D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4ECD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F051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32F6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E596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8E69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1FEDA"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AB13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C368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5E7AA"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524D2"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271B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125D9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E36D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0E0EEA8E"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A35CD5" w14:textId="77777777" w:rsidR="006954F2" w:rsidRDefault="006954F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D400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F296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47032"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0F9D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D987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F655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EF54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53DC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FB49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0C327"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B7A0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50BA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C6A7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D59E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EEAB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FCC6A"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1FF7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021C93"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4CFE153E"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48F112" w14:textId="77777777" w:rsidR="006954F2" w:rsidRDefault="006954F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5352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5E015"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24C3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2918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4CC3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A54D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551EA"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42C1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C3D0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E2B1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8846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D065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A038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9262"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A9DD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6B5B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473C6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E4F0F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r w:rsidR="006954F2" w14:paraId="58100D68" w14:textId="77777777" w:rsidTr="008E4529">
        <w:trPr>
          <w:trHeight w:val="288"/>
        </w:trPr>
        <w:tc>
          <w:tcPr>
            <w:tcW w:w="2247" w:type="dxa"/>
            <w:tcBorders>
              <w:top w:val="dashSmallGap" w:sz="4" w:space="0" w:color="BFBFBF" w:themeColor="background1" w:themeShade="BF"/>
              <w:left w:val="nil"/>
              <w:bottom w:val="nil"/>
              <w:right w:val="nil"/>
            </w:tcBorders>
            <w:noWrap/>
            <w:vAlign w:val="center"/>
            <w:hideMark/>
          </w:tcPr>
          <w:p w14:paraId="4A81C49D" w14:textId="77777777" w:rsidR="006954F2" w:rsidRDefault="006954F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F6093B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1108F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3929C78"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8950C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EDC4E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CA8AD1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04070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8F1A31"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ECCAE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630D88E"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F0BB4B"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04E01E4"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BAB52E9"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6986846"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FE4FEAC"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0B03FF"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4A51CB0"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6D4A579D" w14:textId="77777777" w:rsidR="006954F2" w:rsidRDefault="006954F2" w:rsidP="008E4529">
            <w:pPr>
              <w:pStyle w:val="ProductList-Body"/>
              <w:tabs>
                <w:tab w:val="clear" w:pos="158"/>
                <w:tab w:val="left" w:pos="720"/>
              </w:tabs>
              <w:spacing w:line="256" w:lineRule="auto"/>
              <w:jc w:val="center"/>
              <w:rPr>
                <w:rFonts w:asciiTheme="majorHAnsi" w:hAnsiTheme="majorHAnsi"/>
                <w:szCs w:val="18"/>
              </w:rPr>
            </w:pPr>
          </w:p>
        </w:tc>
      </w:tr>
    </w:tbl>
    <w:p w14:paraId="7ADF33DB" w14:textId="77777777" w:rsidR="006954F2" w:rsidRPr="00FC1BA7" w:rsidRDefault="006954F2" w:rsidP="006954F2">
      <w:pPr>
        <w:pStyle w:val="ProductList-Body"/>
        <w:spacing w:before="60"/>
        <w:rPr>
          <w:i/>
        </w:rPr>
      </w:pPr>
      <w:r>
        <w:rPr>
          <w:i/>
          <w:vertAlign w:val="superscript"/>
        </w:rPr>
        <w:t>1</w:t>
      </w:r>
      <w:r>
        <w:rPr>
          <w:i/>
        </w:rPr>
        <w:t xml:space="preserve"> LS na pakiet dodatków, które w nazwie zawierają „bez ProPlus”, nie obejmują praw do Office 365 ProPlus.</w:t>
      </w:r>
    </w:p>
    <w:p w14:paraId="5FD55A08" w14:textId="77777777" w:rsidR="006954F2" w:rsidRPr="00FC1BA7" w:rsidRDefault="006954F2" w:rsidP="006954F2">
      <w:pPr>
        <w:pStyle w:val="ProductList-Body"/>
        <w:rPr>
          <w:rStyle w:val="Hyperlink"/>
          <w:i/>
        </w:rPr>
      </w:pPr>
      <w:r>
        <w:rPr>
          <w:i/>
          <w:vertAlign w:val="superscript"/>
        </w:rPr>
        <w:t>2</w:t>
      </w:r>
      <w:r>
        <w:rPr>
          <w:i/>
        </w:rPr>
        <w:t xml:space="preserve"> Podobnie jak Usługi Online wymienione powyżej pakiet Enterprise Cloud Suite spełnia wymóg LS dla Windows Software Assurance na Użytkownika zgodnie z opisem podanym w Postanowieniach dotyczących Produktów. Postanowienia dotyczące Produktów znajdują się pod adresem </w:t>
      </w:r>
      <w:hyperlink r:id="rId52" w:history="1">
        <w:r>
          <w:rPr>
            <w:rStyle w:val="Hyperlink"/>
            <w:i/>
          </w:rPr>
          <w:t>http://go.microsoft.com/?linkid=9839207</w:t>
        </w:r>
      </w:hyperlink>
      <w:r w:rsidRPr="00232616">
        <w:t>.</w:t>
      </w:r>
    </w:p>
    <w:p w14:paraId="16EBE051" w14:textId="77777777" w:rsidR="006954F2" w:rsidRDefault="006954F2" w:rsidP="006954F2">
      <w:pPr>
        <w:pStyle w:val="ProductList-Body"/>
        <w:rPr>
          <w:i/>
        </w:rPr>
      </w:pPr>
      <w:r>
        <w:rPr>
          <w:i/>
          <w:vertAlign w:val="superscript"/>
        </w:rPr>
        <w:t>3</w:t>
      </w:r>
      <w:r>
        <w:rPr>
          <w:i/>
        </w:rPr>
        <w:t xml:space="preserve"> Microsoft Dynamics CRM Online Professional EDU i Microsoft Dynamics CRM Online Enterprise EDU spełniają te same wymogi LS co odpowiednio Microsoft Dynamics CRM Online Professional i Microsoft Dynamics CRM Online Enterprise.</w:t>
      </w:r>
    </w:p>
    <w:p w14:paraId="770B4D3D" w14:textId="77777777" w:rsidR="00283935" w:rsidRPr="000772BE" w:rsidRDefault="00B603C2"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0915C3D3" w:rsidR="00232755" w:rsidRPr="00690C65" w:rsidRDefault="00232755" w:rsidP="00233C87">
      <w:pPr>
        <w:pStyle w:val="ProductList-SectionHeading"/>
        <w:outlineLvl w:val="0"/>
      </w:pPr>
      <w:bookmarkStart w:id="124" w:name="Attachment3"/>
      <w:bookmarkStart w:id="125" w:name="_Toc436118701"/>
      <w:r>
        <w:t xml:space="preserve">Załącznik 3 </w:t>
      </w:r>
      <w:r w:rsidR="0053202E">
        <w:t>– Standardowe Klauzule Umowne (Podmioty Przetwarzające D</w:t>
      </w:r>
      <w:r>
        <w:t>ane)</w:t>
      </w:r>
      <w:bookmarkEnd w:id="124"/>
      <w:bookmarkEnd w:id="125"/>
    </w:p>
    <w:p w14:paraId="6A236642" w14:textId="0A68CF51" w:rsidR="0053202E" w:rsidRPr="0053202E" w:rsidRDefault="0053202E" w:rsidP="0053202E">
      <w:pPr>
        <w:pStyle w:val="ProductList-Body"/>
      </w:pPr>
      <w:r w:rsidRPr="0053202E">
        <w:t>Na potrzeby art. 26(2)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Załączniku 1.</w:t>
      </w:r>
    </w:p>
    <w:p w14:paraId="6B16EAD5" w14:textId="77777777" w:rsidR="0053202E" w:rsidRPr="0053202E" w:rsidRDefault="0053202E" w:rsidP="0053202E">
      <w:pPr>
        <w:pStyle w:val="ProductList-Body"/>
      </w:pPr>
    </w:p>
    <w:p w14:paraId="693BED0E" w14:textId="77777777" w:rsidR="0053202E" w:rsidRPr="0053202E" w:rsidRDefault="0053202E" w:rsidP="0053202E">
      <w:pPr>
        <w:pStyle w:val="ProductList-Body"/>
        <w:jc w:val="center"/>
        <w:outlineLvl w:val="1"/>
        <w:rPr>
          <w:b/>
        </w:rPr>
      </w:pPr>
      <w:r w:rsidRPr="0053202E">
        <w:rPr>
          <w:b/>
        </w:rPr>
        <w:t>Klauzula 1: Definicje</w:t>
      </w:r>
    </w:p>
    <w:p w14:paraId="3B021FB5" w14:textId="77777777" w:rsidR="0053202E" w:rsidRPr="0053202E" w:rsidRDefault="0053202E" w:rsidP="0053202E">
      <w:pPr>
        <w:pStyle w:val="ProductList-Body"/>
      </w:pPr>
    </w:p>
    <w:p w14:paraId="5B8732A0" w14:textId="77777777" w:rsidR="0053202E" w:rsidRPr="0053202E" w:rsidRDefault="0053202E" w:rsidP="0053202E">
      <w:pPr>
        <w:pStyle w:val="ProductList-Body"/>
        <w:spacing w:after="120"/>
      </w:pPr>
      <w:r w:rsidRPr="0053202E">
        <w:t>(a)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w:t>
      </w:r>
    </w:p>
    <w:p w14:paraId="6CAE1617" w14:textId="77777777" w:rsidR="0053202E" w:rsidRPr="0053202E" w:rsidRDefault="0053202E" w:rsidP="0053202E">
      <w:pPr>
        <w:pStyle w:val="ProductList-Body"/>
        <w:spacing w:after="120"/>
      </w:pPr>
      <w:r w:rsidRPr="0053202E">
        <w:t>(b) „podmiot przekazujący dane” oznacza administratora danych, który przekazuje dane osobowe;</w:t>
      </w:r>
    </w:p>
    <w:p w14:paraId="6D9254C2" w14:textId="77777777" w:rsidR="0053202E" w:rsidRPr="0053202E" w:rsidRDefault="0053202E" w:rsidP="0053202E">
      <w:pPr>
        <w:pStyle w:val="ProductList-Body"/>
        <w:spacing w:after="120"/>
      </w:pPr>
      <w:r w:rsidRPr="0053202E">
        <w:t xml:space="preserve">(c) „podmiot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 </w:t>
      </w:r>
    </w:p>
    <w:p w14:paraId="21CA7F9A" w14:textId="77777777" w:rsidR="0053202E" w:rsidRPr="0053202E" w:rsidRDefault="0053202E" w:rsidP="0053202E">
      <w:pPr>
        <w:pStyle w:val="ProductList-Body"/>
        <w:spacing w:after="120"/>
      </w:pPr>
      <w:r w:rsidRPr="0053202E">
        <w:t>(d) „podwykonawca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w:t>
      </w:r>
    </w:p>
    <w:p w14:paraId="708E0ACA" w14:textId="77777777" w:rsidR="0053202E" w:rsidRPr="0053202E" w:rsidRDefault="0053202E" w:rsidP="0053202E">
      <w:pPr>
        <w:pStyle w:val="ProductList-Body"/>
        <w:spacing w:after="120"/>
      </w:pPr>
      <w:r w:rsidRPr="0053202E">
        <w:t>(e)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1440CB0A" w14:textId="77777777" w:rsidR="0053202E" w:rsidRPr="0053202E" w:rsidRDefault="0053202E" w:rsidP="0053202E">
      <w:pPr>
        <w:pStyle w:val="ProductList-Body"/>
      </w:pPr>
      <w:r w:rsidRPr="0053202E">
        <w:t>(f)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14BA0871" w14:textId="77777777" w:rsidR="0053202E" w:rsidRPr="0053202E" w:rsidRDefault="0053202E" w:rsidP="0053202E">
      <w:pPr>
        <w:pStyle w:val="ProductList-Body"/>
      </w:pPr>
    </w:p>
    <w:p w14:paraId="3FE2874E" w14:textId="77777777" w:rsidR="0053202E" w:rsidRPr="0053202E" w:rsidRDefault="0053202E" w:rsidP="0053202E">
      <w:pPr>
        <w:pStyle w:val="ProductList-Body"/>
        <w:jc w:val="center"/>
        <w:outlineLvl w:val="1"/>
        <w:rPr>
          <w:b/>
        </w:rPr>
      </w:pPr>
      <w:r w:rsidRPr="0053202E">
        <w:rPr>
          <w:b/>
        </w:rPr>
        <w:t>Klauzula 2: Szczegóły dotyczące przekazywania danych</w:t>
      </w:r>
    </w:p>
    <w:p w14:paraId="706D9446" w14:textId="77777777" w:rsidR="0053202E" w:rsidRPr="0053202E" w:rsidRDefault="0053202E" w:rsidP="0053202E">
      <w:pPr>
        <w:pStyle w:val="ProductList-Body"/>
      </w:pPr>
    </w:p>
    <w:p w14:paraId="36DE3293" w14:textId="77777777" w:rsidR="0053202E" w:rsidRPr="0053202E" w:rsidRDefault="0053202E" w:rsidP="0053202E">
      <w:pPr>
        <w:pStyle w:val="ProductList-Body"/>
      </w:pPr>
      <w:r w:rsidRPr="0053202E">
        <w:t>Szczegóły dotyczące przekazywania danych, a w szczególności w stosownych przypadkach szczególne kategorie danych, są określone w Załączniku 1 poniżej, który stanowi integralną część Klauzul.</w:t>
      </w:r>
    </w:p>
    <w:p w14:paraId="0546EF86" w14:textId="77777777" w:rsidR="0053202E" w:rsidRPr="0053202E" w:rsidRDefault="0053202E" w:rsidP="0053202E">
      <w:pPr>
        <w:pStyle w:val="ProductList-Body"/>
      </w:pPr>
    </w:p>
    <w:p w14:paraId="0D5F8B0D" w14:textId="77777777" w:rsidR="0053202E" w:rsidRPr="0053202E" w:rsidRDefault="0053202E" w:rsidP="0053202E">
      <w:pPr>
        <w:pStyle w:val="ProductList-Body"/>
        <w:jc w:val="center"/>
        <w:outlineLvl w:val="1"/>
        <w:rPr>
          <w:b/>
        </w:rPr>
      </w:pPr>
      <w:r w:rsidRPr="0053202E">
        <w:rPr>
          <w:b/>
        </w:rPr>
        <w:t>Klauzula 3: Klauzula na rzecz osoby trzeciej</w:t>
      </w:r>
    </w:p>
    <w:p w14:paraId="25661B03" w14:textId="77777777" w:rsidR="0053202E" w:rsidRPr="0053202E" w:rsidRDefault="0053202E" w:rsidP="0053202E">
      <w:pPr>
        <w:pStyle w:val="ProductList-Body"/>
      </w:pPr>
    </w:p>
    <w:p w14:paraId="5926F8C9" w14:textId="77777777" w:rsidR="0053202E" w:rsidRPr="0053202E" w:rsidRDefault="0053202E" w:rsidP="0053202E">
      <w:pPr>
        <w:pStyle w:val="ProductList-Body"/>
        <w:spacing w:after="120"/>
      </w:pPr>
      <w:r w:rsidRPr="0053202E">
        <w:t>1. Osoba, której dotyczą dane, może żądać od podmiotu przekazującego dane wykonania niniejszej Klauzuli, Klauzuli 4 lit. b)–i), Klauzuli 5 lit. a)–e) oraz lit. g)–j), Klauzuli 6 pkt 1 i 2, Klauzuli 7, Klauzuli 8 pkt 2 i Klauzuli 9–12, jako osoba trzecia, na rzecz której zawarto umowę.</w:t>
      </w:r>
    </w:p>
    <w:p w14:paraId="472327C9" w14:textId="77777777" w:rsidR="0053202E" w:rsidRPr="0053202E" w:rsidRDefault="0053202E" w:rsidP="0053202E">
      <w:pPr>
        <w:pStyle w:val="ProductList-Body"/>
        <w:spacing w:after="120"/>
      </w:pPr>
      <w:r w:rsidRPr="0053202E">
        <w:t>2. 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2ABA3206" w14:textId="77777777" w:rsidR="0053202E" w:rsidRPr="0053202E" w:rsidRDefault="0053202E" w:rsidP="0053202E">
      <w:pPr>
        <w:pStyle w:val="ProductList-Body"/>
        <w:spacing w:after="120"/>
      </w:pPr>
      <w:r w:rsidRPr="0053202E">
        <w:t>3. 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441DC827" w14:textId="77777777" w:rsidR="0053202E" w:rsidRPr="0053202E" w:rsidRDefault="0053202E" w:rsidP="0053202E">
      <w:pPr>
        <w:pStyle w:val="ProductList-Body"/>
      </w:pPr>
      <w:r w:rsidRPr="0053202E">
        <w:t>4. Strony nie sprzeciwiają się reprezentowaniu osoby, której dane dotyczą, przez stowarzyszenie lub inny organ, jeżeli takie jest wyraźne życzenie osoby, której dane dotyczą, i jeżeli zezwala na to prawo krajowe.</w:t>
      </w:r>
    </w:p>
    <w:p w14:paraId="45944DF2" w14:textId="77777777" w:rsidR="0053202E" w:rsidRPr="0053202E" w:rsidRDefault="0053202E" w:rsidP="0053202E">
      <w:pPr>
        <w:pStyle w:val="ProductList-Body"/>
      </w:pPr>
    </w:p>
    <w:p w14:paraId="657F0538" w14:textId="77777777" w:rsidR="0053202E" w:rsidRPr="0053202E" w:rsidRDefault="0053202E" w:rsidP="0053202E">
      <w:pPr>
        <w:pStyle w:val="ProductList-Body"/>
        <w:keepNext/>
        <w:jc w:val="center"/>
        <w:outlineLvl w:val="1"/>
        <w:rPr>
          <w:b/>
        </w:rPr>
      </w:pPr>
      <w:r w:rsidRPr="0053202E">
        <w:rPr>
          <w:b/>
        </w:rPr>
        <w:t>Klauzula 4: Obowiązki podmiotu przekazującego dane</w:t>
      </w:r>
    </w:p>
    <w:p w14:paraId="54F81A0C" w14:textId="77777777" w:rsidR="0053202E" w:rsidRPr="0053202E" w:rsidRDefault="0053202E" w:rsidP="0053202E">
      <w:pPr>
        <w:pStyle w:val="ProductList-Body"/>
        <w:keepNext/>
      </w:pPr>
    </w:p>
    <w:p w14:paraId="4D0C1CFE" w14:textId="77777777" w:rsidR="0053202E" w:rsidRPr="0053202E" w:rsidRDefault="0053202E" w:rsidP="0053202E">
      <w:pPr>
        <w:pStyle w:val="ProductList-Body"/>
        <w:keepNext/>
      </w:pPr>
      <w:r w:rsidRPr="0053202E">
        <w:t>Podmiot przekazujący dane zgadza się na poniższe warunki i gwarantuje, że:</w:t>
      </w:r>
    </w:p>
    <w:p w14:paraId="64C125EC" w14:textId="77777777" w:rsidR="0053202E" w:rsidRPr="0053202E" w:rsidRDefault="0053202E" w:rsidP="0053202E">
      <w:pPr>
        <w:pStyle w:val="ProductList-Body"/>
      </w:pPr>
    </w:p>
    <w:p w14:paraId="60D8ACEB" w14:textId="77777777" w:rsidR="0053202E" w:rsidRPr="0053202E" w:rsidRDefault="0053202E" w:rsidP="0053202E">
      <w:pPr>
        <w:pStyle w:val="ProductList-Body"/>
        <w:spacing w:after="120"/>
      </w:pPr>
      <w:r w:rsidRPr="0053202E">
        <w:t>(a) 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działalność gospodarczą) oraz bez naruszenia odpowiednich przepisów tego państwa;</w:t>
      </w:r>
    </w:p>
    <w:p w14:paraId="736E9992" w14:textId="77777777" w:rsidR="0053202E" w:rsidRPr="0053202E" w:rsidRDefault="0053202E" w:rsidP="0053202E">
      <w:pPr>
        <w:pStyle w:val="ProductList-Body"/>
        <w:spacing w:after="120"/>
      </w:pPr>
      <w:r w:rsidRPr="0053202E">
        <w:t>(b)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75066CF3" w14:textId="77777777" w:rsidR="0053202E" w:rsidRPr="0053202E" w:rsidRDefault="0053202E" w:rsidP="0053202E">
      <w:pPr>
        <w:pStyle w:val="ProductList-Body"/>
        <w:spacing w:after="120"/>
      </w:pPr>
      <w:r w:rsidRPr="0053202E">
        <w:t>(c) podmiot odbierający dane zapewni wystarczające gwarancje w odniesieniu do technicznych i organizacyjnych środków bezpieczeństwa wyszczególnionych w Załączniku 2 poniżej;</w:t>
      </w:r>
    </w:p>
    <w:p w14:paraId="128E8A4F" w14:textId="77777777" w:rsidR="0053202E" w:rsidRPr="0053202E" w:rsidRDefault="0053202E" w:rsidP="0053202E">
      <w:pPr>
        <w:pStyle w:val="ProductList-Body"/>
        <w:spacing w:after="120"/>
      </w:pPr>
      <w:r w:rsidRPr="0053202E">
        <w:t>(d)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015CBF10" w14:textId="77777777" w:rsidR="0053202E" w:rsidRPr="0053202E" w:rsidRDefault="0053202E" w:rsidP="0053202E">
      <w:pPr>
        <w:pStyle w:val="ProductList-Body"/>
        <w:spacing w:after="120"/>
      </w:pPr>
      <w:r w:rsidRPr="0053202E">
        <w:t>(e) zapewni zgodność ze środkami bezpieczeństwa;</w:t>
      </w:r>
    </w:p>
    <w:p w14:paraId="5E1A6B6E" w14:textId="77777777" w:rsidR="0053202E" w:rsidRPr="0053202E" w:rsidRDefault="0053202E" w:rsidP="0053202E">
      <w:pPr>
        <w:pStyle w:val="ProductList-Body"/>
        <w:spacing w:after="120"/>
      </w:pPr>
      <w:r w:rsidRPr="0053202E">
        <w:t>(f) 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369831A8" w14:textId="77777777" w:rsidR="0053202E" w:rsidRPr="0053202E" w:rsidRDefault="0053202E" w:rsidP="0053202E">
      <w:pPr>
        <w:pStyle w:val="ProductList-Body"/>
        <w:spacing w:after="120"/>
      </w:pPr>
      <w:r w:rsidRPr="0053202E">
        <w:t xml:space="preserve">(g) 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 </w:t>
      </w:r>
    </w:p>
    <w:p w14:paraId="07B5BF0B" w14:textId="77777777" w:rsidR="0053202E" w:rsidRPr="0053202E" w:rsidRDefault="0053202E" w:rsidP="0053202E">
      <w:pPr>
        <w:pStyle w:val="ProductList-Body"/>
        <w:spacing w:after="120"/>
      </w:pPr>
      <w:r w:rsidRPr="0053202E">
        <w:t xml:space="preserve">(h) 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 </w:t>
      </w:r>
    </w:p>
    <w:p w14:paraId="626EC7A2" w14:textId="77777777" w:rsidR="0053202E" w:rsidRPr="0053202E" w:rsidRDefault="0053202E" w:rsidP="0053202E">
      <w:pPr>
        <w:pStyle w:val="ProductList-Body"/>
        <w:spacing w:after="120"/>
      </w:pPr>
      <w:r w:rsidRPr="0053202E">
        <w:t xml:space="preserve">(i) 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 </w:t>
      </w:r>
    </w:p>
    <w:p w14:paraId="4EED8C5C" w14:textId="77777777" w:rsidR="0053202E" w:rsidRPr="0053202E" w:rsidRDefault="0053202E" w:rsidP="0053202E">
      <w:pPr>
        <w:pStyle w:val="ProductList-Body"/>
      </w:pPr>
      <w:r w:rsidRPr="0053202E">
        <w:t>(j) zapewni zgodność z Klauzulą 4 lit. a)–i).</w:t>
      </w:r>
    </w:p>
    <w:p w14:paraId="0A2E7E97" w14:textId="77777777" w:rsidR="0053202E" w:rsidRPr="0053202E" w:rsidRDefault="0053202E" w:rsidP="0053202E">
      <w:pPr>
        <w:pStyle w:val="ProductList-Body"/>
      </w:pPr>
    </w:p>
    <w:p w14:paraId="34BB202D" w14:textId="77777777" w:rsidR="0053202E" w:rsidRPr="0053202E" w:rsidRDefault="0053202E" w:rsidP="0053202E">
      <w:pPr>
        <w:pStyle w:val="ProductList-Body"/>
        <w:jc w:val="center"/>
        <w:outlineLvl w:val="1"/>
        <w:rPr>
          <w:b/>
        </w:rPr>
      </w:pPr>
      <w:r w:rsidRPr="0053202E">
        <w:rPr>
          <w:b/>
        </w:rPr>
        <w:t>Klauzula 5: Obowiązki podmiotu odbierającego dane</w:t>
      </w:r>
    </w:p>
    <w:p w14:paraId="09CE3678" w14:textId="77777777" w:rsidR="0053202E" w:rsidRPr="0053202E" w:rsidRDefault="0053202E" w:rsidP="0053202E">
      <w:pPr>
        <w:pStyle w:val="ProductList-Body"/>
      </w:pPr>
    </w:p>
    <w:p w14:paraId="470C3E15" w14:textId="77777777" w:rsidR="0053202E" w:rsidRPr="0053202E" w:rsidRDefault="0053202E" w:rsidP="0053202E">
      <w:pPr>
        <w:pStyle w:val="ProductList-Body"/>
      </w:pPr>
      <w:r w:rsidRPr="0053202E">
        <w:t xml:space="preserve">Podmiot odbierający dane zgadza się na poniższe warunki i gwarantuje, że: </w:t>
      </w:r>
    </w:p>
    <w:p w14:paraId="3BB69714" w14:textId="77777777" w:rsidR="0053202E" w:rsidRPr="0053202E" w:rsidRDefault="0053202E" w:rsidP="0053202E">
      <w:pPr>
        <w:pStyle w:val="ProductList-Body"/>
      </w:pPr>
    </w:p>
    <w:p w14:paraId="66CE9FDF" w14:textId="77777777" w:rsidR="0053202E" w:rsidRPr="0053202E" w:rsidRDefault="0053202E" w:rsidP="0053202E">
      <w:pPr>
        <w:pStyle w:val="ProductList-Body"/>
        <w:spacing w:after="120"/>
      </w:pPr>
      <w:r w:rsidRPr="0053202E">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1FD82467" w14:textId="77777777" w:rsidR="0053202E" w:rsidRPr="0053202E" w:rsidRDefault="0053202E" w:rsidP="0053202E">
      <w:pPr>
        <w:pStyle w:val="ProductList-Body"/>
        <w:spacing w:after="120"/>
      </w:pPr>
      <w:r w:rsidRPr="0053202E">
        <w:t xml:space="preserve">(b)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 </w:t>
      </w:r>
    </w:p>
    <w:p w14:paraId="41F93698" w14:textId="77777777" w:rsidR="0053202E" w:rsidRPr="0053202E" w:rsidRDefault="0053202E" w:rsidP="0053202E">
      <w:pPr>
        <w:pStyle w:val="ProductList-Body"/>
        <w:spacing w:after="120"/>
      </w:pPr>
      <w:r w:rsidRPr="0053202E">
        <w:t xml:space="preserve">(c) wdrożył techniczne i organizacyjne środki bezpieczeństwa wyszczególnione w dodatku 2 przed przetwarzaniem przekazanych danych osobowych; </w:t>
      </w:r>
    </w:p>
    <w:p w14:paraId="10B04162" w14:textId="77777777" w:rsidR="0053202E" w:rsidRPr="0053202E" w:rsidRDefault="0053202E" w:rsidP="0053202E">
      <w:pPr>
        <w:pStyle w:val="ProductList-Body"/>
      </w:pPr>
      <w:r w:rsidRPr="0053202E">
        <w:t xml:space="preserve">(d) niezwłocznie powiadomi podmiot przekazujący dane o: </w:t>
      </w:r>
    </w:p>
    <w:p w14:paraId="54C9101C" w14:textId="77777777" w:rsidR="0053202E" w:rsidRPr="0053202E" w:rsidRDefault="0053202E" w:rsidP="0053202E">
      <w:pPr>
        <w:pStyle w:val="ProductList-Body"/>
        <w:spacing w:after="60"/>
        <w:ind w:left="360"/>
      </w:pPr>
      <w:r w:rsidRPr="0053202E">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407BF543" w14:textId="77777777" w:rsidR="0053202E" w:rsidRPr="0053202E" w:rsidRDefault="0053202E" w:rsidP="0053202E">
      <w:pPr>
        <w:pStyle w:val="ProductList-Body"/>
        <w:spacing w:after="60"/>
        <w:ind w:left="360"/>
      </w:pPr>
      <w:r w:rsidRPr="0053202E">
        <w:t xml:space="preserve">(ii) jakimkolwiek przypadkowym lub nieupoważnionym dostępie; oraz </w:t>
      </w:r>
    </w:p>
    <w:p w14:paraId="6E7CE52D" w14:textId="77777777" w:rsidR="0053202E" w:rsidRPr="0053202E" w:rsidRDefault="0053202E" w:rsidP="0053202E">
      <w:pPr>
        <w:pStyle w:val="ProductList-Body"/>
        <w:spacing w:after="120"/>
        <w:ind w:left="360"/>
      </w:pPr>
      <w:r w:rsidRPr="0053202E">
        <w:t xml:space="preserve">(iii) jakimkolwiek żądaniu otrzymanym bezpośrednio od osób, których dotyczą dane, bez udzielenia odpowiedzi na to żądanie, chyba że został on w inny sposób upoważniony do takiego postępowania; </w:t>
      </w:r>
    </w:p>
    <w:p w14:paraId="4870E762" w14:textId="77777777" w:rsidR="0053202E" w:rsidRPr="0053202E" w:rsidRDefault="0053202E" w:rsidP="0053202E">
      <w:pPr>
        <w:pStyle w:val="ProductList-Body"/>
        <w:spacing w:after="120"/>
      </w:pPr>
      <w:r w:rsidRPr="0053202E">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2E6973FE" w14:textId="77777777" w:rsidR="0053202E" w:rsidRPr="0053202E" w:rsidRDefault="0053202E" w:rsidP="0053202E">
      <w:pPr>
        <w:pStyle w:val="ProductList-Body"/>
        <w:spacing w:after="120"/>
      </w:pPr>
      <w:r w:rsidRPr="0053202E">
        <w:t xml:space="preserve">(f)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 </w:t>
      </w:r>
    </w:p>
    <w:p w14:paraId="1E93A580" w14:textId="77777777" w:rsidR="0053202E" w:rsidRPr="0053202E" w:rsidRDefault="0053202E" w:rsidP="0053202E">
      <w:pPr>
        <w:pStyle w:val="ProductList-Body"/>
        <w:spacing w:after="120"/>
      </w:pPr>
      <w:r w:rsidRPr="0053202E">
        <w:t xml:space="preserve">(g) 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2140EB41" w14:textId="77777777" w:rsidR="0053202E" w:rsidRPr="0053202E" w:rsidRDefault="0053202E" w:rsidP="0053202E">
      <w:pPr>
        <w:pStyle w:val="ProductList-Body"/>
        <w:spacing w:after="120"/>
      </w:pPr>
      <w:r w:rsidRPr="0053202E">
        <w:t xml:space="preserve">(h) w przypadku podwykonawstwa przetwarzania danych poinformował wcześniej podmiot przekazujący dane i uzyskał jego uprzednią pisemną zgodę; </w:t>
      </w:r>
    </w:p>
    <w:p w14:paraId="528DE897" w14:textId="77777777" w:rsidR="0053202E" w:rsidRPr="0053202E" w:rsidRDefault="0053202E" w:rsidP="0053202E">
      <w:pPr>
        <w:pStyle w:val="ProductList-Body"/>
        <w:spacing w:after="120"/>
      </w:pPr>
      <w:r w:rsidRPr="0053202E">
        <w:t>(i) usługi przetwarzania danych przez podwykonawcę przetwarzania będą świadczone zgodnie z Klauzulą 11; oraz</w:t>
      </w:r>
    </w:p>
    <w:p w14:paraId="2920C9BD" w14:textId="77777777" w:rsidR="0053202E" w:rsidRPr="0053202E" w:rsidRDefault="0053202E" w:rsidP="0053202E">
      <w:pPr>
        <w:pStyle w:val="ProductList-Body"/>
      </w:pPr>
      <w:r w:rsidRPr="0053202E">
        <w:t>(j) niezwłocznie prześle podmiotowi przekazującemu dane kopię każdej umowy dotyczącej podwykonawstwa przetwarzania danych zawartej na podstawie niniejszych Klauzul.</w:t>
      </w:r>
    </w:p>
    <w:p w14:paraId="69E82C2D" w14:textId="77777777" w:rsidR="0053202E" w:rsidRPr="0053202E" w:rsidRDefault="0053202E" w:rsidP="0053202E">
      <w:pPr>
        <w:pStyle w:val="ProductList-Body"/>
      </w:pPr>
    </w:p>
    <w:p w14:paraId="0AF3B65C" w14:textId="77777777" w:rsidR="0053202E" w:rsidRPr="0053202E" w:rsidRDefault="0053202E" w:rsidP="0053202E">
      <w:pPr>
        <w:pStyle w:val="ProductList-Body"/>
        <w:jc w:val="center"/>
        <w:outlineLvl w:val="1"/>
        <w:rPr>
          <w:b/>
        </w:rPr>
      </w:pPr>
      <w:r w:rsidRPr="0053202E">
        <w:rPr>
          <w:b/>
        </w:rPr>
        <w:t>Klauzula 6: Odpowiedzialność</w:t>
      </w:r>
    </w:p>
    <w:p w14:paraId="42A78C23" w14:textId="77777777" w:rsidR="0053202E" w:rsidRPr="0053202E" w:rsidRDefault="0053202E" w:rsidP="0053202E">
      <w:pPr>
        <w:pStyle w:val="ProductList-Body"/>
      </w:pPr>
    </w:p>
    <w:p w14:paraId="30B7F4B4" w14:textId="77777777" w:rsidR="0053202E" w:rsidRPr="0053202E" w:rsidRDefault="0053202E" w:rsidP="0053202E">
      <w:pPr>
        <w:pStyle w:val="ProductList-Body"/>
        <w:spacing w:after="120"/>
      </w:pPr>
      <w:r w:rsidRPr="0053202E">
        <w:t>1. 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p>
    <w:p w14:paraId="1C337D00" w14:textId="77777777" w:rsidR="0053202E" w:rsidRPr="0053202E" w:rsidRDefault="0053202E" w:rsidP="0053202E">
      <w:pPr>
        <w:pStyle w:val="ProductList-Body"/>
        <w:spacing w:after="120"/>
      </w:pPr>
      <w:r w:rsidRPr="0053202E">
        <w:t>2. 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w:t>
      </w:r>
    </w:p>
    <w:p w14:paraId="7E4F3A25" w14:textId="77777777" w:rsidR="0053202E" w:rsidRPr="0053202E" w:rsidRDefault="0053202E" w:rsidP="0053202E">
      <w:pPr>
        <w:pStyle w:val="ProductList-Body"/>
        <w:spacing w:after="120"/>
      </w:pPr>
      <w:r w:rsidRPr="0053202E">
        <w:t>Podmiot odbierający dane nie może powoływać się na naruszenie przez podwykonawcę przetwarzania jego obowiązków, aby uniknąć swojej własnej odpowiedzialności.</w:t>
      </w:r>
    </w:p>
    <w:p w14:paraId="407692C8" w14:textId="77777777" w:rsidR="0053202E" w:rsidRPr="0053202E" w:rsidRDefault="0053202E" w:rsidP="0053202E">
      <w:pPr>
        <w:pStyle w:val="ProductList-Body"/>
      </w:pPr>
      <w:r w:rsidRPr="0053202E">
        <w:t>3. 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p>
    <w:p w14:paraId="1FE9C75E" w14:textId="77777777" w:rsidR="0053202E" w:rsidRPr="0053202E" w:rsidRDefault="0053202E" w:rsidP="0053202E">
      <w:pPr>
        <w:pStyle w:val="ProductList-Body"/>
      </w:pPr>
    </w:p>
    <w:p w14:paraId="66922A47" w14:textId="77777777" w:rsidR="0053202E" w:rsidRPr="0053202E" w:rsidRDefault="0053202E" w:rsidP="0053202E">
      <w:pPr>
        <w:pStyle w:val="ProductList-Body"/>
        <w:jc w:val="center"/>
        <w:outlineLvl w:val="1"/>
        <w:rPr>
          <w:b/>
        </w:rPr>
      </w:pPr>
      <w:r w:rsidRPr="0053202E">
        <w:rPr>
          <w:b/>
        </w:rPr>
        <w:t>Klauzula 7: Mediacja i sąd właściwy</w:t>
      </w:r>
    </w:p>
    <w:p w14:paraId="106CCA6D" w14:textId="77777777" w:rsidR="0053202E" w:rsidRPr="0053202E" w:rsidRDefault="0053202E" w:rsidP="0053202E">
      <w:pPr>
        <w:pStyle w:val="ProductList-Body"/>
      </w:pPr>
    </w:p>
    <w:p w14:paraId="389E68E7" w14:textId="77777777" w:rsidR="0053202E" w:rsidRPr="0053202E" w:rsidRDefault="0053202E" w:rsidP="0053202E">
      <w:pPr>
        <w:pStyle w:val="ProductList-Body"/>
      </w:pPr>
      <w:r w:rsidRPr="0053202E">
        <w:t>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302B2D53" w14:textId="77777777" w:rsidR="0053202E" w:rsidRPr="0053202E" w:rsidRDefault="0053202E" w:rsidP="0053202E">
      <w:pPr>
        <w:pStyle w:val="ProductList-Body"/>
        <w:spacing w:after="60"/>
        <w:ind w:left="360"/>
      </w:pPr>
      <w:r w:rsidRPr="0053202E">
        <w:t>(a) przekazaniu sporu do mediacji prowadzonej przez niezależną osobę lub, w stosownych przypadkach, organ nadzorczy;</w:t>
      </w:r>
    </w:p>
    <w:p w14:paraId="0376A6F7" w14:textId="77777777" w:rsidR="0053202E" w:rsidRPr="0053202E" w:rsidRDefault="0053202E" w:rsidP="0053202E">
      <w:pPr>
        <w:pStyle w:val="ProductList-Body"/>
        <w:spacing w:after="120"/>
        <w:ind w:left="360"/>
      </w:pPr>
      <w:r w:rsidRPr="0053202E">
        <w:t>(b) przekazaniu sporu do sądów w państwie członkowskim, w którym prowadzi działalność gospodarczą podmiot przekazujący dane.</w:t>
      </w:r>
    </w:p>
    <w:p w14:paraId="79F01516" w14:textId="77777777" w:rsidR="0053202E" w:rsidRPr="0053202E" w:rsidRDefault="0053202E" w:rsidP="0053202E">
      <w:pPr>
        <w:pStyle w:val="ProductList-Body"/>
      </w:pPr>
      <w:r w:rsidRPr="0053202E">
        <w:t>2. Strony uzgadniają, że wybór osoby, której dotyczą dane, nie będzie naruszał jej materialnych lub proceduralnych praw do środków ochrony prawnej zgodnie z odrębnymi przepisami prawa krajowego lub międzynarodowego.</w:t>
      </w:r>
    </w:p>
    <w:p w14:paraId="0A65F883" w14:textId="77777777" w:rsidR="0053202E" w:rsidRPr="0053202E" w:rsidRDefault="0053202E" w:rsidP="0053202E">
      <w:pPr>
        <w:pStyle w:val="ProductList-Body"/>
      </w:pPr>
    </w:p>
    <w:p w14:paraId="04FB7550" w14:textId="77777777" w:rsidR="0053202E" w:rsidRPr="0053202E" w:rsidRDefault="0053202E" w:rsidP="0053202E">
      <w:pPr>
        <w:pStyle w:val="ProductList-Body"/>
        <w:jc w:val="center"/>
        <w:outlineLvl w:val="1"/>
        <w:rPr>
          <w:b/>
        </w:rPr>
      </w:pPr>
      <w:r w:rsidRPr="0053202E">
        <w:rPr>
          <w:b/>
        </w:rPr>
        <w:t>Klauzula 8: Współpraca z organami nadzorczymi</w:t>
      </w:r>
    </w:p>
    <w:p w14:paraId="3DD0289F" w14:textId="77777777" w:rsidR="0053202E" w:rsidRPr="0053202E" w:rsidRDefault="0053202E" w:rsidP="0053202E">
      <w:pPr>
        <w:pStyle w:val="ProductList-Body"/>
      </w:pPr>
    </w:p>
    <w:p w14:paraId="75B33C31" w14:textId="77777777" w:rsidR="0053202E" w:rsidRPr="0053202E" w:rsidRDefault="0053202E" w:rsidP="0053202E">
      <w:pPr>
        <w:pStyle w:val="ProductList-Body"/>
        <w:spacing w:after="120"/>
      </w:pPr>
      <w:r w:rsidRPr="0053202E">
        <w:t>1. Podmiot przekazujący dane zgadza się dostarczyć kopię niniejszej umowy organowi nadzorczemu na jego żądanie lub jeżeli dostarczenie kopii jest wymagane na mocy właściwego prawa o ochronie danych.</w:t>
      </w:r>
    </w:p>
    <w:p w14:paraId="78191B3C" w14:textId="77777777" w:rsidR="0053202E" w:rsidRPr="0053202E" w:rsidRDefault="0053202E" w:rsidP="0053202E">
      <w:pPr>
        <w:pStyle w:val="ProductList-Body"/>
        <w:spacing w:after="120"/>
      </w:pPr>
      <w:r w:rsidRPr="0053202E">
        <w:t>2. 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p>
    <w:p w14:paraId="7636BB2A" w14:textId="77777777" w:rsidR="0053202E" w:rsidRPr="0053202E" w:rsidRDefault="0053202E" w:rsidP="0053202E">
      <w:pPr>
        <w:pStyle w:val="ProductList-Body"/>
      </w:pPr>
      <w:r w:rsidRPr="0053202E">
        <w:t>3. 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p>
    <w:p w14:paraId="2CB72987" w14:textId="77777777" w:rsidR="0053202E" w:rsidRPr="0053202E" w:rsidRDefault="0053202E" w:rsidP="0053202E">
      <w:pPr>
        <w:pStyle w:val="ProductList-Body"/>
      </w:pPr>
    </w:p>
    <w:p w14:paraId="09C0EFD8" w14:textId="77777777" w:rsidR="0053202E" w:rsidRPr="0053202E" w:rsidRDefault="0053202E" w:rsidP="0053202E">
      <w:pPr>
        <w:pStyle w:val="ProductList-Body"/>
        <w:jc w:val="center"/>
        <w:outlineLvl w:val="1"/>
        <w:rPr>
          <w:b/>
        </w:rPr>
      </w:pPr>
      <w:r w:rsidRPr="0053202E">
        <w:rPr>
          <w:b/>
        </w:rPr>
        <w:t>Klauzula 9: Prawo właściwe</w:t>
      </w:r>
    </w:p>
    <w:p w14:paraId="49BDF61A" w14:textId="77777777" w:rsidR="0053202E" w:rsidRPr="0053202E" w:rsidRDefault="0053202E" w:rsidP="0053202E">
      <w:pPr>
        <w:pStyle w:val="ProductList-Body"/>
      </w:pPr>
    </w:p>
    <w:p w14:paraId="17972BF9" w14:textId="77777777" w:rsidR="0053202E" w:rsidRPr="0053202E" w:rsidRDefault="0053202E" w:rsidP="0053202E">
      <w:pPr>
        <w:pStyle w:val="ProductList-Body"/>
      </w:pPr>
      <w:r w:rsidRPr="0053202E">
        <w:t xml:space="preserve">Klauzule podlegają prawu państwa członkowskiego, w którym prowadzi działalność podmiot przekazujący dane. </w:t>
      </w:r>
    </w:p>
    <w:p w14:paraId="1D7EB1D9" w14:textId="77777777" w:rsidR="0053202E" w:rsidRPr="0053202E" w:rsidRDefault="0053202E" w:rsidP="0053202E">
      <w:pPr>
        <w:pStyle w:val="ProductList-Body"/>
      </w:pPr>
    </w:p>
    <w:p w14:paraId="207982C3" w14:textId="77777777" w:rsidR="0053202E" w:rsidRPr="0053202E" w:rsidRDefault="0053202E" w:rsidP="0053202E">
      <w:pPr>
        <w:pStyle w:val="ProductList-Body"/>
        <w:keepNext/>
        <w:jc w:val="center"/>
        <w:outlineLvl w:val="1"/>
        <w:rPr>
          <w:b/>
        </w:rPr>
      </w:pPr>
      <w:r w:rsidRPr="0053202E">
        <w:rPr>
          <w:b/>
        </w:rPr>
        <w:t>Klauzula 10: Zmiany umowy</w:t>
      </w:r>
    </w:p>
    <w:p w14:paraId="709A3DC4" w14:textId="77777777" w:rsidR="0053202E" w:rsidRPr="0053202E" w:rsidRDefault="0053202E" w:rsidP="0053202E">
      <w:pPr>
        <w:pStyle w:val="ProductList-Body"/>
        <w:keepNext/>
      </w:pPr>
    </w:p>
    <w:p w14:paraId="68407A9E" w14:textId="77777777" w:rsidR="0053202E" w:rsidRPr="0053202E" w:rsidRDefault="0053202E" w:rsidP="0053202E">
      <w:pPr>
        <w:pStyle w:val="ProductList-Body"/>
      </w:pPr>
      <w:r w:rsidRPr="0053202E">
        <w:t>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w:t>
      </w:r>
    </w:p>
    <w:p w14:paraId="0CACE754" w14:textId="77777777" w:rsidR="0053202E" w:rsidRPr="0053202E" w:rsidRDefault="0053202E" w:rsidP="0053202E">
      <w:pPr>
        <w:pStyle w:val="ProductList-Body"/>
      </w:pPr>
    </w:p>
    <w:p w14:paraId="60333284" w14:textId="77777777" w:rsidR="0053202E" w:rsidRPr="0053202E" w:rsidRDefault="0053202E" w:rsidP="0053202E">
      <w:pPr>
        <w:pStyle w:val="ProductList-Body"/>
        <w:jc w:val="center"/>
        <w:outlineLvl w:val="1"/>
        <w:rPr>
          <w:b/>
        </w:rPr>
      </w:pPr>
      <w:r w:rsidRPr="0053202E">
        <w:rPr>
          <w:b/>
        </w:rPr>
        <w:t>Klauzula 11: Podwykonawstwo przetwarzania danych</w:t>
      </w:r>
    </w:p>
    <w:p w14:paraId="2725EA37" w14:textId="77777777" w:rsidR="0053202E" w:rsidRPr="0053202E" w:rsidRDefault="0053202E" w:rsidP="0053202E">
      <w:pPr>
        <w:pStyle w:val="ProductList-Body"/>
      </w:pPr>
    </w:p>
    <w:p w14:paraId="749707E9" w14:textId="77777777" w:rsidR="0053202E" w:rsidRPr="0053202E" w:rsidRDefault="0053202E" w:rsidP="0053202E">
      <w:pPr>
        <w:pStyle w:val="ProductList-Body"/>
        <w:spacing w:after="120"/>
      </w:pPr>
      <w:r w:rsidRPr="0053202E">
        <w:t>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w:t>
      </w:r>
    </w:p>
    <w:p w14:paraId="61175DDE" w14:textId="77777777" w:rsidR="0053202E" w:rsidRPr="0053202E" w:rsidRDefault="0053202E" w:rsidP="0053202E">
      <w:pPr>
        <w:pStyle w:val="ProductList-Body"/>
        <w:spacing w:after="120"/>
      </w:pPr>
      <w:r w:rsidRPr="0053202E">
        <w:t>2. 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p>
    <w:p w14:paraId="587900F6" w14:textId="77777777" w:rsidR="0053202E" w:rsidRPr="0053202E" w:rsidRDefault="0053202E" w:rsidP="0053202E">
      <w:pPr>
        <w:pStyle w:val="ProductList-Body"/>
        <w:spacing w:after="120"/>
      </w:pPr>
      <w:r w:rsidRPr="0053202E">
        <w:t>3. Postanowienia umowy, o której mowa w ust. 1, dotyczące aspektów ochrony danych w odniesieniu do podwykonawstwa przetwarzania, podlegają prawu państwa członkowskiego, w którym prowadzi działalność gospodarczą podmiot przekazujący dane.</w:t>
      </w:r>
    </w:p>
    <w:p w14:paraId="3526CC1D" w14:textId="77777777" w:rsidR="0053202E" w:rsidRPr="0053202E" w:rsidRDefault="0053202E" w:rsidP="0053202E">
      <w:pPr>
        <w:pStyle w:val="ProductList-Body"/>
      </w:pPr>
      <w:r w:rsidRPr="0053202E">
        <w:t>4. 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2C7139D8" w14:textId="77777777" w:rsidR="0053202E" w:rsidRPr="0053202E" w:rsidRDefault="0053202E" w:rsidP="0053202E">
      <w:pPr>
        <w:pStyle w:val="ProductList-Body"/>
      </w:pPr>
    </w:p>
    <w:p w14:paraId="0EC4EDFC" w14:textId="77777777" w:rsidR="0053202E" w:rsidRPr="0053202E" w:rsidRDefault="0053202E" w:rsidP="0053202E">
      <w:pPr>
        <w:pStyle w:val="ProductList-Body"/>
        <w:jc w:val="center"/>
        <w:outlineLvl w:val="1"/>
        <w:rPr>
          <w:b/>
        </w:rPr>
      </w:pPr>
      <w:r w:rsidRPr="0053202E">
        <w:rPr>
          <w:b/>
        </w:rPr>
        <w:t>Klauzula 12: Obowiązki po zakończeniu usług przetwarzania danych osobowych</w:t>
      </w:r>
    </w:p>
    <w:p w14:paraId="33EAA035" w14:textId="77777777" w:rsidR="0053202E" w:rsidRPr="0053202E" w:rsidRDefault="0053202E" w:rsidP="0053202E">
      <w:pPr>
        <w:pStyle w:val="ProductList-Body"/>
      </w:pPr>
    </w:p>
    <w:p w14:paraId="4B10EBEB" w14:textId="77777777" w:rsidR="0053202E" w:rsidRPr="0053202E" w:rsidRDefault="0053202E" w:rsidP="0053202E">
      <w:pPr>
        <w:pStyle w:val="ProductList-Body"/>
        <w:spacing w:after="120"/>
      </w:pPr>
      <w:r w:rsidRPr="0053202E">
        <w:t>1. 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w:t>
      </w:r>
    </w:p>
    <w:p w14:paraId="633767F7" w14:textId="77777777" w:rsidR="0053202E" w:rsidRPr="0053202E" w:rsidRDefault="0053202E" w:rsidP="0053202E">
      <w:pPr>
        <w:pStyle w:val="ProductList-Body"/>
      </w:pPr>
      <w:r w:rsidRPr="0053202E">
        <w:t>2. Podmiot odbierający dane lub podwykonawca przetwarzania gwarantują przedstawienie na żądanie podmiotu przekazującego dane lub organu nadzorczego urządzeń do przetwarzania danych do celów kontroli środków, o których mowa w ust. 1.</w:t>
      </w:r>
    </w:p>
    <w:p w14:paraId="5F9C6783" w14:textId="77777777" w:rsidR="0053202E" w:rsidRPr="0053202E" w:rsidRDefault="0053202E" w:rsidP="0053202E">
      <w:pPr>
        <w:pStyle w:val="ProductList-Body"/>
      </w:pPr>
    </w:p>
    <w:p w14:paraId="0E3C054D" w14:textId="77777777" w:rsidR="0053202E" w:rsidRPr="0053202E" w:rsidRDefault="0053202E" w:rsidP="0053202E">
      <w:pPr>
        <w:pStyle w:val="ProductList-Body"/>
        <w:jc w:val="center"/>
        <w:outlineLvl w:val="1"/>
        <w:rPr>
          <w:b/>
        </w:rPr>
      </w:pPr>
      <w:r w:rsidRPr="0053202E">
        <w:rPr>
          <w:b/>
        </w:rPr>
        <w:t>Załącznik 1 do Standardowych Klauzul Umownych</w:t>
      </w:r>
    </w:p>
    <w:p w14:paraId="2FA4265A" w14:textId="77777777" w:rsidR="0053202E" w:rsidRPr="0053202E" w:rsidRDefault="0053202E" w:rsidP="0053202E">
      <w:pPr>
        <w:pStyle w:val="ProductList-Body"/>
      </w:pPr>
    </w:p>
    <w:p w14:paraId="47601A32" w14:textId="77777777" w:rsidR="0053202E" w:rsidRPr="0053202E" w:rsidRDefault="0053202E" w:rsidP="0053202E">
      <w:pPr>
        <w:pStyle w:val="ProductList-Body"/>
        <w:spacing w:after="120"/>
      </w:pPr>
      <w:r w:rsidRPr="0053202E">
        <w:rPr>
          <w:b/>
        </w:rPr>
        <w:t>Podmiot przekazujący dane</w:t>
      </w:r>
      <w:r w:rsidRPr="0053202E">
        <w:rPr>
          <w:b/>
          <w:bCs/>
        </w:rPr>
        <w:t>:</w:t>
      </w:r>
      <w:r w:rsidRPr="0053202E">
        <w:t xml:space="preserve"> Podmiotem przekazującym dane jest klient. Podmiot przekazujący dane to użytkownik Usług Online (zgodnie definicją w części postanowień dotyczących Usług Online zatytułowanej „Postanowienia dotyczące przetwarzania danych”.</w:t>
      </w:r>
    </w:p>
    <w:p w14:paraId="4CD9BF4A" w14:textId="77777777" w:rsidR="0053202E" w:rsidRPr="0053202E" w:rsidRDefault="0053202E" w:rsidP="0053202E">
      <w:pPr>
        <w:pStyle w:val="ProductList-Body"/>
        <w:spacing w:after="120"/>
      </w:pPr>
      <w:r w:rsidRPr="0053202E">
        <w:t>Podmiot odbierający dane: Podmiotem odbierającym dane jest MICROSOFT CORPORATION — globalny producent oprogramowania i usług.</w:t>
      </w:r>
    </w:p>
    <w:p w14:paraId="588C4C87" w14:textId="77777777" w:rsidR="0053202E" w:rsidRPr="0053202E" w:rsidRDefault="0053202E" w:rsidP="0053202E">
      <w:pPr>
        <w:pStyle w:val="ProductList-Body"/>
        <w:spacing w:after="120"/>
      </w:pPr>
      <w:r w:rsidRPr="0053202E">
        <w:rPr>
          <w:b/>
        </w:rPr>
        <w:t>Osoby, których dane dotyczą</w:t>
      </w:r>
      <w:r w:rsidRPr="0053202E">
        <w:rPr>
          <w:b/>
          <w:bCs/>
        </w:rPr>
        <w:t>:</w:t>
      </w:r>
      <w:r w:rsidRPr="0053202E">
        <w:t xml:space="preserve"> Osobami, których dane dotyczą, są w szczególności przedstawiciele klienta podmiotu przekazującego dane oraz użytkownicy końcowi, w tym pracownicy, wykonawcy, współpracownicy i klienci podmiotu przekazującego dane. Osobami, których dane dotyczą, mogą być również osoby fizyczne podejmujące próbę przekazania lub przesłania danych osobowych do użytkowników usług świadczonych przez podmiot odbierający dane.</w:t>
      </w:r>
    </w:p>
    <w:p w14:paraId="1960BE4C" w14:textId="77777777" w:rsidR="0053202E" w:rsidRPr="0053202E" w:rsidRDefault="0053202E" w:rsidP="0053202E">
      <w:pPr>
        <w:pStyle w:val="ProductList-Body"/>
        <w:spacing w:after="120"/>
      </w:pPr>
      <w:r w:rsidRPr="0053202E">
        <w:rPr>
          <w:b/>
        </w:rPr>
        <w:t>Kategorie danych</w:t>
      </w:r>
      <w:r w:rsidRPr="0053202E">
        <w:rPr>
          <w:b/>
          <w:bCs/>
        </w:rPr>
        <w:t>:</w:t>
      </w:r>
      <w:r w:rsidRPr="0053202E">
        <w:t xml:space="preserve"> Przekazane dane osobowe obejmują adresy e-mail, dokumenty i inne dane w formie elektronicznej w kontekście Usług Online.</w:t>
      </w:r>
    </w:p>
    <w:p w14:paraId="2F7128A0" w14:textId="77777777" w:rsidR="0053202E" w:rsidRPr="0053202E" w:rsidRDefault="0053202E" w:rsidP="0053202E">
      <w:pPr>
        <w:pStyle w:val="ProductList-Body"/>
      </w:pPr>
      <w:r w:rsidRPr="0053202E">
        <w:rPr>
          <w:b/>
        </w:rPr>
        <w:t>Czynności przetwarzania danych</w:t>
      </w:r>
      <w:r w:rsidRPr="0053202E">
        <w:rPr>
          <w:b/>
          <w:bCs/>
        </w:rPr>
        <w:t>:</w:t>
      </w:r>
      <w:r w:rsidRPr="0053202E">
        <w:t xml:space="preserve"> Przekazane dane osobowe podlegają następującym czynnościom przetwarzania danych: </w:t>
      </w:r>
    </w:p>
    <w:p w14:paraId="233052C0" w14:textId="77777777" w:rsidR="0053202E" w:rsidRPr="0053202E" w:rsidRDefault="0053202E" w:rsidP="0053202E">
      <w:pPr>
        <w:pStyle w:val="ProductList-Body"/>
        <w:spacing w:after="60"/>
        <w:ind w:left="547"/>
      </w:pPr>
      <w:r w:rsidRPr="0053202E">
        <w:rPr>
          <w:b/>
        </w:rPr>
        <w:t>a. Okres i przedmiot przetwarzania danych</w:t>
      </w:r>
      <w:r w:rsidRPr="0053202E">
        <w:rPr>
          <w:b/>
          <w:bCs/>
        </w:rPr>
        <w:t>.</w:t>
      </w:r>
      <w:r w:rsidRPr="0053202E">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w:t>
      </w:r>
    </w:p>
    <w:p w14:paraId="0FE35450" w14:textId="77777777" w:rsidR="0053202E" w:rsidRPr="0053202E" w:rsidRDefault="0053202E" w:rsidP="0053202E">
      <w:pPr>
        <w:pStyle w:val="ProductList-Body"/>
        <w:spacing w:after="60"/>
        <w:ind w:left="547"/>
      </w:pPr>
      <w:r w:rsidRPr="0053202E">
        <w:rPr>
          <w:b/>
        </w:rPr>
        <w:t>b. Zakres i cel przetwarzania danych</w:t>
      </w:r>
      <w:r w:rsidRPr="0053202E">
        <w:rPr>
          <w:b/>
          <w:bCs/>
        </w:rPr>
        <w:t>.</w:t>
      </w:r>
      <w:r w:rsidRPr="0053202E">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w:t>
      </w:r>
    </w:p>
    <w:p w14:paraId="1F263C42" w14:textId="77777777" w:rsidR="0053202E" w:rsidRPr="0053202E" w:rsidRDefault="0053202E" w:rsidP="0053202E">
      <w:pPr>
        <w:pStyle w:val="ProductList-Body"/>
        <w:spacing w:after="60"/>
        <w:ind w:left="547"/>
      </w:pPr>
      <w:r w:rsidRPr="0053202E">
        <w:rPr>
          <w:b/>
        </w:rPr>
        <w:t>c. Dostęp do Danych Klienta</w:t>
      </w:r>
      <w:r w:rsidRPr="0053202E">
        <w:rPr>
          <w:b/>
          <w:bCs/>
        </w:rPr>
        <w:t>.</w:t>
      </w:r>
      <w:r w:rsidRPr="0053202E">
        <w:t xml:space="preserve"> W okresie określonym we właściwej umowie licencjonowania zbiorowego podmiot otrzymujący dane może według własnego uznania oraz w zakresie, w jakim jest to wymagane przez przepisy prawa właściwego implementujące postanowienia art. 12 lit. b) unijnej dyrektywy o ochronie danych: (1) umożliwić podmiotowi przekazującemu dane poprawienie, usunięcie lub zablokowanie Danych Klienta lub (2) samodzielnie poprawić, usunąć lub zablokować Dane Klienta w imieniu Klienta. </w:t>
      </w:r>
    </w:p>
    <w:p w14:paraId="18E2767D" w14:textId="77777777" w:rsidR="0053202E" w:rsidRPr="0053202E" w:rsidRDefault="0053202E" w:rsidP="0053202E">
      <w:pPr>
        <w:pStyle w:val="ProductList-Body"/>
        <w:spacing w:after="60"/>
        <w:ind w:left="547"/>
      </w:pPr>
      <w:r w:rsidRPr="0053202E">
        <w:rPr>
          <w:b/>
        </w:rPr>
        <w:t>d. Instrukcje podmiotu przekazującego dane</w:t>
      </w:r>
      <w:r w:rsidRPr="0053202E">
        <w:rPr>
          <w:b/>
          <w:bCs/>
        </w:rPr>
        <w:t>.</w:t>
      </w:r>
      <w:r w:rsidRPr="0053202E">
        <w:t xml:space="preserve"> W przypadku Usług Online podmiot otrzymujący dane działa wyłącznie na podstawie instrukcji podmiotu przekazującego dane przekazanych przez Microsoft.</w:t>
      </w:r>
    </w:p>
    <w:p w14:paraId="42E849F7" w14:textId="77777777" w:rsidR="0053202E" w:rsidRPr="0053202E" w:rsidRDefault="0053202E" w:rsidP="0053202E">
      <w:pPr>
        <w:pStyle w:val="ProductList-Body"/>
        <w:spacing w:after="120"/>
        <w:ind w:left="547"/>
      </w:pPr>
      <w:r w:rsidRPr="0053202E">
        <w:rPr>
          <w:b/>
        </w:rPr>
        <w:t>e. Zwrot lub usunięcie Danych Klienta</w:t>
      </w:r>
      <w:r w:rsidRPr="0053202E">
        <w:rPr>
          <w:b/>
          <w:bCs/>
        </w:rPr>
        <w:t>.</w:t>
      </w:r>
      <w:r w:rsidRPr="0053202E">
        <w:t xml:space="preserve"> Po wygaśnięciu lub wypowiedzeniu podmiotowi przekazującemu dane prawa do korzystania z Usług Online, podmiot przekazujący dane może wyodrębnić Dane Klienta, a natomiast podmiot odbierający dane usunie Dane Klienta, przy czym oba te podmioty zrobią to zgodnie z postanowieniami dotyczącymi usług online właściwymi dla zawartej umowy.</w:t>
      </w:r>
    </w:p>
    <w:p w14:paraId="646A572E" w14:textId="77777777" w:rsidR="0053202E" w:rsidRPr="0053202E" w:rsidRDefault="0053202E" w:rsidP="0053202E">
      <w:pPr>
        <w:pStyle w:val="ProductList-Body"/>
      </w:pPr>
      <w:r w:rsidRPr="0053202E">
        <w:rPr>
          <w:b/>
        </w:rPr>
        <w:t>Podwykonawcy</w:t>
      </w:r>
      <w:r w:rsidRPr="0053202E">
        <w:rPr>
          <w:b/>
          <w:bCs/>
        </w:rPr>
        <w:t>:</w:t>
      </w:r>
      <w:r w:rsidRPr="0053202E">
        <w:t xml:space="preserve"> Podmiot odbierający dane może zaangażować inne spółki do świadczenia w imieniu podmiotu odbierającego dane ograniczonego zakresu usług, w tym usług pomocy technicznej. Każdy taki podwykonawca będzie uprawniony do uzyskania Danych Klienta wyłącznie w celu świadczenia usług zleconych przez podmiot odbierający dane i nie będzie mógł korzystać z Danych Klienta w żadnych innych celach.</w:t>
      </w:r>
    </w:p>
    <w:p w14:paraId="5E9F605E" w14:textId="77777777" w:rsidR="0053202E" w:rsidRPr="0053202E" w:rsidRDefault="0053202E" w:rsidP="0053202E">
      <w:pPr>
        <w:pStyle w:val="ProductList-Body"/>
      </w:pPr>
    </w:p>
    <w:p w14:paraId="2340DC21" w14:textId="77777777" w:rsidR="0053202E" w:rsidRPr="0053202E" w:rsidRDefault="0053202E" w:rsidP="0053202E">
      <w:pPr>
        <w:pStyle w:val="ProductList-Body"/>
        <w:jc w:val="center"/>
        <w:outlineLvl w:val="1"/>
        <w:rPr>
          <w:b/>
        </w:rPr>
      </w:pPr>
      <w:r w:rsidRPr="0053202E">
        <w:rPr>
          <w:b/>
        </w:rPr>
        <w:t>Załącznik 2 do Standardowych Klauzul Umownych</w:t>
      </w:r>
    </w:p>
    <w:p w14:paraId="0A4999A3" w14:textId="77777777" w:rsidR="0053202E" w:rsidRPr="0053202E" w:rsidRDefault="0053202E" w:rsidP="0053202E">
      <w:pPr>
        <w:pStyle w:val="ProductList-Body"/>
      </w:pPr>
    </w:p>
    <w:p w14:paraId="4497A5CE" w14:textId="77777777" w:rsidR="0053202E" w:rsidRPr="0053202E" w:rsidRDefault="0053202E" w:rsidP="0053202E">
      <w:pPr>
        <w:pStyle w:val="ProductList-Body"/>
        <w:spacing w:after="120"/>
      </w:pPr>
      <w:r w:rsidRPr="0053202E">
        <w:t>Opis technicznych i organizacyjnych środków bezpieczeństwa wdrożonych przez podmiot odbierający dane zgodnie z postanowieniami Klauzul 4 lit. d) i 5 lit c):</w:t>
      </w:r>
    </w:p>
    <w:p w14:paraId="08C0B465" w14:textId="77777777" w:rsidR="0053202E" w:rsidRPr="0053202E" w:rsidRDefault="0053202E" w:rsidP="0053202E">
      <w:pPr>
        <w:pStyle w:val="ProductList-Body"/>
        <w:spacing w:after="120"/>
      </w:pPr>
      <w:r w:rsidRPr="0053202E">
        <w:t xml:space="preserve">1. </w:t>
      </w:r>
      <w:r w:rsidRPr="0053202E">
        <w:rPr>
          <w:b/>
        </w:rPr>
        <w:t>Personel</w:t>
      </w:r>
      <w:r w:rsidRPr="0053202E">
        <w:rPr>
          <w:b/>
          <w:bCs/>
        </w:rPr>
        <w:t>.</w:t>
      </w:r>
      <w:r w:rsidRPr="0053202E">
        <w:t xml:space="preserve"> Personel podmiotu odbierającego dane nie będzie przetwarzać Danych Klienta bez upoważnienia. Personel musi zachować w poufności wszelkie Dane Klienta, a zobowiązanie to pozostaje w mocy nawet po ustaniu zatrudnienia. </w:t>
      </w:r>
    </w:p>
    <w:p w14:paraId="63D53106" w14:textId="77777777" w:rsidR="0053202E" w:rsidRPr="0053202E" w:rsidRDefault="0053202E" w:rsidP="0053202E">
      <w:pPr>
        <w:pStyle w:val="ProductList-Body"/>
      </w:pPr>
      <w:r w:rsidRPr="0053202E">
        <w:t xml:space="preserve">2. </w:t>
      </w:r>
      <w:r w:rsidRPr="0053202E">
        <w:rPr>
          <w:b/>
        </w:rPr>
        <w:t>Osoba kontaktowa ds. prywatności danych</w:t>
      </w:r>
      <w:r w:rsidRPr="0053202E">
        <w:rPr>
          <w:b/>
          <w:bCs/>
        </w:rPr>
        <w:t xml:space="preserve">. </w:t>
      </w:r>
      <w:r w:rsidRPr="0053202E">
        <w:t xml:space="preserve">Członek ścisłego kierownictwa podmiotu odbierającego dane wyznaczony do spraw prywatności danych jest dostępny pod następującym adresem: </w:t>
      </w:r>
    </w:p>
    <w:p w14:paraId="04C6A513" w14:textId="77777777" w:rsidR="0053202E" w:rsidRPr="0053202E" w:rsidRDefault="0053202E" w:rsidP="0053202E">
      <w:pPr>
        <w:pStyle w:val="ProductList-Body"/>
      </w:pPr>
      <w:r w:rsidRPr="0053202E">
        <w:t xml:space="preserve">Microsoft Corporation </w:t>
      </w:r>
    </w:p>
    <w:p w14:paraId="53B780F9" w14:textId="77777777" w:rsidR="0053202E" w:rsidRPr="0053202E" w:rsidRDefault="0053202E" w:rsidP="0053202E">
      <w:pPr>
        <w:pStyle w:val="ProductList-Body"/>
        <w:ind w:left="360"/>
      </w:pPr>
      <w:r w:rsidRPr="0053202E">
        <w:t xml:space="preserve">Attn: Chief Privacy Officer </w:t>
      </w:r>
    </w:p>
    <w:p w14:paraId="41DBBDB4" w14:textId="77777777" w:rsidR="0053202E" w:rsidRPr="0053202E" w:rsidRDefault="0053202E" w:rsidP="0053202E">
      <w:pPr>
        <w:pStyle w:val="ProductList-Body"/>
        <w:ind w:left="360"/>
      </w:pPr>
      <w:r w:rsidRPr="0053202E">
        <w:t xml:space="preserve">1 Microsoft Way </w:t>
      </w:r>
    </w:p>
    <w:p w14:paraId="260975CA" w14:textId="77777777" w:rsidR="0053202E" w:rsidRPr="0053202E" w:rsidRDefault="0053202E" w:rsidP="0053202E">
      <w:pPr>
        <w:pStyle w:val="ProductList-Body"/>
        <w:spacing w:after="120"/>
        <w:ind w:left="360"/>
      </w:pPr>
      <w:r w:rsidRPr="0053202E">
        <w:t xml:space="preserve">Redmond, WA 98052 USA </w:t>
      </w:r>
    </w:p>
    <w:p w14:paraId="53F8803A" w14:textId="77777777" w:rsidR="0053202E" w:rsidRPr="0053202E" w:rsidRDefault="0053202E" w:rsidP="0053202E">
      <w:pPr>
        <w:pStyle w:val="ProductList-Body"/>
        <w:spacing w:after="120"/>
      </w:pPr>
      <w:r w:rsidRPr="0053202E">
        <w:t xml:space="preserve">3. </w:t>
      </w:r>
      <w:r w:rsidRPr="0053202E">
        <w:rPr>
          <w:b/>
        </w:rPr>
        <w:t>Środki o charakterze technicznym i organizacyjnym</w:t>
      </w:r>
      <w:r w:rsidRPr="0053202E">
        <w:rPr>
          <w:b/>
          <w:bCs/>
        </w:rPr>
        <w:t>.</w:t>
      </w:r>
      <w:r w:rsidRPr="0053202E">
        <w:t xml:space="preserve"> 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Postanowienia dotyczące środków o charakterze technicznym i organizacyjnym, wewnętrznych mechanizmów kontroli i procedur zabezpieczania informacji określone w postanowieniach dotyczących przetwarzania danych są integralną częścią Załącznika 2 wiążą podmiot odbierający dane tak samo, jakby zostały w całości zawarte w niniejszym Załączniku 2.</w:t>
      </w:r>
    </w:p>
    <w:p w14:paraId="1C68CEB9" w14:textId="5D91D307" w:rsidR="00463CC3" w:rsidRPr="00690C65" w:rsidRDefault="0053202E" w:rsidP="00A914BF">
      <w:pPr>
        <w:pStyle w:val="ProductList-Body"/>
      </w:pPr>
      <w:r w:rsidRPr="0053202E">
        <w:t>Podpis przedstawiciela Microsoft Corporation znajduje się na kolejnej stronie.</w:t>
      </w:r>
      <w:r w:rsidR="00463CC3">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275512" w14:textId="77777777" w:rsidR="00B603C2" w:rsidRDefault="00B603C2" w:rsidP="009A573F">
      <w:pPr>
        <w:spacing w:after="0" w:line="240" w:lineRule="auto"/>
      </w:pPr>
      <w:r>
        <w:separator/>
      </w:r>
    </w:p>
  </w:endnote>
  <w:endnote w:type="continuationSeparator" w:id="0">
    <w:p w14:paraId="019BB7DA" w14:textId="77777777" w:rsidR="00B603C2" w:rsidRDefault="00B603C2" w:rsidP="009A573F">
      <w:pPr>
        <w:spacing w:after="0" w:line="240" w:lineRule="auto"/>
      </w:pPr>
      <w:r>
        <w:continuationSeparator/>
      </w:r>
    </w:p>
  </w:endnote>
  <w:endnote w:type="continuationNotice" w:id="1">
    <w:p w14:paraId="7719227E" w14:textId="77777777" w:rsidR="00B603C2" w:rsidRDefault="00B603C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EC2F0D" w14:textId="77777777" w:rsidR="009E55A0" w:rsidRDefault="009E55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841C82" w:rsidRDefault="00841C8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841C82" w:rsidRPr="00591643" w:rsidRDefault="00841C8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41C82"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841C82" w:rsidRPr="00C76DF3" w:rsidRDefault="00B603C2" w:rsidP="00CE05C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841C82" w:rsidRPr="00C76DF3" w:rsidRDefault="00841C82"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841C82" w:rsidRPr="00C76DF3" w:rsidRDefault="00B603C2" w:rsidP="00CE05C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841C82" w:rsidRPr="00C76DF3" w:rsidRDefault="00841C82"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841C82" w:rsidRPr="00C76DF3" w:rsidRDefault="00B603C2" w:rsidP="00CE05C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841C82" w:rsidRPr="00C76DF3" w:rsidRDefault="00841C82"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841C82" w:rsidRPr="00C76DF3" w:rsidRDefault="00B603C2" w:rsidP="00CE05C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841C82" w:rsidRPr="00C76DF3" w:rsidRDefault="00841C82"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841C82" w:rsidRPr="00C76DF3" w:rsidRDefault="00B603C2" w:rsidP="00CE05C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841C82" w:rsidRPr="00C76DF3" w:rsidRDefault="00841C82"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841C82" w:rsidRPr="00C76DF3" w:rsidRDefault="00B603C2" w:rsidP="00CE05C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 1 – Powiadomienia</w:t>
            </w:r>
          </w:hyperlink>
        </w:p>
      </w:tc>
    </w:tr>
  </w:tbl>
  <w:p w14:paraId="665AC823" w14:textId="77777777" w:rsidR="00841C82" w:rsidRPr="00591643" w:rsidRDefault="00841C82" w:rsidP="00640C7C">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841C82" w:rsidRPr="00C76DF3" w:rsidRDefault="00B603C2" w:rsidP="00C71869">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841C82" w:rsidRPr="00C76DF3" w:rsidRDefault="00841C82"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841C82" w:rsidRPr="00C76DF3" w:rsidRDefault="00B603C2" w:rsidP="00C71869">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841C82" w:rsidRPr="00C76DF3" w:rsidRDefault="00841C82"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841C82" w:rsidRPr="00C76DF3" w:rsidRDefault="00B603C2" w:rsidP="00C71869">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841C82" w:rsidRPr="00C76DF3" w:rsidRDefault="00841C82"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841C82" w:rsidRPr="00C76DF3" w:rsidRDefault="00B603C2" w:rsidP="00C71869">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841C82" w:rsidRPr="00C76DF3" w:rsidRDefault="00841C82"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841C82" w:rsidRPr="00C76DF3" w:rsidRDefault="00B603C2" w:rsidP="00C71869">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841C82" w:rsidRPr="00C76DF3" w:rsidRDefault="00841C82"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841C82" w:rsidRPr="00C76DF3" w:rsidRDefault="00B603C2" w:rsidP="00C71869">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43F896E2" w14:textId="77777777" w:rsidR="00841C82" w:rsidRPr="00591643" w:rsidRDefault="00841C82" w:rsidP="00CA05D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1FAA233A"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841C82" w:rsidRPr="00C76DF3" w:rsidRDefault="00B603C2"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1C34F0" w14:textId="77777777" w:rsidR="00841C82" w:rsidRPr="00C76DF3" w:rsidRDefault="00B603C2"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841C82" w:rsidRPr="00C76DF3" w:rsidRDefault="00B603C2"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841C82" w:rsidRPr="00C76DF3" w:rsidRDefault="00B603C2"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FDE08" w14:textId="77777777" w:rsidR="00841C82" w:rsidRPr="00C76DF3" w:rsidRDefault="00B603C2"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841C82" w:rsidRPr="00C76DF3" w:rsidRDefault="00B603C2"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5D162117" w14:textId="77777777" w:rsidR="00841C82" w:rsidRPr="00591643" w:rsidRDefault="00841C82" w:rsidP="00C776E4">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15BAF5C9"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E4A1C" w14:textId="77777777" w:rsidR="00841C82" w:rsidRPr="00C76DF3" w:rsidRDefault="00B603C2"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BADC46D"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4557988" w14:textId="77777777" w:rsidR="00841C82" w:rsidRPr="00C76DF3" w:rsidRDefault="00B603C2"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E242F32"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3745E" w14:textId="77777777" w:rsidR="00841C82" w:rsidRPr="00C76DF3" w:rsidRDefault="00B603C2"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0426DF"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0211" w14:textId="77777777" w:rsidR="00841C82" w:rsidRPr="00C76DF3" w:rsidRDefault="00B603C2"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023D6"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BA488" w14:textId="77777777" w:rsidR="00841C82" w:rsidRPr="00C76DF3" w:rsidRDefault="00B603C2"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3BC70"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F605" w14:textId="77777777" w:rsidR="00841C82" w:rsidRPr="00C76DF3" w:rsidRDefault="00B603C2"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4073DCF0" w14:textId="77777777" w:rsidR="00841C82" w:rsidRPr="00591643" w:rsidRDefault="00841C82" w:rsidP="00C776E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08785527"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E01903" w14:textId="77777777" w:rsidR="00841C82" w:rsidRPr="00C76DF3" w:rsidRDefault="00B603C2"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E2C769C"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F1570" w14:textId="77777777" w:rsidR="00841C82" w:rsidRPr="00C76DF3" w:rsidRDefault="00B603C2"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5765091"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FD8D37" w14:textId="77777777" w:rsidR="00841C82" w:rsidRPr="00C76DF3" w:rsidRDefault="00B603C2"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1F35D8"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18885" w14:textId="77777777" w:rsidR="00841C82" w:rsidRPr="00C76DF3" w:rsidRDefault="00B603C2"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BF231F"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316B5" w14:textId="77777777" w:rsidR="00841C82" w:rsidRPr="00C76DF3" w:rsidRDefault="00B603C2"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7AEB4F"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1E91A" w14:textId="77777777" w:rsidR="00841C82" w:rsidRPr="00C76DF3" w:rsidRDefault="00B603C2"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0B677052" w14:textId="77777777" w:rsidR="00841C82" w:rsidRPr="00591643" w:rsidRDefault="00841C82" w:rsidP="00C776E4">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33CEAA9B"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0051F6" w14:textId="77777777" w:rsidR="00841C82" w:rsidRPr="00C76DF3" w:rsidRDefault="00B603C2"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5525B4"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45457" w14:textId="77777777" w:rsidR="00841C82" w:rsidRPr="00C76DF3" w:rsidRDefault="00B603C2"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74614D"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C59CB0" w14:textId="77777777" w:rsidR="00841C82" w:rsidRPr="00C76DF3" w:rsidRDefault="00B603C2"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190459"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8A047" w14:textId="77777777" w:rsidR="00841C82" w:rsidRPr="00C76DF3" w:rsidRDefault="00B603C2"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98462"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186D1C" w14:textId="77777777" w:rsidR="00841C82" w:rsidRPr="00C76DF3" w:rsidRDefault="00B603C2"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1E85EA"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044B70" w14:textId="77777777" w:rsidR="00841C82" w:rsidRPr="00C76DF3" w:rsidRDefault="00B603C2"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1A73C883" w14:textId="77777777" w:rsidR="00841C82" w:rsidRPr="00591643" w:rsidRDefault="00841C82" w:rsidP="00C776E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23929801"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00A47C" w14:textId="77777777" w:rsidR="00841C82" w:rsidRPr="00C76DF3" w:rsidRDefault="00B603C2"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EB2F4F3"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BE832" w14:textId="77777777" w:rsidR="00841C82" w:rsidRPr="00C76DF3" w:rsidRDefault="00B603C2"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0B77871"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45C52" w14:textId="77777777" w:rsidR="00841C82" w:rsidRPr="00C76DF3" w:rsidRDefault="00B603C2"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A68464"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1B88E" w14:textId="77777777" w:rsidR="00841C82" w:rsidRPr="00C76DF3" w:rsidRDefault="00B603C2"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23AF"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FD368" w14:textId="77777777" w:rsidR="00841C82" w:rsidRPr="00C76DF3" w:rsidRDefault="00B603C2"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7E06A9"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25EFA" w14:textId="77777777" w:rsidR="00841C82" w:rsidRPr="00C76DF3" w:rsidRDefault="00B603C2"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49DE2984" w14:textId="77777777" w:rsidR="00841C82" w:rsidRPr="00591643" w:rsidRDefault="00841C82" w:rsidP="00C776E4">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3964D76B"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4CA147" w14:textId="77777777" w:rsidR="00841C82" w:rsidRPr="00C76DF3" w:rsidRDefault="00B603C2"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8D3F012"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D9CC2" w14:textId="77777777" w:rsidR="00841C82" w:rsidRPr="00C76DF3" w:rsidRDefault="00B603C2"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0639D7D"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D842C" w14:textId="77777777" w:rsidR="00841C82" w:rsidRPr="00C76DF3" w:rsidRDefault="00B603C2"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E47BED"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731B2C" w14:textId="77777777" w:rsidR="00841C82" w:rsidRPr="00C76DF3" w:rsidRDefault="00B603C2"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64C4A"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97C89" w14:textId="77777777" w:rsidR="00841C82" w:rsidRPr="00C76DF3" w:rsidRDefault="00B603C2"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FB82D1"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646BE" w14:textId="77777777" w:rsidR="00841C82" w:rsidRPr="00C76DF3" w:rsidRDefault="00B603C2"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6CA8E907" w14:textId="77777777" w:rsidR="00841C82" w:rsidRPr="00591643" w:rsidRDefault="00841C82" w:rsidP="00C776E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3933A3B1"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D4859D" w14:textId="77777777" w:rsidR="00841C82" w:rsidRPr="00C76DF3" w:rsidRDefault="00B603C2"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F167F25"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8A79A" w14:textId="77777777" w:rsidR="00841C82" w:rsidRPr="00C76DF3" w:rsidRDefault="00B603C2"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5E28DD8"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87B92" w14:textId="77777777" w:rsidR="00841C82" w:rsidRPr="00C76DF3" w:rsidRDefault="00B603C2"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5983A8"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C8200" w14:textId="77777777" w:rsidR="00841C82" w:rsidRPr="00C76DF3" w:rsidRDefault="00B603C2"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B3F5CA"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944A4" w14:textId="77777777" w:rsidR="00841C82" w:rsidRPr="00C76DF3" w:rsidRDefault="00B603C2"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FB1488"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F6DCA" w14:textId="77777777" w:rsidR="00841C82" w:rsidRPr="00C76DF3" w:rsidRDefault="00B603C2"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0D1B97D1" w14:textId="77777777" w:rsidR="00841C82" w:rsidRPr="00591643" w:rsidRDefault="00841C82" w:rsidP="00C776E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6268CD91"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841C82" w:rsidRPr="00C76DF3" w:rsidRDefault="00B603C2"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841C82" w:rsidRPr="00C76DF3" w:rsidRDefault="00B603C2"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841C82" w:rsidRPr="00C76DF3" w:rsidRDefault="00B603C2"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841C82" w:rsidRPr="00C76DF3" w:rsidRDefault="00B603C2"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841C82" w:rsidRPr="00C76DF3" w:rsidRDefault="00B603C2"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841C82" w:rsidRPr="00C76DF3" w:rsidRDefault="00B603C2"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69A330F4" w14:textId="77777777" w:rsidR="00841C82" w:rsidRPr="00591643" w:rsidRDefault="00841C82" w:rsidP="00C776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7CE0730D"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B15FFB" w14:textId="77777777" w:rsidR="00841C82" w:rsidRPr="00C76DF3" w:rsidRDefault="00B603C2"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BBF00F"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53B0E" w14:textId="77777777" w:rsidR="00841C82" w:rsidRPr="00C76DF3" w:rsidRDefault="00B603C2"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9E74621"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A22C0" w14:textId="77777777" w:rsidR="00841C82" w:rsidRPr="00C76DF3" w:rsidRDefault="00B603C2"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93F384"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21200" w14:textId="77777777" w:rsidR="00841C82" w:rsidRPr="00C76DF3" w:rsidRDefault="00B603C2"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97E5D"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19312" w14:textId="77777777" w:rsidR="00841C82" w:rsidRPr="00C76DF3" w:rsidRDefault="00B603C2"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53F8DA"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67E7878" w14:textId="77777777" w:rsidR="00841C82" w:rsidRPr="00C76DF3" w:rsidRDefault="00B603C2"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49AAA34C" w14:textId="77777777" w:rsidR="00841C82" w:rsidRPr="00591643" w:rsidRDefault="00841C82" w:rsidP="00C776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5F48D3EC"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9BF095" w14:textId="77777777" w:rsidR="00841C82" w:rsidRPr="00C76DF3" w:rsidRDefault="00B603C2"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7698528"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62122" w14:textId="77777777" w:rsidR="00841C82" w:rsidRPr="00C76DF3" w:rsidRDefault="00B603C2"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FD1C168"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5AB7E" w14:textId="77777777" w:rsidR="00841C82" w:rsidRPr="00C76DF3" w:rsidRDefault="00B603C2"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C0CC39"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A389" w14:textId="77777777" w:rsidR="00841C82" w:rsidRPr="00C76DF3" w:rsidRDefault="00B603C2"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F9B023"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701BD" w14:textId="77777777" w:rsidR="00841C82" w:rsidRPr="00C76DF3" w:rsidRDefault="00B603C2"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3A6D07"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757651" w14:textId="77777777" w:rsidR="00841C82" w:rsidRPr="00C76DF3" w:rsidRDefault="00B603C2"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07F6DE0D" w14:textId="77777777" w:rsidR="00841C82" w:rsidRPr="00591643" w:rsidRDefault="00841C82" w:rsidP="00C776E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A2584B" w14:textId="77777777" w:rsidR="00B603C2" w:rsidRDefault="00B603C2" w:rsidP="009A573F">
      <w:pPr>
        <w:spacing w:after="0" w:line="240" w:lineRule="auto"/>
      </w:pPr>
      <w:r>
        <w:separator/>
      </w:r>
    </w:p>
  </w:footnote>
  <w:footnote w:type="continuationSeparator" w:id="0">
    <w:p w14:paraId="6BD542A6" w14:textId="77777777" w:rsidR="00B603C2" w:rsidRDefault="00B603C2" w:rsidP="009A573F">
      <w:pPr>
        <w:spacing w:after="0" w:line="240" w:lineRule="auto"/>
      </w:pPr>
      <w:r>
        <w:continuationSeparator/>
      </w:r>
    </w:p>
  </w:footnote>
  <w:footnote w:type="continuationNotice" w:id="1">
    <w:p w14:paraId="6F425682" w14:textId="77777777" w:rsidR="00B603C2" w:rsidRDefault="00B603C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0F8F09" w14:textId="77777777" w:rsidR="009E55A0" w:rsidRDefault="009E55A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4D1B86" w14:textId="77777777" w:rsidR="009E55A0" w:rsidRDefault="009E55A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841C82" w:rsidRPr="004D27A6" w:rsidRDefault="00841C8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626DB4D" w:rsidR="00841C82" w:rsidRPr="00171B2E" w:rsidRDefault="00C14D9B" w:rsidP="00527B94">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Postanowienia dotyczące Usług Online w ramach licencjonowania zbiorowego Microsoft (wersja polska, </w:t>
        </w:r>
        <w:r w:rsidR="006954F2" w:rsidRPr="008C4533">
          <w:rPr>
            <w:color w:val="404040" w:themeColor="text1" w:themeTint="BF"/>
            <w:sz w:val="16"/>
            <w:szCs w:val="16"/>
          </w:rPr>
          <w:t xml:space="preserve">grudzień </w:t>
        </w:r>
        <w:r>
          <w:rPr>
            <w:color w:val="404040" w:themeColor="text1" w:themeTint="BF"/>
            <w:sz w:val="16"/>
            <w:szCs w:val="16"/>
          </w:rPr>
          <w:t>2015 r.)</w:t>
        </w:r>
        <w:r w:rsidR="00841C82">
          <w:rPr>
            <w:color w:val="404040" w:themeColor="text1" w:themeTint="BF"/>
            <w:sz w:val="16"/>
            <w:szCs w:val="16"/>
          </w:rPr>
          <w:tab/>
        </w:r>
        <w:r w:rsidR="00841C82">
          <w:rPr>
            <w:color w:val="404040" w:themeColor="text1" w:themeTint="BF"/>
            <w:sz w:val="16"/>
            <w:szCs w:val="16"/>
          </w:rPr>
          <w:fldChar w:fldCharType="begin"/>
        </w:r>
        <w:r w:rsidR="00841C82" w:rsidRPr="004D27A6">
          <w:rPr>
            <w:color w:val="404040" w:themeColor="text1" w:themeTint="BF"/>
            <w:sz w:val="16"/>
            <w:szCs w:val="16"/>
          </w:rPr>
          <w:instrText xml:space="preserve"> PAGE   \* MERGEFORMAT </w:instrText>
        </w:r>
        <w:r w:rsidR="00841C82">
          <w:rPr>
            <w:color w:val="404040" w:themeColor="text1" w:themeTint="BF"/>
            <w:sz w:val="16"/>
            <w:szCs w:val="16"/>
          </w:rPr>
          <w:fldChar w:fldCharType="separate"/>
        </w:r>
        <w:r w:rsidR="009E55A0">
          <w:rPr>
            <w:noProof/>
            <w:color w:val="404040" w:themeColor="text1" w:themeTint="BF"/>
            <w:sz w:val="16"/>
            <w:szCs w:val="16"/>
          </w:rPr>
          <w:t>21</w:t>
        </w:r>
        <w:r w:rsidR="00841C8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7FD15FF" w:rsidR="00841C82" w:rsidRPr="004D27A6" w:rsidRDefault="00C14D9B" w:rsidP="00527B94">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Postanowienia dotyczące Usług Online w ramach licencjonowania zbiorowego Microsoft (wersja polska, </w:t>
        </w:r>
        <w:r w:rsidR="006954F2" w:rsidRPr="008C4533">
          <w:rPr>
            <w:color w:val="404040" w:themeColor="text1" w:themeTint="BF"/>
            <w:sz w:val="16"/>
            <w:szCs w:val="16"/>
          </w:rPr>
          <w:t xml:space="preserve">grudzień </w:t>
        </w:r>
        <w:r>
          <w:rPr>
            <w:color w:val="404040" w:themeColor="text1" w:themeTint="BF"/>
            <w:sz w:val="16"/>
            <w:szCs w:val="16"/>
          </w:rPr>
          <w:t>2015 r.)</w:t>
        </w:r>
        <w:r w:rsidR="00841C82">
          <w:rPr>
            <w:color w:val="404040" w:themeColor="text1" w:themeTint="BF"/>
            <w:sz w:val="16"/>
            <w:szCs w:val="16"/>
          </w:rPr>
          <w:tab/>
        </w:r>
        <w:r w:rsidR="00841C82">
          <w:rPr>
            <w:color w:val="404040" w:themeColor="text1" w:themeTint="BF"/>
            <w:sz w:val="16"/>
            <w:szCs w:val="16"/>
          </w:rPr>
          <w:fldChar w:fldCharType="begin"/>
        </w:r>
        <w:r w:rsidR="00841C82" w:rsidRPr="004D27A6">
          <w:rPr>
            <w:color w:val="404040" w:themeColor="text1" w:themeTint="BF"/>
            <w:sz w:val="16"/>
            <w:szCs w:val="16"/>
          </w:rPr>
          <w:instrText xml:space="preserve"> PAGE   \* MERGEFORMAT </w:instrText>
        </w:r>
        <w:r w:rsidR="00841C82">
          <w:rPr>
            <w:color w:val="404040" w:themeColor="text1" w:themeTint="BF"/>
            <w:sz w:val="16"/>
            <w:szCs w:val="16"/>
          </w:rPr>
          <w:fldChar w:fldCharType="separate"/>
        </w:r>
        <w:r w:rsidR="009E55A0">
          <w:rPr>
            <w:noProof/>
            <w:color w:val="404040" w:themeColor="text1" w:themeTint="BF"/>
            <w:sz w:val="16"/>
            <w:szCs w:val="16"/>
          </w:rPr>
          <w:t>2</w:t>
        </w:r>
        <w:r w:rsidR="00841C8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ZBQ0S8PKlqELmsZUQ3qLAbqDpiqjn9WHIrjlYj8dL8QeLEgicrl2mCX1qfx3P1qAP6KiWVEDURGC4ScTWATRmQ==" w:salt="Umzhbcsn2TH40d7LGkjux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38"/>
    <w:rsid w:val="00067B4B"/>
    <w:rsid w:val="00071A79"/>
    <w:rsid w:val="00071C2C"/>
    <w:rsid w:val="0007363B"/>
    <w:rsid w:val="000745F7"/>
    <w:rsid w:val="0007491F"/>
    <w:rsid w:val="0007551D"/>
    <w:rsid w:val="000756A2"/>
    <w:rsid w:val="000759BB"/>
    <w:rsid w:val="00077A6B"/>
    <w:rsid w:val="00081149"/>
    <w:rsid w:val="00081380"/>
    <w:rsid w:val="00081CA7"/>
    <w:rsid w:val="0008303D"/>
    <w:rsid w:val="0008307A"/>
    <w:rsid w:val="00083FE8"/>
    <w:rsid w:val="00084A84"/>
    <w:rsid w:val="00085D21"/>
    <w:rsid w:val="00086F17"/>
    <w:rsid w:val="000872EB"/>
    <w:rsid w:val="00087BC2"/>
    <w:rsid w:val="00090ECD"/>
    <w:rsid w:val="0009164C"/>
    <w:rsid w:val="000928C5"/>
    <w:rsid w:val="000953A4"/>
    <w:rsid w:val="0009588E"/>
    <w:rsid w:val="000A03D2"/>
    <w:rsid w:val="000A0CD9"/>
    <w:rsid w:val="000A1035"/>
    <w:rsid w:val="000A1A13"/>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99"/>
    <w:rsid w:val="00132D95"/>
    <w:rsid w:val="00134DA1"/>
    <w:rsid w:val="00134EF8"/>
    <w:rsid w:val="00135786"/>
    <w:rsid w:val="00136452"/>
    <w:rsid w:val="00137A32"/>
    <w:rsid w:val="00137E59"/>
    <w:rsid w:val="00140900"/>
    <w:rsid w:val="0014192B"/>
    <w:rsid w:val="00141936"/>
    <w:rsid w:val="0014211E"/>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F6"/>
    <w:rsid w:val="00191210"/>
    <w:rsid w:val="00192660"/>
    <w:rsid w:val="001A0964"/>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935"/>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439C"/>
    <w:rsid w:val="00366C8E"/>
    <w:rsid w:val="0036780D"/>
    <w:rsid w:val="003702A6"/>
    <w:rsid w:val="003714D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4BE5"/>
    <w:rsid w:val="003A53F8"/>
    <w:rsid w:val="003B0439"/>
    <w:rsid w:val="003B3EBC"/>
    <w:rsid w:val="003B4047"/>
    <w:rsid w:val="003B7142"/>
    <w:rsid w:val="003B7A21"/>
    <w:rsid w:val="003C35CD"/>
    <w:rsid w:val="003C399B"/>
    <w:rsid w:val="003C3B94"/>
    <w:rsid w:val="003C5FBA"/>
    <w:rsid w:val="003C63F5"/>
    <w:rsid w:val="003C6496"/>
    <w:rsid w:val="003C6EF6"/>
    <w:rsid w:val="003C721A"/>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78C"/>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B94"/>
    <w:rsid w:val="00527DC0"/>
    <w:rsid w:val="00530493"/>
    <w:rsid w:val="0053069E"/>
    <w:rsid w:val="0053202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4F2"/>
    <w:rsid w:val="006A07C3"/>
    <w:rsid w:val="006A16BA"/>
    <w:rsid w:val="006A2AA6"/>
    <w:rsid w:val="006A4EAE"/>
    <w:rsid w:val="006B151D"/>
    <w:rsid w:val="006B1AEA"/>
    <w:rsid w:val="006B2591"/>
    <w:rsid w:val="006B527D"/>
    <w:rsid w:val="006B5B83"/>
    <w:rsid w:val="006B662A"/>
    <w:rsid w:val="006C054D"/>
    <w:rsid w:val="006C0B5E"/>
    <w:rsid w:val="006C13D0"/>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B31"/>
    <w:rsid w:val="006F0DEB"/>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3FE6"/>
    <w:rsid w:val="007F41A2"/>
    <w:rsid w:val="007F49B0"/>
    <w:rsid w:val="007F4EE2"/>
    <w:rsid w:val="008006D3"/>
    <w:rsid w:val="00800F7A"/>
    <w:rsid w:val="0080135B"/>
    <w:rsid w:val="0080181B"/>
    <w:rsid w:val="008041CD"/>
    <w:rsid w:val="008041F1"/>
    <w:rsid w:val="00804913"/>
    <w:rsid w:val="008070AF"/>
    <w:rsid w:val="00807286"/>
    <w:rsid w:val="00813FC9"/>
    <w:rsid w:val="00820149"/>
    <w:rsid w:val="00822F15"/>
    <w:rsid w:val="008234E3"/>
    <w:rsid w:val="0082411D"/>
    <w:rsid w:val="00826803"/>
    <w:rsid w:val="0082741B"/>
    <w:rsid w:val="00827B1F"/>
    <w:rsid w:val="00830432"/>
    <w:rsid w:val="00830CA5"/>
    <w:rsid w:val="0083500E"/>
    <w:rsid w:val="0083545F"/>
    <w:rsid w:val="0083582D"/>
    <w:rsid w:val="00840373"/>
    <w:rsid w:val="00840F96"/>
    <w:rsid w:val="0084136D"/>
    <w:rsid w:val="008414C4"/>
    <w:rsid w:val="00841C82"/>
    <w:rsid w:val="00842D14"/>
    <w:rsid w:val="00845311"/>
    <w:rsid w:val="00846616"/>
    <w:rsid w:val="008507CF"/>
    <w:rsid w:val="00851717"/>
    <w:rsid w:val="00852623"/>
    <w:rsid w:val="008526EC"/>
    <w:rsid w:val="0085720F"/>
    <w:rsid w:val="008573BE"/>
    <w:rsid w:val="00861FEC"/>
    <w:rsid w:val="00862C50"/>
    <w:rsid w:val="008646F7"/>
    <w:rsid w:val="00864C0F"/>
    <w:rsid w:val="008653AD"/>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55A0"/>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1441"/>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2BEB"/>
    <w:rsid w:val="00AB48DD"/>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658C"/>
    <w:rsid w:val="00B074D2"/>
    <w:rsid w:val="00B0782A"/>
    <w:rsid w:val="00B12C95"/>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3C2"/>
    <w:rsid w:val="00B608EC"/>
    <w:rsid w:val="00B60ECF"/>
    <w:rsid w:val="00B627EE"/>
    <w:rsid w:val="00B63E1A"/>
    <w:rsid w:val="00B642B8"/>
    <w:rsid w:val="00B64912"/>
    <w:rsid w:val="00B64EAD"/>
    <w:rsid w:val="00B65A2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096E"/>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1363"/>
    <w:rsid w:val="00C0319E"/>
    <w:rsid w:val="00C04B1E"/>
    <w:rsid w:val="00C05A53"/>
    <w:rsid w:val="00C12361"/>
    <w:rsid w:val="00C13DF8"/>
    <w:rsid w:val="00C14D9B"/>
    <w:rsid w:val="00C15E68"/>
    <w:rsid w:val="00C16CDA"/>
    <w:rsid w:val="00C21E41"/>
    <w:rsid w:val="00C22F1E"/>
    <w:rsid w:val="00C2472D"/>
    <w:rsid w:val="00C26E6F"/>
    <w:rsid w:val="00C3122A"/>
    <w:rsid w:val="00C31D63"/>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921"/>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E1F"/>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5C60"/>
    <w:rsid w:val="00DE1B8D"/>
    <w:rsid w:val="00DE1E7C"/>
    <w:rsid w:val="00DE2198"/>
    <w:rsid w:val="00DE31C1"/>
    <w:rsid w:val="00DE3848"/>
    <w:rsid w:val="00DE44BF"/>
    <w:rsid w:val="00DE5F5E"/>
    <w:rsid w:val="00DE7535"/>
    <w:rsid w:val="00DF1449"/>
    <w:rsid w:val="00DF229E"/>
    <w:rsid w:val="00DF2A90"/>
    <w:rsid w:val="00DF3BB8"/>
    <w:rsid w:val="00DF454C"/>
    <w:rsid w:val="00DF45EB"/>
    <w:rsid w:val="00DF470E"/>
    <w:rsid w:val="00DF52E3"/>
    <w:rsid w:val="00DF7D88"/>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4360"/>
    <w:rsid w:val="00E957F0"/>
    <w:rsid w:val="00E96D66"/>
    <w:rsid w:val="00E97A5A"/>
    <w:rsid w:val="00EA044F"/>
    <w:rsid w:val="00EA055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352"/>
    <w:rsid w:val="00F5268E"/>
    <w:rsid w:val="00F53CB4"/>
    <w:rsid w:val="00F5546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399"/>
    <w:rsid w:val="00F944EC"/>
    <w:rsid w:val="00F94EE1"/>
    <w:rsid w:val="00F97607"/>
    <w:rsid w:val="00FA00BF"/>
    <w:rsid w:val="00FA100B"/>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0136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0136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0136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0136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01363"/>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0136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E94360"/>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fwlink/?LinkId=690247" TargetMode="External"/><Relationship Id="rId21" Type="http://schemas.openxmlformats.org/officeDocument/2006/relationships/footer" Target="footer7.xml"/><Relationship Id="rId34" Type="http://schemas.openxmlformats.org/officeDocument/2006/relationships/footer" Target="footer12.xm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4.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pl-pl/regions"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3.xml"/><Relationship Id="rId43" Type="http://schemas.openxmlformats.org/officeDocument/2006/relationships/hyperlink" Target="http://www.microsoft.com/itacademy"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57143E-7D9E-4217-8118-31A7C4A7C3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20749</Words>
  <Characters>118270</Characters>
  <Application>Microsoft Office Word</Application>
  <DocSecurity>8</DocSecurity>
  <Lines>985</Lines>
  <Paragraphs>277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138742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2015-11-24T16:55:00Z</dcterms:created>
  <dcterms:modified xsi:type="dcterms:W3CDTF">2015-11-24T16:56:00Z</dcterms:modified>
</cp:coreProperties>
</file>