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2E87C347"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CB30FD">
        <w:rPr>
          <w:rFonts w:asciiTheme="majorHAnsi" w:hAnsiTheme="majorHAnsi"/>
          <w:color w:val="FFFFFF" w:themeColor="background1"/>
          <w:sz w:val="72"/>
          <w:szCs w:val="72"/>
        </w:rPr>
        <w:t>Luty</w:t>
      </w:r>
      <w:r w:rsidR="002266D5">
        <w:rPr>
          <w:rFonts w:asciiTheme="majorHAnsi" w:hAnsiTheme="majorHAnsi"/>
          <w:color w:val="FFFFFF" w:themeColor="background1"/>
          <w:sz w:val="72"/>
          <w:szCs w:val="72"/>
        </w:rPr>
        <w:t xml:space="preserve"> 2020 </w:t>
      </w:r>
      <w:r>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491A53AF" w14:textId="6ED972F1" w:rsidR="00C8579B"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31346531" w:history="1">
        <w:r w:rsidR="00C8579B" w:rsidRPr="00F3219B">
          <w:rPr>
            <w:rStyle w:val="Hyperlink"/>
            <w:noProof/>
          </w:rPr>
          <w:t>Wprowadzenie</w:t>
        </w:r>
        <w:r w:rsidR="00C8579B">
          <w:rPr>
            <w:noProof/>
            <w:webHidden/>
          </w:rPr>
          <w:tab/>
        </w:r>
        <w:r w:rsidR="00C8579B">
          <w:rPr>
            <w:noProof/>
            <w:webHidden/>
          </w:rPr>
          <w:fldChar w:fldCharType="begin"/>
        </w:r>
        <w:r w:rsidR="00C8579B">
          <w:rPr>
            <w:noProof/>
            <w:webHidden/>
          </w:rPr>
          <w:instrText xml:space="preserve"> PAGEREF _Toc31346531 \h </w:instrText>
        </w:r>
        <w:r w:rsidR="00C8579B">
          <w:rPr>
            <w:noProof/>
            <w:webHidden/>
          </w:rPr>
        </w:r>
        <w:r w:rsidR="00C8579B">
          <w:rPr>
            <w:noProof/>
            <w:webHidden/>
          </w:rPr>
          <w:fldChar w:fldCharType="separate"/>
        </w:r>
        <w:r w:rsidR="00C8579B">
          <w:rPr>
            <w:noProof/>
            <w:webHidden/>
          </w:rPr>
          <w:t>3</w:t>
        </w:r>
        <w:r w:rsidR="00C8579B">
          <w:rPr>
            <w:noProof/>
            <w:webHidden/>
          </w:rPr>
          <w:fldChar w:fldCharType="end"/>
        </w:r>
      </w:hyperlink>
    </w:p>
    <w:p w14:paraId="12093B8A" w14:textId="54BDC864" w:rsidR="00C8579B" w:rsidRDefault="001739E1">
      <w:pPr>
        <w:pStyle w:val="TOC5"/>
        <w:tabs>
          <w:tab w:val="right" w:leader="dot" w:pos="5030"/>
        </w:tabs>
        <w:rPr>
          <w:rFonts w:eastAsiaTheme="minorEastAsia"/>
          <w:noProof/>
          <w:sz w:val="22"/>
          <w:lang w:val="en-US" w:eastAsia="en-US" w:bidi="ar-SA"/>
        </w:rPr>
      </w:pPr>
      <w:hyperlink w:anchor="_Toc31346532" w:history="1">
        <w:r w:rsidR="00C8579B" w:rsidRPr="00F3219B">
          <w:rPr>
            <w:rStyle w:val="Hyperlink"/>
            <w:noProof/>
          </w:rPr>
          <w:t>Umowy dotyczące poziomu usługi</w:t>
        </w:r>
        <w:r w:rsidR="00C8579B">
          <w:rPr>
            <w:noProof/>
            <w:webHidden/>
          </w:rPr>
          <w:tab/>
        </w:r>
        <w:r w:rsidR="00C8579B">
          <w:rPr>
            <w:noProof/>
            <w:webHidden/>
          </w:rPr>
          <w:fldChar w:fldCharType="begin"/>
        </w:r>
        <w:r w:rsidR="00C8579B">
          <w:rPr>
            <w:noProof/>
            <w:webHidden/>
          </w:rPr>
          <w:instrText xml:space="preserve"> PAGEREF _Toc31346532 \h </w:instrText>
        </w:r>
        <w:r w:rsidR="00C8579B">
          <w:rPr>
            <w:noProof/>
            <w:webHidden/>
          </w:rPr>
        </w:r>
        <w:r w:rsidR="00C8579B">
          <w:rPr>
            <w:noProof/>
            <w:webHidden/>
          </w:rPr>
          <w:fldChar w:fldCharType="separate"/>
        </w:r>
        <w:r w:rsidR="00C8579B">
          <w:rPr>
            <w:noProof/>
            <w:webHidden/>
          </w:rPr>
          <w:t>3</w:t>
        </w:r>
        <w:r w:rsidR="00C8579B">
          <w:rPr>
            <w:noProof/>
            <w:webHidden/>
          </w:rPr>
          <w:fldChar w:fldCharType="end"/>
        </w:r>
      </w:hyperlink>
    </w:p>
    <w:p w14:paraId="073DE43E" w14:textId="5178654F" w:rsidR="00C8579B" w:rsidRDefault="001739E1">
      <w:pPr>
        <w:pStyle w:val="TOC5"/>
        <w:tabs>
          <w:tab w:val="right" w:leader="dot" w:pos="5030"/>
        </w:tabs>
        <w:rPr>
          <w:rFonts w:eastAsiaTheme="minorEastAsia"/>
          <w:noProof/>
          <w:sz w:val="22"/>
          <w:lang w:val="en-US" w:eastAsia="en-US" w:bidi="ar-SA"/>
        </w:rPr>
      </w:pPr>
      <w:hyperlink w:anchor="_Toc31346533" w:history="1">
        <w:r w:rsidR="00C8579B" w:rsidRPr="00F3219B">
          <w:rPr>
            <w:rStyle w:val="Hyperlink"/>
            <w:noProof/>
          </w:rPr>
          <w:t>Właściwe Aktualizacje i Postanowienia Dotyczące Usług Online</w:t>
        </w:r>
        <w:r w:rsidR="00C8579B">
          <w:rPr>
            <w:noProof/>
            <w:webHidden/>
          </w:rPr>
          <w:tab/>
        </w:r>
        <w:r w:rsidR="00C8579B">
          <w:rPr>
            <w:noProof/>
            <w:webHidden/>
          </w:rPr>
          <w:fldChar w:fldCharType="begin"/>
        </w:r>
        <w:r w:rsidR="00C8579B">
          <w:rPr>
            <w:noProof/>
            <w:webHidden/>
          </w:rPr>
          <w:instrText xml:space="preserve"> PAGEREF _Toc31346533 \h </w:instrText>
        </w:r>
        <w:r w:rsidR="00C8579B">
          <w:rPr>
            <w:noProof/>
            <w:webHidden/>
          </w:rPr>
        </w:r>
        <w:r w:rsidR="00C8579B">
          <w:rPr>
            <w:noProof/>
            <w:webHidden/>
          </w:rPr>
          <w:fldChar w:fldCharType="separate"/>
        </w:r>
        <w:r w:rsidR="00C8579B">
          <w:rPr>
            <w:noProof/>
            <w:webHidden/>
          </w:rPr>
          <w:t>3</w:t>
        </w:r>
        <w:r w:rsidR="00C8579B">
          <w:rPr>
            <w:noProof/>
            <w:webHidden/>
          </w:rPr>
          <w:fldChar w:fldCharType="end"/>
        </w:r>
      </w:hyperlink>
    </w:p>
    <w:p w14:paraId="6C69E075" w14:textId="61322CE8" w:rsidR="00C8579B" w:rsidRDefault="001739E1">
      <w:pPr>
        <w:pStyle w:val="TOC5"/>
        <w:tabs>
          <w:tab w:val="right" w:leader="dot" w:pos="5030"/>
        </w:tabs>
        <w:rPr>
          <w:rFonts w:eastAsiaTheme="minorEastAsia"/>
          <w:noProof/>
          <w:sz w:val="22"/>
          <w:lang w:val="en-US" w:eastAsia="en-US" w:bidi="ar-SA"/>
        </w:rPr>
      </w:pPr>
      <w:hyperlink w:anchor="_Toc31346534" w:history="1">
        <w:r w:rsidR="00C8579B" w:rsidRPr="00F3219B">
          <w:rPr>
            <w:rStyle w:val="Hyperlink"/>
            <w:noProof/>
          </w:rPr>
          <w:t>Powiadomienia elektroniczne</w:t>
        </w:r>
        <w:r w:rsidR="00C8579B">
          <w:rPr>
            <w:noProof/>
            <w:webHidden/>
          </w:rPr>
          <w:tab/>
        </w:r>
        <w:r w:rsidR="00C8579B">
          <w:rPr>
            <w:noProof/>
            <w:webHidden/>
          </w:rPr>
          <w:fldChar w:fldCharType="begin"/>
        </w:r>
        <w:r w:rsidR="00C8579B">
          <w:rPr>
            <w:noProof/>
            <w:webHidden/>
          </w:rPr>
          <w:instrText xml:space="preserve"> PAGEREF _Toc31346534 \h </w:instrText>
        </w:r>
        <w:r w:rsidR="00C8579B">
          <w:rPr>
            <w:noProof/>
            <w:webHidden/>
          </w:rPr>
        </w:r>
        <w:r w:rsidR="00C8579B">
          <w:rPr>
            <w:noProof/>
            <w:webHidden/>
          </w:rPr>
          <w:fldChar w:fldCharType="separate"/>
        </w:r>
        <w:r w:rsidR="00C8579B">
          <w:rPr>
            <w:noProof/>
            <w:webHidden/>
          </w:rPr>
          <w:t>3</w:t>
        </w:r>
        <w:r w:rsidR="00C8579B">
          <w:rPr>
            <w:noProof/>
            <w:webHidden/>
          </w:rPr>
          <w:fldChar w:fldCharType="end"/>
        </w:r>
      </w:hyperlink>
    </w:p>
    <w:p w14:paraId="34D4E2B7" w14:textId="64B3EC44" w:rsidR="00C8579B" w:rsidRDefault="001739E1">
      <w:pPr>
        <w:pStyle w:val="TOC5"/>
        <w:tabs>
          <w:tab w:val="right" w:leader="dot" w:pos="5030"/>
        </w:tabs>
        <w:rPr>
          <w:rFonts w:eastAsiaTheme="minorEastAsia"/>
          <w:noProof/>
          <w:sz w:val="22"/>
          <w:lang w:val="en-US" w:eastAsia="en-US" w:bidi="ar-SA"/>
        </w:rPr>
      </w:pPr>
      <w:hyperlink w:anchor="_Toc31346535" w:history="1">
        <w:r w:rsidR="00C8579B" w:rsidRPr="00F3219B">
          <w:rPr>
            <w:rStyle w:val="Hyperlink"/>
            <w:noProof/>
          </w:rPr>
          <w:t>Wcześniejsze wersje</w:t>
        </w:r>
        <w:r w:rsidR="00C8579B">
          <w:rPr>
            <w:noProof/>
            <w:webHidden/>
          </w:rPr>
          <w:tab/>
        </w:r>
        <w:r w:rsidR="00C8579B">
          <w:rPr>
            <w:noProof/>
            <w:webHidden/>
          </w:rPr>
          <w:fldChar w:fldCharType="begin"/>
        </w:r>
        <w:r w:rsidR="00C8579B">
          <w:rPr>
            <w:noProof/>
            <w:webHidden/>
          </w:rPr>
          <w:instrText xml:space="preserve"> PAGEREF _Toc31346535 \h </w:instrText>
        </w:r>
        <w:r w:rsidR="00C8579B">
          <w:rPr>
            <w:noProof/>
            <w:webHidden/>
          </w:rPr>
        </w:r>
        <w:r w:rsidR="00C8579B">
          <w:rPr>
            <w:noProof/>
            <w:webHidden/>
          </w:rPr>
          <w:fldChar w:fldCharType="separate"/>
        </w:r>
        <w:r w:rsidR="00C8579B">
          <w:rPr>
            <w:noProof/>
            <w:webHidden/>
          </w:rPr>
          <w:t>3</w:t>
        </w:r>
        <w:r w:rsidR="00C8579B">
          <w:rPr>
            <w:noProof/>
            <w:webHidden/>
          </w:rPr>
          <w:fldChar w:fldCharType="end"/>
        </w:r>
      </w:hyperlink>
    </w:p>
    <w:p w14:paraId="660A43D8" w14:textId="597664EF" w:rsidR="00C8579B" w:rsidRDefault="001739E1">
      <w:pPr>
        <w:pStyle w:val="TOC3"/>
        <w:rPr>
          <w:rFonts w:eastAsiaTheme="minorEastAsia"/>
          <w:b w:val="0"/>
          <w:smallCaps w:val="0"/>
          <w:sz w:val="22"/>
          <w:lang w:val="en-US" w:eastAsia="en-US" w:bidi="ar-SA"/>
        </w:rPr>
      </w:pPr>
      <w:hyperlink w:anchor="_Toc31346536" w:history="1">
        <w:r w:rsidR="00C8579B" w:rsidRPr="00F3219B">
          <w:rPr>
            <w:rStyle w:val="Hyperlink"/>
          </w:rPr>
          <w:t>Objaśnienia i zestawienie zmian</w:t>
        </w:r>
        <w:r w:rsidR="00C8579B">
          <w:rPr>
            <w:webHidden/>
          </w:rPr>
          <w:tab/>
        </w:r>
        <w:r w:rsidR="00C8579B">
          <w:rPr>
            <w:webHidden/>
          </w:rPr>
          <w:fldChar w:fldCharType="begin"/>
        </w:r>
        <w:r w:rsidR="00C8579B">
          <w:rPr>
            <w:webHidden/>
          </w:rPr>
          <w:instrText xml:space="preserve"> PAGEREF _Toc31346536 \h </w:instrText>
        </w:r>
        <w:r w:rsidR="00C8579B">
          <w:rPr>
            <w:webHidden/>
          </w:rPr>
        </w:r>
        <w:r w:rsidR="00C8579B">
          <w:rPr>
            <w:webHidden/>
          </w:rPr>
          <w:fldChar w:fldCharType="separate"/>
        </w:r>
        <w:r w:rsidR="00C8579B">
          <w:rPr>
            <w:webHidden/>
          </w:rPr>
          <w:t>3</w:t>
        </w:r>
        <w:r w:rsidR="00C8579B">
          <w:rPr>
            <w:webHidden/>
          </w:rPr>
          <w:fldChar w:fldCharType="end"/>
        </w:r>
      </w:hyperlink>
    </w:p>
    <w:p w14:paraId="32D9AC9B" w14:textId="05785ACC" w:rsidR="00C8579B" w:rsidRDefault="001739E1">
      <w:pPr>
        <w:pStyle w:val="TOC1"/>
        <w:rPr>
          <w:rFonts w:eastAsiaTheme="minorEastAsia"/>
          <w:b w:val="0"/>
          <w:caps w:val="0"/>
          <w:noProof/>
          <w:sz w:val="22"/>
          <w:lang w:val="en-US" w:eastAsia="en-US" w:bidi="ar-SA"/>
        </w:rPr>
      </w:pPr>
      <w:hyperlink w:anchor="_Toc31346537" w:history="1">
        <w:r w:rsidR="00C8579B" w:rsidRPr="00F3219B">
          <w:rPr>
            <w:rStyle w:val="Hyperlink"/>
            <w:noProof/>
          </w:rPr>
          <w:t>Definicje</w:t>
        </w:r>
        <w:r w:rsidR="00C8579B">
          <w:rPr>
            <w:noProof/>
            <w:webHidden/>
          </w:rPr>
          <w:tab/>
        </w:r>
        <w:r w:rsidR="00C8579B">
          <w:rPr>
            <w:noProof/>
            <w:webHidden/>
          </w:rPr>
          <w:fldChar w:fldCharType="begin"/>
        </w:r>
        <w:r w:rsidR="00C8579B">
          <w:rPr>
            <w:noProof/>
            <w:webHidden/>
          </w:rPr>
          <w:instrText xml:space="preserve"> PAGEREF _Toc31346537 \h </w:instrText>
        </w:r>
        <w:r w:rsidR="00C8579B">
          <w:rPr>
            <w:noProof/>
            <w:webHidden/>
          </w:rPr>
        </w:r>
        <w:r w:rsidR="00C8579B">
          <w:rPr>
            <w:noProof/>
            <w:webHidden/>
          </w:rPr>
          <w:fldChar w:fldCharType="separate"/>
        </w:r>
        <w:r w:rsidR="00C8579B">
          <w:rPr>
            <w:noProof/>
            <w:webHidden/>
          </w:rPr>
          <w:t>4</w:t>
        </w:r>
        <w:r w:rsidR="00C8579B">
          <w:rPr>
            <w:noProof/>
            <w:webHidden/>
          </w:rPr>
          <w:fldChar w:fldCharType="end"/>
        </w:r>
      </w:hyperlink>
    </w:p>
    <w:p w14:paraId="63BF88CE" w14:textId="4431E387" w:rsidR="00C8579B" w:rsidRDefault="001739E1">
      <w:pPr>
        <w:pStyle w:val="TOC1"/>
        <w:rPr>
          <w:rFonts w:eastAsiaTheme="minorEastAsia"/>
          <w:b w:val="0"/>
          <w:caps w:val="0"/>
          <w:noProof/>
          <w:sz w:val="22"/>
          <w:lang w:val="en-US" w:eastAsia="en-US" w:bidi="ar-SA"/>
        </w:rPr>
      </w:pPr>
      <w:hyperlink w:anchor="_Toc31346538" w:history="1">
        <w:r w:rsidR="00C8579B" w:rsidRPr="00F3219B">
          <w:rPr>
            <w:rStyle w:val="Hyperlink"/>
            <w:noProof/>
          </w:rPr>
          <w:t>Postanowienia ogólne</w:t>
        </w:r>
        <w:r w:rsidR="00C8579B">
          <w:rPr>
            <w:noProof/>
            <w:webHidden/>
          </w:rPr>
          <w:tab/>
        </w:r>
        <w:r w:rsidR="00C8579B">
          <w:rPr>
            <w:noProof/>
            <w:webHidden/>
          </w:rPr>
          <w:fldChar w:fldCharType="begin"/>
        </w:r>
        <w:r w:rsidR="00C8579B">
          <w:rPr>
            <w:noProof/>
            <w:webHidden/>
          </w:rPr>
          <w:instrText xml:space="preserve"> PAGEREF _Toc31346538 \h </w:instrText>
        </w:r>
        <w:r w:rsidR="00C8579B">
          <w:rPr>
            <w:noProof/>
            <w:webHidden/>
          </w:rPr>
        </w:r>
        <w:r w:rsidR="00C8579B">
          <w:rPr>
            <w:noProof/>
            <w:webHidden/>
          </w:rPr>
          <w:fldChar w:fldCharType="separate"/>
        </w:r>
        <w:r w:rsidR="00C8579B">
          <w:rPr>
            <w:noProof/>
            <w:webHidden/>
          </w:rPr>
          <w:t>6</w:t>
        </w:r>
        <w:r w:rsidR="00C8579B">
          <w:rPr>
            <w:noProof/>
            <w:webHidden/>
          </w:rPr>
          <w:fldChar w:fldCharType="end"/>
        </w:r>
      </w:hyperlink>
    </w:p>
    <w:p w14:paraId="45F02027" w14:textId="2F5A84A5" w:rsidR="00C8579B" w:rsidRDefault="001739E1">
      <w:pPr>
        <w:pStyle w:val="TOC5"/>
        <w:tabs>
          <w:tab w:val="right" w:leader="dot" w:pos="5030"/>
        </w:tabs>
        <w:rPr>
          <w:rFonts w:eastAsiaTheme="minorEastAsia"/>
          <w:noProof/>
          <w:sz w:val="22"/>
          <w:lang w:val="en-US" w:eastAsia="en-US" w:bidi="ar-SA"/>
        </w:rPr>
      </w:pPr>
      <w:hyperlink w:anchor="_Toc31346539" w:history="1">
        <w:r w:rsidR="00C8579B" w:rsidRPr="00F3219B">
          <w:rPr>
            <w:rStyle w:val="Hyperlink"/>
            <w:noProof/>
          </w:rPr>
          <w:t>Licencjonowanie Usług Online</w:t>
        </w:r>
        <w:r w:rsidR="00C8579B">
          <w:rPr>
            <w:noProof/>
            <w:webHidden/>
          </w:rPr>
          <w:tab/>
        </w:r>
        <w:r w:rsidR="00C8579B">
          <w:rPr>
            <w:noProof/>
            <w:webHidden/>
          </w:rPr>
          <w:fldChar w:fldCharType="begin"/>
        </w:r>
        <w:r w:rsidR="00C8579B">
          <w:rPr>
            <w:noProof/>
            <w:webHidden/>
          </w:rPr>
          <w:instrText xml:space="preserve"> PAGEREF _Toc31346539 \h </w:instrText>
        </w:r>
        <w:r w:rsidR="00C8579B">
          <w:rPr>
            <w:noProof/>
            <w:webHidden/>
          </w:rPr>
        </w:r>
        <w:r w:rsidR="00C8579B">
          <w:rPr>
            <w:noProof/>
            <w:webHidden/>
          </w:rPr>
          <w:fldChar w:fldCharType="separate"/>
        </w:r>
        <w:r w:rsidR="00C8579B">
          <w:rPr>
            <w:noProof/>
            <w:webHidden/>
          </w:rPr>
          <w:t>6</w:t>
        </w:r>
        <w:r w:rsidR="00C8579B">
          <w:rPr>
            <w:noProof/>
            <w:webHidden/>
          </w:rPr>
          <w:fldChar w:fldCharType="end"/>
        </w:r>
      </w:hyperlink>
    </w:p>
    <w:p w14:paraId="280E3F6D" w14:textId="656E94C3" w:rsidR="00C8579B" w:rsidRDefault="001739E1">
      <w:pPr>
        <w:pStyle w:val="TOC5"/>
        <w:tabs>
          <w:tab w:val="right" w:leader="dot" w:pos="5030"/>
        </w:tabs>
        <w:rPr>
          <w:rFonts w:eastAsiaTheme="minorEastAsia"/>
          <w:noProof/>
          <w:sz w:val="22"/>
          <w:lang w:val="en-US" w:eastAsia="en-US" w:bidi="ar-SA"/>
        </w:rPr>
      </w:pPr>
      <w:hyperlink w:anchor="_Toc31346540" w:history="1">
        <w:r w:rsidR="00C8579B" w:rsidRPr="00F3219B">
          <w:rPr>
            <w:rStyle w:val="Hyperlink"/>
            <w:noProof/>
          </w:rPr>
          <w:t>Korzystanie z Usług Online</w:t>
        </w:r>
        <w:r w:rsidR="00C8579B">
          <w:rPr>
            <w:noProof/>
            <w:webHidden/>
          </w:rPr>
          <w:tab/>
        </w:r>
        <w:r w:rsidR="00C8579B">
          <w:rPr>
            <w:noProof/>
            <w:webHidden/>
          </w:rPr>
          <w:fldChar w:fldCharType="begin"/>
        </w:r>
        <w:r w:rsidR="00C8579B">
          <w:rPr>
            <w:noProof/>
            <w:webHidden/>
          </w:rPr>
          <w:instrText xml:space="preserve"> PAGEREF _Toc31346540 \h </w:instrText>
        </w:r>
        <w:r w:rsidR="00C8579B">
          <w:rPr>
            <w:noProof/>
            <w:webHidden/>
          </w:rPr>
        </w:r>
        <w:r w:rsidR="00C8579B">
          <w:rPr>
            <w:noProof/>
            <w:webHidden/>
          </w:rPr>
          <w:fldChar w:fldCharType="separate"/>
        </w:r>
        <w:r w:rsidR="00C8579B">
          <w:rPr>
            <w:noProof/>
            <w:webHidden/>
          </w:rPr>
          <w:t>6</w:t>
        </w:r>
        <w:r w:rsidR="00C8579B">
          <w:rPr>
            <w:noProof/>
            <w:webHidden/>
          </w:rPr>
          <w:fldChar w:fldCharType="end"/>
        </w:r>
      </w:hyperlink>
    </w:p>
    <w:p w14:paraId="45A40879" w14:textId="57195638" w:rsidR="00C8579B" w:rsidRDefault="001739E1">
      <w:pPr>
        <w:pStyle w:val="TOC5"/>
        <w:tabs>
          <w:tab w:val="right" w:leader="dot" w:pos="5030"/>
        </w:tabs>
        <w:rPr>
          <w:rFonts w:eastAsiaTheme="minorEastAsia"/>
          <w:noProof/>
          <w:sz w:val="22"/>
          <w:lang w:val="en-US" w:eastAsia="en-US" w:bidi="ar-SA"/>
        </w:rPr>
      </w:pPr>
      <w:hyperlink w:anchor="_Toc31346541" w:history="1">
        <w:r w:rsidR="00C8579B" w:rsidRPr="00F3219B">
          <w:rPr>
            <w:rStyle w:val="Hyperlink"/>
            <w:noProof/>
          </w:rPr>
          <w:t>Ochrona i bezpieczeństwo danych</w:t>
        </w:r>
        <w:r w:rsidR="00C8579B">
          <w:rPr>
            <w:noProof/>
            <w:webHidden/>
          </w:rPr>
          <w:tab/>
        </w:r>
        <w:r w:rsidR="00C8579B">
          <w:rPr>
            <w:noProof/>
            <w:webHidden/>
          </w:rPr>
          <w:fldChar w:fldCharType="begin"/>
        </w:r>
        <w:r w:rsidR="00C8579B">
          <w:rPr>
            <w:noProof/>
            <w:webHidden/>
          </w:rPr>
          <w:instrText xml:space="preserve"> PAGEREF _Toc31346541 \h </w:instrText>
        </w:r>
        <w:r w:rsidR="00C8579B">
          <w:rPr>
            <w:noProof/>
            <w:webHidden/>
          </w:rPr>
        </w:r>
        <w:r w:rsidR="00C8579B">
          <w:rPr>
            <w:noProof/>
            <w:webHidden/>
          </w:rPr>
          <w:fldChar w:fldCharType="separate"/>
        </w:r>
        <w:r w:rsidR="00C8579B">
          <w:rPr>
            <w:noProof/>
            <w:webHidden/>
          </w:rPr>
          <w:t>6</w:t>
        </w:r>
        <w:r w:rsidR="00C8579B">
          <w:rPr>
            <w:noProof/>
            <w:webHidden/>
          </w:rPr>
          <w:fldChar w:fldCharType="end"/>
        </w:r>
      </w:hyperlink>
    </w:p>
    <w:p w14:paraId="40E5D58F" w14:textId="2AD0ADE6" w:rsidR="00C8579B" w:rsidRDefault="001739E1">
      <w:pPr>
        <w:pStyle w:val="TOC5"/>
        <w:tabs>
          <w:tab w:val="right" w:leader="dot" w:pos="5030"/>
        </w:tabs>
        <w:rPr>
          <w:rFonts w:eastAsiaTheme="minorEastAsia"/>
          <w:noProof/>
          <w:sz w:val="22"/>
          <w:lang w:val="en-US" w:eastAsia="en-US" w:bidi="ar-SA"/>
        </w:rPr>
      </w:pPr>
      <w:hyperlink w:anchor="_Toc31346542" w:history="1">
        <w:r w:rsidR="00C8579B" w:rsidRPr="00F3219B">
          <w:rPr>
            <w:rStyle w:val="Hyperlink"/>
            <w:noProof/>
          </w:rPr>
          <w:t>Korzystanie z oprogramowania razem z Usługą Online</w:t>
        </w:r>
        <w:r w:rsidR="00C8579B">
          <w:rPr>
            <w:noProof/>
            <w:webHidden/>
          </w:rPr>
          <w:tab/>
        </w:r>
        <w:r w:rsidR="00C8579B">
          <w:rPr>
            <w:noProof/>
            <w:webHidden/>
          </w:rPr>
          <w:fldChar w:fldCharType="begin"/>
        </w:r>
        <w:r w:rsidR="00C8579B">
          <w:rPr>
            <w:noProof/>
            <w:webHidden/>
          </w:rPr>
          <w:instrText xml:space="preserve"> PAGEREF _Toc31346542 \h </w:instrText>
        </w:r>
        <w:r w:rsidR="00C8579B">
          <w:rPr>
            <w:noProof/>
            <w:webHidden/>
          </w:rPr>
        </w:r>
        <w:r w:rsidR="00C8579B">
          <w:rPr>
            <w:noProof/>
            <w:webHidden/>
          </w:rPr>
          <w:fldChar w:fldCharType="separate"/>
        </w:r>
        <w:r w:rsidR="00C8579B">
          <w:rPr>
            <w:noProof/>
            <w:webHidden/>
          </w:rPr>
          <w:t>6</w:t>
        </w:r>
        <w:r w:rsidR="00C8579B">
          <w:rPr>
            <w:noProof/>
            <w:webHidden/>
          </w:rPr>
          <w:fldChar w:fldCharType="end"/>
        </w:r>
      </w:hyperlink>
    </w:p>
    <w:p w14:paraId="4C3EB35A" w14:textId="4A25BF03" w:rsidR="00C8579B" w:rsidRDefault="001739E1">
      <w:pPr>
        <w:pStyle w:val="TOC5"/>
        <w:tabs>
          <w:tab w:val="right" w:leader="dot" w:pos="5030"/>
        </w:tabs>
        <w:rPr>
          <w:rFonts w:eastAsiaTheme="minorEastAsia"/>
          <w:noProof/>
          <w:sz w:val="22"/>
          <w:lang w:val="en-US" w:eastAsia="en-US" w:bidi="ar-SA"/>
        </w:rPr>
      </w:pPr>
      <w:hyperlink w:anchor="_Toc31346543" w:history="1">
        <w:r w:rsidR="00C8579B" w:rsidRPr="00F3219B">
          <w:rPr>
            <w:rStyle w:val="Hyperlink"/>
            <w:noProof/>
          </w:rPr>
          <w:t>Ograniczenia techniczne</w:t>
        </w:r>
        <w:r w:rsidR="00C8579B">
          <w:rPr>
            <w:noProof/>
            <w:webHidden/>
          </w:rPr>
          <w:tab/>
        </w:r>
        <w:r w:rsidR="00C8579B">
          <w:rPr>
            <w:noProof/>
            <w:webHidden/>
          </w:rPr>
          <w:fldChar w:fldCharType="begin"/>
        </w:r>
        <w:r w:rsidR="00C8579B">
          <w:rPr>
            <w:noProof/>
            <w:webHidden/>
          </w:rPr>
          <w:instrText xml:space="preserve"> PAGEREF _Toc31346543 \h </w:instrText>
        </w:r>
        <w:r w:rsidR="00C8579B">
          <w:rPr>
            <w:noProof/>
            <w:webHidden/>
          </w:rPr>
        </w:r>
        <w:r w:rsidR="00C8579B">
          <w:rPr>
            <w:noProof/>
            <w:webHidden/>
          </w:rPr>
          <w:fldChar w:fldCharType="separate"/>
        </w:r>
        <w:r w:rsidR="00C8579B">
          <w:rPr>
            <w:noProof/>
            <w:webHidden/>
          </w:rPr>
          <w:t>7</w:t>
        </w:r>
        <w:r w:rsidR="00C8579B">
          <w:rPr>
            <w:noProof/>
            <w:webHidden/>
          </w:rPr>
          <w:fldChar w:fldCharType="end"/>
        </w:r>
      </w:hyperlink>
    </w:p>
    <w:p w14:paraId="1C736CD2" w14:textId="45ABFA4C" w:rsidR="00C8579B" w:rsidRDefault="001739E1">
      <w:pPr>
        <w:pStyle w:val="TOC5"/>
        <w:tabs>
          <w:tab w:val="right" w:leader="dot" w:pos="5030"/>
        </w:tabs>
        <w:rPr>
          <w:rFonts w:eastAsiaTheme="minorEastAsia"/>
          <w:noProof/>
          <w:sz w:val="22"/>
          <w:lang w:val="en-US" w:eastAsia="en-US" w:bidi="ar-SA"/>
        </w:rPr>
      </w:pPr>
      <w:hyperlink w:anchor="_Toc31346544" w:history="1">
        <w:r w:rsidR="00C8579B" w:rsidRPr="00F3219B">
          <w:rPr>
            <w:rStyle w:val="Hyperlink"/>
            <w:noProof/>
          </w:rPr>
          <w:t>Usługi importu/eksportu</w:t>
        </w:r>
        <w:r w:rsidR="00C8579B">
          <w:rPr>
            <w:noProof/>
            <w:webHidden/>
          </w:rPr>
          <w:tab/>
        </w:r>
        <w:r w:rsidR="00C8579B">
          <w:rPr>
            <w:noProof/>
            <w:webHidden/>
          </w:rPr>
          <w:fldChar w:fldCharType="begin"/>
        </w:r>
        <w:r w:rsidR="00C8579B">
          <w:rPr>
            <w:noProof/>
            <w:webHidden/>
          </w:rPr>
          <w:instrText xml:space="preserve"> PAGEREF _Toc31346544 \h </w:instrText>
        </w:r>
        <w:r w:rsidR="00C8579B">
          <w:rPr>
            <w:noProof/>
            <w:webHidden/>
          </w:rPr>
        </w:r>
        <w:r w:rsidR="00C8579B">
          <w:rPr>
            <w:noProof/>
            <w:webHidden/>
          </w:rPr>
          <w:fldChar w:fldCharType="separate"/>
        </w:r>
        <w:r w:rsidR="00C8579B">
          <w:rPr>
            <w:noProof/>
            <w:webHidden/>
          </w:rPr>
          <w:t>7</w:t>
        </w:r>
        <w:r w:rsidR="00C8579B">
          <w:rPr>
            <w:noProof/>
            <w:webHidden/>
          </w:rPr>
          <w:fldChar w:fldCharType="end"/>
        </w:r>
      </w:hyperlink>
    </w:p>
    <w:p w14:paraId="13228810" w14:textId="43316D90" w:rsidR="00C8579B" w:rsidRDefault="001739E1">
      <w:pPr>
        <w:pStyle w:val="TOC5"/>
        <w:tabs>
          <w:tab w:val="right" w:leader="dot" w:pos="5030"/>
        </w:tabs>
        <w:rPr>
          <w:rFonts w:eastAsiaTheme="minorEastAsia"/>
          <w:noProof/>
          <w:sz w:val="22"/>
          <w:lang w:val="en-US" w:eastAsia="en-US" w:bidi="ar-SA"/>
        </w:rPr>
      </w:pPr>
      <w:hyperlink w:anchor="_Toc31346545" w:history="1">
        <w:r w:rsidR="00C8579B" w:rsidRPr="00F3219B">
          <w:rPr>
            <w:rStyle w:val="Hyperlink"/>
            <w:noProof/>
          </w:rPr>
          <w:t>Składniki czcionek</w:t>
        </w:r>
        <w:r w:rsidR="00C8579B">
          <w:rPr>
            <w:noProof/>
            <w:webHidden/>
          </w:rPr>
          <w:tab/>
        </w:r>
        <w:r w:rsidR="00C8579B">
          <w:rPr>
            <w:noProof/>
            <w:webHidden/>
          </w:rPr>
          <w:fldChar w:fldCharType="begin"/>
        </w:r>
        <w:r w:rsidR="00C8579B">
          <w:rPr>
            <w:noProof/>
            <w:webHidden/>
          </w:rPr>
          <w:instrText xml:space="preserve"> PAGEREF _Toc31346545 \h </w:instrText>
        </w:r>
        <w:r w:rsidR="00C8579B">
          <w:rPr>
            <w:noProof/>
            <w:webHidden/>
          </w:rPr>
        </w:r>
        <w:r w:rsidR="00C8579B">
          <w:rPr>
            <w:noProof/>
            <w:webHidden/>
          </w:rPr>
          <w:fldChar w:fldCharType="separate"/>
        </w:r>
        <w:r w:rsidR="00C8579B">
          <w:rPr>
            <w:noProof/>
            <w:webHidden/>
          </w:rPr>
          <w:t>7</w:t>
        </w:r>
        <w:r w:rsidR="00C8579B">
          <w:rPr>
            <w:noProof/>
            <w:webHidden/>
          </w:rPr>
          <w:fldChar w:fldCharType="end"/>
        </w:r>
      </w:hyperlink>
    </w:p>
    <w:p w14:paraId="2ECA8423" w14:textId="3AFFDA87" w:rsidR="00C8579B" w:rsidRDefault="001739E1">
      <w:pPr>
        <w:pStyle w:val="TOC5"/>
        <w:tabs>
          <w:tab w:val="right" w:leader="dot" w:pos="5030"/>
        </w:tabs>
        <w:rPr>
          <w:rFonts w:eastAsiaTheme="minorEastAsia"/>
          <w:noProof/>
          <w:sz w:val="22"/>
          <w:lang w:val="en-US" w:eastAsia="en-US" w:bidi="ar-SA"/>
        </w:rPr>
      </w:pPr>
      <w:hyperlink w:anchor="_Toc31346546" w:history="1">
        <w:r w:rsidR="00C8579B" w:rsidRPr="00F3219B">
          <w:rPr>
            <w:rStyle w:val="Hyperlink"/>
            <w:noProof/>
          </w:rPr>
          <w:t>Zmiany i dostępność Usług Online</w:t>
        </w:r>
        <w:r w:rsidR="00C8579B">
          <w:rPr>
            <w:noProof/>
            <w:webHidden/>
          </w:rPr>
          <w:tab/>
        </w:r>
        <w:r w:rsidR="00C8579B">
          <w:rPr>
            <w:noProof/>
            <w:webHidden/>
          </w:rPr>
          <w:fldChar w:fldCharType="begin"/>
        </w:r>
        <w:r w:rsidR="00C8579B">
          <w:rPr>
            <w:noProof/>
            <w:webHidden/>
          </w:rPr>
          <w:instrText xml:space="preserve"> PAGEREF _Toc31346546 \h </w:instrText>
        </w:r>
        <w:r w:rsidR="00C8579B">
          <w:rPr>
            <w:noProof/>
            <w:webHidden/>
          </w:rPr>
        </w:r>
        <w:r w:rsidR="00C8579B">
          <w:rPr>
            <w:noProof/>
            <w:webHidden/>
          </w:rPr>
          <w:fldChar w:fldCharType="separate"/>
        </w:r>
        <w:r w:rsidR="00C8579B">
          <w:rPr>
            <w:noProof/>
            <w:webHidden/>
          </w:rPr>
          <w:t>7</w:t>
        </w:r>
        <w:r w:rsidR="00C8579B">
          <w:rPr>
            <w:noProof/>
            <w:webHidden/>
          </w:rPr>
          <w:fldChar w:fldCharType="end"/>
        </w:r>
      </w:hyperlink>
    </w:p>
    <w:p w14:paraId="2A3C00A4" w14:textId="684ABCB5" w:rsidR="00C8579B" w:rsidRDefault="001739E1">
      <w:pPr>
        <w:pStyle w:val="TOC5"/>
        <w:tabs>
          <w:tab w:val="right" w:leader="dot" w:pos="5030"/>
        </w:tabs>
        <w:rPr>
          <w:rFonts w:eastAsiaTheme="minorEastAsia"/>
          <w:noProof/>
          <w:sz w:val="22"/>
          <w:lang w:val="en-US" w:eastAsia="en-US" w:bidi="ar-SA"/>
        </w:rPr>
      </w:pPr>
      <w:hyperlink w:anchor="_Toc31346547" w:history="1">
        <w:r w:rsidR="00C8579B" w:rsidRPr="00F3219B">
          <w:rPr>
            <w:rStyle w:val="Hyperlink"/>
            <w:noProof/>
          </w:rPr>
          <w:t>Przestrzeganie przepisów prawa</w:t>
        </w:r>
        <w:r w:rsidR="00C8579B">
          <w:rPr>
            <w:noProof/>
            <w:webHidden/>
          </w:rPr>
          <w:tab/>
        </w:r>
        <w:r w:rsidR="00C8579B">
          <w:rPr>
            <w:noProof/>
            <w:webHidden/>
          </w:rPr>
          <w:fldChar w:fldCharType="begin"/>
        </w:r>
        <w:r w:rsidR="00C8579B">
          <w:rPr>
            <w:noProof/>
            <w:webHidden/>
          </w:rPr>
          <w:instrText xml:space="preserve"> PAGEREF _Toc31346547 \h </w:instrText>
        </w:r>
        <w:r w:rsidR="00C8579B">
          <w:rPr>
            <w:noProof/>
            <w:webHidden/>
          </w:rPr>
        </w:r>
        <w:r w:rsidR="00C8579B">
          <w:rPr>
            <w:noProof/>
            <w:webHidden/>
          </w:rPr>
          <w:fldChar w:fldCharType="separate"/>
        </w:r>
        <w:r w:rsidR="00C8579B">
          <w:rPr>
            <w:noProof/>
            <w:webHidden/>
          </w:rPr>
          <w:t>7</w:t>
        </w:r>
        <w:r w:rsidR="00C8579B">
          <w:rPr>
            <w:noProof/>
            <w:webHidden/>
          </w:rPr>
          <w:fldChar w:fldCharType="end"/>
        </w:r>
      </w:hyperlink>
    </w:p>
    <w:p w14:paraId="5AF169D2" w14:textId="4C959210" w:rsidR="00C8579B" w:rsidRDefault="001739E1">
      <w:pPr>
        <w:pStyle w:val="TOC5"/>
        <w:tabs>
          <w:tab w:val="right" w:leader="dot" w:pos="5030"/>
        </w:tabs>
        <w:rPr>
          <w:rFonts w:eastAsiaTheme="minorEastAsia"/>
          <w:noProof/>
          <w:sz w:val="22"/>
          <w:lang w:val="en-US" w:eastAsia="en-US" w:bidi="ar-SA"/>
        </w:rPr>
      </w:pPr>
      <w:hyperlink w:anchor="_Toc31346548" w:history="1">
        <w:r w:rsidR="00C8579B" w:rsidRPr="00F3219B">
          <w:rPr>
            <w:rStyle w:val="Hyperlink"/>
            <w:noProof/>
          </w:rPr>
          <w:t>Inna</w:t>
        </w:r>
        <w:r w:rsidR="00C8579B">
          <w:rPr>
            <w:noProof/>
            <w:webHidden/>
          </w:rPr>
          <w:tab/>
        </w:r>
        <w:r w:rsidR="00C8579B">
          <w:rPr>
            <w:noProof/>
            <w:webHidden/>
          </w:rPr>
          <w:fldChar w:fldCharType="begin"/>
        </w:r>
        <w:r w:rsidR="00C8579B">
          <w:rPr>
            <w:noProof/>
            <w:webHidden/>
          </w:rPr>
          <w:instrText xml:space="preserve"> PAGEREF _Toc31346548 \h </w:instrText>
        </w:r>
        <w:r w:rsidR="00C8579B">
          <w:rPr>
            <w:noProof/>
            <w:webHidden/>
          </w:rPr>
        </w:r>
        <w:r w:rsidR="00C8579B">
          <w:rPr>
            <w:noProof/>
            <w:webHidden/>
          </w:rPr>
          <w:fldChar w:fldCharType="separate"/>
        </w:r>
        <w:r w:rsidR="00C8579B">
          <w:rPr>
            <w:noProof/>
            <w:webHidden/>
          </w:rPr>
          <w:t>8</w:t>
        </w:r>
        <w:r w:rsidR="00C8579B">
          <w:rPr>
            <w:noProof/>
            <w:webHidden/>
          </w:rPr>
          <w:fldChar w:fldCharType="end"/>
        </w:r>
      </w:hyperlink>
    </w:p>
    <w:p w14:paraId="7A7579BF" w14:textId="1EBE98D1" w:rsidR="00C8579B" w:rsidRDefault="001739E1">
      <w:pPr>
        <w:pStyle w:val="TOC1"/>
        <w:rPr>
          <w:rFonts w:eastAsiaTheme="minorEastAsia"/>
          <w:b w:val="0"/>
          <w:caps w:val="0"/>
          <w:noProof/>
          <w:sz w:val="22"/>
          <w:lang w:val="en-US" w:eastAsia="en-US" w:bidi="ar-SA"/>
        </w:rPr>
      </w:pPr>
      <w:hyperlink w:anchor="_Toc31346549" w:history="1">
        <w:r w:rsidR="00C8579B" w:rsidRPr="00F3219B">
          <w:rPr>
            <w:rStyle w:val="Hyperlink"/>
            <w:noProof/>
          </w:rPr>
          <w:t>Szczegółowe Postanowienia Dotyczące Usług Online</w:t>
        </w:r>
        <w:r w:rsidR="00C8579B">
          <w:rPr>
            <w:noProof/>
            <w:webHidden/>
          </w:rPr>
          <w:tab/>
        </w:r>
        <w:r w:rsidR="00C8579B">
          <w:rPr>
            <w:noProof/>
            <w:webHidden/>
          </w:rPr>
          <w:fldChar w:fldCharType="begin"/>
        </w:r>
        <w:r w:rsidR="00C8579B">
          <w:rPr>
            <w:noProof/>
            <w:webHidden/>
          </w:rPr>
          <w:instrText xml:space="preserve"> PAGEREF _Toc31346549 \h </w:instrText>
        </w:r>
        <w:r w:rsidR="00C8579B">
          <w:rPr>
            <w:noProof/>
            <w:webHidden/>
          </w:rPr>
        </w:r>
        <w:r w:rsidR="00C8579B">
          <w:rPr>
            <w:noProof/>
            <w:webHidden/>
          </w:rPr>
          <w:fldChar w:fldCharType="separate"/>
        </w:r>
        <w:r w:rsidR="00C8579B">
          <w:rPr>
            <w:noProof/>
            <w:webHidden/>
          </w:rPr>
          <w:t>10</w:t>
        </w:r>
        <w:r w:rsidR="00C8579B">
          <w:rPr>
            <w:noProof/>
            <w:webHidden/>
          </w:rPr>
          <w:fldChar w:fldCharType="end"/>
        </w:r>
      </w:hyperlink>
    </w:p>
    <w:p w14:paraId="07CC9A23" w14:textId="26B30E69" w:rsidR="00C8579B" w:rsidRDefault="001739E1">
      <w:pPr>
        <w:pStyle w:val="TOC2"/>
        <w:tabs>
          <w:tab w:val="right" w:leader="dot" w:pos="5030"/>
        </w:tabs>
        <w:rPr>
          <w:rFonts w:eastAsiaTheme="minorEastAsia"/>
          <w:b w:val="0"/>
          <w:smallCaps w:val="0"/>
          <w:noProof/>
          <w:sz w:val="22"/>
          <w:lang w:val="en-US" w:eastAsia="en-US" w:bidi="ar-SA"/>
        </w:rPr>
      </w:pPr>
      <w:hyperlink w:anchor="_Toc31346550" w:history="1">
        <w:r w:rsidR="00C8579B" w:rsidRPr="00F3219B">
          <w:rPr>
            <w:rStyle w:val="Hyperlink"/>
            <w:noProof/>
          </w:rPr>
          <w:t>Usługi Microsoft Azure</w:t>
        </w:r>
        <w:r w:rsidR="00C8579B">
          <w:rPr>
            <w:noProof/>
            <w:webHidden/>
          </w:rPr>
          <w:tab/>
        </w:r>
        <w:r w:rsidR="00C8579B">
          <w:rPr>
            <w:noProof/>
            <w:webHidden/>
          </w:rPr>
          <w:fldChar w:fldCharType="begin"/>
        </w:r>
        <w:r w:rsidR="00C8579B">
          <w:rPr>
            <w:noProof/>
            <w:webHidden/>
          </w:rPr>
          <w:instrText xml:space="preserve"> PAGEREF _Toc31346550 \h </w:instrText>
        </w:r>
        <w:r w:rsidR="00C8579B">
          <w:rPr>
            <w:noProof/>
            <w:webHidden/>
          </w:rPr>
        </w:r>
        <w:r w:rsidR="00C8579B">
          <w:rPr>
            <w:noProof/>
            <w:webHidden/>
          </w:rPr>
          <w:fldChar w:fldCharType="separate"/>
        </w:r>
        <w:r w:rsidR="00C8579B">
          <w:rPr>
            <w:noProof/>
            <w:webHidden/>
          </w:rPr>
          <w:t>10</w:t>
        </w:r>
        <w:r w:rsidR="00C8579B">
          <w:rPr>
            <w:noProof/>
            <w:webHidden/>
          </w:rPr>
          <w:fldChar w:fldCharType="end"/>
        </w:r>
      </w:hyperlink>
    </w:p>
    <w:p w14:paraId="4F41ED08" w14:textId="5B9AF28E" w:rsidR="00C8579B" w:rsidRDefault="001739E1">
      <w:pPr>
        <w:pStyle w:val="TOC4"/>
        <w:rPr>
          <w:rFonts w:eastAsiaTheme="minorEastAsia"/>
          <w:smallCaps w:val="0"/>
          <w:noProof/>
          <w:sz w:val="22"/>
          <w:lang w:val="en-US" w:eastAsia="en-US" w:bidi="ar-SA"/>
        </w:rPr>
      </w:pPr>
      <w:hyperlink w:anchor="_Toc31346551" w:history="1">
        <w:r w:rsidR="00C8579B" w:rsidRPr="00F3219B">
          <w:rPr>
            <w:rStyle w:val="Hyperlink"/>
            <w:noProof/>
          </w:rPr>
          <w:t>Azure DevTest Labs</w:t>
        </w:r>
        <w:r w:rsidR="00C8579B">
          <w:rPr>
            <w:noProof/>
            <w:webHidden/>
          </w:rPr>
          <w:tab/>
        </w:r>
        <w:r w:rsidR="00C8579B">
          <w:rPr>
            <w:noProof/>
            <w:webHidden/>
          </w:rPr>
          <w:fldChar w:fldCharType="begin"/>
        </w:r>
        <w:r w:rsidR="00C8579B">
          <w:rPr>
            <w:noProof/>
            <w:webHidden/>
          </w:rPr>
          <w:instrText xml:space="preserve"> PAGEREF _Toc31346551 \h </w:instrText>
        </w:r>
        <w:r w:rsidR="00C8579B">
          <w:rPr>
            <w:noProof/>
            <w:webHidden/>
          </w:rPr>
        </w:r>
        <w:r w:rsidR="00C8579B">
          <w:rPr>
            <w:noProof/>
            <w:webHidden/>
          </w:rPr>
          <w:fldChar w:fldCharType="separate"/>
        </w:r>
        <w:r w:rsidR="00C8579B">
          <w:rPr>
            <w:noProof/>
            <w:webHidden/>
          </w:rPr>
          <w:t>11</w:t>
        </w:r>
        <w:r w:rsidR="00C8579B">
          <w:rPr>
            <w:noProof/>
            <w:webHidden/>
          </w:rPr>
          <w:fldChar w:fldCharType="end"/>
        </w:r>
      </w:hyperlink>
    </w:p>
    <w:p w14:paraId="2F2F2E37" w14:textId="6574693F" w:rsidR="00C8579B" w:rsidRDefault="001739E1">
      <w:pPr>
        <w:pStyle w:val="TOC4"/>
        <w:rPr>
          <w:rFonts w:eastAsiaTheme="minorEastAsia"/>
          <w:smallCaps w:val="0"/>
          <w:noProof/>
          <w:sz w:val="22"/>
          <w:lang w:val="en-US" w:eastAsia="en-US" w:bidi="ar-SA"/>
        </w:rPr>
      </w:pPr>
      <w:hyperlink w:anchor="_Toc31346552" w:history="1">
        <w:r w:rsidR="00C8579B" w:rsidRPr="00F3219B">
          <w:rPr>
            <w:rStyle w:val="Hyperlink"/>
            <w:noProof/>
          </w:rPr>
          <w:t>Usługi Azure Lab</w:t>
        </w:r>
        <w:r w:rsidR="00C8579B">
          <w:rPr>
            <w:noProof/>
            <w:webHidden/>
          </w:rPr>
          <w:tab/>
        </w:r>
        <w:r w:rsidR="00C8579B">
          <w:rPr>
            <w:noProof/>
            <w:webHidden/>
          </w:rPr>
          <w:fldChar w:fldCharType="begin"/>
        </w:r>
        <w:r w:rsidR="00C8579B">
          <w:rPr>
            <w:noProof/>
            <w:webHidden/>
          </w:rPr>
          <w:instrText xml:space="preserve"> PAGEREF _Toc31346552 \h </w:instrText>
        </w:r>
        <w:r w:rsidR="00C8579B">
          <w:rPr>
            <w:noProof/>
            <w:webHidden/>
          </w:rPr>
        </w:r>
        <w:r w:rsidR="00C8579B">
          <w:rPr>
            <w:noProof/>
            <w:webHidden/>
          </w:rPr>
          <w:fldChar w:fldCharType="separate"/>
        </w:r>
        <w:r w:rsidR="00C8579B">
          <w:rPr>
            <w:noProof/>
            <w:webHidden/>
          </w:rPr>
          <w:t>11</w:t>
        </w:r>
        <w:r w:rsidR="00C8579B">
          <w:rPr>
            <w:noProof/>
            <w:webHidden/>
          </w:rPr>
          <w:fldChar w:fldCharType="end"/>
        </w:r>
      </w:hyperlink>
    </w:p>
    <w:p w14:paraId="400CB372" w14:textId="76B5DE28" w:rsidR="00C8579B" w:rsidRDefault="001739E1">
      <w:pPr>
        <w:pStyle w:val="TOC4"/>
        <w:rPr>
          <w:rFonts w:eastAsiaTheme="minorEastAsia"/>
          <w:smallCaps w:val="0"/>
          <w:noProof/>
          <w:sz w:val="22"/>
          <w:lang w:val="en-US" w:eastAsia="en-US" w:bidi="ar-SA"/>
        </w:rPr>
      </w:pPr>
      <w:hyperlink w:anchor="_Toc31346553" w:history="1">
        <w:r w:rsidR="00C8579B" w:rsidRPr="00F3219B">
          <w:rPr>
            <w:rStyle w:val="Hyperlink"/>
            <w:noProof/>
          </w:rPr>
          <w:t>Usługa Azure Machine Learning</w:t>
        </w:r>
        <w:r w:rsidR="00C8579B">
          <w:rPr>
            <w:noProof/>
            <w:webHidden/>
          </w:rPr>
          <w:tab/>
        </w:r>
        <w:r w:rsidR="00C8579B">
          <w:rPr>
            <w:noProof/>
            <w:webHidden/>
          </w:rPr>
          <w:fldChar w:fldCharType="begin"/>
        </w:r>
        <w:r w:rsidR="00C8579B">
          <w:rPr>
            <w:noProof/>
            <w:webHidden/>
          </w:rPr>
          <w:instrText xml:space="preserve"> PAGEREF _Toc31346553 \h </w:instrText>
        </w:r>
        <w:r w:rsidR="00C8579B">
          <w:rPr>
            <w:noProof/>
            <w:webHidden/>
          </w:rPr>
        </w:r>
        <w:r w:rsidR="00C8579B">
          <w:rPr>
            <w:noProof/>
            <w:webHidden/>
          </w:rPr>
          <w:fldChar w:fldCharType="separate"/>
        </w:r>
        <w:r w:rsidR="00C8579B">
          <w:rPr>
            <w:noProof/>
            <w:webHidden/>
          </w:rPr>
          <w:t>12</w:t>
        </w:r>
        <w:r w:rsidR="00C8579B">
          <w:rPr>
            <w:noProof/>
            <w:webHidden/>
          </w:rPr>
          <w:fldChar w:fldCharType="end"/>
        </w:r>
      </w:hyperlink>
    </w:p>
    <w:p w14:paraId="424CF07C" w14:textId="05F22944" w:rsidR="00C8579B" w:rsidRDefault="001739E1">
      <w:pPr>
        <w:pStyle w:val="TOC4"/>
        <w:rPr>
          <w:rFonts w:eastAsiaTheme="minorEastAsia"/>
          <w:smallCaps w:val="0"/>
          <w:noProof/>
          <w:sz w:val="22"/>
          <w:lang w:val="en-US" w:eastAsia="en-US" w:bidi="ar-SA"/>
        </w:rPr>
      </w:pPr>
      <w:hyperlink w:anchor="_Toc31346554" w:history="1">
        <w:r w:rsidR="00C8579B" w:rsidRPr="00F3219B">
          <w:rPr>
            <w:rStyle w:val="Hyperlink"/>
            <w:noProof/>
          </w:rPr>
          <w:t>Azure Maps</w:t>
        </w:r>
        <w:r w:rsidR="00C8579B">
          <w:rPr>
            <w:noProof/>
            <w:webHidden/>
          </w:rPr>
          <w:tab/>
        </w:r>
        <w:r w:rsidR="00C8579B">
          <w:rPr>
            <w:noProof/>
            <w:webHidden/>
          </w:rPr>
          <w:fldChar w:fldCharType="begin"/>
        </w:r>
        <w:r w:rsidR="00C8579B">
          <w:rPr>
            <w:noProof/>
            <w:webHidden/>
          </w:rPr>
          <w:instrText xml:space="preserve"> PAGEREF _Toc31346554 \h </w:instrText>
        </w:r>
        <w:r w:rsidR="00C8579B">
          <w:rPr>
            <w:noProof/>
            <w:webHidden/>
          </w:rPr>
        </w:r>
        <w:r w:rsidR="00C8579B">
          <w:rPr>
            <w:noProof/>
            <w:webHidden/>
          </w:rPr>
          <w:fldChar w:fldCharType="separate"/>
        </w:r>
        <w:r w:rsidR="00C8579B">
          <w:rPr>
            <w:noProof/>
            <w:webHidden/>
          </w:rPr>
          <w:t>12</w:t>
        </w:r>
        <w:r w:rsidR="00C8579B">
          <w:rPr>
            <w:noProof/>
            <w:webHidden/>
          </w:rPr>
          <w:fldChar w:fldCharType="end"/>
        </w:r>
      </w:hyperlink>
    </w:p>
    <w:p w14:paraId="1CB2973F" w14:textId="5D2917B9" w:rsidR="00C8579B" w:rsidRDefault="001739E1">
      <w:pPr>
        <w:pStyle w:val="TOC4"/>
        <w:rPr>
          <w:rFonts w:eastAsiaTheme="minorEastAsia"/>
          <w:smallCaps w:val="0"/>
          <w:noProof/>
          <w:sz w:val="22"/>
          <w:lang w:val="en-US" w:eastAsia="en-US" w:bidi="ar-SA"/>
        </w:rPr>
      </w:pPr>
      <w:hyperlink w:anchor="_Toc31346555" w:history="1">
        <w:r w:rsidR="00C8579B" w:rsidRPr="00F3219B">
          <w:rPr>
            <w:rStyle w:val="Hyperlink"/>
            <w:noProof/>
          </w:rPr>
          <w:t>Azure Stack Hub</w:t>
        </w:r>
        <w:r w:rsidR="00C8579B">
          <w:rPr>
            <w:noProof/>
            <w:webHidden/>
          </w:rPr>
          <w:tab/>
        </w:r>
        <w:r w:rsidR="00C8579B">
          <w:rPr>
            <w:noProof/>
            <w:webHidden/>
          </w:rPr>
          <w:fldChar w:fldCharType="begin"/>
        </w:r>
        <w:r w:rsidR="00C8579B">
          <w:rPr>
            <w:noProof/>
            <w:webHidden/>
          </w:rPr>
          <w:instrText xml:space="preserve"> PAGEREF _Toc31346555 \h </w:instrText>
        </w:r>
        <w:r w:rsidR="00C8579B">
          <w:rPr>
            <w:noProof/>
            <w:webHidden/>
          </w:rPr>
        </w:r>
        <w:r w:rsidR="00C8579B">
          <w:rPr>
            <w:noProof/>
            <w:webHidden/>
          </w:rPr>
          <w:fldChar w:fldCharType="separate"/>
        </w:r>
        <w:r w:rsidR="00C8579B">
          <w:rPr>
            <w:noProof/>
            <w:webHidden/>
          </w:rPr>
          <w:t>13</w:t>
        </w:r>
        <w:r w:rsidR="00C8579B">
          <w:rPr>
            <w:noProof/>
            <w:webHidden/>
          </w:rPr>
          <w:fldChar w:fldCharType="end"/>
        </w:r>
      </w:hyperlink>
    </w:p>
    <w:p w14:paraId="0A610955" w14:textId="270D29FA" w:rsidR="00C8579B" w:rsidRDefault="001739E1">
      <w:pPr>
        <w:pStyle w:val="TOC4"/>
        <w:rPr>
          <w:rFonts w:eastAsiaTheme="minorEastAsia"/>
          <w:smallCaps w:val="0"/>
          <w:noProof/>
          <w:sz w:val="22"/>
          <w:lang w:val="en-US" w:eastAsia="en-US" w:bidi="ar-SA"/>
        </w:rPr>
      </w:pPr>
      <w:hyperlink w:anchor="_Toc31346556" w:history="1">
        <w:r w:rsidR="00C8579B" w:rsidRPr="00F3219B">
          <w:rPr>
            <w:rStyle w:val="Hyperlink"/>
            <w:noProof/>
          </w:rPr>
          <w:t>Usługi Wyszukiwania Bing</w:t>
        </w:r>
        <w:r w:rsidR="00C8579B">
          <w:rPr>
            <w:noProof/>
            <w:webHidden/>
          </w:rPr>
          <w:tab/>
        </w:r>
        <w:r w:rsidR="00C8579B">
          <w:rPr>
            <w:noProof/>
            <w:webHidden/>
          </w:rPr>
          <w:fldChar w:fldCharType="begin"/>
        </w:r>
        <w:r w:rsidR="00C8579B">
          <w:rPr>
            <w:noProof/>
            <w:webHidden/>
          </w:rPr>
          <w:instrText xml:space="preserve"> PAGEREF _Toc31346556 \h </w:instrText>
        </w:r>
        <w:r w:rsidR="00C8579B">
          <w:rPr>
            <w:noProof/>
            <w:webHidden/>
          </w:rPr>
        </w:r>
        <w:r w:rsidR="00C8579B">
          <w:rPr>
            <w:noProof/>
            <w:webHidden/>
          </w:rPr>
          <w:fldChar w:fldCharType="separate"/>
        </w:r>
        <w:r w:rsidR="00C8579B">
          <w:rPr>
            <w:noProof/>
            <w:webHidden/>
          </w:rPr>
          <w:t>13</w:t>
        </w:r>
        <w:r w:rsidR="00C8579B">
          <w:rPr>
            <w:noProof/>
            <w:webHidden/>
          </w:rPr>
          <w:fldChar w:fldCharType="end"/>
        </w:r>
      </w:hyperlink>
    </w:p>
    <w:p w14:paraId="47AFB342" w14:textId="6E6E3F56" w:rsidR="00C8579B" w:rsidRDefault="001739E1">
      <w:pPr>
        <w:pStyle w:val="TOC4"/>
        <w:rPr>
          <w:rFonts w:eastAsiaTheme="minorEastAsia"/>
          <w:smallCaps w:val="0"/>
          <w:noProof/>
          <w:sz w:val="22"/>
          <w:lang w:val="en-US" w:eastAsia="en-US" w:bidi="ar-SA"/>
        </w:rPr>
      </w:pPr>
      <w:hyperlink w:anchor="_Toc31346557" w:history="1">
        <w:r w:rsidR="00C8579B" w:rsidRPr="00F3219B">
          <w:rPr>
            <w:rStyle w:val="Hyperlink"/>
            <w:noProof/>
          </w:rPr>
          <w:t>Cognitive Services</w:t>
        </w:r>
        <w:r w:rsidR="00C8579B">
          <w:rPr>
            <w:noProof/>
            <w:webHidden/>
          </w:rPr>
          <w:tab/>
        </w:r>
        <w:r w:rsidR="00C8579B">
          <w:rPr>
            <w:noProof/>
            <w:webHidden/>
          </w:rPr>
          <w:fldChar w:fldCharType="begin"/>
        </w:r>
        <w:r w:rsidR="00C8579B">
          <w:rPr>
            <w:noProof/>
            <w:webHidden/>
          </w:rPr>
          <w:instrText xml:space="preserve"> PAGEREF _Toc31346557 \h </w:instrText>
        </w:r>
        <w:r w:rsidR="00C8579B">
          <w:rPr>
            <w:noProof/>
            <w:webHidden/>
          </w:rPr>
        </w:r>
        <w:r w:rsidR="00C8579B">
          <w:rPr>
            <w:noProof/>
            <w:webHidden/>
          </w:rPr>
          <w:fldChar w:fldCharType="separate"/>
        </w:r>
        <w:r w:rsidR="00C8579B">
          <w:rPr>
            <w:noProof/>
            <w:webHidden/>
          </w:rPr>
          <w:t>14</w:t>
        </w:r>
        <w:r w:rsidR="00C8579B">
          <w:rPr>
            <w:noProof/>
            <w:webHidden/>
          </w:rPr>
          <w:fldChar w:fldCharType="end"/>
        </w:r>
      </w:hyperlink>
    </w:p>
    <w:p w14:paraId="3A7CB95A" w14:textId="33A1B139" w:rsidR="00C8579B" w:rsidRDefault="001739E1">
      <w:pPr>
        <w:pStyle w:val="TOC4"/>
        <w:rPr>
          <w:rFonts w:eastAsiaTheme="minorEastAsia"/>
          <w:smallCaps w:val="0"/>
          <w:noProof/>
          <w:sz w:val="22"/>
          <w:lang w:val="en-US" w:eastAsia="en-US" w:bidi="ar-SA"/>
        </w:rPr>
      </w:pPr>
      <w:hyperlink w:anchor="_Toc31346558" w:history="1">
        <w:r w:rsidR="00C8579B" w:rsidRPr="00F3219B">
          <w:rPr>
            <w:rStyle w:val="Hyperlink"/>
            <w:noProof/>
          </w:rPr>
          <w:t>Microsoft Genomics</w:t>
        </w:r>
        <w:r w:rsidR="00C8579B">
          <w:rPr>
            <w:noProof/>
            <w:webHidden/>
          </w:rPr>
          <w:tab/>
        </w:r>
        <w:r w:rsidR="00C8579B">
          <w:rPr>
            <w:noProof/>
            <w:webHidden/>
          </w:rPr>
          <w:fldChar w:fldCharType="begin"/>
        </w:r>
        <w:r w:rsidR="00C8579B">
          <w:rPr>
            <w:noProof/>
            <w:webHidden/>
          </w:rPr>
          <w:instrText xml:space="preserve"> PAGEREF _Toc31346558 \h </w:instrText>
        </w:r>
        <w:r w:rsidR="00C8579B">
          <w:rPr>
            <w:noProof/>
            <w:webHidden/>
          </w:rPr>
        </w:r>
        <w:r w:rsidR="00C8579B">
          <w:rPr>
            <w:noProof/>
            <w:webHidden/>
          </w:rPr>
          <w:fldChar w:fldCharType="separate"/>
        </w:r>
        <w:r w:rsidR="00C8579B">
          <w:rPr>
            <w:noProof/>
            <w:webHidden/>
          </w:rPr>
          <w:t>15</w:t>
        </w:r>
        <w:r w:rsidR="00C8579B">
          <w:rPr>
            <w:noProof/>
            <w:webHidden/>
          </w:rPr>
          <w:fldChar w:fldCharType="end"/>
        </w:r>
      </w:hyperlink>
    </w:p>
    <w:p w14:paraId="5DDF8B62" w14:textId="433CC9EE" w:rsidR="00C8579B" w:rsidRDefault="001739E1">
      <w:pPr>
        <w:pStyle w:val="TOC4"/>
        <w:rPr>
          <w:rFonts w:eastAsiaTheme="minorEastAsia"/>
          <w:smallCaps w:val="0"/>
          <w:noProof/>
          <w:sz w:val="22"/>
          <w:lang w:val="en-US" w:eastAsia="en-US" w:bidi="ar-SA"/>
        </w:rPr>
      </w:pPr>
      <w:hyperlink w:anchor="_Toc31346559" w:history="1">
        <w:r w:rsidR="00C8579B" w:rsidRPr="00F3219B">
          <w:rPr>
            <w:rStyle w:val="Hyperlink"/>
            <w:noProof/>
          </w:rPr>
          <w:t>Visual Studio App Center</w:t>
        </w:r>
        <w:r w:rsidR="00C8579B">
          <w:rPr>
            <w:noProof/>
            <w:webHidden/>
          </w:rPr>
          <w:tab/>
        </w:r>
        <w:r w:rsidR="00C8579B">
          <w:rPr>
            <w:noProof/>
            <w:webHidden/>
          </w:rPr>
          <w:fldChar w:fldCharType="begin"/>
        </w:r>
        <w:r w:rsidR="00C8579B">
          <w:rPr>
            <w:noProof/>
            <w:webHidden/>
          </w:rPr>
          <w:instrText xml:space="preserve"> PAGEREF _Toc31346559 \h </w:instrText>
        </w:r>
        <w:r w:rsidR="00C8579B">
          <w:rPr>
            <w:noProof/>
            <w:webHidden/>
          </w:rPr>
        </w:r>
        <w:r w:rsidR="00C8579B">
          <w:rPr>
            <w:noProof/>
            <w:webHidden/>
          </w:rPr>
          <w:fldChar w:fldCharType="separate"/>
        </w:r>
        <w:r w:rsidR="00C8579B">
          <w:rPr>
            <w:noProof/>
            <w:webHidden/>
          </w:rPr>
          <w:t>15</w:t>
        </w:r>
        <w:r w:rsidR="00C8579B">
          <w:rPr>
            <w:noProof/>
            <w:webHidden/>
          </w:rPr>
          <w:fldChar w:fldCharType="end"/>
        </w:r>
      </w:hyperlink>
    </w:p>
    <w:p w14:paraId="63F318B3" w14:textId="71F01F83" w:rsidR="00C8579B" w:rsidRDefault="001739E1">
      <w:pPr>
        <w:pStyle w:val="TOC2"/>
        <w:tabs>
          <w:tab w:val="right" w:leader="dot" w:pos="5030"/>
        </w:tabs>
        <w:rPr>
          <w:rFonts w:eastAsiaTheme="minorEastAsia"/>
          <w:b w:val="0"/>
          <w:smallCaps w:val="0"/>
          <w:noProof/>
          <w:sz w:val="22"/>
          <w:lang w:val="en-US" w:eastAsia="en-US" w:bidi="ar-SA"/>
        </w:rPr>
      </w:pPr>
      <w:hyperlink w:anchor="_Toc31346560" w:history="1">
        <w:r w:rsidR="00C8579B" w:rsidRPr="00F3219B">
          <w:rPr>
            <w:rStyle w:val="Hyperlink"/>
            <w:noProof/>
          </w:rPr>
          <w:t>Plany usług w ramach platformy Microsoft Azure</w:t>
        </w:r>
        <w:r w:rsidR="00C8579B">
          <w:rPr>
            <w:noProof/>
            <w:webHidden/>
          </w:rPr>
          <w:tab/>
        </w:r>
        <w:r w:rsidR="00C8579B">
          <w:rPr>
            <w:noProof/>
            <w:webHidden/>
          </w:rPr>
          <w:fldChar w:fldCharType="begin"/>
        </w:r>
        <w:r w:rsidR="00C8579B">
          <w:rPr>
            <w:noProof/>
            <w:webHidden/>
          </w:rPr>
          <w:instrText xml:space="preserve"> PAGEREF _Toc31346560 \h </w:instrText>
        </w:r>
        <w:r w:rsidR="00C8579B">
          <w:rPr>
            <w:noProof/>
            <w:webHidden/>
          </w:rPr>
        </w:r>
        <w:r w:rsidR="00C8579B">
          <w:rPr>
            <w:noProof/>
            <w:webHidden/>
          </w:rPr>
          <w:fldChar w:fldCharType="separate"/>
        </w:r>
        <w:r w:rsidR="00C8579B">
          <w:rPr>
            <w:noProof/>
            <w:webHidden/>
          </w:rPr>
          <w:t>15</w:t>
        </w:r>
        <w:r w:rsidR="00C8579B">
          <w:rPr>
            <w:noProof/>
            <w:webHidden/>
          </w:rPr>
          <w:fldChar w:fldCharType="end"/>
        </w:r>
      </w:hyperlink>
    </w:p>
    <w:p w14:paraId="00076CAA" w14:textId="0DDA347E" w:rsidR="00C8579B" w:rsidRDefault="001739E1">
      <w:pPr>
        <w:pStyle w:val="TOC4"/>
        <w:rPr>
          <w:rFonts w:eastAsiaTheme="minorEastAsia"/>
          <w:smallCaps w:val="0"/>
          <w:noProof/>
          <w:sz w:val="22"/>
          <w:lang w:val="en-US" w:eastAsia="en-US" w:bidi="ar-SA"/>
        </w:rPr>
      </w:pPr>
      <w:hyperlink w:anchor="_Toc31346561" w:history="1">
        <w:r w:rsidR="00C8579B" w:rsidRPr="00F3219B">
          <w:rPr>
            <w:rStyle w:val="Hyperlink"/>
            <w:noProof/>
          </w:rPr>
          <w:t>Azure Active Directory Basic</w:t>
        </w:r>
        <w:r w:rsidR="00C8579B">
          <w:rPr>
            <w:noProof/>
            <w:webHidden/>
          </w:rPr>
          <w:tab/>
        </w:r>
        <w:r w:rsidR="00C8579B">
          <w:rPr>
            <w:noProof/>
            <w:webHidden/>
          </w:rPr>
          <w:fldChar w:fldCharType="begin"/>
        </w:r>
        <w:r w:rsidR="00C8579B">
          <w:rPr>
            <w:noProof/>
            <w:webHidden/>
          </w:rPr>
          <w:instrText xml:space="preserve"> PAGEREF _Toc31346561 \h </w:instrText>
        </w:r>
        <w:r w:rsidR="00C8579B">
          <w:rPr>
            <w:noProof/>
            <w:webHidden/>
          </w:rPr>
        </w:r>
        <w:r w:rsidR="00C8579B">
          <w:rPr>
            <w:noProof/>
            <w:webHidden/>
          </w:rPr>
          <w:fldChar w:fldCharType="separate"/>
        </w:r>
        <w:r w:rsidR="00C8579B">
          <w:rPr>
            <w:noProof/>
            <w:webHidden/>
          </w:rPr>
          <w:t>16</w:t>
        </w:r>
        <w:r w:rsidR="00C8579B">
          <w:rPr>
            <w:noProof/>
            <w:webHidden/>
          </w:rPr>
          <w:fldChar w:fldCharType="end"/>
        </w:r>
      </w:hyperlink>
    </w:p>
    <w:p w14:paraId="37E05CDF" w14:textId="4BC57EF4" w:rsidR="00C8579B" w:rsidRDefault="001739E1">
      <w:pPr>
        <w:pStyle w:val="TOC4"/>
        <w:rPr>
          <w:rFonts w:eastAsiaTheme="minorEastAsia"/>
          <w:smallCaps w:val="0"/>
          <w:noProof/>
          <w:sz w:val="22"/>
          <w:lang w:val="en-US" w:eastAsia="en-US" w:bidi="ar-SA"/>
        </w:rPr>
      </w:pPr>
      <w:hyperlink w:anchor="_Toc31346562" w:history="1">
        <w:r w:rsidR="00C8579B" w:rsidRPr="00F3219B">
          <w:rPr>
            <w:rStyle w:val="Hyperlink"/>
            <w:noProof/>
          </w:rPr>
          <w:t>Azure Active Directory Premium</w:t>
        </w:r>
        <w:r w:rsidR="00C8579B">
          <w:rPr>
            <w:noProof/>
            <w:webHidden/>
          </w:rPr>
          <w:tab/>
        </w:r>
        <w:r w:rsidR="00C8579B">
          <w:rPr>
            <w:noProof/>
            <w:webHidden/>
          </w:rPr>
          <w:fldChar w:fldCharType="begin"/>
        </w:r>
        <w:r w:rsidR="00C8579B">
          <w:rPr>
            <w:noProof/>
            <w:webHidden/>
          </w:rPr>
          <w:instrText xml:space="preserve"> PAGEREF _Toc31346562 \h </w:instrText>
        </w:r>
        <w:r w:rsidR="00C8579B">
          <w:rPr>
            <w:noProof/>
            <w:webHidden/>
          </w:rPr>
        </w:r>
        <w:r w:rsidR="00C8579B">
          <w:rPr>
            <w:noProof/>
            <w:webHidden/>
          </w:rPr>
          <w:fldChar w:fldCharType="separate"/>
        </w:r>
        <w:r w:rsidR="00C8579B">
          <w:rPr>
            <w:noProof/>
            <w:webHidden/>
          </w:rPr>
          <w:t>16</w:t>
        </w:r>
        <w:r w:rsidR="00C8579B">
          <w:rPr>
            <w:noProof/>
            <w:webHidden/>
          </w:rPr>
          <w:fldChar w:fldCharType="end"/>
        </w:r>
      </w:hyperlink>
    </w:p>
    <w:p w14:paraId="3557A9CF" w14:textId="62851C02" w:rsidR="00C8579B" w:rsidRDefault="001739E1">
      <w:pPr>
        <w:pStyle w:val="TOC4"/>
        <w:rPr>
          <w:rFonts w:eastAsiaTheme="minorEastAsia"/>
          <w:smallCaps w:val="0"/>
          <w:noProof/>
          <w:sz w:val="22"/>
          <w:lang w:val="en-US" w:eastAsia="en-US" w:bidi="ar-SA"/>
        </w:rPr>
      </w:pPr>
      <w:hyperlink w:anchor="_Toc31346563" w:history="1">
        <w:r w:rsidR="00C8579B" w:rsidRPr="00F3219B">
          <w:rPr>
            <w:rStyle w:val="Hyperlink"/>
            <w:noProof/>
          </w:rPr>
          <w:t>Azure Information Protection Premium</w:t>
        </w:r>
        <w:r w:rsidR="00C8579B">
          <w:rPr>
            <w:noProof/>
            <w:webHidden/>
          </w:rPr>
          <w:tab/>
        </w:r>
        <w:r w:rsidR="00C8579B">
          <w:rPr>
            <w:noProof/>
            <w:webHidden/>
          </w:rPr>
          <w:fldChar w:fldCharType="begin"/>
        </w:r>
        <w:r w:rsidR="00C8579B">
          <w:rPr>
            <w:noProof/>
            <w:webHidden/>
          </w:rPr>
          <w:instrText xml:space="preserve"> PAGEREF _Toc31346563 \h </w:instrText>
        </w:r>
        <w:r w:rsidR="00C8579B">
          <w:rPr>
            <w:noProof/>
            <w:webHidden/>
          </w:rPr>
        </w:r>
        <w:r w:rsidR="00C8579B">
          <w:rPr>
            <w:noProof/>
            <w:webHidden/>
          </w:rPr>
          <w:fldChar w:fldCharType="separate"/>
        </w:r>
        <w:r w:rsidR="00C8579B">
          <w:rPr>
            <w:noProof/>
            <w:webHidden/>
          </w:rPr>
          <w:t>16</w:t>
        </w:r>
        <w:r w:rsidR="00C8579B">
          <w:rPr>
            <w:noProof/>
            <w:webHidden/>
          </w:rPr>
          <w:fldChar w:fldCharType="end"/>
        </w:r>
      </w:hyperlink>
    </w:p>
    <w:p w14:paraId="7F1A46A8" w14:textId="7CDAE9ED" w:rsidR="00C8579B" w:rsidRDefault="001739E1">
      <w:pPr>
        <w:pStyle w:val="TOC2"/>
        <w:tabs>
          <w:tab w:val="right" w:leader="dot" w:pos="5030"/>
        </w:tabs>
        <w:rPr>
          <w:rFonts w:eastAsiaTheme="minorEastAsia"/>
          <w:b w:val="0"/>
          <w:smallCaps w:val="0"/>
          <w:noProof/>
          <w:sz w:val="22"/>
          <w:lang w:val="en-US" w:eastAsia="en-US" w:bidi="ar-SA"/>
        </w:rPr>
      </w:pPr>
      <w:hyperlink w:anchor="_Toc31346564" w:history="1">
        <w:r w:rsidR="00C8579B" w:rsidRPr="00F3219B">
          <w:rPr>
            <w:rStyle w:val="Hyperlink"/>
            <w:noProof/>
          </w:rPr>
          <w:t>Usługi Microsoft Dynamics 365</w:t>
        </w:r>
        <w:r w:rsidR="00C8579B">
          <w:rPr>
            <w:noProof/>
            <w:webHidden/>
          </w:rPr>
          <w:tab/>
        </w:r>
        <w:r w:rsidR="00C8579B">
          <w:rPr>
            <w:noProof/>
            <w:webHidden/>
          </w:rPr>
          <w:fldChar w:fldCharType="begin"/>
        </w:r>
        <w:r w:rsidR="00C8579B">
          <w:rPr>
            <w:noProof/>
            <w:webHidden/>
          </w:rPr>
          <w:instrText xml:space="preserve"> PAGEREF _Toc31346564 \h </w:instrText>
        </w:r>
        <w:r w:rsidR="00C8579B">
          <w:rPr>
            <w:noProof/>
            <w:webHidden/>
          </w:rPr>
        </w:r>
        <w:r w:rsidR="00C8579B">
          <w:rPr>
            <w:noProof/>
            <w:webHidden/>
          </w:rPr>
          <w:fldChar w:fldCharType="separate"/>
        </w:r>
        <w:r w:rsidR="00C8579B">
          <w:rPr>
            <w:noProof/>
            <w:webHidden/>
          </w:rPr>
          <w:t>16</w:t>
        </w:r>
        <w:r w:rsidR="00C8579B">
          <w:rPr>
            <w:noProof/>
            <w:webHidden/>
          </w:rPr>
          <w:fldChar w:fldCharType="end"/>
        </w:r>
      </w:hyperlink>
    </w:p>
    <w:p w14:paraId="2E15A0C8" w14:textId="228D8035" w:rsidR="00C8579B" w:rsidRDefault="00C8579B">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46565" w:history="1">
        <w:r w:rsidRPr="00F3219B">
          <w:rPr>
            <w:rStyle w:val="Hyperlink"/>
            <w:noProof/>
          </w:rPr>
          <w:t>Usługi Office 365</w:t>
        </w:r>
        <w:r>
          <w:rPr>
            <w:noProof/>
            <w:webHidden/>
          </w:rPr>
          <w:tab/>
        </w:r>
        <w:r>
          <w:rPr>
            <w:noProof/>
            <w:webHidden/>
          </w:rPr>
          <w:fldChar w:fldCharType="begin"/>
        </w:r>
        <w:r>
          <w:rPr>
            <w:noProof/>
            <w:webHidden/>
          </w:rPr>
          <w:instrText xml:space="preserve"> PAGEREF _Toc31346565 \h </w:instrText>
        </w:r>
        <w:r>
          <w:rPr>
            <w:noProof/>
            <w:webHidden/>
          </w:rPr>
        </w:r>
        <w:r>
          <w:rPr>
            <w:noProof/>
            <w:webHidden/>
          </w:rPr>
          <w:fldChar w:fldCharType="separate"/>
        </w:r>
        <w:r>
          <w:rPr>
            <w:noProof/>
            <w:webHidden/>
          </w:rPr>
          <w:t>18</w:t>
        </w:r>
        <w:r>
          <w:rPr>
            <w:noProof/>
            <w:webHidden/>
          </w:rPr>
          <w:fldChar w:fldCharType="end"/>
        </w:r>
      </w:hyperlink>
    </w:p>
    <w:p w14:paraId="0EC5D4FA" w14:textId="3384914F" w:rsidR="00C8579B" w:rsidRDefault="001739E1">
      <w:pPr>
        <w:pStyle w:val="TOC4"/>
        <w:rPr>
          <w:rFonts w:eastAsiaTheme="minorEastAsia"/>
          <w:smallCaps w:val="0"/>
          <w:noProof/>
          <w:sz w:val="22"/>
          <w:lang w:val="en-US" w:eastAsia="en-US" w:bidi="ar-SA"/>
        </w:rPr>
      </w:pPr>
      <w:hyperlink w:anchor="_Toc31346566" w:history="1">
        <w:r w:rsidR="00C8579B" w:rsidRPr="00F3219B">
          <w:rPr>
            <w:rStyle w:val="Hyperlink"/>
            <w:noProof/>
          </w:rPr>
          <w:t>Usługi audio</w:t>
        </w:r>
        <w:r w:rsidR="00C8579B">
          <w:rPr>
            <w:noProof/>
            <w:webHidden/>
          </w:rPr>
          <w:tab/>
        </w:r>
        <w:r w:rsidR="00C8579B">
          <w:rPr>
            <w:noProof/>
            <w:webHidden/>
          </w:rPr>
          <w:fldChar w:fldCharType="begin"/>
        </w:r>
        <w:r w:rsidR="00C8579B">
          <w:rPr>
            <w:noProof/>
            <w:webHidden/>
          </w:rPr>
          <w:instrText xml:space="preserve"> PAGEREF _Toc31346566 \h </w:instrText>
        </w:r>
        <w:r w:rsidR="00C8579B">
          <w:rPr>
            <w:noProof/>
            <w:webHidden/>
          </w:rPr>
        </w:r>
        <w:r w:rsidR="00C8579B">
          <w:rPr>
            <w:noProof/>
            <w:webHidden/>
          </w:rPr>
          <w:fldChar w:fldCharType="separate"/>
        </w:r>
        <w:r w:rsidR="00C8579B">
          <w:rPr>
            <w:noProof/>
            <w:webHidden/>
          </w:rPr>
          <w:t>19</w:t>
        </w:r>
        <w:r w:rsidR="00C8579B">
          <w:rPr>
            <w:noProof/>
            <w:webHidden/>
          </w:rPr>
          <w:fldChar w:fldCharType="end"/>
        </w:r>
      </w:hyperlink>
    </w:p>
    <w:p w14:paraId="568836C3" w14:textId="1E64D140" w:rsidR="00C8579B" w:rsidRDefault="001739E1">
      <w:pPr>
        <w:pStyle w:val="TOC4"/>
        <w:rPr>
          <w:rFonts w:eastAsiaTheme="minorEastAsia"/>
          <w:smallCaps w:val="0"/>
          <w:noProof/>
          <w:sz w:val="22"/>
          <w:lang w:val="en-US" w:eastAsia="en-US" w:bidi="ar-SA"/>
        </w:rPr>
      </w:pPr>
      <w:hyperlink w:anchor="_Toc31346567" w:history="1">
        <w:r w:rsidR="00C8579B" w:rsidRPr="00F3219B">
          <w:rPr>
            <w:rStyle w:val="Hyperlink"/>
            <w:noProof/>
          </w:rPr>
          <w:t>Exchange Online</w:t>
        </w:r>
        <w:r w:rsidR="00C8579B">
          <w:rPr>
            <w:noProof/>
            <w:webHidden/>
          </w:rPr>
          <w:tab/>
        </w:r>
        <w:r w:rsidR="00C8579B">
          <w:rPr>
            <w:noProof/>
            <w:webHidden/>
          </w:rPr>
          <w:fldChar w:fldCharType="begin"/>
        </w:r>
        <w:r w:rsidR="00C8579B">
          <w:rPr>
            <w:noProof/>
            <w:webHidden/>
          </w:rPr>
          <w:instrText xml:space="preserve"> PAGEREF _Toc31346567 \h </w:instrText>
        </w:r>
        <w:r w:rsidR="00C8579B">
          <w:rPr>
            <w:noProof/>
            <w:webHidden/>
          </w:rPr>
        </w:r>
        <w:r w:rsidR="00C8579B">
          <w:rPr>
            <w:noProof/>
            <w:webHidden/>
          </w:rPr>
          <w:fldChar w:fldCharType="separate"/>
        </w:r>
        <w:r w:rsidR="00C8579B">
          <w:rPr>
            <w:noProof/>
            <w:webHidden/>
          </w:rPr>
          <w:t>20</w:t>
        </w:r>
        <w:r w:rsidR="00C8579B">
          <w:rPr>
            <w:noProof/>
            <w:webHidden/>
          </w:rPr>
          <w:fldChar w:fldCharType="end"/>
        </w:r>
      </w:hyperlink>
    </w:p>
    <w:p w14:paraId="42A9BCAB" w14:textId="6796222C" w:rsidR="00C8579B" w:rsidRDefault="001739E1">
      <w:pPr>
        <w:pStyle w:val="TOC4"/>
        <w:rPr>
          <w:rFonts w:eastAsiaTheme="minorEastAsia"/>
          <w:smallCaps w:val="0"/>
          <w:noProof/>
          <w:sz w:val="22"/>
          <w:lang w:val="en-US" w:eastAsia="en-US" w:bidi="ar-SA"/>
        </w:rPr>
      </w:pPr>
      <w:hyperlink w:anchor="_Toc31346568" w:history="1">
        <w:r w:rsidR="00C8579B" w:rsidRPr="00F3219B">
          <w:rPr>
            <w:rStyle w:val="Hyperlink"/>
            <w:noProof/>
          </w:rPr>
          <w:t>Aplikacje Office 365</w:t>
        </w:r>
        <w:r w:rsidR="00C8579B">
          <w:rPr>
            <w:noProof/>
            <w:webHidden/>
          </w:rPr>
          <w:tab/>
        </w:r>
        <w:r w:rsidR="00C8579B">
          <w:rPr>
            <w:noProof/>
            <w:webHidden/>
          </w:rPr>
          <w:fldChar w:fldCharType="begin"/>
        </w:r>
        <w:r w:rsidR="00C8579B">
          <w:rPr>
            <w:noProof/>
            <w:webHidden/>
          </w:rPr>
          <w:instrText xml:space="preserve"> PAGEREF _Toc31346568 \h </w:instrText>
        </w:r>
        <w:r w:rsidR="00C8579B">
          <w:rPr>
            <w:noProof/>
            <w:webHidden/>
          </w:rPr>
        </w:r>
        <w:r w:rsidR="00C8579B">
          <w:rPr>
            <w:noProof/>
            <w:webHidden/>
          </w:rPr>
          <w:fldChar w:fldCharType="separate"/>
        </w:r>
        <w:r w:rsidR="00C8579B">
          <w:rPr>
            <w:noProof/>
            <w:webHidden/>
          </w:rPr>
          <w:t>22</w:t>
        </w:r>
        <w:r w:rsidR="00C8579B">
          <w:rPr>
            <w:noProof/>
            <w:webHidden/>
          </w:rPr>
          <w:fldChar w:fldCharType="end"/>
        </w:r>
      </w:hyperlink>
    </w:p>
    <w:p w14:paraId="04B7C032" w14:textId="6C1D1558" w:rsidR="00C8579B" w:rsidRDefault="001739E1">
      <w:pPr>
        <w:pStyle w:val="TOC4"/>
        <w:rPr>
          <w:rFonts w:eastAsiaTheme="minorEastAsia"/>
          <w:smallCaps w:val="0"/>
          <w:noProof/>
          <w:sz w:val="22"/>
          <w:lang w:val="en-US" w:eastAsia="en-US" w:bidi="ar-SA"/>
        </w:rPr>
      </w:pPr>
      <w:hyperlink w:anchor="_Toc31346569" w:history="1">
        <w:r w:rsidR="00C8579B" w:rsidRPr="00F3219B">
          <w:rPr>
            <w:rStyle w:val="Hyperlink"/>
            <w:noProof/>
          </w:rPr>
          <w:t>Office for the web</w:t>
        </w:r>
        <w:r w:rsidR="00C8579B">
          <w:rPr>
            <w:noProof/>
            <w:webHidden/>
          </w:rPr>
          <w:tab/>
        </w:r>
        <w:r w:rsidR="00C8579B">
          <w:rPr>
            <w:noProof/>
            <w:webHidden/>
          </w:rPr>
          <w:fldChar w:fldCharType="begin"/>
        </w:r>
        <w:r w:rsidR="00C8579B">
          <w:rPr>
            <w:noProof/>
            <w:webHidden/>
          </w:rPr>
          <w:instrText xml:space="preserve"> PAGEREF _Toc31346569 \h </w:instrText>
        </w:r>
        <w:r w:rsidR="00C8579B">
          <w:rPr>
            <w:noProof/>
            <w:webHidden/>
          </w:rPr>
        </w:r>
        <w:r w:rsidR="00C8579B">
          <w:rPr>
            <w:noProof/>
            <w:webHidden/>
          </w:rPr>
          <w:fldChar w:fldCharType="separate"/>
        </w:r>
        <w:r w:rsidR="00C8579B">
          <w:rPr>
            <w:noProof/>
            <w:webHidden/>
          </w:rPr>
          <w:t>23</w:t>
        </w:r>
        <w:r w:rsidR="00C8579B">
          <w:rPr>
            <w:noProof/>
            <w:webHidden/>
          </w:rPr>
          <w:fldChar w:fldCharType="end"/>
        </w:r>
      </w:hyperlink>
    </w:p>
    <w:p w14:paraId="1854EA00" w14:textId="1C44B175" w:rsidR="00C8579B" w:rsidRDefault="001739E1">
      <w:pPr>
        <w:pStyle w:val="TOC4"/>
        <w:rPr>
          <w:rFonts w:eastAsiaTheme="minorEastAsia"/>
          <w:smallCaps w:val="0"/>
          <w:noProof/>
          <w:sz w:val="22"/>
          <w:lang w:val="en-US" w:eastAsia="en-US" w:bidi="ar-SA"/>
        </w:rPr>
      </w:pPr>
      <w:hyperlink w:anchor="_Toc31346570" w:history="1">
        <w:r w:rsidR="00C8579B" w:rsidRPr="00F3219B">
          <w:rPr>
            <w:rStyle w:val="Hyperlink"/>
            <w:noProof/>
          </w:rPr>
          <w:t>OneDrive dla Firm</w:t>
        </w:r>
        <w:r w:rsidR="00C8579B">
          <w:rPr>
            <w:noProof/>
            <w:webHidden/>
          </w:rPr>
          <w:tab/>
        </w:r>
        <w:r w:rsidR="00C8579B">
          <w:rPr>
            <w:noProof/>
            <w:webHidden/>
          </w:rPr>
          <w:fldChar w:fldCharType="begin"/>
        </w:r>
        <w:r w:rsidR="00C8579B">
          <w:rPr>
            <w:noProof/>
            <w:webHidden/>
          </w:rPr>
          <w:instrText xml:space="preserve"> PAGEREF _Toc31346570 \h </w:instrText>
        </w:r>
        <w:r w:rsidR="00C8579B">
          <w:rPr>
            <w:noProof/>
            <w:webHidden/>
          </w:rPr>
        </w:r>
        <w:r w:rsidR="00C8579B">
          <w:rPr>
            <w:noProof/>
            <w:webHidden/>
          </w:rPr>
          <w:fldChar w:fldCharType="separate"/>
        </w:r>
        <w:r w:rsidR="00C8579B">
          <w:rPr>
            <w:noProof/>
            <w:webHidden/>
          </w:rPr>
          <w:t>23</w:t>
        </w:r>
        <w:r w:rsidR="00C8579B">
          <w:rPr>
            <w:noProof/>
            <w:webHidden/>
          </w:rPr>
          <w:fldChar w:fldCharType="end"/>
        </w:r>
      </w:hyperlink>
    </w:p>
    <w:p w14:paraId="0CA1BF72" w14:textId="37D9A03A" w:rsidR="00C8579B" w:rsidRDefault="001739E1">
      <w:pPr>
        <w:pStyle w:val="TOC4"/>
        <w:rPr>
          <w:rFonts w:eastAsiaTheme="minorEastAsia"/>
          <w:smallCaps w:val="0"/>
          <w:noProof/>
          <w:sz w:val="22"/>
          <w:lang w:val="en-US" w:eastAsia="en-US" w:bidi="ar-SA"/>
        </w:rPr>
      </w:pPr>
      <w:hyperlink w:anchor="_Toc31346571" w:history="1">
        <w:r w:rsidR="00C8579B" w:rsidRPr="00F3219B">
          <w:rPr>
            <w:rStyle w:val="Hyperlink"/>
            <w:noProof/>
          </w:rPr>
          <w:t>Project</w:t>
        </w:r>
        <w:r w:rsidR="00C8579B">
          <w:rPr>
            <w:noProof/>
            <w:webHidden/>
          </w:rPr>
          <w:tab/>
        </w:r>
        <w:r w:rsidR="00C8579B">
          <w:rPr>
            <w:noProof/>
            <w:webHidden/>
          </w:rPr>
          <w:fldChar w:fldCharType="begin"/>
        </w:r>
        <w:r w:rsidR="00C8579B">
          <w:rPr>
            <w:noProof/>
            <w:webHidden/>
          </w:rPr>
          <w:instrText xml:space="preserve"> PAGEREF _Toc31346571 \h </w:instrText>
        </w:r>
        <w:r w:rsidR="00C8579B">
          <w:rPr>
            <w:noProof/>
            <w:webHidden/>
          </w:rPr>
        </w:r>
        <w:r w:rsidR="00C8579B">
          <w:rPr>
            <w:noProof/>
            <w:webHidden/>
          </w:rPr>
          <w:fldChar w:fldCharType="separate"/>
        </w:r>
        <w:r w:rsidR="00C8579B">
          <w:rPr>
            <w:noProof/>
            <w:webHidden/>
          </w:rPr>
          <w:t>23</w:t>
        </w:r>
        <w:r w:rsidR="00C8579B">
          <w:rPr>
            <w:noProof/>
            <w:webHidden/>
          </w:rPr>
          <w:fldChar w:fldCharType="end"/>
        </w:r>
      </w:hyperlink>
    </w:p>
    <w:p w14:paraId="343A29CB" w14:textId="74B8992B" w:rsidR="00C8579B" w:rsidRDefault="001739E1">
      <w:pPr>
        <w:pStyle w:val="TOC4"/>
        <w:rPr>
          <w:rFonts w:eastAsiaTheme="minorEastAsia"/>
          <w:smallCaps w:val="0"/>
          <w:noProof/>
          <w:sz w:val="22"/>
          <w:lang w:val="en-US" w:eastAsia="en-US" w:bidi="ar-SA"/>
        </w:rPr>
      </w:pPr>
      <w:hyperlink w:anchor="_Toc31346572" w:history="1">
        <w:r w:rsidR="00C8579B" w:rsidRPr="00F3219B">
          <w:rPr>
            <w:rStyle w:val="Hyperlink"/>
            <w:noProof/>
          </w:rPr>
          <w:t>SharePoint Online</w:t>
        </w:r>
        <w:r w:rsidR="00C8579B">
          <w:rPr>
            <w:noProof/>
            <w:webHidden/>
          </w:rPr>
          <w:tab/>
        </w:r>
        <w:r w:rsidR="00C8579B">
          <w:rPr>
            <w:noProof/>
            <w:webHidden/>
          </w:rPr>
          <w:fldChar w:fldCharType="begin"/>
        </w:r>
        <w:r w:rsidR="00C8579B">
          <w:rPr>
            <w:noProof/>
            <w:webHidden/>
          </w:rPr>
          <w:instrText xml:space="preserve"> PAGEREF _Toc31346572 \h </w:instrText>
        </w:r>
        <w:r w:rsidR="00C8579B">
          <w:rPr>
            <w:noProof/>
            <w:webHidden/>
          </w:rPr>
        </w:r>
        <w:r w:rsidR="00C8579B">
          <w:rPr>
            <w:noProof/>
            <w:webHidden/>
          </w:rPr>
          <w:fldChar w:fldCharType="separate"/>
        </w:r>
        <w:r w:rsidR="00C8579B">
          <w:rPr>
            <w:noProof/>
            <w:webHidden/>
          </w:rPr>
          <w:t>23</w:t>
        </w:r>
        <w:r w:rsidR="00C8579B">
          <w:rPr>
            <w:noProof/>
            <w:webHidden/>
          </w:rPr>
          <w:fldChar w:fldCharType="end"/>
        </w:r>
      </w:hyperlink>
    </w:p>
    <w:p w14:paraId="36621F1F" w14:textId="19059DF8" w:rsidR="00C8579B" w:rsidRDefault="001739E1">
      <w:pPr>
        <w:pStyle w:val="TOC4"/>
        <w:rPr>
          <w:rFonts w:eastAsiaTheme="minorEastAsia"/>
          <w:smallCaps w:val="0"/>
          <w:noProof/>
          <w:sz w:val="22"/>
          <w:lang w:val="en-US" w:eastAsia="en-US" w:bidi="ar-SA"/>
        </w:rPr>
      </w:pPr>
      <w:hyperlink w:anchor="_Toc31346573" w:history="1">
        <w:r w:rsidR="00C8579B" w:rsidRPr="00F3219B">
          <w:rPr>
            <w:rStyle w:val="Hyperlink"/>
            <w:noProof/>
          </w:rPr>
          <w:t>Microsoft Stream</w:t>
        </w:r>
        <w:r w:rsidR="00C8579B">
          <w:rPr>
            <w:noProof/>
            <w:webHidden/>
          </w:rPr>
          <w:tab/>
        </w:r>
        <w:r w:rsidR="00C8579B">
          <w:rPr>
            <w:noProof/>
            <w:webHidden/>
          </w:rPr>
          <w:fldChar w:fldCharType="begin"/>
        </w:r>
        <w:r w:rsidR="00C8579B">
          <w:rPr>
            <w:noProof/>
            <w:webHidden/>
          </w:rPr>
          <w:instrText xml:space="preserve"> PAGEREF _Toc31346573 \h </w:instrText>
        </w:r>
        <w:r w:rsidR="00C8579B">
          <w:rPr>
            <w:noProof/>
            <w:webHidden/>
          </w:rPr>
        </w:r>
        <w:r w:rsidR="00C8579B">
          <w:rPr>
            <w:noProof/>
            <w:webHidden/>
          </w:rPr>
          <w:fldChar w:fldCharType="separate"/>
        </w:r>
        <w:r w:rsidR="00C8579B">
          <w:rPr>
            <w:noProof/>
            <w:webHidden/>
          </w:rPr>
          <w:t>24</w:t>
        </w:r>
        <w:r w:rsidR="00C8579B">
          <w:rPr>
            <w:noProof/>
            <w:webHidden/>
          </w:rPr>
          <w:fldChar w:fldCharType="end"/>
        </w:r>
      </w:hyperlink>
    </w:p>
    <w:p w14:paraId="6D50C1F3" w14:textId="3BB4F4E4" w:rsidR="00C8579B" w:rsidRDefault="001739E1">
      <w:pPr>
        <w:pStyle w:val="TOC2"/>
        <w:tabs>
          <w:tab w:val="right" w:leader="dot" w:pos="5030"/>
        </w:tabs>
        <w:rPr>
          <w:rFonts w:eastAsiaTheme="minorEastAsia"/>
          <w:b w:val="0"/>
          <w:smallCaps w:val="0"/>
          <w:noProof/>
          <w:sz w:val="22"/>
          <w:lang w:val="en-US" w:eastAsia="en-US" w:bidi="ar-SA"/>
        </w:rPr>
      </w:pPr>
      <w:hyperlink w:anchor="_Toc31346574" w:history="1">
        <w:r w:rsidR="00C8579B" w:rsidRPr="00F3219B">
          <w:rPr>
            <w:rStyle w:val="Hyperlink"/>
            <w:noProof/>
          </w:rPr>
          <w:t>Inne Usługi Online</w:t>
        </w:r>
        <w:r w:rsidR="00C8579B">
          <w:rPr>
            <w:noProof/>
            <w:webHidden/>
          </w:rPr>
          <w:tab/>
        </w:r>
        <w:r w:rsidR="00C8579B">
          <w:rPr>
            <w:noProof/>
            <w:webHidden/>
          </w:rPr>
          <w:fldChar w:fldCharType="begin"/>
        </w:r>
        <w:r w:rsidR="00C8579B">
          <w:rPr>
            <w:noProof/>
            <w:webHidden/>
          </w:rPr>
          <w:instrText xml:space="preserve"> PAGEREF _Toc31346574 \h </w:instrText>
        </w:r>
        <w:r w:rsidR="00C8579B">
          <w:rPr>
            <w:noProof/>
            <w:webHidden/>
          </w:rPr>
        </w:r>
        <w:r w:rsidR="00C8579B">
          <w:rPr>
            <w:noProof/>
            <w:webHidden/>
          </w:rPr>
          <w:fldChar w:fldCharType="separate"/>
        </w:r>
        <w:r w:rsidR="00C8579B">
          <w:rPr>
            <w:noProof/>
            <w:webHidden/>
          </w:rPr>
          <w:t>24</w:t>
        </w:r>
        <w:r w:rsidR="00C8579B">
          <w:rPr>
            <w:noProof/>
            <w:webHidden/>
          </w:rPr>
          <w:fldChar w:fldCharType="end"/>
        </w:r>
      </w:hyperlink>
    </w:p>
    <w:p w14:paraId="4E2D7160" w14:textId="593FB1E6" w:rsidR="00C8579B" w:rsidRDefault="001739E1">
      <w:pPr>
        <w:pStyle w:val="TOC4"/>
        <w:rPr>
          <w:rFonts w:eastAsiaTheme="minorEastAsia"/>
          <w:smallCaps w:val="0"/>
          <w:noProof/>
          <w:sz w:val="22"/>
          <w:lang w:val="en-US" w:eastAsia="en-US" w:bidi="ar-SA"/>
        </w:rPr>
      </w:pPr>
      <w:hyperlink w:anchor="_Toc31346575" w:history="1">
        <w:r w:rsidR="00C8579B" w:rsidRPr="00F3219B">
          <w:rPr>
            <w:rStyle w:val="Hyperlink"/>
            <w:noProof/>
            <w:lang w:val="sv-SE"/>
          </w:rPr>
          <w:t>Usługa Bing Maps Mobile Asset Management Platform</w:t>
        </w:r>
        <w:r w:rsidR="00C8579B">
          <w:rPr>
            <w:noProof/>
            <w:webHidden/>
          </w:rPr>
          <w:tab/>
        </w:r>
        <w:r w:rsidR="00C8579B">
          <w:rPr>
            <w:noProof/>
            <w:webHidden/>
          </w:rPr>
          <w:fldChar w:fldCharType="begin"/>
        </w:r>
        <w:r w:rsidR="00C8579B">
          <w:rPr>
            <w:noProof/>
            <w:webHidden/>
          </w:rPr>
          <w:instrText xml:space="preserve"> PAGEREF _Toc31346575 \h </w:instrText>
        </w:r>
        <w:r w:rsidR="00C8579B">
          <w:rPr>
            <w:noProof/>
            <w:webHidden/>
          </w:rPr>
        </w:r>
        <w:r w:rsidR="00C8579B">
          <w:rPr>
            <w:noProof/>
            <w:webHidden/>
          </w:rPr>
          <w:fldChar w:fldCharType="separate"/>
        </w:r>
        <w:r w:rsidR="00C8579B">
          <w:rPr>
            <w:noProof/>
            <w:webHidden/>
          </w:rPr>
          <w:t>24</w:t>
        </w:r>
        <w:r w:rsidR="00C8579B">
          <w:rPr>
            <w:noProof/>
            <w:webHidden/>
          </w:rPr>
          <w:fldChar w:fldCharType="end"/>
        </w:r>
      </w:hyperlink>
    </w:p>
    <w:p w14:paraId="40635182" w14:textId="74EB87B2" w:rsidR="00C8579B" w:rsidRDefault="001739E1">
      <w:pPr>
        <w:pStyle w:val="TOC4"/>
        <w:rPr>
          <w:rFonts w:eastAsiaTheme="minorEastAsia"/>
          <w:smallCaps w:val="0"/>
          <w:noProof/>
          <w:sz w:val="22"/>
          <w:lang w:val="en-US" w:eastAsia="en-US" w:bidi="ar-SA"/>
        </w:rPr>
      </w:pPr>
      <w:hyperlink w:anchor="_Toc31346576" w:history="1">
        <w:r w:rsidR="00C8579B" w:rsidRPr="00F3219B">
          <w:rPr>
            <w:rStyle w:val="Hyperlink"/>
            <w:noProof/>
          </w:rPr>
          <w:t>Usługa Bing Maps Transactions and Users</w:t>
        </w:r>
        <w:r w:rsidR="00C8579B">
          <w:rPr>
            <w:noProof/>
            <w:webHidden/>
          </w:rPr>
          <w:tab/>
        </w:r>
        <w:r w:rsidR="00C8579B">
          <w:rPr>
            <w:noProof/>
            <w:webHidden/>
          </w:rPr>
          <w:fldChar w:fldCharType="begin"/>
        </w:r>
        <w:r w:rsidR="00C8579B">
          <w:rPr>
            <w:noProof/>
            <w:webHidden/>
          </w:rPr>
          <w:instrText xml:space="preserve"> PAGEREF _Toc31346576 \h </w:instrText>
        </w:r>
        <w:r w:rsidR="00C8579B">
          <w:rPr>
            <w:noProof/>
            <w:webHidden/>
          </w:rPr>
        </w:r>
        <w:r w:rsidR="00C8579B">
          <w:rPr>
            <w:noProof/>
            <w:webHidden/>
          </w:rPr>
          <w:fldChar w:fldCharType="separate"/>
        </w:r>
        <w:r w:rsidR="00C8579B">
          <w:rPr>
            <w:noProof/>
            <w:webHidden/>
          </w:rPr>
          <w:t>25</w:t>
        </w:r>
        <w:r w:rsidR="00C8579B">
          <w:rPr>
            <w:noProof/>
            <w:webHidden/>
          </w:rPr>
          <w:fldChar w:fldCharType="end"/>
        </w:r>
      </w:hyperlink>
    </w:p>
    <w:p w14:paraId="3D3AB5B4" w14:textId="4416E417" w:rsidR="00C8579B" w:rsidRDefault="001739E1">
      <w:pPr>
        <w:pStyle w:val="TOC4"/>
        <w:rPr>
          <w:rFonts w:eastAsiaTheme="minorEastAsia"/>
          <w:smallCaps w:val="0"/>
          <w:noProof/>
          <w:sz w:val="22"/>
          <w:lang w:val="en-US" w:eastAsia="en-US" w:bidi="ar-SA"/>
        </w:rPr>
      </w:pPr>
      <w:hyperlink w:anchor="_Toc31346577" w:history="1">
        <w:r w:rsidR="00C8579B" w:rsidRPr="00F3219B">
          <w:rPr>
            <w:rStyle w:val="Hyperlink"/>
            <w:noProof/>
          </w:rPr>
          <w:t>Microsoft Power Platform</w:t>
        </w:r>
        <w:r w:rsidR="00C8579B">
          <w:rPr>
            <w:noProof/>
            <w:webHidden/>
          </w:rPr>
          <w:tab/>
        </w:r>
        <w:r w:rsidR="00C8579B">
          <w:rPr>
            <w:noProof/>
            <w:webHidden/>
          </w:rPr>
          <w:fldChar w:fldCharType="begin"/>
        </w:r>
        <w:r w:rsidR="00C8579B">
          <w:rPr>
            <w:noProof/>
            <w:webHidden/>
          </w:rPr>
          <w:instrText xml:space="preserve"> PAGEREF _Toc31346577 \h </w:instrText>
        </w:r>
        <w:r w:rsidR="00C8579B">
          <w:rPr>
            <w:noProof/>
            <w:webHidden/>
          </w:rPr>
        </w:r>
        <w:r w:rsidR="00C8579B">
          <w:rPr>
            <w:noProof/>
            <w:webHidden/>
          </w:rPr>
          <w:fldChar w:fldCharType="separate"/>
        </w:r>
        <w:r w:rsidR="00C8579B">
          <w:rPr>
            <w:noProof/>
            <w:webHidden/>
          </w:rPr>
          <w:t>25</w:t>
        </w:r>
        <w:r w:rsidR="00C8579B">
          <w:rPr>
            <w:noProof/>
            <w:webHidden/>
          </w:rPr>
          <w:fldChar w:fldCharType="end"/>
        </w:r>
      </w:hyperlink>
    </w:p>
    <w:p w14:paraId="10598D31" w14:textId="188333E5" w:rsidR="00C8579B" w:rsidRDefault="001739E1">
      <w:pPr>
        <w:pStyle w:val="TOC4"/>
        <w:rPr>
          <w:rFonts w:eastAsiaTheme="minorEastAsia"/>
          <w:smallCaps w:val="0"/>
          <w:noProof/>
          <w:sz w:val="22"/>
          <w:lang w:val="en-US" w:eastAsia="en-US" w:bidi="ar-SA"/>
        </w:rPr>
      </w:pPr>
      <w:hyperlink w:anchor="_Toc31346578" w:history="1">
        <w:r w:rsidR="00C8579B" w:rsidRPr="00F3219B">
          <w:rPr>
            <w:rStyle w:val="Hyperlink"/>
            <w:noProof/>
          </w:rPr>
          <w:t>Oferta usług GitHub</w:t>
        </w:r>
        <w:r w:rsidR="00C8579B">
          <w:rPr>
            <w:noProof/>
            <w:webHidden/>
          </w:rPr>
          <w:tab/>
        </w:r>
        <w:r w:rsidR="00C8579B">
          <w:rPr>
            <w:noProof/>
            <w:webHidden/>
          </w:rPr>
          <w:fldChar w:fldCharType="begin"/>
        </w:r>
        <w:r w:rsidR="00C8579B">
          <w:rPr>
            <w:noProof/>
            <w:webHidden/>
          </w:rPr>
          <w:instrText xml:space="preserve"> PAGEREF _Toc31346578 \h </w:instrText>
        </w:r>
        <w:r w:rsidR="00C8579B">
          <w:rPr>
            <w:noProof/>
            <w:webHidden/>
          </w:rPr>
        </w:r>
        <w:r w:rsidR="00C8579B">
          <w:rPr>
            <w:noProof/>
            <w:webHidden/>
          </w:rPr>
          <w:fldChar w:fldCharType="separate"/>
        </w:r>
        <w:r w:rsidR="00C8579B">
          <w:rPr>
            <w:noProof/>
            <w:webHidden/>
          </w:rPr>
          <w:t>26</w:t>
        </w:r>
        <w:r w:rsidR="00C8579B">
          <w:rPr>
            <w:noProof/>
            <w:webHidden/>
          </w:rPr>
          <w:fldChar w:fldCharType="end"/>
        </w:r>
      </w:hyperlink>
    </w:p>
    <w:p w14:paraId="568A3943" w14:textId="2758386D" w:rsidR="00C8579B" w:rsidRDefault="001739E1">
      <w:pPr>
        <w:pStyle w:val="TOC4"/>
        <w:rPr>
          <w:rFonts w:eastAsiaTheme="minorEastAsia"/>
          <w:smallCaps w:val="0"/>
          <w:noProof/>
          <w:sz w:val="22"/>
          <w:lang w:val="en-US" w:eastAsia="en-US" w:bidi="ar-SA"/>
        </w:rPr>
      </w:pPr>
      <w:hyperlink w:anchor="_Toc31346579" w:history="1">
        <w:r w:rsidR="00C8579B" w:rsidRPr="00F3219B">
          <w:rPr>
            <w:rStyle w:val="Hyperlink"/>
            <w:noProof/>
          </w:rPr>
          <w:t>Microsoft Cloud App Security</w:t>
        </w:r>
        <w:r w:rsidR="00C8579B">
          <w:rPr>
            <w:noProof/>
            <w:webHidden/>
          </w:rPr>
          <w:tab/>
        </w:r>
        <w:r w:rsidR="00C8579B">
          <w:rPr>
            <w:noProof/>
            <w:webHidden/>
          </w:rPr>
          <w:fldChar w:fldCharType="begin"/>
        </w:r>
        <w:r w:rsidR="00C8579B">
          <w:rPr>
            <w:noProof/>
            <w:webHidden/>
          </w:rPr>
          <w:instrText xml:space="preserve"> PAGEREF _Toc31346579 \h </w:instrText>
        </w:r>
        <w:r w:rsidR="00C8579B">
          <w:rPr>
            <w:noProof/>
            <w:webHidden/>
          </w:rPr>
        </w:r>
        <w:r w:rsidR="00C8579B">
          <w:rPr>
            <w:noProof/>
            <w:webHidden/>
          </w:rPr>
          <w:fldChar w:fldCharType="separate"/>
        </w:r>
        <w:r w:rsidR="00C8579B">
          <w:rPr>
            <w:noProof/>
            <w:webHidden/>
          </w:rPr>
          <w:t>26</w:t>
        </w:r>
        <w:r w:rsidR="00C8579B">
          <w:rPr>
            <w:noProof/>
            <w:webHidden/>
          </w:rPr>
          <w:fldChar w:fldCharType="end"/>
        </w:r>
      </w:hyperlink>
    </w:p>
    <w:p w14:paraId="0FC39C7B" w14:textId="2194D7AD" w:rsidR="00C8579B" w:rsidRDefault="001739E1">
      <w:pPr>
        <w:pStyle w:val="TOC4"/>
        <w:rPr>
          <w:rFonts w:eastAsiaTheme="minorEastAsia"/>
          <w:smallCaps w:val="0"/>
          <w:noProof/>
          <w:sz w:val="22"/>
          <w:lang w:val="en-US" w:eastAsia="en-US" w:bidi="ar-SA"/>
        </w:rPr>
      </w:pPr>
      <w:hyperlink w:anchor="_Toc31346580" w:history="1">
        <w:r w:rsidR="00C8579B" w:rsidRPr="00F3219B">
          <w:rPr>
            <w:rStyle w:val="Hyperlink"/>
            <w:noProof/>
          </w:rPr>
          <w:t>Usługa Microsoft Graph data connect dla Niezależnych Dostawców Oprogramowania</w:t>
        </w:r>
        <w:r w:rsidR="00C8579B">
          <w:rPr>
            <w:noProof/>
            <w:webHidden/>
          </w:rPr>
          <w:tab/>
        </w:r>
        <w:r w:rsidR="00C8579B">
          <w:rPr>
            <w:noProof/>
            <w:webHidden/>
          </w:rPr>
          <w:fldChar w:fldCharType="begin"/>
        </w:r>
        <w:r w:rsidR="00C8579B">
          <w:rPr>
            <w:noProof/>
            <w:webHidden/>
          </w:rPr>
          <w:instrText xml:space="preserve"> PAGEREF _Toc31346580 \h </w:instrText>
        </w:r>
        <w:r w:rsidR="00C8579B">
          <w:rPr>
            <w:noProof/>
            <w:webHidden/>
          </w:rPr>
        </w:r>
        <w:r w:rsidR="00C8579B">
          <w:rPr>
            <w:noProof/>
            <w:webHidden/>
          </w:rPr>
          <w:fldChar w:fldCharType="separate"/>
        </w:r>
        <w:r w:rsidR="00C8579B">
          <w:rPr>
            <w:noProof/>
            <w:webHidden/>
          </w:rPr>
          <w:t>26</w:t>
        </w:r>
        <w:r w:rsidR="00C8579B">
          <w:rPr>
            <w:noProof/>
            <w:webHidden/>
          </w:rPr>
          <w:fldChar w:fldCharType="end"/>
        </w:r>
      </w:hyperlink>
    </w:p>
    <w:p w14:paraId="5E56C5B1" w14:textId="04677714" w:rsidR="00C8579B" w:rsidRDefault="001739E1">
      <w:pPr>
        <w:pStyle w:val="TOC4"/>
        <w:rPr>
          <w:rFonts w:eastAsiaTheme="minorEastAsia"/>
          <w:smallCaps w:val="0"/>
          <w:noProof/>
          <w:sz w:val="22"/>
          <w:lang w:val="en-US" w:eastAsia="en-US" w:bidi="ar-SA"/>
        </w:rPr>
      </w:pPr>
      <w:hyperlink w:anchor="_Toc31346581" w:history="1">
        <w:r w:rsidR="00C8579B" w:rsidRPr="00F3219B">
          <w:rPr>
            <w:rStyle w:val="Hyperlink"/>
            <w:noProof/>
          </w:rPr>
          <w:t>Usługa Microsoft Healthcare Bot</w:t>
        </w:r>
        <w:r w:rsidR="00C8579B">
          <w:rPr>
            <w:noProof/>
            <w:webHidden/>
          </w:rPr>
          <w:tab/>
        </w:r>
        <w:r w:rsidR="00C8579B">
          <w:rPr>
            <w:noProof/>
            <w:webHidden/>
          </w:rPr>
          <w:fldChar w:fldCharType="begin"/>
        </w:r>
        <w:r w:rsidR="00C8579B">
          <w:rPr>
            <w:noProof/>
            <w:webHidden/>
          </w:rPr>
          <w:instrText xml:space="preserve"> PAGEREF _Toc31346581 \h </w:instrText>
        </w:r>
        <w:r w:rsidR="00C8579B">
          <w:rPr>
            <w:noProof/>
            <w:webHidden/>
          </w:rPr>
        </w:r>
        <w:r w:rsidR="00C8579B">
          <w:rPr>
            <w:noProof/>
            <w:webHidden/>
          </w:rPr>
          <w:fldChar w:fldCharType="separate"/>
        </w:r>
        <w:r w:rsidR="00C8579B">
          <w:rPr>
            <w:noProof/>
            <w:webHidden/>
          </w:rPr>
          <w:t>27</w:t>
        </w:r>
        <w:r w:rsidR="00C8579B">
          <w:rPr>
            <w:noProof/>
            <w:webHidden/>
          </w:rPr>
          <w:fldChar w:fldCharType="end"/>
        </w:r>
      </w:hyperlink>
    </w:p>
    <w:p w14:paraId="41EAFB2E" w14:textId="1EBEA778" w:rsidR="00C8579B" w:rsidRDefault="001739E1">
      <w:pPr>
        <w:pStyle w:val="TOC4"/>
        <w:rPr>
          <w:rFonts w:eastAsiaTheme="minorEastAsia"/>
          <w:smallCaps w:val="0"/>
          <w:noProof/>
          <w:sz w:val="22"/>
          <w:lang w:val="en-US" w:eastAsia="en-US" w:bidi="ar-SA"/>
        </w:rPr>
      </w:pPr>
      <w:hyperlink w:anchor="_Toc31346582" w:history="1">
        <w:r w:rsidR="00C8579B" w:rsidRPr="00F3219B">
          <w:rPr>
            <w:rStyle w:val="Hyperlink"/>
            <w:noProof/>
          </w:rPr>
          <w:t>Microsoft Intune</w:t>
        </w:r>
        <w:r w:rsidR="00C8579B">
          <w:rPr>
            <w:noProof/>
            <w:webHidden/>
          </w:rPr>
          <w:tab/>
        </w:r>
        <w:r w:rsidR="00C8579B">
          <w:rPr>
            <w:noProof/>
            <w:webHidden/>
          </w:rPr>
          <w:fldChar w:fldCharType="begin"/>
        </w:r>
        <w:r w:rsidR="00C8579B">
          <w:rPr>
            <w:noProof/>
            <w:webHidden/>
          </w:rPr>
          <w:instrText xml:space="preserve"> PAGEREF _Toc31346582 \h </w:instrText>
        </w:r>
        <w:r w:rsidR="00C8579B">
          <w:rPr>
            <w:noProof/>
            <w:webHidden/>
          </w:rPr>
        </w:r>
        <w:r w:rsidR="00C8579B">
          <w:rPr>
            <w:noProof/>
            <w:webHidden/>
          </w:rPr>
          <w:fldChar w:fldCharType="separate"/>
        </w:r>
        <w:r w:rsidR="00C8579B">
          <w:rPr>
            <w:noProof/>
            <w:webHidden/>
          </w:rPr>
          <w:t>27</w:t>
        </w:r>
        <w:r w:rsidR="00C8579B">
          <w:rPr>
            <w:noProof/>
            <w:webHidden/>
          </w:rPr>
          <w:fldChar w:fldCharType="end"/>
        </w:r>
      </w:hyperlink>
    </w:p>
    <w:p w14:paraId="6EB2F26B" w14:textId="6B2E8223" w:rsidR="00C8579B" w:rsidRDefault="001739E1">
      <w:pPr>
        <w:pStyle w:val="TOC4"/>
        <w:rPr>
          <w:rFonts w:eastAsiaTheme="minorEastAsia"/>
          <w:smallCaps w:val="0"/>
          <w:noProof/>
          <w:sz w:val="22"/>
          <w:lang w:val="en-US" w:eastAsia="en-US" w:bidi="ar-SA"/>
        </w:rPr>
      </w:pPr>
      <w:hyperlink w:anchor="_Toc31346583" w:history="1">
        <w:r w:rsidR="00C8579B" w:rsidRPr="00F3219B">
          <w:rPr>
            <w:rStyle w:val="Hyperlink"/>
            <w:noProof/>
          </w:rPr>
          <w:t>Microsoft Learning</w:t>
        </w:r>
        <w:r w:rsidR="00C8579B">
          <w:rPr>
            <w:noProof/>
            <w:webHidden/>
          </w:rPr>
          <w:tab/>
        </w:r>
        <w:r w:rsidR="00C8579B">
          <w:rPr>
            <w:noProof/>
            <w:webHidden/>
          </w:rPr>
          <w:fldChar w:fldCharType="begin"/>
        </w:r>
        <w:r w:rsidR="00C8579B">
          <w:rPr>
            <w:noProof/>
            <w:webHidden/>
          </w:rPr>
          <w:instrText xml:space="preserve"> PAGEREF _Toc31346583 \h </w:instrText>
        </w:r>
        <w:r w:rsidR="00C8579B">
          <w:rPr>
            <w:noProof/>
            <w:webHidden/>
          </w:rPr>
        </w:r>
        <w:r w:rsidR="00C8579B">
          <w:rPr>
            <w:noProof/>
            <w:webHidden/>
          </w:rPr>
          <w:fldChar w:fldCharType="separate"/>
        </w:r>
        <w:r w:rsidR="00C8579B">
          <w:rPr>
            <w:noProof/>
            <w:webHidden/>
          </w:rPr>
          <w:t>28</w:t>
        </w:r>
        <w:r w:rsidR="00C8579B">
          <w:rPr>
            <w:noProof/>
            <w:webHidden/>
          </w:rPr>
          <w:fldChar w:fldCharType="end"/>
        </w:r>
      </w:hyperlink>
    </w:p>
    <w:p w14:paraId="620AE37D" w14:textId="32B2241C" w:rsidR="00C8579B" w:rsidRDefault="001739E1">
      <w:pPr>
        <w:pStyle w:val="TOC4"/>
        <w:rPr>
          <w:rFonts w:eastAsiaTheme="minorEastAsia"/>
          <w:smallCaps w:val="0"/>
          <w:noProof/>
          <w:sz w:val="22"/>
          <w:lang w:val="en-US" w:eastAsia="en-US" w:bidi="ar-SA"/>
        </w:rPr>
      </w:pPr>
      <w:hyperlink w:anchor="_Toc31346584" w:history="1">
        <w:r w:rsidR="00C8579B" w:rsidRPr="00F3219B">
          <w:rPr>
            <w:rStyle w:val="Hyperlink"/>
            <w:noProof/>
          </w:rPr>
          <w:t>Usługa Microsoft Search in Bing</w:t>
        </w:r>
        <w:r w:rsidR="00C8579B">
          <w:rPr>
            <w:noProof/>
            <w:webHidden/>
          </w:rPr>
          <w:tab/>
        </w:r>
        <w:r w:rsidR="00C8579B">
          <w:rPr>
            <w:noProof/>
            <w:webHidden/>
          </w:rPr>
          <w:fldChar w:fldCharType="begin"/>
        </w:r>
        <w:r w:rsidR="00C8579B">
          <w:rPr>
            <w:noProof/>
            <w:webHidden/>
          </w:rPr>
          <w:instrText xml:space="preserve"> PAGEREF _Toc31346584 \h </w:instrText>
        </w:r>
        <w:r w:rsidR="00C8579B">
          <w:rPr>
            <w:noProof/>
            <w:webHidden/>
          </w:rPr>
        </w:r>
        <w:r w:rsidR="00C8579B">
          <w:rPr>
            <w:noProof/>
            <w:webHidden/>
          </w:rPr>
          <w:fldChar w:fldCharType="separate"/>
        </w:r>
        <w:r w:rsidR="00C8579B">
          <w:rPr>
            <w:noProof/>
            <w:webHidden/>
          </w:rPr>
          <w:t>28</w:t>
        </w:r>
        <w:r w:rsidR="00C8579B">
          <w:rPr>
            <w:noProof/>
            <w:webHidden/>
          </w:rPr>
          <w:fldChar w:fldCharType="end"/>
        </w:r>
      </w:hyperlink>
    </w:p>
    <w:p w14:paraId="56C60C8C" w14:textId="24A4B513" w:rsidR="00C8579B" w:rsidRDefault="001739E1">
      <w:pPr>
        <w:pStyle w:val="TOC4"/>
        <w:rPr>
          <w:rFonts w:eastAsiaTheme="minorEastAsia"/>
          <w:smallCaps w:val="0"/>
          <w:noProof/>
          <w:sz w:val="22"/>
          <w:lang w:val="en-US" w:eastAsia="en-US" w:bidi="ar-SA"/>
        </w:rPr>
      </w:pPr>
      <w:hyperlink w:anchor="_Toc31346585" w:history="1">
        <w:r w:rsidR="00C8579B" w:rsidRPr="00F3219B">
          <w:rPr>
            <w:rStyle w:val="Hyperlink"/>
            <w:noProof/>
          </w:rPr>
          <w:t>Minecraft: Education Edition</w:t>
        </w:r>
        <w:r w:rsidR="00C8579B">
          <w:rPr>
            <w:noProof/>
            <w:webHidden/>
          </w:rPr>
          <w:tab/>
        </w:r>
        <w:r w:rsidR="00C8579B">
          <w:rPr>
            <w:noProof/>
            <w:webHidden/>
          </w:rPr>
          <w:fldChar w:fldCharType="begin"/>
        </w:r>
        <w:r w:rsidR="00C8579B">
          <w:rPr>
            <w:noProof/>
            <w:webHidden/>
          </w:rPr>
          <w:instrText xml:space="preserve"> PAGEREF _Toc31346585 \h </w:instrText>
        </w:r>
        <w:r w:rsidR="00C8579B">
          <w:rPr>
            <w:noProof/>
            <w:webHidden/>
          </w:rPr>
        </w:r>
        <w:r w:rsidR="00C8579B">
          <w:rPr>
            <w:noProof/>
            <w:webHidden/>
          </w:rPr>
          <w:fldChar w:fldCharType="separate"/>
        </w:r>
        <w:r w:rsidR="00C8579B">
          <w:rPr>
            <w:noProof/>
            <w:webHidden/>
          </w:rPr>
          <w:t>28</w:t>
        </w:r>
        <w:r w:rsidR="00C8579B">
          <w:rPr>
            <w:noProof/>
            <w:webHidden/>
          </w:rPr>
          <w:fldChar w:fldCharType="end"/>
        </w:r>
      </w:hyperlink>
    </w:p>
    <w:p w14:paraId="06DC4469" w14:textId="18F5206D" w:rsidR="00C8579B" w:rsidRDefault="001739E1">
      <w:pPr>
        <w:pStyle w:val="TOC4"/>
        <w:rPr>
          <w:rFonts w:eastAsiaTheme="minorEastAsia"/>
          <w:smallCaps w:val="0"/>
          <w:noProof/>
          <w:sz w:val="22"/>
          <w:lang w:val="en-US" w:eastAsia="en-US" w:bidi="ar-SA"/>
        </w:rPr>
      </w:pPr>
      <w:hyperlink w:anchor="_Toc31346586" w:history="1">
        <w:r w:rsidR="00C8579B" w:rsidRPr="00F3219B">
          <w:rPr>
            <w:rStyle w:val="Hyperlink"/>
            <w:noProof/>
          </w:rPr>
          <w:t>Office 365 Developer</w:t>
        </w:r>
        <w:r w:rsidR="00C8579B">
          <w:rPr>
            <w:noProof/>
            <w:webHidden/>
          </w:rPr>
          <w:tab/>
        </w:r>
        <w:r w:rsidR="00C8579B">
          <w:rPr>
            <w:noProof/>
            <w:webHidden/>
          </w:rPr>
          <w:fldChar w:fldCharType="begin"/>
        </w:r>
        <w:r w:rsidR="00C8579B">
          <w:rPr>
            <w:noProof/>
            <w:webHidden/>
          </w:rPr>
          <w:instrText xml:space="preserve"> PAGEREF _Toc31346586 \h </w:instrText>
        </w:r>
        <w:r w:rsidR="00C8579B">
          <w:rPr>
            <w:noProof/>
            <w:webHidden/>
          </w:rPr>
        </w:r>
        <w:r w:rsidR="00C8579B">
          <w:rPr>
            <w:noProof/>
            <w:webHidden/>
          </w:rPr>
          <w:fldChar w:fldCharType="separate"/>
        </w:r>
        <w:r w:rsidR="00C8579B">
          <w:rPr>
            <w:noProof/>
            <w:webHidden/>
          </w:rPr>
          <w:t>29</w:t>
        </w:r>
        <w:r w:rsidR="00C8579B">
          <w:rPr>
            <w:noProof/>
            <w:webHidden/>
          </w:rPr>
          <w:fldChar w:fldCharType="end"/>
        </w:r>
      </w:hyperlink>
    </w:p>
    <w:p w14:paraId="4B3912B0" w14:textId="7B38B051" w:rsidR="00C8579B" w:rsidRDefault="001739E1">
      <w:pPr>
        <w:pStyle w:val="TOC4"/>
        <w:rPr>
          <w:rFonts w:eastAsiaTheme="minorEastAsia"/>
          <w:smallCaps w:val="0"/>
          <w:noProof/>
          <w:sz w:val="22"/>
          <w:lang w:val="en-US" w:eastAsia="en-US" w:bidi="ar-SA"/>
        </w:rPr>
      </w:pPr>
      <w:hyperlink w:anchor="_Toc31346587" w:history="1">
        <w:r w:rsidR="00C8579B" w:rsidRPr="00F3219B">
          <w:rPr>
            <w:rStyle w:val="Hyperlink"/>
            <w:noProof/>
          </w:rPr>
          <w:t>Zaawansowana ochrona przed zagrożeniami w usłudze Microsoft Defender</w:t>
        </w:r>
        <w:r w:rsidR="00C8579B">
          <w:rPr>
            <w:noProof/>
            <w:webHidden/>
          </w:rPr>
          <w:tab/>
        </w:r>
        <w:r w:rsidR="00C8579B">
          <w:rPr>
            <w:noProof/>
            <w:webHidden/>
          </w:rPr>
          <w:fldChar w:fldCharType="begin"/>
        </w:r>
        <w:r w:rsidR="00C8579B">
          <w:rPr>
            <w:noProof/>
            <w:webHidden/>
          </w:rPr>
          <w:instrText xml:space="preserve"> PAGEREF _Toc31346587 \h </w:instrText>
        </w:r>
        <w:r w:rsidR="00C8579B">
          <w:rPr>
            <w:noProof/>
            <w:webHidden/>
          </w:rPr>
        </w:r>
        <w:r w:rsidR="00C8579B">
          <w:rPr>
            <w:noProof/>
            <w:webHidden/>
          </w:rPr>
          <w:fldChar w:fldCharType="separate"/>
        </w:r>
        <w:r w:rsidR="00C8579B">
          <w:rPr>
            <w:noProof/>
            <w:webHidden/>
          </w:rPr>
          <w:t>29</w:t>
        </w:r>
        <w:r w:rsidR="00C8579B">
          <w:rPr>
            <w:noProof/>
            <w:webHidden/>
          </w:rPr>
          <w:fldChar w:fldCharType="end"/>
        </w:r>
      </w:hyperlink>
    </w:p>
    <w:p w14:paraId="678EB9A9" w14:textId="54EB56D8" w:rsidR="00C8579B" w:rsidRDefault="001739E1">
      <w:pPr>
        <w:pStyle w:val="TOC1"/>
        <w:rPr>
          <w:rFonts w:eastAsiaTheme="minorEastAsia"/>
          <w:b w:val="0"/>
          <w:caps w:val="0"/>
          <w:noProof/>
          <w:sz w:val="22"/>
          <w:lang w:val="en-US" w:eastAsia="en-US" w:bidi="ar-SA"/>
        </w:rPr>
      </w:pPr>
      <w:hyperlink w:anchor="_Toc31346588" w:history="1">
        <w:r w:rsidR="00C8579B" w:rsidRPr="00F3219B">
          <w:rPr>
            <w:rStyle w:val="Hyperlink"/>
            <w:noProof/>
          </w:rPr>
          <w:t>Załącznik 1 — Uwagi</w:t>
        </w:r>
        <w:r w:rsidR="00C8579B">
          <w:rPr>
            <w:noProof/>
            <w:webHidden/>
          </w:rPr>
          <w:tab/>
        </w:r>
        <w:r w:rsidR="00C8579B">
          <w:rPr>
            <w:noProof/>
            <w:webHidden/>
          </w:rPr>
          <w:fldChar w:fldCharType="begin"/>
        </w:r>
        <w:r w:rsidR="00C8579B">
          <w:rPr>
            <w:noProof/>
            <w:webHidden/>
          </w:rPr>
          <w:instrText xml:space="preserve"> PAGEREF _Toc31346588 \h </w:instrText>
        </w:r>
        <w:r w:rsidR="00C8579B">
          <w:rPr>
            <w:noProof/>
            <w:webHidden/>
          </w:rPr>
        </w:r>
        <w:r w:rsidR="00C8579B">
          <w:rPr>
            <w:noProof/>
            <w:webHidden/>
          </w:rPr>
          <w:fldChar w:fldCharType="separate"/>
        </w:r>
        <w:r w:rsidR="00C8579B">
          <w:rPr>
            <w:noProof/>
            <w:webHidden/>
          </w:rPr>
          <w:t>30</w:t>
        </w:r>
        <w:r w:rsidR="00C8579B">
          <w:rPr>
            <w:noProof/>
            <w:webHidden/>
          </w:rPr>
          <w:fldChar w:fldCharType="end"/>
        </w:r>
      </w:hyperlink>
    </w:p>
    <w:p w14:paraId="69756C6C" w14:textId="6A5B2418" w:rsidR="00C8579B" w:rsidRDefault="001739E1">
      <w:pPr>
        <w:pStyle w:val="TOC3"/>
        <w:rPr>
          <w:rFonts w:eastAsiaTheme="minorEastAsia"/>
          <w:b w:val="0"/>
          <w:smallCaps w:val="0"/>
          <w:sz w:val="22"/>
          <w:lang w:val="en-US" w:eastAsia="en-US" w:bidi="ar-SA"/>
        </w:rPr>
      </w:pPr>
      <w:hyperlink w:anchor="_Toc31346589" w:history="1">
        <w:r w:rsidR="00C8579B" w:rsidRPr="00F3219B">
          <w:rPr>
            <w:rStyle w:val="Hyperlink"/>
          </w:rPr>
          <w:t>Usługi Online wyłączone z Dodatku dotyczącego Ochrony Danych</w:t>
        </w:r>
        <w:r w:rsidR="00C8579B">
          <w:rPr>
            <w:webHidden/>
          </w:rPr>
          <w:tab/>
        </w:r>
        <w:r w:rsidR="00C8579B">
          <w:rPr>
            <w:webHidden/>
          </w:rPr>
          <w:fldChar w:fldCharType="begin"/>
        </w:r>
        <w:r w:rsidR="00C8579B">
          <w:rPr>
            <w:webHidden/>
          </w:rPr>
          <w:instrText xml:space="preserve"> PAGEREF _Toc31346589 \h </w:instrText>
        </w:r>
        <w:r w:rsidR="00C8579B">
          <w:rPr>
            <w:webHidden/>
          </w:rPr>
        </w:r>
        <w:r w:rsidR="00C8579B">
          <w:rPr>
            <w:webHidden/>
          </w:rPr>
          <w:fldChar w:fldCharType="separate"/>
        </w:r>
        <w:r w:rsidR="00C8579B">
          <w:rPr>
            <w:webHidden/>
          </w:rPr>
          <w:t>30</w:t>
        </w:r>
        <w:r w:rsidR="00C8579B">
          <w:rPr>
            <w:webHidden/>
          </w:rPr>
          <w:fldChar w:fldCharType="end"/>
        </w:r>
      </w:hyperlink>
    </w:p>
    <w:p w14:paraId="58CD57E1" w14:textId="0F2BC8DC" w:rsidR="00C8579B" w:rsidRDefault="001739E1">
      <w:pPr>
        <w:pStyle w:val="TOC3"/>
        <w:rPr>
          <w:rFonts w:eastAsiaTheme="minorEastAsia"/>
          <w:b w:val="0"/>
          <w:smallCaps w:val="0"/>
          <w:sz w:val="22"/>
          <w:lang w:val="en-US" w:eastAsia="en-US" w:bidi="ar-SA"/>
        </w:rPr>
      </w:pPr>
      <w:hyperlink w:anchor="_Toc31346590" w:history="1">
        <w:r w:rsidR="00C8579B" w:rsidRPr="00F3219B">
          <w:rPr>
            <w:rStyle w:val="Hyperlink"/>
          </w:rPr>
          <w:t>Podstawowe Usługi Online</w:t>
        </w:r>
        <w:r w:rsidR="00C8579B">
          <w:rPr>
            <w:webHidden/>
          </w:rPr>
          <w:tab/>
        </w:r>
        <w:r w:rsidR="00C8579B">
          <w:rPr>
            <w:webHidden/>
          </w:rPr>
          <w:fldChar w:fldCharType="begin"/>
        </w:r>
        <w:r w:rsidR="00C8579B">
          <w:rPr>
            <w:webHidden/>
          </w:rPr>
          <w:instrText xml:space="preserve"> PAGEREF _Toc31346590 \h </w:instrText>
        </w:r>
        <w:r w:rsidR="00C8579B">
          <w:rPr>
            <w:webHidden/>
          </w:rPr>
        </w:r>
        <w:r w:rsidR="00C8579B">
          <w:rPr>
            <w:webHidden/>
          </w:rPr>
          <w:fldChar w:fldCharType="separate"/>
        </w:r>
        <w:r w:rsidR="00C8579B">
          <w:rPr>
            <w:webHidden/>
          </w:rPr>
          <w:t>30</w:t>
        </w:r>
        <w:r w:rsidR="00C8579B">
          <w:rPr>
            <w:webHidden/>
          </w:rPr>
          <w:fldChar w:fldCharType="end"/>
        </w:r>
      </w:hyperlink>
    </w:p>
    <w:p w14:paraId="58B13B1D" w14:textId="4A7642FF" w:rsidR="00C8579B" w:rsidRDefault="001739E1">
      <w:pPr>
        <w:pStyle w:val="TOC3"/>
        <w:rPr>
          <w:rFonts w:eastAsiaTheme="minorEastAsia"/>
          <w:b w:val="0"/>
          <w:smallCaps w:val="0"/>
          <w:sz w:val="22"/>
          <w:lang w:val="en-US" w:eastAsia="en-US" w:bidi="ar-SA"/>
        </w:rPr>
      </w:pPr>
      <w:hyperlink w:anchor="_Toc31346591" w:history="1">
        <w:r w:rsidR="00C8579B" w:rsidRPr="00F3219B">
          <w:rPr>
            <w:rStyle w:val="Hyperlink"/>
          </w:rPr>
          <w:t>Mapy Bing</w:t>
        </w:r>
        <w:r w:rsidR="00C8579B">
          <w:rPr>
            <w:webHidden/>
          </w:rPr>
          <w:tab/>
        </w:r>
        <w:r w:rsidR="00C8579B">
          <w:rPr>
            <w:webHidden/>
          </w:rPr>
          <w:fldChar w:fldCharType="begin"/>
        </w:r>
        <w:r w:rsidR="00C8579B">
          <w:rPr>
            <w:webHidden/>
          </w:rPr>
          <w:instrText xml:space="preserve"> PAGEREF _Toc31346591 \h </w:instrText>
        </w:r>
        <w:r w:rsidR="00C8579B">
          <w:rPr>
            <w:webHidden/>
          </w:rPr>
        </w:r>
        <w:r w:rsidR="00C8579B">
          <w:rPr>
            <w:webHidden/>
          </w:rPr>
          <w:fldChar w:fldCharType="separate"/>
        </w:r>
        <w:r w:rsidR="00C8579B">
          <w:rPr>
            <w:webHidden/>
          </w:rPr>
          <w:t>31</w:t>
        </w:r>
        <w:r w:rsidR="00C8579B">
          <w:rPr>
            <w:webHidden/>
          </w:rPr>
          <w:fldChar w:fldCharType="end"/>
        </w:r>
      </w:hyperlink>
    </w:p>
    <w:p w14:paraId="2235A25A" w14:textId="43A69813" w:rsidR="00C8579B" w:rsidRDefault="001739E1">
      <w:pPr>
        <w:pStyle w:val="TOC3"/>
        <w:rPr>
          <w:rFonts w:eastAsiaTheme="minorEastAsia"/>
          <w:b w:val="0"/>
          <w:smallCaps w:val="0"/>
          <w:sz w:val="22"/>
          <w:lang w:val="en-US" w:eastAsia="en-US" w:bidi="ar-SA"/>
        </w:rPr>
      </w:pPr>
      <w:hyperlink w:anchor="_Toc31346592" w:history="1">
        <w:r w:rsidR="00C8579B" w:rsidRPr="00F3219B">
          <w:rPr>
            <w:rStyle w:val="Hyperlink"/>
          </w:rPr>
          <w:t>Usługi Profesjonalne</w:t>
        </w:r>
        <w:r w:rsidR="00C8579B">
          <w:rPr>
            <w:webHidden/>
          </w:rPr>
          <w:tab/>
        </w:r>
        <w:r w:rsidR="00C8579B">
          <w:rPr>
            <w:webHidden/>
          </w:rPr>
          <w:fldChar w:fldCharType="begin"/>
        </w:r>
        <w:r w:rsidR="00C8579B">
          <w:rPr>
            <w:webHidden/>
          </w:rPr>
          <w:instrText xml:space="preserve"> PAGEREF _Toc31346592 \h </w:instrText>
        </w:r>
        <w:r w:rsidR="00C8579B">
          <w:rPr>
            <w:webHidden/>
          </w:rPr>
        </w:r>
        <w:r w:rsidR="00C8579B">
          <w:rPr>
            <w:webHidden/>
          </w:rPr>
          <w:fldChar w:fldCharType="separate"/>
        </w:r>
        <w:r w:rsidR="00C8579B">
          <w:rPr>
            <w:webHidden/>
          </w:rPr>
          <w:t>32</w:t>
        </w:r>
        <w:r w:rsidR="00C8579B">
          <w:rPr>
            <w:webHidden/>
          </w:rPr>
          <w:fldChar w:fldCharType="end"/>
        </w:r>
      </w:hyperlink>
    </w:p>
    <w:p w14:paraId="7EA20FDD" w14:textId="525664D4" w:rsidR="00C8579B" w:rsidRDefault="001739E1">
      <w:pPr>
        <w:pStyle w:val="TOC3"/>
        <w:rPr>
          <w:rFonts w:eastAsiaTheme="minorEastAsia"/>
          <w:b w:val="0"/>
          <w:smallCaps w:val="0"/>
          <w:sz w:val="22"/>
          <w:lang w:val="en-US" w:eastAsia="en-US" w:bidi="ar-SA"/>
        </w:rPr>
      </w:pPr>
      <w:hyperlink w:anchor="_Toc31346593" w:history="1">
        <w:r w:rsidR="00C8579B" w:rsidRPr="00F3219B">
          <w:rPr>
            <w:rStyle w:val="Hyperlink"/>
          </w:rPr>
          <w:t>Uwaga dotycząca usług Azure Media Services — kodowanie H.265/HEVC</w:t>
        </w:r>
        <w:r w:rsidR="00C8579B">
          <w:rPr>
            <w:webHidden/>
          </w:rPr>
          <w:tab/>
        </w:r>
        <w:r w:rsidR="00C8579B">
          <w:rPr>
            <w:webHidden/>
          </w:rPr>
          <w:fldChar w:fldCharType="begin"/>
        </w:r>
        <w:r w:rsidR="00C8579B">
          <w:rPr>
            <w:webHidden/>
          </w:rPr>
          <w:instrText xml:space="preserve"> PAGEREF _Toc31346593 \h </w:instrText>
        </w:r>
        <w:r w:rsidR="00C8579B">
          <w:rPr>
            <w:webHidden/>
          </w:rPr>
        </w:r>
        <w:r w:rsidR="00C8579B">
          <w:rPr>
            <w:webHidden/>
          </w:rPr>
          <w:fldChar w:fldCharType="separate"/>
        </w:r>
        <w:r w:rsidR="00C8579B">
          <w:rPr>
            <w:webHidden/>
          </w:rPr>
          <w:t>34</w:t>
        </w:r>
        <w:r w:rsidR="00C8579B">
          <w:rPr>
            <w:webHidden/>
          </w:rPr>
          <w:fldChar w:fldCharType="end"/>
        </w:r>
      </w:hyperlink>
    </w:p>
    <w:p w14:paraId="2A4781D4" w14:textId="16D27BA6" w:rsidR="00C8579B" w:rsidRDefault="001739E1">
      <w:pPr>
        <w:pStyle w:val="TOC3"/>
        <w:rPr>
          <w:rFonts w:eastAsiaTheme="minorEastAsia"/>
          <w:b w:val="0"/>
          <w:smallCaps w:val="0"/>
          <w:sz w:val="22"/>
          <w:lang w:val="en-US" w:eastAsia="en-US" w:bidi="ar-SA"/>
        </w:rPr>
      </w:pPr>
      <w:hyperlink w:anchor="_Toc31346594" w:history="1">
        <w:r w:rsidR="00C8579B" w:rsidRPr="00F3219B">
          <w:rPr>
            <w:rStyle w:val="Hyperlink"/>
          </w:rPr>
          <w:t>Uwaga dotycząca programu Adobe Flash Player</w:t>
        </w:r>
        <w:r w:rsidR="00C8579B">
          <w:rPr>
            <w:webHidden/>
          </w:rPr>
          <w:tab/>
        </w:r>
        <w:r w:rsidR="00C8579B">
          <w:rPr>
            <w:webHidden/>
          </w:rPr>
          <w:fldChar w:fldCharType="begin"/>
        </w:r>
        <w:r w:rsidR="00C8579B">
          <w:rPr>
            <w:webHidden/>
          </w:rPr>
          <w:instrText xml:space="preserve"> PAGEREF _Toc31346594 \h </w:instrText>
        </w:r>
        <w:r w:rsidR="00C8579B">
          <w:rPr>
            <w:webHidden/>
          </w:rPr>
        </w:r>
        <w:r w:rsidR="00C8579B">
          <w:rPr>
            <w:webHidden/>
          </w:rPr>
          <w:fldChar w:fldCharType="separate"/>
        </w:r>
        <w:r w:rsidR="00C8579B">
          <w:rPr>
            <w:webHidden/>
          </w:rPr>
          <w:t>34</w:t>
        </w:r>
        <w:r w:rsidR="00C8579B">
          <w:rPr>
            <w:webHidden/>
          </w:rPr>
          <w:fldChar w:fldCharType="end"/>
        </w:r>
      </w:hyperlink>
    </w:p>
    <w:p w14:paraId="144C7544" w14:textId="1EF2F33C" w:rsidR="00C8579B" w:rsidRDefault="001739E1">
      <w:pPr>
        <w:pStyle w:val="TOC3"/>
        <w:rPr>
          <w:rFonts w:eastAsiaTheme="minorEastAsia"/>
          <w:b w:val="0"/>
          <w:smallCaps w:val="0"/>
          <w:sz w:val="22"/>
          <w:lang w:val="en-US" w:eastAsia="en-US" w:bidi="ar-SA"/>
        </w:rPr>
      </w:pPr>
      <w:hyperlink w:anchor="_Toc31346595" w:history="1">
        <w:r w:rsidR="00C8579B" w:rsidRPr="00F3219B">
          <w:rPr>
            <w:rStyle w:val="Hyperlink"/>
          </w:rPr>
          <w:t>Uwaga dotycząca standardu wizyjnego H.264/AVC, standardu wideo VC-1, standardu wizyjnego MPEG-4 Część 2 oraz standardu wideo MPEG-2.</w:t>
        </w:r>
        <w:r w:rsidR="00C8579B">
          <w:rPr>
            <w:webHidden/>
          </w:rPr>
          <w:tab/>
        </w:r>
        <w:r w:rsidR="00C8579B">
          <w:rPr>
            <w:webHidden/>
          </w:rPr>
          <w:fldChar w:fldCharType="begin"/>
        </w:r>
        <w:r w:rsidR="00C8579B">
          <w:rPr>
            <w:webHidden/>
          </w:rPr>
          <w:instrText xml:space="preserve"> PAGEREF _Toc31346595 \h </w:instrText>
        </w:r>
        <w:r w:rsidR="00C8579B">
          <w:rPr>
            <w:webHidden/>
          </w:rPr>
        </w:r>
        <w:r w:rsidR="00C8579B">
          <w:rPr>
            <w:webHidden/>
          </w:rPr>
          <w:fldChar w:fldCharType="separate"/>
        </w:r>
        <w:r w:rsidR="00C8579B">
          <w:rPr>
            <w:webHidden/>
          </w:rPr>
          <w:t>34</w:t>
        </w:r>
        <w:r w:rsidR="00C8579B">
          <w:rPr>
            <w:webHidden/>
          </w:rPr>
          <w:fldChar w:fldCharType="end"/>
        </w:r>
      </w:hyperlink>
    </w:p>
    <w:p w14:paraId="543B5D9C" w14:textId="666A4753" w:rsidR="00C8579B" w:rsidRDefault="001739E1">
      <w:pPr>
        <w:pStyle w:val="TOC1"/>
        <w:rPr>
          <w:rFonts w:eastAsiaTheme="minorEastAsia"/>
          <w:b w:val="0"/>
          <w:caps w:val="0"/>
          <w:noProof/>
          <w:sz w:val="22"/>
          <w:lang w:val="en-US" w:eastAsia="en-US" w:bidi="ar-SA"/>
        </w:rPr>
      </w:pPr>
      <w:hyperlink w:anchor="_Toc31346596" w:history="1">
        <w:r w:rsidR="00C8579B" w:rsidRPr="00F3219B">
          <w:rPr>
            <w:rStyle w:val="Hyperlink"/>
            <w:noProof/>
          </w:rPr>
          <w:t>Załącznik 2 — Pakiety Licencji Subskrypcyjnych</w:t>
        </w:r>
        <w:r w:rsidR="00C8579B">
          <w:rPr>
            <w:noProof/>
            <w:webHidden/>
          </w:rPr>
          <w:tab/>
        </w:r>
        <w:r w:rsidR="00C8579B">
          <w:rPr>
            <w:noProof/>
            <w:webHidden/>
          </w:rPr>
          <w:fldChar w:fldCharType="begin"/>
        </w:r>
        <w:r w:rsidR="00C8579B">
          <w:rPr>
            <w:noProof/>
            <w:webHidden/>
          </w:rPr>
          <w:instrText xml:space="preserve"> PAGEREF _Toc31346596 \h </w:instrText>
        </w:r>
        <w:r w:rsidR="00C8579B">
          <w:rPr>
            <w:noProof/>
            <w:webHidden/>
          </w:rPr>
        </w:r>
        <w:r w:rsidR="00C8579B">
          <w:rPr>
            <w:noProof/>
            <w:webHidden/>
          </w:rPr>
          <w:fldChar w:fldCharType="separate"/>
        </w:r>
        <w:r w:rsidR="00C8579B">
          <w:rPr>
            <w:noProof/>
            <w:webHidden/>
          </w:rPr>
          <w:t>35</w:t>
        </w:r>
        <w:r w:rsidR="00C8579B">
          <w:rPr>
            <w:noProof/>
            <w:webHidden/>
          </w:rPr>
          <w:fldChar w:fldCharType="end"/>
        </w:r>
      </w:hyperlink>
    </w:p>
    <w:p w14:paraId="04831473" w14:textId="2189123D" w:rsidR="00C8579B" w:rsidRDefault="001739E1">
      <w:pPr>
        <w:pStyle w:val="TOC3"/>
        <w:rPr>
          <w:rFonts w:eastAsiaTheme="minorEastAsia"/>
          <w:b w:val="0"/>
          <w:smallCaps w:val="0"/>
          <w:sz w:val="22"/>
          <w:lang w:val="en-US" w:eastAsia="en-US" w:bidi="ar-SA"/>
        </w:rPr>
      </w:pPr>
      <w:hyperlink w:anchor="_Toc31346597" w:history="1">
        <w:r w:rsidR="00C8579B" w:rsidRPr="00F3219B">
          <w:rPr>
            <w:rStyle w:val="Hyperlink"/>
          </w:rPr>
          <w:t>Sektor publiczny</w:t>
        </w:r>
        <w:r w:rsidR="00C8579B">
          <w:rPr>
            <w:webHidden/>
          </w:rPr>
          <w:tab/>
        </w:r>
        <w:r w:rsidR="00C8579B">
          <w:rPr>
            <w:webHidden/>
          </w:rPr>
          <w:fldChar w:fldCharType="begin"/>
        </w:r>
        <w:r w:rsidR="00C8579B">
          <w:rPr>
            <w:webHidden/>
          </w:rPr>
          <w:instrText xml:space="preserve"> PAGEREF _Toc31346597 \h </w:instrText>
        </w:r>
        <w:r w:rsidR="00C8579B">
          <w:rPr>
            <w:webHidden/>
          </w:rPr>
        </w:r>
        <w:r w:rsidR="00C8579B">
          <w:rPr>
            <w:webHidden/>
          </w:rPr>
          <w:fldChar w:fldCharType="separate"/>
        </w:r>
        <w:r w:rsidR="00C8579B">
          <w:rPr>
            <w:webHidden/>
          </w:rPr>
          <w:t>36</w:t>
        </w:r>
        <w:r w:rsidR="00C8579B">
          <w:rPr>
            <w:webHidden/>
          </w:rPr>
          <w:fldChar w:fldCharType="end"/>
        </w:r>
      </w:hyperlink>
    </w:p>
    <w:p w14:paraId="092C9288" w14:textId="33B42D09"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2" w:name="Introduction"/>
      <w:bookmarkStart w:id="3" w:name="_Toc507768531"/>
      <w:bookmarkStart w:id="4" w:name="_Toc507239485"/>
      <w:bookmarkStart w:id="5" w:name="_Toc31346531"/>
      <w:r>
        <w:lastRenderedPageBreak/>
        <w:t>Wprowadzenie</w:t>
      </w:r>
      <w:bookmarkEnd w:id="2"/>
      <w:bookmarkEnd w:id="3"/>
      <w:bookmarkEnd w:id="4"/>
      <w:bookmarkEnd w:id="5"/>
    </w:p>
    <w:p w14:paraId="05F32C8C" w14:textId="5F2C156A" w:rsidR="000A26C9" w:rsidRDefault="002266D5" w:rsidP="000A26C9">
      <w:pPr>
        <w:pStyle w:val="ProductList-Body"/>
        <w:spacing w:after="240"/>
      </w:pPr>
      <w:bookmarkStart w:id="6" w:name="_Toc507768532"/>
      <w:r w:rsidRPr="00F930CB">
        <w:rPr>
          <w:spacing w:val="-2"/>
        </w:rPr>
        <w:t>Strony uzgadniają, że niniejsze Postanowienia dotyczące Usług Online regulują używanie przez Klienta Usług Online oraz że Dodatek dotyczący Ochrony Danych (zdefiniowany poniżej) określa zobowiązania Stron w odniesieniu do przetwarzania i zabezpieczania Danych Klienta oraz Danych Osobowych przez Usługi Online.</w:t>
      </w:r>
      <w:r w:rsidRPr="00F930CB">
        <w:rPr>
          <w:spacing w:val="-2"/>
          <w:sz w:val="22"/>
        </w:rPr>
        <w:t xml:space="preserve"> </w:t>
      </w:r>
      <w:r w:rsidRPr="00F930CB">
        <w:rPr>
          <w:spacing w:val="-2"/>
        </w:rPr>
        <w:t>Strony uzgadniają także, że niniejsze Postanowienia dotyczące Usług Online, w tym m.in. postanowienia Załącznika 1 oraz Dodatku dotyczącego Ochrony Danych, regulują świadczenie Usług Profesjonalnych oraz przetwarzanie i zabezpieczanie Danych dotyczących Usług Profesjonalnych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 W przypadku sprzeczności lub niespójności między postanowieniami Dodatku dotyczącego Ochrony Danych a postanowieniami zawartej przez Klienta umowy licencjonowania zbiorowego (w tym Postanowieniami dotyczącymi Produktów lub Postanowieniami dotyczącymi Usług Online) postanowienia Dodatku dotyczącego Ochrony Danych mają charakter rozstrzygający</w:t>
      </w:r>
      <w:r w:rsidR="000A26C9">
        <w:t>.</w:t>
      </w:r>
    </w:p>
    <w:p w14:paraId="14AD6887" w14:textId="77777777" w:rsidR="00007A75" w:rsidRDefault="00007A75" w:rsidP="00007A75">
      <w:pPr>
        <w:pStyle w:val="ProductList-SubSubSectionHeading"/>
        <w:outlineLvl w:val="1"/>
      </w:pPr>
      <w:bookmarkStart w:id="7" w:name="_Toc31346532"/>
      <w:r>
        <w:t>Umowy dotyczące poziomu usługi</w:t>
      </w:r>
      <w:bookmarkEnd w:id="6"/>
      <w:bookmarkEnd w:id="7"/>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8" w:name="_Toc507768533"/>
      <w:bookmarkStart w:id="9" w:name="_Toc31346533"/>
      <w:r>
        <w:t>Właściwe Aktualizacje i Postanowienia Dotyczące Usług Online</w:t>
      </w:r>
      <w:bookmarkEnd w:id="8"/>
      <w:bookmarkEnd w:id="9"/>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0" w:name="_Toc507768534"/>
      <w:bookmarkStart w:id="11" w:name="_Toc31346534"/>
      <w:r>
        <w:t>Powiadomienia elektroniczne</w:t>
      </w:r>
      <w:bookmarkEnd w:id="10"/>
      <w:bookmarkEnd w:id="11"/>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2" w:name="_Toc507768535"/>
      <w:bookmarkStart w:id="13" w:name="_Toc507239486"/>
      <w:bookmarkStart w:id="14" w:name="_Toc31346535"/>
      <w:r>
        <w:t>Wcześniejsze wersje</w:t>
      </w:r>
      <w:bookmarkEnd w:id="12"/>
      <w:bookmarkEnd w:id="13"/>
      <w:bookmarkEnd w:id="14"/>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3C25F83A" w14:textId="77777777" w:rsidR="00BF3CB3" w:rsidRDefault="00BF3CB3" w:rsidP="00BF3CB3">
      <w:pPr>
        <w:pStyle w:val="ProductList-Offering1Heading"/>
        <w:outlineLvl w:val="1"/>
      </w:pPr>
      <w:bookmarkStart w:id="15" w:name="_Toc378147615"/>
      <w:bookmarkStart w:id="16" w:name="_Toc378151517"/>
      <w:bookmarkStart w:id="17" w:name="_Toc379797094"/>
      <w:bookmarkStart w:id="18" w:name="_Toc380513120"/>
      <w:bookmarkStart w:id="19" w:name="_Toc380655159"/>
      <w:bookmarkStart w:id="20" w:name="_Toc383415077"/>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31346536"/>
      <w:r>
        <w:t>Objaśnienia i zestawienie zmian</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tbl>
      <w:tblPr>
        <w:tblStyle w:val="PURTable"/>
        <w:tblW w:w="10773" w:type="dxa"/>
        <w:tblInd w:w="76" w:type="dxa"/>
        <w:tblLook w:val="04A0" w:firstRow="1" w:lastRow="0" w:firstColumn="1" w:lastColumn="0" w:noHBand="0" w:noVBand="1"/>
      </w:tblPr>
      <w:tblGrid>
        <w:gridCol w:w="5396"/>
        <w:gridCol w:w="5377"/>
      </w:tblGrid>
      <w:tr w:rsidR="00CB30FD" w14:paraId="055AB797" w14:textId="77777777" w:rsidTr="00CB30FD">
        <w:trPr>
          <w:cnfStyle w:val="100000000000" w:firstRow="1" w:lastRow="0" w:firstColumn="0" w:lastColumn="0" w:oddVBand="0" w:evenVBand="0" w:oddHBand="0" w:evenHBand="0" w:firstRowFirstColumn="0" w:firstRowLastColumn="0" w:lastRowFirstColumn="0" w:lastRowLastColumn="0"/>
        </w:trPr>
        <w:tc>
          <w:tcPr>
            <w:tcW w:w="5396" w:type="dxa"/>
            <w:tcBorders>
              <w:top w:val="single" w:sz="4" w:space="0" w:color="000000"/>
              <w:left w:val="single" w:sz="4" w:space="0" w:color="000000"/>
              <w:bottom w:val="single" w:sz="4" w:space="0" w:color="000000"/>
              <w:right w:val="single" w:sz="4" w:space="0" w:color="000000"/>
            </w:tcBorders>
            <w:shd w:val="clear" w:color="auto" w:fill="0072C6"/>
          </w:tcPr>
          <w:p w14:paraId="73E24707" w14:textId="77777777" w:rsidR="00CB30FD" w:rsidRDefault="00CB30FD" w:rsidP="00CB30FD">
            <w:pPr>
              <w:pStyle w:val="ProductList-TableBody"/>
            </w:pPr>
            <w:bookmarkStart w:id="31" w:name="_Hlk494736247"/>
            <w:bookmarkStart w:id="32" w:name="_Hlk494736381"/>
            <w:r>
              <w:rPr>
                <w:color w:val="FFFFFF"/>
              </w:rPr>
              <w:t>Uzupełnienia</w:t>
            </w:r>
          </w:p>
        </w:tc>
        <w:tc>
          <w:tcPr>
            <w:tcW w:w="5377" w:type="dxa"/>
            <w:tcBorders>
              <w:top w:val="single" w:sz="4" w:space="0" w:color="000000"/>
              <w:left w:val="single" w:sz="4" w:space="0" w:color="000000"/>
              <w:bottom w:val="single" w:sz="4" w:space="0" w:color="000000"/>
              <w:right w:val="single" w:sz="4" w:space="0" w:color="000000"/>
            </w:tcBorders>
            <w:shd w:val="clear" w:color="auto" w:fill="0072C6"/>
          </w:tcPr>
          <w:p w14:paraId="4ACBBE92" w14:textId="77777777" w:rsidR="00CB30FD" w:rsidRDefault="00CB30FD" w:rsidP="00CB30FD">
            <w:pPr>
              <w:pStyle w:val="ProductList-TableBody"/>
            </w:pPr>
            <w:r>
              <w:rPr>
                <w:color w:val="FFFFFF"/>
              </w:rPr>
              <w:t>Usunięcia</w:t>
            </w:r>
          </w:p>
        </w:tc>
      </w:tr>
      <w:tr w:rsidR="00CB30FD" w14:paraId="441EEEDA" w14:textId="77777777" w:rsidTr="00CB30FD">
        <w:tc>
          <w:tcPr>
            <w:tcW w:w="5396" w:type="dxa"/>
            <w:tcBorders>
              <w:top w:val="single" w:sz="4" w:space="0" w:color="000000"/>
              <w:left w:val="single" w:sz="4" w:space="0" w:color="000000"/>
              <w:bottom w:val="single" w:sz="4" w:space="0" w:color="000000"/>
              <w:right w:val="single" w:sz="4" w:space="0" w:color="000000"/>
            </w:tcBorders>
          </w:tcPr>
          <w:p w14:paraId="0441D973" w14:textId="77777777" w:rsidR="00CB30FD" w:rsidRDefault="00CB30FD" w:rsidP="00CB30FD">
            <w:pPr>
              <w:pStyle w:val="ProductList-TableBody"/>
            </w:pPr>
            <w:r>
              <w:t>Dynamics 365 Commerce</w:t>
            </w:r>
          </w:p>
        </w:tc>
        <w:tc>
          <w:tcPr>
            <w:tcW w:w="5377" w:type="dxa"/>
            <w:tcBorders>
              <w:top w:val="single" w:sz="4" w:space="0" w:color="000000"/>
              <w:left w:val="single" w:sz="4" w:space="0" w:color="000000"/>
              <w:bottom w:val="single" w:sz="4" w:space="0" w:color="000000"/>
              <w:right w:val="single" w:sz="4" w:space="0" w:color="000000"/>
            </w:tcBorders>
          </w:tcPr>
          <w:p w14:paraId="6D3FD017" w14:textId="77777777" w:rsidR="00CB30FD" w:rsidRDefault="00CB30FD" w:rsidP="00CB30FD">
            <w:pPr>
              <w:pStyle w:val="ProductList-TableBody"/>
            </w:pPr>
            <w:r>
              <w:t>Dynamics 365 Retail</w:t>
            </w:r>
          </w:p>
        </w:tc>
      </w:tr>
      <w:tr w:rsidR="00CB30FD" w14:paraId="513E9B37" w14:textId="77777777" w:rsidTr="00CB30FD">
        <w:tc>
          <w:tcPr>
            <w:tcW w:w="5396" w:type="dxa"/>
            <w:tcBorders>
              <w:top w:val="single" w:sz="4" w:space="0" w:color="000000"/>
              <w:left w:val="single" w:sz="4" w:space="0" w:color="000000"/>
              <w:bottom w:val="single" w:sz="4" w:space="0" w:color="000000"/>
              <w:right w:val="single" w:sz="4" w:space="0" w:color="000000"/>
            </w:tcBorders>
          </w:tcPr>
          <w:p w14:paraId="71BDFBA2" w14:textId="77777777" w:rsidR="00CB30FD" w:rsidRDefault="00CB30FD" w:rsidP="00CB30FD">
            <w:pPr>
              <w:pStyle w:val="ProductList-TableBody"/>
            </w:pPr>
            <w:r>
              <w:t>Dynamics 365 Human Resources</w:t>
            </w:r>
          </w:p>
        </w:tc>
        <w:tc>
          <w:tcPr>
            <w:tcW w:w="5377" w:type="dxa"/>
            <w:tcBorders>
              <w:top w:val="single" w:sz="4" w:space="0" w:color="000000"/>
              <w:left w:val="single" w:sz="4" w:space="0" w:color="000000"/>
              <w:bottom w:val="single" w:sz="4" w:space="0" w:color="000000"/>
              <w:right w:val="single" w:sz="4" w:space="0" w:color="000000"/>
            </w:tcBorders>
          </w:tcPr>
          <w:p w14:paraId="206B58E9" w14:textId="77777777" w:rsidR="00CB30FD" w:rsidRDefault="00CB30FD" w:rsidP="00CB30FD">
            <w:pPr>
              <w:pStyle w:val="ProductList-TableBody"/>
            </w:pPr>
            <w:r>
              <w:t>Dynamics 365 Talent</w:t>
            </w:r>
          </w:p>
        </w:tc>
      </w:tr>
      <w:tr w:rsidR="00CB30FD" w14:paraId="6180AFFE" w14:textId="77777777" w:rsidTr="00CB30FD">
        <w:tc>
          <w:tcPr>
            <w:tcW w:w="5396" w:type="dxa"/>
            <w:tcBorders>
              <w:top w:val="single" w:sz="4" w:space="0" w:color="000000"/>
              <w:left w:val="single" w:sz="4" w:space="0" w:color="000000"/>
              <w:bottom w:val="single" w:sz="4" w:space="0" w:color="000000"/>
              <w:right w:val="single" w:sz="4" w:space="0" w:color="000000"/>
            </w:tcBorders>
          </w:tcPr>
          <w:p w14:paraId="69D56C23" w14:textId="77777777" w:rsidR="00CB30FD" w:rsidRDefault="00CB30FD" w:rsidP="00CB30FD">
            <w:pPr>
              <w:pStyle w:val="ProductList-TableBody"/>
            </w:pPr>
            <w:r>
              <w:t>Microsoft Power Automate</w:t>
            </w:r>
          </w:p>
        </w:tc>
        <w:tc>
          <w:tcPr>
            <w:tcW w:w="5377" w:type="dxa"/>
            <w:tcBorders>
              <w:top w:val="single" w:sz="4" w:space="0" w:color="000000"/>
              <w:left w:val="single" w:sz="4" w:space="0" w:color="000000"/>
              <w:bottom w:val="single" w:sz="4" w:space="0" w:color="000000"/>
              <w:right w:val="single" w:sz="4" w:space="0" w:color="000000"/>
            </w:tcBorders>
          </w:tcPr>
          <w:p w14:paraId="3BA26EC8" w14:textId="77777777" w:rsidR="00CB30FD" w:rsidRDefault="00CB30FD" w:rsidP="00CB30FD">
            <w:pPr>
              <w:pStyle w:val="ProductList-TableBody"/>
            </w:pPr>
            <w:r>
              <w:t>Microsoft Flow</w:t>
            </w:r>
          </w:p>
        </w:tc>
      </w:tr>
    </w:tbl>
    <w:p w14:paraId="20EC8C1A" w14:textId="77777777" w:rsidR="00CB30FD" w:rsidRDefault="00CB30FD" w:rsidP="00CB30FD">
      <w:pPr>
        <w:pStyle w:val="ProductList-ClauseHeading"/>
        <w:keepNext w:val="0"/>
      </w:pPr>
    </w:p>
    <w:p w14:paraId="2DC77958" w14:textId="77777777" w:rsidR="00CB30FD" w:rsidRDefault="00CB30FD" w:rsidP="00CB30FD">
      <w:pPr>
        <w:pStyle w:val="ProductList-ClauseHeading"/>
        <w:keepNext w:val="0"/>
      </w:pPr>
      <w:r>
        <w:t>Szczególne postanowienia dotyczące Usług Online</w:t>
      </w:r>
    </w:p>
    <w:p w14:paraId="5886EBC6" w14:textId="6497ED2E" w:rsidR="00CB30FD" w:rsidRDefault="001739E1" w:rsidP="00CB30FD">
      <w:pPr>
        <w:pStyle w:val="ProductList-Body"/>
      </w:pPr>
      <w:hyperlink w:anchor="Dynamics 365" w:tooltip="Usługi Microsoft 365 Dynamics" w:history="1">
        <w:r w:rsidR="00CB30FD">
          <w:rPr>
            <w:rStyle w:val="Hyperlink"/>
          </w:rPr>
          <w:t>Usługi Microsoft 365 Dynamics</w:t>
        </w:r>
      </w:hyperlink>
      <w:r w:rsidR="00CB30FD">
        <w:t>: aktualizacje związane z rebrandingiem usługi Dynamics 365 Retail (aktualna nazwa: Dynamics 365 Commerce), wprowadzeniem usługi Dynamics 365 Human Resources i wycofaniem usługi Dynamics 365 Talent.</w:t>
      </w:r>
    </w:p>
    <w:p w14:paraId="4B0FFDB8" w14:textId="4E142969" w:rsidR="00CB30FD" w:rsidRDefault="001739E1" w:rsidP="00CB30FD">
      <w:pPr>
        <w:pStyle w:val="ProductList-Body"/>
      </w:pPr>
      <w:hyperlink w:anchor="O365Applications" w:tooltip="Aplikacje Office 365" w:history="1">
        <w:r w:rsidR="00CB30FD">
          <w:rPr>
            <w:rStyle w:val="Hyperlink"/>
          </w:rPr>
          <w:t>Aplikacje Office 365</w:t>
        </w:r>
      </w:hyperlink>
      <w:r w:rsidR="00CB30FD">
        <w:t>. Zaktualizowano postanowienia dotyczące praw do instalacji i używania w celu wyjaśnienia, że prawa do instalacji i używania oprogramowania przez Kwalifikowanego Partnera Hostingu Wielodzierżawnego (QMTH) nie mają zastosowania, jeśli wspomniany QMTH korzysta z usług Dostawcy z Listy jako Dostawcy Centrum Przetwarzania Danych (zgodnie z opisem w Postanowieniach dotyczących Produktów).</w:t>
      </w:r>
    </w:p>
    <w:p w14:paraId="30803334" w14:textId="31DDACAB" w:rsidR="00526FC7" w:rsidRPr="003F5FE0" w:rsidRDefault="001739E1" w:rsidP="00CB30FD">
      <w:pPr>
        <w:pStyle w:val="ProductList-Body"/>
      </w:pPr>
      <w:hyperlink w:anchor="Project Online" w:tooltip="Project" w:history="1">
        <w:r w:rsidR="00CB30FD">
          <w:rPr>
            <w:rStyle w:val="Hyperlink"/>
          </w:rPr>
          <w:t>Project</w:t>
        </w:r>
      </w:hyperlink>
      <w:r w:rsidR="00CB30FD">
        <w:t>: Zaktualizowano postanowienia dotyczące praw do instalacji i używania aplikacji Project w celu wyjaśnienia, że prawa do instalacji i używania oprogramowania przez Kwalifikowanego Partnera Hostingu Wielodzierżawnego (QMTH) nie mają zastosowania, jeśli wspomniany QMTH korzysta z usług Dostawcy z Listy jako Dostawcy Centrum Przetwarzania Danych (zgodnie z opisem w Postanowieniach dotyczących Produktów).</w:t>
      </w:r>
      <w:r w:rsidR="00526FC7" w:rsidRPr="00526FC7">
        <w:rPr>
          <w:rStyle w:val="Hyperlink"/>
          <w:color w:val="auto"/>
          <w:u w:val="none"/>
        </w:rPr>
        <w:t>.</w:t>
      </w:r>
    </w:p>
    <w:bookmarkEnd w:id="31"/>
    <w:bookmarkEnd w:id="32"/>
    <w:p w14:paraId="6EFCE46F" w14:textId="5DAE0E48" w:rsidR="00FC1BA7" w:rsidRPr="000F6A0E" w:rsidRDefault="00963368" w:rsidP="00FC1BA7">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sidR="00A840B9">
        <w:rPr>
          <w:rStyle w:val="Hyperlink"/>
          <w:sz w:val="16"/>
          <w:szCs w:val="16"/>
        </w:rPr>
        <w:t>Spis treści</w:t>
      </w:r>
      <w:r>
        <w:rPr>
          <w:rStyle w:val="Hyperlink"/>
          <w:sz w:val="16"/>
          <w:szCs w:val="16"/>
        </w:rPr>
        <w:fldChar w:fldCharType="end"/>
      </w:r>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3" w:name="_Toc507768537"/>
      <w:bookmarkStart w:id="34" w:name="_Toc507239489"/>
      <w:bookmarkStart w:id="35" w:name="_Toc31346537"/>
      <w:bookmarkStart w:id="36" w:name="Definitions"/>
      <w:r>
        <w:lastRenderedPageBreak/>
        <w:t>Definicje</w:t>
      </w:r>
      <w:bookmarkEnd w:id="33"/>
      <w:bookmarkEnd w:id="34"/>
      <w:bookmarkEnd w:id="35"/>
    </w:p>
    <w:bookmarkEnd w:id="36"/>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4D5867" w:rsidR="00007A75" w:rsidRDefault="002266D5" w:rsidP="00007A75">
      <w:pPr>
        <w:pStyle w:val="ProductList-Body"/>
        <w:spacing w:after="120"/>
      </w:pPr>
      <w:r>
        <w:t>„Podstawowe Usługi Online” oznaczają te Usługi Online, które w Załączniku 1 określono jako Podstawowe Usługi Online</w:t>
      </w:r>
      <w:r w:rsidR="00007A75">
        <w:t>.</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7CF29DD8" w14:textId="77777777" w:rsidR="002266D5" w:rsidRPr="00874919" w:rsidRDefault="002266D5" w:rsidP="002266D5">
      <w:pPr>
        <w:pStyle w:val="ProductList-Body"/>
        <w:spacing w:after="110"/>
      </w:pPr>
      <w:r>
        <w:t>„Dodatek dotyczący Ochrony Danych” oznacza Dodatek dotyczący Ochrony Danych związanych z Usługami Online Microsoft opublikowany w Witrynie Licencjonowania.</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5FD0158E" w14:textId="77777777" w:rsidR="002266D5" w:rsidRDefault="002266D5" w:rsidP="002266D5">
      <w:pPr>
        <w:pStyle w:val="ProductList-Body"/>
        <w:spacing w:after="110"/>
      </w:pPr>
      <w:r>
        <w:t xml:space="preserve">„Witryna Licencjonowania” oznacza witrynę </w:t>
      </w:r>
      <w:hyperlink r:id="rId18" w:history="1">
        <w:r>
          <w:rPr>
            <w:rStyle w:val="Hyperlink"/>
          </w:rPr>
          <w:t>http://www.microsoft.com/licensing/contracts</w:t>
        </w:r>
      </w:hyperlink>
      <w:r>
        <w:t xml:space="preserve"> lub witrynę, która ją zastąpi.</w:t>
      </w:r>
    </w:p>
    <w:p w14:paraId="18AEE7FE" w14:textId="64FBF97A" w:rsidR="00AD0E04" w:rsidRDefault="00AD0E04" w:rsidP="002266D5">
      <w:pPr>
        <w:pStyle w:val="ProductList-Body"/>
        <w:spacing w:after="110"/>
      </w:pPr>
      <w:r>
        <w:t xml:space="preserve">„Licencjonowane Urządzenie” oznacza dedykowany do użycia przez Klienta fizyczny system sprzętowy, do którego jest przypisana licencja. Każde dedykowane urządzenie pozostające pod kontrolą podmiotu innego niż Klient lub Podmiot Stowarzyszony Klienta lub przez niego zarządzane podlega postanowieniom dotyczącym zarządzania oprogramowaniem w ramach outsourcingu zawartym w </w:t>
      </w:r>
      <w:hyperlink r:id="rId19" w:history="1">
        <w:r>
          <w:rPr>
            <w:rStyle w:val="Hyperlink"/>
          </w:rPr>
          <w:t>Postanowieniach dotyczących Produktów</w:t>
        </w:r>
      </w:hyperlink>
      <w:r>
        <w:t xml:space="preserve"> znajdujących się pod adresem </w:t>
      </w:r>
      <w:hyperlink r:id="rId20" w:history="1">
        <w:r>
          <w:rPr>
            <w:rStyle w:val="Hyperlink"/>
          </w:rPr>
          <w:t>http://go.microsoft.com/?linkid=9839207</w:t>
        </w:r>
      </w:hyperlink>
      <w:r>
        <w:t>. Dla celów niniejszej definicji partycja sprzętowa lub dysk typu blade są uznawane za oddzielne urządzenia.</w:t>
      </w:r>
    </w:p>
    <w:p w14:paraId="0906AC81" w14:textId="77777777" w:rsidR="00AD0E04" w:rsidRPr="00874919" w:rsidRDefault="00AD0E04" w:rsidP="00AD0E04">
      <w:pPr>
        <w:pStyle w:val="ProductList-Body"/>
        <w:spacing w:after="110"/>
      </w:pPr>
      <w:r>
        <w:t xml:space="preserve">„Serwer Sieciowy” oznacza fizycznie istniejący serwer przeznaczony wyłącznie do użytku Klienta, który to serwer zapewnia pomoc dotyczącą zasobów dla komputerów w sieci. Każdy dedykowany serwer pozostający pod kontrolą podmiotu innego niż Klient lub Podmiot Stowarzyszony Klienta lub przez niego zarządzany podlega postanowieniom dotyczącym zarządzania oprogramowaniem w ramach outsourcingu zawartym w </w:t>
      </w:r>
      <w:hyperlink r:id="rId21" w:history="1">
        <w:r>
          <w:rPr>
            <w:rStyle w:val="Hyperlink"/>
          </w:rPr>
          <w:t>Postanowieniach dotyczących Produktów</w:t>
        </w:r>
      </w:hyperlink>
      <w:r>
        <w:t xml:space="preserve">. Postanowienia dotyczące Produktów znajdują się pod adresem </w:t>
      </w:r>
      <w:hyperlink r:id="rId22" w:history="1">
        <w:r>
          <w:rPr>
            <w:rStyle w:val="Hyperlink"/>
          </w:rPr>
          <w:t>http://go.microsoft.com/?linkid=9839207</w:t>
        </w:r>
      </w:hyperlink>
      <w:r>
        <w:t>.</w:t>
      </w:r>
    </w:p>
    <w:p w14:paraId="29C4457B" w14:textId="203EFC61" w:rsidR="00103924" w:rsidRPr="000F6A0E" w:rsidRDefault="00874919" w:rsidP="00AD0E04">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23"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7" w:name="_Toc507239490"/>
      <w:r>
        <w:t>Postanowienia Dotyczące Usług Online</w:t>
      </w:r>
      <w:bookmarkEnd w:id="37"/>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t>
      </w:r>
      <w:r>
        <w:lastRenderedPageBreak/>
        <w:t xml:space="preserve">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6BD8A94B" w14:textId="29CED8B7"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76C6289D" w14:textId="77777777" w:rsidR="00B64C49" w:rsidRPr="000F6A0E" w:rsidRDefault="001739E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24"/>
          <w:footerReference w:type="first" r:id="rId25"/>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8" w:name="_Toc507768538"/>
      <w:bookmarkStart w:id="39" w:name="_Toc31346538"/>
      <w:bookmarkStart w:id="40" w:name="GeneralTerms"/>
      <w:r>
        <w:lastRenderedPageBreak/>
        <w:t>Postanowienia ogólne</w:t>
      </w:r>
      <w:bookmarkEnd w:id="38"/>
      <w:bookmarkEnd w:id="39"/>
    </w:p>
    <w:p w14:paraId="1471E780" w14:textId="77777777" w:rsidR="00007A75" w:rsidRDefault="00007A75" w:rsidP="00007A75">
      <w:pPr>
        <w:pStyle w:val="ProductList-SubSubSectionHeading"/>
        <w:outlineLvl w:val="1"/>
      </w:pPr>
      <w:bookmarkStart w:id="41" w:name="_Toc507768539"/>
      <w:bookmarkStart w:id="42" w:name="_Toc31346539"/>
      <w:bookmarkStart w:id="43" w:name="OnlineServicesChanges"/>
      <w:bookmarkEnd w:id="40"/>
      <w:r>
        <w:t>Licencjonowanie Usług Online</w:t>
      </w:r>
      <w:bookmarkEnd w:id="41"/>
      <w:bookmarkEnd w:id="42"/>
    </w:p>
    <w:bookmarkEnd w:id="43"/>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4" w:name="_Toc507768540"/>
      <w:bookmarkStart w:id="45" w:name="_Toc31346540"/>
      <w:r>
        <w:t>Korzystanie z Usług Online</w:t>
      </w:r>
      <w:bookmarkEnd w:id="44"/>
      <w:bookmarkEnd w:id="45"/>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2EB7E61D" w14:textId="77777777" w:rsidR="00B64C49" w:rsidRDefault="00B64C49" w:rsidP="00B64C49">
      <w:pPr>
        <w:pStyle w:val="ProductList-Body"/>
        <w:numPr>
          <w:ilvl w:val="0"/>
          <w:numId w:val="1"/>
        </w:numPr>
        <w:spacing w:before="40"/>
        <w:ind w:left="608" w:hanging="270"/>
      </w:pPr>
      <w:r>
        <w:t>w dowolnym celu lub w dowolnej sytuacji, gdy awaria lub błąd Usługi Online mogłyby doprowadzić do śmierci, poważnego uszkodzenia ciała, poważnych szkód fizycznych lub poważnego zanieczyszczenia środowiska;</w:t>
      </w:r>
    </w:p>
    <w:p w14:paraId="6003C29F" w14:textId="77777777" w:rsidR="00B64C49" w:rsidRDefault="00B64C49" w:rsidP="00B64C49">
      <w:pPr>
        <w:pStyle w:val="ProductList-Body"/>
        <w:numPr>
          <w:ilvl w:val="0"/>
          <w:numId w:val="1"/>
        </w:numPr>
        <w:spacing w:before="40" w:after="120"/>
        <w:ind w:left="605" w:hanging="274"/>
      </w:pPr>
      <w:r>
        <w:t>w celu pomagania innej osobie w czynach lub podżegania innej osoby do czynów wymienionych powyżej.</w:t>
      </w:r>
    </w:p>
    <w:p w14:paraId="20FD353C" w14:textId="68C9E881" w:rsidR="00007A75" w:rsidRDefault="002266D5" w:rsidP="00007A75">
      <w:pPr>
        <w:pStyle w:val="ProductList-Body"/>
        <w:ind w:left="158"/>
      </w:pPr>
      <w:r>
        <w:t>Naruszenie Zasad Dozwolonego Użytku określonych w tym punkcie może skutkować zawieszeniem świadczenia Usługi Online. Microsoft zawiesi dostęp do Usługi Online wyłącznie w takim zakresie, w jakim będzie to zasadniczo konieczne. O ile Microsoft nie uzna natychmiastowego zawieszenia danej Usługi Online za wymagane, Microsoft powiadomi odpowiednio wcześniej o zawieszeniu danej Usługi Online</w:t>
      </w:r>
      <w:r w:rsidR="00007A75">
        <w:t>.</w:t>
      </w:r>
    </w:p>
    <w:p w14:paraId="2CF009E0" w14:textId="77777777" w:rsidR="00007A75" w:rsidRDefault="00007A75" w:rsidP="00007A75">
      <w:pPr>
        <w:pStyle w:val="ProductList-Body"/>
      </w:pPr>
    </w:p>
    <w:p w14:paraId="73A75A66" w14:textId="77777777" w:rsidR="002266D5" w:rsidRDefault="002266D5" w:rsidP="002266D5">
      <w:pPr>
        <w:pStyle w:val="ProductList-SubSubSectionHeading"/>
        <w:outlineLvl w:val="1"/>
      </w:pPr>
      <w:bookmarkStart w:id="46" w:name="_Toc26883663"/>
      <w:bookmarkStart w:id="47" w:name="_Toc27047313"/>
      <w:bookmarkStart w:id="48" w:name="_Toc31346541"/>
      <w:bookmarkStart w:id="49" w:name="_Toc507768541"/>
      <w:bookmarkStart w:id="50" w:name="_Toc507239493"/>
      <w:r>
        <w:t>Ochrona i bezpieczeństwo danych</w:t>
      </w:r>
      <w:bookmarkEnd w:id="46"/>
      <w:bookmarkEnd w:id="47"/>
      <w:bookmarkEnd w:id="48"/>
    </w:p>
    <w:p w14:paraId="7643ECCB" w14:textId="77777777" w:rsidR="002266D5" w:rsidRDefault="002266D5" w:rsidP="002266D5">
      <w:pPr>
        <w:pStyle w:val="ProductList-Body"/>
      </w:pPr>
      <w:r>
        <w:t>Postawienia Dodatku dotyczącego Ochrony Danych mają zastosowanie do Usług Online z wyłączeniem Usług Online wymienionych w Załączniku 1. W przypadku Podstawowych Usług Online szczególne postanowienia w zakresie procedur bezpieczeństwa i miejsca przechowywania Danych magazynowych Klienta przedstawiono w Załączniku 1.</w:t>
      </w:r>
    </w:p>
    <w:p w14:paraId="36C8A9D0" w14:textId="77777777" w:rsidR="002266D5" w:rsidRDefault="002266D5" w:rsidP="00007A75">
      <w:pPr>
        <w:pStyle w:val="ProductList-SubSubSectionHeading"/>
        <w:outlineLvl w:val="1"/>
      </w:pPr>
    </w:p>
    <w:p w14:paraId="0FB7B05E" w14:textId="5139F068" w:rsidR="00007A75" w:rsidRDefault="00007A75" w:rsidP="00007A75">
      <w:pPr>
        <w:pStyle w:val="ProductList-SubSubSectionHeading"/>
        <w:outlineLvl w:val="1"/>
      </w:pPr>
      <w:bookmarkStart w:id="51" w:name="_Toc31346542"/>
      <w:r>
        <w:t>Korzystanie z oprogramowania razem z Usługą Online</w:t>
      </w:r>
      <w:bookmarkEnd w:id="49"/>
      <w:bookmarkEnd w:id="50"/>
      <w:bookmarkEnd w:id="51"/>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t>
      </w:r>
      <w:r>
        <w:lastRenderedPageBreak/>
        <w:t>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69642D48" w:rsidR="00103924" w:rsidRPr="000F6A0E" w:rsidRDefault="002266D5"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komputera i adres IP urządzenia. Jeśli oprogramowanie nie jest objęte właściwą licencją, może to mieć wpływ na jego działanie. Klient może uzyskać aktualizacje lub uaktualnienia tylko w odniesieniu do oprogramowania pochodzącego od Microsoft lub z autoryzowanych źródeł. Korzystanie przez Klienta z oprogramowania oznacza, że Klient zgadza się na przesyłanie opisanych w tym punkcie informacji. Microsoft może rekomendować Klientowi lub pobierać na urządzenia Klienta aktualizacje i uzupełnienia takiego oprogramowania zarówno za uprzednim powiadomieniem, jak i bez takiego powiadomienia. Niektóre Usługi Online mogą wymagać zainstalowania lub mogą zostać rozszerzone za pomocą oprogramowania lokalnego — np. agentów i aplikacji do zarządzania urządzeniami („Aplikacje”). Za pomocą Aplikacji mogą być zbierane Dane Diagnostyczne (zgodnie z definicją podaną w Dodatku dotyczącym Ochrony Danych) o używaniu i działaniu Aplikacji, a wspomniane dane mogą następnie, w zakresie, w jakim zawierają Dane Osobowe, być przesyłane do Microsoft i używane do celów opisanych w Dodatku dotyczącym Ochrony Danych</w:t>
      </w:r>
      <w:r w:rsidR="00103924">
        <w:t>.</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52" w:name="_Toc507768542"/>
      <w:bookmarkStart w:id="53" w:name="_Toc31346543"/>
      <w:r>
        <w:t>Ograniczenia techniczne</w:t>
      </w:r>
      <w:bookmarkEnd w:id="52"/>
      <w:bookmarkEnd w:id="53"/>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4" w:name="_Toc507768543"/>
      <w:bookmarkStart w:id="55" w:name="_Toc31346544"/>
      <w:r>
        <w:t>Usługi importu/eksportu</w:t>
      </w:r>
      <w:bookmarkEnd w:id="54"/>
      <w:bookmarkEnd w:id="55"/>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6" w:name="_Toc507768544"/>
      <w:bookmarkStart w:id="57" w:name="_Toc31346545"/>
      <w:r>
        <w:t>Składniki czcionek</w:t>
      </w:r>
      <w:bookmarkEnd w:id="56"/>
      <w:bookmarkEnd w:id="57"/>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8" w:name="_Toc507768545"/>
      <w:bookmarkStart w:id="59" w:name="_Toc31346546"/>
      <w:r>
        <w:t>Zmiany i dostępność Usług Online</w:t>
      </w:r>
      <w:bookmarkEnd w:id="58"/>
      <w:bookmarkEnd w:id="59"/>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6"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60" w:name="_Toc507768546"/>
      <w:bookmarkStart w:id="61" w:name="_Toc31346547"/>
      <w:r>
        <w:t>Przestrzeganie przepisów prawa</w:t>
      </w:r>
      <w:bookmarkEnd w:id="60"/>
      <w:bookmarkEnd w:id="61"/>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w:t>
      </w:r>
      <w:r>
        <w:lastRenderedPageBreak/>
        <w:t xml:space="preserve">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2266D5">
      <w:pPr>
        <w:pStyle w:val="ProductList-SubSubSectionHeading"/>
        <w:outlineLvl w:val="1"/>
      </w:pPr>
      <w:bookmarkStart w:id="62" w:name="_Toc507768547"/>
      <w:bookmarkStart w:id="63" w:name="_Toc31346548"/>
      <w:r>
        <w:t>Inna</w:t>
      </w:r>
      <w:bookmarkEnd w:id="62"/>
      <w:bookmarkEnd w:id="63"/>
    </w:p>
    <w:p w14:paraId="66221BFD" w14:textId="77777777" w:rsidR="00AD5F09" w:rsidRPr="00007A75" w:rsidRDefault="00AD5F09" w:rsidP="002266D5">
      <w:pPr>
        <w:pStyle w:val="ProductList-Body"/>
        <w:ind w:left="158"/>
        <w:rPr>
          <w:b/>
          <w:color w:val="0072C6"/>
        </w:rPr>
      </w:pPr>
      <w:bookmarkStart w:id="64" w:name="NonMicrosoftProducts"/>
      <w:r w:rsidRPr="00007A75">
        <w:rPr>
          <w:b/>
          <w:color w:val="0072C6"/>
        </w:rPr>
        <w:t>Produkty Niepochodzące od Microsoft</w:t>
      </w:r>
    </w:p>
    <w:bookmarkEnd w:id="64"/>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BF3CB3">
      <w:pPr>
        <w:pStyle w:val="ProductList-Body"/>
        <w:ind w:left="158" w:hanging="158"/>
        <w:rPr>
          <w:b/>
          <w:color w:val="0072C6"/>
        </w:rPr>
      </w:pPr>
      <w:bookmarkStart w:id="65" w:name="GeneralTerms_Previews"/>
      <w:r>
        <w:rPr>
          <w:b/>
          <w:color w:val="0072C6"/>
        </w:rPr>
        <w:t>Wersje Zapoznawcze</w:t>
      </w:r>
    </w:p>
    <w:p w14:paraId="18372BEF" w14:textId="13B44DF9" w:rsidR="00BF3CB3" w:rsidRDefault="002266D5" w:rsidP="00AD51CD">
      <w:pPr>
        <w:pStyle w:val="ProductList-Body"/>
        <w:tabs>
          <w:tab w:val="clear" w:pos="158"/>
          <w:tab w:val="left" w:pos="22"/>
        </w:tabs>
        <w:ind w:firstLine="22"/>
      </w:pPr>
      <w:r>
        <w:t>WERSJE ZAPOZNAWCZE SĄ OFEROWANE W STANIE TAKIM, W JAKIM SĄ, ZE WSZYSTKIMI WADAMI I W ZALEŻNOŚCI OD DOSTĘPNOŚCI w sposób opisany w niniejszym dokumencie. Wersje Zapoznawcze nie są uwzględnione w mającej zastosowanie do danej Usługi Online Umowie dotyczącej Poziomu Usług i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w:t>
      </w:r>
      <w:r w:rsidR="00BF3CB3">
        <w:t xml:space="preserve">. </w:t>
      </w:r>
    </w:p>
    <w:p w14:paraId="179D386F" w14:textId="77777777" w:rsidR="00BF3CB3" w:rsidRDefault="00BF3CB3" w:rsidP="00BF3CB3">
      <w:pPr>
        <w:pStyle w:val="ProductList-Body"/>
        <w:ind w:left="180" w:hanging="158"/>
      </w:pPr>
    </w:p>
    <w:p w14:paraId="058AAE2E" w14:textId="77777777" w:rsidR="00BF3CB3" w:rsidRDefault="00BF3CB3" w:rsidP="00AD51CD">
      <w:pPr>
        <w:pStyle w:val="ProductList-Body"/>
        <w:tabs>
          <w:tab w:val="clear" w:pos="158"/>
          <w:tab w:val="left" w:pos="22"/>
        </w:tabs>
        <w:ind w:firstLine="22"/>
      </w:pPr>
      <w:r>
        <w:t xml:space="preserve">O ile nie postanowiono inaczej w oddzielnej umowie, Wersje Zapoznawcze nie są objęte dotyczącą danej Usługi Online Umową dotyczącą Poziomu Usług. </w:t>
      </w:r>
    </w:p>
    <w:p w14:paraId="3448C280" w14:textId="77777777" w:rsidR="00BF3CB3" w:rsidRDefault="00BF3CB3" w:rsidP="00BF3CB3">
      <w:pPr>
        <w:pStyle w:val="ProductList-Body"/>
        <w:ind w:left="180" w:hanging="158"/>
      </w:pPr>
    </w:p>
    <w:p w14:paraId="665A6D48" w14:textId="77777777" w:rsidR="00BF3CB3" w:rsidRDefault="00BF3CB3" w:rsidP="00AD51CD">
      <w:pPr>
        <w:pStyle w:val="ProductList-Body"/>
        <w:tabs>
          <w:tab w:val="clear" w:pos="158"/>
          <w:tab w:val="left" w:pos="22"/>
        </w:tabs>
        <w:ind w:firstLine="22"/>
      </w:pPr>
      <w:r>
        <w:t>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BF3CB3">
      <w:pPr>
        <w:pStyle w:val="ProductList-Body"/>
        <w:ind w:left="180" w:hanging="158"/>
      </w:pPr>
    </w:p>
    <w:p w14:paraId="6BBDE2E7" w14:textId="77777777" w:rsidR="00BF3CB3" w:rsidRDefault="00BF3CB3" w:rsidP="001A0550">
      <w:pPr>
        <w:pStyle w:val="ProductList-Body"/>
        <w:tabs>
          <w:tab w:val="clear" w:pos="158"/>
          <w:tab w:val="left" w:pos="0"/>
        </w:tabs>
      </w:pPr>
      <w:r>
        <w:t>Klient gwarantuje, że 1) nie będzie przekazywać Opinii podlegających licencji, która wymaga od Microsoft udzielania jakichkolwiek licencji osobom trzecim z uwagi na wykonywanie przez Microsoft któregokolwiek z wymienionych powyżej praw dotyczących Opinii Klienta; 2) jest 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1A0550">
      <w:pPr>
        <w:pStyle w:val="ProductList-Body"/>
        <w:ind w:left="158" w:hanging="158"/>
        <w:rPr>
          <w:b/>
          <w:color w:val="0072C6"/>
        </w:rPr>
      </w:pPr>
    </w:p>
    <w:p w14:paraId="1AFCDF51" w14:textId="77777777" w:rsidR="002266D5" w:rsidRPr="00144B40" w:rsidRDefault="002266D5" w:rsidP="002266D5">
      <w:pPr>
        <w:pStyle w:val="ProductList-Body"/>
        <w:rPr>
          <w:b/>
          <w:color w:val="0072C6"/>
        </w:rPr>
      </w:pPr>
      <w:r>
        <w:rPr>
          <w:b/>
          <w:color w:val="0072C6"/>
        </w:rPr>
        <w:t>Azure Active Directory, edycja bezpłatna</w:t>
      </w:r>
    </w:p>
    <w:p w14:paraId="720FE8F6" w14:textId="77777777" w:rsidR="002266D5" w:rsidRDefault="002266D5" w:rsidP="002266D5">
      <w:pPr>
        <w:pStyle w:val="ProductList-Body"/>
      </w:pPr>
      <w:r>
        <w:t xml:space="preserve">Zgodnie z opisem przedstawionym pod adresem </w:t>
      </w:r>
      <w:hyperlink r:id="rId27" w:history="1">
        <w:r>
          <w:rPr>
            <w:rStyle w:val="Hyperlink"/>
          </w:rPr>
          <w:t>https://docs.microsoft.com/en-us/azure/active-directory/fundamentals/active-directory-whatis</w:t>
        </w:r>
      </w:hyperlink>
      <w:r>
        <w:t xml:space="preserve"> większość Usług Online zawiera wystąpienie usługi Azure Active Directory — opartego na chmurze rozwiązania do uwierzytelniania użytkowników („Edycja Bezpłatna Usługi Azure AD”). Gdy dana Usługa Online zostanie skonfigurowana i użyta przez Klienta po raz pierwszy, wspomniane wystąpienie Edycji Bezpłatnej Usługi Azure AD (w postaci skonfigurowanej przez Klienta dla jego użytkowników) może być stosowane na potrzeby funkcji uwierzytelniania użytkowników w kolejnych nabywanych subskrypcjach danej Usługi Online. </w:t>
      </w:r>
    </w:p>
    <w:p w14:paraId="67690A98" w14:textId="77777777" w:rsidR="002266D5" w:rsidRDefault="002266D5" w:rsidP="002266D5">
      <w:pPr>
        <w:pStyle w:val="ProductList-Body"/>
      </w:pPr>
    </w:p>
    <w:p w14:paraId="43C85258" w14:textId="77777777" w:rsidR="002266D5" w:rsidRPr="000C0798" w:rsidRDefault="002266D5" w:rsidP="002266D5">
      <w:pPr>
        <w:pStyle w:val="ProductList-Body"/>
      </w:pPr>
      <w:r>
        <w:t>Ponadto posiadane przez Klienta wystąpienie Edycji Bezpłatnej Usługi Azure AD umożliwi uwierzytelnionym użytkownikom używanie innych, niezwiązanych z Usługami Online, świadczonych przez Microsoft lub osoby trzecie usług („Inne Usługi Zależne od Usługi AD”), zwłaszcza tych świadczonych przez Microsoft lub osoby trzecie usług, które wymagają konta użytkownika usługi Azure Active Directory. Microsoft, w kontekście Edycji Bezpłatnej Usługi Azure AD stosowanej na potrzeby Innych Usług Zależnych od Usługi AD, pozostaje podmiotem przetwarzającym dane, a używanie przez Klienta Edycji Bezpłatnej Usługi Azure AD stanowi jednoznaczną instrukcję Klienta dla Microsoft, że takie użycie jest dozwolone. Aby w kontekście Innych Usług Zależnych od Usługi AD określić rolę danego dostawcy Innej Usługi Zależnej od Usługi AD, należy zapoznać się z umową i zasadami ochrony prywatności mającymi zastosowanie do takiej usługi.</w:t>
      </w:r>
    </w:p>
    <w:p w14:paraId="727D521C" w14:textId="77777777" w:rsidR="00BF3CB3" w:rsidRPr="004C41FC" w:rsidRDefault="00BF3CB3" w:rsidP="001A0550">
      <w:pPr>
        <w:pStyle w:val="ProductList-Body"/>
        <w:ind w:left="158" w:hanging="158"/>
      </w:pPr>
      <w:r>
        <w:rPr>
          <w:b/>
          <w:color w:val="0072C6"/>
        </w:rPr>
        <w:lastRenderedPageBreak/>
        <w:t>Testy porównawcze z produktami konkurencyjnymi</w:t>
      </w:r>
    </w:p>
    <w:p w14:paraId="4CC3F2C8" w14:textId="77777777" w:rsidR="00BF3CB3" w:rsidRDefault="00BF3CB3" w:rsidP="001A0550">
      <w:pPr>
        <w:pStyle w:val="ProductList-Body"/>
        <w:tabs>
          <w:tab w:val="clear" w:pos="158"/>
          <w:tab w:val="left" w:pos="0"/>
        </w:tabs>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1A0550">
      <w:pPr>
        <w:pStyle w:val="ProductList-Body"/>
        <w:ind w:left="158" w:hanging="158"/>
      </w:pPr>
    </w:p>
    <w:p w14:paraId="5576821D" w14:textId="77777777" w:rsidR="00BF3CB3" w:rsidRPr="00AF1A25" w:rsidRDefault="00BF3CB3" w:rsidP="001A0550">
      <w:pPr>
        <w:pStyle w:val="ProductList-Body"/>
        <w:ind w:left="158" w:hanging="158"/>
        <w:rPr>
          <w:b/>
          <w:color w:val="0072C6"/>
        </w:rPr>
      </w:pPr>
      <w:r>
        <w:rPr>
          <w:b/>
          <w:bCs/>
          <w:color w:val="0072C6"/>
        </w:rPr>
        <w:t>Klienci Rządowi</w:t>
      </w:r>
    </w:p>
    <w:bookmarkEnd w:id="65"/>
    <w:p w14:paraId="3E6A796A" w14:textId="77777777" w:rsidR="00BF3CB3" w:rsidRDefault="00BF3CB3" w:rsidP="001A0550">
      <w:pPr>
        <w:pStyle w:val="ProductList-Body"/>
        <w:tabs>
          <w:tab w:val="clear" w:pos="158"/>
          <w:tab w:val="left" w:pos="22"/>
        </w:tabs>
        <w:ind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1A0550">
      <w:pPr>
        <w:pStyle w:val="ProductList-Body"/>
        <w:numPr>
          <w:ilvl w:val="0"/>
          <w:numId w:val="67"/>
        </w:numPr>
        <w:ind w:left="720"/>
      </w:pPr>
      <w:r>
        <w:t xml:space="preserve">Microsoft zrzeka się wszelkich praw do otrzymywania od Klienta wynagrodzenia za Usługi Online. </w:t>
      </w:r>
    </w:p>
    <w:p w14:paraId="18E27D3A" w14:textId="58C3F4EF" w:rsidR="00BF3CB3" w:rsidRDefault="00BF3CB3" w:rsidP="001A0550">
      <w:pPr>
        <w:pStyle w:val="ProductList-Body"/>
        <w:numPr>
          <w:ilvl w:val="0"/>
          <w:numId w:val="67"/>
        </w:numPr>
        <w:ind w:left="720"/>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632EFE68" w14:textId="77777777" w:rsidR="00E13BB5" w:rsidRDefault="00E13BB5" w:rsidP="001A0550">
      <w:pPr>
        <w:pStyle w:val="ProductList-Body"/>
        <w:rPr>
          <w:b/>
          <w:bCs/>
          <w:color w:val="0072C6"/>
        </w:rPr>
      </w:pPr>
    </w:p>
    <w:p w14:paraId="217E39DC" w14:textId="1FE9B0C3" w:rsidR="00E13BB5" w:rsidRDefault="00E13BB5" w:rsidP="001A0550">
      <w:pPr>
        <w:pStyle w:val="ProductList-Body"/>
        <w:rPr>
          <w:b/>
          <w:bCs/>
          <w:color w:val="0072C6"/>
        </w:rPr>
      </w:pPr>
      <w:r>
        <w:rPr>
          <w:b/>
          <w:bCs/>
          <w:color w:val="0072C6"/>
        </w:rPr>
        <w:t>Niemieckie Usługi Online</w:t>
      </w:r>
    </w:p>
    <w:p w14:paraId="70986597" w14:textId="219C5D71" w:rsidR="00E13BB5" w:rsidRPr="00E13BB5" w:rsidRDefault="00E13BB5" w:rsidP="001A0550">
      <w:pPr>
        <w:pStyle w:val="ProductList-Body"/>
        <w:rPr>
          <w:b/>
          <w:bCs/>
          <w:color w:val="0072C6"/>
        </w:rPr>
      </w:pPr>
      <w:r>
        <w:t xml:space="preserve">Używanie Niemieckich Usług Online podlega dalszym postanowieniom właściwym dla danej oferty, które znajdują się pod adresem </w:t>
      </w:r>
      <w:hyperlink r:id="rId28" w:history="1">
        <w:r>
          <w:rPr>
            <w:rStyle w:val="Hyperlink"/>
          </w:rPr>
          <w:t>https://aka.ms/MCAGermanSupplement</w:t>
        </w:r>
      </w:hyperlink>
      <w:r>
        <w:t xml:space="preserve">. </w:t>
      </w:r>
    </w:p>
    <w:p w14:paraId="2B1107BF" w14:textId="77777777" w:rsidR="00B64C49" w:rsidRPr="000F6A0E" w:rsidRDefault="001739E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1423F527" w14:textId="10DF82D5" w:rsidR="000E6ED8" w:rsidRPr="000F6A0E" w:rsidRDefault="00272578" w:rsidP="006F3394">
      <w:pPr>
        <w:pStyle w:val="ProductList-SectionHeading"/>
        <w:keepLines/>
        <w:pageBreakBefore/>
        <w:outlineLvl w:val="0"/>
      </w:pPr>
      <w:bookmarkStart w:id="66" w:name="OnlineServiceSpecificTerms"/>
      <w:bookmarkStart w:id="67" w:name="_Toc31346549"/>
      <w:r>
        <w:lastRenderedPageBreak/>
        <w:t>Szczegółowe Postanowienia Dotyczące Usług Online</w:t>
      </w:r>
      <w:bookmarkEnd w:id="66"/>
      <w:bookmarkEnd w:id="67"/>
    </w:p>
    <w:p w14:paraId="3B9E80E0" w14:textId="31F6C8B2" w:rsidR="000E6ED8" w:rsidRPr="000F6A0E" w:rsidRDefault="002266D5" w:rsidP="006F3394">
      <w:pPr>
        <w:pStyle w:val="ProductList-Body"/>
      </w:pPr>
      <w:r>
        <w:t>W uzupełnieniu do przedstawionych powyżej Postanowień ogólnych dotyczących Usług Online do wskazanych Usług Online mają zastosowanie następujące Szczególne postanowienia dotyczące Usług Online. W przypadku sprzeczności lub niespójności między Postanowieniami ogólnymi a Postanowieniami szczególnymi charakter rozstrzygający w kontekście określonych Usług Online mają Postanowienia szczegółowe. Jeśli jakaś Usługa Online nie została wymieniona na poniższej liście, oznacza to, iż nie istnieją dla niej żadne odrębne Postanowienia Dotyczące Usług Online</w:t>
      </w:r>
      <w:r w:rsidR="00272578">
        <w:t>.</w:t>
      </w:r>
    </w:p>
    <w:p w14:paraId="4AC2E2E6" w14:textId="77777777" w:rsidR="000E6ED8" w:rsidRPr="000F6A0E" w:rsidRDefault="000E6ED8" w:rsidP="006F3394">
      <w:pPr>
        <w:pStyle w:val="ProductList-Body"/>
      </w:pPr>
    </w:p>
    <w:p w14:paraId="31875D02" w14:textId="758250D8" w:rsidR="000E6ED8" w:rsidRPr="000F6A0E" w:rsidRDefault="00272578" w:rsidP="006F3394">
      <w:pPr>
        <w:pStyle w:val="ProductList-OfferingGroupHeading"/>
        <w:outlineLvl w:val="1"/>
      </w:pPr>
      <w:bookmarkStart w:id="68" w:name="MicrosoftAzureServices"/>
      <w:bookmarkStart w:id="69" w:name="_Toc31346550"/>
      <w:r>
        <w:t>Usługi Microsoft Azure</w:t>
      </w:r>
      <w:bookmarkEnd w:id="68"/>
      <w:bookmarkEnd w:id="69"/>
    </w:p>
    <w:p w14:paraId="16A72131" w14:textId="7F9996B9" w:rsidR="00CC34E7" w:rsidRPr="000F6A0E" w:rsidRDefault="00CC34E7" w:rsidP="006F3394">
      <w:pPr>
        <w:pStyle w:val="ProductList-Body"/>
      </w:pPr>
      <w:r>
        <w:rPr>
          <w:b/>
          <w:color w:val="00188F"/>
        </w:rPr>
        <w:t>Powiadomienia</w:t>
      </w:r>
    </w:p>
    <w:p w14:paraId="24B11431" w14:textId="72879438" w:rsidR="00CC34E7" w:rsidRPr="000F6A0E" w:rsidRDefault="00CC34E7" w:rsidP="006F339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6F3394">
      <w:pPr>
        <w:pStyle w:val="ProductList-Body"/>
      </w:pPr>
    </w:p>
    <w:p w14:paraId="65A53C3C" w14:textId="77777777" w:rsidR="00CC34E7" w:rsidRPr="000F6A0E" w:rsidRDefault="00CC34E7" w:rsidP="006F3394">
      <w:pPr>
        <w:pStyle w:val="ProductList-Body"/>
      </w:pPr>
      <w:r>
        <w:rPr>
          <w:b/>
          <w:color w:val="00188F"/>
        </w:rPr>
        <w:t>Umowa dotycząca Poziomu Usług</w:t>
      </w:r>
    </w:p>
    <w:p w14:paraId="41766555" w14:textId="32C668E3" w:rsidR="00CC34E7" w:rsidRPr="000F6A0E" w:rsidRDefault="00CC34E7" w:rsidP="006F3394">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6F3394">
      <w:pPr>
        <w:pStyle w:val="ProductList-Body"/>
      </w:pPr>
    </w:p>
    <w:p w14:paraId="7472FC6E" w14:textId="761A50DB" w:rsidR="00272578" w:rsidRPr="000F6A0E" w:rsidRDefault="009616E2" w:rsidP="006F3394">
      <w:pPr>
        <w:pStyle w:val="ProductList-Body"/>
      </w:pPr>
      <w:r>
        <w:rPr>
          <w:b/>
          <w:color w:val="00188F"/>
        </w:rPr>
        <w:t>Definicje</w:t>
      </w:r>
    </w:p>
    <w:p w14:paraId="448D0F26" w14:textId="32AF5DA8" w:rsidR="00F04DBF" w:rsidRDefault="00F04DBF" w:rsidP="006F3394">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29"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6F3394">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0" w:history="1">
        <w:r>
          <w:rPr>
            <w:rStyle w:val="Hyperlink"/>
          </w:rPr>
          <w:t>https://aka.ms/r1j7jq</w:t>
        </w:r>
      </w:hyperlink>
      <w:r>
        <w:t>.</w:t>
      </w:r>
    </w:p>
    <w:p w14:paraId="79086B87" w14:textId="3D55CF37" w:rsidR="00751F06" w:rsidRDefault="00751F06" w:rsidP="006F3394">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6F3394">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6F3394">
      <w:pPr>
        <w:pStyle w:val="ProductList-Body"/>
        <w:spacing w:after="120"/>
      </w:pPr>
      <w:r>
        <w:t xml:space="preserve">Termin „Usługi Microsoft Azure” oznacza usługi i funkcje Microsoft wskazane pod adresem </w:t>
      </w:r>
      <w:hyperlink r:id="rId31"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6F3394">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6F3394">
      <w:pPr>
        <w:pStyle w:val="ProductList-Body"/>
      </w:pPr>
    </w:p>
    <w:p w14:paraId="09F83536" w14:textId="77777777" w:rsidR="009616E2" w:rsidRPr="000F6A0E" w:rsidRDefault="00272578" w:rsidP="006F3394">
      <w:pPr>
        <w:pStyle w:val="ProductList-Body"/>
      </w:pPr>
      <w:r>
        <w:rPr>
          <w:b/>
          <w:color w:val="00188F"/>
        </w:rPr>
        <w:t>Ograniczenia</w:t>
      </w:r>
    </w:p>
    <w:p w14:paraId="23A765D2" w14:textId="121DFCA9" w:rsidR="00272578" w:rsidRPr="000F6A0E" w:rsidRDefault="00272578" w:rsidP="006F3394">
      <w:pPr>
        <w:pStyle w:val="ProductList-Body"/>
      </w:pPr>
      <w:r>
        <w:t>Klient nie może:</w:t>
      </w:r>
    </w:p>
    <w:p w14:paraId="67F9EDEC" w14:textId="77777777" w:rsidR="00272578" w:rsidRPr="000F6A0E" w:rsidRDefault="00272578" w:rsidP="006F3394">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6F3394">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6F3394">
      <w:pPr>
        <w:pStyle w:val="ProductList-Body"/>
      </w:pPr>
    </w:p>
    <w:p w14:paraId="47217428" w14:textId="77777777" w:rsidR="009616E2" w:rsidRPr="000F6A0E" w:rsidRDefault="00272578" w:rsidP="006F3394">
      <w:pPr>
        <w:pStyle w:val="ProductList-Body"/>
      </w:pPr>
      <w:r>
        <w:rPr>
          <w:b/>
          <w:color w:val="00188F"/>
        </w:rPr>
        <w:t>Wycofywanie usług i funkcji</w:t>
      </w:r>
    </w:p>
    <w:p w14:paraId="20384FBB" w14:textId="12F9580B" w:rsidR="00272578" w:rsidRPr="000F6A0E" w:rsidRDefault="00272578" w:rsidP="006F3394">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6F3394">
      <w:pPr>
        <w:pStyle w:val="ProductList-Body"/>
      </w:pPr>
    </w:p>
    <w:p w14:paraId="41CC1263" w14:textId="18D9CCC7" w:rsidR="009616E2" w:rsidRPr="000F6A0E" w:rsidRDefault="002A3B84" w:rsidP="006F3394">
      <w:pPr>
        <w:pStyle w:val="ProductList-Body"/>
      </w:pPr>
      <w:r>
        <w:rPr>
          <w:b/>
          <w:color w:val="00188F"/>
        </w:rPr>
        <w:t>Okres przechowywania danych po wygaśnięciu lub rozwiązaniu</w:t>
      </w:r>
    </w:p>
    <w:p w14:paraId="2B576A03" w14:textId="4CEA408C" w:rsidR="00272578" w:rsidRPr="000F6A0E" w:rsidRDefault="00272578" w:rsidP="006F3394">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6F3394">
      <w:pPr>
        <w:pStyle w:val="ProductList-Body"/>
      </w:pPr>
    </w:p>
    <w:p w14:paraId="209E464C" w14:textId="77777777" w:rsidR="009616E2" w:rsidRPr="000F6A0E" w:rsidRDefault="00272578" w:rsidP="006F3394">
      <w:pPr>
        <w:pStyle w:val="ProductList-Body"/>
      </w:pPr>
      <w:r>
        <w:rPr>
          <w:b/>
          <w:color w:val="00188F"/>
        </w:rPr>
        <w:t>Wyjątek dotyczący hostingu</w:t>
      </w:r>
    </w:p>
    <w:p w14:paraId="538ACDF4" w14:textId="6A2762A6" w:rsidR="00272578" w:rsidRPr="000F6A0E" w:rsidRDefault="00272578" w:rsidP="006F3394">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w:t>
      </w:r>
      <w:r>
        <w:lastRenderedPageBreak/>
        <w:t>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6F3394">
      <w:pPr>
        <w:pStyle w:val="ProductList-Body"/>
      </w:pPr>
    </w:p>
    <w:p w14:paraId="2F8739E8" w14:textId="6D8FB17F" w:rsidR="00BB13A7" w:rsidRPr="000F6A0E" w:rsidRDefault="00BB13A7" w:rsidP="006F3394">
      <w:pPr>
        <w:pStyle w:val="ProductList-Body"/>
      </w:pPr>
      <w:r>
        <w:rPr>
          <w:b/>
          <w:color w:val="00188F"/>
        </w:rPr>
        <w:t>Postanowienia dotyczące Korzystania z Oprogramowania w ramach Microsoft Azure</w:t>
      </w:r>
    </w:p>
    <w:p w14:paraId="0F0BF3D1" w14:textId="4B8815E4" w:rsidR="00272578" w:rsidRPr="000F6A0E" w:rsidRDefault="00BB13A7" w:rsidP="006F3394">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6F3394">
      <w:pPr>
        <w:pStyle w:val="ProductList-Body"/>
      </w:pPr>
    </w:p>
    <w:p w14:paraId="7253DB67" w14:textId="77207652" w:rsidR="005F013C" w:rsidRPr="000F6A0E" w:rsidRDefault="005F013C" w:rsidP="006F3394">
      <w:pPr>
        <w:pStyle w:val="ProductList-Body"/>
      </w:pPr>
      <w:r>
        <w:rPr>
          <w:b/>
          <w:color w:val="00188F"/>
        </w:rPr>
        <w:t>Dostępność centrum przetwarzania danych</w:t>
      </w:r>
    </w:p>
    <w:p w14:paraId="12EDE99A" w14:textId="32C4421A" w:rsidR="005F013C" w:rsidRPr="000F6A0E" w:rsidRDefault="005F013C" w:rsidP="006F3394">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2" w:history="1">
        <w:r>
          <w:rPr>
            <w:rStyle w:val="Hyperlink"/>
          </w:rPr>
          <w:t>http://azure.microsoft.com/en-us/regions</w:t>
        </w:r>
      </w:hyperlink>
      <w:r>
        <w:t>.</w:t>
      </w:r>
    </w:p>
    <w:p w14:paraId="2E28A880" w14:textId="77777777" w:rsidR="002E22A2" w:rsidRPr="000F6A0E" w:rsidRDefault="002E22A2" w:rsidP="006F3394">
      <w:pPr>
        <w:pStyle w:val="ProductList-Body"/>
      </w:pPr>
    </w:p>
    <w:p w14:paraId="0597F066" w14:textId="58DF9105" w:rsidR="009616E2" w:rsidRPr="000F6A0E" w:rsidRDefault="00272578" w:rsidP="006F3394">
      <w:pPr>
        <w:pStyle w:val="ProductList-Body"/>
      </w:pPr>
      <w:r>
        <w:rPr>
          <w:b/>
          <w:color w:val="00188F"/>
        </w:rPr>
        <w:t>Udostępnianie</w:t>
      </w:r>
    </w:p>
    <w:p w14:paraId="58955B29" w14:textId="4CC62FD6" w:rsidR="00272578" w:rsidRPr="000F6A0E" w:rsidRDefault="00272578" w:rsidP="006F3394">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6F3394">
      <w:pPr>
        <w:pStyle w:val="ProductList-Body"/>
      </w:pPr>
    </w:p>
    <w:p w14:paraId="3C9319FB" w14:textId="1AC547E7" w:rsidR="009616E2" w:rsidRPr="000F6A0E" w:rsidRDefault="00BB13A7" w:rsidP="006F3394">
      <w:pPr>
        <w:pStyle w:val="ProductList-Body"/>
      </w:pPr>
      <w:r>
        <w:rPr>
          <w:b/>
          <w:color w:val="00188F"/>
        </w:rPr>
        <w:t>Marketplace</w:t>
      </w:r>
    </w:p>
    <w:p w14:paraId="0455C447" w14:textId="77777777" w:rsidR="00F54F2C" w:rsidRDefault="00F54F2C" w:rsidP="006F3394">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3" w:history="1">
        <w:r>
          <w:rPr>
            <w:rStyle w:val="Hyperlink"/>
          </w:rPr>
          <w:t>http://azure.microsoft.com/en-us/support/legal/store-terms</w:t>
        </w:r>
      </w:hyperlink>
      <w:hyperlink r:id="rId34" w:history="1"/>
      <w:r>
        <w:t>.</w:t>
      </w:r>
    </w:p>
    <w:bookmarkStart w:id="70" w:name="MicrosoftTranslator"/>
    <w:p w14:paraId="1ADD945A" w14:textId="77777777" w:rsidR="007253C7" w:rsidRPr="000F6A0E" w:rsidRDefault="007253C7" w:rsidP="006F3394">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6F3394">
      <w:pPr>
        <w:pStyle w:val="ProductList-Offering2Heading"/>
        <w:outlineLvl w:val="2"/>
      </w:pPr>
      <w:bookmarkStart w:id="71" w:name="_Toc8395026"/>
      <w:r>
        <w:tab/>
      </w:r>
      <w:bookmarkStart w:id="72" w:name="_Toc31346551"/>
      <w:r>
        <w:t>Azure DevTest Labs</w:t>
      </w:r>
      <w:bookmarkEnd w:id="71"/>
      <w:bookmarkEnd w:id="72"/>
    </w:p>
    <w:p w14:paraId="080A077A" w14:textId="77777777" w:rsidR="00C73B82" w:rsidRPr="000F395E" w:rsidRDefault="00C73B82" w:rsidP="006F3394">
      <w:pPr>
        <w:pStyle w:val="ProductList-ClauseHeading"/>
        <w:keepNext w:val="0"/>
      </w:pPr>
      <w:r>
        <w:t>Wpisy tajne w DevTest Labs</w:t>
      </w:r>
    </w:p>
    <w:p w14:paraId="03CD8321" w14:textId="5790640A" w:rsidR="00C73B82" w:rsidRPr="000F395E" w:rsidRDefault="002266D5" w:rsidP="006F3394">
      <w:pPr>
        <w:pStyle w:val="ProductList-Body"/>
      </w:pPr>
      <w:r>
        <w:t>Gdy użytkownik zapisuje tajne dane po raz pierwszy, usługi Azure DevTest Labs automatycznie tworzą magazyn kluczy. Klient może używać tego magazynu wyłącznie do przechowywania haseł związanych z usługami DevTest Lab, kluczy SSH lub osobistych tokenów dostępowych</w:t>
      </w:r>
      <w:r w:rsidR="00C73B82">
        <w:t>.</w:t>
      </w:r>
    </w:p>
    <w:p w14:paraId="13274FC2" w14:textId="77777777" w:rsidR="00C73B82"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6F3394">
      <w:pPr>
        <w:pStyle w:val="ProductList-Offering2Heading"/>
        <w:outlineLvl w:val="2"/>
      </w:pPr>
      <w:r>
        <w:tab/>
      </w:r>
      <w:bookmarkStart w:id="73" w:name="_Toc783785"/>
      <w:bookmarkStart w:id="74" w:name="_Toc31346552"/>
      <w:r>
        <w:t>Usługi Azure Lab</w:t>
      </w:r>
      <w:bookmarkEnd w:id="73"/>
      <w:bookmarkEnd w:id="74"/>
    </w:p>
    <w:p w14:paraId="636239B4" w14:textId="77777777" w:rsidR="002266D5" w:rsidRDefault="002266D5" w:rsidP="002266D5">
      <w:pPr>
        <w:pStyle w:val="ProductList-ClauseHeading"/>
        <w:keepNext w:val="0"/>
      </w:pPr>
      <w:r>
        <w:t>Stosunki z użytkownikami końcowymi</w:t>
      </w:r>
    </w:p>
    <w:p w14:paraId="4A4C9CAF" w14:textId="77777777" w:rsidR="002266D5" w:rsidRDefault="002266D5" w:rsidP="002266D5">
      <w:pPr>
        <w:pStyle w:val="ProductList-Body"/>
      </w:pPr>
      <w:r>
        <w:t>O ile Microsoft świadczy Usługi Azure Lab na rzecz Klienta w ramach stosunku prawnego między Klientem a Microsoft, o tyle Klient jest wyłącznym dostawcą odpowiednich usług dla swoich użytkowników końcowych oraz ponosi wyłączną odpowiedzialność wobec użytkowników końcowych, w tym odpowiedzialność związaną z zapewnieniem im odpowiedniej pomocy technicznej. Wspomniani użytkownicy końcowi Klienta nie są stroną żadnej umowy z Microsoft w odniesieniu do tych usług.</w:t>
      </w:r>
    </w:p>
    <w:p w14:paraId="7823CDCC" w14:textId="77777777" w:rsidR="002266D5" w:rsidRPr="00C84B58" w:rsidRDefault="002266D5" w:rsidP="002266D5">
      <w:pPr>
        <w:pStyle w:val="ProductList-Body"/>
      </w:pPr>
    </w:p>
    <w:p w14:paraId="109AFE5A" w14:textId="77777777" w:rsidR="002266D5" w:rsidRDefault="002266D5" w:rsidP="002266D5">
      <w:pPr>
        <w:pStyle w:val="ProductList-ClauseHeading"/>
        <w:keepNext w:val="0"/>
      </w:pPr>
      <w:r>
        <w:t>Powiadomienia, odpowiedzialność, zakaz pozywania Microsoft</w:t>
      </w:r>
    </w:p>
    <w:p w14:paraId="251C8442" w14:textId="77777777" w:rsidR="002266D5" w:rsidRDefault="002266D5" w:rsidP="002266D5">
      <w:pPr>
        <w:pStyle w:val="ProductList-Body"/>
        <w:spacing w:after="120"/>
      </w:pPr>
      <w:r>
        <w:t>Klient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520AAF58" w14:textId="77777777" w:rsidR="002266D5" w:rsidRDefault="002266D5" w:rsidP="002266D5">
      <w:pPr>
        <w:pStyle w:val="ProductList-Body"/>
        <w:spacing w:after="120"/>
      </w:pPr>
      <w:r>
        <w:t>Klient zgadza się, że Microsoft nie ma żadnego obowiązku ani nie ponosi żadnej odpowiedzialności cywilnej wobec Klienta lub jakiegokolwiek użytkownika końcowego z tytułu używania usługi przez użytkownika końcowego.</w:t>
      </w:r>
    </w:p>
    <w:p w14:paraId="7EF594DD" w14:textId="77777777" w:rsidR="002266D5" w:rsidRDefault="002266D5" w:rsidP="002266D5">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2E5CD095" w14:textId="77777777" w:rsidR="002266D5" w:rsidRPr="00C84B58" w:rsidRDefault="002266D5" w:rsidP="002266D5">
      <w:pPr>
        <w:pStyle w:val="ProductList-Body"/>
      </w:pPr>
    </w:p>
    <w:p w14:paraId="39BAA5FE" w14:textId="77777777" w:rsidR="002266D5" w:rsidRDefault="002266D5" w:rsidP="002266D5">
      <w:pPr>
        <w:pStyle w:val="ProductList-ClauseHeading"/>
        <w:keepNext w:val="0"/>
      </w:pPr>
      <w:r>
        <w:t>Przejęcie odpowiedzialności cywilnej</w:t>
      </w:r>
    </w:p>
    <w:p w14:paraId="487ECE26" w14:textId="77777777" w:rsidR="002266D5" w:rsidRDefault="002266D5" w:rsidP="002266D5">
      <w:pPr>
        <w:pStyle w:val="ProductList-Body"/>
      </w:pPr>
      <w:r>
        <w:t>Klient zgadza się przejąć od Microsoft odpowiedzialność cywilną i dokonać na rzecz Microsoft rekompensaty z tytułu wszelkich roszczeń wniesionych przez użytkownika końcowego, osobę trzecią lub organ regulacyjny w związku z usługą świadczoną na rzecz użytkowników końcowych. Klient ureguluje wszelkie płatności związane z orzeczeniem sądu lub ugodą oraz wszelkie koszty i wydatki, w tym uzasadnione koszty obsługi prawnej, związane z tymi orzeczeniami lub ugodami.</w:t>
      </w:r>
    </w:p>
    <w:p w14:paraId="6F40708E" w14:textId="77777777" w:rsidR="002266D5" w:rsidRDefault="002266D5" w:rsidP="002266D5">
      <w:pPr>
        <w:pStyle w:val="ProductList-ClauseHeading"/>
        <w:keepNext w:val="0"/>
      </w:pPr>
      <w:r>
        <w:lastRenderedPageBreak/>
        <w:t>Postanowienia dotyczące użytkowników końcowych</w:t>
      </w:r>
    </w:p>
    <w:p w14:paraId="162AF817" w14:textId="77777777" w:rsidR="002266D5" w:rsidRDefault="002266D5" w:rsidP="002266D5">
      <w:pPr>
        <w:pStyle w:val="ProductList-Body"/>
        <w:spacing w:after="120"/>
      </w:pPr>
      <w:r>
        <w:t>W celu świadczenia usług na rzecz użytkowników końcowych Klient i użytkownicy końcowi Klienta muszą w prawidłowy sposób zawrzeć wiążącą umowę na piśmie zawierającą istotę poniższych wymagań:</w:t>
      </w:r>
    </w:p>
    <w:p w14:paraId="097C519E" w14:textId="77777777" w:rsidR="002266D5" w:rsidRDefault="002266D5" w:rsidP="002266D5">
      <w:pPr>
        <w:pStyle w:val="ProductList-Body"/>
        <w:spacing w:after="120"/>
      </w:pPr>
      <w:r>
        <w:rPr>
          <w:u w:val="single"/>
        </w:rPr>
        <w:t>Określenie stosunków prawnych</w:t>
      </w:r>
      <w:r>
        <w:t>. Klient jest wyłącznym dostawcą usług. Klient odpowiada za świadczenie pomocy technicznej na rzecz użytkowników końcowych. Usługi będą świadczone przez Klienta użytkownikom końcowym Klienta na mocy przyjętych przez Klienta warunków używania i zasad ochrony prywatności.</w:t>
      </w:r>
    </w:p>
    <w:p w14:paraId="0153C3EA" w14:textId="77777777" w:rsidR="002266D5" w:rsidRDefault="002266D5" w:rsidP="002266D5">
      <w:pPr>
        <w:pStyle w:val="ProductList-Body"/>
        <w:spacing w:after="120"/>
      </w:pPr>
      <w:r>
        <w:rPr>
          <w:u w:val="single"/>
        </w:rPr>
        <w:t>Przestrzeganie przepisów; dozwolony użytek</w:t>
      </w:r>
      <w:r>
        <w:t>: Klient ponosi wyłączną odpowiedzialność za zapewnienie przestrzegania wszelkich przepisów prawa właściwego, w tym w szczególności przepisów RODO, w kontekście świadczenia przez Klienta usług i używania tych usług przez użytkowników końcowych. Ponadto bez uszczerbku dla Zasad Dozwolonego Użytku Klient i użytkownicy końcowi Klienta nie mogą używać usług Azure Lab Services po to, aby ułatwić lub angażować się w kopanie kryptowalut. Naruszenie tego zakazu może skutkować zawieszeniem świadczenia usługi zgodnie z postanowieniami Zasad Dozwolonego Użytku.</w:t>
      </w:r>
    </w:p>
    <w:p w14:paraId="058F8D40" w14:textId="77777777" w:rsidR="002266D5" w:rsidRDefault="002266D5" w:rsidP="002266D5">
      <w:pPr>
        <w:pStyle w:val="ProductList-Body"/>
        <w:spacing w:after="120"/>
      </w:pPr>
      <w:r>
        <w:rPr>
          <w:u w:val="single"/>
        </w:rPr>
        <w:t>Odrzucenie odpowiedzialności z tytułu rękojmi i gwarancji</w:t>
      </w:r>
      <w:r>
        <w:t>. Klient odrzuca wszelką odpowiedzialność z tytułu rękojmi i gwarancji w związku z usługami oraz odrzuca taką odpowiedzialność w odniesieniu do Microsoft.</w:t>
      </w:r>
    </w:p>
    <w:p w14:paraId="6F2A8E4A" w14:textId="77777777" w:rsidR="002266D5" w:rsidRDefault="002266D5" w:rsidP="002266D5">
      <w:pPr>
        <w:pStyle w:val="ProductList-Body"/>
      </w:pPr>
      <w:r>
        <w:rPr>
          <w:u w:val="single"/>
        </w:rPr>
        <w:t>Ograniczenie odpowiedzialności i wyłączenie odpowiedzialności za szkody</w:t>
      </w:r>
      <w:r>
        <w:t>. Klient odrzuci odpowiedzialność cywilną i wyłączy odpowiedzialność za szkody w sposób zgodny z postanowieniami wszelkich mających zastosowanie umów zawartych przez Klienta z Microsoft.</w:t>
      </w:r>
    </w:p>
    <w:p w14:paraId="4EA1A181" w14:textId="77777777" w:rsidR="002266D5" w:rsidRPr="00C84B58" w:rsidRDefault="002266D5" w:rsidP="002266D5">
      <w:pPr>
        <w:pStyle w:val="ProductList-Body"/>
      </w:pPr>
    </w:p>
    <w:p w14:paraId="29BDACC1" w14:textId="77777777" w:rsidR="002266D5" w:rsidRDefault="002266D5" w:rsidP="002266D5">
      <w:pPr>
        <w:pStyle w:val="ProductList-ClauseHeading"/>
        <w:keepNext w:val="0"/>
      </w:pPr>
      <w:r>
        <w:t>Aktualizacje</w:t>
      </w:r>
    </w:p>
    <w:p w14:paraId="34C0445C" w14:textId="6C992840" w:rsidR="00B64C49" w:rsidRPr="00006432" w:rsidRDefault="002266D5" w:rsidP="002266D5">
      <w:pPr>
        <w:pStyle w:val="ProductList-Body"/>
      </w:pPr>
      <w:r>
        <w:t>Klient ponosi odpowiedzialność za aktualizację maszyn wirtualnych (Virtual Machines) znajdujących się w portfolio Klienta.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r w:rsidR="00B64C49">
        <w:t>.</w:t>
      </w:r>
    </w:p>
    <w:p w14:paraId="11284569"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6F3394">
      <w:pPr>
        <w:pStyle w:val="ProductList-Offering2Heading"/>
        <w:outlineLvl w:val="2"/>
      </w:pPr>
      <w:bookmarkStart w:id="75" w:name="AzureMaps"/>
      <w:r>
        <w:tab/>
      </w:r>
      <w:bookmarkStart w:id="76" w:name="_Toc13858367"/>
      <w:bookmarkStart w:id="77" w:name="_Toc31346553"/>
      <w:bookmarkStart w:id="78" w:name="AzureMachineLearningService"/>
      <w:r>
        <w:t>Usługa Azure Machine Learning</w:t>
      </w:r>
      <w:bookmarkEnd w:id="76"/>
      <w:bookmarkEnd w:id="77"/>
    </w:p>
    <w:bookmarkEnd w:id="78"/>
    <w:p w14:paraId="15B8BC3C" w14:textId="77777777" w:rsidR="000A26C9" w:rsidRDefault="000A26C9" w:rsidP="006F3394">
      <w:pPr>
        <w:pStyle w:val="ProductList-ClauseHeading"/>
        <w:keepNext w:val="0"/>
      </w:pPr>
      <w:r>
        <w:t>Składniki Technologii NVIDIA</w:t>
      </w:r>
    </w:p>
    <w:p w14:paraId="6B19F494" w14:textId="77777777" w:rsidR="000A26C9" w:rsidRDefault="000A26C9" w:rsidP="006F3394">
      <w:pPr>
        <w:pStyle w:val="ProductList-Body"/>
      </w:pPr>
      <w:r>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hyperlink r:id="rId35" w:history="1">
        <w:r>
          <w:rPr>
            <w:rStyle w:val="Hyperlink"/>
          </w:rPr>
          <w:t>https://go.microsoft.com/fwlink/?linkid=874330</w:t>
        </w:r>
      </w:hyperlink>
      <w:r>
        <w:t>.</w:t>
      </w:r>
    </w:p>
    <w:p w14:paraId="5DC8C71A" w14:textId="77777777" w:rsidR="000A26C9" w:rsidRPr="0004518A" w:rsidRDefault="001739E1" w:rsidP="006F3394">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40AFBDA6" w:rsidR="00751F06" w:rsidRDefault="00751F06" w:rsidP="006F3394">
      <w:pPr>
        <w:pStyle w:val="ProductList-Offering2Heading"/>
        <w:outlineLvl w:val="2"/>
      </w:pPr>
      <w:r>
        <w:tab/>
      </w:r>
      <w:bookmarkStart w:id="79" w:name="_Toc509825512"/>
      <w:bookmarkStart w:id="80" w:name="_Toc510880769"/>
      <w:bookmarkStart w:id="81" w:name="_Toc31346554"/>
      <w:r>
        <w:t>Azure</w:t>
      </w:r>
      <w:bookmarkEnd w:id="79"/>
      <w:bookmarkEnd w:id="80"/>
      <w:r w:rsidR="002266D5" w:rsidRPr="002266D5">
        <w:t xml:space="preserve"> </w:t>
      </w:r>
      <w:r w:rsidR="002266D5">
        <w:t>Maps</w:t>
      </w:r>
      <w:bookmarkEnd w:id="81"/>
    </w:p>
    <w:bookmarkEnd w:id="75"/>
    <w:p w14:paraId="5A9A43EF" w14:textId="77777777" w:rsidR="002266D5" w:rsidRDefault="002266D5" w:rsidP="002266D5">
      <w:pPr>
        <w:pStyle w:val="ProductList-ClauseHeading"/>
        <w:keepNext w:val="0"/>
      </w:pPr>
      <w:r>
        <w:t>Ograniczenia dotyczące nawigacji</w:t>
      </w:r>
    </w:p>
    <w:p w14:paraId="6B2D1FC8" w14:textId="77777777" w:rsidR="002266D5" w:rsidRDefault="002266D5" w:rsidP="002266D5">
      <w:pPr>
        <w:pStyle w:val="ProductList-Body"/>
      </w:pPr>
      <w:r>
        <w:t>Klient nie może używać usługi Azure Maps, aby włączać funkcję nawigacji krok po kroku w jakiejkolwiek aplikacji.</w:t>
      </w:r>
    </w:p>
    <w:p w14:paraId="3D293471" w14:textId="77777777" w:rsidR="002266D5" w:rsidRPr="00006432" w:rsidRDefault="002266D5" w:rsidP="002266D5">
      <w:pPr>
        <w:pStyle w:val="ProductList-Body"/>
      </w:pPr>
    </w:p>
    <w:p w14:paraId="70CDA565" w14:textId="77777777" w:rsidR="002266D5" w:rsidRDefault="002266D5" w:rsidP="002266D5">
      <w:pPr>
        <w:pStyle w:val="ProductList-ClauseHeading"/>
        <w:keepNext w:val="0"/>
      </w:pPr>
      <w:r>
        <w:t>Ograniczenia dotyczące bazy danych </w:t>
      </w:r>
    </w:p>
    <w:p w14:paraId="1C4F056F" w14:textId="77777777" w:rsidR="002266D5" w:rsidRDefault="002266D5" w:rsidP="002266D5">
      <w:pPr>
        <w:pStyle w:val="ProductList-Body"/>
      </w:pPr>
      <w:r>
        <w:t>Klient nie może używać usługi Azure Maps ani żadnej jej części do tworzenia konkurencyjnej bazy danych lub usługi ani pochodnej bazy danych zapełnionej w całości lub części danymi Klienta lub danymi przesłanymi lub utworzonymi przez osobę trzecią.</w:t>
      </w:r>
    </w:p>
    <w:p w14:paraId="1E9042FA" w14:textId="77777777" w:rsidR="002266D5" w:rsidRDefault="002266D5" w:rsidP="002266D5">
      <w:pPr>
        <w:pStyle w:val="ProductList-Body"/>
      </w:pPr>
    </w:p>
    <w:p w14:paraId="1F662785" w14:textId="77777777" w:rsidR="002266D5" w:rsidRPr="00006432" w:rsidRDefault="002266D5" w:rsidP="002266D5">
      <w:pPr>
        <w:pStyle w:val="ProductList-Body"/>
      </w:pPr>
      <w:r>
        <w:t>Klient nie może używać danych z usługi Azure Maps w połączeniu z jakąkolwiek inną bazą danych osoby trzeciej, chyba że Klient nałoży te dane na dane typu jeszcze nieuwzględnionego w ramach Usługi (na przykład własne dane Klienta) lub w inny sposób objętego licencją Microsoft.</w:t>
      </w:r>
    </w:p>
    <w:p w14:paraId="2D06E3B9" w14:textId="77777777" w:rsidR="002266D5" w:rsidRDefault="002266D5" w:rsidP="002266D5">
      <w:pPr>
        <w:pStyle w:val="ProductList-Body"/>
      </w:pPr>
    </w:p>
    <w:p w14:paraId="7C5AF1D7" w14:textId="77777777" w:rsidR="002266D5" w:rsidRDefault="002266D5" w:rsidP="002266D5">
      <w:pPr>
        <w:pStyle w:val="ProductList-ClauseHeading"/>
        <w:keepNext w:val="0"/>
      </w:pPr>
      <w:r>
        <w:t>Wyniki z interfejsu API</w:t>
      </w:r>
    </w:p>
    <w:p w14:paraId="47FCC9CE" w14:textId="77777777" w:rsidR="002266D5" w:rsidRPr="00006432" w:rsidRDefault="002266D5" w:rsidP="002266D5">
      <w:pPr>
        <w:pStyle w:val="ProductList-Body"/>
      </w:pPr>
      <w:r>
        <w:t>Klient nie może buforować ani przechowywać informacji przesyłanych z Interfejsu API usługi Azure Maps, w tym w szczególności kodów geograficznych, odwróconych kodów geograficznych, kafelków danych map ani informacji o trasie („Wyniki”) na potrzeby skalowania tych Wyników dla wielu użytkowników lub w celu obejścia jakiejkolwiek funkcji usługi Azure Maps.</w:t>
      </w:r>
    </w:p>
    <w:p w14:paraId="47D6B1B0" w14:textId="77777777" w:rsidR="002266D5" w:rsidRDefault="002266D5" w:rsidP="002266D5">
      <w:pPr>
        <w:pStyle w:val="ProductList-Body"/>
      </w:pPr>
    </w:p>
    <w:p w14:paraId="126B7C37" w14:textId="77777777" w:rsidR="002266D5" w:rsidRDefault="002266D5" w:rsidP="002266D5">
      <w:pPr>
        <w:pStyle w:val="ProductList-Body"/>
      </w:pPr>
      <w:r>
        <w:t>Buforowanie i przechowywanie Wyników jest dozwolone, o ile celem takiego buforowania jest skrócenie opóźnienia w działaniu aplikacji Klienta. Wspomnianych Wyników nie można przechowywać przez okres dłuższy niż: (i) okres ważności wskazany w zwróconych nagłówkach; albo (ii) sześć miesięcy (w zależności od tego, który z tych okresów jest krótszy).</w:t>
      </w:r>
    </w:p>
    <w:p w14:paraId="40890433" w14:textId="77777777" w:rsidR="002266D5" w:rsidRPr="00006432" w:rsidRDefault="002266D5" w:rsidP="002266D5">
      <w:pPr>
        <w:pStyle w:val="ProductList-Body"/>
      </w:pPr>
    </w:p>
    <w:p w14:paraId="6372F789" w14:textId="77777777" w:rsidR="002266D5" w:rsidRPr="00006432" w:rsidRDefault="002266D5" w:rsidP="002266D5">
      <w:pPr>
        <w:pStyle w:val="ProductList-Body"/>
      </w:pPr>
      <w:bookmarkStart w:id="82" w:name="_Hlk509835802"/>
      <w:r>
        <w:t>Klient nie może wyświetlać żadnych Wyników w jakiejkolwiek bazie danych zawierającej treści lub mapy geograficzne osoby trzeciej.</w:t>
      </w:r>
    </w:p>
    <w:bookmarkEnd w:id="82"/>
    <w:p w14:paraId="4C8F28E5" w14:textId="77777777" w:rsidR="002266D5" w:rsidRDefault="002266D5" w:rsidP="002266D5">
      <w:pPr>
        <w:pStyle w:val="ProductList-Body"/>
      </w:pPr>
    </w:p>
    <w:p w14:paraId="2B20C923" w14:textId="77777777" w:rsidR="002266D5" w:rsidRDefault="002266D5" w:rsidP="002266D5">
      <w:pPr>
        <w:pStyle w:val="ProductList-ClauseHeading"/>
      </w:pPr>
      <w:r>
        <w:lastRenderedPageBreak/>
        <w:t>Dane map</w:t>
      </w:r>
    </w:p>
    <w:p w14:paraId="23D1056E" w14:textId="77777777" w:rsidR="002266D5" w:rsidRDefault="002266D5" w:rsidP="002266D5">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6"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24CA0BE7" w14:textId="77777777" w:rsidR="002266D5" w:rsidRDefault="002266D5" w:rsidP="002266D5">
      <w:pPr>
        <w:pStyle w:val="ProductList-Body"/>
      </w:pPr>
    </w:p>
    <w:p w14:paraId="76376692" w14:textId="77777777" w:rsidR="002266D5" w:rsidRDefault="002266D5" w:rsidP="002266D5">
      <w:pPr>
        <w:pStyle w:val="ProductList-ClauseHeading"/>
        <w:keepNext w:val="0"/>
      </w:pPr>
      <w:r>
        <w:t>Parametr regionu użytkownika</w:t>
      </w:r>
    </w:p>
    <w:p w14:paraId="4666DE15" w14:textId="77777777" w:rsidR="002266D5" w:rsidRPr="00C228A5" w:rsidRDefault="002266D5" w:rsidP="002266D5">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Klient ma prawo uzyskać dostęp za pośrednictwem usługi Azure Maps.</w:t>
      </w:r>
    </w:p>
    <w:p w14:paraId="7362ACF5" w14:textId="77777777" w:rsidR="002266D5" w:rsidRPr="00006432" w:rsidRDefault="002266D5" w:rsidP="002266D5">
      <w:pPr>
        <w:pStyle w:val="ProductList-Body"/>
      </w:pPr>
    </w:p>
    <w:p w14:paraId="2B923156" w14:textId="77777777" w:rsidR="002266D5" w:rsidRDefault="002266D5" w:rsidP="002266D5">
      <w:pPr>
        <w:pStyle w:val="ProductList-ClauseHeading"/>
        <w:keepNext w:val="0"/>
      </w:pPr>
      <w:r>
        <w:t>Brak rękojmi i gwarancji co do dokładności</w:t>
      </w:r>
    </w:p>
    <w:p w14:paraId="227B6D50" w14:textId="77777777" w:rsidR="002266D5" w:rsidRPr="00006432" w:rsidRDefault="002266D5" w:rsidP="002266D5">
      <w:pPr>
        <w:pStyle w:val="ProductList-Body"/>
      </w:pPr>
      <w:r>
        <w:t xml:space="preserve">Microsoft i dostawcy Microsoft nie udzielają żadnej gwarancji ani rękojmi co do dokładności lub kompletności map, obrazów, danych ani jakichkolwiek treści zapewnianych przez Mapy Azure. </w:t>
      </w:r>
    </w:p>
    <w:p w14:paraId="741D4AF6" w14:textId="77777777" w:rsidR="002266D5" w:rsidRDefault="002266D5" w:rsidP="002266D5">
      <w:pPr>
        <w:pStyle w:val="ProductList-Body"/>
      </w:pPr>
    </w:p>
    <w:p w14:paraId="22D1A259" w14:textId="77777777" w:rsidR="002266D5" w:rsidRDefault="002266D5" w:rsidP="002266D5">
      <w:pPr>
        <w:pStyle w:val="ProductList-ClauseHeading"/>
        <w:keepNext w:val="0"/>
      </w:pPr>
      <w:r>
        <w:t>Prawo autorskie</w:t>
      </w:r>
    </w:p>
    <w:p w14:paraId="27687D48" w14:textId="5F4E0839" w:rsidR="00751F06" w:rsidRDefault="002266D5" w:rsidP="002266D5">
      <w:pPr>
        <w:pStyle w:val="ProductList-Body"/>
      </w:pPr>
      <w:r>
        <w:rPr>
          <w:szCs w:val="18"/>
        </w:rPr>
        <w:t>Klient nie może usuwać, zakrywać, maskować ani zmieniać jakiegokolwiek logo ani informacji o prawie autorskim umieszczonych w ramach usługi Azure Maps lub automatycznie wygenerowanych przez usługę Azure Maps</w:t>
      </w:r>
      <w:r w:rsidR="00751F06">
        <w:t>.</w:t>
      </w:r>
    </w:p>
    <w:p w14:paraId="1D60414B" w14:textId="1392650D" w:rsidR="00BF3CB3"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89E5E37" w14:textId="114A22B7" w:rsidR="00BF3CB3" w:rsidRDefault="00227E95" w:rsidP="006F3394">
      <w:pPr>
        <w:pStyle w:val="ProductList-Offering2Heading"/>
        <w:outlineLvl w:val="2"/>
      </w:pPr>
      <w:r>
        <w:tab/>
      </w:r>
      <w:bookmarkStart w:id="83" w:name="_Toc31346555"/>
      <w:r w:rsidR="00526FC7">
        <w:t>Azure Stack Hub</w:t>
      </w:r>
      <w:bookmarkEnd w:id="83"/>
    </w:p>
    <w:p w14:paraId="636E7135" w14:textId="77777777" w:rsidR="00526FC7" w:rsidRPr="003F5FE0" w:rsidRDefault="00526FC7" w:rsidP="00526FC7">
      <w:pPr>
        <w:pStyle w:val="ProductList-ClauseHeading"/>
        <w:keepNext w:val="0"/>
      </w:pPr>
      <w:r>
        <w:t xml:space="preserve">Ochrona prywatności w usłudze Azure Stack Hub </w:t>
      </w:r>
    </w:p>
    <w:p w14:paraId="1A90F35B" w14:textId="77777777" w:rsidR="002266D5" w:rsidRDefault="002266D5" w:rsidP="002266D5">
      <w:pPr>
        <w:pStyle w:val="ProductList-Body"/>
      </w:pPr>
      <w:r>
        <w:t xml:space="preserve">Oświadczenie o ochronie prywatności Microsoft </w:t>
      </w:r>
      <w:hyperlink r:id="rId37"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Azure Stack Hub. Jeśli Klient, który zawarł Umowę Microsoft Cloud Agreement lub umowę Microsoft Customer Agreement, używa oprogramowania lub usług Microsoft Azure Hub obsługiwanych przez Odsprzedawcę, wówczas takie używanie podlega praktykom ochrony prywatności stosowanym przez tego Odsprzedawcę, które mogą różnić się od praktyk stosowanych przez Microsoft. </w:t>
      </w:r>
    </w:p>
    <w:p w14:paraId="45D4A7CD" w14:textId="77777777" w:rsidR="002266D5" w:rsidRDefault="002266D5" w:rsidP="002266D5">
      <w:pPr>
        <w:pStyle w:val="ProductList-Body"/>
      </w:pPr>
    </w:p>
    <w:p w14:paraId="6749A1A7" w14:textId="07FE4C1A" w:rsidR="00526FC7" w:rsidRPr="003F5FE0" w:rsidRDefault="002266D5" w:rsidP="002266D5">
      <w:pPr>
        <w:pStyle w:val="ProductList-Body"/>
      </w:pPr>
      <w:r>
        <w:t>W zakresie, w jakim Microsoft jest podmiotem przetwarzającym lub podprzetwarzającym dane osobowe w związku z usługą Azure Stack Hub, Microsoft podejmuje względem wszystkich Klientów zobowiązania wynikające z (a) postanowień zawartych w punkcie Dodatku dotyczącego Ochrony Danych zatytułowanego „Przetwarzanie Danych Osobowych, RODO” oraz z (b) Postanowień wynikających z unijnego ogólnego rozporządzenia o ochronie danych (RODO), określone w Załączniku 3 do Dodatku dotyczącego Ochrony Danych</w:t>
      </w:r>
      <w:r w:rsidR="00526FC7">
        <w:t>.</w:t>
      </w:r>
    </w:p>
    <w:p w14:paraId="1FDD8FCA" w14:textId="77777777" w:rsidR="002266D5" w:rsidRDefault="002266D5" w:rsidP="00526FC7">
      <w:pPr>
        <w:pStyle w:val="ProductList-ClauseHeading"/>
        <w:keepNext w:val="0"/>
      </w:pPr>
    </w:p>
    <w:p w14:paraId="0ECB75C9" w14:textId="41BA3705" w:rsidR="00526FC7" w:rsidRPr="003F5FE0" w:rsidRDefault="00526FC7" w:rsidP="00526FC7">
      <w:pPr>
        <w:pStyle w:val="ProductList-ClauseHeading"/>
        <w:keepNext w:val="0"/>
      </w:pPr>
      <w:r>
        <w:t xml:space="preserve">Używanie usługi Azure Stack Hub </w:t>
      </w:r>
    </w:p>
    <w:p w14:paraId="2E726C00" w14:textId="77777777" w:rsidR="00526FC7" w:rsidRPr="003F5FE0" w:rsidRDefault="00526FC7" w:rsidP="00526FC7">
      <w:pPr>
        <w:pStyle w:val="ProductList-Body"/>
        <w:tabs>
          <w:tab w:val="clear" w:pos="158"/>
          <w:tab w:val="left" w:pos="360"/>
        </w:tabs>
      </w:pPr>
      <w:r>
        <w:t xml:space="preserve">Klient może używać usługi Azure Stack Hub wyłącznie na sprzęcie, na którym została ona wstępnie zainstalowana. </w:t>
      </w:r>
    </w:p>
    <w:p w14:paraId="76A5F684" w14:textId="77777777" w:rsidR="00526FC7" w:rsidRPr="003F5FE0" w:rsidRDefault="00526FC7" w:rsidP="00526FC7">
      <w:pPr>
        <w:pStyle w:val="ProductList-Body"/>
        <w:tabs>
          <w:tab w:val="clear" w:pos="158"/>
          <w:tab w:val="left" w:pos="360"/>
        </w:tabs>
      </w:pPr>
    </w:p>
    <w:p w14:paraId="57EF20D6" w14:textId="77777777" w:rsidR="00526FC7" w:rsidRPr="003F5FE0" w:rsidRDefault="00526FC7" w:rsidP="00526FC7">
      <w:pPr>
        <w:pStyle w:val="ProductList-ClauseHeading"/>
        <w:keepNext w:val="0"/>
      </w:pPr>
      <w:r>
        <w:t>Używanie domyślnej subskrypcji dla dostawcy</w:t>
      </w:r>
    </w:p>
    <w:p w14:paraId="3827D340" w14:textId="0BCB8764" w:rsidR="00D26C87" w:rsidRPr="000F6A0E" w:rsidRDefault="00526FC7" w:rsidP="00526FC7">
      <w:pPr>
        <w:pStyle w:val="ProductList-Body"/>
      </w:pPr>
      <w:r>
        <w:t>Subskrypcji utworzonej dla administratora systemu podczas procesu wdrażania usługi Azure Stack Hub (domyślna subskrypcja dla dostawcy) można używać wyłącznie na potrzeby wdrażania infrastruktury Azure Stack Hub i zarządzania nią. Nie może ona być używana do uruchamiania innego typu procesów (np. procesów aplikacji</w:t>
      </w:r>
      <w:r w:rsidR="000F10E9">
        <w:t>).</w:t>
      </w:r>
    </w:p>
    <w:bookmarkStart w:id="84" w:name="EMS"/>
    <w:bookmarkEnd w:id="70"/>
    <w:p w14:paraId="5A7C9133"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6F3394">
      <w:pPr>
        <w:pStyle w:val="ProductList-Offering2Heading"/>
        <w:outlineLvl w:val="2"/>
      </w:pPr>
      <w:r>
        <w:tab/>
      </w:r>
      <w:bookmarkStart w:id="85" w:name="MicrosoftCognitiveServices"/>
      <w:bookmarkStart w:id="86" w:name="_Toc510880771"/>
      <w:bookmarkStart w:id="87" w:name="_Toc510115105"/>
      <w:bookmarkStart w:id="88" w:name="_Toc31346556"/>
      <w:r>
        <w:t>Usługi Wyszukiwania Bing</w:t>
      </w:r>
      <w:bookmarkEnd w:id="85"/>
      <w:bookmarkEnd w:id="86"/>
      <w:bookmarkEnd w:id="87"/>
      <w:bookmarkEnd w:id="88"/>
    </w:p>
    <w:p w14:paraId="5A133FE5" w14:textId="77777777" w:rsidR="00751F06" w:rsidRPr="002001F8" w:rsidRDefault="00751F06" w:rsidP="006F3394">
      <w:pPr>
        <w:pStyle w:val="ProductList-ClauseHeading"/>
        <w:keepNext w:val="0"/>
      </w:pPr>
      <w:r>
        <w:t>Wymogi dotyczące używania i wyświetlania Usług Wyszukiwania Bing</w:t>
      </w:r>
    </w:p>
    <w:p w14:paraId="2F871A2C" w14:textId="77777777" w:rsidR="00751F06" w:rsidRDefault="00751F06" w:rsidP="006F3394">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8"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6F3394">
      <w:pPr>
        <w:pStyle w:val="ProductList-ClauseHeading"/>
        <w:keepNext w:val="0"/>
      </w:pPr>
    </w:p>
    <w:p w14:paraId="44C17B71" w14:textId="77777777" w:rsidR="00751F06" w:rsidRPr="008846DD" w:rsidRDefault="00751F06" w:rsidP="006F3394">
      <w:pPr>
        <w:pStyle w:val="ProductList-ClauseHeading"/>
        <w:keepNext w:val="0"/>
      </w:pPr>
      <w:r>
        <w:t xml:space="preserve">Zasady ochrony prywatności dotyczące Usługi Wyszukiwania Bing </w:t>
      </w:r>
    </w:p>
    <w:p w14:paraId="4DA982AE" w14:textId="77777777" w:rsidR="00751F06" w:rsidRDefault="00751F06" w:rsidP="006F3394">
      <w:pPr>
        <w:pStyle w:val="ProductList-Body"/>
      </w:pPr>
      <w:r>
        <w:t xml:space="preserve">Oświadczenie Microsoft o ochronie prywatności dostępne pod adresem </w:t>
      </w:r>
      <w:hyperlink r:id="rId39"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6F3394">
      <w:pPr>
        <w:pStyle w:val="ProductList-Body"/>
      </w:pPr>
    </w:p>
    <w:p w14:paraId="5C1E9325" w14:textId="77777777" w:rsidR="00751F06" w:rsidRPr="00964225" w:rsidRDefault="00751F06" w:rsidP="002266D5">
      <w:pPr>
        <w:pStyle w:val="ProductList-ClauseHeading"/>
        <w:keepNext w:val="0"/>
        <w:rPr>
          <w:color w:val="0072C6"/>
        </w:rPr>
      </w:pPr>
      <w:r>
        <w:lastRenderedPageBreak/>
        <w:t>Używanie Danych z Usług Wyszukiwania Bing</w:t>
      </w:r>
    </w:p>
    <w:p w14:paraId="1BFFD054" w14:textId="77777777" w:rsidR="00751F06" w:rsidRDefault="00751F06" w:rsidP="006F3394">
      <w:pPr>
        <w:pStyle w:val="ProductList-Body"/>
      </w:pPr>
      <w:r>
        <w:t>Klient ponosi wyłączną odpowiedzialność za treść wszystkich Danych z Usług Wyszukiwania Bing.</w:t>
      </w:r>
    </w:p>
    <w:p w14:paraId="3FE7F0D8" w14:textId="77777777" w:rsidR="00751F06" w:rsidRDefault="00751F06" w:rsidP="006F3394">
      <w:pPr>
        <w:pStyle w:val="ProductList-Body"/>
      </w:pPr>
    </w:p>
    <w:p w14:paraId="400F6F80" w14:textId="77777777" w:rsidR="00751F06" w:rsidRDefault="00751F06" w:rsidP="006F3394">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6F3394">
      <w:pPr>
        <w:pStyle w:val="ProductList-Body"/>
      </w:pPr>
    </w:p>
    <w:p w14:paraId="3A487B68" w14:textId="77777777" w:rsidR="00751F06" w:rsidRDefault="00751F06" w:rsidP="006F3394">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6F3394">
      <w:pPr>
        <w:pStyle w:val="ProductList-Body"/>
      </w:pPr>
    </w:p>
    <w:p w14:paraId="6BCD6202" w14:textId="77777777" w:rsidR="002266D5" w:rsidRPr="00EE4338" w:rsidRDefault="002266D5" w:rsidP="002266D5">
      <w:pPr>
        <w:pStyle w:val="ProductList-ClauseHeading"/>
        <w:keepNext w:val="0"/>
        <w:rPr>
          <w:color w:val="0072C6"/>
        </w:rPr>
      </w:pPr>
      <w:r>
        <w:t>Zastosowanie Postanowień Dotyczących Ochrony Danych do Usług Wyszukiwania Bing</w:t>
      </w:r>
    </w:p>
    <w:p w14:paraId="4135D0FA" w14:textId="77777777" w:rsidR="002266D5" w:rsidRDefault="002266D5" w:rsidP="002266D5">
      <w:pPr>
        <w:pStyle w:val="ProductList-Body"/>
      </w:pPr>
      <w:r>
        <w:t>Do Usług Wyszukiwania Bing mają zastosowanie tylko wymienione poniżej punkty Dodatku dotyczącego Ochrony Danych: Transfery Danych, Korzystanie z usług podwykonawców oraz Kontakt z Microsoft. Te punkty nie mają zastosowania do Wersji Zapoznawczych wymienionych usług.</w:t>
      </w:r>
    </w:p>
    <w:p w14:paraId="489ED02D" w14:textId="77777777" w:rsidR="002266D5" w:rsidRPr="009A17A9" w:rsidRDefault="002266D5" w:rsidP="002266D5">
      <w:pPr>
        <w:pStyle w:val="ProductList-Body"/>
      </w:pPr>
    </w:p>
    <w:p w14:paraId="0FA52185" w14:textId="77777777" w:rsidR="002266D5" w:rsidRDefault="002266D5" w:rsidP="002266D5">
      <w:pPr>
        <w:pStyle w:val="ProductList-ClauseHeading"/>
        <w:keepNext w:val="0"/>
      </w:pPr>
      <w:r>
        <w:t>Postanowienia wynikające z RODO nie mają zastosowania do Usług Wyszukiwania Bing:</w:t>
      </w:r>
    </w:p>
    <w:p w14:paraId="4D03B69E" w14:textId="77777777" w:rsidR="002266D5" w:rsidRDefault="002266D5" w:rsidP="002266D5">
      <w:pPr>
        <w:pStyle w:val="ProductList-Body"/>
      </w:pPr>
      <w:r>
        <w:t>Postanowienia wynikające z RODO (zgodnie z definicją podaną w Dodatku dotyczącym Ochrony Danych) nie mają zastosowania do Usług Wyszukiwania Bing.</w:t>
      </w:r>
    </w:p>
    <w:p w14:paraId="2281BA4B" w14:textId="77777777" w:rsidR="002266D5" w:rsidRDefault="002266D5" w:rsidP="002266D5">
      <w:pPr>
        <w:pStyle w:val="ProductList-Body"/>
        <w:tabs>
          <w:tab w:val="left" w:pos="360"/>
        </w:tabs>
      </w:pPr>
    </w:p>
    <w:p w14:paraId="65D4A27D" w14:textId="77777777" w:rsidR="002266D5" w:rsidRDefault="002266D5" w:rsidP="002266D5">
      <w:pPr>
        <w:pStyle w:val="ProductList-ClauseHeading"/>
        <w:keepNext w:val="0"/>
      </w:pPr>
      <w:r>
        <w:t>Pierwszeństwo:</w:t>
      </w:r>
    </w:p>
    <w:p w14:paraId="43F2523A" w14:textId="296A8E0C" w:rsidR="00751F06" w:rsidRDefault="002266D5" w:rsidP="002266D5">
      <w:pPr>
        <w:pStyle w:val="ProductList-Body"/>
      </w:pPr>
      <w:r>
        <w:t>W razie wystąpienia sprzeczności między postanowieniami zawartymi w tym punkcie poświęconym Usługom Wyszukiwania Bing a pozostałymi punktami Postanowień dotyczących Usług Online lub Dodatku dotyczącego Ochrony Danych charakter rozstrzygający mają postanowienia tego punktu</w:t>
      </w:r>
      <w:r w:rsidR="00751F06">
        <w:t>.</w:t>
      </w:r>
    </w:p>
    <w:p w14:paraId="77DB48A9"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6F3394">
      <w:pPr>
        <w:pStyle w:val="ProductList-Offering2Heading"/>
        <w:outlineLvl w:val="2"/>
      </w:pPr>
      <w:r>
        <w:tab/>
      </w:r>
      <w:bookmarkStart w:id="89" w:name="_Toc5958159"/>
      <w:bookmarkStart w:id="90" w:name="_Toc31346557"/>
      <w:bookmarkStart w:id="91" w:name="CognitiveServices"/>
      <w:r>
        <w:t>Cognitive Services</w:t>
      </w:r>
      <w:bookmarkEnd w:id="89"/>
      <w:bookmarkEnd w:id="90"/>
    </w:p>
    <w:bookmarkEnd w:id="91"/>
    <w:p w14:paraId="0A5DC944" w14:textId="77777777" w:rsidR="00CE5548" w:rsidRDefault="00CE5548" w:rsidP="006F3394">
      <w:pPr>
        <w:pStyle w:val="ProductList-ClauseHeading"/>
        <w:keepNext w:val="0"/>
      </w:pPr>
      <w:r>
        <w:t>Ograniczenie dotyczące używania przez Klienta danych wyjściowych usługi:</w:t>
      </w:r>
    </w:p>
    <w:p w14:paraId="4AFEDE77" w14:textId="182C650E" w:rsidR="00CE5548" w:rsidRPr="00F86985" w:rsidRDefault="002266D5" w:rsidP="006F3394">
      <w:pPr>
        <w:pStyle w:val="ProductList-Body"/>
      </w:pPr>
      <w:r>
        <w:t>Klient nie użyje ani nie zezwoli osobom trzecim na użycie usług Cognitive Services ani danych uzyskanych z usług Cognitive Services w celu bezpośredniego lub pośredniego utworzenia, zasilenia danymi lub udoskonalenia podobnych lub konkurencyjnych produktów lub usług</w:t>
      </w:r>
      <w:r w:rsidR="00CE5548">
        <w:t>.</w:t>
      </w:r>
    </w:p>
    <w:p w14:paraId="2EA94DE1" w14:textId="77777777" w:rsidR="00CE5548" w:rsidRPr="00F86985" w:rsidRDefault="00CE5548" w:rsidP="006F3394">
      <w:pPr>
        <w:pStyle w:val="ProductList-Body"/>
      </w:pPr>
    </w:p>
    <w:p w14:paraId="301D71A1" w14:textId="77777777" w:rsidR="00CE5548" w:rsidRPr="00F86985" w:rsidRDefault="00CE5548" w:rsidP="006F3394">
      <w:pPr>
        <w:pStyle w:val="ProductList-ClauseHeading"/>
        <w:keepNext w:val="0"/>
      </w:pPr>
      <w:r>
        <w:t>Informacje dotyczące aplikacji Microsoft Translator</w:t>
      </w:r>
    </w:p>
    <w:p w14:paraId="749CEC80" w14:textId="77777777" w:rsidR="00CE5548" w:rsidRPr="00F86985" w:rsidRDefault="00CE5548" w:rsidP="006F3394">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6F3394">
      <w:pPr>
        <w:pStyle w:val="ProductList-Body"/>
      </w:pPr>
    </w:p>
    <w:p w14:paraId="38BC3CF8" w14:textId="77777777" w:rsidR="00CE5548" w:rsidRPr="00541FFF" w:rsidRDefault="00CE5548" w:rsidP="006F3394">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287BD7A7" w14:textId="0BD8CA0C" w:rsidR="00CE5548" w:rsidRPr="00E90A70" w:rsidRDefault="002266D5" w:rsidP="006F33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Dostępne w kontenerach funkcje usług Cognitive Services służą nawiązywaniu połączenia z końcowym punktem rozliczeniowym. Na mocy tej umowy Klient uzyskuje licencję na kontenery i końcowy punkt rozliczeniowy jako Usługi Online. Kontenery są niezbędne, aby używać końcowego punktu rozliczeniowego i podlegają postanowieniom dotyczącym używania oprogramowania z Usługami Online w ramach niniejszej umowy. Kontenery zawierają materiały poufne i zastrzeżone Microsoft. Klient zgadza się zachować te materiały w poufności i bezzwłocznie informować Microsoft o wszelkich przypadkach niewłaściwego ich używania. Kontenery nie podlegają postanowieniom Dodatku dotyczącego Ochrony Danych, ponieważ środowisko operacyjne kontenerów pozostaje poza kontrolą Microsoft.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w:t>
      </w:r>
      <w:r w:rsidR="00CE5548">
        <w:rPr>
          <w:rFonts w:ascii="Calibri" w:eastAsia="Calibri" w:hAnsi="Calibri" w:cs="Arial"/>
          <w:sz w:val="18"/>
        </w:rPr>
        <w:t>.</w:t>
      </w:r>
    </w:p>
    <w:p w14:paraId="320CE82D" w14:textId="77777777" w:rsidR="00CE5548" w:rsidRPr="009A17A9" w:rsidRDefault="00CE5548" w:rsidP="006F3394">
      <w:pPr>
        <w:pStyle w:val="ProductList-Body"/>
      </w:pPr>
    </w:p>
    <w:p w14:paraId="3433DD44" w14:textId="77777777" w:rsidR="00CE5548" w:rsidRPr="00F86985" w:rsidRDefault="00CE5548" w:rsidP="006F3394">
      <w:pPr>
        <w:pStyle w:val="ProductList-ClauseHeading"/>
        <w:keepNext w:val="0"/>
      </w:pPr>
      <w:r>
        <w:t>Nieaktywne konfiguracje i modele niestandardowe Usług Cognitive Services</w:t>
      </w:r>
    </w:p>
    <w:p w14:paraId="44BC4827" w14:textId="77777777" w:rsidR="00CE5548" w:rsidRPr="009A17A9" w:rsidRDefault="00CE5548" w:rsidP="002266D5">
      <w:pPr>
        <w:pStyle w:val="ProductList-Body"/>
        <w:keepNext/>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w:t>
      </w:r>
      <w:r>
        <w:lastRenderedPageBreak/>
        <w:t>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220C37D8" w:rsidR="009C773B" w:rsidRPr="000F6A0E" w:rsidRDefault="00262ED4" w:rsidP="00262ED4">
      <w:pPr>
        <w:pStyle w:val="ProductList-Offering2Heading"/>
        <w:outlineLvl w:val="2"/>
      </w:pPr>
      <w:r>
        <w:tab/>
      </w:r>
      <w:bookmarkStart w:id="92" w:name="_Toc31346558"/>
      <w:r w:rsidR="009C773B">
        <w:t>Microsoft Genomics</w:t>
      </w:r>
      <w:bookmarkEnd w:id="92"/>
    </w:p>
    <w:p w14:paraId="514342B0" w14:textId="77777777" w:rsidR="009C773B" w:rsidRPr="000F6A0E" w:rsidRDefault="009C773B" w:rsidP="006F3394">
      <w:pPr>
        <w:pStyle w:val="ProductList-ClauseHeading"/>
        <w:keepNext w:val="0"/>
      </w:pPr>
      <w:r>
        <w:t xml:space="preserve">Microsoft Genomics — oświadczenie o ochronie prywatności </w:t>
      </w:r>
    </w:p>
    <w:p w14:paraId="1C62495C" w14:textId="77777777" w:rsidR="009C773B" w:rsidRPr="000F6A0E" w:rsidRDefault="009C773B" w:rsidP="006F3394">
      <w:pPr>
        <w:pStyle w:val="ProductList-Body"/>
      </w:pPr>
      <w:r>
        <w:t xml:space="preserve">Oświadczenie Microsoft o ochronie prywatności dostępne pod adresem </w:t>
      </w:r>
      <w:hyperlink r:id="rId40"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6F3394">
      <w:pPr>
        <w:pStyle w:val="ProductList-Body"/>
      </w:pPr>
    </w:p>
    <w:p w14:paraId="32D93FA2" w14:textId="77777777" w:rsidR="009C773B" w:rsidRPr="000F6A0E" w:rsidRDefault="009C773B" w:rsidP="006F3394">
      <w:pPr>
        <w:pStyle w:val="ProductList-ClauseHeading"/>
        <w:keepNext w:val="0"/>
      </w:pPr>
      <w:r>
        <w:t xml:space="preserve">Postanowienia Licencyjne Broad </w:t>
      </w:r>
    </w:p>
    <w:p w14:paraId="536AF0E2" w14:textId="55A592C2" w:rsidR="009C773B" w:rsidRPr="000F6A0E" w:rsidRDefault="002266D5" w:rsidP="006F3394">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dostępnej pod adresem </w:t>
      </w:r>
      <w:hyperlink r:id="rId41" w:history="1">
        <w:r>
          <w:rPr>
            <w:rStyle w:val="Hyperlink"/>
          </w:rPr>
          <w:t>https://software.broadinstitute.org/gatk/eula/index?p=Azure</w:t>
        </w:r>
      </w:hyperlink>
      <w:r w:rsidR="009C773B">
        <w:t xml:space="preserve">. </w:t>
      </w:r>
    </w:p>
    <w:p w14:paraId="48A7FAEF" w14:textId="77777777" w:rsidR="009C773B" w:rsidRPr="000F6A0E" w:rsidRDefault="009C773B" w:rsidP="006F3394">
      <w:pPr>
        <w:pStyle w:val="ProductList-Body"/>
      </w:pPr>
      <w:r>
        <w:t xml:space="preserve"> </w:t>
      </w:r>
    </w:p>
    <w:p w14:paraId="6F528979" w14:textId="77777777" w:rsidR="009C773B" w:rsidRPr="000F6A0E" w:rsidRDefault="009C773B" w:rsidP="006F3394">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6F3394">
      <w:pPr>
        <w:pStyle w:val="ProductList-Body"/>
      </w:pPr>
    </w:p>
    <w:p w14:paraId="2180ABBB" w14:textId="77777777" w:rsidR="009C773B" w:rsidRPr="000F6A0E" w:rsidRDefault="009C773B" w:rsidP="006F3394">
      <w:pPr>
        <w:pStyle w:val="ProductList-ClauseHeading"/>
        <w:keepNext w:val="0"/>
      </w:pPr>
      <w:r>
        <w:t>Wyłączenie użycia do celów medycznych</w:t>
      </w:r>
    </w:p>
    <w:p w14:paraId="6048ED76" w14:textId="77777777" w:rsidR="009C773B" w:rsidRPr="000F6A0E" w:rsidRDefault="009C773B" w:rsidP="006F3394">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6F3394">
      <w:pPr>
        <w:pStyle w:val="ProductList-Offering2Heading"/>
        <w:outlineLvl w:val="2"/>
      </w:pPr>
      <w:r>
        <w:tab/>
      </w:r>
      <w:bookmarkStart w:id="93" w:name="_Toc31346559"/>
      <w:r>
        <w:t>Visual Studio App Center</w:t>
      </w:r>
      <w:bookmarkEnd w:id="93"/>
    </w:p>
    <w:p w14:paraId="774E9D34" w14:textId="29582CAE" w:rsidR="00E9431B" w:rsidRPr="000F6A0E" w:rsidRDefault="00E53AC9" w:rsidP="006F3394">
      <w:pPr>
        <w:pStyle w:val="ProductList-ClauseHeading"/>
        <w:keepNext w:val="0"/>
      </w:pPr>
      <w:r>
        <w:t>Visual Studio App Center Test — postanowienia dotyczące prywatności i bezpieczeństwa</w:t>
      </w:r>
    </w:p>
    <w:p w14:paraId="2529EAD4" w14:textId="29FCF9E9" w:rsidR="00F52150" w:rsidRPr="000F6A0E" w:rsidRDefault="00F52150" w:rsidP="006F3394">
      <w:pPr>
        <w:pStyle w:val="ProductList-Body"/>
      </w:pPr>
      <w:r>
        <w:t xml:space="preserve">Korzystanie przez Klienta z usługi Visual Studio App Center Test podlega oświadczeniu o ochronie prywatności opublikowanemu pod adresem </w:t>
      </w:r>
      <w:hyperlink r:id="rId42"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6F3394">
      <w:pPr>
        <w:pStyle w:val="ProductList-Body"/>
      </w:pPr>
    </w:p>
    <w:p w14:paraId="1F0D7CFF" w14:textId="77777777" w:rsidR="00F52150" w:rsidRPr="000F6A0E" w:rsidRDefault="00F52150" w:rsidP="006F3394">
      <w:pPr>
        <w:pStyle w:val="ProductList-ClauseHeading"/>
        <w:keepNext w:val="0"/>
      </w:pPr>
      <w:r>
        <w:t>Użycie na potrzeby rozwoju i testowania</w:t>
      </w:r>
    </w:p>
    <w:p w14:paraId="7BC780EF" w14:textId="3E500CEA" w:rsidR="00F52150" w:rsidRPr="000F6A0E" w:rsidRDefault="00F52150" w:rsidP="006F3394">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6F3394">
      <w:pPr>
        <w:pStyle w:val="ProductList-Body"/>
      </w:pPr>
    </w:p>
    <w:p w14:paraId="6F4CDD02" w14:textId="77777777" w:rsidR="00F52150" w:rsidRPr="000F6A0E" w:rsidRDefault="00F52150" w:rsidP="006F3394">
      <w:pPr>
        <w:pStyle w:val="ProductList-ClauseHeading"/>
        <w:keepNext w:val="0"/>
      </w:pPr>
      <w:r>
        <w:t>Autoryzowany deweloper</w:t>
      </w:r>
    </w:p>
    <w:p w14:paraId="72C77DB9" w14:textId="133776CC" w:rsidR="00F52150" w:rsidRPr="000F6A0E" w:rsidRDefault="00F52150" w:rsidP="006F3394">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6F3394">
      <w:pPr>
        <w:pStyle w:val="ProductList-Body"/>
      </w:pPr>
    </w:p>
    <w:p w14:paraId="2DF46022" w14:textId="77777777" w:rsidR="00F52150" w:rsidRPr="000F6A0E" w:rsidRDefault="00F52150" w:rsidP="006F3394">
      <w:pPr>
        <w:pStyle w:val="ProductList-ClauseHeading"/>
        <w:keepNext w:val="0"/>
      </w:pPr>
      <w:r>
        <w:t>Dostęp do usługi repozytorium osób trzecich</w:t>
      </w:r>
    </w:p>
    <w:p w14:paraId="5D8B921E" w14:textId="4B880F33" w:rsidR="00F52150" w:rsidRPr="000F6A0E" w:rsidRDefault="002266D5" w:rsidP="006F3394">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F52150">
        <w:t>.</w:t>
      </w:r>
    </w:p>
    <w:p w14:paraId="1761E397"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6F3394">
      <w:pPr>
        <w:pStyle w:val="ProductList-OfferingGroupHeading"/>
        <w:spacing w:after="80"/>
        <w:outlineLvl w:val="1"/>
      </w:pPr>
      <w:bookmarkStart w:id="94" w:name="_Toc31346560"/>
      <w:r>
        <w:t>Plany usług w ramach platformy Microsoft Azure</w:t>
      </w:r>
      <w:bookmarkEnd w:id="84"/>
      <w:bookmarkEnd w:id="94"/>
    </w:p>
    <w:p w14:paraId="73B137D7" w14:textId="77777777" w:rsidR="008070AF" w:rsidRPr="000F6A0E" w:rsidRDefault="008070AF" w:rsidP="006F3394">
      <w:pPr>
        <w:pStyle w:val="ProductList-Body"/>
        <w:tabs>
          <w:tab w:val="clear" w:pos="158"/>
          <w:tab w:val="left" w:pos="360"/>
        </w:tabs>
      </w:pPr>
      <w:r>
        <w:rPr>
          <w:b/>
          <w:color w:val="00188F"/>
        </w:rPr>
        <w:t>Powiadomienia</w:t>
      </w:r>
    </w:p>
    <w:p w14:paraId="70B82AEA" w14:textId="3B01C69C" w:rsidR="008070AF" w:rsidRPr="000F6A0E" w:rsidRDefault="008070AF"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6F3394">
      <w:pPr>
        <w:pStyle w:val="ProductList-Body"/>
      </w:pPr>
    </w:p>
    <w:p w14:paraId="3ED67CDF" w14:textId="77777777" w:rsidR="008070AF" w:rsidRPr="000F6A0E" w:rsidRDefault="008070AF" w:rsidP="006F3394">
      <w:pPr>
        <w:pStyle w:val="ProductList-Body"/>
        <w:tabs>
          <w:tab w:val="clear" w:pos="158"/>
          <w:tab w:val="left" w:pos="180"/>
        </w:tabs>
      </w:pPr>
      <w:r>
        <w:rPr>
          <w:b/>
          <w:color w:val="00188F"/>
        </w:rPr>
        <w:t>Pakiety licencji subskrypcyjnych</w:t>
      </w:r>
    </w:p>
    <w:p w14:paraId="6CB9D441" w14:textId="6FB1582D" w:rsidR="00073527" w:rsidRDefault="00073527" w:rsidP="006F3394">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6F3394">
      <w:pPr>
        <w:pStyle w:val="ProductList-Body"/>
      </w:pPr>
    </w:p>
    <w:p w14:paraId="1D87E99A" w14:textId="095A3B9E" w:rsidR="00122096" w:rsidRPr="000F6A0E" w:rsidRDefault="00122096" w:rsidP="00526FC7">
      <w:pPr>
        <w:pStyle w:val="ProductList-Offering2Heading"/>
        <w:pageBreakBefore/>
        <w:outlineLvl w:val="2"/>
      </w:pPr>
      <w:r>
        <w:lastRenderedPageBreak/>
        <w:tab/>
      </w:r>
      <w:bookmarkStart w:id="95" w:name="AzureActiveDirectoryBasic"/>
      <w:bookmarkStart w:id="96" w:name="_Toc31346561"/>
      <w:r>
        <w:t>Azure Active Directory Basic</w:t>
      </w:r>
      <w:bookmarkEnd w:id="95"/>
      <w:bookmarkEnd w:id="96"/>
    </w:p>
    <w:p w14:paraId="02198334" w14:textId="47A12D90" w:rsidR="00122096" w:rsidRPr="000F6A0E" w:rsidRDefault="00122096" w:rsidP="006F3394">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6F3394">
      <w:pPr>
        <w:pStyle w:val="ProductList-Offering2Heading"/>
        <w:outlineLvl w:val="2"/>
      </w:pPr>
      <w:r>
        <w:tab/>
      </w:r>
      <w:bookmarkStart w:id="97" w:name="AzureActiveDirectoryPermium"/>
      <w:bookmarkStart w:id="98" w:name="_Toc31346562"/>
      <w:r>
        <w:t>Azure Active Directory Premium</w:t>
      </w:r>
      <w:bookmarkEnd w:id="97"/>
      <w:bookmarkEnd w:id="98"/>
    </w:p>
    <w:p w14:paraId="15226D31" w14:textId="00ACEC31" w:rsidR="00706672" w:rsidRDefault="00706672" w:rsidP="006F3394">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6F3394">
      <w:pPr>
        <w:pStyle w:val="ProductList-Body"/>
      </w:pPr>
    </w:p>
    <w:p w14:paraId="0D2D730E" w14:textId="77777777" w:rsidR="00471179" w:rsidRDefault="00471179" w:rsidP="006F3394">
      <w:pPr>
        <w:pStyle w:val="ProductList-ClauseHeading"/>
        <w:keepNext w:val="0"/>
      </w:pPr>
      <w:r>
        <w:t>Limit dla Użytkowników Zewnętrznych</w:t>
      </w:r>
    </w:p>
    <w:p w14:paraId="23A3937D" w14:textId="77777777" w:rsidR="00471179" w:rsidRPr="00534B01" w:rsidRDefault="00471179" w:rsidP="006F3394">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6F3394">
      <w:pPr>
        <w:pStyle w:val="ProductList-Offering2Heading"/>
        <w:outlineLvl w:val="2"/>
      </w:pPr>
      <w:r>
        <w:tab/>
      </w:r>
      <w:bookmarkStart w:id="99" w:name="AzureRightsManagement"/>
      <w:bookmarkStart w:id="100" w:name="AzureInformationProtectionPremium"/>
      <w:bookmarkStart w:id="101" w:name="_Toc31346563"/>
      <w:r>
        <w:t>Azure Information Protection</w:t>
      </w:r>
      <w:bookmarkEnd w:id="99"/>
      <w:r>
        <w:t xml:space="preserve"> Premium</w:t>
      </w:r>
      <w:bookmarkEnd w:id="100"/>
      <w:bookmarkEnd w:id="101"/>
    </w:p>
    <w:p w14:paraId="41F54090" w14:textId="77777777" w:rsidR="00FC1BA7" w:rsidRPr="000F6A0E" w:rsidRDefault="00FC1BA7" w:rsidP="006F3394">
      <w:pPr>
        <w:pStyle w:val="ProductList-Body"/>
        <w:tabs>
          <w:tab w:val="clear" w:pos="158"/>
          <w:tab w:val="left" w:pos="360"/>
        </w:tabs>
      </w:pPr>
      <w:r>
        <w:rPr>
          <w:b/>
          <w:color w:val="00188F"/>
        </w:rPr>
        <w:t>Powiadomienia</w:t>
      </w:r>
    </w:p>
    <w:p w14:paraId="3ECBDD80" w14:textId="0BD0E273" w:rsidR="007545BE" w:rsidRPr="000F6A0E" w:rsidRDefault="00FC1BA7"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274FB90" w14:textId="723B516D" w:rsidR="00BF3CB3"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102" w:name="_Toc5958166"/>
      <w:bookmarkStart w:id="103" w:name="_Toc8395038"/>
      <w:bookmarkStart w:id="104" w:name="_Toc6563826"/>
      <w:bookmarkStart w:id="105" w:name="_Toc8749039"/>
    </w:p>
    <w:p w14:paraId="52498E12" w14:textId="77777777" w:rsidR="0013214B" w:rsidRPr="00E464DF" w:rsidRDefault="0013214B" w:rsidP="006F3394">
      <w:pPr>
        <w:pStyle w:val="ProductList-OfferingGroupHeading"/>
        <w:spacing w:after="80"/>
        <w:outlineLvl w:val="1"/>
      </w:pPr>
      <w:bookmarkStart w:id="106" w:name="_Toc17975729"/>
      <w:bookmarkStart w:id="107" w:name="_Toc31346564"/>
      <w:bookmarkEnd w:id="102"/>
      <w:bookmarkEnd w:id="103"/>
      <w:bookmarkEnd w:id="104"/>
      <w:bookmarkEnd w:id="105"/>
      <w:r>
        <w:t>Usługi Microsoft Dynamics 365</w:t>
      </w:r>
      <w:bookmarkEnd w:id="106"/>
      <w:bookmarkEnd w:id="107"/>
    </w:p>
    <w:p w14:paraId="6ADC2440" w14:textId="77777777" w:rsidR="0013214B" w:rsidRPr="00A8327A" w:rsidRDefault="0013214B" w:rsidP="006F3394">
      <w:pPr>
        <w:pStyle w:val="ProductList-Body"/>
        <w:rPr>
          <w:rFonts w:asciiTheme="majorHAnsi" w:hAnsiTheme="majorHAnsi"/>
          <w:sz w:val="16"/>
          <w:szCs w:val="16"/>
        </w:rPr>
        <w:sectPr w:rsidR="0013214B" w:rsidRPr="00A8327A" w:rsidSect="00FA60B4">
          <w:footerReference w:type="default" r:id="rId43"/>
          <w:footerReference w:type="first" r:id="rId44"/>
          <w:type w:val="continuous"/>
          <w:pgSz w:w="12240" w:h="15840"/>
          <w:pgMar w:top="1440" w:right="720" w:bottom="1440" w:left="720" w:header="720" w:footer="720" w:gutter="0"/>
          <w:cols w:space="720"/>
          <w:titlePg/>
          <w:docGrid w:linePitch="360"/>
        </w:sectPr>
      </w:pPr>
    </w:p>
    <w:p w14:paraId="054CEF74" w14:textId="77777777" w:rsidR="00CB30FD" w:rsidRDefault="00CB30FD" w:rsidP="00CB30FD">
      <w:pPr>
        <w:pStyle w:val="ProductList-ClauseHeading"/>
        <w:keepNext w:val="0"/>
      </w:pPr>
      <w:r>
        <w:t>Uwagi</w:t>
      </w:r>
    </w:p>
    <w:p w14:paraId="738AD9ED" w14:textId="77777777" w:rsidR="00CB30FD" w:rsidRPr="00AB267B" w:rsidRDefault="00CB30FD" w:rsidP="00CB30FD">
      <w:pPr>
        <w:pStyle w:val="ProductList-Body"/>
      </w:pPr>
      <w:r>
        <w:t xml:space="preserve">Zastosowanie mają Uwagi dotyczące Usługi Bing Maps i Usług Profesjonalnych zawarte w </w:t>
      </w:r>
      <w:hyperlink w:anchor="Attachment1" w:tooltip="Załącznik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 1" w:history="1">
        <w:r>
          <w:rPr>
            <w:rStyle w:val="Hyperlink"/>
          </w:rPr>
          <w:t>Załączniku 1</w:t>
        </w:r>
      </w:hyperlink>
      <w:r>
        <w:t xml:space="preserve">. Dodatkowo wyłącznie w odniesieniu do usługi Dynamics 365 Commerce zastosowanie mają informacje o kodowaniu H.265/HEVC i standardach H.264/AVC Visual, VC-1 Video, MPEG-4 Part 2 Visual i MPEG-2 Video dotyczące usługi Azure Media Services zawarte w </w:t>
      </w:r>
      <w:hyperlink w:anchor="Attachment1" w:tooltip="Załącznik 1" w:history="1">
        <w:r>
          <w:rPr>
            <w:rStyle w:val="Hyperlink"/>
          </w:rPr>
          <w:t>Załączniku 1</w:t>
        </w:r>
      </w:hyperlink>
      <w:r>
        <w:t>.</w:t>
      </w:r>
    </w:p>
    <w:p w14:paraId="30D7606B" w14:textId="77777777" w:rsidR="00CB30FD" w:rsidRDefault="00CB30FD" w:rsidP="00CB30FD">
      <w:pPr>
        <w:pStyle w:val="ProductList-Body"/>
      </w:pPr>
    </w:p>
    <w:p w14:paraId="519AC482" w14:textId="77777777" w:rsidR="00CB30FD" w:rsidRPr="000A5E8A" w:rsidRDefault="00CB30FD" w:rsidP="00CB30FD">
      <w:pPr>
        <w:pStyle w:val="ProductList-ClauseHeading"/>
        <w:keepNext w:val="0"/>
      </w:pPr>
      <w:r>
        <w:t>Użytkownicy Zewnętrzni</w:t>
      </w:r>
    </w:p>
    <w:p w14:paraId="39718EB0" w14:textId="77777777" w:rsidR="00CB30FD" w:rsidRDefault="00CB30FD" w:rsidP="00CB30FD">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używających oprogramowania klienckiego Dynamics 365 z Usługami Dynamics 365 innymi niż usługi lub składniki zawarte w usługach Dynamics 365 Supply Chain Management, Dynamics 365 Finance, Dynamics 365 Commerce lub Dynamics 365 Human Resources.</w:t>
      </w:r>
    </w:p>
    <w:p w14:paraId="547BB926" w14:textId="77777777" w:rsidR="00CB30FD" w:rsidRDefault="00CB30FD" w:rsidP="00CB30FD">
      <w:pPr>
        <w:pStyle w:val="ProductList-Body"/>
        <w:tabs>
          <w:tab w:val="clear" w:pos="158"/>
          <w:tab w:val="left" w:pos="360"/>
        </w:tabs>
        <w:rPr>
          <w:color w:val="000000" w:themeColor="text1"/>
          <w:szCs w:val="18"/>
        </w:rPr>
      </w:pPr>
    </w:p>
    <w:p w14:paraId="297ABE06" w14:textId="77777777" w:rsidR="00CB30FD" w:rsidRDefault="00CB30FD" w:rsidP="00CB30FD">
      <w:pPr>
        <w:pStyle w:val="ProductList-ClauseHeading"/>
        <w:keepNext w:val="0"/>
      </w:pPr>
      <w:r>
        <w:t>Portal administracyjny</w:t>
      </w:r>
    </w:p>
    <w:p w14:paraId="6E5E6C87" w14:textId="64D8B023" w:rsidR="0013214B" w:rsidRPr="00E464DF" w:rsidRDefault="00CB30FD" w:rsidP="00CB30FD">
      <w:pPr>
        <w:pStyle w:val="ProductList-Body"/>
      </w:pPr>
      <w:r>
        <w:t>Klienci posiadający LS na usługi Dynamics 365 Supply Chain Management, Dynamics 365 Finance, Dynamics 365 Commerce lub Dynamics 365 Human Resources mogą wdrażać Usługi Online i zarządzać nimi za pośrednictwem usług Microsoft Dynamics Lifecycle Services (lub usług, które je zastąpią), co podlega odrębnym postanowieniom</w:t>
      </w:r>
      <w:r w:rsidR="0013214B">
        <w:t>.</w:t>
      </w:r>
    </w:p>
    <w:p w14:paraId="37765AD9" w14:textId="77777777" w:rsidR="0013214B" w:rsidRPr="00E464DF" w:rsidRDefault="0013214B" w:rsidP="006F3394">
      <w:pPr>
        <w:pStyle w:val="ProductList-Body"/>
      </w:pPr>
    </w:p>
    <w:p w14:paraId="4F9159F6" w14:textId="77777777" w:rsidR="00311D20" w:rsidRPr="00E94E14" w:rsidRDefault="00311D20" w:rsidP="006F3394">
      <w:pPr>
        <w:pStyle w:val="ProductList-ClauseHeading"/>
        <w:keepNext w:val="0"/>
      </w:pPr>
      <w:r>
        <w:t>Mieszane wdrożenia usług Dynamics 365</w:t>
      </w:r>
    </w:p>
    <w:p w14:paraId="16350FA8" w14:textId="77777777" w:rsidR="00311D20" w:rsidRDefault="00311D20" w:rsidP="006F3394">
      <w:pPr>
        <w:pStyle w:val="ProductList-Body"/>
      </w:pPr>
      <w:r>
        <w:t>Klienci mogą połączyć licencje na usługi (i) Dynamics 365 for Sales Professional i Enterprise, (ii) Dynamics 365 for Customer Service Professional i Enterprise lub (iii) Dynamics 365 Business Central i Dynamics 365 Finance lub Supply Chain Management, o ile</w:t>
      </w:r>
    </w:p>
    <w:p w14:paraId="0CA658FB" w14:textId="77777777" w:rsidR="00311D20" w:rsidRPr="001F4ED0" w:rsidRDefault="00311D20" w:rsidP="006F3394">
      <w:pPr>
        <w:pStyle w:val="ProductList-Body"/>
        <w:numPr>
          <w:ilvl w:val="0"/>
          <w:numId w:val="66"/>
        </w:numPr>
        <w:tabs>
          <w:tab w:val="clear" w:pos="158"/>
          <w:tab w:val="left" w:pos="360"/>
          <w:tab w:val="left" w:pos="720"/>
          <w:tab w:val="left" w:pos="1080"/>
        </w:tabs>
        <w:rPr>
          <w:szCs w:val="18"/>
        </w:rPr>
      </w:pPr>
      <w:r>
        <w:rPr>
          <w:szCs w:val="18"/>
        </w:rPr>
        <w:t>każda Usługa Online jest wdrażana w ramach oddzielnego wystąpienia oraz</w:t>
      </w:r>
    </w:p>
    <w:p w14:paraId="64B04A75" w14:textId="77777777" w:rsidR="00311D20" w:rsidRPr="001F4ED0" w:rsidRDefault="00311D20" w:rsidP="006F3394">
      <w:pPr>
        <w:pStyle w:val="ProductList-Body"/>
        <w:numPr>
          <w:ilvl w:val="0"/>
          <w:numId w:val="66"/>
        </w:numPr>
        <w:tabs>
          <w:tab w:val="clear" w:pos="158"/>
          <w:tab w:val="left" w:pos="360"/>
          <w:tab w:val="left" w:pos="720"/>
          <w:tab w:val="left" w:pos="1080"/>
        </w:tabs>
        <w:rPr>
          <w:szCs w:val="18"/>
        </w:rPr>
      </w:pPr>
      <w:r>
        <w:rPr>
          <w:szCs w:val="18"/>
        </w:rPr>
        <w:t>licencjonowani użytkownicy uzyskują dostęp tylko do tych wystąpień, do których są uprawnieni.</w:t>
      </w:r>
    </w:p>
    <w:p w14:paraId="474A62DC" w14:textId="77777777" w:rsidR="0013214B" w:rsidRPr="00E464DF" w:rsidRDefault="0013214B" w:rsidP="006F3394">
      <w:pPr>
        <w:pStyle w:val="ProductList-Body"/>
      </w:pPr>
    </w:p>
    <w:p w14:paraId="0BBF64B9" w14:textId="77777777" w:rsidR="0013214B" w:rsidRPr="00E464DF" w:rsidRDefault="0013214B" w:rsidP="006F3394">
      <w:pPr>
        <w:pStyle w:val="ProductList-ClauseHeading"/>
        <w:keepNext w:val="0"/>
      </w:pPr>
      <w:r>
        <w:t>Łączne wdrożenia usług Dynamics 365 Business Central</w:t>
      </w:r>
    </w:p>
    <w:p w14:paraId="4887B5AB" w14:textId="77777777" w:rsidR="0013214B" w:rsidRPr="00E464DF" w:rsidRDefault="0013214B" w:rsidP="006F3394">
      <w:pPr>
        <w:pStyle w:val="ProductList-Body"/>
      </w:pPr>
      <w:r>
        <w:t>Klienci nie mogą używać łącznie licencji Dynamics 365 Business Central Premium i Dynamics 365 Business Central Essentials w ramach tego samego dzierżawcy.</w:t>
      </w:r>
    </w:p>
    <w:p w14:paraId="19513E42" w14:textId="77777777" w:rsidR="0013214B" w:rsidRPr="00E464DF" w:rsidRDefault="0013214B" w:rsidP="006F3394">
      <w:pPr>
        <w:pStyle w:val="ProductList-ClauseHeading"/>
        <w:keepNext w:val="0"/>
        <w:tabs>
          <w:tab w:val="clear" w:pos="360"/>
          <w:tab w:val="left" w:pos="0"/>
        </w:tabs>
        <w:ind w:left="360" w:hanging="360"/>
      </w:pPr>
    </w:p>
    <w:p w14:paraId="5CCE3B59" w14:textId="77777777" w:rsidR="0013214B" w:rsidRPr="00E464DF" w:rsidRDefault="0013214B" w:rsidP="006F3394">
      <w:pPr>
        <w:pStyle w:val="ProductList-ClauseHeading"/>
        <w:keepNext w:val="0"/>
        <w:tabs>
          <w:tab w:val="clear" w:pos="360"/>
          <w:tab w:val="left" w:pos="0"/>
        </w:tabs>
        <w:ind w:left="360" w:hanging="360"/>
      </w:pPr>
      <w:r>
        <w:t>Dynamics 365 Marketing</w:t>
      </w:r>
    </w:p>
    <w:p w14:paraId="6EC7A935" w14:textId="77777777" w:rsidR="0013214B" w:rsidRPr="00E464DF" w:rsidRDefault="0013214B" w:rsidP="006F3394">
      <w:pPr>
        <w:pStyle w:val="ProductList-Body"/>
        <w:tabs>
          <w:tab w:val="clear" w:pos="158"/>
          <w:tab w:val="left" w:pos="90"/>
          <w:tab w:val="left" w:pos="270"/>
        </w:tabs>
        <w:ind w:left="518" w:hanging="360"/>
      </w:pPr>
      <w:r>
        <w:rPr>
          <w:b/>
          <w:bCs/>
          <w:color w:val="0072C6"/>
        </w:rPr>
        <w:t>Przepisy, regulacje i standardy branżowe dotyczące promocji</w:t>
      </w:r>
    </w:p>
    <w:p w14:paraId="7CB35B53" w14:textId="77777777" w:rsidR="0013214B" w:rsidRPr="00E464DF" w:rsidRDefault="0013214B" w:rsidP="006F339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07C36FC6" w14:textId="77777777" w:rsidR="0013214B" w:rsidRPr="00E464DF" w:rsidRDefault="0013214B" w:rsidP="006F3394">
      <w:pPr>
        <w:pStyle w:val="ProductList-Body"/>
      </w:pPr>
    </w:p>
    <w:p w14:paraId="5DE1C06E" w14:textId="77777777" w:rsidR="00CB30FD" w:rsidRDefault="00CB30FD" w:rsidP="00CB30FD">
      <w:pPr>
        <w:pStyle w:val="ProductList-ClauseHeading"/>
        <w:keepNext w:val="0"/>
      </w:pPr>
      <w:r>
        <w:t>Kod źródłowy aplikacji Dynamics Supply Chain Management, Finance i Commerce</w:t>
      </w:r>
    </w:p>
    <w:p w14:paraId="38A02264" w14:textId="77777777" w:rsidR="00CB30FD" w:rsidRDefault="00CB30FD" w:rsidP="00CB30FD">
      <w:pPr>
        <w:pStyle w:val="ProductList-Body"/>
        <w:tabs>
          <w:tab w:val="clear" w:pos="158"/>
          <w:tab w:val="left" w:pos="360"/>
        </w:tabs>
        <w:rPr>
          <w:strike/>
        </w:rPr>
      </w:pPr>
      <w:r>
        <w:t xml:space="preserve">Klient może zmodyfikować na własny wewnętrzny użytek kod źródłowy aplikacji Dynamics 365 Supply Chain Management, Dynamics 365 Finance i Dynamics 365 for Commerce. </w:t>
      </w:r>
    </w:p>
    <w:p w14:paraId="7254156A" w14:textId="77777777" w:rsidR="00CB30FD" w:rsidRPr="007F1B5F" w:rsidRDefault="00CB30FD" w:rsidP="00CB30FD">
      <w:pPr>
        <w:pStyle w:val="ProductList-Body"/>
        <w:tabs>
          <w:tab w:val="clear" w:pos="158"/>
          <w:tab w:val="left" w:pos="360"/>
        </w:tabs>
      </w:pPr>
    </w:p>
    <w:p w14:paraId="1EC68177" w14:textId="77777777" w:rsidR="00CB30FD" w:rsidRDefault="00CB30FD" w:rsidP="00CB30FD">
      <w:pPr>
        <w:pStyle w:val="ProductList-ClauseHeading"/>
        <w:keepNext w:val="0"/>
      </w:pPr>
      <w:r>
        <w:t>Prawa do używania serwera w przypadku LS na Użytkownika dla usługi Dynamics 365, LS na Użytkownika typu „From SA” oraz LS na Użytkownika dla Dodatków</w:t>
      </w:r>
    </w:p>
    <w:p w14:paraId="406172BE" w14:textId="77777777" w:rsidR="00CB30FD" w:rsidRDefault="00CB30FD" w:rsidP="00CB30FD">
      <w:pPr>
        <w:pStyle w:val="ProductList-Body"/>
      </w:pPr>
      <w:r>
        <w:t>Poniższe postanowienia dotyczące praw do używania serwera nie obowiązują Klientów objętych licencją na usługi Dynamics 365 Sales Professional, Dynamics 365 Customer Service Professional, Dynamics 365 Marketing i Dynamics 365 Human Resources ani Klientów objętych licencją na usługi online Dynamics 365 w ramach umowy Open License, Open Value i Open Value Subscription.</w:t>
      </w:r>
    </w:p>
    <w:p w14:paraId="3793E6FC" w14:textId="77777777" w:rsidR="00CB30FD" w:rsidRDefault="00CB30FD" w:rsidP="00CB30FD">
      <w:pPr>
        <w:pStyle w:val="ProductList-Body"/>
        <w:ind w:left="180"/>
        <w:rPr>
          <w:b/>
          <w:color w:val="0072C6"/>
        </w:rPr>
      </w:pPr>
    </w:p>
    <w:p w14:paraId="757BCBEC" w14:textId="1318C03F" w:rsidR="00CB30FD" w:rsidRPr="002C6BAD" w:rsidRDefault="00CB30FD" w:rsidP="00CB30FD">
      <w:pPr>
        <w:pStyle w:val="ProductList-Body"/>
        <w:ind w:left="180"/>
        <w:rPr>
          <w:b/>
          <w:color w:val="0072C6"/>
        </w:rPr>
      </w:pPr>
      <w:r>
        <w:rPr>
          <w:b/>
          <w:color w:val="0072C6"/>
        </w:rPr>
        <w:t>Dynamics 365 for Operations Server (wersja lokalna)</w:t>
      </w:r>
    </w:p>
    <w:p w14:paraId="5668F200" w14:textId="77777777" w:rsidR="00CB30FD" w:rsidRDefault="00CB30FD" w:rsidP="00CB30FD">
      <w:pPr>
        <w:pStyle w:val="ProductList-Body"/>
        <w:tabs>
          <w:tab w:val="clear" w:pos="158"/>
          <w:tab w:val="left" w:pos="360"/>
          <w:tab w:val="left" w:pos="720"/>
        </w:tabs>
        <w:ind w:left="180"/>
      </w:pPr>
      <w:r>
        <w:t>Klienci posiadający aktywne subskrypcje na usługi Dynamics 365 Supply Chain Management, Dynamics 365 Finance lub Dynamics 365 Commerce mogą</w:t>
      </w:r>
    </w:p>
    <w:p w14:paraId="5D15A3E6" w14:textId="3805ED2F" w:rsidR="0013214B" w:rsidRPr="00E464DF" w:rsidRDefault="0013214B" w:rsidP="00CB30FD">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223DA2FF" w14:textId="77777777" w:rsidR="0013214B" w:rsidRPr="00E464DF" w:rsidRDefault="0013214B" w:rsidP="006F3394">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31A2CE74" w14:textId="77777777" w:rsidR="0013214B" w:rsidRPr="00E464DF" w:rsidRDefault="0013214B" w:rsidP="006F3394">
      <w:pPr>
        <w:pStyle w:val="ProductList-Body"/>
        <w:numPr>
          <w:ilvl w:val="0"/>
          <w:numId w:val="19"/>
        </w:numPr>
        <w:tabs>
          <w:tab w:val="clear" w:pos="158"/>
          <w:tab w:val="left" w:pos="360"/>
          <w:tab w:val="left" w:pos="720"/>
        </w:tabs>
        <w:ind w:left="720"/>
      </w:pPr>
      <w:r>
        <w:t>zezwalać na uzyskiwanie dostępu do oprogramowania serwera wyłącznie użytkownikom i urządzeniom z przypisaną licencją uprawniającą;</w:t>
      </w:r>
    </w:p>
    <w:p w14:paraId="4DD70C5C" w14:textId="77777777" w:rsidR="0013214B" w:rsidRPr="00E464DF" w:rsidRDefault="0013214B" w:rsidP="006F3394">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E02058E" w14:textId="77777777" w:rsidR="0013214B" w:rsidRPr="00E464DF" w:rsidRDefault="0013214B" w:rsidP="006F3394">
      <w:pPr>
        <w:pStyle w:val="ProductList-Body"/>
        <w:numPr>
          <w:ilvl w:val="0"/>
          <w:numId w:val="1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3E9BF426" w14:textId="77777777" w:rsidR="0013214B" w:rsidRPr="00E464DF" w:rsidRDefault="0013214B" w:rsidP="006F3394">
      <w:pPr>
        <w:pStyle w:val="ProductList-Body"/>
      </w:pPr>
    </w:p>
    <w:p w14:paraId="7FF22E4B" w14:textId="77777777" w:rsidR="0013214B" w:rsidRPr="00E464DF" w:rsidRDefault="0013214B" w:rsidP="006F3394">
      <w:pPr>
        <w:pStyle w:val="ProductList-Body"/>
        <w:tabs>
          <w:tab w:val="clear" w:pos="158"/>
          <w:tab w:val="left" w:pos="180"/>
        </w:tabs>
        <w:ind w:left="180"/>
      </w:pPr>
      <w:r>
        <w:rPr>
          <w:b/>
          <w:color w:val="0072C6"/>
        </w:rPr>
        <w:t>Dynamics 365 Server (wersja lokalna)</w:t>
      </w:r>
    </w:p>
    <w:p w14:paraId="08E6E0F2" w14:textId="77777777" w:rsidR="0013214B" w:rsidRPr="00E464DF" w:rsidRDefault="0013214B" w:rsidP="006F3394">
      <w:pPr>
        <w:pStyle w:val="ProductList-Body"/>
        <w:ind w:left="180"/>
      </w:pPr>
      <w:r>
        <w:t>Klienci posiadający aktywne subskrypcje na usługi Dynamics 365 Sales Enterprise, Dynamics 365 Customer Service Enterprise lub Dynamics 365 Field Service mogą</w:t>
      </w:r>
    </w:p>
    <w:p w14:paraId="1C505465" w14:textId="77777777" w:rsidR="0013214B" w:rsidRPr="00E464DF" w:rsidRDefault="0013214B" w:rsidP="006F3394">
      <w:pPr>
        <w:pStyle w:val="ProductList-Body"/>
        <w:numPr>
          <w:ilvl w:val="0"/>
          <w:numId w:val="21"/>
        </w:numPr>
      </w:pPr>
      <w:r>
        <w:t>dokonać instalacji dowolnej liczby kopii oprogramowania Dynamics 365 Server (w wersji lokalnej) na serwerze sieciowym lub udostępnianych serwerach;</w:t>
      </w:r>
    </w:p>
    <w:p w14:paraId="50C26E2C" w14:textId="77777777" w:rsidR="0013214B" w:rsidRPr="00E464DF" w:rsidRDefault="0013214B" w:rsidP="006F3394">
      <w:pPr>
        <w:pStyle w:val="ProductList-Body"/>
        <w:numPr>
          <w:ilvl w:val="0"/>
          <w:numId w:val="21"/>
        </w:numPr>
      </w:pPr>
      <w:r>
        <w:t xml:space="preserve">dokonać instalacji oprogramowania Dynamics CRM 2016 Server zamiast oprogramowania Dynamics 365 Server (wersja lokalna); </w:t>
      </w:r>
    </w:p>
    <w:p w14:paraId="4E0972C3" w14:textId="77777777" w:rsidR="0013214B" w:rsidRPr="00E464DF" w:rsidRDefault="0013214B" w:rsidP="006F3394">
      <w:pPr>
        <w:pStyle w:val="ProductList-Body"/>
        <w:numPr>
          <w:ilvl w:val="0"/>
          <w:numId w:val="21"/>
        </w:numPr>
      </w:pPr>
      <w:r>
        <w:t>zezwalać na uzyskiwanie dostępu do oprogramowania serwera wyłącznie użytkownikom i urządzeniom z przypisaną uprawniającą LS;</w:t>
      </w:r>
    </w:p>
    <w:p w14:paraId="5B848871" w14:textId="77777777" w:rsidR="0013214B" w:rsidRPr="00E464DF" w:rsidRDefault="0013214B" w:rsidP="006F339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6733C95" w14:textId="77777777" w:rsidR="0013214B" w:rsidRPr="00E464DF" w:rsidRDefault="0013214B" w:rsidP="006F3394">
      <w:pPr>
        <w:pStyle w:val="ProductList-Body"/>
      </w:pPr>
    </w:p>
    <w:p w14:paraId="0DE7D854" w14:textId="77777777" w:rsidR="0013214B" w:rsidRPr="00E464DF" w:rsidRDefault="0013214B" w:rsidP="006F3394">
      <w:pPr>
        <w:pStyle w:val="ProductList-Body"/>
        <w:tabs>
          <w:tab w:val="clear" w:pos="158"/>
          <w:tab w:val="left" w:pos="180"/>
        </w:tabs>
        <w:ind w:left="180"/>
      </w:pPr>
      <w:r>
        <w:rPr>
          <w:b/>
          <w:color w:val="0072C6"/>
        </w:rPr>
        <w:t>Dynamics 365 Business Central (wersja lokalna)</w:t>
      </w:r>
    </w:p>
    <w:p w14:paraId="1262CAD6" w14:textId="77777777" w:rsidR="0013214B" w:rsidRPr="00E464DF" w:rsidRDefault="0013214B" w:rsidP="006F3394">
      <w:pPr>
        <w:pStyle w:val="ProductList-Body"/>
        <w:ind w:left="180"/>
      </w:pPr>
      <w:r>
        <w:t>Klienci mający aktywne subskrypcje usługi Dynamics 365 Business Central mogą</w:t>
      </w:r>
    </w:p>
    <w:p w14:paraId="730C2FAF" w14:textId="77777777" w:rsidR="0013214B" w:rsidRPr="00E464DF" w:rsidRDefault="0013214B" w:rsidP="006F3394">
      <w:pPr>
        <w:pStyle w:val="ProductList-Body"/>
        <w:numPr>
          <w:ilvl w:val="0"/>
          <w:numId w:val="21"/>
        </w:numPr>
      </w:pPr>
      <w:r>
        <w:t>dokonać instalacji dowolnej liczby kopii oprogramowania Dynamics 365 Business Central (w wersji lokalnej) na serwerze sieciowym lub udostępnianych serwerach;</w:t>
      </w:r>
    </w:p>
    <w:p w14:paraId="358E3267" w14:textId="77777777" w:rsidR="0013214B" w:rsidRPr="00E464DF" w:rsidRDefault="0013214B" w:rsidP="006F3394">
      <w:pPr>
        <w:pStyle w:val="ProductList-Body"/>
        <w:numPr>
          <w:ilvl w:val="0"/>
          <w:numId w:val="21"/>
        </w:numPr>
      </w:pPr>
      <w:r>
        <w:t>zezwalać na uzyskiwanie dostępu do oprogramowania serwera wyłącznie użytkownikom i urządzeniom z przypisaną uprawniającą LS;</w:t>
      </w:r>
    </w:p>
    <w:p w14:paraId="2B306D90" w14:textId="77777777" w:rsidR="0013214B" w:rsidRPr="00E464DF" w:rsidRDefault="0013214B" w:rsidP="006F339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7BE80679" w14:textId="77777777" w:rsidR="0013214B" w:rsidRPr="00E464DF" w:rsidRDefault="0013214B" w:rsidP="006F3394">
      <w:pPr>
        <w:pStyle w:val="ProductList-Body"/>
      </w:pPr>
    </w:p>
    <w:p w14:paraId="0F4D5602" w14:textId="77777777" w:rsidR="0013214B" w:rsidRPr="00E464DF" w:rsidRDefault="0013214B" w:rsidP="006F3394">
      <w:pPr>
        <w:pStyle w:val="ProductList-ClauseHeading"/>
        <w:keepNext w:val="0"/>
      </w:pPr>
      <w:r>
        <w:t>Rozwiązanie Microsoft Relationship Sales</w:t>
      </w:r>
    </w:p>
    <w:p w14:paraId="24E93C8E" w14:textId="77777777" w:rsidR="0013214B" w:rsidRPr="00E464DF" w:rsidRDefault="0013214B" w:rsidP="006F3394">
      <w:pPr>
        <w:pStyle w:val="ProductList-Body"/>
      </w:pPr>
      <w:r>
        <w:t>Microsoft Relationship Sales obejmuje usługi Dynamics 365 Sales Enterprise oraz LinkedIn Sales Navigator Team lub Enterprise. Z usługi LinkedIn Sales Navigator Team/Enterprise może korzystać wyłącznie Licencjonowany Użytkownik rozwiązania Microsoft Relationship Sales przez czas trwania subskrypcji.</w:t>
      </w:r>
    </w:p>
    <w:p w14:paraId="22C4E569" w14:textId="77777777" w:rsidR="0013214B" w:rsidRPr="00E464DF" w:rsidRDefault="0013214B" w:rsidP="006F3394">
      <w:pPr>
        <w:pStyle w:val="ProductList-Body"/>
      </w:pPr>
    </w:p>
    <w:p w14:paraId="76A1AE1B" w14:textId="77777777" w:rsidR="0013214B" w:rsidRPr="00E464DF" w:rsidRDefault="0013214B" w:rsidP="006F3394">
      <w:pPr>
        <w:pStyle w:val="ProductList-Body"/>
        <w:ind w:left="180"/>
      </w:pPr>
      <w:r>
        <w:rPr>
          <w:b/>
          <w:color w:val="0072C6"/>
        </w:rPr>
        <w:t>LinkedIn Sales Navigator</w:t>
      </w:r>
    </w:p>
    <w:p w14:paraId="33A12E28" w14:textId="220B88D7" w:rsidR="0013214B" w:rsidRPr="00E464DF" w:rsidRDefault="002266D5" w:rsidP="006F3394">
      <w:pPr>
        <w:pStyle w:val="ProductList-Body"/>
        <w:ind w:left="180"/>
      </w:pPr>
      <w:r>
        <w:t xml:space="preserve">Usługa LinkedIn Sales Navigator jest udostępniana przez LinkedIn Corporation. Klient może używać usługi LinkedIn Sales Navigator wyłącznie do nawiązywania kontaktów handlowych, a nie do prowadzenia rekrutacji. Każdy użytkownik usługi LinkedIn Sales Navigator musi być użytkownikiem portalu LinkedIn i wyrazić zgodę na związanie się postanowieniami Umowy użytkownika LinkedIn dostępnej pod adresem </w:t>
      </w:r>
      <w:hyperlink r:id="rId45" w:history="1">
        <w:r>
          <w:rPr>
            <w:rStyle w:val="Hyperlink"/>
          </w:rPr>
          <w:t>https://www.linkedin.com/legal/preview/user-agreement</w:t>
        </w:r>
      </w:hyperlink>
      <w:r>
        <w:t xml:space="preserve">. Niezależnie od stanowiących inaczej postanowień zawartych w obowiązującej Klienta umowie licencjonowania zbiorowego (w tym w niniejszych Postanowieniach dotyczących Usług Online lub niniejszym Dodatku dotyczącym Ochrony Danych) używanie przez Klienta usługi LinkedIn Sales Navigator podlega zasadom ochrony prywatności LinkedIn dostępnym pod </w:t>
      </w:r>
      <w:r>
        <w:lastRenderedPageBreak/>
        <w:t xml:space="preserve">adresem </w:t>
      </w:r>
      <w:hyperlink r:id="rId46" w:history="1">
        <w:r>
          <w:rPr>
            <w:rStyle w:val="Hyperlink"/>
          </w:rPr>
          <w:t>https://www.linkedin.com/legal/privacy-policy</w:t>
        </w:r>
      </w:hyperlink>
      <w:r>
        <w:t xml:space="preserve">. LinkedIn Corporation (jako podmiot przetwarzający dane) oraz Klient (jako administrator danych) będą przestrzegać postanowień Umowy dotyczącej Przetwarzania Danych dostępnej pod adresem </w:t>
      </w:r>
      <w:hyperlink r:id="rId47" w:history="1">
        <w:r>
          <w:rPr>
            <w:rStyle w:val="Hyperlink"/>
          </w:rPr>
          <w:t>https://legal.linkedin.com/dpa</w:t>
        </w:r>
      </w:hyperlink>
      <w:r w:rsidR="0013214B">
        <w:t xml:space="preserve">. </w:t>
      </w:r>
    </w:p>
    <w:p w14:paraId="4974812F" w14:textId="77777777" w:rsidR="0013214B" w:rsidRPr="00E464DF" w:rsidRDefault="0013214B" w:rsidP="006F3394">
      <w:pPr>
        <w:pStyle w:val="ProductList-Body"/>
      </w:pPr>
    </w:p>
    <w:p w14:paraId="158CBAF3" w14:textId="77777777" w:rsidR="0013214B" w:rsidRPr="00E464DF" w:rsidRDefault="0013214B" w:rsidP="006F3394">
      <w:pPr>
        <w:pStyle w:val="ProductList-ClauseHeading"/>
        <w:keepNext w:val="0"/>
      </w:pPr>
      <w:r>
        <w:t>Dynamics 365 Operations Order Lines</w:t>
      </w:r>
    </w:p>
    <w:p w14:paraId="52ECABB5" w14:textId="77777777" w:rsidR="0013214B" w:rsidRPr="00E464DF" w:rsidRDefault="0013214B" w:rsidP="006F3394">
      <w:pPr>
        <w:pStyle w:val="ProductList-Body"/>
      </w:pPr>
      <w:r>
        <w:t>Użytkownicy lub urządzenia nie muszą mieć LS, aby pośrednio (nie za pośrednictwem interfejsu użytkownika klienta) realizować typy transakcji określone w Podręczniku licencjonowania usługi Dynamics 365 (</w:t>
      </w:r>
      <w:hyperlink r:id="rId48" w:history="1">
        <w:r>
          <w:rPr>
            <w:rStyle w:val="Hyperlink"/>
          </w:rPr>
          <w:t>https://go.microsoft.com/fwlink/?LinkId=866544&amp;clcid=0x409</w:t>
        </w:r>
      </w:hyperlink>
      <w:r>
        <w:t xml:space="preserve">). Liczba dozwolonych transakcji jest ograniczona do liczby objętych licencją wierszy zamówienia. </w:t>
      </w:r>
    </w:p>
    <w:p w14:paraId="5C8417C4" w14:textId="77777777" w:rsidR="0013214B" w:rsidRPr="00E464DF" w:rsidRDefault="0013214B" w:rsidP="006F3394">
      <w:pPr>
        <w:pStyle w:val="ProductList-Body"/>
        <w:tabs>
          <w:tab w:val="clear" w:pos="158"/>
          <w:tab w:val="left" w:pos="90"/>
          <w:tab w:val="left" w:pos="270"/>
        </w:tabs>
      </w:pPr>
    </w:p>
    <w:p w14:paraId="5290B250" w14:textId="77777777" w:rsidR="0013214B" w:rsidRPr="00E464DF" w:rsidRDefault="0013214B" w:rsidP="006F3394">
      <w:pPr>
        <w:pStyle w:val="ProductList-ClauseHeading"/>
        <w:keepNext w:val="0"/>
      </w:pPr>
      <w:r>
        <w:t>Usługa Dynamics 365 Customer Insights</w:t>
      </w:r>
    </w:p>
    <w:p w14:paraId="1415876C" w14:textId="77777777" w:rsidR="0013214B" w:rsidRPr="00E464DF" w:rsidRDefault="0013214B" w:rsidP="006F3394">
      <w:pPr>
        <w:pStyle w:val="ProductList-Body"/>
        <w:tabs>
          <w:tab w:val="clear" w:pos="158"/>
          <w:tab w:val="left" w:pos="90"/>
          <w:tab w:val="left" w:pos="270"/>
        </w:tabs>
        <w:ind w:left="518" w:hanging="360"/>
      </w:pPr>
      <w:r>
        <w:rPr>
          <w:b/>
          <w:bCs/>
          <w:color w:val="0072C6"/>
        </w:rPr>
        <w:t>Dane i informacje zapewniane przez Microsoft</w:t>
      </w:r>
    </w:p>
    <w:p w14:paraId="18F90457" w14:textId="77777777" w:rsidR="0013214B" w:rsidRPr="00E464DF" w:rsidRDefault="0013214B" w:rsidP="006F3394">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242849BC" w14:textId="77777777" w:rsidR="0013214B" w:rsidRPr="00E464DF" w:rsidRDefault="0013214B" w:rsidP="006F3394">
      <w:pPr>
        <w:pStyle w:val="ProductList-Body"/>
        <w:tabs>
          <w:tab w:val="clear" w:pos="158"/>
          <w:tab w:val="left" w:pos="90"/>
          <w:tab w:val="left" w:pos="270"/>
        </w:tabs>
        <w:ind w:left="360" w:hanging="360"/>
      </w:pPr>
    </w:p>
    <w:p w14:paraId="38A179C1" w14:textId="77777777" w:rsidR="0013214B" w:rsidRPr="00E464DF" w:rsidRDefault="0013214B" w:rsidP="006F3394">
      <w:pPr>
        <w:pStyle w:val="ProductList-ClauseHeading"/>
        <w:keepNext w:val="0"/>
        <w:tabs>
          <w:tab w:val="clear" w:pos="360"/>
          <w:tab w:val="left" w:pos="0"/>
        </w:tabs>
        <w:ind w:left="360" w:hanging="360"/>
      </w:pPr>
      <w:r>
        <w:t>Dynamics 365 Fraud Protection</w:t>
      </w:r>
    </w:p>
    <w:p w14:paraId="25C8AD64" w14:textId="63D9EF84" w:rsidR="0013214B" w:rsidRPr="00E464DF" w:rsidRDefault="002266D5" w:rsidP="006F3394">
      <w:pPr>
        <w:pStyle w:val="ProductList-Body"/>
      </w:pPr>
      <w:r>
        <w:t>Aby Usługa Dynamics 365 Fraud Protection (DFP), która obejmuje przesyłanie Klientowi informacji na temat prawdopodobieństwa wystąpienia oszustwa w odniesieniu do transakcji płatniczych Klienta oraz innych zdarzeń związanych z oszustwem („Informacje o Oszustwie”), mogła być Klientowi świadczona, przetwarza Dane Klienta w sposób opisany w Centrum zaufania usługi Microsoft Dynamics 365. Klient zgadza się, że (i) Dane Klienta przesłane do Usługi Online zostaną zanonimizowane i połączone ze zanonimizowanymi Danymi Klienta innych klientów używających usługi D365 Fraud Protection; (ii) Klient nie będzie w stanie wyodrębnić, usunąć ani uzyskać dostępu do zanonimizowanych Danych Klienta używanych do generowania Informacji o Oszustwie oraz że (iii) gdy wygaśnie subskrypcja Klienta na usługę Dynamics 365 Fraud Protection, Microsoft będzie nadal przetwarzać zanonimizowane Dane Klienta w wyłącznym celu zapewnienia Informacji o Oszustwie innym Klientom używającym usługi Dynamics 365 Fraud Protection. Informacje o Oszustwie wygenerowane przez Microsoft nie ujawniają Danych Klienta ani innych informacji umożliwiających zidentyfikowanie Klienta używającego usług Dynamics 365 Fraud Protection</w:t>
      </w:r>
      <w:r w:rsidR="0013214B">
        <w:t>.</w:t>
      </w:r>
    </w:p>
    <w:p w14:paraId="1EB0ABB9" w14:textId="77777777" w:rsidR="0013214B" w:rsidRPr="00E464DF" w:rsidRDefault="0013214B" w:rsidP="006F3394">
      <w:pPr>
        <w:pStyle w:val="ProductList-Body"/>
      </w:pPr>
    </w:p>
    <w:p w14:paraId="7AB89C3D" w14:textId="77777777" w:rsidR="0013214B" w:rsidRPr="00E464DF" w:rsidRDefault="0013214B" w:rsidP="006F3394">
      <w:pPr>
        <w:pStyle w:val="ProductList-Body"/>
        <w:tabs>
          <w:tab w:val="clear" w:pos="158"/>
          <w:tab w:val="left" w:pos="90"/>
          <w:tab w:val="left" w:pos="270"/>
        </w:tabs>
        <w:ind w:left="518" w:hanging="360"/>
      </w:pPr>
      <w:r>
        <w:rPr>
          <w:b/>
          <w:bCs/>
          <w:color w:val="0072C6"/>
        </w:rPr>
        <w:t>Ograniczenia dotyczące używania</w:t>
      </w:r>
    </w:p>
    <w:p w14:paraId="174ECDAB" w14:textId="77777777" w:rsidR="0013214B" w:rsidRPr="00E464DF" w:rsidRDefault="0013214B" w:rsidP="006F3394">
      <w:pPr>
        <w:pStyle w:val="ProductList-Body"/>
        <w:tabs>
          <w:tab w:val="clear" w:pos="158"/>
          <w:tab w:val="left" w:pos="90"/>
          <w:tab w:val="left" w:pos="270"/>
        </w:tabs>
        <w:ind w:left="158"/>
      </w:pPr>
      <w:r>
        <w:t xml:space="preserve">Klient może używać Informacji o Oszustwie wyłącznie w celu zapobiegania oszustwom i udzielania pomocy w identyfikacji legalnych transakcji. Klient zgadza się, że nie wykorzysta Informacji o Oszustwie (i) jako jedynego czynnika decydującego o tym, czy dokonać transakcji płatniczej; (ii) jako czynnika decydującego o sytuacji finansowej, historii finansowej, zdolności kredytowej lub kwalifikowalności do ubezpieczenia, zakwaterowania lub zatrudnienia jakiejkolwiek osoby lub (iii) do podejmowania decyzji, które powodują skutki prawne lub znaczące skutki osobiste dotyczące danej osoby. Świadcząc usługi Dynamics 365 Fraud Protection, Microsoft nie działa w charakterze jakiejkolwiek agencji sporządzającej sprawozdania dotyczące kredytów i nie sporządza żadnych raportów o konsumentach ani informacji o historii kredytowej (zgodnie z ich definicją w przyjętej w Stanach Zjednoczonych ustawie Fair Credit Reporting Act, przyjętej w Zjednoczonym Królestwie ustawie Financial Services and Markets Act lub w podobnych przepisach prawa). </w:t>
      </w:r>
    </w:p>
    <w:p w14:paraId="4534D630" w14:textId="77777777" w:rsidR="0013214B" w:rsidRPr="00E464DF" w:rsidRDefault="0013214B" w:rsidP="006F3394">
      <w:pPr>
        <w:pStyle w:val="ProductList-Body"/>
        <w:tabs>
          <w:tab w:val="left" w:pos="90"/>
          <w:tab w:val="left" w:pos="270"/>
        </w:tabs>
        <w:ind w:left="518" w:hanging="360"/>
      </w:pPr>
    </w:p>
    <w:p w14:paraId="1A978DDC" w14:textId="1709CAB4" w:rsidR="00BF3CB3" w:rsidRPr="00931AE7" w:rsidRDefault="0013214B" w:rsidP="006F3394">
      <w:pPr>
        <w:pStyle w:val="ProductList-Body"/>
        <w:tabs>
          <w:tab w:val="clear" w:pos="158"/>
          <w:tab w:val="left" w:pos="90"/>
          <w:tab w:val="left" w:pos="270"/>
        </w:tabs>
        <w:ind w:left="518" w:hanging="360"/>
      </w:pPr>
      <w:r>
        <w:t>Klient zgadza się przestrzegać wszelkich dodatkowych ograniczeń dotyczących używania Informacji o Oszustwie, które to ograniczenia Microsoft może uznać za konieczne. Klient w ciągu dziesięciu (10) dni od daty otrzymania stosownego wniosku od Microsoft potwierdzi pisemnie Microsoft, że przestrzega ograniczeń dotyczących używania Informacji o Oszustwie. Jeśli Microsoft potrzebuje dodatkowych informacji w celu potwierdzenia przestrzegania tych ograniczeń, Klient we współpracy z Microsoft przekaże Microsoft takie informacje, w tym stosowną dokumentację, w ciągu 30 dni roboczych od daty otrzymania stosownego wniosku</w:t>
      </w:r>
      <w:r w:rsidR="00BF3CB3">
        <w:t>.</w:t>
      </w:r>
    </w:p>
    <w:bookmarkStart w:id="108" w:name="O365Services"/>
    <w:p w14:paraId="7BA41DF4"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6F3394">
      <w:pPr>
        <w:pStyle w:val="ProductList-OfferingGroupHeading"/>
        <w:spacing w:after="80"/>
        <w:outlineLvl w:val="1"/>
      </w:pPr>
      <w:bookmarkStart w:id="109" w:name="_Toc31346565"/>
      <w:r>
        <w:t>Usługi Office 365</w:t>
      </w:r>
      <w:bookmarkEnd w:id="109"/>
    </w:p>
    <w:bookmarkEnd w:id="108"/>
    <w:p w14:paraId="0D6092AD" w14:textId="020427FE" w:rsidR="000E3993" w:rsidRPr="000F6A0E" w:rsidRDefault="000E3993" w:rsidP="006F3394">
      <w:pPr>
        <w:pStyle w:val="ProductList-Body"/>
        <w:tabs>
          <w:tab w:val="clear" w:pos="158"/>
          <w:tab w:val="left" w:pos="360"/>
        </w:tabs>
      </w:pPr>
      <w:r>
        <w:rPr>
          <w:b/>
          <w:color w:val="00188F"/>
        </w:rPr>
        <w:t>Powiadomienia</w:t>
      </w:r>
    </w:p>
    <w:p w14:paraId="4CE7ACB8" w14:textId="0B3BDC92" w:rsidR="000E3993" w:rsidRPr="000F6A0E" w:rsidRDefault="000E3993"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6F3394">
      <w:pPr>
        <w:pStyle w:val="ProductList-Body"/>
      </w:pPr>
    </w:p>
    <w:p w14:paraId="78B5ADA0" w14:textId="77777777" w:rsidR="009427A1" w:rsidRPr="000F6A0E" w:rsidRDefault="009427A1" w:rsidP="006F3394">
      <w:pPr>
        <w:pStyle w:val="ProductList-Body"/>
      </w:pPr>
      <w:bookmarkStart w:id="110" w:name="CoreFeaturesforOffice365Services"/>
      <w:r>
        <w:rPr>
          <w:b/>
          <w:color w:val="00188F"/>
        </w:rPr>
        <w:t>Funkcje podstawowe usług Office 365</w:t>
      </w:r>
    </w:p>
    <w:bookmarkEnd w:id="110"/>
    <w:p w14:paraId="6CD2CC0F" w14:textId="7D0FEFFD" w:rsidR="009427A1" w:rsidRPr="000F6A0E" w:rsidRDefault="009427A1" w:rsidP="006F3394">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6F3394">
      <w:pPr>
        <w:pStyle w:val="ProductList-Body"/>
      </w:pPr>
    </w:p>
    <w:p w14:paraId="6313F83C" w14:textId="77777777" w:rsidR="009427A1" w:rsidRPr="000F6A0E" w:rsidRDefault="009427A1" w:rsidP="006F3394">
      <w:pPr>
        <w:pStyle w:val="ProductList-Body"/>
        <w:tabs>
          <w:tab w:val="clear" w:pos="158"/>
          <w:tab w:val="left" w:pos="360"/>
        </w:tabs>
        <w:ind w:left="187"/>
      </w:pPr>
      <w:r>
        <w:rPr>
          <w:b/>
          <w:color w:val="0072C6"/>
        </w:rPr>
        <w:lastRenderedPageBreak/>
        <w:t>Portal administracyjny</w:t>
      </w:r>
    </w:p>
    <w:p w14:paraId="1026F256" w14:textId="5EB57B3C" w:rsidR="009427A1" w:rsidRPr="000F6A0E" w:rsidRDefault="009427A1" w:rsidP="006F3394">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6F3394">
      <w:pPr>
        <w:pStyle w:val="ProductList-Body"/>
        <w:tabs>
          <w:tab w:val="clear" w:pos="158"/>
          <w:tab w:val="left" w:pos="180"/>
        </w:tabs>
      </w:pPr>
    </w:p>
    <w:p w14:paraId="1A231410" w14:textId="77777777" w:rsidR="002246F8" w:rsidRPr="000F6A0E" w:rsidRDefault="002246F8" w:rsidP="006F3394">
      <w:pPr>
        <w:pStyle w:val="ProductList-ClauseHeading"/>
        <w:keepNext w:val="0"/>
      </w:pPr>
      <w:r>
        <w:t>Szyfrowanie usług za pomocą klucza szyfrowania</w:t>
      </w:r>
    </w:p>
    <w:p w14:paraId="4EC56AA0" w14:textId="77777777" w:rsidR="002246F8" w:rsidRPr="000F6A0E" w:rsidRDefault="002246F8" w:rsidP="006F3394">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F9D0661" w:rsidR="002246F8" w:rsidRDefault="002246F8" w:rsidP="006F3394">
      <w:pPr>
        <w:pStyle w:val="ProductList-Body"/>
        <w:tabs>
          <w:tab w:val="clear" w:pos="158"/>
          <w:tab w:val="left" w:pos="180"/>
        </w:tabs>
      </w:pPr>
    </w:p>
    <w:p w14:paraId="210A3FCF" w14:textId="77777777" w:rsidR="00C011BF" w:rsidRDefault="00C011BF" w:rsidP="006F3394">
      <w:pPr>
        <w:pStyle w:val="ProductList-Body"/>
        <w:tabs>
          <w:tab w:val="clear" w:pos="158"/>
          <w:tab w:val="left" w:pos="180"/>
        </w:tabs>
        <w:rPr>
          <w:b/>
          <w:color w:val="00188F"/>
        </w:rPr>
      </w:pPr>
      <w:r>
        <w:rPr>
          <w:b/>
          <w:color w:val="00188F"/>
        </w:rPr>
        <w:t>Cortana</w:t>
      </w:r>
    </w:p>
    <w:p w14:paraId="213E9A1B" w14:textId="77777777" w:rsidR="00C011BF" w:rsidRPr="0097265B" w:rsidRDefault="00C011BF" w:rsidP="006F3394">
      <w:pPr>
        <w:pStyle w:val="ProductList-Body"/>
        <w:tabs>
          <w:tab w:val="clear" w:pos="158"/>
          <w:tab w:val="left" w:pos="180"/>
        </w:tabs>
        <w:rPr>
          <w:bCs/>
        </w:rPr>
      </w:pPr>
      <w:r>
        <w:rPr>
          <w:bCs/>
        </w:rPr>
        <w:t>Usługi Cortana zintegrowane z Usługami Office 365 umożliwiają użytkownikom łączenie się z usługami Microsoft poza Usługami Office 365; o ile zezwoli na to Klient, użytkownicy używający takich usług podlegają w odniesieniu do takiego używania innym niż niniejsze Postanowienia dotyczące Usług Online warunkom używania, w kontekście których to Microsoft jest administratorem danych, jak to określono w dokumentacji produktu.</w:t>
      </w:r>
    </w:p>
    <w:p w14:paraId="460AA289" w14:textId="77777777" w:rsidR="00C011BF" w:rsidRPr="000F6A0E" w:rsidRDefault="00C011BF" w:rsidP="006F3394">
      <w:pPr>
        <w:pStyle w:val="ProductList-Body"/>
        <w:tabs>
          <w:tab w:val="clear" w:pos="158"/>
          <w:tab w:val="left" w:pos="180"/>
        </w:tabs>
      </w:pPr>
    </w:p>
    <w:p w14:paraId="590A02F0" w14:textId="77777777" w:rsidR="00F744AB" w:rsidRDefault="00F744AB" w:rsidP="006F3394">
      <w:pPr>
        <w:pStyle w:val="ProductList-Body"/>
        <w:tabs>
          <w:tab w:val="clear" w:pos="158"/>
          <w:tab w:val="left" w:pos="180"/>
        </w:tabs>
        <w:rPr>
          <w:b/>
          <w:color w:val="00188F"/>
        </w:rPr>
      </w:pPr>
      <w:r>
        <w:rPr>
          <w:b/>
          <w:color w:val="00188F"/>
        </w:rPr>
        <w:t>Microsoft Teams</w:t>
      </w:r>
    </w:p>
    <w:p w14:paraId="701F8B06" w14:textId="77777777" w:rsidR="00F744AB" w:rsidRDefault="00F744AB" w:rsidP="006F3394">
      <w:pPr>
        <w:pStyle w:val="ProductList-Body"/>
        <w:tabs>
          <w:tab w:val="clear" w:pos="158"/>
          <w:tab w:val="left" w:pos="360"/>
        </w:tabs>
      </w:pPr>
      <w:r>
        <w:rPr>
          <w:b/>
        </w:rPr>
        <w:t>Uwaga</w:t>
      </w:r>
      <w:r w:rsidRPr="00DA7D73">
        <w:rPr>
          <w:b/>
        </w:rPr>
        <w:t>.</w:t>
      </w:r>
      <w:r>
        <w:t xml:space="preserve"> Uwagi dotyczące standardów H.264/MPEG-4 AVC zawarte w </w:t>
      </w:r>
      <w:hyperlink w:anchor="Attachment1" w:tooltip="Załącznik 1" w:history="1">
        <w:r>
          <w:rPr>
            <w:rStyle w:val="Hyperlink"/>
          </w:rPr>
          <w:t>Załączniku 1</w:t>
        </w:r>
      </w:hyperlink>
      <w:r>
        <w:t xml:space="preserve"> mają zastosowanie do wszystkich Usług Office 365 zawierających aplikację Microsoft Teams.</w:t>
      </w:r>
    </w:p>
    <w:p w14:paraId="05255D38" w14:textId="77777777" w:rsidR="00F744AB" w:rsidRDefault="00F744AB" w:rsidP="006F3394">
      <w:pPr>
        <w:pStyle w:val="ProductList-Body"/>
        <w:tabs>
          <w:tab w:val="clear" w:pos="158"/>
          <w:tab w:val="left" w:pos="180"/>
        </w:tabs>
      </w:pPr>
      <w:r>
        <w:rPr>
          <w:b/>
        </w:rPr>
        <w:t>Klienci z sektora ochrony zdrowia:</w:t>
      </w:r>
      <w:r>
        <w:rPr>
          <w:b/>
          <w:bCs/>
        </w:rPr>
        <w:t xml:space="preserve"> </w:t>
      </w:r>
      <w:r>
        <w:t>KLIENT ZGADZA SIĘ, ŻE USŁUGI ONLINE (USŁUGA MICROSOFT TEAMS i APLIKACJE MICROSOFT) (1) NIE SŁUŻĄ ANI NIE SĄ UDOSTĘPNIANE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SĄ OBJĘTE ŻADNĄ LICENCJĄ ANI ŻADNYM ZEZWOLENIEM NA UŻYWANIE ICH DO TAKICH CELÓW, (2) NIE ZOSTAŁY ZAPROJEKTOWANE, NIE MAJĄ SŁUŻYĆ ANI NIE POWINNY BYĆ UŻYWANE JAKO SUBSTYTUT PROFESJONALNEJ MEDYCZNEJ PORADY, DIAGNOZY, TERAPII LUB OPINII ORAZ (3) NIE POWINNY BYĆ UŻYWANE W NAGŁYCH PRZYPADKACH MEDYCZNYCH. KLIENT PONOSI WYŁĄCZNĄ ODPOWIEDZIALNOŚĆ ZA WSZELKIE PRZYPADKI SZKÓD NA OSOBIE LUB ŚMIERCI, KTÓRE MOGĄ NASTĄPIĆ WSKUTEK UŻYWANIA PRZEZ KLIENTA USŁUGI MICROSOFT TEAMS I APLIKACJI MICROSOFT, W TYM W SZCZEGÓLNOŚCI PRZYPADKI SZKÓD NA OSOBIE LUB ŚMIERCI UŻYTKOWNIKÓW KOŃCOWYCH LUB PACJENTÓW KLIENTA.</w:t>
      </w:r>
    </w:p>
    <w:p w14:paraId="0575E086" w14:textId="77777777" w:rsidR="00F744AB" w:rsidRPr="008E1D84" w:rsidRDefault="00F744AB" w:rsidP="006F3394">
      <w:pPr>
        <w:pStyle w:val="ProductList-Body"/>
        <w:tabs>
          <w:tab w:val="clear" w:pos="158"/>
          <w:tab w:val="left" w:pos="180"/>
        </w:tabs>
        <w:rPr>
          <w:b/>
          <w:color w:val="00188F"/>
        </w:rPr>
      </w:pPr>
      <w:r>
        <w:rPr>
          <w:b/>
          <w:bCs/>
        </w:rPr>
        <w:t>Ograniczenie dotyczące usługi Data Loss Prevention</w:t>
      </w:r>
      <w:r w:rsidRPr="00DA7D73">
        <w:rPr>
          <w:b/>
        </w:rPr>
        <w:t>:</w:t>
      </w:r>
      <w:r>
        <w:t xml:space="preserve"> Usługa Data Loss Prevention nie ma zastosowania do wiadomości Microsoft Teams wysyłanych lub odbieranych za pośrednictwem usług SMS ani ich nie blokuje.</w:t>
      </w:r>
    </w:p>
    <w:p w14:paraId="16332A7B" w14:textId="77777777" w:rsidR="00F744AB" w:rsidRPr="00AC2618" w:rsidRDefault="00F744AB" w:rsidP="006F3394">
      <w:pPr>
        <w:pStyle w:val="ProductList-Body"/>
        <w:tabs>
          <w:tab w:val="clear" w:pos="158"/>
          <w:tab w:val="left" w:pos="360"/>
        </w:tabs>
      </w:pPr>
    </w:p>
    <w:p w14:paraId="39A2D0C6" w14:textId="7BBA43CA" w:rsidR="001E589F" w:rsidRDefault="00F744AB" w:rsidP="006F3394">
      <w:pPr>
        <w:pStyle w:val="ProductList-Body"/>
        <w:tabs>
          <w:tab w:val="clear" w:pos="158"/>
          <w:tab w:val="left" w:pos="360"/>
        </w:tabs>
      </w:pPr>
      <w:r>
        <w:rPr>
          <w:b/>
          <w:color w:val="00188F"/>
        </w:rPr>
        <w:t xml:space="preserve">Wersje próbne: </w:t>
      </w:r>
      <w:r>
        <w:t>Wersja Próbna Microsoft Teams może być zainicjowana wyłącznie przez użytkownika końcowego. Klient nie może zainicjować Wersji Próbnej Microsoft Teams w imieniu użytkownika końcowego będącego pracownikiem.</w:t>
      </w:r>
    </w:p>
    <w:p w14:paraId="33C79C23" w14:textId="77777777" w:rsidR="00F744AB" w:rsidRPr="000F6A0E" w:rsidRDefault="00F744AB" w:rsidP="006F3394">
      <w:pPr>
        <w:pStyle w:val="ProductList-Body"/>
        <w:tabs>
          <w:tab w:val="clear" w:pos="158"/>
          <w:tab w:val="left" w:pos="360"/>
        </w:tabs>
      </w:pPr>
    </w:p>
    <w:p w14:paraId="7D96B4BC" w14:textId="77777777" w:rsidR="006A133B" w:rsidRPr="00EB48C9" w:rsidRDefault="006A133B" w:rsidP="006F3394">
      <w:pPr>
        <w:pStyle w:val="ProductList-Body"/>
        <w:rPr>
          <w:b/>
          <w:color w:val="00188F"/>
        </w:rPr>
      </w:pPr>
      <w:r>
        <w:rPr>
          <w:b/>
          <w:color w:val="00188F"/>
        </w:rPr>
        <w:t>Microsoft Threat Experts</w:t>
      </w:r>
    </w:p>
    <w:p w14:paraId="19A09526" w14:textId="77777777" w:rsidR="006A133B" w:rsidRDefault="006A133B" w:rsidP="006F3394">
      <w:pPr>
        <w:pStyle w:val="ProductList-Body"/>
        <w:ind w:right="-720"/>
      </w:pPr>
      <w:r>
        <w:t>Wszelkie usługi świadczone Klientowi w ramach usługi Microsoft Threat Experts Experts on Demand podlegają Uwagom dotyczącym Usług Profesjonalnych zawartym w </w:t>
      </w:r>
      <w:hyperlink w:anchor="Attachment1" w:tooltip="Załącznik 1" w:history="1">
        <w:r>
          <w:rPr>
            <w:rStyle w:val="Hyperlink"/>
          </w:rPr>
          <w:t>Załączniku 1</w:t>
        </w:r>
      </w:hyperlink>
      <w:r>
        <w:t>.</w:t>
      </w:r>
    </w:p>
    <w:p w14:paraId="4310FBBF" w14:textId="77777777" w:rsidR="006A133B" w:rsidRDefault="006A133B" w:rsidP="006F3394">
      <w:pPr>
        <w:pStyle w:val="ProductList-Body"/>
        <w:rPr>
          <w:b/>
          <w:color w:val="00188F"/>
        </w:rPr>
      </w:pPr>
    </w:p>
    <w:p w14:paraId="30A69BDA" w14:textId="4B597CAE" w:rsidR="001E589F" w:rsidRPr="000F6A0E" w:rsidRDefault="001E589F" w:rsidP="006F3394">
      <w:pPr>
        <w:pStyle w:val="ProductList-Body"/>
      </w:pPr>
      <w:r>
        <w:rPr>
          <w:b/>
          <w:color w:val="00188F"/>
        </w:rPr>
        <w:t>Yammer</w:t>
      </w:r>
    </w:p>
    <w:p w14:paraId="254E59D7" w14:textId="33ECD5AD" w:rsidR="001E589F" w:rsidRPr="000F6A0E" w:rsidRDefault="001E589F" w:rsidP="006F3394">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11" w:name="AudioServices"/>
    <w:p w14:paraId="37314C75"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6F3394">
      <w:pPr>
        <w:pStyle w:val="ProductList-Offering2Heading"/>
        <w:outlineLvl w:val="2"/>
      </w:pPr>
      <w:r>
        <w:tab/>
      </w:r>
      <w:bookmarkStart w:id="112" w:name="_Toc528174078"/>
      <w:bookmarkStart w:id="113" w:name="_Toc31346566"/>
      <w:r>
        <w:t>Usługi audio</w:t>
      </w:r>
      <w:bookmarkEnd w:id="112"/>
      <w:bookmarkEnd w:id="113"/>
    </w:p>
    <w:p w14:paraId="545C3F20" w14:textId="77777777" w:rsidR="00F54F2C" w:rsidRDefault="00F54F2C" w:rsidP="006F3394">
      <w:pPr>
        <w:pStyle w:val="ProductList-Offering1"/>
        <w:sectPr w:rsidR="00F54F2C" w:rsidSect="00E275D6">
          <w:footerReference w:type="default" r:id="rId49"/>
          <w:footerReference w:type="first" r:id="rId50"/>
          <w:type w:val="continuous"/>
          <w:pgSz w:w="12240" w:h="15840"/>
          <w:pgMar w:top="1440" w:right="720" w:bottom="1440" w:left="720" w:header="720" w:footer="720" w:gutter="0"/>
          <w:cols w:space="720"/>
          <w:titlePg/>
          <w:docGrid w:linePitch="360"/>
        </w:sectPr>
      </w:pPr>
    </w:p>
    <w:bookmarkEnd w:id="111"/>
    <w:p w14:paraId="71EE9F77" w14:textId="77777777" w:rsidR="00F54F2C" w:rsidRPr="00F54F2C" w:rsidRDefault="00F54F2C" w:rsidP="006F3394">
      <w:pPr>
        <w:pStyle w:val="ProductList-Body"/>
        <w:rPr>
          <w:rFonts w:asciiTheme="majorHAnsi" w:hAnsiTheme="majorHAnsi"/>
          <w:sz w:val="16"/>
          <w:szCs w:val="16"/>
          <w:lang w:val="en-US"/>
        </w:rPr>
      </w:pPr>
      <w:r w:rsidRPr="00F54F2C">
        <w:rPr>
          <w:rFonts w:asciiTheme="majorHAnsi" w:hAnsiTheme="majorHAnsi"/>
          <w:sz w:val="16"/>
          <w:szCs w:val="16"/>
          <w:lang w:val="en-US"/>
        </w:rPr>
        <w:t>Skype dla firm Online (Plan 2)</w:t>
      </w:r>
    </w:p>
    <w:p w14:paraId="6A688732"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6F3394">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6F3394">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6F3394">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6F3394">
      <w:pPr>
        <w:pStyle w:val="ProductList-Body"/>
        <w:rPr>
          <w:b/>
          <w:color w:val="00188F"/>
        </w:rPr>
      </w:pPr>
      <w:r>
        <w:rPr>
          <w:b/>
          <w:color w:val="00188F"/>
        </w:rPr>
        <w:t>Funkcje podstawowe usług Office 365</w:t>
      </w:r>
    </w:p>
    <w:p w14:paraId="612EC962" w14:textId="612CF1B4" w:rsidR="00F54F2C" w:rsidRDefault="00F54F2C" w:rsidP="006F3394">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6F3394">
      <w:pPr>
        <w:pStyle w:val="ProductList-Body"/>
      </w:pPr>
    </w:p>
    <w:p w14:paraId="5D1BEE1D" w14:textId="77777777" w:rsidR="00F54F2C" w:rsidRPr="00D7478E" w:rsidRDefault="00F54F2C" w:rsidP="006F3394">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6F3394">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6F3394">
      <w:pPr>
        <w:pStyle w:val="ProductList-Body"/>
        <w:tabs>
          <w:tab w:val="clear" w:pos="158"/>
          <w:tab w:val="left" w:pos="360"/>
        </w:tabs>
        <w:ind w:left="180"/>
      </w:pPr>
    </w:p>
    <w:p w14:paraId="67F039D0" w14:textId="77777777" w:rsidR="00F54F2C" w:rsidRPr="00D7478E" w:rsidRDefault="00F54F2C" w:rsidP="00CB30FD">
      <w:pPr>
        <w:pStyle w:val="ProductList-Body"/>
        <w:tabs>
          <w:tab w:val="clear" w:pos="158"/>
          <w:tab w:val="left" w:pos="360"/>
        </w:tabs>
        <w:ind w:left="187"/>
        <w:rPr>
          <w:b/>
          <w:color w:val="0072C6"/>
        </w:rPr>
      </w:pPr>
      <w:r>
        <w:rPr>
          <w:b/>
          <w:color w:val="0072C6"/>
        </w:rPr>
        <w:t>Obecność</w:t>
      </w:r>
    </w:p>
    <w:p w14:paraId="05E6E03F" w14:textId="77777777" w:rsidR="00F54F2C" w:rsidRDefault="00F54F2C" w:rsidP="006F3394">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6F3394">
      <w:pPr>
        <w:pStyle w:val="ProductList-Body"/>
        <w:tabs>
          <w:tab w:val="clear" w:pos="158"/>
          <w:tab w:val="left" w:pos="360"/>
        </w:tabs>
        <w:ind w:left="180"/>
      </w:pPr>
    </w:p>
    <w:p w14:paraId="6E5AD587" w14:textId="77777777" w:rsidR="00F54F2C" w:rsidRPr="00D7478E" w:rsidRDefault="00F54F2C" w:rsidP="00CB30FD">
      <w:pPr>
        <w:pStyle w:val="ProductList-Body"/>
        <w:keepNext/>
        <w:tabs>
          <w:tab w:val="clear" w:pos="158"/>
          <w:tab w:val="left" w:pos="360"/>
        </w:tabs>
        <w:ind w:left="187"/>
        <w:rPr>
          <w:b/>
          <w:color w:val="0072C6"/>
        </w:rPr>
      </w:pPr>
      <w:r>
        <w:rPr>
          <w:b/>
          <w:color w:val="0072C6"/>
        </w:rPr>
        <w:lastRenderedPageBreak/>
        <w:t>Spotkania online</w:t>
      </w:r>
    </w:p>
    <w:p w14:paraId="2DBE8E03" w14:textId="77777777" w:rsidR="00F54F2C" w:rsidRDefault="00F54F2C" w:rsidP="006F3394">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6F3394">
      <w:pPr>
        <w:pStyle w:val="ProductList-Body"/>
      </w:pPr>
    </w:p>
    <w:p w14:paraId="6F9905FB" w14:textId="77777777" w:rsidR="00F54F2C" w:rsidRDefault="00F54F2C" w:rsidP="006F3394">
      <w:pPr>
        <w:pStyle w:val="ProductList-Body"/>
        <w:rPr>
          <w:b/>
          <w:color w:val="00188F"/>
        </w:rPr>
      </w:pPr>
      <w:r>
        <w:rPr>
          <w:b/>
          <w:color w:val="00188F"/>
        </w:rPr>
        <w:t>Uwagi</w:t>
      </w:r>
    </w:p>
    <w:p w14:paraId="5C876432" w14:textId="733AA31F" w:rsidR="00F54F2C" w:rsidRDefault="00F54F2C" w:rsidP="006F3394">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6F3394">
      <w:pPr>
        <w:pStyle w:val="ProductList-Body"/>
        <w:tabs>
          <w:tab w:val="clear" w:pos="158"/>
          <w:tab w:val="left" w:pos="360"/>
        </w:tabs>
      </w:pPr>
    </w:p>
    <w:p w14:paraId="319086C6" w14:textId="77777777" w:rsidR="00F54F2C" w:rsidRPr="00207B92" w:rsidRDefault="00F54F2C" w:rsidP="006F3394">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6F3394">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6F3394">
      <w:pPr>
        <w:pStyle w:val="ProductList-Body"/>
        <w:tabs>
          <w:tab w:val="clear" w:pos="158"/>
          <w:tab w:val="left" w:pos="360"/>
        </w:tabs>
      </w:pPr>
    </w:p>
    <w:p w14:paraId="22A695AA" w14:textId="77777777" w:rsidR="00F54F2C" w:rsidRPr="0011540B" w:rsidRDefault="00F54F2C" w:rsidP="006F3394">
      <w:pPr>
        <w:pStyle w:val="ProductList-Body"/>
        <w:rPr>
          <w:b/>
          <w:color w:val="00188F"/>
        </w:rPr>
      </w:pPr>
      <w:r>
        <w:rPr>
          <w:b/>
          <w:color w:val="00188F"/>
        </w:rPr>
        <w:t>Urządzenie służące do komunikacji na wspólnym obszarze</w:t>
      </w:r>
    </w:p>
    <w:p w14:paraId="6BC8672F" w14:textId="77777777" w:rsidR="00F54F2C" w:rsidRDefault="00F54F2C" w:rsidP="006F3394">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6F3394">
      <w:pPr>
        <w:pStyle w:val="ProductList-Body"/>
        <w:tabs>
          <w:tab w:val="clear" w:pos="158"/>
          <w:tab w:val="left" w:pos="360"/>
        </w:tabs>
      </w:pPr>
    </w:p>
    <w:p w14:paraId="64BFE2C5" w14:textId="77777777" w:rsidR="008F2AA1" w:rsidRPr="003619D2" w:rsidRDefault="008F2AA1" w:rsidP="006F3394">
      <w:pPr>
        <w:pStyle w:val="ProductList-Body"/>
        <w:rPr>
          <w:b/>
          <w:color w:val="00188F"/>
        </w:rPr>
      </w:pPr>
      <w:r>
        <w:rPr>
          <w:b/>
          <w:color w:val="00188F"/>
        </w:rPr>
        <w:t>Usługi Pakiet telefoniczny i Konferencje głosowe (usługi połączeń telefonicznych / usługi konferencyjne)</w:t>
      </w:r>
    </w:p>
    <w:p w14:paraId="03F0D62C" w14:textId="306B7EA7" w:rsidR="00F54F2C" w:rsidRDefault="008F2AA1" w:rsidP="006F3394">
      <w:pPr>
        <w:pStyle w:val="ProductList-Body"/>
        <w:tabs>
          <w:tab w:val="clear" w:pos="158"/>
          <w:tab w:val="left" w:pos="360"/>
        </w:tabs>
      </w:pPr>
      <w:r>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1" w:history="1">
        <w:r w:rsidR="00F54F2C">
          <w:rPr>
            <w:rStyle w:val="Hyperlink"/>
          </w:rPr>
          <w:t>http://go.microsoft.com/fwlink/?LinkId=690247</w:t>
        </w:r>
      </w:hyperlink>
      <w:r w:rsidR="00F54F2C">
        <w:t>.</w:t>
      </w:r>
    </w:p>
    <w:p w14:paraId="4954F873" w14:textId="77777777" w:rsidR="00F54F2C" w:rsidRDefault="00F54F2C" w:rsidP="006F3394">
      <w:pPr>
        <w:pStyle w:val="ProductList-Body"/>
        <w:tabs>
          <w:tab w:val="clear" w:pos="158"/>
          <w:tab w:val="left" w:pos="360"/>
        </w:tabs>
      </w:pPr>
    </w:p>
    <w:p w14:paraId="5BCC42E5" w14:textId="77777777" w:rsidR="00F54F2C" w:rsidRPr="0081293D" w:rsidRDefault="00F54F2C" w:rsidP="006F339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6F3394">
      <w:pPr>
        <w:pStyle w:val="ProductList-Body"/>
      </w:pPr>
    </w:p>
    <w:p w14:paraId="1BD17CE1" w14:textId="77777777" w:rsidR="00F54F2C" w:rsidRPr="003619D2" w:rsidRDefault="00F54F2C" w:rsidP="006F3394">
      <w:pPr>
        <w:pStyle w:val="ProductList-Body"/>
        <w:rPr>
          <w:b/>
          <w:color w:val="00188F"/>
        </w:rPr>
      </w:pPr>
      <w:r>
        <w:rPr>
          <w:b/>
          <w:color w:val="00188F"/>
        </w:rPr>
        <w:t>Ważne informacje na temat służb ratunkowych</w:t>
      </w:r>
    </w:p>
    <w:p w14:paraId="4EB08945" w14:textId="77777777" w:rsidR="00F54F2C" w:rsidRDefault="00F54F2C" w:rsidP="006F3394">
      <w:pPr>
        <w:pStyle w:val="ProductList-Body"/>
        <w:ind w:right="77"/>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94F0575"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6F3394">
      <w:pPr>
        <w:pStyle w:val="ProductList-Offering2Heading"/>
        <w:outlineLvl w:val="2"/>
      </w:pPr>
      <w:r>
        <w:tab/>
      </w:r>
      <w:bookmarkStart w:id="114" w:name="ExchangeOnline"/>
      <w:bookmarkStart w:id="115" w:name="_Toc524436947"/>
      <w:bookmarkStart w:id="116" w:name="_Toc523239319"/>
      <w:bookmarkStart w:id="117" w:name="_Toc31346567"/>
      <w:r w:rsidRPr="00471179">
        <w:t>Exchange Online</w:t>
      </w:r>
      <w:bookmarkEnd w:id="114"/>
      <w:bookmarkEnd w:id="115"/>
      <w:bookmarkEnd w:id="116"/>
      <w:bookmarkEnd w:id="117"/>
    </w:p>
    <w:p w14:paraId="7F6D5ED6" w14:textId="77777777" w:rsidR="001A1BF4" w:rsidRPr="00471179" w:rsidRDefault="001A1BF4" w:rsidP="006F3394">
      <w:pPr>
        <w:pStyle w:val="ProductList-Offering1"/>
        <w:sectPr w:rsidR="001A1BF4" w:rsidRPr="00471179" w:rsidSect="00E275D6">
          <w:footerReference w:type="first" r:id="rId52"/>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6F339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6F339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6F339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6F339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6F3394">
      <w:pPr>
        <w:pStyle w:val="ProductList-Body"/>
        <w:pBdr>
          <w:top w:val="single" w:sz="4" w:space="1" w:color="BFBFBF" w:themeColor="background1" w:themeShade="BF"/>
        </w:pBdr>
        <w:rPr>
          <w:sz w:val="8"/>
          <w:szCs w:val="12"/>
        </w:rPr>
      </w:pPr>
    </w:p>
    <w:p w14:paraId="0148DFFB" w14:textId="0758CBAD" w:rsidR="001A19E0" w:rsidRPr="000F6A0E" w:rsidRDefault="00DC0A1F" w:rsidP="006F3394">
      <w:pPr>
        <w:pStyle w:val="ProductList-Body"/>
      </w:pPr>
      <w:r>
        <w:rPr>
          <w:b/>
          <w:color w:val="00188F"/>
        </w:rPr>
        <w:t>Podstawowe Funkcje usług Office 365 — Exchange Online</w:t>
      </w:r>
    </w:p>
    <w:p w14:paraId="029F6D7B" w14:textId="7691B99E" w:rsidR="001A19E0" w:rsidRPr="000F6A0E" w:rsidRDefault="001A19E0" w:rsidP="006F3394">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1D120F58" w14:textId="77777777" w:rsidR="00017A5A" w:rsidRPr="000F6A0E" w:rsidRDefault="00017A5A" w:rsidP="006F3394">
      <w:pPr>
        <w:pStyle w:val="ProductList-Body"/>
      </w:pPr>
    </w:p>
    <w:p w14:paraId="1211BEB5" w14:textId="77777777" w:rsidR="001A19E0" w:rsidRPr="000F6A0E" w:rsidRDefault="001A19E0" w:rsidP="006F3394">
      <w:pPr>
        <w:pStyle w:val="ProductList-Body"/>
        <w:ind w:left="187"/>
      </w:pPr>
      <w:r>
        <w:rPr>
          <w:b/>
          <w:color w:val="0072C6"/>
        </w:rPr>
        <w:t>Wiadomości e-mail</w:t>
      </w:r>
    </w:p>
    <w:p w14:paraId="3937A9A0" w14:textId="53D9CDFE" w:rsidR="001A19E0" w:rsidRPr="000F6A0E" w:rsidRDefault="001A19E0" w:rsidP="006F3394">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6F3394">
      <w:pPr>
        <w:pStyle w:val="ProductList-Body"/>
        <w:ind w:left="180"/>
      </w:pPr>
    </w:p>
    <w:p w14:paraId="53900BEE" w14:textId="038A6A94" w:rsidR="001A19E0" w:rsidRPr="000F6A0E" w:rsidRDefault="001A19E0" w:rsidP="00CB30FD">
      <w:pPr>
        <w:pStyle w:val="ProductList-Body"/>
        <w:ind w:left="187"/>
      </w:pPr>
      <w:r>
        <w:rPr>
          <w:b/>
          <w:color w:val="0072C6"/>
        </w:rPr>
        <w:t>Dostęp z urządzeń przenośnych i w przeglądarkach</w:t>
      </w:r>
    </w:p>
    <w:p w14:paraId="277343D5" w14:textId="1C1D7BA1" w:rsidR="001A19E0" w:rsidRPr="000F6A0E" w:rsidRDefault="001A19E0" w:rsidP="006F3394">
      <w:pPr>
        <w:pStyle w:val="ProductList-Body"/>
        <w:ind w:left="180"/>
      </w:pPr>
      <w:r>
        <w:t xml:space="preserve">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w:t>
      </w:r>
      <w:r>
        <w:lastRenderedPageBreak/>
        <w:t>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6F3394">
      <w:pPr>
        <w:pStyle w:val="ProductList-Body"/>
        <w:ind w:left="180"/>
      </w:pPr>
    </w:p>
    <w:p w14:paraId="05B168D9" w14:textId="77777777" w:rsidR="001A19E0" w:rsidRPr="000F6A0E" w:rsidRDefault="001A19E0" w:rsidP="006F3394">
      <w:pPr>
        <w:pStyle w:val="ProductList-Body"/>
        <w:ind w:left="187"/>
      </w:pPr>
      <w:r>
        <w:rPr>
          <w:b/>
          <w:color w:val="0072C6"/>
        </w:rPr>
        <w:t>Zasady przechowywania danych</w:t>
      </w:r>
    </w:p>
    <w:p w14:paraId="0BFE11A8" w14:textId="021008B4" w:rsidR="001A19E0" w:rsidRPr="000F6A0E" w:rsidRDefault="001A19E0" w:rsidP="006F3394">
      <w:pPr>
        <w:pStyle w:val="ProductList-Body"/>
        <w:ind w:left="180"/>
      </w:pPr>
      <w:r>
        <w:t>Klient będzie mógł skonfigurować zasady archiwizacji i usuwania wiadomości e-mail.</w:t>
      </w:r>
    </w:p>
    <w:p w14:paraId="23E25D82" w14:textId="77777777" w:rsidR="001A19E0" w:rsidRPr="000F6A0E" w:rsidRDefault="001A19E0" w:rsidP="006F3394">
      <w:pPr>
        <w:pStyle w:val="ProductList-Body"/>
        <w:ind w:left="180"/>
      </w:pPr>
    </w:p>
    <w:p w14:paraId="42B509D2" w14:textId="77777777" w:rsidR="001A19E0" w:rsidRPr="000F6A0E" w:rsidRDefault="001A19E0" w:rsidP="006F3394">
      <w:pPr>
        <w:pStyle w:val="ProductList-Body"/>
        <w:ind w:left="187"/>
      </w:pPr>
      <w:r>
        <w:rPr>
          <w:b/>
          <w:color w:val="0072C6"/>
        </w:rPr>
        <w:t>Odzyskiwanie usuniętych elementów i skrzynek pocztowych</w:t>
      </w:r>
    </w:p>
    <w:p w14:paraId="5675E2E7" w14:textId="77777777" w:rsidR="00A66B12" w:rsidRPr="0044514B" w:rsidRDefault="00A66B12" w:rsidP="006F3394">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6F3394">
      <w:pPr>
        <w:pStyle w:val="ProductList-Body"/>
        <w:ind w:left="180"/>
      </w:pPr>
    </w:p>
    <w:p w14:paraId="4FCE47EA" w14:textId="77777777" w:rsidR="001A19E0" w:rsidRPr="000F6A0E" w:rsidRDefault="001A19E0" w:rsidP="006F3394">
      <w:pPr>
        <w:pStyle w:val="ProductList-Body"/>
        <w:ind w:left="180"/>
      </w:pPr>
      <w:r>
        <w:rPr>
          <w:b/>
          <w:color w:val="0072C6"/>
        </w:rPr>
        <w:t>Wyszukiwanie w więcej niż jednej skrzynce pocztowej</w:t>
      </w:r>
    </w:p>
    <w:p w14:paraId="442DBA42" w14:textId="37A9B852" w:rsidR="001A19E0" w:rsidRPr="000F6A0E" w:rsidRDefault="001A19E0" w:rsidP="006F3394">
      <w:pPr>
        <w:pStyle w:val="ProductList-Body"/>
        <w:ind w:left="180"/>
      </w:pPr>
      <w:r>
        <w:t>Klient będzie mógł wyszukiwać zawartość w wielu skrzynkach pocztowych w obrębie danej organizacji.</w:t>
      </w:r>
    </w:p>
    <w:p w14:paraId="6D60AB6B" w14:textId="77777777" w:rsidR="001A19E0" w:rsidRPr="000F6A0E" w:rsidRDefault="001A19E0" w:rsidP="006F3394">
      <w:pPr>
        <w:pStyle w:val="ProductList-Body"/>
        <w:ind w:left="180"/>
      </w:pPr>
    </w:p>
    <w:p w14:paraId="3467D71C" w14:textId="77777777" w:rsidR="001A19E0" w:rsidRPr="000F6A0E" w:rsidRDefault="001A19E0" w:rsidP="006F3394">
      <w:pPr>
        <w:pStyle w:val="ProductList-Body"/>
        <w:ind w:left="180"/>
      </w:pPr>
      <w:r>
        <w:rPr>
          <w:b/>
          <w:color w:val="0072C6"/>
        </w:rPr>
        <w:t>Kalendarz</w:t>
      </w:r>
    </w:p>
    <w:p w14:paraId="294F5C1B" w14:textId="0EB42AC3" w:rsidR="001A19E0" w:rsidRPr="000F6A0E" w:rsidRDefault="001A19E0" w:rsidP="006F3394">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6F3394">
      <w:pPr>
        <w:pStyle w:val="ProductList-Body"/>
        <w:ind w:left="180"/>
      </w:pPr>
    </w:p>
    <w:p w14:paraId="12646D9A" w14:textId="77777777" w:rsidR="001A19E0" w:rsidRPr="000F6A0E" w:rsidRDefault="001A19E0" w:rsidP="006F3394">
      <w:pPr>
        <w:pStyle w:val="ProductList-Body"/>
        <w:ind w:left="180"/>
      </w:pPr>
      <w:r>
        <w:rPr>
          <w:b/>
          <w:color w:val="0072C6"/>
        </w:rPr>
        <w:t>Kontakty</w:t>
      </w:r>
    </w:p>
    <w:p w14:paraId="648D4163" w14:textId="31CD581B" w:rsidR="001A19E0" w:rsidRPr="000F6A0E" w:rsidRDefault="001A19E0" w:rsidP="006F3394">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6F3394">
      <w:pPr>
        <w:pStyle w:val="ProductList-Body"/>
      </w:pPr>
    </w:p>
    <w:p w14:paraId="6B6C75C8" w14:textId="7E2B49EB" w:rsidR="00DC0A1F" w:rsidRPr="000F6A0E" w:rsidRDefault="00DC0A1F" w:rsidP="006F3394">
      <w:pPr>
        <w:pStyle w:val="ProductList-Body"/>
      </w:pPr>
      <w:r>
        <w:rPr>
          <w:b/>
          <w:color w:val="00188F"/>
        </w:rPr>
        <w:t>Podstawowe Funkcje usług Office 365 S — Exchange Online Archiving</w:t>
      </w:r>
    </w:p>
    <w:p w14:paraId="3AEF57B1" w14:textId="2698C0B4" w:rsidR="00DC0A1F" w:rsidRPr="000F6A0E" w:rsidRDefault="00DC0A1F" w:rsidP="006F3394">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2A148731" w14:textId="77777777" w:rsidR="000B0627" w:rsidRPr="000F6A0E" w:rsidRDefault="000B0627" w:rsidP="006F3394">
      <w:pPr>
        <w:pStyle w:val="ProductList-Body"/>
      </w:pPr>
    </w:p>
    <w:p w14:paraId="40C43371" w14:textId="77777777" w:rsidR="00ED50E6" w:rsidRPr="000F6A0E" w:rsidRDefault="001A19E0" w:rsidP="006F3394">
      <w:pPr>
        <w:pStyle w:val="ProductList-Body"/>
        <w:ind w:left="187"/>
      </w:pPr>
      <w:r>
        <w:rPr>
          <w:b/>
          <w:color w:val="0072C6"/>
        </w:rPr>
        <w:t>Przechowywanie</w:t>
      </w:r>
    </w:p>
    <w:p w14:paraId="4D3B73EF" w14:textId="41F65D4D" w:rsidR="001A19E0" w:rsidRPr="000F6A0E" w:rsidRDefault="001A19E0" w:rsidP="006F3394">
      <w:pPr>
        <w:pStyle w:val="ProductList-Body"/>
        <w:ind w:left="180"/>
      </w:pPr>
      <w:r>
        <w:t>Klient będzie mógł umożliwić użytkownikowi końcowemu przechowywanie wiadomości e-mail.</w:t>
      </w:r>
    </w:p>
    <w:p w14:paraId="20F27813" w14:textId="77777777" w:rsidR="00ED50E6" w:rsidRPr="000F6A0E" w:rsidRDefault="00ED50E6" w:rsidP="006F3394">
      <w:pPr>
        <w:pStyle w:val="ProductList-Body"/>
        <w:ind w:left="180"/>
      </w:pPr>
    </w:p>
    <w:p w14:paraId="0586DAE4" w14:textId="77777777" w:rsidR="00ED50E6" w:rsidRPr="000F6A0E" w:rsidRDefault="001A19E0" w:rsidP="006F3394">
      <w:pPr>
        <w:pStyle w:val="ProductList-Body"/>
        <w:ind w:left="187"/>
      </w:pPr>
      <w:r>
        <w:rPr>
          <w:b/>
          <w:color w:val="0072C6"/>
        </w:rPr>
        <w:t>Zasady przechowywania danych</w:t>
      </w:r>
    </w:p>
    <w:p w14:paraId="7CDB87D7" w14:textId="52BB2945" w:rsidR="00640366" w:rsidRPr="000F6A0E" w:rsidRDefault="001A19E0" w:rsidP="006F3394">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6F3394">
      <w:pPr>
        <w:pStyle w:val="ProductList-Body"/>
        <w:ind w:left="180"/>
      </w:pPr>
    </w:p>
    <w:p w14:paraId="53518FF9" w14:textId="77777777" w:rsidR="00ED50E6" w:rsidRPr="000F6A0E" w:rsidRDefault="001A19E0" w:rsidP="006F3394">
      <w:pPr>
        <w:pStyle w:val="ProductList-Body"/>
        <w:ind w:left="187"/>
      </w:pPr>
      <w:r>
        <w:rPr>
          <w:b/>
          <w:color w:val="0072C6"/>
        </w:rPr>
        <w:t>Odzyskiwanie usuniętych elementów i skrzynek pocztowych</w:t>
      </w:r>
    </w:p>
    <w:p w14:paraId="0CF73227" w14:textId="7B0D2157" w:rsidR="001A19E0" w:rsidRPr="000F6A0E" w:rsidRDefault="001A19E0" w:rsidP="006F3394">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6F3394">
      <w:pPr>
        <w:pStyle w:val="ProductList-Body"/>
        <w:ind w:left="180"/>
      </w:pPr>
    </w:p>
    <w:p w14:paraId="32403BAC" w14:textId="77777777" w:rsidR="00ED50E6" w:rsidRPr="000F6A0E" w:rsidRDefault="001A19E0" w:rsidP="006F3394">
      <w:pPr>
        <w:pStyle w:val="ProductList-Body"/>
        <w:ind w:left="187"/>
      </w:pPr>
      <w:r>
        <w:rPr>
          <w:b/>
          <w:color w:val="0072C6"/>
        </w:rPr>
        <w:t>Wyszukiwanie w więcej niż jednej skrzynce pocztowej</w:t>
      </w:r>
    </w:p>
    <w:p w14:paraId="024BBD24" w14:textId="653E014F" w:rsidR="001A19E0" w:rsidRPr="000F6A0E" w:rsidRDefault="001A19E0" w:rsidP="006F3394">
      <w:pPr>
        <w:pStyle w:val="ProductList-Body"/>
        <w:ind w:left="180"/>
      </w:pPr>
      <w:r>
        <w:t>Klient będzie mógł wyszukiwać zawartość w wielu skrzynkach pocztowych w obrębie danej organizacji.</w:t>
      </w:r>
    </w:p>
    <w:p w14:paraId="2351983F" w14:textId="77777777" w:rsidR="00ED50E6" w:rsidRPr="000F6A0E" w:rsidRDefault="00ED50E6" w:rsidP="006F3394">
      <w:pPr>
        <w:pStyle w:val="ProductList-Body"/>
        <w:ind w:left="180"/>
      </w:pPr>
    </w:p>
    <w:p w14:paraId="448BE475" w14:textId="77777777" w:rsidR="00ED50E6" w:rsidRPr="000F6A0E" w:rsidRDefault="001A19E0" w:rsidP="006F3394">
      <w:pPr>
        <w:pStyle w:val="ProductList-Body"/>
        <w:ind w:left="180"/>
      </w:pPr>
      <w:r>
        <w:rPr>
          <w:b/>
          <w:color w:val="0072C6"/>
        </w:rPr>
        <w:t>Blokada prawna</w:t>
      </w:r>
    </w:p>
    <w:p w14:paraId="2EA3BFAF" w14:textId="45C83957" w:rsidR="001A19E0" w:rsidRPr="000F6A0E" w:rsidRDefault="001A19E0" w:rsidP="006F3394">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F3394">
      <w:pPr>
        <w:pStyle w:val="ProductList-Body"/>
      </w:pPr>
    </w:p>
    <w:p w14:paraId="4ACEA0A4" w14:textId="60DB9570" w:rsidR="006523C8" w:rsidRPr="000F6A0E" w:rsidRDefault="006523C8" w:rsidP="006F3394">
      <w:pPr>
        <w:pStyle w:val="ProductList-Body"/>
        <w:ind w:left="180"/>
      </w:pPr>
      <w:r>
        <w:rPr>
          <w:b/>
          <w:color w:val="0072C6"/>
        </w:rPr>
        <w:t>Archiwizacja</w:t>
      </w:r>
    </w:p>
    <w:p w14:paraId="73F5962E" w14:textId="77777777" w:rsidR="006523C8" w:rsidRPr="000F6A0E" w:rsidRDefault="006523C8" w:rsidP="006F3394">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F3394">
      <w:pPr>
        <w:pStyle w:val="ProductList-Body"/>
        <w:ind w:left="180"/>
      </w:pPr>
    </w:p>
    <w:p w14:paraId="2B0BFA2B" w14:textId="6300D19C" w:rsidR="006523C8" w:rsidRPr="000F6A0E" w:rsidRDefault="006523C8" w:rsidP="006F3394">
      <w:pPr>
        <w:pStyle w:val="ProductList-Body"/>
        <w:ind w:left="180"/>
      </w:pPr>
      <w:r>
        <w:rPr>
          <w:b/>
          <w:color w:val="0072C6"/>
        </w:rPr>
        <w:t>Archiwizacja dla systemu Exchange Server</w:t>
      </w:r>
    </w:p>
    <w:p w14:paraId="05891E4A" w14:textId="77777777" w:rsidR="006523C8" w:rsidRPr="000F6A0E" w:rsidRDefault="006523C8" w:rsidP="006F3394">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F3394">
      <w:pPr>
        <w:pStyle w:val="ProductList-Body"/>
        <w:ind w:left="180"/>
      </w:pPr>
    </w:p>
    <w:p w14:paraId="6EBDABBC" w14:textId="77777777" w:rsidR="008A272F" w:rsidRDefault="008A272F" w:rsidP="006F3394">
      <w:pPr>
        <w:pStyle w:val="ProductList-ClauseHeading"/>
        <w:keepNext w:val="0"/>
      </w:pPr>
      <w:r>
        <w:t>Smartfony i tablety</w:t>
      </w:r>
    </w:p>
    <w:p w14:paraId="7CCA5A1F" w14:textId="162D67F1" w:rsidR="003D7052" w:rsidRPr="003A1DB6" w:rsidRDefault="008A272F" w:rsidP="006F3394">
      <w:pPr>
        <w:pStyle w:val="ProductList-Body"/>
      </w:pPr>
      <w:r>
        <w:t>Każdy użytkownik, do którego Klient przypisuje LS na Użytkownika dla usługi Exchange Online, może (i) używać usług Microsoft Outlook dla urządzeń przenośnych w celach komercyjnych oraz (ii) zarejestrować się w usługach Microsoft Outlook za pomocą identyfikatora swojej organizacji na maksymalnie pięciu smartfonach i pięciu tabletach</w:t>
      </w:r>
      <w:r w:rsidR="003D7052">
        <w:t xml:space="preserve">. </w:t>
      </w:r>
    </w:p>
    <w:p w14:paraId="6D463D7C" w14:textId="77777777" w:rsidR="00C8579B" w:rsidRDefault="00C8579B" w:rsidP="006F3394">
      <w:pPr>
        <w:pStyle w:val="ProductList-ClauseHeading"/>
        <w:keepNext w:val="0"/>
        <w:rPr>
          <w:lang w:val="en-US"/>
        </w:rPr>
      </w:pPr>
    </w:p>
    <w:p w14:paraId="6F4D5951" w14:textId="14ED4394" w:rsidR="006523C8" w:rsidRPr="00F54F2C" w:rsidRDefault="006523C8" w:rsidP="006F3394">
      <w:pPr>
        <w:pStyle w:val="ProductList-ClauseHeading"/>
        <w:keepNext w:val="0"/>
        <w:rPr>
          <w:lang w:val="en-US"/>
        </w:rPr>
      </w:pPr>
      <w:r w:rsidRPr="00F54F2C">
        <w:rPr>
          <w:lang w:val="en-US"/>
        </w:rPr>
        <w:t>Exchange Online, plan 2 z migracji Exchange Hosted Archive</w:t>
      </w:r>
    </w:p>
    <w:p w14:paraId="05687124" w14:textId="296CBE08" w:rsidR="006523C8" w:rsidRPr="000F6A0E" w:rsidRDefault="006523C8" w:rsidP="006F3394">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w:t>
      </w:r>
      <w:r>
        <w:lastRenderedPageBreak/>
        <w:t xml:space="preserve">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3" w:history="1">
        <w:r>
          <w:rPr>
            <w:rStyle w:val="Hyperlink"/>
          </w:rPr>
          <w:t>http://go.microsoft.com/?linkid=9839206</w:t>
        </w:r>
      </w:hyperlink>
      <w:r w:rsidRPr="00C22221">
        <w:rPr>
          <w:rStyle w:val="Hyperlink"/>
          <w:u w:val="none"/>
        </w:rPr>
        <w:t>.</w:t>
      </w:r>
    </w:p>
    <w:p w14:paraId="3945EE2A" w14:textId="72F919EA" w:rsidR="006523C8" w:rsidRPr="000F6A0E" w:rsidRDefault="006523C8" w:rsidP="006F3394">
      <w:pPr>
        <w:pStyle w:val="ProductList-Body"/>
      </w:pPr>
    </w:p>
    <w:p w14:paraId="0E192D97" w14:textId="77777777" w:rsidR="004915D8" w:rsidRPr="00017A5A" w:rsidRDefault="004915D8" w:rsidP="006F3394">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6F3394">
      <w:pPr>
        <w:pStyle w:val="ProductList-Body"/>
      </w:pPr>
      <w:r>
        <w:t>Jeśli Klient posiada licencję na Urządzenie dotyczącą usługi Office 365 Data Loss Prevention, z licencji na tę Usługę Online mogą korzystać wszyscy użytkownicy danego Licencjonowanego Urządzenia.</w:t>
      </w:r>
      <w:bookmarkStart w:id="118" w:name="_Hlk486589626"/>
    </w:p>
    <w:bookmarkEnd w:id="118"/>
    <w:p w14:paraId="7DEFA9FA" w14:textId="49C03317" w:rsidR="00D30486" w:rsidRPr="000F6A0E" w:rsidRDefault="00D30486" w:rsidP="006F3394">
      <w:pPr>
        <w:pStyle w:val="ProductList-Body"/>
        <w:tabs>
          <w:tab w:val="clear" w:pos="158"/>
          <w:tab w:val="left" w:pos="180"/>
        </w:tabs>
      </w:pPr>
    </w:p>
    <w:p w14:paraId="20A20856" w14:textId="35EB6C3E" w:rsidR="00CC1325" w:rsidRPr="000F6A0E" w:rsidRDefault="00CC1325" w:rsidP="006F3394">
      <w:pPr>
        <w:pStyle w:val="ProductList-Body"/>
      </w:pPr>
      <w:r>
        <w:rPr>
          <w:b/>
          <w:color w:val="00188F"/>
        </w:rPr>
        <w:t>Umowa dotycząca Poziomu Usług</w:t>
      </w:r>
    </w:p>
    <w:p w14:paraId="2525CB0D" w14:textId="742FA575" w:rsidR="00CC1325" w:rsidRPr="000F6A0E" w:rsidRDefault="00CC1325" w:rsidP="006F3394">
      <w:pPr>
        <w:pStyle w:val="ProductList-Body"/>
        <w:tabs>
          <w:tab w:val="clear" w:pos="158"/>
          <w:tab w:val="left" w:pos="180"/>
        </w:tabs>
      </w:pPr>
      <w:r>
        <w:t>Usługi Office 365 Advanced Threat Protection i Office 365 Threat Intelligence nie są objęte żadną Umową dotyczącą Poziomu Usług.</w:t>
      </w:r>
    </w:p>
    <w:bookmarkStart w:id="119" w:name="O365Applications"/>
    <w:p w14:paraId="67915B5A"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3AA4750" w14:textId="77777777" w:rsidR="001A1BF4" w:rsidRPr="00471179" w:rsidRDefault="001A1BF4" w:rsidP="006F3394">
      <w:pPr>
        <w:pStyle w:val="ProductList-Offering2Heading"/>
        <w:outlineLvl w:val="2"/>
      </w:pPr>
      <w:r>
        <w:tab/>
      </w:r>
      <w:bookmarkStart w:id="120" w:name="_Toc524436948"/>
      <w:bookmarkStart w:id="121" w:name="_Toc523239320"/>
      <w:bookmarkStart w:id="122" w:name="_Toc31346568"/>
      <w:r w:rsidRPr="00471179">
        <w:t>Aplikacje Office 365</w:t>
      </w:r>
      <w:bookmarkEnd w:id="119"/>
      <w:bookmarkEnd w:id="120"/>
      <w:bookmarkEnd w:id="121"/>
      <w:bookmarkEnd w:id="122"/>
    </w:p>
    <w:p w14:paraId="067E8A74" w14:textId="77777777" w:rsidR="001A1BF4" w:rsidRPr="00471179" w:rsidRDefault="001A1BF4" w:rsidP="006F339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6F339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6F339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6F3394">
      <w:pPr>
        <w:pStyle w:val="ProductList-Body"/>
        <w:rPr>
          <w:rFonts w:asciiTheme="majorHAnsi" w:hAnsiTheme="majorHAnsi"/>
          <w:sz w:val="16"/>
          <w:szCs w:val="16"/>
          <w:lang w:val="en-US"/>
        </w:rPr>
      </w:pPr>
      <w:r w:rsidRPr="00471179">
        <w:rPr>
          <w:rFonts w:asciiTheme="majorHAnsi" w:hAnsiTheme="majorHAnsi"/>
          <w:sz w:val="16"/>
          <w:szCs w:val="16"/>
          <w:lang w:val="en-US"/>
        </w:rPr>
        <w:t>Visio Online (Plan 1 i 2)</w:t>
      </w:r>
    </w:p>
    <w:p w14:paraId="1E931ACB" w14:textId="77777777" w:rsidR="001A1BF4" w:rsidRPr="00471179" w:rsidRDefault="001A1BF4" w:rsidP="006F339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6F339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6F3394">
      <w:pPr>
        <w:pStyle w:val="ProductList-Body"/>
        <w:rPr>
          <w:b/>
          <w:color w:val="00188F"/>
        </w:rPr>
      </w:pPr>
      <w:r>
        <w:rPr>
          <w:b/>
          <w:color w:val="00188F"/>
        </w:rPr>
        <w:t>Umowa dotycząca Poziomu Usług</w:t>
      </w:r>
    </w:p>
    <w:p w14:paraId="229F516D" w14:textId="77777777" w:rsidR="001A1BF4" w:rsidRDefault="001A1BF4" w:rsidP="006F3394">
      <w:pPr>
        <w:pStyle w:val="ProductList-Body"/>
        <w:spacing w:line="235" w:lineRule="auto"/>
      </w:pPr>
      <w:r>
        <w:t>Usługa Visio Online nie jest objęta żadną Umową dotyczącą Poziomu Usług.</w:t>
      </w:r>
    </w:p>
    <w:p w14:paraId="550387FB" w14:textId="77777777" w:rsidR="001A1BF4" w:rsidRPr="00123E7D" w:rsidRDefault="001A1BF4" w:rsidP="006F3394">
      <w:pPr>
        <w:pStyle w:val="ProductList-Body"/>
      </w:pPr>
    </w:p>
    <w:p w14:paraId="038489AB" w14:textId="77777777" w:rsidR="001A1BF4" w:rsidRPr="00123E7D" w:rsidRDefault="001A1BF4" w:rsidP="006F3394">
      <w:pPr>
        <w:pStyle w:val="ProductList-Body"/>
        <w:tabs>
          <w:tab w:val="clear" w:pos="158"/>
          <w:tab w:val="left" w:pos="180"/>
        </w:tabs>
        <w:rPr>
          <w:b/>
          <w:color w:val="00188F"/>
        </w:rPr>
      </w:pPr>
      <w:r>
        <w:rPr>
          <w:b/>
          <w:color w:val="00188F"/>
        </w:rPr>
        <w:t xml:space="preserve">Prawa do instalacji i używania </w:t>
      </w:r>
    </w:p>
    <w:p w14:paraId="7646BC13" w14:textId="77777777" w:rsidR="002266D5" w:rsidRDefault="002266D5" w:rsidP="002266D5">
      <w:pPr>
        <w:pStyle w:val="ProductList-Body"/>
        <w:tabs>
          <w:tab w:val="clear" w:pos="158"/>
          <w:tab w:val="left" w:pos="180"/>
        </w:tabs>
      </w:pPr>
      <w:r>
        <w:t>Aby móc używać oprogramowania udostępnionego w ramach subskrypcji, każdy użytkownik, któremu Klient przydzieli LS na Użytkownika, musi mieć konto służbowe. Następujący użytkownicy:</w:t>
      </w:r>
    </w:p>
    <w:p w14:paraId="12AA10A7" w14:textId="77777777" w:rsidR="002266D5" w:rsidRDefault="002266D5" w:rsidP="002266D5">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214D91F0" w14:textId="5B109B9D" w:rsidR="002266D5" w:rsidRDefault="00CB30FD" w:rsidP="002266D5">
      <w:pPr>
        <w:pStyle w:val="ProductList-Body"/>
        <w:numPr>
          <w:ilvl w:val="0"/>
          <w:numId w:val="17"/>
        </w:numPr>
        <w:ind w:left="450" w:hanging="270"/>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54" w:history="1">
        <w:r>
          <w:rPr>
            <w:rStyle w:val="Hyperlink"/>
          </w:rPr>
          <w:t>Postanowieniach dotyczących Produktów</w:t>
        </w:r>
      </w:hyperlink>
      <w:r>
        <w:t xml:space="preserve">. Postanowienia dotyczące Produktów znajdują się pod adresem </w:t>
      </w:r>
      <w:hyperlink r:id="rId55" w:history="1">
        <w:r>
          <w:rPr>
            <w:rStyle w:val="Hyperlink"/>
          </w:rPr>
          <w:t>http://go.microsoft.com/?linkid=9839207</w:t>
        </w:r>
      </w:hyperlink>
      <w:r>
        <w:t xml:space="preserve">. Lista Kwalifikowanych Partnerów Hostingu Wielodzierżawnego i dodatkowe wymagania dotyczące wdrożenia znajdują się na stronie </w:t>
      </w:r>
      <w:hyperlink r:id="rId56" w:history="1">
        <w:r>
          <w:rPr>
            <w:rStyle w:val="Hyperlink"/>
          </w:rPr>
          <w:t>www.office.com/sca</w:t>
        </w:r>
      </w:hyperlink>
      <w:r>
        <w:rPr>
          <w:color w:val="1F497D"/>
        </w:rPr>
        <w:t xml:space="preserve">. </w:t>
      </w:r>
      <w:r>
        <w:t>Warunek dotyczący aktywacji współdzielonego komputera nie ma zastosowania do Klientów posiadających licencję na usługi Office 365 Business, o ile usługi Office 365 Business są licencjonowane jako składnik usług Microsoft 365 Business</w:t>
      </w:r>
      <w:r w:rsidR="002266D5">
        <w:t>;</w:t>
      </w:r>
    </w:p>
    <w:p w14:paraId="37E471AA" w14:textId="77777777" w:rsidR="002266D5" w:rsidRPr="008958E4" w:rsidRDefault="002266D5" w:rsidP="002266D5">
      <w:pPr>
        <w:pStyle w:val="ProductList-Body"/>
        <w:numPr>
          <w:ilvl w:val="0"/>
          <w:numId w:val="17"/>
        </w:numPr>
        <w:ind w:left="450" w:hanging="270"/>
        <w:rPr>
          <w:b/>
        </w:rPr>
      </w:pPr>
      <w:r>
        <w:t>muszą łączyć każde urządzenie, na którym użytkownik zainstalował oprogramowanie, z Internetem co najmniej raz na 30 dni, gdyż w przeciwnym razie funkcje takiego oprogramowania mogą zostać ograniczone; oraz</w:t>
      </w:r>
    </w:p>
    <w:p w14:paraId="51E9598E" w14:textId="77777777" w:rsidR="002266D5" w:rsidRDefault="002266D5" w:rsidP="002266D5">
      <w:pPr>
        <w:pStyle w:val="ProductList-Body"/>
        <w:numPr>
          <w:ilvl w:val="0"/>
          <w:numId w:val="17"/>
        </w:numPr>
        <w:ind w:left="450" w:hanging="270"/>
      </w:pPr>
      <w:r>
        <w:t>mogą używać połączonych z Internetem Usług Online udostępnianych w ramach ProPlus [i podlegających niniejszym Postanowieniom dotyczącym Usług Online].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001D6B6A" w14:textId="77777777" w:rsidR="002266D5" w:rsidRDefault="002266D5" w:rsidP="002266D5">
      <w:pPr>
        <w:pStyle w:val="ProductList-Body"/>
        <w:numPr>
          <w:ilvl w:val="1"/>
          <w:numId w:val="70"/>
        </w:numPr>
        <w:ind w:left="810"/>
      </w:pPr>
      <w:r>
        <w:t>Usługi Online umożliwią Klientowi włączanie oraz wyłączanie takich opcjonalnych usług powiązanych oraz</w:t>
      </w:r>
    </w:p>
    <w:p w14:paraId="03AE7849" w14:textId="77777777" w:rsidR="002266D5" w:rsidRPr="00F40FD0" w:rsidRDefault="002266D5" w:rsidP="002266D5">
      <w:pPr>
        <w:pStyle w:val="ProductList-Body"/>
        <w:numPr>
          <w:ilvl w:val="1"/>
          <w:numId w:val="70"/>
        </w:numPr>
        <w:ind w:left="810"/>
      </w:pPr>
      <w:r>
        <w:t>Klient jest odpowiedzialny za ocenę oraz włączanie lub wyłączanie swoim użytkownikom opcjonalnych usług powiązanych.</w:t>
      </w:r>
    </w:p>
    <w:p w14:paraId="57493387" w14:textId="77777777" w:rsidR="002266D5" w:rsidRPr="00FF3FF1" w:rsidRDefault="002266D5" w:rsidP="002266D5">
      <w:pPr>
        <w:pStyle w:val="ProductList-Body"/>
        <w:spacing w:before="40"/>
      </w:pPr>
    </w:p>
    <w:p w14:paraId="2E4AB44C" w14:textId="77777777" w:rsidR="002266D5" w:rsidRPr="00597EF9" w:rsidRDefault="002266D5" w:rsidP="002266D5">
      <w:pPr>
        <w:pStyle w:val="ProductList-Body"/>
        <w:rPr>
          <w:b/>
          <w:color w:val="00188F"/>
        </w:rPr>
      </w:pPr>
      <w:r>
        <w:rPr>
          <w:b/>
          <w:color w:val="00188F"/>
        </w:rPr>
        <w:t>Smartfony i tablety</w:t>
      </w:r>
    </w:p>
    <w:p w14:paraId="2270D851" w14:textId="02F38AAD" w:rsidR="001A1BF4" w:rsidRDefault="002266D5" w:rsidP="002266D5">
      <w:pPr>
        <w:pStyle w:val="ProductList-Body"/>
      </w:pPr>
      <w:r>
        <w:t>Każdy użytkownik, któremu Klient przypisze LS na Użytkownika do usługi Office 365 Business lub usługi Office 365 ProPlus, może (i) używać usług Microsoft Office dla urządzeń przenośnych w celach komercyjnych oraz (ii) zarejestrować się w usługach Microsoft Office za pomocą swojego identyfikatora organizacji na maksymalnie pięciu smartfonach i pięciu tabletach</w:t>
      </w:r>
      <w:r w:rsidR="008A272F">
        <w:t xml:space="preserve">. </w:t>
      </w:r>
    </w:p>
    <w:p w14:paraId="5E275FFC" w14:textId="77777777" w:rsidR="001A1BF4" w:rsidRDefault="001A1BF4" w:rsidP="006F3394">
      <w:pPr>
        <w:pStyle w:val="ProductList-Body"/>
      </w:pPr>
    </w:p>
    <w:p w14:paraId="279A281B" w14:textId="77777777" w:rsidR="001A1BF4" w:rsidRPr="00974EAE" w:rsidRDefault="001A1BF4" w:rsidP="006F3394">
      <w:pPr>
        <w:pStyle w:val="ProductList-Body"/>
        <w:rPr>
          <w:b/>
          <w:color w:val="00188F"/>
        </w:rPr>
      </w:pPr>
      <w:r>
        <w:rPr>
          <w:b/>
          <w:color w:val="00188F"/>
        </w:rPr>
        <w:t>Poniższe postanowienia mają zastosowanie wyłącznie do usługi Office 365 ProPlus</w:t>
      </w:r>
    </w:p>
    <w:p w14:paraId="60015A51" w14:textId="77777777" w:rsidR="001A1BF4" w:rsidRPr="00FC409E" w:rsidRDefault="001A1BF4" w:rsidP="006F339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6F339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6F3394">
      <w:pPr>
        <w:pStyle w:val="ProductList-Body"/>
        <w:ind w:left="180"/>
      </w:pPr>
    </w:p>
    <w:p w14:paraId="740D3AD6" w14:textId="77777777" w:rsidR="00FB33CD" w:rsidRPr="00FC409E" w:rsidRDefault="00FB33CD" w:rsidP="006F3394">
      <w:pPr>
        <w:pStyle w:val="ProductList-Body"/>
        <w:ind w:left="180"/>
        <w:rPr>
          <w:b/>
          <w:color w:val="0072C6"/>
        </w:rPr>
      </w:pPr>
      <w:r>
        <w:rPr>
          <w:b/>
          <w:color w:val="0072C6"/>
        </w:rPr>
        <w:t>Office Online Server</w:t>
      </w:r>
    </w:p>
    <w:p w14:paraId="18723A8B" w14:textId="42993F73" w:rsidR="0013214B" w:rsidRPr="00E464DF" w:rsidRDefault="00FB33CD" w:rsidP="006F3394">
      <w:pPr>
        <w:pStyle w:val="ProductList-Body"/>
        <w:ind w:left="180"/>
      </w:pPr>
      <w:r>
        <w:t xml:space="preserve">W przypadku każdej subskrypcji usług Office 365 ProPlus Klient może zainstalować dowolną liczbę kopii oprogramowania Office Online Server na dowolnym Serwerze, z którego może korzystać Klient. </w:t>
      </w:r>
      <w:bookmarkStart w:id="123" w:name="_Hlk19132461"/>
      <w:r>
        <w:t xml:space="preserve">Każdy dedykowany serwer pozostający pod kontrolą podmiotu innego niż Klient lub Podmiot Stowarzyszony Klienta lub przez niego zarządzany podlega postanowieniom dotyczącym zarządzania oprogramowaniem w ramach </w:t>
      </w:r>
      <w:r>
        <w:lastRenderedPageBreak/>
        <w:t xml:space="preserve">outsourcingu zawartym w </w:t>
      </w:r>
      <w:hyperlink r:id="rId57" w:history="1">
        <w:r>
          <w:rPr>
            <w:rStyle w:val="Hyperlink"/>
          </w:rPr>
          <w:t>Postanowieniach dotyczących Produktów</w:t>
        </w:r>
      </w:hyperlink>
      <w:r>
        <w:t xml:space="preserve">. </w:t>
      </w:r>
      <w:bookmarkEnd w:id="123"/>
      <w:r>
        <w:t>Każdy użytkownik usługi Office 365 ProPlus ma także prawo używać oprogramowania Office Online Server. To postanowienie nie dotyczy Klientów korzystających z tego Produktu na podstawie postanowień Umowy Microsoft Online Subscription, Microsoft Cloud Agreement lub innej umowy zawartej przez Klienta z Microsoft, obejmującej wyłącznie Usługi Online</w:t>
      </w:r>
      <w:r w:rsidR="0013214B">
        <w:t>.</w:t>
      </w:r>
    </w:p>
    <w:p w14:paraId="4E6A83A8"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6F3394">
      <w:pPr>
        <w:pStyle w:val="ProductList-Offering2Heading"/>
        <w:outlineLvl w:val="2"/>
      </w:pPr>
      <w:r>
        <w:tab/>
      </w:r>
      <w:bookmarkStart w:id="124" w:name="_Toc31346569"/>
      <w:r>
        <w:t xml:space="preserve">Office </w:t>
      </w:r>
      <w:r w:rsidR="000A26C9">
        <w:t>for the web</w:t>
      </w:r>
      <w:bookmarkEnd w:id="124"/>
    </w:p>
    <w:p w14:paraId="24A45D55" w14:textId="77777777" w:rsidR="00D7478E" w:rsidRPr="000F6A0E" w:rsidRDefault="00D7478E" w:rsidP="006F3394">
      <w:pPr>
        <w:pStyle w:val="ProductList-Body"/>
      </w:pPr>
      <w:r>
        <w:rPr>
          <w:b/>
          <w:color w:val="00188F"/>
        </w:rPr>
        <w:t>Funkcje podstawowe usług Office 365</w:t>
      </w:r>
    </w:p>
    <w:p w14:paraId="5ACD3DD6" w14:textId="77777777" w:rsidR="000A26C9" w:rsidRDefault="000A26C9" w:rsidP="006F3394">
      <w:pPr>
        <w:pStyle w:val="ProductList-Body"/>
      </w:pPr>
      <w:r>
        <w:t xml:space="preserve">Usługa Office for the web lub usługa będąca jej następcą będzie posiadać następujące </w:t>
      </w:r>
      <w:hyperlink w:anchor="CoreFeaturesforOffice365Services" w:tooltip="Funkcje Podstawowe" w:history="1">
        <w:r>
          <w:rPr>
            <w:rStyle w:val="Hyperlink"/>
          </w:rPr>
          <w:t>Funkcje Podstawowe</w:t>
        </w:r>
      </w:hyperlink>
      <w:r>
        <w:t>:</w:t>
      </w:r>
    </w:p>
    <w:p w14:paraId="7F63318D" w14:textId="17A36C3D" w:rsidR="00976EB6" w:rsidRPr="000F6A0E" w:rsidRDefault="000A26C9" w:rsidP="006F3394">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6F3394">
      <w:pPr>
        <w:pStyle w:val="ProductList-Body"/>
        <w:tabs>
          <w:tab w:val="clear" w:pos="158"/>
          <w:tab w:val="left" w:pos="180"/>
        </w:tabs>
      </w:pPr>
    </w:p>
    <w:p w14:paraId="2EC44286" w14:textId="20FEB257" w:rsidR="00976EB6" w:rsidRPr="000F6A0E" w:rsidRDefault="00976EB6" w:rsidP="006F3394">
      <w:pPr>
        <w:pStyle w:val="ProductList-Body"/>
        <w:tabs>
          <w:tab w:val="clear" w:pos="158"/>
          <w:tab w:val="left" w:pos="180"/>
        </w:tabs>
      </w:pPr>
      <w:r>
        <w:rPr>
          <w:b/>
          <w:color w:val="00188F"/>
        </w:rPr>
        <w:t>Użytkownicy zewnętrzni</w:t>
      </w:r>
    </w:p>
    <w:p w14:paraId="3A38EAD8" w14:textId="01BE16B8" w:rsidR="00976EB6" w:rsidRPr="000F6A0E" w:rsidRDefault="000A26C9" w:rsidP="006F3394">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6F3394">
      <w:pPr>
        <w:pStyle w:val="ProductList-Offering2Heading"/>
        <w:outlineLvl w:val="2"/>
      </w:pPr>
      <w:r>
        <w:tab/>
      </w:r>
      <w:bookmarkStart w:id="125" w:name="_Toc31346570"/>
      <w:r>
        <w:t>OneDrive dla Firm</w:t>
      </w:r>
      <w:bookmarkEnd w:id="125"/>
    </w:p>
    <w:p w14:paraId="0064B7AB" w14:textId="77777777" w:rsidR="006523C8" w:rsidRPr="000F6A0E" w:rsidRDefault="006523C8" w:rsidP="006F3394">
      <w:pPr>
        <w:pStyle w:val="ProductList-Body"/>
        <w:tabs>
          <w:tab w:val="clear" w:pos="158"/>
          <w:tab w:val="left" w:pos="180"/>
        </w:tabs>
      </w:pPr>
      <w:r>
        <w:rPr>
          <w:b/>
          <w:color w:val="00188F"/>
        </w:rPr>
        <w:t>Użytkownicy zewnętrzni</w:t>
      </w:r>
    </w:p>
    <w:p w14:paraId="4BC8E2E2" w14:textId="193DE7EC" w:rsidR="00F677F2" w:rsidRPr="000F6A0E" w:rsidRDefault="006523C8" w:rsidP="006F3394">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D1F5320" w14:textId="77777777" w:rsidR="00247DBF" w:rsidRDefault="00247DBF" w:rsidP="006F3394">
      <w:pPr>
        <w:pStyle w:val="ProductList-Offering2Heading"/>
        <w:outlineLvl w:val="2"/>
      </w:pPr>
      <w:r>
        <w:tab/>
      </w:r>
      <w:bookmarkStart w:id="126" w:name="_Toc6563833"/>
      <w:bookmarkStart w:id="127" w:name="_Toc21617054"/>
      <w:bookmarkStart w:id="128" w:name="_Toc31346571"/>
      <w:bookmarkStart w:id="129" w:name="ProjectOnline"/>
      <w:r>
        <w:t>Project</w:t>
      </w:r>
      <w:bookmarkEnd w:id="126"/>
      <w:bookmarkEnd w:id="127"/>
      <w:bookmarkEnd w:id="128"/>
    </w:p>
    <w:bookmarkEnd w:id="129"/>
    <w:p w14:paraId="75C4BD2D" w14:textId="77777777" w:rsidR="00247DBF" w:rsidRDefault="00247DBF" w:rsidP="006F3394">
      <w:pPr>
        <w:pStyle w:val="ProductList-Offering1"/>
        <w:sectPr w:rsidR="00247DBF" w:rsidSect="00E275D6">
          <w:footerReference w:type="default" r:id="rId58"/>
          <w:footerReference w:type="first" r:id="rId59"/>
          <w:type w:val="continuous"/>
          <w:pgSz w:w="12240" w:h="15840"/>
          <w:pgMar w:top="1440" w:right="720" w:bottom="1440" w:left="720" w:header="720" w:footer="720" w:gutter="0"/>
          <w:cols w:space="720"/>
          <w:titlePg/>
          <w:docGrid w:linePitch="360"/>
        </w:sectPr>
      </w:pPr>
    </w:p>
    <w:p w14:paraId="179A5D4A"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Online Essentials</w:t>
      </w:r>
    </w:p>
    <w:p w14:paraId="17F98FC4"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1</w:t>
      </w:r>
    </w:p>
    <w:p w14:paraId="5C0D084D"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3</w:t>
      </w:r>
    </w:p>
    <w:p w14:paraId="7B04515A" w14:textId="77777777" w:rsidR="00247DBF" w:rsidRPr="00866323" w:rsidRDefault="00247DBF" w:rsidP="006F3394">
      <w:pPr>
        <w:pStyle w:val="ProductList-Body"/>
        <w:rPr>
          <w:rFonts w:asciiTheme="majorHAnsi" w:hAnsiTheme="majorHAnsi"/>
          <w:sz w:val="16"/>
          <w:szCs w:val="16"/>
        </w:rPr>
      </w:pPr>
      <w:r>
        <w:rPr>
          <w:rFonts w:asciiTheme="majorHAnsi" w:hAnsiTheme="majorHAnsi"/>
          <w:sz w:val="16"/>
          <w:szCs w:val="16"/>
        </w:rPr>
        <w:t>Project Plan 5</w:t>
      </w:r>
    </w:p>
    <w:p w14:paraId="6FB1F2A9" w14:textId="77777777" w:rsidR="00247DBF" w:rsidRDefault="00247DBF" w:rsidP="006F3394">
      <w:pPr>
        <w:pStyle w:val="ProductList-Offering2"/>
        <w:sectPr w:rsidR="00247DBF" w:rsidSect="005B7124">
          <w:type w:val="continuous"/>
          <w:pgSz w:w="12240" w:h="15840"/>
          <w:pgMar w:top="1440" w:right="720" w:bottom="1440" w:left="720" w:header="720" w:footer="720" w:gutter="0"/>
          <w:cols w:num="2" w:space="720"/>
          <w:titlePg/>
          <w:docGrid w:linePitch="360"/>
        </w:sectPr>
      </w:pPr>
    </w:p>
    <w:p w14:paraId="18B73F19" w14:textId="77777777" w:rsidR="00247DBF" w:rsidRPr="000A5E8A" w:rsidRDefault="00247DBF" w:rsidP="006F3394">
      <w:pPr>
        <w:pStyle w:val="ProductList-Body"/>
        <w:pBdr>
          <w:top w:val="single" w:sz="4" w:space="1" w:color="BFBFBF" w:themeColor="background1" w:themeShade="BF"/>
        </w:pBdr>
        <w:rPr>
          <w:b/>
          <w:color w:val="000000" w:themeColor="text1"/>
          <w:sz w:val="8"/>
          <w:szCs w:val="8"/>
        </w:rPr>
      </w:pPr>
    </w:p>
    <w:p w14:paraId="48FC65BE" w14:textId="77777777" w:rsidR="00247DBF" w:rsidRPr="005108F0" w:rsidRDefault="00247DBF" w:rsidP="006F3394">
      <w:pPr>
        <w:pStyle w:val="ProductList-Body"/>
        <w:rPr>
          <w:b/>
          <w:color w:val="00188F"/>
        </w:rPr>
      </w:pPr>
      <w:r>
        <w:rPr>
          <w:b/>
          <w:color w:val="00188F"/>
        </w:rPr>
        <w:t>Prawa do instalacji i używania aplikacji Project</w:t>
      </w:r>
    </w:p>
    <w:p w14:paraId="15D804B1" w14:textId="77777777" w:rsidR="00247DBF" w:rsidRDefault="00247DBF" w:rsidP="006F3394">
      <w:pPr>
        <w:pStyle w:val="ProductList-Body"/>
      </w:pPr>
      <w:r>
        <w:t>Każdy użytkownik, któremu Klient przydzieli LS na Użytkownika dla usługi Project Plan 3 lub Plan 5, musi mieć Konto Microsoft, aby używać oprogramowania udostępnionego w ramach subskrypcji. Następujący użytkownicy:</w:t>
      </w:r>
    </w:p>
    <w:p w14:paraId="1B38A589" w14:textId="77777777" w:rsidR="00247DBF" w:rsidRDefault="00247DBF" w:rsidP="006F3394">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21BF1D01" w14:textId="77777777" w:rsidR="00CB30FD" w:rsidRDefault="00CB30FD" w:rsidP="00CB30FD">
      <w:pPr>
        <w:pStyle w:val="ProductList-Body"/>
        <w:numPr>
          <w:ilvl w:val="0"/>
          <w:numId w:val="16"/>
        </w:numPr>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60" w:history="1">
        <w:r>
          <w:rPr>
            <w:rStyle w:val="Hyperlink"/>
          </w:rPr>
          <w:t>Postanowieniach dotyczących Produktów</w:t>
        </w:r>
      </w:hyperlink>
      <w:r>
        <w:t xml:space="preserve">. Postanowienia dotyczące Produktów znajdują się pod adresem </w:t>
      </w:r>
      <w:hyperlink r:id="rId61" w:history="1">
        <w:r>
          <w:rPr>
            <w:rStyle w:val="Hyperlink"/>
          </w:rPr>
          <w:t>http://go.microsoft.com/?linkid=9839207</w:t>
        </w:r>
      </w:hyperlink>
      <w:r>
        <w:t xml:space="preserve">. Lista Kwalifikowanych Partnerów Hostingu Wielodzierżawnego i dodatkowe wymagania dotyczące wdrożenia znajdują się na stronie </w:t>
      </w:r>
      <w:hyperlink r:id="rId62" w:history="1">
        <w:r>
          <w:rPr>
            <w:rStyle w:val="Hyperlink"/>
          </w:rPr>
          <w:t>www.office.com/sca</w:t>
        </w:r>
      </w:hyperlink>
      <w:r>
        <w:t xml:space="preserve"> oraz na stronach</w:t>
      </w:r>
    </w:p>
    <w:p w14:paraId="35D86926" w14:textId="77777777" w:rsidR="00247DBF" w:rsidRDefault="00247DBF" w:rsidP="006F3394">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4A46A22F" w14:textId="77777777" w:rsidR="00247DBF" w:rsidRDefault="00247DBF" w:rsidP="006F3394">
      <w:pPr>
        <w:pStyle w:val="ProductList-Body"/>
        <w:rPr>
          <w:rFonts w:asciiTheme="majorHAnsi" w:hAnsiTheme="majorHAnsi"/>
          <w:sz w:val="16"/>
          <w:szCs w:val="16"/>
        </w:rPr>
      </w:pPr>
    </w:p>
    <w:p w14:paraId="12C8B494" w14:textId="77777777" w:rsidR="00247DBF" w:rsidRPr="005108F0" w:rsidRDefault="00247DBF" w:rsidP="006F3394">
      <w:pPr>
        <w:pStyle w:val="ProductList-Body"/>
        <w:rPr>
          <w:b/>
          <w:color w:val="00188F"/>
        </w:rPr>
      </w:pPr>
      <w:r>
        <w:rPr>
          <w:b/>
          <w:color w:val="00188F"/>
        </w:rPr>
        <w:t>Używanie funkcji SharePoint Online</w:t>
      </w:r>
    </w:p>
    <w:p w14:paraId="2F5F8CA7" w14:textId="38C43A87" w:rsidR="003D7052" w:rsidRDefault="00247DBF" w:rsidP="006F3394">
      <w:pPr>
        <w:pStyle w:val="ProductList-Body"/>
      </w:pPr>
      <w:r>
        <w:t>Uprawnienia do używania funkcji SharePoint Online zapewniane w ramach LS na Użytkownika dla usługi Project Plan 3 lub Plan 5 są ograniczone do przechowywania i uzyskiwania dostępu do danych na potrzeby usług Project Online</w:t>
      </w:r>
      <w:r w:rsidR="003D7052">
        <w:t>.</w:t>
      </w:r>
    </w:p>
    <w:p w14:paraId="475530CA"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6F3394">
      <w:pPr>
        <w:pStyle w:val="ProductList-Offering2Heading"/>
        <w:outlineLvl w:val="2"/>
      </w:pPr>
      <w:r>
        <w:tab/>
      </w:r>
      <w:bookmarkStart w:id="130" w:name="_Toc524436952"/>
      <w:bookmarkStart w:id="131" w:name="_Toc523239324"/>
      <w:bookmarkStart w:id="132" w:name="_Toc31346572"/>
      <w:r w:rsidRPr="00471179">
        <w:t>SharePoint Online</w:t>
      </w:r>
      <w:bookmarkEnd w:id="130"/>
      <w:bookmarkEnd w:id="131"/>
      <w:bookmarkEnd w:id="132"/>
    </w:p>
    <w:p w14:paraId="5E7FCBC4" w14:textId="77777777" w:rsidR="001A1BF4" w:rsidRPr="00471179" w:rsidRDefault="001A1BF4" w:rsidP="006F3394">
      <w:pPr>
        <w:pStyle w:val="ProductList-Offering1"/>
        <w:ind w:left="0"/>
        <w:sectPr w:rsidR="001A1BF4" w:rsidRPr="00471179"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6F339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6F339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6F3394">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6F3394">
      <w:pPr>
        <w:pStyle w:val="ProductList-Body"/>
      </w:pPr>
      <w:r>
        <w:rPr>
          <w:b/>
          <w:color w:val="00188F"/>
        </w:rPr>
        <w:t>Funkcje podstawowe usług Office 365</w:t>
      </w:r>
    </w:p>
    <w:p w14:paraId="071D9734" w14:textId="0EFF1C34" w:rsidR="00D7478E" w:rsidRPr="000F6A0E" w:rsidRDefault="004B79A4" w:rsidP="006F3394">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96B933A" w14:textId="77777777" w:rsidR="00D7478E" w:rsidRPr="000F6A0E" w:rsidRDefault="00D7478E" w:rsidP="006F3394">
      <w:pPr>
        <w:pStyle w:val="ProductList-Body"/>
      </w:pPr>
    </w:p>
    <w:p w14:paraId="3C7AF6D9" w14:textId="77777777" w:rsidR="00ED50E6" w:rsidRPr="000F6A0E" w:rsidRDefault="001A19E0" w:rsidP="00ED69B1">
      <w:pPr>
        <w:pStyle w:val="ProductList-Body"/>
        <w:tabs>
          <w:tab w:val="clear" w:pos="158"/>
          <w:tab w:val="left" w:pos="180"/>
        </w:tabs>
        <w:ind w:left="187"/>
      </w:pPr>
      <w:r>
        <w:rPr>
          <w:b/>
          <w:color w:val="0072C6"/>
        </w:rPr>
        <w:lastRenderedPageBreak/>
        <w:t>Witryny sieci Web do współpracy.</w:t>
      </w:r>
    </w:p>
    <w:p w14:paraId="6BB5D188" w14:textId="545CAD29" w:rsidR="001A19E0" w:rsidRPr="000F6A0E" w:rsidRDefault="001A19E0" w:rsidP="006F3394">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7F657CBD" w14:textId="77777777" w:rsidR="00ED50E6" w:rsidRPr="000F6A0E" w:rsidRDefault="001A19E0" w:rsidP="00ED69B1">
      <w:pPr>
        <w:pStyle w:val="ProductList-Body"/>
        <w:tabs>
          <w:tab w:val="clear" w:pos="158"/>
          <w:tab w:val="left" w:pos="180"/>
        </w:tabs>
        <w:ind w:firstLine="180"/>
      </w:pPr>
      <w:r>
        <w:rPr>
          <w:b/>
          <w:color w:val="0072C6"/>
        </w:rPr>
        <w:t>Przechowywanie</w:t>
      </w:r>
    </w:p>
    <w:p w14:paraId="39343941" w14:textId="736F4EE6" w:rsidR="001A19E0" w:rsidRPr="000F6A0E" w:rsidRDefault="001A19E0" w:rsidP="006F3394">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6F3394">
      <w:pPr>
        <w:pStyle w:val="ProductList-Body"/>
      </w:pPr>
    </w:p>
    <w:p w14:paraId="5240EB9E" w14:textId="77777777" w:rsidR="00974EAE" w:rsidRPr="000F6A0E" w:rsidRDefault="001A19E0" w:rsidP="006F3394">
      <w:pPr>
        <w:pStyle w:val="ProductList-Body"/>
        <w:tabs>
          <w:tab w:val="clear" w:pos="158"/>
          <w:tab w:val="left" w:pos="180"/>
        </w:tabs>
      </w:pPr>
      <w:r>
        <w:rPr>
          <w:b/>
          <w:color w:val="00188F"/>
        </w:rPr>
        <w:t>Użytkownicy zewnętrzni</w:t>
      </w:r>
    </w:p>
    <w:p w14:paraId="02135ED3" w14:textId="5364402F" w:rsidR="001A19E0" w:rsidRPr="000F6A0E" w:rsidRDefault="001A19E0" w:rsidP="006F3394">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F3394">
      <w:pPr>
        <w:pStyle w:val="ProductList-Body"/>
        <w:tabs>
          <w:tab w:val="clear" w:pos="158"/>
          <w:tab w:val="left" w:pos="180"/>
        </w:tabs>
      </w:pPr>
    </w:p>
    <w:p w14:paraId="61A15A1D" w14:textId="6242E069" w:rsidR="00974EAE" w:rsidRPr="000F6A0E" w:rsidRDefault="001A19E0" w:rsidP="006F3394">
      <w:pPr>
        <w:pStyle w:val="ProductList-Body"/>
        <w:tabs>
          <w:tab w:val="clear" w:pos="158"/>
          <w:tab w:val="left" w:pos="180"/>
        </w:tabs>
      </w:pPr>
      <w:r>
        <w:rPr>
          <w:b/>
          <w:color w:val="00188F"/>
        </w:rPr>
        <w:t>LS na dodatki Storage</w:t>
      </w:r>
    </w:p>
    <w:p w14:paraId="734FFA4B" w14:textId="3A029DAC" w:rsidR="001A19E0" w:rsidRPr="000F6A0E" w:rsidRDefault="001A19E0" w:rsidP="006F3394">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bookmarkStart w:id="133" w:name="OtherOnlineServices"/>
    <w:p w14:paraId="2A3D84E2"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F2AA067" w14:textId="77777777" w:rsidR="00BF3CB3" w:rsidRDefault="00F54F2C" w:rsidP="006F3394">
      <w:pPr>
        <w:pStyle w:val="ProductList-Offering2Heading"/>
        <w:outlineLvl w:val="2"/>
      </w:pPr>
      <w:r>
        <w:tab/>
      </w:r>
      <w:bookmarkStart w:id="134" w:name="Stream"/>
      <w:bookmarkStart w:id="135" w:name="_Toc528174085"/>
      <w:bookmarkStart w:id="136" w:name="_Toc8395047"/>
      <w:bookmarkStart w:id="137" w:name="_Toc6563835"/>
      <w:bookmarkStart w:id="138" w:name="_Toc8749048"/>
      <w:bookmarkStart w:id="139" w:name="_Toc31346573"/>
      <w:r w:rsidR="00BF3CB3">
        <w:t>Microsoft Stream</w:t>
      </w:r>
      <w:bookmarkEnd w:id="134"/>
      <w:bookmarkEnd w:id="135"/>
      <w:bookmarkEnd w:id="136"/>
      <w:bookmarkEnd w:id="137"/>
      <w:bookmarkEnd w:id="138"/>
      <w:bookmarkEnd w:id="139"/>
    </w:p>
    <w:p w14:paraId="61587552" w14:textId="77777777" w:rsidR="00BF3CB3" w:rsidRDefault="00BF3CB3" w:rsidP="006F3394">
      <w:pPr>
        <w:pStyle w:val="ProductList-Body"/>
        <w:tabs>
          <w:tab w:val="clear" w:pos="158"/>
          <w:tab w:val="left" w:pos="360"/>
        </w:tabs>
        <w:rPr>
          <w:b/>
          <w:color w:val="00188F"/>
        </w:rPr>
      </w:pPr>
      <w:r>
        <w:rPr>
          <w:b/>
          <w:color w:val="00188F"/>
        </w:rPr>
        <w:t>Uwagi</w:t>
      </w:r>
    </w:p>
    <w:p w14:paraId="1999A5D4" w14:textId="77777777" w:rsidR="00BF3CB3" w:rsidRDefault="00BF3CB3" w:rsidP="006F3394">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 1" w:history="1">
        <w:r>
          <w:rPr>
            <w:rStyle w:val="Hyperlink"/>
          </w:rPr>
          <w:t>Załączniku 1</w:t>
        </w:r>
      </w:hyperlink>
      <w:r>
        <w:t>.</w:t>
      </w:r>
    </w:p>
    <w:p w14:paraId="367B8418" w14:textId="77777777" w:rsidR="00BF3CB3" w:rsidRDefault="00BF3CB3" w:rsidP="006F3394">
      <w:pPr>
        <w:pStyle w:val="ProductList-Body"/>
      </w:pPr>
    </w:p>
    <w:p w14:paraId="3B874A89" w14:textId="77777777" w:rsidR="00BF3CB3" w:rsidRDefault="00BF3CB3" w:rsidP="006F3394">
      <w:pPr>
        <w:pStyle w:val="ProductList-Body"/>
        <w:tabs>
          <w:tab w:val="clear" w:pos="158"/>
          <w:tab w:val="left" w:pos="360"/>
        </w:tabs>
        <w:rPr>
          <w:b/>
          <w:color w:val="00188F"/>
        </w:rPr>
      </w:pPr>
      <w:r>
        <w:rPr>
          <w:b/>
          <w:color w:val="00188F"/>
        </w:rPr>
        <w:t>Wydarzenia na żywo w usłudze Stream</w:t>
      </w:r>
    </w:p>
    <w:p w14:paraId="50433DFD" w14:textId="77777777" w:rsidR="00BF3CB3" w:rsidRDefault="00BF3CB3" w:rsidP="006F3394">
      <w:pPr>
        <w:pStyle w:val="ProductList-Body"/>
      </w:pPr>
      <w:r>
        <w:t>Wydarzenia na żywo w usłudze Stream podlegają następującym postanowieniom:</w:t>
      </w:r>
    </w:p>
    <w:p w14:paraId="3EADF30B" w14:textId="77777777" w:rsidR="00BF3CB3" w:rsidRDefault="00BF3CB3" w:rsidP="006F3394">
      <w:pPr>
        <w:pStyle w:val="ProductList-Bullet"/>
        <w:numPr>
          <w:ilvl w:val="0"/>
          <w:numId w:val="68"/>
        </w:numPr>
      </w:pPr>
      <w:r>
        <w:t>Wydarzenia na żywo w usłudze Stream nie mogą trwać dłużej niż cztery (4) godziny;</w:t>
      </w:r>
    </w:p>
    <w:p w14:paraId="3251C88F" w14:textId="77777777" w:rsidR="00BF3CB3" w:rsidRDefault="00BF3CB3" w:rsidP="006F3394">
      <w:pPr>
        <w:pStyle w:val="ProductList-Bullet"/>
        <w:numPr>
          <w:ilvl w:val="0"/>
          <w:numId w:val="68"/>
        </w:numPr>
      </w:pPr>
      <w:r>
        <w:t>Liczba uczestników wydarzeń na żywo w usłudze Stream nie może przekraczać 10 tys.; oraz</w:t>
      </w:r>
    </w:p>
    <w:p w14:paraId="38772F80" w14:textId="425E3C7F" w:rsidR="00F54F2C" w:rsidRDefault="00BF3CB3" w:rsidP="006F3394">
      <w:pPr>
        <w:pStyle w:val="ProductList-Bullet"/>
        <w:numPr>
          <w:ilvl w:val="0"/>
          <w:numId w:val="68"/>
        </w:numPr>
      </w:pPr>
      <w:r>
        <w:t>Liczba wydarzeń na żywo w usłudze Stream jest w dowolnym momencie ograniczona do piętnastu (15) na klienta.</w:t>
      </w:r>
    </w:p>
    <w:p w14:paraId="151FA13B"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EF9505" w14:textId="7086F0BF" w:rsidR="008E1EAF" w:rsidRPr="000F6A0E" w:rsidRDefault="004B3528" w:rsidP="006F3394">
      <w:pPr>
        <w:pStyle w:val="ProductList-OfferingGroupHeading"/>
        <w:outlineLvl w:val="1"/>
      </w:pPr>
      <w:bookmarkStart w:id="140" w:name="_Toc31346574"/>
      <w:r>
        <w:t>Inne Usługi Online</w:t>
      </w:r>
      <w:bookmarkEnd w:id="133"/>
      <w:bookmarkEnd w:id="140"/>
    </w:p>
    <w:p w14:paraId="63153F18" w14:textId="77777777" w:rsidR="007253C7" w:rsidRPr="007253C7" w:rsidRDefault="007253C7" w:rsidP="006F3394">
      <w:pPr>
        <w:pStyle w:val="ProductList-Offering2Heading"/>
        <w:outlineLvl w:val="2"/>
        <w:rPr>
          <w:lang w:val="sv-SE"/>
        </w:rPr>
      </w:pPr>
      <w:bookmarkStart w:id="141" w:name="MicrosoftLearning"/>
      <w:r>
        <w:tab/>
      </w:r>
      <w:bookmarkStart w:id="142" w:name="_Toc3111583"/>
      <w:bookmarkStart w:id="143" w:name="_Toc794198"/>
      <w:bookmarkStart w:id="144" w:name="_Toc31346575"/>
      <w:bookmarkStart w:id="145" w:name="BingMaps"/>
      <w:r w:rsidRPr="007253C7">
        <w:rPr>
          <w:lang w:val="sv-SE"/>
        </w:rPr>
        <w:t>Usługa Bing Maps Mobile Asset Management Platform</w:t>
      </w:r>
      <w:bookmarkEnd w:id="142"/>
      <w:bookmarkEnd w:id="143"/>
      <w:bookmarkEnd w:id="144"/>
    </w:p>
    <w:bookmarkEnd w:id="145"/>
    <w:p w14:paraId="41226871" w14:textId="77777777" w:rsidR="007253C7" w:rsidRPr="007253C7" w:rsidRDefault="007253C7" w:rsidP="006F3394">
      <w:pPr>
        <w:pStyle w:val="ProductList-Body"/>
        <w:rPr>
          <w:lang w:val="sv-SE"/>
        </w:rPr>
      </w:pPr>
      <w:r w:rsidRPr="007253C7">
        <w:rPr>
          <w:b/>
          <w:color w:val="00188F"/>
          <w:lang w:val="sv-SE"/>
        </w:rPr>
        <w:t>LS na Usługę</w:t>
      </w:r>
    </w:p>
    <w:p w14:paraId="600D8008" w14:textId="77777777" w:rsidR="007253C7" w:rsidRPr="00931AE7" w:rsidRDefault="007253C7" w:rsidP="006F3394">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6F3394">
      <w:pPr>
        <w:pStyle w:val="ProductList-Body"/>
        <w:numPr>
          <w:ilvl w:val="0"/>
          <w:numId w:val="17"/>
        </w:numPr>
        <w:spacing w:before="40"/>
      </w:pPr>
      <w:r>
        <w:t>LS na dodatek Mobile Asset Management dla Ameryki Północnej (z routingiem lub bez routingu),</w:t>
      </w:r>
    </w:p>
    <w:p w14:paraId="66AC927D" w14:textId="77777777" w:rsidR="007253C7" w:rsidRPr="00931AE7" w:rsidRDefault="007253C7" w:rsidP="006F3394">
      <w:pPr>
        <w:pStyle w:val="ProductList-Body"/>
        <w:numPr>
          <w:ilvl w:val="0"/>
          <w:numId w:val="17"/>
        </w:numPr>
        <w:spacing w:before="40"/>
      </w:pPr>
      <w:r>
        <w:t>LS na dodatek Mobile Asset Management dla Europy (z routingiem lub bez routingu) lub</w:t>
      </w:r>
    </w:p>
    <w:p w14:paraId="057CB270" w14:textId="77777777" w:rsidR="007253C7" w:rsidRPr="00931AE7" w:rsidRDefault="007253C7" w:rsidP="006F3394">
      <w:pPr>
        <w:pStyle w:val="ProductList-Body"/>
        <w:numPr>
          <w:ilvl w:val="0"/>
          <w:numId w:val="17"/>
        </w:numPr>
        <w:spacing w:before="40"/>
      </w:pPr>
      <w:r>
        <w:t>LS na dodatek Mobile Asset Management dla reszty świata (z routingiem lub bez routingu).</w:t>
      </w:r>
    </w:p>
    <w:p w14:paraId="1BD61648" w14:textId="77777777" w:rsidR="007253C7" w:rsidRPr="00931AE7" w:rsidRDefault="007253C7" w:rsidP="006F3394">
      <w:pPr>
        <w:pStyle w:val="ProductList-Body"/>
      </w:pPr>
    </w:p>
    <w:p w14:paraId="7F218658" w14:textId="77777777" w:rsidR="007253C7" w:rsidRPr="00931AE7" w:rsidRDefault="007253C7" w:rsidP="006F3394">
      <w:pPr>
        <w:pStyle w:val="ProductList-Body"/>
      </w:pPr>
      <w:r>
        <w:rPr>
          <w:b/>
          <w:color w:val="00188F"/>
        </w:rPr>
        <w:t>Interfejsy API usługi Bing Maps</w:t>
      </w:r>
    </w:p>
    <w:p w14:paraId="442BD508" w14:textId="77777777" w:rsidR="007253C7" w:rsidRPr="00931AE7" w:rsidRDefault="007253C7" w:rsidP="006F3394">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65" w:history="1">
        <w:r>
          <w:rPr>
            <w:rStyle w:val="Hyperlink"/>
          </w:rPr>
          <w:t>https://aka.ms/bingmapsplatformapistou</w:t>
        </w:r>
      </w:hyperlink>
      <w:r>
        <w:t xml:space="preserve"> i </w:t>
      </w:r>
      <w:hyperlink r:id="rId66" w:history="1">
        <w:r>
          <w:rPr>
            <w:rStyle w:val="Hyperlink"/>
          </w:rPr>
          <w:t>https://aka.ms/bingmapsplatformsdks/</w:t>
        </w:r>
      </w:hyperlink>
      <w:r>
        <w:t>.</w:t>
      </w:r>
    </w:p>
    <w:p w14:paraId="60985F82" w14:textId="77777777" w:rsidR="007253C7" w:rsidRPr="00931AE7" w:rsidRDefault="007253C7" w:rsidP="006F3394">
      <w:pPr>
        <w:pStyle w:val="ProductList-Body"/>
      </w:pPr>
    </w:p>
    <w:p w14:paraId="5094E2A1" w14:textId="77777777" w:rsidR="007253C7" w:rsidRPr="00931AE7" w:rsidRDefault="007253C7" w:rsidP="006F3394">
      <w:pPr>
        <w:pStyle w:val="ProductList-Body"/>
      </w:pPr>
      <w:r>
        <w:rPr>
          <w:b/>
          <w:color w:val="00188F"/>
        </w:rPr>
        <w:t>Ochrona prywatności w usłudze Bing Maps</w:t>
      </w:r>
    </w:p>
    <w:p w14:paraId="7AC7239C" w14:textId="77777777" w:rsidR="007253C7" w:rsidRPr="00931AE7" w:rsidRDefault="007253C7" w:rsidP="006F3394">
      <w:pPr>
        <w:pStyle w:val="ProductList-Body"/>
      </w:pPr>
      <w:r>
        <w:t xml:space="preserve">Oświadczenie o ochronie prywatności Microsoft (dostępne pod adresem: </w:t>
      </w:r>
      <w:hyperlink r:id="rId67"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1739E1"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C8579B">
      <w:pPr>
        <w:pStyle w:val="ProductList-Offering2Heading"/>
        <w:pageBreakBefore/>
        <w:outlineLvl w:val="2"/>
      </w:pPr>
      <w:r>
        <w:lastRenderedPageBreak/>
        <w:tab/>
      </w:r>
      <w:bookmarkStart w:id="146" w:name="BingMapsTransactionsandUsers"/>
      <w:bookmarkStart w:id="147" w:name="_Toc3111584"/>
      <w:bookmarkStart w:id="148" w:name="_Toc31346576"/>
      <w:r>
        <w:t>Usługa Bing Maps Transactions and Users</w:t>
      </w:r>
      <w:bookmarkEnd w:id="146"/>
      <w:bookmarkEnd w:id="147"/>
      <w:bookmarkEnd w:id="148"/>
    </w:p>
    <w:p w14:paraId="1603EA59" w14:textId="77777777" w:rsidR="007253C7" w:rsidRPr="00A8327A" w:rsidRDefault="007253C7" w:rsidP="006F3394">
      <w:pPr>
        <w:pStyle w:val="ProductList-Body"/>
        <w:rPr>
          <w:rFonts w:asciiTheme="majorHAnsi" w:hAnsiTheme="majorHAnsi"/>
          <w:sz w:val="16"/>
          <w:szCs w:val="16"/>
        </w:rPr>
        <w:sectPr w:rsidR="007253C7" w:rsidRPr="00A8327A" w:rsidSect="00A640E4">
          <w:footerReference w:type="default" r:id="rId68"/>
          <w:footerReference w:type="first" r:id="rId69"/>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6F3394">
      <w:pPr>
        <w:pStyle w:val="ProductList-Body"/>
      </w:pPr>
      <w:r>
        <w:rPr>
          <w:rFonts w:asciiTheme="majorHAnsi" w:hAnsiTheme="majorHAnsi"/>
          <w:sz w:val="16"/>
          <w:szCs w:val="16"/>
        </w:rPr>
        <w:t>Bing Maps Transactions</w:t>
      </w:r>
    </w:p>
    <w:p w14:paraId="17C56818" w14:textId="77777777" w:rsidR="007253C7" w:rsidRPr="00931AE7" w:rsidRDefault="007253C7" w:rsidP="006F3394">
      <w:pPr>
        <w:pStyle w:val="ProductList-Body"/>
      </w:pPr>
      <w:r>
        <w:rPr>
          <w:rFonts w:asciiTheme="majorHAnsi" w:hAnsiTheme="majorHAnsi"/>
          <w:sz w:val="16"/>
          <w:szCs w:val="16"/>
        </w:rPr>
        <w:t>Znany Użytkownik usługi Bing Maps</w:t>
      </w:r>
    </w:p>
    <w:p w14:paraId="0B3712B3" w14:textId="77777777" w:rsidR="007253C7" w:rsidRPr="00931AE7" w:rsidRDefault="007253C7" w:rsidP="006F3394">
      <w:pPr>
        <w:pStyle w:val="ProductList-Body"/>
      </w:pPr>
      <w:r>
        <w:rPr>
          <w:rFonts w:asciiTheme="majorHAnsi" w:hAnsiTheme="majorHAnsi"/>
          <w:sz w:val="16"/>
          <w:szCs w:val="16"/>
        </w:rPr>
        <w:t>Znany Użytkownik usługi Bing Maps Light</w:t>
      </w:r>
    </w:p>
    <w:p w14:paraId="5AD5166C" w14:textId="77777777" w:rsidR="007253C7" w:rsidRDefault="007253C7" w:rsidP="006F3394">
      <w:pPr>
        <w:pStyle w:val="ProductList-Body"/>
        <w:rPr>
          <w:rFonts w:asciiTheme="majorHAnsi" w:hAnsiTheme="majorHAnsi"/>
          <w:sz w:val="16"/>
          <w:szCs w:val="16"/>
        </w:rPr>
        <w:sectPr w:rsidR="007253C7" w:rsidSect="00B5721D">
          <w:footerReference w:type="default" r:id="rId70"/>
          <w:footerReference w:type="first" r:id="rId71"/>
          <w:type w:val="continuous"/>
          <w:pgSz w:w="12240" w:h="15840"/>
          <w:pgMar w:top="1440" w:right="720" w:bottom="1440" w:left="720" w:header="720" w:footer="720" w:gutter="0"/>
          <w:cols w:num="2" w:space="720"/>
          <w:titlePg/>
          <w:docGrid w:linePitch="360"/>
        </w:sectPr>
      </w:pPr>
    </w:p>
    <w:p w14:paraId="3BCA0C52" w14:textId="77777777" w:rsidR="007253C7" w:rsidRPr="00931AE7" w:rsidRDefault="007253C7" w:rsidP="006F3394">
      <w:pPr>
        <w:pStyle w:val="ProductList-Body"/>
        <w:pBdr>
          <w:top w:val="single" w:sz="4" w:space="1" w:color="BFBFBF" w:themeColor="background1" w:themeShade="BF"/>
        </w:pBdr>
      </w:pPr>
    </w:p>
    <w:p w14:paraId="51476C85" w14:textId="77777777" w:rsidR="007253C7" w:rsidRPr="00931AE7" w:rsidRDefault="007253C7" w:rsidP="006F3394">
      <w:pPr>
        <w:pStyle w:val="ProductList-Body"/>
      </w:pPr>
      <w:r>
        <w:rPr>
          <w:b/>
          <w:color w:val="00188F"/>
        </w:rPr>
        <w:t>Użytkownicy uwierzytelnieni</w:t>
      </w:r>
    </w:p>
    <w:p w14:paraId="3C1B1624" w14:textId="77777777" w:rsidR="007253C7" w:rsidRPr="00931AE7" w:rsidRDefault="007253C7" w:rsidP="006F3394">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6F3394">
      <w:pPr>
        <w:pStyle w:val="ProductList-Body"/>
      </w:pPr>
    </w:p>
    <w:p w14:paraId="3CF79E0A" w14:textId="77777777" w:rsidR="007253C7" w:rsidRPr="00931AE7" w:rsidRDefault="007253C7" w:rsidP="00C8579B">
      <w:pPr>
        <w:pStyle w:val="ProductList-Body"/>
      </w:pPr>
      <w:r>
        <w:rPr>
          <w:b/>
          <w:color w:val="00188F"/>
        </w:rPr>
        <w:t>Interfejsy API usługi Bing Maps</w:t>
      </w:r>
    </w:p>
    <w:p w14:paraId="0276C120" w14:textId="77777777" w:rsidR="007253C7" w:rsidRPr="00931AE7" w:rsidRDefault="007253C7" w:rsidP="006F3394">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72" w:history="1">
        <w:r>
          <w:rPr>
            <w:rStyle w:val="Hyperlink"/>
          </w:rPr>
          <w:t>https://aka.ms/bingmapsplatformapistou</w:t>
        </w:r>
      </w:hyperlink>
      <w:r>
        <w:t xml:space="preserve"> i </w:t>
      </w:r>
      <w:hyperlink r:id="rId73" w:history="1">
        <w:r>
          <w:rPr>
            <w:rStyle w:val="Hyperlink"/>
          </w:rPr>
          <w:t>https://aka.ms/bingmapsplatformsdks/</w:t>
        </w:r>
      </w:hyperlink>
      <w:r>
        <w:t>.</w:t>
      </w:r>
    </w:p>
    <w:p w14:paraId="20DB93C9" w14:textId="77777777" w:rsidR="007253C7" w:rsidRPr="00931AE7" w:rsidRDefault="007253C7" w:rsidP="006F3394">
      <w:pPr>
        <w:pStyle w:val="ProductList-Body"/>
      </w:pPr>
    </w:p>
    <w:p w14:paraId="22C1517A" w14:textId="77777777" w:rsidR="007253C7" w:rsidRPr="00931AE7" w:rsidRDefault="007253C7" w:rsidP="006F3394">
      <w:pPr>
        <w:pStyle w:val="ProductList-Body"/>
      </w:pPr>
      <w:r>
        <w:rPr>
          <w:b/>
          <w:color w:val="00188F"/>
        </w:rPr>
        <w:t>Ochrona prywatności w usłudze Bing Maps</w:t>
      </w:r>
    </w:p>
    <w:p w14:paraId="6D5F7C6D" w14:textId="77777777" w:rsidR="007253C7" w:rsidRPr="00931AE7" w:rsidRDefault="007253C7" w:rsidP="006F3394">
      <w:pPr>
        <w:pStyle w:val="ProductList-Body"/>
      </w:pPr>
      <w:r>
        <w:t xml:space="preserve">Oświadczenie o ochronie prywatności Microsoft (dostępne pod adresem </w:t>
      </w:r>
      <w:hyperlink r:id="rId74"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1739E1"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15C8E5D1" w:rsidR="00C73B82" w:rsidRPr="000F395E" w:rsidRDefault="00C73B82" w:rsidP="006F3394">
      <w:pPr>
        <w:pStyle w:val="ProductList-Offering2Heading"/>
        <w:outlineLvl w:val="2"/>
      </w:pPr>
      <w:bookmarkStart w:id="149" w:name="MicrosoftPowerPlatform"/>
      <w:r>
        <w:tab/>
      </w:r>
      <w:bookmarkStart w:id="150" w:name="_Toc8395051"/>
      <w:bookmarkStart w:id="151" w:name="_Toc6563839"/>
      <w:bookmarkStart w:id="152" w:name="_Toc31346577"/>
      <w:bookmarkStart w:id="153" w:name="BusinessApplicationPlatform"/>
      <w:r>
        <w:t>Microsoft Power Platform</w:t>
      </w:r>
      <w:bookmarkEnd w:id="150"/>
      <w:bookmarkEnd w:id="151"/>
      <w:bookmarkEnd w:id="152"/>
    </w:p>
    <w:bookmarkEnd w:id="153"/>
    <w:p w14:paraId="71FCBBD4" w14:textId="77777777" w:rsidR="00C73B82" w:rsidRPr="00A8327A" w:rsidRDefault="00C73B82" w:rsidP="006F3394">
      <w:pPr>
        <w:pStyle w:val="ProductList-Body"/>
        <w:rPr>
          <w:rFonts w:asciiTheme="majorHAnsi" w:hAnsiTheme="majorHAnsi"/>
          <w:sz w:val="16"/>
          <w:szCs w:val="16"/>
        </w:rPr>
        <w:sectPr w:rsidR="00C73B82" w:rsidRPr="00A8327A" w:rsidSect="00A640E4">
          <w:footerReference w:type="default" r:id="rId75"/>
          <w:footerReference w:type="first" r:id="rId76"/>
          <w:type w:val="continuous"/>
          <w:pgSz w:w="12240" w:h="15840"/>
          <w:pgMar w:top="1440" w:right="720" w:bottom="1440" w:left="720" w:header="720" w:footer="720" w:gutter="0"/>
          <w:cols w:space="720"/>
          <w:titlePg/>
          <w:docGrid w:linePitch="360"/>
        </w:sectPr>
      </w:pPr>
    </w:p>
    <w:bookmarkEnd w:id="149"/>
    <w:p w14:paraId="2C0FFF22" w14:textId="7970816D" w:rsidR="005A7910" w:rsidRPr="00D75C05" w:rsidRDefault="005A7910" w:rsidP="006F3394">
      <w:pPr>
        <w:pStyle w:val="ProductList-Body"/>
        <w:rPr>
          <w:lang w:val="en-US"/>
        </w:rPr>
      </w:pPr>
      <w:r w:rsidRPr="00D75C05">
        <w:rPr>
          <w:rFonts w:asciiTheme="majorHAnsi" w:hAnsiTheme="majorHAnsi"/>
          <w:sz w:val="16"/>
          <w:szCs w:val="16"/>
          <w:lang w:val="en-US"/>
        </w:rPr>
        <w:t xml:space="preserve">Microsoft </w:t>
      </w:r>
      <w:r w:rsidR="00CB30FD">
        <w:rPr>
          <w:rFonts w:asciiTheme="majorHAnsi" w:hAnsiTheme="majorHAnsi"/>
          <w:sz w:val="16"/>
          <w:szCs w:val="16"/>
        </w:rPr>
        <w:t>Power Automate</w:t>
      </w:r>
    </w:p>
    <w:p w14:paraId="3F3D5225" w14:textId="212F1572" w:rsidR="005A7910" w:rsidRPr="00D75C05" w:rsidRDefault="005A7910" w:rsidP="006F3394">
      <w:pPr>
        <w:pStyle w:val="ProductList-Body"/>
        <w:rPr>
          <w:lang w:val="en-US"/>
        </w:rPr>
      </w:pPr>
      <w:r w:rsidRPr="00D75C05">
        <w:rPr>
          <w:rFonts w:asciiTheme="majorHAnsi" w:hAnsiTheme="majorHAnsi"/>
          <w:sz w:val="16"/>
          <w:szCs w:val="16"/>
          <w:lang w:val="en-US"/>
        </w:rPr>
        <w:t>Microsoft Power</w:t>
      </w:r>
      <w:r w:rsidR="00CB30FD">
        <w:rPr>
          <w:rFonts w:asciiTheme="majorHAnsi" w:hAnsiTheme="majorHAnsi"/>
          <w:sz w:val="16"/>
          <w:szCs w:val="16"/>
          <w:lang w:val="en-US"/>
        </w:rPr>
        <w:t xml:space="preserve"> </w:t>
      </w:r>
      <w:r w:rsidRPr="00D75C05">
        <w:rPr>
          <w:rFonts w:asciiTheme="majorHAnsi" w:hAnsiTheme="majorHAnsi"/>
          <w:sz w:val="16"/>
          <w:szCs w:val="16"/>
          <w:lang w:val="en-US"/>
        </w:rPr>
        <w:t>Apps</w:t>
      </w:r>
    </w:p>
    <w:p w14:paraId="7844E4F6" w14:textId="521F3A79" w:rsidR="00447660" w:rsidRPr="00D75C05" w:rsidRDefault="00447660" w:rsidP="006F3394">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6F3394">
      <w:pPr>
        <w:pStyle w:val="ProductList-Body"/>
        <w:rPr>
          <w:rFonts w:asciiTheme="majorHAnsi" w:hAnsiTheme="majorHAnsi"/>
          <w:sz w:val="16"/>
          <w:szCs w:val="16"/>
        </w:rPr>
        <w:sectPr w:rsidR="002101AD" w:rsidRPr="00F54F2C" w:rsidSect="00B5721D">
          <w:footerReference w:type="default" r:id="rId77"/>
          <w:footerReference w:type="first" r:id="rId78"/>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6F3394">
      <w:pPr>
        <w:pStyle w:val="ProductList-Body"/>
        <w:pBdr>
          <w:top w:val="single" w:sz="4" w:space="1" w:color="BFBFBF" w:themeColor="background1" w:themeShade="BF"/>
        </w:pBdr>
        <w:rPr>
          <w:sz w:val="8"/>
          <w:szCs w:val="12"/>
        </w:rPr>
      </w:pPr>
    </w:p>
    <w:p w14:paraId="1055B9DA" w14:textId="77777777" w:rsidR="00447660" w:rsidRPr="000F6A0E" w:rsidRDefault="00447660" w:rsidP="006F3394">
      <w:pPr>
        <w:pStyle w:val="ProductList-Body"/>
        <w:tabs>
          <w:tab w:val="clear" w:pos="158"/>
          <w:tab w:val="left" w:pos="360"/>
        </w:tabs>
      </w:pPr>
      <w:r>
        <w:rPr>
          <w:b/>
          <w:color w:val="00188F"/>
        </w:rPr>
        <w:t>Powiadomienia</w:t>
      </w:r>
    </w:p>
    <w:p w14:paraId="7A296A79" w14:textId="2C789424" w:rsidR="00A1786A" w:rsidRPr="000F6A0E" w:rsidRDefault="00447660" w:rsidP="006F3394">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6F3394">
      <w:pPr>
        <w:pStyle w:val="ProductList-Body"/>
      </w:pPr>
    </w:p>
    <w:p w14:paraId="7AEA4F48" w14:textId="764FECD7" w:rsidR="00890B97" w:rsidRPr="000F6A0E" w:rsidRDefault="006547F9" w:rsidP="006F3394">
      <w:pPr>
        <w:pStyle w:val="ProductList-Body"/>
        <w:tabs>
          <w:tab w:val="clear" w:pos="158"/>
          <w:tab w:val="left" w:pos="360"/>
        </w:tabs>
      </w:pPr>
      <w:r>
        <w:rPr>
          <w:b/>
          <w:color w:val="00188F"/>
          <w:szCs w:val="18"/>
        </w:rPr>
        <w:t>Microsoft Power BI</w:t>
      </w:r>
    </w:p>
    <w:p w14:paraId="09F07BB7" w14:textId="77777777" w:rsidR="00890B97" w:rsidRPr="000F6A0E" w:rsidRDefault="00890B97" w:rsidP="006F3394">
      <w:pPr>
        <w:pStyle w:val="ProductList-Body"/>
        <w:ind w:left="180"/>
      </w:pPr>
      <w:r>
        <w:rPr>
          <w:b/>
          <w:color w:val="0072C6"/>
          <w:szCs w:val="18"/>
        </w:rPr>
        <w:t>Definicje</w:t>
      </w:r>
    </w:p>
    <w:p w14:paraId="69C6C703" w14:textId="77777777" w:rsidR="00890B97" w:rsidRPr="000F6A0E" w:rsidRDefault="00890B97" w:rsidP="006F3394">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6F3394">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6F3394">
      <w:pPr>
        <w:pStyle w:val="ProductList-Body"/>
        <w:ind w:left="180"/>
      </w:pPr>
    </w:p>
    <w:p w14:paraId="6B1478E4" w14:textId="77777777" w:rsidR="00890B97" w:rsidRPr="000F6A0E" w:rsidRDefault="00890B97" w:rsidP="006F3394">
      <w:pPr>
        <w:pStyle w:val="ProductList-Body"/>
        <w:ind w:left="187"/>
      </w:pPr>
      <w:r>
        <w:rPr>
          <w:b/>
          <w:color w:val="0072C6"/>
          <w:szCs w:val="18"/>
        </w:rPr>
        <w:t>Wyjątek dotyczący Funkcji Osadzonych w związku z hostingiem</w:t>
      </w:r>
    </w:p>
    <w:p w14:paraId="0B6EAA9B" w14:textId="4FCAE37B" w:rsidR="00890B97" w:rsidRPr="000F6A0E" w:rsidRDefault="00890B97" w:rsidP="006F3394">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w:t>
      </w:r>
    </w:p>
    <w:p w14:paraId="2F93C5D1" w14:textId="77777777" w:rsidR="00890B97" w:rsidRPr="000F6A0E" w:rsidRDefault="00890B97" w:rsidP="006F3394">
      <w:pPr>
        <w:pStyle w:val="ProductList-Body"/>
        <w:ind w:left="180"/>
      </w:pPr>
    </w:p>
    <w:p w14:paraId="53189DAB" w14:textId="77777777" w:rsidR="00890B97" w:rsidRPr="000F6A0E" w:rsidRDefault="00890B97" w:rsidP="006F3394">
      <w:pPr>
        <w:pStyle w:val="ProductList-Body"/>
        <w:ind w:left="180"/>
      </w:pPr>
      <w:r>
        <w:rPr>
          <w:b/>
          <w:color w:val="0072C6"/>
          <w:szCs w:val="18"/>
        </w:rPr>
        <w:t>Ograniczenia</w:t>
      </w:r>
    </w:p>
    <w:p w14:paraId="7265928B" w14:textId="77777777" w:rsidR="00890B97" w:rsidRPr="000F6A0E" w:rsidRDefault="00890B97" w:rsidP="006F3394">
      <w:pPr>
        <w:pStyle w:val="ProductList-Body"/>
        <w:ind w:left="180"/>
      </w:pPr>
      <w:r>
        <w:rPr>
          <w:szCs w:val="18"/>
        </w:rPr>
        <w:t>Klient nie może:</w:t>
      </w:r>
    </w:p>
    <w:p w14:paraId="3DB3CE24" w14:textId="77777777" w:rsidR="00890B97" w:rsidRPr="000F6A0E" w:rsidRDefault="00890B97" w:rsidP="006F3394">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6F3394">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6F3394">
      <w:pPr>
        <w:pStyle w:val="ProductList-Body"/>
        <w:ind w:left="180"/>
      </w:pPr>
    </w:p>
    <w:p w14:paraId="15AB7A14" w14:textId="4A39B9AE" w:rsidR="00A751CC" w:rsidRPr="000F6A0E" w:rsidRDefault="00A751CC" w:rsidP="006F3394">
      <w:pPr>
        <w:pStyle w:val="ProductList-Body"/>
        <w:ind w:left="187"/>
      </w:pPr>
      <w:r>
        <w:rPr>
          <w:b/>
          <w:color w:val="0072C6"/>
          <w:szCs w:val="18"/>
        </w:rPr>
        <w:t xml:space="preserve">Dostęp bez LS na Użytkownika </w:t>
      </w:r>
    </w:p>
    <w:p w14:paraId="6B1BEEC8" w14:textId="665951A0" w:rsidR="00A751CC" w:rsidRPr="000F6A0E" w:rsidRDefault="00A751CC" w:rsidP="006F3394">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w:t>
      </w:r>
    </w:p>
    <w:p w14:paraId="16A41AC8" w14:textId="77777777" w:rsidR="00933671" w:rsidRPr="000F6A0E" w:rsidRDefault="00933671" w:rsidP="006F3394">
      <w:pPr>
        <w:pStyle w:val="ProductList-Body"/>
        <w:ind w:left="180"/>
      </w:pPr>
    </w:p>
    <w:p w14:paraId="53FAEAA0" w14:textId="2872262F" w:rsidR="00933671" w:rsidRPr="000F6A0E" w:rsidRDefault="00933671" w:rsidP="00C8579B">
      <w:pPr>
        <w:pStyle w:val="ProductList-Body"/>
        <w:keepNext/>
        <w:ind w:left="187"/>
      </w:pPr>
      <w:r>
        <w:rPr>
          <w:b/>
          <w:color w:val="0072C6"/>
          <w:szCs w:val="18"/>
        </w:rPr>
        <w:lastRenderedPageBreak/>
        <w:t>Publikowanie w sieci Web</w:t>
      </w:r>
    </w:p>
    <w:p w14:paraId="6E731CF4" w14:textId="3DB9C94F" w:rsidR="00933671" w:rsidRDefault="006558BB" w:rsidP="006F3394">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F3394">
      <w:pPr>
        <w:pStyle w:val="ProductList-Body"/>
        <w:ind w:left="158"/>
      </w:pPr>
    </w:p>
    <w:p w14:paraId="2CB80CB3" w14:textId="26568790" w:rsidR="00751F06" w:rsidRPr="00E35975" w:rsidRDefault="00751F06" w:rsidP="006F3394">
      <w:pPr>
        <w:pStyle w:val="ProductList-Body"/>
        <w:tabs>
          <w:tab w:val="clear" w:pos="158"/>
          <w:tab w:val="left" w:pos="360"/>
        </w:tabs>
        <w:rPr>
          <w:b/>
          <w:color w:val="00188F"/>
          <w:szCs w:val="18"/>
        </w:rPr>
      </w:pPr>
      <w:r>
        <w:rPr>
          <w:b/>
          <w:color w:val="00188F"/>
          <w:szCs w:val="18"/>
        </w:rPr>
        <w:t>Microsoft Power</w:t>
      </w:r>
      <w:r w:rsidR="00CB30FD">
        <w:rPr>
          <w:b/>
          <w:color w:val="00188F"/>
          <w:szCs w:val="18"/>
        </w:rPr>
        <w:t xml:space="preserve"> </w:t>
      </w:r>
      <w:r>
        <w:rPr>
          <w:b/>
          <w:color w:val="00188F"/>
          <w:szCs w:val="18"/>
        </w:rPr>
        <w:t>Apps</w:t>
      </w:r>
    </w:p>
    <w:p w14:paraId="2BCBE8B9" w14:textId="77777777" w:rsidR="00751F06" w:rsidRDefault="00751F06" w:rsidP="006F3394">
      <w:pPr>
        <w:pStyle w:val="ProductList-Body"/>
        <w:ind w:left="180"/>
        <w:rPr>
          <w:b/>
          <w:color w:val="0072C6"/>
          <w:szCs w:val="18"/>
        </w:rPr>
      </w:pPr>
      <w:r>
        <w:rPr>
          <w:b/>
          <w:color w:val="0072C6"/>
          <w:szCs w:val="18"/>
        </w:rPr>
        <w:t>Obiekty ograniczone</w:t>
      </w:r>
    </w:p>
    <w:p w14:paraId="48ABD5CD" w14:textId="3037C1FF" w:rsidR="00751F06" w:rsidRDefault="00751F06" w:rsidP="006F3394">
      <w:pPr>
        <w:pStyle w:val="ProductList-Body"/>
        <w:ind w:left="158"/>
      </w:pPr>
      <w:r>
        <w:t xml:space="preserve">Klient nie może tworzyć, modyfikować ani usuwać żadnych danych z obiektów o typie oznaczonym jako „ograniczone” w dokumentacji produktu pod adresem </w:t>
      </w:r>
      <w:hyperlink r:id="rId79" w:history="1">
        <w:r>
          <w:rPr>
            <w:rStyle w:val="Hyperlink"/>
          </w:rPr>
          <w:t>https://go.microsoft.com/fwlink/?linkid=868812</w:t>
        </w:r>
      </w:hyperlink>
      <w:r>
        <w:t>. Do takich obiektów ograniczonych Klient ma dostęp tylko do odczytu.</w:t>
      </w:r>
    </w:p>
    <w:p w14:paraId="661A23F5" w14:textId="13E2636B" w:rsidR="008F2AA1" w:rsidRDefault="008F2AA1" w:rsidP="006F3394">
      <w:pPr>
        <w:pStyle w:val="ProductList-Body"/>
        <w:ind w:left="158"/>
      </w:pPr>
    </w:p>
    <w:p w14:paraId="20B1AF70" w14:textId="77777777" w:rsidR="008F2AA1" w:rsidRPr="000F48E2" w:rsidRDefault="008F2AA1" w:rsidP="00CB30FD">
      <w:pPr>
        <w:pStyle w:val="ProductList-Body"/>
        <w:ind w:left="187"/>
        <w:rPr>
          <w:b/>
          <w:color w:val="0072C6"/>
          <w:szCs w:val="18"/>
        </w:rPr>
      </w:pPr>
      <w:r>
        <w:rPr>
          <w:b/>
          <w:color w:val="0072C6"/>
          <w:szCs w:val="18"/>
        </w:rPr>
        <w:t>Nieuwierzytelnieni Użytkownicy Zewnętrzni</w:t>
      </w:r>
    </w:p>
    <w:p w14:paraId="6F0CCB8C" w14:textId="00C8A3F7" w:rsidR="008F2AA1" w:rsidRPr="005A5C60" w:rsidRDefault="00CB30FD" w:rsidP="006F3394">
      <w:pPr>
        <w:pStyle w:val="ProductList-Body"/>
        <w:ind w:left="158"/>
      </w:pPr>
      <w:r>
        <w:t>Użytkownicy Zewnętrzni, którzy nie zostali uwierzytelnieni przez aplikację Power Apps, nie potrzebują LS na Użytkownika, aby uzyskać dostęp do usługi Power Portals</w:t>
      </w:r>
      <w:r w:rsidR="008F2AA1">
        <w:t>.</w:t>
      </w:r>
    </w:p>
    <w:bookmarkStart w:id="154" w:name="Intune"/>
    <w:p w14:paraId="321D53BC"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4DE8D63" w14:textId="03A31293" w:rsidR="006F2F59" w:rsidRPr="00A8327A" w:rsidRDefault="00262ED4" w:rsidP="006F3394">
      <w:pPr>
        <w:pStyle w:val="ProductList-Offering2Heading"/>
        <w:outlineLvl w:val="2"/>
      </w:pPr>
      <w:bookmarkStart w:id="155" w:name="_Toc531082929"/>
      <w:bookmarkStart w:id="156" w:name="_Toc6563840"/>
      <w:bookmarkStart w:id="157" w:name="GitHubOfferings"/>
      <w:bookmarkStart w:id="158" w:name="_Toc21617061"/>
      <w:r>
        <w:tab/>
      </w:r>
      <w:bookmarkStart w:id="159" w:name="_Toc31346578"/>
      <w:r w:rsidR="006F2F59">
        <w:t xml:space="preserve">Oferta usług </w:t>
      </w:r>
      <w:bookmarkEnd w:id="155"/>
      <w:bookmarkEnd w:id="156"/>
      <w:r w:rsidR="006F2F59">
        <w:t>GitHub</w:t>
      </w:r>
      <w:bookmarkEnd w:id="157"/>
      <w:bookmarkEnd w:id="158"/>
      <w:bookmarkEnd w:id="159"/>
    </w:p>
    <w:p w14:paraId="28E2F6BE" w14:textId="77777777" w:rsidR="006F2F59" w:rsidRPr="00A8327A" w:rsidRDefault="006F2F59" w:rsidP="006F3394">
      <w:pPr>
        <w:pStyle w:val="ProductList-Body"/>
        <w:rPr>
          <w:rFonts w:asciiTheme="majorHAnsi" w:hAnsiTheme="majorHAnsi"/>
          <w:sz w:val="16"/>
          <w:szCs w:val="16"/>
        </w:rPr>
        <w:sectPr w:rsidR="006F2F59" w:rsidRPr="00A8327A" w:rsidSect="00A640E4">
          <w:footerReference w:type="default" r:id="rId80"/>
          <w:footerReference w:type="first" r:id="rId81"/>
          <w:type w:val="continuous"/>
          <w:pgSz w:w="12240" w:h="15840"/>
          <w:pgMar w:top="1440" w:right="720" w:bottom="1440" w:left="720" w:header="720" w:footer="720" w:gutter="0"/>
          <w:cols w:space="720"/>
          <w:titlePg/>
          <w:docGrid w:linePitch="360"/>
        </w:sectPr>
      </w:pPr>
    </w:p>
    <w:p w14:paraId="2620A074"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Enterprise</w:t>
      </w:r>
    </w:p>
    <w:p w14:paraId="4CB85C47"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Actions</w:t>
      </w:r>
    </w:p>
    <w:p w14:paraId="57B8FD56"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Insights</w:t>
      </w:r>
    </w:p>
    <w:p w14:paraId="6EDBBB82"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Advanced Security</w:t>
      </w:r>
    </w:p>
    <w:p w14:paraId="7EB5604F" w14:textId="77777777" w:rsidR="006F2F59" w:rsidRDefault="006F2F59" w:rsidP="006F3394">
      <w:pPr>
        <w:pStyle w:val="ProductList-Body"/>
        <w:rPr>
          <w:rFonts w:asciiTheme="majorHAnsi" w:hAnsiTheme="majorHAnsi"/>
          <w:sz w:val="16"/>
          <w:szCs w:val="16"/>
        </w:rPr>
        <w:sectPr w:rsidR="006F2F59" w:rsidSect="00B5721D">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F3CC118" w14:textId="77777777" w:rsidR="006F2F59" w:rsidRPr="00A8327A" w:rsidRDefault="006F2F59" w:rsidP="006F3394">
      <w:pPr>
        <w:pStyle w:val="ProductList-Body"/>
        <w:pBdr>
          <w:top w:val="single" w:sz="4" w:space="1" w:color="BFBFBF" w:themeColor="background1" w:themeShade="BF"/>
        </w:pBdr>
        <w:rPr>
          <w:b/>
          <w:color w:val="000000" w:themeColor="text1"/>
          <w:sz w:val="8"/>
          <w:szCs w:val="8"/>
        </w:rPr>
      </w:pPr>
    </w:p>
    <w:p w14:paraId="28C87C14" w14:textId="396A3BC5" w:rsidR="006F2F59" w:rsidRDefault="002266D5" w:rsidP="006F3394">
      <w:pPr>
        <w:pStyle w:val="ProductList-Body"/>
      </w:pPr>
      <w:r>
        <w:t xml:space="preserve">Usługi GitHub są świadczone przez GitHub, Inc. Jeśli Klient korzysta z usług GitHub, zgadza się związać postanowieniami przyjętymi przez GitHub, które są dostępne pod adresem </w:t>
      </w:r>
      <w:hyperlink r:id="rId84" w:history="1">
        <w:r>
          <w:rPr>
            <w:rStyle w:val="Hyperlink"/>
          </w:rPr>
          <w:t>https://aka.ms/github_terms</w:t>
        </w:r>
      </w:hyperlink>
      <w:r>
        <w:t xml:space="preserve">. Bez względu na stanowiące inaczej postanowienia zawarte w obowiązującej Klienta umowie licencjonowania zbiorowego (w tym w niniejszych Postanowieniach dotyczących Usług Online lub niniejszym Dodatku dotyczącym Ochrony Danych), do używania przez Klienta usług GitHub, w tym usług GitHub Enterprise licencjonowanych osobno albo w ramach produktów Visual Studio Enterprise lub Professional z usługą GitHub Enterprise, ma zastosowanie Oświadczenie o ochronie prywatności GitHub dostępne pod adresem </w:t>
      </w:r>
      <w:hyperlink r:id="rId85" w:history="1">
        <w:r>
          <w:rPr>
            <w:rStyle w:val="Hyperlink"/>
          </w:rPr>
          <w:t>https://help.github.com/articles/github-privacy-statement/</w:t>
        </w:r>
      </w:hyperlink>
      <w:r>
        <w:t xml:space="preserve"> i Dodatek dotyczący ochrony danych dostępny pod adresem </w:t>
      </w:r>
      <w:hyperlink r:id="rId86" w:history="1">
        <w:r>
          <w:rPr>
            <w:rStyle w:val="Hyperlink"/>
          </w:rPr>
          <w:t>https://aka.ms/github_terms</w:t>
        </w:r>
      </w:hyperlink>
      <w:r w:rsidR="006F2F59">
        <w:t>.</w:t>
      </w:r>
    </w:p>
    <w:p w14:paraId="2E4CD43F" w14:textId="77777777" w:rsidR="006F2F59" w:rsidRDefault="006F2F59" w:rsidP="006F3394">
      <w:pPr>
        <w:pStyle w:val="ProductList-Body"/>
      </w:pPr>
    </w:p>
    <w:p w14:paraId="54774B94" w14:textId="77777777" w:rsidR="006F2F59" w:rsidRPr="00093ADB" w:rsidRDefault="006F2F59" w:rsidP="006F3394">
      <w:pPr>
        <w:pStyle w:val="ProductList-Body"/>
        <w:tabs>
          <w:tab w:val="clear" w:pos="158"/>
          <w:tab w:val="left" w:pos="360"/>
        </w:tabs>
        <w:rPr>
          <w:b/>
          <w:color w:val="00188F"/>
        </w:rPr>
      </w:pPr>
      <w:r>
        <w:rPr>
          <w:b/>
          <w:color w:val="00188F"/>
        </w:rPr>
        <w:t>GitHub Actions i GitHub Packages</w:t>
      </w:r>
    </w:p>
    <w:p w14:paraId="7F9B4CAC" w14:textId="77777777" w:rsidR="006F2F59"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Actions i GitHub Packages licencjonowanych przez Klienta.</w:t>
      </w:r>
    </w:p>
    <w:p w14:paraId="03D94F82" w14:textId="77777777" w:rsidR="006F2F59" w:rsidRDefault="006F2F59" w:rsidP="006F3394">
      <w:pPr>
        <w:pStyle w:val="ProductList-Body"/>
      </w:pPr>
    </w:p>
    <w:p w14:paraId="42CBECCB" w14:textId="77777777" w:rsidR="006F2F59" w:rsidRPr="00B74F37" w:rsidRDefault="006F2F59" w:rsidP="006F3394">
      <w:pPr>
        <w:pStyle w:val="ProductList-Body"/>
        <w:tabs>
          <w:tab w:val="clear" w:pos="158"/>
          <w:tab w:val="left" w:pos="360"/>
        </w:tabs>
        <w:rPr>
          <w:b/>
          <w:color w:val="00188F"/>
        </w:rPr>
      </w:pPr>
      <w:r>
        <w:rPr>
          <w:b/>
          <w:color w:val="00188F"/>
        </w:rPr>
        <w:t>GitHub Advanced Security i GitHub Insights</w:t>
      </w:r>
    </w:p>
    <w:p w14:paraId="3274BD87" w14:textId="2447F4ED" w:rsidR="00CE5548" w:rsidRPr="001A19E0"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Advanced Security i GitHub Insights, o ile do wszystkich takich użytkowników zostaną również przypisane LS na Użytkownika dla usług GitHub Advanced Security i GitHub Insights</w:t>
      </w:r>
      <w:r w:rsidR="00CE5548">
        <w:t>.</w:t>
      </w:r>
    </w:p>
    <w:p w14:paraId="2A221277"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6F3394">
      <w:pPr>
        <w:pStyle w:val="ProductList-Offering2Heading"/>
        <w:outlineLvl w:val="2"/>
      </w:pPr>
      <w:r>
        <w:tab/>
      </w:r>
      <w:bookmarkStart w:id="160" w:name="_Toc531082930"/>
      <w:bookmarkStart w:id="161" w:name="MicrosoftCloudAppSecurity"/>
      <w:bookmarkStart w:id="162" w:name="_Toc531348188"/>
      <w:bookmarkStart w:id="163" w:name="_Toc31346579"/>
      <w:r>
        <w:t>Microsoft Cloud App Security</w:t>
      </w:r>
      <w:bookmarkEnd w:id="160"/>
      <w:bookmarkEnd w:id="161"/>
      <w:bookmarkEnd w:id="162"/>
      <w:bookmarkEnd w:id="163"/>
    </w:p>
    <w:p w14:paraId="148A85DB" w14:textId="77777777" w:rsidR="00C2365E" w:rsidRDefault="00C2365E" w:rsidP="006F3394">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6F3394">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6F3394">
      <w:pPr>
        <w:pStyle w:val="ProductList-Body"/>
        <w:tabs>
          <w:tab w:val="clear" w:pos="158"/>
          <w:tab w:val="left" w:pos="360"/>
        </w:tabs>
      </w:pPr>
    </w:p>
    <w:p w14:paraId="78294147" w14:textId="77777777" w:rsidR="00C2365E" w:rsidRDefault="00C2365E" w:rsidP="006F3394">
      <w:pPr>
        <w:pStyle w:val="ProductList-Body"/>
        <w:tabs>
          <w:tab w:val="clear" w:pos="158"/>
          <w:tab w:val="left" w:pos="360"/>
        </w:tabs>
        <w:rPr>
          <w:b/>
          <w:color w:val="00188F"/>
        </w:rPr>
      </w:pPr>
      <w:r>
        <w:rPr>
          <w:b/>
          <w:color w:val="00188F"/>
        </w:rPr>
        <w:t>Uwagi</w:t>
      </w:r>
    </w:p>
    <w:p w14:paraId="61BA4604" w14:textId="14F3EFC3" w:rsidR="00C2365E" w:rsidRDefault="00C2365E" w:rsidP="006F3394">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6F3394">
      <w:pPr>
        <w:pStyle w:val="ProductList-Offering2Heading"/>
        <w:outlineLvl w:val="2"/>
      </w:pPr>
      <w:r>
        <w:tab/>
      </w:r>
      <w:bookmarkStart w:id="164" w:name="MicrosoftGraphdataconnect"/>
      <w:bookmarkStart w:id="165" w:name="_Toc3111588"/>
      <w:bookmarkStart w:id="166" w:name="_Toc31346580"/>
      <w:r>
        <w:t>Usługa Microsoft Graph data connect</w:t>
      </w:r>
      <w:bookmarkEnd w:id="164"/>
      <w:r>
        <w:t xml:space="preserve"> dla Niezależnych Dostawców Oprogramowania</w:t>
      </w:r>
      <w:bookmarkEnd w:id="165"/>
      <w:bookmarkEnd w:id="166"/>
    </w:p>
    <w:p w14:paraId="5ACE6BCD" w14:textId="77777777" w:rsidR="007253C7" w:rsidRPr="00931AE7" w:rsidRDefault="007253C7" w:rsidP="006F3394">
      <w:pPr>
        <w:pStyle w:val="ProductList-Body"/>
        <w:tabs>
          <w:tab w:val="clear" w:pos="158"/>
          <w:tab w:val="left" w:pos="360"/>
        </w:tabs>
      </w:pPr>
      <w:r>
        <w:rPr>
          <w:b/>
          <w:color w:val="00188F"/>
        </w:rPr>
        <w:t>LS na Usługę</w:t>
      </w:r>
    </w:p>
    <w:p w14:paraId="3C0A804C" w14:textId="77777777" w:rsidR="007253C7" w:rsidRPr="00931AE7" w:rsidRDefault="007253C7" w:rsidP="006F3394">
      <w:pPr>
        <w:pStyle w:val="ProductList-Body"/>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6F3394">
      <w:pPr>
        <w:pStyle w:val="ProductList-Body"/>
      </w:pPr>
    </w:p>
    <w:p w14:paraId="71624ED1" w14:textId="77777777" w:rsidR="007253C7" w:rsidRPr="00931AE7" w:rsidRDefault="007253C7" w:rsidP="00C8579B">
      <w:pPr>
        <w:pStyle w:val="ProductList-ClauseHeading"/>
      </w:pPr>
      <w:r>
        <w:lastRenderedPageBreak/>
        <w:t>Umowa dotycząca Poziomu Usług</w:t>
      </w:r>
    </w:p>
    <w:p w14:paraId="63769ACA" w14:textId="77777777" w:rsidR="007253C7" w:rsidRPr="00931AE7" w:rsidRDefault="007253C7" w:rsidP="00C8579B">
      <w:pPr>
        <w:pStyle w:val="ProductList-Body"/>
        <w:keepNext/>
      </w:pPr>
      <w:r>
        <w:rPr>
          <w:szCs w:val="18"/>
        </w:rPr>
        <w:t>Usługa Microsoft Graph data connect dla Niezależnych Dostawców Oprogramowania nie jest objęta żadną Umową dotyczącą Poziomu Usług (SLA).</w:t>
      </w:r>
    </w:p>
    <w:p w14:paraId="581D22C1" w14:textId="77777777" w:rsidR="007253C7" w:rsidRPr="00931AE7" w:rsidRDefault="001739E1"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6F3394">
      <w:pPr>
        <w:pStyle w:val="ProductList-Offering2Heading"/>
        <w:outlineLvl w:val="2"/>
      </w:pPr>
      <w:r>
        <w:tab/>
      </w:r>
      <w:bookmarkStart w:id="167" w:name="_Toc534755264"/>
      <w:bookmarkStart w:id="168" w:name="_Toc31346581"/>
      <w:r>
        <w:t>Usługa Microsoft Healthcare Bot</w:t>
      </w:r>
      <w:bookmarkEnd w:id="167"/>
      <w:bookmarkEnd w:id="168"/>
    </w:p>
    <w:p w14:paraId="0007B91C" w14:textId="77777777" w:rsidR="0052389D" w:rsidRDefault="0052389D" w:rsidP="006F3394">
      <w:pPr>
        <w:pStyle w:val="ProductList-Body"/>
        <w:tabs>
          <w:tab w:val="clear" w:pos="158"/>
          <w:tab w:val="left" w:pos="360"/>
        </w:tabs>
        <w:rPr>
          <w:b/>
          <w:color w:val="00188F"/>
        </w:rPr>
      </w:pPr>
      <w:r>
        <w:rPr>
          <w:b/>
          <w:color w:val="00188F"/>
        </w:rPr>
        <w:t>Definicje</w:t>
      </w:r>
    </w:p>
    <w:p w14:paraId="4355146E" w14:textId="77777777" w:rsidR="0052389D" w:rsidRDefault="0052389D" w:rsidP="006F3394">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31FD8EB7" w14:textId="77777777" w:rsidR="0052389D" w:rsidRDefault="0052389D" w:rsidP="006F3394">
      <w:pPr>
        <w:pStyle w:val="ProductList-Body"/>
      </w:pPr>
    </w:p>
    <w:p w14:paraId="6758BFEB" w14:textId="77777777" w:rsidR="0052389D" w:rsidRDefault="0052389D" w:rsidP="00526FC7">
      <w:pPr>
        <w:pStyle w:val="ProductList-Body"/>
        <w:keepNext/>
        <w:tabs>
          <w:tab w:val="clear" w:pos="158"/>
          <w:tab w:val="left" w:pos="360"/>
        </w:tabs>
        <w:rPr>
          <w:b/>
          <w:color w:val="00188F"/>
        </w:rPr>
      </w:pPr>
      <w:r>
        <w:rPr>
          <w:b/>
          <w:color w:val="00188F"/>
        </w:rPr>
        <w:t>Zobowiązania Klienta</w:t>
      </w:r>
    </w:p>
    <w:p w14:paraId="52C79879" w14:textId="77777777" w:rsidR="0052389D" w:rsidRDefault="0052389D" w:rsidP="006F3394">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87"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6F3394">
      <w:pPr>
        <w:pStyle w:val="ProductList-Body"/>
      </w:pPr>
    </w:p>
    <w:p w14:paraId="54A4DC5A" w14:textId="77777777" w:rsidR="0052389D" w:rsidRDefault="0052389D" w:rsidP="006F3394">
      <w:pPr>
        <w:pStyle w:val="ProductList-Body"/>
        <w:tabs>
          <w:tab w:val="clear" w:pos="158"/>
          <w:tab w:val="left" w:pos="360"/>
        </w:tabs>
        <w:rPr>
          <w:b/>
          <w:color w:val="00188F"/>
        </w:rPr>
      </w:pPr>
      <w:r>
        <w:rPr>
          <w:b/>
          <w:color w:val="00188F"/>
        </w:rPr>
        <w:t>Ograniczenia dotyczące używania</w:t>
      </w:r>
    </w:p>
    <w:p w14:paraId="53A652CB" w14:textId="77777777" w:rsidR="0052389D" w:rsidRPr="00917344" w:rsidRDefault="0052389D" w:rsidP="006F3394">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6F3394">
      <w:pPr>
        <w:pStyle w:val="ProductList-Offering2Heading"/>
        <w:outlineLvl w:val="2"/>
      </w:pPr>
      <w:r>
        <w:tab/>
      </w:r>
      <w:bookmarkStart w:id="169" w:name="_Toc31346582"/>
      <w:r>
        <w:t>Microsoft Intune</w:t>
      </w:r>
      <w:bookmarkEnd w:id="169"/>
    </w:p>
    <w:p w14:paraId="68A43241" w14:textId="77777777" w:rsidR="000552CB" w:rsidRPr="00A8327A" w:rsidRDefault="000552CB" w:rsidP="006F3394">
      <w:pPr>
        <w:pStyle w:val="ProductList-Body"/>
        <w:rPr>
          <w:rFonts w:asciiTheme="majorHAnsi" w:hAnsiTheme="majorHAnsi"/>
          <w:sz w:val="16"/>
          <w:szCs w:val="16"/>
        </w:rPr>
        <w:sectPr w:rsidR="000552CB" w:rsidRPr="00A8327A" w:rsidSect="00A640E4">
          <w:footerReference w:type="default" r:id="rId88"/>
          <w:footerReference w:type="first" r:id="rId89"/>
          <w:type w:val="continuous"/>
          <w:pgSz w:w="12240" w:h="15840"/>
          <w:pgMar w:top="1440" w:right="720" w:bottom="1440" w:left="720" w:header="720" w:footer="720" w:gutter="0"/>
          <w:cols w:space="720"/>
          <w:titlePg/>
          <w:docGrid w:linePitch="360"/>
        </w:sectPr>
      </w:pPr>
    </w:p>
    <w:bookmarkEnd w:id="154"/>
    <w:p w14:paraId="30C43FB2"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6F3394">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6F3394">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6F3394">
      <w:pPr>
        <w:pStyle w:val="ProductList-Body"/>
        <w:pBdr>
          <w:top w:val="single" w:sz="4" w:space="1" w:color="BFBFBF" w:themeColor="background1" w:themeShade="BF"/>
        </w:pBdr>
        <w:rPr>
          <w:sz w:val="8"/>
          <w:szCs w:val="12"/>
        </w:rPr>
      </w:pPr>
    </w:p>
    <w:p w14:paraId="516E1C79" w14:textId="77777777" w:rsidR="000552CB" w:rsidRPr="000F6A0E" w:rsidRDefault="000552CB" w:rsidP="006F3394">
      <w:pPr>
        <w:pStyle w:val="ProductList-Body"/>
        <w:tabs>
          <w:tab w:val="clear" w:pos="158"/>
          <w:tab w:val="left" w:pos="360"/>
        </w:tabs>
      </w:pPr>
      <w:r>
        <w:rPr>
          <w:b/>
          <w:color w:val="00188F"/>
        </w:rPr>
        <w:t>Powiadomienia</w:t>
      </w:r>
    </w:p>
    <w:p w14:paraId="084739EF" w14:textId="0DFB5AAD" w:rsidR="000552CB" w:rsidRPr="000F6A0E" w:rsidRDefault="000552CB" w:rsidP="006F3394">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6F3394">
      <w:pPr>
        <w:pStyle w:val="ProductList-Body"/>
      </w:pPr>
    </w:p>
    <w:p w14:paraId="0D4E911D" w14:textId="77777777" w:rsidR="00471179" w:rsidRPr="00A8327A" w:rsidRDefault="00471179" w:rsidP="006F3394">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6F3394">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6F3394">
      <w:pPr>
        <w:pStyle w:val="ProductList-Body"/>
        <w:tabs>
          <w:tab w:val="clear" w:pos="158"/>
          <w:tab w:val="left" w:pos="180"/>
        </w:tabs>
      </w:pPr>
    </w:p>
    <w:p w14:paraId="57C5AFE8" w14:textId="77777777" w:rsidR="00471179" w:rsidRPr="00612EFD" w:rsidRDefault="00471179" w:rsidP="006F3394">
      <w:pPr>
        <w:pStyle w:val="ProductList-Body"/>
        <w:rPr>
          <w:b/>
          <w:bCs/>
          <w:color w:val="00188F"/>
        </w:rPr>
      </w:pPr>
      <w:r>
        <w:rPr>
          <w:b/>
          <w:bCs/>
          <w:color w:val="00188F"/>
        </w:rPr>
        <w:t>Microsoft Intune dla urządzeń</w:t>
      </w:r>
    </w:p>
    <w:p w14:paraId="55FA4832" w14:textId="77777777" w:rsidR="00471179" w:rsidRPr="00A8327A" w:rsidRDefault="00471179" w:rsidP="006F3394">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70" w:name="_Hlk521486116"/>
      <w:r>
        <w:t>W ramach tej usługi nie można używać aplikacji, które są zazwyczaj przypisane do określonych użytkowników, takich jak Outlook czy OneDrive.</w:t>
      </w:r>
      <w:bookmarkEnd w:id="170"/>
    </w:p>
    <w:p w14:paraId="46FA778B" w14:textId="77777777" w:rsidR="000552CB" w:rsidRPr="000F6A0E" w:rsidRDefault="000552CB" w:rsidP="006F3394">
      <w:pPr>
        <w:pStyle w:val="ProductList-Body"/>
        <w:tabs>
          <w:tab w:val="clear" w:pos="158"/>
          <w:tab w:val="left" w:pos="180"/>
        </w:tabs>
      </w:pPr>
    </w:p>
    <w:p w14:paraId="11C8DC3A" w14:textId="77777777" w:rsidR="000552CB" w:rsidRPr="000F6A0E" w:rsidRDefault="000552CB" w:rsidP="006F3394">
      <w:pPr>
        <w:pStyle w:val="ProductList-Body"/>
        <w:tabs>
          <w:tab w:val="clear" w:pos="158"/>
          <w:tab w:val="left" w:pos="180"/>
        </w:tabs>
      </w:pPr>
      <w:r>
        <w:rPr>
          <w:b/>
          <w:color w:val="00188F"/>
        </w:rPr>
        <w:t>LS na dodatek Storage</w:t>
      </w:r>
    </w:p>
    <w:p w14:paraId="61B5508B" w14:textId="77777777" w:rsidR="000552CB" w:rsidRPr="000F6A0E" w:rsidRDefault="000552CB" w:rsidP="006F3394">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6F3394">
      <w:pPr>
        <w:pStyle w:val="ProductList-Body"/>
        <w:tabs>
          <w:tab w:val="clear" w:pos="158"/>
          <w:tab w:val="left" w:pos="180"/>
        </w:tabs>
      </w:pPr>
    </w:p>
    <w:p w14:paraId="3E1C26CC" w14:textId="77777777" w:rsidR="000552CB" w:rsidRPr="000F6A0E" w:rsidRDefault="000552CB" w:rsidP="006F3394">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6F3394">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w:t>
      </w:r>
      <w:r>
        <w:lastRenderedPageBreak/>
        <w:t xml:space="preserve">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90" w:history="1">
        <w:r>
          <w:rPr>
            <w:rStyle w:val="Hyperlink"/>
          </w:rPr>
          <w:t>http://go.microsoft.com/?linkid=9839206</w:t>
        </w:r>
      </w:hyperlink>
      <w:hyperlink w:history="1"/>
      <w:r>
        <w:t>.</w:t>
      </w:r>
    </w:p>
    <w:p w14:paraId="504364FE" w14:textId="77777777" w:rsidR="000552CB" w:rsidRPr="000F6A0E" w:rsidRDefault="000552CB" w:rsidP="006F3394">
      <w:pPr>
        <w:pStyle w:val="ProductList-Body"/>
        <w:tabs>
          <w:tab w:val="clear" w:pos="158"/>
          <w:tab w:val="left" w:pos="180"/>
        </w:tabs>
      </w:pPr>
    </w:p>
    <w:p w14:paraId="4486569D" w14:textId="77777777" w:rsidR="000552CB" w:rsidRPr="000F6A0E" w:rsidRDefault="000552CB" w:rsidP="006F3394">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C8579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6F3394">
      <w:pPr>
        <w:pStyle w:val="ProductList-Offering2Heading"/>
        <w:outlineLvl w:val="2"/>
      </w:pPr>
      <w:r>
        <w:tab/>
      </w:r>
      <w:bookmarkStart w:id="171" w:name="_Toc31346583"/>
      <w:r w:rsidR="00C95CCF">
        <w:t>Microsoft Learning</w:t>
      </w:r>
      <w:bookmarkEnd w:id="171"/>
      <w:r w:rsidR="00C95CCF">
        <w:t xml:space="preserve"> </w:t>
      </w:r>
    </w:p>
    <w:bookmarkEnd w:id="141"/>
    <w:p w14:paraId="08F098D7" w14:textId="46934792" w:rsidR="000448BB" w:rsidRPr="00C2365E" w:rsidRDefault="000448BB" w:rsidP="006F3394">
      <w:pPr>
        <w:pStyle w:val="ProductList-ClauseHeading"/>
        <w:keepNext w:val="0"/>
      </w:pPr>
      <w:r w:rsidRPr="00C2365E">
        <w:t>Microsoft Learning E-Reference Library</w:t>
      </w:r>
    </w:p>
    <w:p w14:paraId="52B5E39A" w14:textId="0436E362" w:rsidR="008E1EAF" w:rsidRPr="000F6A0E" w:rsidRDefault="00917344" w:rsidP="006F3394">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6F3394">
      <w:pPr>
        <w:pStyle w:val="ProductList-Body"/>
      </w:pPr>
    </w:p>
    <w:p w14:paraId="246D13D7" w14:textId="1F352847" w:rsidR="00917344" w:rsidRPr="000F6A0E" w:rsidRDefault="000448BB" w:rsidP="006F3394">
      <w:pPr>
        <w:pStyle w:val="ProductList-ClauseHeading"/>
        <w:keepNext w:val="0"/>
      </w:pPr>
      <w:r>
        <w:t>LS na Usługę do Microsoft Learning Imagine Academy</w:t>
      </w:r>
    </w:p>
    <w:p w14:paraId="2B441D8A" w14:textId="21AC3CDA" w:rsidR="00917344" w:rsidRPr="000F6A0E" w:rsidRDefault="00917344" w:rsidP="006F339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6F3394">
      <w:pPr>
        <w:pStyle w:val="ProductList-Body"/>
      </w:pPr>
    </w:p>
    <w:p w14:paraId="62C90E4F" w14:textId="67A7341C" w:rsidR="00917344" w:rsidRPr="000F6A0E" w:rsidRDefault="000448BB" w:rsidP="006F3394">
      <w:pPr>
        <w:pStyle w:val="ProductList-ClauseHeading"/>
        <w:keepNext w:val="0"/>
      </w:pPr>
      <w:r>
        <w:t>Wskazówki dotyczące programu Microsoft Learning Imagine Academy</w:t>
      </w:r>
    </w:p>
    <w:p w14:paraId="6F2DF207" w14:textId="1B922826" w:rsidR="00917344" w:rsidRPr="000F6A0E" w:rsidRDefault="00917344" w:rsidP="006F3394">
      <w:pPr>
        <w:pStyle w:val="ProductList-Body"/>
      </w:pPr>
      <w:r>
        <w:t xml:space="preserve">Korzystanie przez Klienta z programu Microsoft Learning Imagine Academy i związanych z nim korzyści podlega stosownym wytycznym dotyczącym programu Imagine Academy opublikowanym na stronie </w:t>
      </w:r>
      <w:hyperlink r:id="rId91" w:history="1">
        <w:r>
          <w:rPr>
            <w:rStyle w:val="Hyperlink"/>
          </w:rPr>
          <w:t>http://www.microsoft.com/itacademy</w:t>
        </w:r>
      </w:hyperlink>
      <w:r>
        <w:t>.</w:t>
      </w:r>
    </w:p>
    <w:p w14:paraId="50AADE8B" w14:textId="77777777" w:rsidR="00917344" w:rsidRPr="000F6A0E" w:rsidRDefault="00917344" w:rsidP="006F3394">
      <w:pPr>
        <w:pStyle w:val="ProductList-Body"/>
      </w:pPr>
    </w:p>
    <w:p w14:paraId="25246280" w14:textId="22868DF0" w:rsidR="00917344" w:rsidRPr="000F6A0E" w:rsidRDefault="000448BB" w:rsidP="006F3394">
      <w:pPr>
        <w:pStyle w:val="ProductList-ClauseHeading"/>
        <w:keepNext w:val="0"/>
      </w:pPr>
      <w:r>
        <w:t>Korzyści z uczestnictwa w programie Microsoft Learning Imagine Academy zapewniane przez osoby trzecie</w:t>
      </w:r>
    </w:p>
    <w:p w14:paraId="6159755F" w14:textId="7FE39CCA" w:rsidR="008E1EAF" w:rsidRPr="000F6A0E" w:rsidRDefault="00917344" w:rsidP="006F339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6F3394">
      <w:pPr>
        <w:pStyle w:val="ProductList-Offering2Heading"/>
        <w:outlineLvl w:val="2"/>
      </w:pPr>
      <w:r>
        <w:tab/>
      </w:r>
      <w:bookmarkStart w:id="172" w:name="MicrosoftSearchinBing"/>
      <w:bookmarkStart w:id="173" w:name="_Toc3111592"/>
      <w:bookmarkStart w:id="174" w:name="_Toc31346584"/>
      <w:r w:rsidRPr="007253C7">
        <w:t>Usługa Microsoft Search in Bing</w:t>
      </w:r>
      <w:bookmarkEnd w:id="172"/>
      <w:bookmarkEnd w:id="173"/>
      <w:bookmarkEnd w:id="174"/>
    </w:p>
    <w:p w14:paraId="23CD554D" w14:textId="77777777" w:rsidR="00BF3CB3" w:rsidRDefault="00BF3CB3" w:rsidP="006F3394">
      <w:pPr>
        <w:pStyle w:val="ProductList-Body"/>
        <w:tabs>
          <w:tab w:val="clear" w:pos="158"/>
          <w:tab w:val="left" w:pos="360"/>
        </w:tabs>
        <w:rPr>
          <w:b/>
          <w:color w:val="00188F"/>
        </w:rPr>
      </w:pPr>
      <w:r>
        <w:rPr>
          <w:b/>
          <w:color w:val="00188F"/>
        </w:rPr>
        <w:t>Usługa Microsoft Search in Bing</w:t>
      </w:r>
    </w:p>
    <w:p w14:paraId="174E1E00" w14:textId="77777777" w:rsidR="00BF3CB3" w:rsidRDefault="00BF3CB3" w:rsidP="006F3394">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6F3394">
      <w:pPr>
        <w:pStyle w:val="ProductList-Body"/>
      </w:pPr>
    </w:p>
    <w:p w14:paraId="7E3C855E" w14:textId="77777777" w:rsidR="007253C7" w:rsidRPr="00931AE7" w:rsidRDefault="007253C7" w:rsidP="006F3394">
      <w:pPr>
        <w:pStyle w:val="ProductList-Body"/>
      </w:pPr>
      <w:r>
        <w:rPr>
          <w:b/>
          <w:color w:val="00188F"/>
        </w:rPr>
        <w:t>Ochrona prywatności w usłudze Microsoft Search in Bing</w:t>
      </w:r>
    </w:p>
    <w:p w14:paraId="72D55211" w14:textId="7FCAA52E" w:rsidR="007253C7" w:rsidRPr="00931AE7" w:rsidRDefault="002266D5" w:rsidP="006F3394">
      <w:pPr>
        <w:pStyle w:val="ProductList-Body"/>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Postanowienia dotyczące Usług Online oraz Dodatek dotyczący Ochrony Danych mają zastosowanie wyłącznie do usługi Microsoft Search in Bing. Do wyszukiwania publicznego w witrynie Bing.com zastosowanie ma Oświadczenie o ochronie prywatności Microsoft dostępne pod adresem </w:t>
      </w:r>
      <w:hyperlink r:id="rId92" w:history="1">
        <w:r>
          <w:rPr>
            <w:rStyle w:val="Hyperlink"/>
          </w:rPr>
          <w:t>https://go.microsoft.com/fwlink/?LinkId=521839</w:t>
        </w:r>
      </w:hyperlink>
      <w:r w:rsidR="007253C7">
        <w:t xml:space="preserve">. </w:t>
      </w:r>
    </w:p>
    <w:p w14:paraId="7CBA5E2B" w14:textId="77777777" w:rsidR="007253C7" w:rsidRPr="00931AE7" w:rsidRDefault="001739E1"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6F3394">
      <w:pPr>
        <w:pStyle w:val="ProductList-Offering2Heading"/>
        <w:outlineLvl w:val="2"/>
      </w:pPr>
      <w:r>
        <w:tab/>
      </w:r>
      <w:bookmarkStart w:id="175" w:name="_Toc31346585"/>
      <w:r>
        <w:t>Minecraft: Education Edition</w:t>
      </w:r>
      <w:bookmarkEnd w:id="175"/>
    </w:p>
    <w:p w14:paraId="504060AC" w14:textId="77777777" w:rsidR="002C61BE" w:rsidRPr="000F6A0E" w:rsidRDefault="002C61BE" w:rsidP="006F3394">
      <w:pPr>
        <w:pStyle w:val="ProductList-Body"/>
        <w:tabs>
          <w:tab w:val="clear" w:pos="158"/>
          <w:tab w:val="left" w:pos="360"/>
        </w:tabs>
      </w:pPr>
      <w:r>
        <w:rPr>
          <w:b/>
          <w:color w:val="00188F"/>
        </w:rPr>
        <w:t>Powiadomienia</w:t>
      </w:r>
    </w:p>
    <w:p w14:paraId="50C9851E" w14:textId="0B2467BE" w:rsidR="002C61BE" w:rsidRPr="000F6A0E" w:rsidRDefault="002C61BE"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1739E1"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C8579B">
      <w:pPr>
        <w:pStyle w:val="ProductList-Offering2Heading"/>
        <w:keepNext/>
        <w:outlineLvl w:val="2"/>
      </w:pPr>
      <w:r>
        <w:lastRenderedPageBreak/>
        <w:tab/>
      </w:r>
      <w:bookmarkStart w:id="176" w:name="_Toc31346586"/>
      <w:r>
        <w:t>Office 365 Developer</w:t>
      </w:r>
      <w:bookmarkEnd w:id="176"/>
    </w:p>
    <w:p w14:paraId="5B0F2979" w14:textId="77777777" w:rsidR="00581CDB" w:rsidRPr="000F6A0E" w:rsidRDefault="00581CDB" w:rsidP="00C8579B">
      <w:pPr>
        <w:pStyle w:val="ProductList-Body"/>
        <w:keepNext/>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6F3394">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6F3394">
      <w:pPr>
        <w:pStyle w:val="ProductList-Body"/>
        <w:tabs>
          <w:tab w:val="clear" w:pos="158"/>
          <w:tab w:val="left" w:pos="180"/>
        </w:tabs>
      </w:pPr>
    </w:p>
    <w:p w14:paraId="6DDC9EA3" w14:textId="77777777" w:rsidR="00581CDB" w:rsidRPr="000F6A0E" w:rsidRDefault="00581CDB" w:rsidP="00ED69B1">
      <w:pPr>
        <w:pStyle w:val="ProductList-Body"/>
        <w:tabs>
          <w:tab w:val="clear" w:pos="158"/>
          <w:tab w:val="left" w:pos="180"/>
        </w:tabs>
      </w:pPr>
      <w:r>
        <w:rPr>
          <w:b/>
          <w:color w:val="00188F"/>
        </w:rPr>
        <w:t>Użytkownicy końcowi usługi Office 365 Developer</w:t>
      </w:r>
    </w:p>
    <w:p w14:paraId="43BEB7C5" w14:textId="77777777" w:rsidR="00581CDB" w:rsidRPr="000F6A0E" w:rsidRDefault="00581CDB" w:rsidP="00ED69B1">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1739E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7E5CFD5C" w:rsidR="009A3046" w:rsidRPr="000F6A0E" w:rsidRDefault="009A3046" w:rsidP="00526FC7">
      <w:pPr>
        <w:pStyle w:val="ProductList-Offering2Heading"/>
        <w:outlineLvl w:val="2"/>
      </w:pPr>
      <w:r>
        <w:tab/>
      </w:r>
      <w:bookmarkStart w:id="177" w:name="_Toc13858401"/>
      <w:bookmarkStart w:id="178" w:name="_Toc31346587"/>
      <w:r w:rsidR="000A26C9">
        <w:t>Zaawansowana ochrona przed zagrożeniami w usłudze Microsoft Defender</w:t>
      </w:r>
      <w:bookmarkEnd w:id="177"/>
      <w:bookmarkEnd w:id="178"/>
    </w:p>
    <w:p w14:paraId="557E0E2D" w14:textId="65396935" w:rsidR="009A3046" w:rsidRPr="000F6A0E" w:rsidRDefault="009A3046" w:rsidP="00526FC7">
      <w:pPr>
        <w:pStyle w:val="ProductList-Body"/>
      </w:pPr>
      <w:r>
        <w:rPr>
          <w:b/>
          <w:color w:val="00188F"/>
        </w:rPr>
        <w:t>Przechowywanie danych</w:t>
      </w:r>
    </w:p>
    <w:p w14:paraId="6C7EBE2D" w14:textId="4D5D0604" w:rsidR="009A3046" w:rsidRPr="000F6A0E" w:rsidRDefault="002266D5" w:rsidP="00526FC7">
      <w:pPr>
        <w:pStyle w:val="ProductList-Body"/>
      </w:pPr>
      <w:r>
        <w:t>Usługa Zaawansowana ochrona przed zagrożeniami w usłudze Microsoft Defender nie zawiera możliwych do wyodrębnienia Danych Klienta, nie mają zatem do niej zastosowania postanowienia dotyczące wyodrębniania Danych Klienta zawarte w Dodatku dotyczącym Ochrony Danych</w:t>
      </w:r>
      <w:r w:rsidR="009A3046">
        <w:t xml:space="preserve">. </w:t>
      </w:r>
    </w:p>
    <w:p w14:paraId="2C000D06" w14:textId="77777777" w:rsidR="00B64C49" w:rsidRPr="000F6A0E" w:rsidRDefault="001739E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79" w:name="Attachment1"/>
      <w:bookmarkStart w:id="180" w:name="_Toc31346588"/>
      <w:r>
        <w:lastRenderedPageBreak/>
        <w:t>Załącznik 1 — Uwagi</w:t>
      </w:r>
      <w:bookmarkEnd w:id="179"/>
      <w:bookmarkEnd w:id="180"/>
    </w:p>
    <w:p w14:paraId="50C3FC14" w14:textId="77777777" w:rsidR="002266D5" w:rsidRDefault="002266D5" w:rsidP="00ED69B1">
      <w:pPr>
        <w:pStyle w:val="ProductList-Offering1Heading"/>
        <w:outlineLvl w:val="1"/>
      </w:pPr>
      <w:bookmarkStart w:id="181" w:name="_Toc27047360"/>
      <w:bookmarkStart w:id="182" w:name="_Toc31346589"/>
      <w:r>
        <w:t>Usługi Online wyłączone z Dodatku dotyczącego Ochrony Danych</w:t>
      </w:r>
      <w:bookmarkEnd w:id="181"/>
      <w:bookmarkEnd w:id="182"/>
    </w:p>
    <w:p w14:paraId="09AA7465" w14:textId="0FACC264" w:rsidR="002266D5" w:rsidRDefault="00CB30FD" w:rsidP="00ED69B1">
      <w:pPr>
        <w:pStyle w:val="ProductList-Body"/>
      </w:pPr>
      <w:r>
        <w:t xml:space="preserve">Postanowienia Dodatku dotyczącego Ochrony Danych nie mają zastosowania do: usług Bing Maps Mobile Asset Management Platform, Bing Maps Transactions and Users, Bing Search Services, GitHub Enterprise, LinkedIn Sales Navigator, Azure Stack Hub, Microsoft Graph data connect dla Niezależnych Dostawców Oprogramowania, Microsoft Genomics i Visual Studio App Center Test. Każda z tych Usług Online podlega postanowieniom dotyczącym prywatności i bezpieczeństwa zawartym w stosownych </w:t>
      </w:r>
      <w:hyperlink w:anchor="OnlineServiceSpecificTerms" w:tooltip="Szczególne postanowienia dotyczące Usług Online" w:history="1">
        <w:r>
          <w:rPr>
            <w:color w:val="0563C1" w:themeColor="hyperlink"/>
            <w:u w:val="single"/>
          </w:rPr>
          <w:t>Szczególnych postanowieniach dotyczących Usług Online</w:t>
        </w:r>
      </w:hyperlink>
      <w:r w:rsidR="002266D5">
        <w:t>.</w:t>
      </w:r>
    </w:p>
    <w:p w14:paraId="6B3FF418" w14:textId="77777777" w:rsidR="002266D5" w:rsidRPr="00133E27" w:rsidRDefault="001739E1"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0F843FC6" w14:textId="77777777" w:rsidR="002266D5" w:rsidRDefault="002266D5" w:rsidP="002266D5">
      <w:pPr>
        <w:pStyle w:val="ProductList-Offering1Heading"/>
        <w:outlineLvl w:val="1"/>
      </w:pPr>
      <w:bookmarkStart w:id="183" w:name="_Toc27047361"/>
      <w:bookmarkStart w:id="184" w:name="_Toc31346590"/>
      <w:bookmarkStart w:id="185" w:name="CoreOnlineServices"/>
      <w:r>
        <w:t>Podstawowe Usługi Online</w:t>
      </w:r>
      <w:bookmarkEnd w:id="183"/>
      <w:bookmarkEnd w:id="184"/>
    </w:p>
    <w:bookmarkEnd w:id="185"/>
    <w:p w14:paraId="5F8F3691" w14:textId="77777777" w:rsidR="002266D5" w:rsidRPr="00FC2D52" w:rsidRDefault="002266D5" w:rsidP="002266D5">
      <w:pPr>
        <w:pStyle w:val="ProductList-Body"/>
      </w:pPr>
      <w:r>
        <w:t>Termin „Podstawowe Usługi Online” dotyczy tylko usług wymienionych w poniższej tabeli, z wyłączeniem wszelkich Wersji Zapoznawczych.</w:t>
      </w:r>
    </w:p>
    <w:p w14:paraId="142D35E4" w14:textId="77777777" w:rsidR="002266D5" w:rsidRDefault="002266D5" w:rsidP="002266D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266D5" w14:paraId="32794798" w14:textId="77777777" w:rsidTr="002266D5">
        <w:trPr>
          <w:tblHeader/>
        </w:trPr>
        <w:tc>
          <w:tcPr>
            <w:tcW w:w="10800" w:type="dxa"/>
            <w:gridSpan w:val="2"/>
            <w:shd w:val="clear" w:color="auto" w:fill="0072C6"/>
          </w:tcPr>
          <w:p w14:paraId="25791DCF" w14:textId="77777777" w:rsidR="002266D5" w:rsidRPr="00231971" w:rsidRDefault="002266D5" w:rsidP="002266D5">
            <w:pPr>
              <w:pStyle w:val="ProductList-Body"/>
              <w:spacing w:before="20" w:after="20"/>
              <w:rPr>
                <w:color w:val="FFFFFF" w:themeColor="background1"/>
                <w:sz w:val="16"/>
                <w:szCs w:val="16"/>
              </w:rPr>
            </w:pPr>
            <w:r>
              <w:rPr>
                <w:color w:val="FFFFFF" w:themeColor="background1"/>
                <w:sz w:val="16"/>
                <w:szCs w:val="16"/>
              </w:rPr>
              <w:t>Usługi Online</w:t>
            </w:r>
          </w:p>
        </w:tc>
      </w:tr>
      <w:tr w:rsidR="00CB30FD" w14:paraId="4FFE6BFF" w14:textId="77777777" w:rsidTr="002266D5">
        <w:tc>
          <w:tcPr>
            <w:tcW w:w="2610" w:type="dxa"/>
            <w:vAlign w:val="center"/>
          </w:tcPr>
          <w:p w14:paraId="71BC714D" w14:textId="53E3A84C" w:rsidR="00CB30FD" w:rsidRPr="00231971" w:rsidRDefault="00CB30FD" w:rsidP="00CB30FD">
            <w:pPr>
              <w:pStyle w:val="ProductList-Body"/>
              <w:rPr>
                <w:sz w:val="16"/>
                <w:szCs w:val="16"/>
              </w:rPr>
            </w:pPr>
            <w:r>
              <w:rPr>
                <w:sz w:val="16"/>
                <w:szCs w:val="16"/>
              </w:rPr>
              <w:t>Podstawowe Usługi Microsoft Dynamics 365</w:t>
            </w:r>
          </w:p>
        </w:tc>
        <w:tc>
          <w:tcPr>
            <w:tcW w:w="8190" w:type="dxa"/>
          </w:tcPr>
          <w:p w14:paraId="65538411" w14:textId="56E9059E" w:rsidR="00CB30FD" w:rsidRPr="00231971" w:rsidRDefault="00CB30FD" w:rsidP="00CB30FD">
            <w:pPr>
              <w:pStyle w:val="ProductList-Body"/>
              <w:rPr>
                <w:sz w:val="16"/>
                <w:szCs w:val="16"/>
              </w:rPr>
            </w:pPr>
            <w:r>
              <w:rPr>
                <w:sz w:val="16"/>
                <w:szCs w:val="16"/>
              </w:rPr>
              <w:t>Następujące usługi (jako usługi samodzielne albo zawarte w planie lub aplikacji pod nazwą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2266D5" w14:paraId="154F4E6C" w14:textId="77777777" w:rsidTr="002266D5">
        <w:tc>
          <w:tcPr>
            <w:tcW w:w="2610" w:type="dxa"/>
            <w:vAlign w:val="center"/>
          </w:tcPr>
          <w:p w14:paraId="6E81FE16" w14:textId="77777777" w:rsidR="002266D5" w:rsidRPr="00231971" w:rsidRDefault="002266D5" w:rsidP="002266D5">
            <w:pPr>
              <w:pStyle w:val="ProductList-Body"/>
              <w:rPr>
                <w:sz w:val="16"/>
                <w:szCs w:val="16"/>
              </w:rPr>
            </w:pPr>
            <w:r>
              <w:rPr>
                <w:sz w:val="16"/>
                <w:szCs w:val="16"/>
              </w:rPr>
              <w:t>Usługi Office 365</w:t>
            </w:r>
          </w:p>
        </w:tc>
        <w:tc>
          <w:tcPr>
            <w:tcW w:w="8190" w:type="dxa"/>
          </w:tcPr>
          <w:p w14:paraId="0BFD73C7" w14:textId="77777777" w:rsidR="002266D5" w:rsidRPr="00856202" w:rsidRDefault="002266D5" w:rsidP="002266D5">
            <w:pPr>
              <w:pStyle w:val="ProductList-Body"/>
              <w:rPr>
                <w:sz w:val="16"/>
                <w:szCs w:val="16"/>
              </w:rPr>
            </w:pPr>
            <w:r w:rsidRPr="00856202">
              <w:rPr>
                <w:sz w:val="16"/>
                <w:szCs w:val="16"/>
              </w:rPr>
              <w:t>Następujące usługi (jako usługi samodzielne albo zawarte w planie lub pakiecie udostępnianym pod nazwą Office 365): Menedżer zgodności, Skrytka klienta, Exchange Online — archiwum, Exchange Online Protection, Exchange Online, Microsoft Bookings, Microsoft Forms, Microsoft MyAnalytics, Microsoft Planner, Microsoft StaffHub, Microsoft Stream, Microsoft Teams (w tym Patient Coordination, Shifts i Virtual Visits), Microsoft To-Do, Zaawansowana ochrona przed zagrożeniami w usłudze Office 365, Office 365 Video, Office for the web, OneDrive dla firm, Outlook Customer Manager, Project Online (z wyjątkiem Roadmap i Project for the web), SharePoint Online, Skype dla firm Online, Sway, Whiteboard, Yammer Enterprise oraz, w przypadku usługi Kaizala Pro, grupy w organizacji Klienta zarządzane za pomocą portalu administracyjnego i czaty między dwoma podmiotami z organizacji Klienta.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2266D5" w14:paraId="7FA187E8" w14:textId="77777777" w:rsidTr="002266D5">
        <w:tc>
          <w:tcPr>
            <w:tcW w:w="2610" w:type="dxa"/>
            <w:vAlign w:val="center"/>
          </w:tcPr>
          <w:p w14:paraId="1E803065" w14:textId="77777777" w:rsidR="002266D5" w:rsidRPr="00231971" w:rsidRDefault="002266D5" w:rsidP="002266D5">
            <w:pPr>
              <w:pStyle w:val="ProductList-Body"/>
              <w:rPr>
                <w:sz w:val="16"/>
                <w:szCs w:val="16"/>
              </w:rPr>
            </w:pPr>
            <w:r>
              <w:rPr>
                <w:sz w:val="16"/>
                <w:szCs w:val="16"/>
              </w:rPr>
              <w:t>Podstawowe Usługi Microsoft Azure</w:t>
            </w:r>
          </w:p>
        </w:tc>
        <w:tc>
          <w:tcPr>
            <w:tcW w:w="8190" w:type="dxa"/>
          </w:tcPr>
          <w:p w14:paraId="36CD5E25" w14:textId="77777777" w:rsidR="002266D5" w:rsidRPr="00E84354" w:rsidRDefault="002266D5" w:rsidP="002266D5">
            <w:pPr>
              <w:pStyle w:val="ProductList-Body"/>
              <w:rPr>
                <w:spacing w:val="-2"/>
                <w:sz w:val="16"/>
                <w:szCs w:val="16"/>
              </w:rPr>
            </w:pPr>
            <w:r w:rsidRPr="00E84354">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(poprzednio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2266D5" w14:paraId="2115FAD4" w14:textId="77777777" w:rsidTr="002266D5">
        <w:tc>
          <w:tcPr>
            <w:tcW w:w="2610" w:type="dxa"/>
            <w:vAlign w:val="center"/>
          </w:tcPr>
          <w:p w14:paraId="72E7C0A5" w14:textId="77777777" w:rsidR="002266D5" w:rsidRPr="00231971" w:rsidRDefault="002266D5" w:rsidP="002266D5">
            <w:pPr>
              <w:pStyle w:val="ProductList-Body"/>
              <w:rPr>
                <w:sz w:val="16"/>
                <w:szCs w:val="16"/>
              </w:rPr>
            </w:pPr>
            <w:r>
              <w:rPr>
                <w:sz w:val="16"/>
                <w:szCs w:val="16"/>
              </w:rPr>
              <w:t>Microsoft Cloud App Security</w:t>
            </w:r>
          </w:p>
        </w:tc>
        <w:tc>
          <w:tcPr>
            <w:tcW w:w="8190" w:type="dxa"/>
          </w:tcPr>
          <w:p w14:paraId="3FD67367" w14:textId="77777777" w:rsidR="002266D5" w:rsidRPr="00231971" w:rsidRDefault="002266D5" w:rsidP="002266D5">
            <w:pPr>
              <w:pStyle w:val="ProductList-Body"/>
              <w:rPr>
                <w:sz w:val="16"/>
                <w:szCs w:val="16"/>
              </w:rPr>
            </w:pPr>
            <w:r>
              <w:rPr>
                <w:sz w:val="16"/>
                <w:szCs w:val="16"/>
              </w:rPr>
              <w:t>Część usługi Microsoft Cloud App Security udostępniana w chmurze.</w:t>
            </w:r>
          </w:p>
        </w:tc>
      </w:tr>
      <w:tr w:rsidR="002266D5" w14:paraId="077382E7" w14:textId="77777777" w:rsidTr="002266D5">
        <w:tc>
          <w:tcPr>
            <w:tcW w:w="2610" w:type="dxa"/>
            <w:vAlign w:val="center"/>
          </w:tcPr>
          <w:p w14:paraId="63446AA2" w14:textId="77777777" w:rsidR="002266D5" w:rsidRPr="00231971" w:rsidRDefault="002266D5" w:rsidP="002266D5">
            <w:pPr>
              <w:pStyle w:val="ProductList-Body"/>
              <w:rPr>
                <w:sz w:val="16"/>
                <w:szCs w:val="16"/>
              </w:rPr>
            </w:pPr>
            <w:r>
              <w:rPr>
                <w:sz w:val="16"/>
                <w:szCs w:val="16"/>
              </w:rPr>
              <w:t>Usługi Online Microsoft Intune</w:t>
            </w:r>
          </w:p>
        </w:tc>
        <w:tc>
          <w:tcPr>
            <w:tcW w:w="8190" w:type="dxa"/>
          </w:tcPr>
          <w:p w14:paraId="52BBBDF7" w14:textId="77777777" w:rsidR="002266D5" w:rsidRPr="00231971" w:rsidRDefault="002266D5" w:rsidP="002266D5">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CB30FD" w14:paraId="5D4B9284" w14:textId="77777777" w:rsidTr="002266D5">
        <w:tc>
          <w:tcPr>
            <w:tcW w:w="2610" w:type="dxa"/>
            <w:vAlign w:val="center"/>
          </w:tcPr>
          <w:p w14:paraId="7571870C" w14:textId="53450A41" w:rsidR="00CB30FD" w:rsidRPr="00231971" w:rsidRDefault="00CB30FD" w:rsidP="00CB30FD">
            <w:pPr>
              <w:pStyle w:val="ProductList-Body"/>
              <w:rPr>
                <w:sz w:val="16"/>
                <w:szCs w:val="16"/>
              </w:rPr>
            </w:pPr>
            <w:r>
              <w:rPr>
                <w:sz w:val="16"/>
                <w:szCs w:val="16"/>
              </w:rPr>
              <w:t>Podstawowe Usługi Microsoft Power Platform</w:t>
            </w:r>
          </w:p>
        </w:tc>
        <w:tc>
          <w:tcPr>
            <w:tcW w:w="8190" w:type="dxa"/>
          </w:tcPr>
          <w:p w14:paraId="1F56BADE" w14:textId="1FD7A056" w:rsidR="00CB30FD" w:rsidRPr="00231971" w:rsidRDefault="00CB30FD" w:rsidP="00CB30FD">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 Apps i Microsoft Power Automate. Podstawowe Usługi Microsoft Power Platform nie obejmują żadnego oprogramowania klienckiego, w tym w szczególności aplikacji mobilnych Power BI Report Server, Power BI, PowerApps lub Microsoft Power Automate ani aplikacji Power BI Desktop i Power Apps Studio.</w:t>
            </w:r>
          </w:p>
        </w:tc>
      </w:tr>
      <w:tr w:rsidR="002266D5" w14:paraId="765304EF" w14:textId="77777777" w:rsidTr="002266D5">
        <w:tc>
          <w:tcPr>
            <w:tcW w:w="2610" w:type="dxa"/>
            <w:vAlign w:val="center"/>
          </w:tcPr>
          <w:p w14:paraId="3740B0D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8190" w:type="dxa"/>
          </w:tcPr>
          <w:p w14:paraId="47CBF3C1" w14:textId="77777777" w:rsidR="002266D5" w:rsidRPr="00231971" w:rsidRDefault="002266D5" w:rsidP="002266D5">
            <w:pPr>
              <w:pStyle w:val="ProductList-Body"/>
              <w:rPr>
                <w:sz w:val="16"/>
                <w:szCs w:val="16"/>
              </w:rPr>
            </w:pPr>
            <w:r>
              <w:rPr>
                <w:sz w:val="16"/>
                <w:szCs w:val="16"/>
              </w:rPr>
              <w:t>Następujące udostępniane w chmurze części usługi Zaawansowana ochrona przed zagrożeniami w usłudze Microsoft Defender: Usługa zmniejszania obszaru podanego na ataki, usługa ochrony nowej generacji, usługa wykrywania i reagowania w punktach końcowych, usługa automatycznego badania i korygowania, usługa zarządzania zagrożeniami i lukami oraz usługa SmartScreen.</w:t>
            </w:r>
          </w:p>
        </w:tc>
      </w:tr>
    </w:tbl>
    <w:p w14:paraId="69F12C26" w14:textId="77777777" w:rsidR="002266D5" w:rsidRDefault="002266D5" w:rsidP="002266D5">
      <w:pPr>
        <w:pStyle w:val="ProductList-Body"/>
      </w:pPr>
    </w:p>
    <w:p w14:paraId="64379A39" w14:textId="77777777" w:rsidR="002266D5" w:rsidRPr="00645D88" w:rsidRDefault="002266D5" w:rsidP="00C8579B">
      <w:pPr>
        <w:pStyle w:val="ProductList-ClauseHeading"/>
        <w:keepNext w:val="0"/>
        <w:rPr>
          <w:rFonts w:cstheme="minorHAnsi"/>
          <w:szCs w:val="18"/>
        </w:rPr>
      </w:pPr>
      <w:r>
        <w:rPr>
          <w:rFonts w:cstheme="minorHAnsi"/>
          <w:szCs w:val="18"/>
        </w:rPr>
        <w:lastRenderedPageBreak/>
        <w:t>Zasady i procedury bezpieczeństwa dotyczące Podstawowych Usług Online</w:t>
      </w:r>
    </w:p>
    <w:p w14:paraId="4424768A" w14:textId="77777777" w:rsidR="002266D5" w:rsidRPr="00930C5D" w:rsidRDefault="002266D5" w:rsidP="002266D5">
      <w:pPr>
        <w:pStyle w:val="ProductList-Body"/>
      </w:pPr>
      <w:r>
        <w:t xml:space="preserve">W uzupełnieniu do określonych w Dodatku dotyczącym Ochrony Danych praktyk i zasad bezpieczeństwa dotyczących Usług Online każda Podstawowa Usługa Online jest także zgodna ze standardami kontroli i normami wskazanymi w poniższej tabeli oraz wdraża i stosuje zabezpieczenia określone w </w:t>
      </w:r>
      <w:hyperlink w:anchor="ZałącznikB_Zabezpieczenia" w:tooltip="Załącznik B" w:history="1">
        <w:r>
          <w:t>Załączniku A</w:t>
        </w:r>
      </w:hyperlink>
      <w:r>
        <w:t xml:space="preserve"> do Dodatku dotyczącego Ochrony Danych w celu ochrony Danych Klienta.</w:t>
      </w:r>
    </w:p>
    <w:p w14:paraId="45E4734F" w14:textId="77777777" w:rsidR="002266D5" w:rsidRDefault="002266D5" w:rsidP="002266D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266D5" w:rsidRPr="00C62FB6" w14:paraId="44487DD0" w14:textId="77777777" w:rsidTr="002266D5">
        <w:trPr>
          <w:tblHeader/>
          <w:jc w:val="center"/>
        </w:trPr>
        <w:tc>
          <w:tcPr>
            <w:tcW w:w="5395" w:type="dxa"/>
            <w:shd w:val="clear" w:color="auto" w:fill="0072C6"/>
            <w:vAlign w:val="center"/>
          </w:tcPr>
          <w:p w14:paraId="68287C1B" w14:textId="77777777" w:rsidR="002266D5" w:rsidRPr="00231971" w:rsidRDefault="002266D5" w:rsidP="002266D5">
            <w:pPr>
              <w:pStyle w:val="ProductList-Body"/>
              <w:rPr>
                <w:color w:val="FFFFFF" w:themeColor="background1"/>
                <w:sz w:val="16"/>
                <w:szCs w:val="16"/>
              </w:rPr>
            </w:pPr>
            <w:r>
              <w:rPr>
                <w:color w:val="FFFFFF" w:themeColor="background1"/>
                <w:sz w:val="16"/>
                <w:szCs w:val="16"/>
              </w:rPr>
              <w:t>Usługa Online</w:t>
            </w:r>
          </w:p>
        </w:tc>
        <w:tc>
          <w:tcPr>
            <w:tcW w:w="2637" w:type="dxa"/>
            <w:shd w:val="clear" w:color="auto" w:fill="0072C6"/>
            <w:vAlign w:val="center"/>
          </w:tcPr>
          <w:p w14:paraId="742E12EA"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698858F"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2 Type II</w:t>
            </w:r>
          </w:p>
        </w:tc>
      </w:tr>
      <w:tr w:rsidR="002266D5" w:rsidRPr="00C62FB6" w14:paraId="312374C6" w14:textId="77777777" w:rsidTr="002266D5">
        <w:trPr>
          <w:trHeight w:val="288"/>
          <w:jc w:val="center"/>
        </w:trPr>
        <w:tc>
          <w:tcPr>
            <w:tcW w:w="5395" w:type="dxa"/>
            <w:vAlign w:val="center"/>
          </w:tcPr>
          <w:p w14:paraId="2C0F7D9D" w14:textId="77777777" w:rsidR="002266D5" w:rsidRPr="00231971" w:rsidRDefault="002266D5" w:rsidP="002266D5">
            <w:pPr>
              <w:pStyle w:val="ProductList-Body"/>
              <w:rPr>
                <w:sz w:val="16"/>
                <w:szCs w:val="16"/>
              </w:rPr>
            </w:pPr>
            <w:r>
              <w:rPr>
                <w:sz w:val="16"/>
                <w:szCs w:val="16"/>
              </w:rPr>
              <w:t>Usługi Office 365</w:t>
            </w:r>
          </w:p>
        </w:tc>
        <w:tc>
          <w:tcPr>
            <w:tcW w:w="2637" w:type="dxa"/>
            <w:vAlign w:val="center"/>
          </w:tcPr>
          <w:p w14:paraId="6952BCD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6233E8D"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7234243E" w14:textId="77777777" w:rsidTr="002266D5">
        <w:trPr>
          <w:trHeight w:val="288"/>
          <w:jc w:val="center"/>
        </w:trPr>
        <w:tc>
          <w:tcPr>
            <w:tcW w:w="5395" w:type="dxa"/>
            <w:vAlign w:val="center"/>
          </w:tcPr>
          <w:p w14:paraId="3843A9B2" w14:textId="77777777" w:rsidR="002266D5" w:rsidRPr="00231971" w:rsidRDefault="002266D5" w:rsidP="002266D5">
            <w:pPr>
              <w:pStyle w:val="ProductList-Body"/>
              <w:rPr>
                <w:sz w:val="16"/>
                <w:szCs w:val="16"/>
              </w:rPr>
            </w:pPr>
            <w:r>
              <w:rPr>
                <w:sz w:val="16"/>
                <w:szCs w:val="16"/>
              </w:rPr>
              <w:t>Podstawowe Usługi Microsoft Dynamics 365</w:t>
            </w:r>
          </w:p>
        </w:tc>
        <w:tc>
          <w:tcPr>
            <w:tcW w:w="2637" w:type="dxa"/>
            <w:vAlign w:val="center"/>
          </w:tcPr>
          <w:p w14:paraId="16D1DC5F"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0BFFDFAA"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59DE0C6C" w14:textId="77777777" w:rsidTr="002266D5">
        <w:trPr>
          <w:trHeight w:val="288"/>
          <w:jc w:val="center"/>
        </w:trPr>
        <w:tc>
          <w:tcPr>
            <w:tcW w:w="5395" w:type="dxa"/>
            <w:vAlign w:val="center"/>
          </w:tcPr>
          <w:p w14:paraId="555F5429" w14:textId="77777777" w:rsidR="002266D5" w:rsidRPr="00231971" w:rsidRDefault="002266D5" w:rsidP="002266D5">
            <w:pPr>
              <w:pStyle w:val="ProductList-Body"/>
              <w:rPr>
                <w:sz w:val="16"/>
                <w:szCs w:val="16"/>
              </w:rPr>
            </w:pPr>
            <w:r>
              <w:rPr>
                <w:sz w:val="16"/>
                <w:szCs w:val="16"/>
              </w:rPr>
              <w:t>Podstawowe Usługi Microsoft Azure</w:t>
            </w:r>
          </w:p>
        </w:tc>
        <w:tc>
          <w:tcPr>
            <w:tcW w:w="2637" w:type="dxa"/>
            <w:vAlign w:val="center"/>
          </w:tcPr>
          <w:p w14:paraId="452C89A1" w14:textId="77777777" w:rsidR="002266D5" w:rsidRPr="004C41FC" w:rsidRDefault="002266D5" w:rsidP="002266D5">
            <w:pPr>
              <w:pStyle w:val="ProductList-Body"/>
            </w:pPr>
            <w:r>
              <w:rPr>
                <w:color w:val="000000" w:themeColor="text1"/>
                <w:sz w:val="16"/>
                <w:szCs w:val="16"/>
              </w:rPr>
              <w:t>Występują różnice**</w:t>
            </w:r>
          </w:p>
        </w:tc>
        <w:tc>
          <w:tcPr>
            <w:tcW w:w="2768" w:type="dxa"/>
            <w:vAlign w:val="center"/>
          </w:tcPr>
          <w:p w14:paraId="58A8AC12" w14:textId="77777777" w:rsidR="002266D5" w:rsidRPr="00231971" w:rsidRDefault="002266D5" w:rsidP="002266D5">
            <w:pPr>
              <w:pStyle w:val="ProductList-Body"/>
              <w:rPr>
                <w:color w:val="000000" w:themeColor="text1"/>
                <w:sz w:val="16"/>
                <w:szCs w:val="16"/>
              </w:rPr>
            </w:pPr>
            <w:r>
              <w:rPr>
                <w:color w:val="000000" w:themeColor="text1"/>
                <w:sz w:val="16"/>
                <w:szCs w:val="16"/>
              </w:rPr>
              <w:t>Występują różnice**</w:t>
            </w:r>
          </w:p>
        </w:tc>
      </w:tr>
      <w:tr w:rsidR="002266D5" w:rsidRPr="00C62FB6" w14:paraId="0E859AD1" w14:textId="77777777" w:rsidTr="002266D5">
        <w:trPr>
          <w:trHeight w:val="288"/>
          <w:jc w:val="center"/>
        </w:trPr>
        <w:tc>
          <w:tcPr>
            <w:tcW w:w="5395" w:type="dxa"/>
            <w:vAlign w:val="center"/>
          </w:tcPr>
          <w:p w14:paraId="368F7BED" w14:textId="77777777" w:rsidR="002266D5" w:rsidRPr="00231971" w:rsidRDefault="002266D5" w:rsidP="002266D5">
            <w:pPr>
              <w:pStyle w:val="ProductList-Body"/>
              <w:rPr>
                <w:sz w:val="16"/>
                <w:szCs w:val="16"/>
              </w:rPr>
            </w:pPr>
            <w:r>
              <w:rPr>
                <w:sz w:val="16"/>
                <w:szCs w:val="16"/>
              </w:rPr>
              <w:t>Microsoft Cloud App Security</w:t>
            </w:r>
          </w:p>
        </w:tc>
        <w:tc>
          <w:tcPr>
            <w:tcW w:w="2637" w:type="dxa"/>
            <w:vAlign w:val="center"/>
          </w:tcPr>
          <w:p w14:paraId="39921421"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41B1872"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6115AAA" w14:textId="77777777" w:rsidTr="002266D5">
        <w:trPr>
          <w:trHeight w:val="288"/>
          <w:jc w:val="center"/>
        </w:trPr>
        <w:tc>
          <w:tcPr>
            <w:tcW w:w="5395" w:type="dxa"/>
            <w:vAlign w:val="center"/>
          </w:tcPr>
          <w:p w14:paraId="36910FC1" w14:textId="77777777" w:rsidR="002266D5" w:rsidRPr="00231971" w:rsidRDefault="002266D5" w:rsidP="002266D5">
            <w:pPr>
              <w:pStyle w:val="ProductList-Body"/>
              <w:rPr>
                <w:sz w:val="16"/>
                <w:szCs w:val="16"/>
              </w:rPr>
            </w:pPr>
            <w:r>
              <w:rPr>
                <w:sz w:val="16"/>
                <w:szCs w:val="16"/>
              </w:rPr>
              <w:t>Usługi Online Microsoft Intune</w:t>
            </w:r>
          </w:p>
        </w:tc>
        <w:tc>
          <w:tcPr>
            <w:tcW w:w="2637" w:type="dxa"/>
            <w:vAlign w:val="center"/>
          </w:tcPr>
          <w:p w14:paraId="7616320E"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4C8B463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AD5789B" w14:textId="77777777" w:rsidTr="002266D5">
        <w:trPr>
          <w:trHeight w:val="288"/>
          <w:jc w:val="center"/>
        </w:trPr>
        <w:tc>
          <w:tcPr>
            <w:tcW w:w="5395" w:type="dxa"/>
            <w:vAlign w:val="center"/>
          </w:tcPr>
          <w:p w14:paraId="32CFE574" w14:textId="77777777" w:rsidR="002266D5" w:rsidRPr="00231971" w:rsidRDefault="002266D5" w:rsidP="002266D5">
            <w:pPr>
              <w:pStyle w:val="ProductList-Body"/>
              <w:rPr>
                <w:sz w:val="16"/>
                <w:szCs w:val="16"/>
              </w:rPr>
            </w:pPr>
            <w:r>
              <w:rPr>
                <w:sz w:val="16"/>
                <w:szCs w:val="16"/>
              </w:rPr>
              <w:t>Podstawowe Usługi Microsoft Power Platform</w:t>
            </w:r>
          </w:p>
        </w:tc>
        <w:tc>
          <w:tcPr>
            <w:tcW w:w="2637" w:type="dxa"/>
            <w:vAlign w:val="center"/>
          </w:tcPr>
          <w:p w14:paraId="6CA267BB"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D7273E9"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3AF611F2" w14:textId="77777777" w:rsidTr="002266D5">
        <w:trPr>
          <w:trHeight w:val="288"/>
          <w:jc w:val="center"/>
        </w:trPr>
        <w:tc>
          <w:tcPr>
            <w:tcW w:w="5395" w:type="dxa"/>
            <w:vAlign w:val="center"/>
          </w:tcPr>
          <w:p w14:paraId="0A80865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2637" w:type="dxa"/>
            <w:vAlign w:val="center"/>
          </w:tcPr>
          <w:p w14:paraId="7FAD60C8" w14:textId="77777777" w:rsidR="002266D5"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966E1ED" w14:textId="77777777" w:rsidR="002266D5" w:rsidRDefault="002266D5" w:rsidP="002266D5">
            <w:pPr>
              <w:pStyle w:val="ProductList-Body"/>
              <w:rPr>
                <w:color w:val="000000" w:themeColor="text1"/>
                <w:sz w:val="16"/>
                <w:szCs w:val="16"/>
              </w:rPr>
            </w:pPr>
            <w:r>
              <w:rPr>
                <w:color w:val="000000" w:themeColor="text1"/>
                <w:sz w:val="16"/>
                <w:szCs w:val="16"/>
              </w:rPr>
              <w:t>Tak</w:t>
            </w:r>
          </w:p>
        </w:tc>
      </w:tr>
    </w:tbl>
    <w:p w14:paraId="0D1B4A62" w14:textId="384995A8" w:rsidR="002266D5" w:rsidRPr="00C50C6E" w:rsidRDefault="002266D5" w:rsidP="002266D5">
      <w:pPr>
        <w:pStyle w:val="ProductList-Body"/>
        <w:rPr>
          <w:i/>
          <w:iCs/>
          <w:color w:val="000000" w:themeColor="text1"/>
          <w:lang w:val="en-US" w:eastAsia="en-US" w:bidi="ar-SA"/>
        </w:rPr>
      </w:pPr>
      <w:r w:rsidRPr="00C50C6E">
        <w:rPr>
          <w:i/>
          <w:iCs/>
          <w:color w:val="000000" w:themeColor="text1"/>
          <w:lang w:val="en-US" w:eastAsia="en-US" w:bidi="ar-SA"/>
        </w:rPr>
        <w:t>*</w:t>
      </w:r>
      <w:r w:rsidR="00CB30FD">
        <w:rPr>
          <w:i/>
          <w:iCs/>
          <w:color w:val="000000" w:themeColor="text1"/>
        </w:rPr>
        <w:t xml:space="preserve">Nie obejmuje usługi </w:t>
      </w:r>
      <w:r w:rsidR="00CB30FD">
        <w:rPr>
          <w:i/>
          <w:iCs/>
        </w:rPr>
        <w:t>Microsoft Dynamics 365 Marketing</w:t>
      </w:r>
      <w:r w:rsidRPr="00C50C6E">
        <w:rPr>
          <w:i/>
          <w:iCs/>
          <w:color w:val="000000" w:themeColor="text1"/>
          <w:lang w:val="en-US" w:eastAsia="en-US" w:bidi="ar-SA"/>
        </w:rPr>
        <w:t>.</w:t>
      </w:r>
    </w:p>
    <w:p w14:paraId="6B01406E" w14:textId="77777777" w:rsidR="002266D5" w:rsidRDefault="002266D5" w:rsidP="002266D5">
      <w:pPr>
        <w:pStyle w:val="ProductList-Body"/>
        <w:rPr>
          <w:i/>
          <w:iCs/>
          <w:color w:val="000000" w:themeColor="text1"/>
        </w:rPr>
      </w:pPr>
      <w:r>
        <w:rPr>
          <w:color w:val="000000" w:themeColor="text1"/>
        </w:rPr>
        <w:t>**</w:t>
      </w:r>
      <w:r>
        <w:rPr>
          <w:i/>
          <w:iCs/>
          <w:color w:val="000000" w:themeColor="text1"/>
        </w:rPr>
        <w:t>Obecny zakres określono w raporcie z audytu i umieszczono w Centrum Zaufania Microsoft.</w:t>
      </w:r>
    </w:p>
    <w:p w14:paraId="2A11A9F5" w14:textId="77777777" w:rsidR="002266D5" w:rsidRDefault="002266D5" w:rsidP="002266D5">
      <w:pPr>
        <w:pStyle w:val="ProductList-Body"/>
      </w:pPr>
    </w:p>
    <w:p w14:paraId="02B1E85C" w14:textId="77777777" w:rsidR="002266D5" w:rsidRPr="00645D88" w:rsidRDefault="002266D5" w:rsidP="002266D5">
      <w:pPr>
        <w:pStyle w:val="ProductList-ClauseHeading"/>
        <w:keepNext w:val="0"/>
      </w:pPr>
      <w:r>
        <w:t>Miejsce przechowywania Danych magazynowanych Klienta w przypadku Podstawowych Usług Online</w:t>
      </w:r>
    </w:p>
    <w:p w14:paraId="7E2BC86A" w14:textId="77777777" w:rsidR="002266D5" w:rsidRDefault="002266D5" w:rsidP="002266D5">
      <w:pPr>
        <w:pStyle w:val="ProductList-Body"/>
      </w:pPr>
      <w:r>
        <w:t>W przypadku Podstawowych Usług Online Microsoft zobowiązuje się przechowywać Dane magazynowane Klienta w określonych głównych obszarach geograficznych (z których każdy zwany jest dalej Obszarem), jak następuje:</w:t>
      </w:r>
    </w:p>
    <w:p w14:paraId="70B49726" w14:textId="77777777" w:rsidR="002266D5" w:rsidRDefault="002266D5" w:rsidP="002266D5">
      <w:pPr>
        <w:pStyle w:val="ProductList-Body"/>
        <w:numPr>
          <w:ilvl w:val="1"/>
          <w:numId w:val="6"/>
        </w:numPr>
        <w:tabs>
          <w:tab w:val="clear" w:pos="158"/>
          <w:tab w:val="left" w:pos="360"/>
        </w:tabs>
        <w:ind w:left="360" w:hanging="180"/>
      </w:pPr>
      <w:r>
        <w:rPr>
          <w:b/>
          <w:bCs/>
        </w:rPr>
        <w:t xml:space="preserve">Usługi Office 365. </w:t>
      </w:r>
      <w:r>
        <w:t>Jeśli Klient przydziela zasoby swoim dzierżawcom w Australii, Kanadzie, Unii Europejskiej, Francji, Niemczech, Indiach, Japonii, RPA, Korei Południowej, Szwajcarii, Zjednoczonym Królestwie, Zjednoczonych Emiratach Arabskich lub Stanach Zjednoczonych,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p>
    <w:p w14:paraId="5B177B53" w14:textId="77777777" w:rsidR="002266D5" w:rsidRPr="00D32837" w:rsidRDefault="002266D5" w:rsidP="002266D5">
      <w:pPr>
        <w:pStyle w:val="ProductList-Body"/>
        <w:numPr>
          <w:ilvl w:val="1"/>
          <w:numId w:val="6"/>
        </w:numPr>
        <w:tabs>
          <w:tab w:val="clear" w:pos="158"/>
          <w:tab w:val="left" w:pos="360"/>
        </w:tabs>
        <w:ind w:left="360" w:hanging="180"/>
      </w:pPr>
      <w:r>
        <w:rPr>
          <w:b/>
          <w:bCs/>
        </w:rPr>
        <w:t>Usługi Online Microsoft Intune</w:t>
      </w:r>
      <w:r>
        <w:t>. Jeśli Klient postanowi przydzielić konto dzierżawcy usługi Microsoft Intune w dostępnym Obszarze, wówczas Microsoft dla danej usługi będzie przechowywać Dane magazynowane Klienta w takim konkretnym Obszarze, z wyjątkiem przypadków przedstawionych w Centrum zaufania usługi Microsoft Intune.</w:t>
      </w:r>
    </w:p>
    <w:p w14:paraId="2EE2F5FF" w14:textId="77777777" w:rsidR="002266D5" w:rsidRDefault="002266D5" w:rsidP="002266D5">
      <w:pPr>
        <w:pStyle w:val="ProductList-Body"/>
        <w:numPr>
          <w:ilvl w:val="1"/>
          <w:numId w:val="6"/>
        </w:numPr>
        <w:tabs>
          <w:tab w:val="clear" w:pos="158"/>
          <w:tab w:val="left" w:pos="360"/>
        </w:tabs>
        <w:ind w:left="360" w:hanging="180"/>
      </w:pPr>
      <w:r>
        <w:rPr>
          <w:b/>
          <w:bCs/>
        </w:rPr>
        <w:t>Podstawowe Usługi Microsoft Power Platform</w:t>
      </w:r>
      <w:r>
        <w:t>. Jeśli Klient przydziela zasoby swoim dzierżawcom w Australii, Kanadzie, Francji, krajach Azji i Pacyfiku, Indiach, Japonii, Unii Europejskiej, Zjednoczonym Królestwie lub Stanach Zjednoczonych, Microsoft będzie przechowywać Dane Klienta wyłącznie w tym Obszarze, chyba że postanowienia punktu dotyczącego miejsca przechowywania danych w Centrum zaufania Microsoft Power Platform stanowią inaczej.</w:t>
      </w:r>
    </w:p>
    <w:p w14:paraId="5403FF1E" w14:textId="77777777" w:rsidR="002266D5" w:rsidRDefault="002266D5" w:rsidP="002266D5">
      <w:pPr>
        <w:pStyle w:val="ProductList-Body"/>
        <w:numPr>
          <w:ilvl w:val="1"/>
          <w:numId w:val="6"/>
        </w:numPr>
        <w:tabs>
          <w:tab w:val="clear" w:pos="158"/>
          <w:tab w:val="left" w:pos="360"/>
        </w:tabs>
        <w:ind w:left="360" w:hanging="180"/>
      </w:pPr>
      <w:r>
        <w:rPr>
          <w:b/>
          <w:bCs/>
        </w:rPr>
        <w:t>Podstawowe Usługi Microsoft Azure</w:t>
      </w:r>
      <w:r>
        <w:t>. Jeśli Klient skonfiguruje określoną usługę w celu jej wdrożenia w określonym Obszarze, w odniesieniu do tej usługi Microsoft zobowiązuje się przechowywać Dane magazynowane Klienta we wskazanym Obszarze. Niektóre usługi mogą nie umożliwiać Klientowi konfigurowania ich pod kątem ich wdrożenia w określonym Obszarze lub poza Stanami Zjednoczonymi i mogą przechowywać kopie zapasowe danych w innych lokalizacjach. Więcej informacji na ten temat można znaleźć w Centrum zaufania Microsoft (informacje te Microsoft może okresowo aktualizować, przy czym nie będzie dodawać tam wyjątków dla istniejących Usług w wersji ogólnej).</w:t>
      </w:r>
    </w:p>
    <w:p w14:paraId="385F06AE" w14:textId="77777777" w:rsidR="002266D5" w:rsidRPr="00FC2D52" w:rsidRDefault="002266D5" w:rsidP="002266D5">
      <w:pPr>
        <w:pStyle w:val="ProductList-Body"/>
        <w:numPr>
          <w:ilvl w:val="1"/>
          <w:numId w:val="6"/>
        </w:numPr>
        <w:tabs>
          <w:tab w:val="clear" w:pos="158"/>
          <w:tab w:val="left" w:pos="360"/>
        </w:tabs>
        <w:ind w:left="360" w:hanging="180"/>
      </w:pPr>
      <w:r>
        <w:rPr>
          <w:b/>
          <w:bCs/>
        </w:rPr>
        <w:t>Microsoft Cloud App Security</w:t>
      </w:r>
      <w:r>
        <w:t>. Jeśli Klient przydziela zasoby swoim dzierżawcom w Unii Europejskiej albo Stanach Zjednoczonych, wówczas Microsoft będzie przechowywać Dane magazynowane Klienta wyłącznie w takim Obszarze, z wyjątkiem przypadków opisanych w Centrum zaufania usługi Microsoft Cloud App Security.</w:t>
      </w:r>
    </w:p>
    <w:p w14:paraId="30900074" w14:textId="77777777" w:rsidR="002266D5" w:rsidRDefault="002266D5" w:rsidP="002266D5">
      <w:pPr>
        <w:pStyle w:val="ProductList-Body"/>
        <w:numPr>
          <w:ilvl w:val="1"/>
          <w:numId w:val="6"/>
        </w:numPr>
        <w:tabs>
          <w:tab w:val="clear" w:pos="158"/>
          <w:tab w:val="left" w:pos="360"/>
        </w:tabs>
        <w:ind w:left="360" w:hanging="180"/>
      </w:pPr>
      <w:r>
        <w:rPr>
          <w:b/>
          <w:bCs/>
        </w:rPr>
        <w:t>Podstawowe Usługi Microsoft Dynamics 365</w:t>
      </w:r>
      <w:r>
        <w:t>. Jeśli Klient postanowi wdrożyć Podstawową Usługę Microsoft Dynamics 365 w dostępnym Obszarze, wówczas Microsoft dla danej usługi będzie przechowywać Dane magazynowane Klienta w takim konkretnym Obszarze, z wyjątkiem przypadków opisanych w Centrum zaufania usługi Microsoft Dynamics 365.</w:t>
      </w:r>
    </w:p>
    <w:p w14:paraId="1F6E214F" w14:textId="77777777" w:rsidR="002266D5" w:rsidRDefault="002266D5" w:rsidP="002266D5">
      <w:pPr>
        <w:pStyle w:val="ProductList-Body"/>
        <w:numPr>
          <w:ilvl w:val="1"/>
          <w:numId w:val="6"/>
        </w:numPr>
        <w:tabs>
          <w:tab w:val="clear" w:pos="158"/>
          <w:tab w:val="left" w:pos="360"/>
        </w:tabs>
        <w:ind w:left="360" w:hanging="180"/>
      </w:pPr>
      <w:r>
        <w:rPr>
          <w:b/>
          <w:bCs/>
        </w:rPr>
        <w:t>Usługi zaawansowanej ochrony przed zagrożeniami w usłudze Microsoft Defender</w:t>
      </w:r>
      <w:r>
        <w:t>. Jeśli Klient postanowi przydzielić konto dzierżawcy usługi Zaawansowana ochrona przed zagrożeniami w usłudze Microsoft Defender w dostępnym Obszarze, wówczas Microsoft dla danej usługi będzie przechowywać Dane magazynowane Klienta w takim konkretnym Obszarze, z wyjątkiem przypadków przedstawionych w Centrum zaufania usługi Zaawansowana ochrona przed zagrożeniami w usłudze Microsoft Defender.</w:t>
      </w:r>
    </w:p>
    <w:p w14:paraId="5F008BE5" w14:textId="77777777" w:rsidR="002266D5" w:rsidRPr="00585A48" w:rsidRDefault="001739E1"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2F4609B8" w14:textId="0A35F4A9" w:rsidR="004D27A6" w:rsidRPr="000F6A0E" w:rsidRDefault="00D67A4B" w:rsidP="00233C87">
      <w:pPr>
        <w:pStyle w:val="ProductList-Offering1Heading"/>
        <w:outlineLvl w:val="1"/>
      </w:pPr>
      <w:bookmarkStart w:id="186" w:name="_Toc31346591"/>
      <w:r>
        <w:t>Mapy Bing</w:t>
      </w:r>
      <w:bookmarkEnd w:id="186"/>
    </w:p>
    <w:p w14:paraId="103FDF9B" w14:textId="77777777" w:rsidR="00471179" w:rsidRDefault="00471179" w:rsidP="00ED69B1">
      <w:pPr>
        <w:pStyle w:val="ProductList-Body"/>
        <w:keepNext/>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w:t>
      </w:r>
      <w:r>
        <w:lastRenderedPageBreak/>
        <w:t xml:space="preserve">Korzystanie z aplikacji Bing Maps podlega Warunkom Używania Aplikacji Bing Maps dostępnym pod adresem </w:t>
      </w:r>
      <w:hyperlink r:id="rId93" w:history="1">
        <w:r>
          <w:rPr>
            <w:rStyle w:val="Hyperlink"/>
          </w:rPr>
          <w:t>go.microsoft.com/?linkid=9710837</w:t>
        </w:r>
      </w:hyperlink>
      <w:r>
        <w:t xml:space="preserve"> oraz przyjętemu przez Microsoft Oświadczeniu o ochronie prywatności dostępnemu pod adresem </w:t>
      </w:r>
      <w:hyperlink r:id="rId94" w:history="1">
        <w:r>
          <w:rPr>
            <w:rStyle w:val="Hyperlink"/>
          </w:rPr>
          <w:t>go.microsoft.com/fwlink/?LinkID=248686</w:t>
        </w:r>
      </w:hyperlink>
      <w:r>
        <w:t>.</w:t>
      </w:r>
    </w:p>
    <w:bookmarkStart w:id="187" w:name="TableofContents"/>
    <w:bookmarkStart w:id="188"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189" w:name="_Toc6563852"/>
      <w:bookmarkStart w:id="190" w:name="_Toc13858404"/>
      <w:bookmarkStart w:id="191" w:name="_Toc8395064"/>
      <w:bookmarkStart w:id="192" w:name="_Toc31346592"/>
      <w:bookmarkEnd w:id="187"/>
      <w:bookmarkEnd w:id="188"/>
      <w:r>
        <w:t>Usługi Profesjonalne</w:t>
      </w:r>
      <w:bookmarkEnd w:id="189"/>
      <w:bookmarkEnd w:id="190"/>
      <w:bookmarkEnd w:id="191"/>
      <w:bookmarkEnd w:id="192"/>
    </w:p>
    <w:p w14:paraId="37D6939C" w14:textId="77777777" w:rsidR="002266D5" w:rsidRDefault="002266D5" w:rsidP="002266D5">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 Postanowienia dotyczące bezpieczeństwa i ochrony danych mające zastosowanie do Danych dotyczących Usług Profesjonalnych można znaleźć w Dodatku dotyczącym Ochrony Danych.</w:t>
      </w:r>
    </w:p>
    <w:p w14:paraId="3DE98B08" w14:textId="77777777" w:rsidR="002266D5" w:rsidRDefault="002266D5" w:rsidP="002266D5">
      <w:pPr>
        <w:pStyle w:val="ProductList-Body"/>
      </w:pPr>
    </w:p>
    <w:p w14:paraId="4387970F" w14:textId="77777777" w:rsidR="002266D5" w:rsidRDefault="002266D5" w:rsidP="002266D5">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43BAFC88" w14:textId="77777777" w:rsidR="002266D5" w:rsidRPr="002B2D27" w:rsidRDefault="002266D5" w:rsidP="002266D5">
      <w:pPr>
        <w:pStyle w:val="ProductList-Body"/>
        <w:rPr>
          <w:b/>
        </w:rPr>
      </w:pPr>
    </w:p>
    <w:p w14:paraId="7776BE53" w14:textId="77777777" w:rsidR="002266D5" w:rsidRPr="00FC2D52" w:rsidRDefault="002266D5" w:rsidP="002266D5">
      <w:pPr>
        <w:pStyle w:val="ProductList-ClauseHeading"/>
        <w:keepNext w:val="0"/>
      </w:pPr>
      <w:r>
        <w:rPr>
          <w:bCs/>
        </w:rPr>
        <w:t>Postanowienia Dotyczące Usług Profesjonalnych</w:t>
      </w:r>
    </w:p>
    <w:p w14:paraId="21707CF3" w14:textId="77777777" w:rsidR="002266D5" w:rsidRPr="00AC5443" w:rsidRDefault="002266D5" w:rsidP="002266D5">
      <w:pPr>
        <w:pStyle w:val="ProductList-Body"/>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26B06494" w14:textId="77777777" w:rsidR="000A26C9" w:rsidRDefault="000A26C9" w:rsidP="000A26C9">
      <w:pPr>
        <w:pStyle w:val="ProductList-Body"/>
        <w:tabs>
          <w:tab w:val="clear" w:pos="158"/>
          <w:tab w:val="left" w:pos="360"/>
        </w:tabs>
        <w:ind w:left="180"/>
      </w:pPr>
    </w:p>
    <w:p w14:paraId="580F499F" w14:textId="77777777" w:rsidR="000A26C9" w:rsidRPr="00AC5443" w:rsidRDefault="000A26C9" w:rsidP="00ED69B1">
      <w:pPr>
        <w:pStyle w:val="ProductList-Body"/>
        <w:tabs>
          <w:tab w:val="clear" w:pos="158"/>
          <w:tab w:val="left" w:pos="360"/>
        </w:tabs>
        <w:ind w:left="187"/>
        <w:outlineLvl w:val="3"/>
        <w:rPr>
          <w:b/>
          <w:color w:val="0072C6"/>
        </w:rPr>
      </w:pPr>
      <w:r>
        <w:rPr>
          <w:b/>
          <w:color w:val="0072C6"/>
        </w:rPr>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w:t>
      </w:r>
      <w:r>
        <w:lastRenderedPageBreak/>
        <w:t>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ED69B1">
      <w:pPr>
        <w:pStyle w:val="ProductList-Body"/>
        <w:tabs>
          <w:tab w:val="clear" w:pos="158"/>
          <w:tab w:val="left" w:pos="360"/>
        </w:tabs>
        <w:ind w:left="187"/>
        <w:outlineLvl w:val="3"/>
        <w:rPr>
          <w:b/>
          <w:color w:val="0072C6"/>
        </w:rPr>
      </w:pPr>
      <w:r>
        <w:rPr>
          <w:b/>
          <w:color w:val="0072C6"/>
        </w:rPr>
        <w:t>Ograniczenia licencyjne</w:t>
      </w:r>
    </w:p>
    <w:p w14:paraId="7FC88CEF" w14:textId="77777777" w:rsidR="000A26C9" w:rsidRDefault="000A26C9" w:rsidP="00ED69B1">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ED69B1">
      <w:pPr>
        <w:pStyle w:val="ProductList-Body"/>
        <w:tabs>
          <w:tab w:val="left" w:pos="360"/>
        </w:tabs>
        <w:ind w:left="180"/>
      </w:pPr>
    </w:p>
    <w:p w14:paraId="11852405" w14:textId="77777777" w:rsidR="000A26C9" w:rsidRPr="00003CD3" w:rsidRDefault="000A26C9" w:rsidP="00ED69B1">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ED69B1">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ED69B1">
      <w:pPr>
        <w:pStyle w:val="ProductList-Body"/>
        <w:tabs>
          <w:tab w:val="clear" w:pos="158"/>
          <w:tab w:val="left" w:pos="360"/>
        </w:tabs>
        <w:ind w:left="180"/>
      </w:pPr>
    </w:p>
    <w:p w14:paraId="6EEF18E1" w14:textId="77777777" w:rsidR="000A26C9" w:rsidRPr="00AC5443" w:rsidRDefault="000A26C9" w:rsidP="00ED69B1">
      <w:pPr>
        <w:pStyle w:val="ProductList-Body"/>
        <w:tabs>
          <w:tab w:val="clear" w:pos="158"/>
          <w:tab w:val="left" w:pos="360"/>
        </w:tabs>
        <w:ind w:left="187"/>
        <w:outlineLvl w:val="3"/>
        <w:rPr>
          <w:b/>
          <w:color w:val="0072C6"/>
        </w:rPr>
      </w:pPr>
      <w:r>
        <w:rPr>
          <w:b/>
          <w:color w:val="0072C6"/>
        </w:rPr>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A26C9">
      <w:pPr>
        <w:pStyle w:val="ProductList-Body"/>
        <w:ind w:left="180"/>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1739E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93" w:name="_Toc31346593"/>
      <w:r>
        <w:lastRenderedPageBreak/>
        <w:t>Uwaga dotycząca usług Azure Media Services — kodowanie H.265/HEVC</w:t>
      </w:r>
      <w:bookmarkEnd w:id="193"/>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1739E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ED69B1">
      <w:pPr>
        <w:pStyle w:val="ProductList-Offering1Heading"/>
        <w:outlineLvl w:val="1"/>
      </w:pPr>
      <w:bookmarkStart w:id="194" w:name="_Toc31346594"/>
      <w:r>
        <w:t>Uwaga dotycząca programu Adobe Flash Player</w:t>
      </w:r>
      <w:bookmarkEnd w:id="194"/>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95"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1739E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95" w:name="_Toc31346595"/>
      <w:r>
        <w:t>Uwaga dotycząca standardu wizyjnego H.264/AVC, standardu wideo VC-1, standardu wizyjnego MPEG-4 Część 2 oraz standardu wideo MPEG-2.</w:t>
      </w:r>
      <w:bookmarkEnd w:id="195"/>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96"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1739E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97"/>
          <w:footerReference w:type="first" r:id="rId98"/>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96" w:name="_Toc503180509"/>
      <w:bookmarkStart w:id="197" w:name="_Toc31346596"/>
      <w:bookmarkStart w:id="198" w:name="Attachment2"/>
      <w:r>
        <w:lastRenderedPageBreak/>
        <w:t>Załącznik 2 — Pakiety Licencji Subskrypcyjnych</w:t>
      </w:r>
      <w:bookmarkEnd w:id="196"/>
      <w:bookmarkEnd w:id="197"/>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0" w:type="auto"/>
        <w:tblLook w:val="04A0" w:firstRow="1" w:lastRow="0" w:firstColumn="1" w:lastColumn="0" w:noHBand="0" w:noVBand="1"/>
      </w:tblPr>
      <w:tblGrid>
        <w:gridCol w:w="4845"/>
        <w:gridCol w:w="253"/>
        <w:gridCol w:w="257"/>
        <w:gridCol w:w="257"/>
        <w:gridCol w:w="257"/>
        <w:gridCol w:w="681"/>
        <w:gridCol w:w="647"/>
        <w:gridCol w:w="358"/>
        <w:gridCol w:w="358"/>
        <w:gridCol w:w="253"/>
        <w:gridCol w:w="257"/>
        <w:gridCol w:w="257"/>
        <w:gridCol w:w="800"/>
        <w:gridCol w:w="632"/>
        <w:gridCol w:w="673"/>
      </w:tblGrid>
      <w:tr w:rsidR="000A3D31" w14:paraId="267FF362" w14:textId="77777777" w:rsidTr="000A3D31">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998BF73" w14:textId="77777777" w:rsidR="000A3D31" w:rsidRDefault="000A3D31" w:rsidP="0013214B">
            <w:pPr>
              <w:pStyle w:val="ProductList-Body"/>
              <w:tabs>
                <w:tab w:val="clear" w:pos="158"/>
                <w:tab w:val="left" w:pos="720"/>
              </w:tabs>
              <w:spacing w:line="256" w:lineRule="auto"/>
              <w:ind w:left="-108"/>
              <w:rPr>
                <w:sz w:val="22"/>
              </w:rPr>
            </w:pPr>
            <w:r>
              <w:rPr>
                <w:sz w:val="22"/>
              </w:rPr>
              <w:t>Usługa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0A3D31" w:rsidRPr="001F15CE" w:rsidRDefault="000A3D31"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EC11FB"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7A7C2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FA10A7"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5DB5C0"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1273D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4F3114A"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77777777" w:rsidR="000A3D31" w:rsidRPr="00931AE7" w:rsidRDefault="000A3D31" w:rsidP="0013214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0A3D31" w:rsidRDefault="000A3D31"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7777777" w:rsidR="000A3D31" w:rsidRPr="006F1174" w:rsidRDefault="000A3D31"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0A3D31" w14:paraId="23D32310" w14:textId="77777777" w:rsidTr="000A3D31">
        <w:trPr>
          <w:trHeight w:val="299"/>
          <w:tblHeader/>
        </w:trPr>
        <w:tc>
          <w:tcPr>
            <w:tcW w:w="0" w:type="auto"/>
            <w:vMerge/>
            <w:tcBorders>
              <w:top w:val="nil"/>
              <w:left w:val="nil"/>
              <w:bottom w:val="dashSmallGap" w:sz="4" w:space="0" w:color="808080" w:themeColor="background1" w:themeShade="80"/>
              <w:right w:val="nil"/>
            </w:tcBorders>
            <w:vAlign w:val="center"/>
            <w:hideMark/>
          </w:tcPr>
          <w:p w14:paraId="15A8C8F3" w14:textId="77777777" w:rsidR="000A3D31" w:rsidRDefault="000A3D31" w:rsidP="0013214B">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FEBA3" w14:textId="77777777" w:rsidR="000A3D31" w:rsidDel="009C5E6C"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0A3D31" w:rsidDel="009C5E6C"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A3D31" w14:paraId="4B198E28" w14:textId="77777777" w:rsidTr="000A3D31">
        <w:trPr>
          <w:trHeight w:val="210"/>
        </w:trPr>
        <w:tc>
          <w:tcPr>
            <w:tcW w:w="0" w:type="auto"/>
            <w:tcBorders>
              <w:top w:val="nil"/>
              <w:left w:val="nil"/>
              <w:bottom w:val="dashSmallGap" w:sz="4" w:space="0" w:color="BFBFBF" w:themeColor="background1" w:themeShade="BF"/>
              <w:right w:val="nil"/>
            </w:tcBorders>
            <w:noWrap/>
            <w:vAlign w:val="center"/>
            <w:hideMark/>
          </w:tcPr>
          <w:p w14:paraId="75F4E67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171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5064D2E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1CB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CB3B34A"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814A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574523B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72C2B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CAE42D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0F2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5120A59"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C97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rsidRPr="00C73B82" w14:paraId="5CBA2DF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089CA"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14:paraId="6362EE8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F8FE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038A30C"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C49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74A1A0A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C586" w14:textId="120B0F9D"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D681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E2B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6658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191B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9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EE1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A9BE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B416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386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96F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E6E5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C747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D108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412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3E7A255"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6CA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4D7E295"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6142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0DC855A"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A085A3" w14:textId="76F49087" w:rsidR="000A3D31"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3396F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380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782A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F7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624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AB2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54E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27C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F210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2459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448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351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717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A0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42124E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1C4C20"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DA14F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8B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AFBA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4B14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A2A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395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E63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D3FD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46D79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8EC4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D63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8844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5DD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3FDB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58E30B6"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0DC6E"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6511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9A0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6BF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4BA7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3A8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50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998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87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8CA4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5B55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A2A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46D3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FAC0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685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7EA8007" w14:textId="77777777" w:rsidTr="000A3D31">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EFB2A7" w14:textId="77777777" w:rsidR="000A3D31" w:rsidRPr="006F1174"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55F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F89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6814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9EC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08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618B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66D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94D0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DD65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DA0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CA29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6849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8CFD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A868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3DC2F68" w14:textId="77777777" w:rsidTr="000A3D31">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F27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05DA08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2BCB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028E28F"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A8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00D26E0"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AF92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D8B326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64B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EC8EB3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6C7D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9FE67A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F51538"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BD69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4E9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EA5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483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AD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2094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AB2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2E4F1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D8E3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5BF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2766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55AA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D3C7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9DA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rsidRPr="00C73B82" w14:paraId="5B6BE6F6"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47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rsidRPr="00C73B82" w14:paraId="7312F91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28A0"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14:paraId="3E16D9A9"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000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9E03824"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8D21D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8AB818E"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55DC6EF1" w:rsidR="000A3D31" w:rsidRPr="006F1174"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0905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1F4A"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30E0"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064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CDE8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1DF7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5D78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9713F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E609"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3916638" w14:textId="4212C08C" w:rsidR="007253C7" w:rsidRPr="00931AE7" w:rsidRDefault="007253C7" w:rsidP="007253C7">
      <w:pPr>
        <w:pStyle w:val="ProductList-Body"/>
      </w:pPr>
      <w:r>
        <w:rPr>
          <w:i/>
          <w:sz w:val="16"/>
          <w:szCs w:val="16"/>
          <w:vertAlign w:val="superscript"/>
        </w:rPr>
        <w:t>6</w:t>
      </w:r>
      <w:r>
        <w:rPr>
          <w:i/>
          <w:sz w:val="16"/>
          <w:szCs w:val="16"/>
        </w:rPr>
        <w:t xml:space="preserve"> </w:t>
      </w:r>
      <w:r w:rsidR="000A26C9">
        <w:rPr>
          <w:i/>
          <w:sz w:val="16"/>
          <w:szCs w:val="16"/>
        </w:rPr>
        <w:t>Pakiet Microsoft 365 E5 Security obejmuje Zaawansowaną ochronę przed zagrożeniami w usłudze Microsoft Defender</w:t>
      </w:r>
      <w:r>
        <w:rPr>
          <w:i/>
          <w:sz w:val="16"/>
          <w:szCs w:val="16"/>
        </w:rPr>
        <w:t>.</w:t>
      </w:r>
    </w:p>
    <w:p w14:paraId="22659718" w14:textId="77777777" w:rsidR="009C4D48" w:rsidRPr="007253C7" w:rsidRDefault="009C4D48" w:rsidP="009C4D48">
      <w:pPr>
        <w:pStyle w:val="ProductList-Body"/>
      </w:pPr>
    </w:p>
    <w:p w14:paraId="24E5F91B" w14:textId="77777777" w:rsidR="00FA60B4" w:rsidRDefault="00FA60B4" w:rsidP="009C4D48">
      <w:pPr>
        <w:pStyle w:val="ProductList-Offering1Heading"/>
      </w:pPr>
      <w:bookmarkStart w:id="199" w:name="_Toc503180510"/>
      <w:r>
        <w:br w:type="page"/>
      </w:r>
    </w:p>
    <w:p w14:paraId="2E6228FF" w14:textId="7E372727" w:rsidR="009C4D48" w:rsidRDefault="009C4D48" w:rsidP="009C4D48">
      <w:pPr>
        <w:pStyle w:val="ProductList-Offering1Heading"/>
      </w:pPr>
      <w:bookmarkStart w:id="200" w:name="_Toc31346597"/>
      <w:r>
        <w:lastRenderedPageBreak/>
        <w:t>Sektor publiczny</w:t>
      </w:r>
      <w:bookmarkEnd w:id="199"/>
      <w:bookmarkEnd w:id="200"/>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7253C7" w14:paraId="03AE11CC" w14:textId="77777777" w:rsidTr="00CE554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13214B">
            <w:pPr>
              <w:pStyle w:val="ProductList-Body"/>
              <w:tabs>
                <w:tab w:val="clear" w:pos="158"/>
                <w:tab w:val="left" w:pos="720"/>
              </w:tabs>
              <w:spacing w:line="256" w:lineRule="auto"/>
              <w:ind w:left="-108"/>
              <w:rPr>
                <w:sz w:val="22"/>
              </w:rPr>
            </w:pPr>
            <w:r>
              <w:rPr>
                <w:sz w:val="22"/>
              </w:rPr>
              <w:t>Usługa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1321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1321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13214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253C7" w14:paraId="46C63534" w14:textId="77777777" w:rsidTr="00CE5548">
        <w:trPr>
          <w:trHeight w:val="299"/>
          <w:tblHeader/>
        </w:trPr>
        <w:tc>
          <w:tcPr>
            <w:tcW w:w="3510" w:type="dxa"/>
            <w:vMerge/>
            <w:tcBorders>
              <w:top w:val="nil"/>
              <w:left w:val="nil"/>
              <w:bottom w:val="dashSmallGap" w:sz="4" w:space="0" w:color="808080" w:themeColor="background1" w:themeShade="80"/>
            </w:tcBorders>
            <w:vAlign w:val="center"/>
            <w:hideMark/>
          </w:tcPr>
          <w:p w14:paraId="47ED6612" w14:textId="77777777" w:rsidR="007253C7" w:rsidRDefault="007253C7" w:rsidP="0013214B">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971ABC2"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7253C7" w:rsidRPr="006F1174"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97B893"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253C7" w14:paraId="065C7156" w14:textId="77777777" w:rsidTr="00CE5548">
        <w:trPr>
          <w:trHeight w:val="210"/>
        </w:trPr>
        <w:tc>
          <w:tcPr>
            <w:tcW w:w="3510" w:type="dxa"/>
            <w:tcBorders>
              <w:top w:val="nil"/>
              <w:left w:val="nil"/>
              <w:bottom w:val="dashSmallGap" w:sz="4" w:space="0" w:color="BFBFBF" w:themeColor="background1" w:themeShade="BF"/>
              <w:right w:val="nil"/>
            </w:tcBorders>
            <w:noWrap/>
            <w:vAlign w:val="center"/>
            <w:hideMark/>
          </w:tcPr>
          <w:p w14:paraId="3CF3F1F2"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0CBE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861A6E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F72F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2BC6156"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192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4953624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21E2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7C673A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23BF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9B7024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AFC9F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36056D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5F95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77F46B7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FC66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3F4E417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A433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C4184EF"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1A295" w14:textId="09304689"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0A26C9">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704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DEC5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01D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0AAB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26B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389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808D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51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D6E1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5205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6045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2596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D64D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B111B7A"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9DA50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CE5548" w14:paraId="70C0096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2D045" w14:textId="123538D8" w:rsidR="00CE5548" w:rsidRDefault="00CE5548"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B90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38388"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9DC96"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3AB6"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3841"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CACF"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4660E"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BEE7D"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93596" w14:textId="77777777" w:rsidR="00CE5548"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97EDB" w14:textId="77777777" w:rsidR="00CE5548"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565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1766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8916D"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ABB837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7D369"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656E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F4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278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01C9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4E24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D64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C2D8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A66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A302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5444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D71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CC7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06DA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85B746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F90B2"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F16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D6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B3F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68CC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3C45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6A0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19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170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58E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8B5A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E29F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C3E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290D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3F893784" w14:textId="77777777" w:rsidTr="00DC737D">
        <w:trPr>
          <w:trHeight w:val="27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C72C6" w14:textId="77777777" w:rsidR="007253C7" w:rsidRPr="006F1174"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DEF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473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983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64C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BB2A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AF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00E9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DDA9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8351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88EF7"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15FA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EDC1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F0D9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59050B9" w14:textId="77777777" w:rsidTr="00CE554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8DA7A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CA0797B"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8DBE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46975DD"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C877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5CD8D2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56CA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56C546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470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62A391B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A3DF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901FCF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A5015"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025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A36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8E7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B759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BBDD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E7E4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E505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F37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42E1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8DB8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ACC9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C0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5AE0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6CFE5F3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B368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215B3C0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EB9E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D08DBC8"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B63D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7971D3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88DE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D9AD1B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2F84C3BB" w:rsidR="007253C7" w:rsidRPr="006F1174"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9DA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3C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3BC8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13C868"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B310FC"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F89B5"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BC126"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8D1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29B1F"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6FE607D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7253C7"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28E7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01" w:name="Attachment3"/>
      <w:bookmarkEnd w:id="198"/>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6A053C1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27180983" w14:textId="2BB6F02B" w:rsidR="007253C7" w:rsidRPr="00931AE7" w:rsidRDefault="007253C7" w:rsidP="007253C7">
      <w:pPr>
        <w:pStyle w:val="ProductList-Body"/>
      </w:pPr>
      <w:r>
        <w:rPr>
          <w:i/>
          <w:sz w:val="16"/>
          <w:szCs w:val="16"/>
          <w:vertAlign w:val="superscript"/>
        </w:rPr>
        <w:t>6</w:t>
      </w:r>
      <w:r>
        <w:rPr>
          <w:i/>
          <w:sz w:val="16"/>
          <w:szCs w:val="16"/>
        </w:rPr>
        <w:t xml:space="preserve"> </w:t>
      </w:r>
      <w:r w:rsidR="008F2AA1">
        <w:rPr>
          <w:i/>
          <w:sz w:val="16"/>
          <w:szCs w:val="16"/>
        </w:rPr>
        <w:t>Pakiet Microsoft 365 A5 Security obejmuje usługę Microsoft Defender Advanced Threat Protection</w:t>
      </w:r>
      <w:r>
        <w:rPr>
          <w:i/>
          <w:sz w:val="16"/>
          <w:szCs w:val="16"/>
        </w:rPr>
        <w:t>.</w:t>
      </w:r>
    </w:p>
    <w:p w14:paraId="310879FC" w14:textId="77777777" w:rsidR="00B64C49" w:rsidRPr="000F6A0E" w:rsidRDefault="001739E1"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316B44" w14:textId="5002A1BE" w:rsidR="00FD2112" w:rsidRPr="000F6A0E" w:rsidRDefault="00FD2112" w:rsidP="00007A75">
      <w:pPr>
        <w:pStyle w:val="ProductList-Body"/>
        <w:spacing w:after="120"/>
        <w:ind w:left="158"/>
      </w:pPr>
      <w:bookmarkStart w:id="202" w:name="Załączniku"/>
      <w:bookmarkEnd w:id="201"/>
      <w:bookmarkEnd w:id="202"/>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79CDAE" w14:textId="77777777" w:rsidR="001739E1" w:rsidRDefault="001739E1" w:rsidP="009A573F">
      <w:pPr>
        <w:spacing w:after="0" w:line="240" w:lineRule="auto"/>
      </w:pPr>
      <w:r>
        <w:separator/>
      </w:r>
    </w:p>
    <w:p w14:paraId="31D45D0F" w14:textId="77777777" w:rsidR="001739E1" w:rsidRDefault="001739E1"/>
  </w:endnote>
  <w:endnote w:type="continuationSeparator" w:id="0">
    <w:p w14:paraId="78A1A333" w14:textId="77777777" w:rsidR="001739E1" w:rsidRDefault="001739E1" w:rsidP="009A573F">
      <w:pPr>
        <w:spacing w:after="0" w:line="240" w:lineRule="auto"/>
      </w:pPr>
      <w:r>
        <w:continuationSeparator/>
      </w:r>
    </w:p>
    <w:p w14:paraId="6BFEC985" w14:textId="77777777" w:rsidR="001739E1" w:rsidRDefault="001739E1"/>
  </w:endnote>
  <w:endnote w:type="continuationNotice" w:id="1">
    <w:p w14:paraId="33D69E58" w14:textId="77777777" w:rsidR="001739E1" w:rsidRDefault="001739E1">
      <w:pPr>
        <w:spacing w:after="0" w:line="240" w:lineRule="auto"/>
      </w:pPr>
    </w:p>
    <w:p w14:paraId="4B855CDA" w14:textId="77777777" w:rsidR="001739E1" w:rsidRDefault="001739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B30FD" w:rsidRDefault="00CB30FD"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B30FD" w:rsidRPr="00591643" w:rsidRDefault="00CB30FD">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2D4F07E1"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2A6997" w14:textId="77777777" w:rsidR="00CB30FD" w:rsidRPr="00324539" w:rsidRDefault="001739E1" w:rsidP="001B102E">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19535" w14:textId="77777777" w:rsidR="00CB30FD" w:rsidRPr="00324539" w:rsidRDefault="00CB30FD"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65D372" w14:textId="77777777" w:rsidR="00CB30FD" w:rsidRPr="00324539" w:rsidRDefault="001739E1" w:rsidP="001B102E">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D70F0" w14:textId="77777777" w:rsidR="00CB30FD" w:rsidRPr="00324539" w:rsidRDefault="00CB30FD"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928DB0" w14:textId="77777777" w:rsidR="00CB30FD" w:rsidRPr="00324539" w:rsidRDefault="001739E1" w:rsidP="001B102E">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855C"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D2EDF8" w14:textId="77777777" w:rsidR="00CB30FD" w:rsidRPr="00324539" w:rsidRDefault="001739E1" w:rsidP="001B102E">
          <w:pPr>
            <w:pStyle w:val="ProductList-OfferingBody"/>
            <w:ind w:left="-72" w:right="-75"/>
            <w:jc w:val="center"/>
            <w:rPr>
              <w:rStyle w:val="LogoportDoNotTranslate"/>
            </w:rPr>
          </w:pPr>
          <w:hyperlink w:anchor="OnlineServiceSpecificTerms" w:history="1">
            <w:r w:rsidR="00CB30FD"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00AE0"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E0DAA" w14:textId="77777777" w:rsidR="00CB30FD" w:rsidRPr="00324539" w:rsidRDefault="001739E1" w:rsidP="001B102E">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7E537610" w14:textId="77777777" w:rsidR="00CB30FD" w:rsidRPr="00591643" w:rsidRDefault="00CB30F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35B813B4"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CB30FD" w:rsidRPr="00324539" w:rsidRDefault="001739E1" w:rsidP="00591643">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CB30FD" w:rsidRPr="00324539" w:rsidRDefault="00CB30FD"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CB30FD" w:rsidRPr="00324539" w:rsidRDefault="001739E1" w:rsidP="00591643">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CB30FD" w:rsidRPr="00324539" w:rsidRDefault="00CB30FD"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CB30FD" w:rsidRPr="00324539" w:rsidRDefault="001739E1" w:rsidP="003812FE">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CB30FD" w:rsidRPr="00324539" w:rsidRDefault="00CB30F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CB30FD" w:rsidRPr="00324539" w:rsidRDefault="001739E1" w:rsidP="002223DC">
          <w:pPr>
            <w:pStyle w:val="ProductList-OfferingBody"/>
            <w:ind w:left="-72" w:right="-75"/>
            <w:jc w:val="center"/>
            <w:rPr>
              <w:rStyle w:val="LogoportDoNotTranslate"/>
            </w:rPr>
          </w:pPr>
          <w:hyperlink w:anchor="OnlineServiceSpecificTerms" w:history="1">
            <w:r w:rsidR="00CB30FD"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CB30FD" w:rsidRPr="00324539" w:rsidRDefault="00CB30F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CB30FD" w:rsidRPr="00324539" w:rsidRDefault="001739E1" w:rsidP="002223DC">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71D89FB4" w14:textId="77777777" w:rsidR="00CB30FD" w:rsidRPr="000B68FB" w:rsidRDefault="00CB30FD">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7E4C8981"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CB30FD" w:rsidRPr="00324539" w:rsidRDefault="001739E1" w:rsidP="00007A75">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CB30FD" w:rsidRPr="00324539" w:rsidRDefault="00CB30FD"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CB30FD" w:rsidRPr="00324539" w:rsidRDefault="001739E1" w:rsidP="00007A75">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CB30FD" w:rsidRPr="00324539" w:rsidRDefault="00CB30FD"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CB30FD" w:rsidRPr="00324539" w:rsidRDefault="001739E1" w:rsidP="00007A75">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CB30FD" w:rsidRPr="00324539" w:rsidRDefault="001739E1" w:rsidP="00007A75">
          <w:pPr>
            <w:pStyle w:val="ProductList-OfferingBody"/>
            <w:ind w:left="-72" w:right="-75"/>
            <w:jc w:val="center"/>
            <w:rPr>
              <w:rStyle w:val="LogoportDoNotTranslate"/>
            </w:rPr>
          </w:pPr>
          <w:hyperlink w:anchor="OnlineServiceSpecificTerms" w:history="1">
            <w:r w:rsidR="00CB30FD"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CB30FD" w:rsidRPr="00324539" w:rsidRDefault="001739E1" w:rsidP="00007A75">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48820ED3" w14:textId="77777777" w:rsidR="00CB30FD" w:rsidRPr="000B68FB" w:rsidRDefault="00CB30FD"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2B20C40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FC534" w14:textId="77777777" w:rsidR="00CB30FD" w:rsidRPr="00324539" w:rsidRDefault="001739E1" w:rsidP="001B102E">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301D" w14:textId="77777777" w:rsidR="00CB30FD" w:rsidRPr="00324539" w:rsidRDefault="00CB30FD"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824E" w14:textId="77777777" w:rsidR="00CB30FD" w:rsidRPr="00324539" w:rsidRDefault="001739E1" w:rsidP="001B102E">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2C5E6" w14:textId="77777777" w:rsidR="00CB30FD" w:rsidRPr="00324539" w:rsidRDefault="00CB30FD"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4EE10B" w14:textId="77777777" w:rsidR="00CB30FD" w:rsidRPr="00324539" w:rsidRDefault="001739E1" w:rsidP="001B102E">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C50B2"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06D24" w14:textId="77777777" w:rsidR="00CB30FD" w:rsidRPr="00324539" w:rsidRDefault="001739E1" w:rsidP="001B102E">
          <w:pPr>
            <w:pStyle w:val="ProductList-OfferingBody"/>
            <w:ind w:left="-72" w:right="-75"/>
            <w:jc w:val="center"/>
            <w:rPr>
              <w:rStyle w:val="LogoportDoNotTranslate"/>
            </w:rPr>
          </w:pPr>
          <w:hyperlink w:anchor="OnlineServiceSpecificTerms" w:history="1">
            <w:r w:rsidR="00CB30FD"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7EBEB"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2A1A9" w14:textId="77777777" w:rsidR="00CB30FD" w:rsidRPr="00324539" w:rsidRDefault="001739E1" w:rsidP="001B102E">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16FF3E6E" w14:textId="77777777" w:rsidR="00CB30FD" w:rsidRPr="004A5E72" w:rsidRDefault="00CB30FD"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3064A928"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CB30FD" w:rsidRPr="00324539" w:rsidRDefault="001739E1" w:rsidP="00007A75">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CB30FD" w:rsidRPr="00324539" w:rsidRDefault="00CB30FD"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CB30FD" w:rsidRPr="00324539" w:rsidRDefault="001739E1" w:rsidP="00007A75">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CB30FD" w:rsidRPr="00324539" w:rsidRDefault="00CB30FD"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CB30FD" w:rsidRPr="00324539" w:rsidRDefault="001739E1" w:rsidP="00007A75">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CB30FD" w:rsidRPr="00324539" w:rsidRDefault="001739E1" w:rsidP="00007A75">
          <w:pPr>
            <w:pStyle w:val="ProductList-OfferingBody"/>
            <w:ind w:left="-72" w:right="-75"/>
            <w:jc w:val="center"/>
            <w:rPr>
              <w:rStyle w:val="LogoportDoNotTranslate"/>
            </w:rPr>
          </w:pPr>
          <w:hyperlink w:anchor="OnlineServiceSpecificTerms" w:history="1">
            <w:r w:rsidR="00CB30FD"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CB30FD" w:rsidRPr="00324539" w:rsidRDefault="001739E1" w:rsidP="00007A75">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0CFE91C7" w14:textId="77777777" w:rsidR="00CB30FD" w:rsidRPr="004251CC" w:rsidRDefault="00CB30FD"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2D068DCE"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5640D" w14:textId="77777777" w:rsidR="00CB30FD" w:rsidRPr="00C76DF3" w:rsidRDefault="001739E1"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C2FD8"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46BAC" w14:textId="77777777" w:rsidR="00CB30FD" w:rsidRPr="00C76DF3" w:rsidRDefault="001739E1"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33AF94"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3919D" w14:textId="77777777" w:rsidR="00CB30FD" w:rsidRPr="00C76DF3" w:rsidRDefault="001739E1"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60D80"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0BCB1" w14:textId="77777777" w:rsidR="00CB30FD" w:rsidRPr="00C76DF3" w:rsidRDefault="001739E1"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3C04B"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EFF6" w14:textId="77777777" w:rsidR="00CB30FD" w:rsidRPr="00C76DF3" w:rsidRDefault="001739E1"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2A155DBE" w14:textId="77777777" w:rsidR="00CB30FD" w:rsidRPr="00591643" w:rsidRDefault="00CB30F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238145CD"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8B1D" w14:textId="77777777" w:rsidR="00CB30FD" w:rsidRPr="00C76DF3" w:rsidRDefault="001739E1"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8EB4AB"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5FBDC" w14:textId="77777777" w:rsidR="00CB30FD" w:rsidRPr="00C76DF3" w:rsidRDefault="001739E1"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BE496"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D3B22" w14:textId="77777777" w:rsidR="00CB30FD" w:rsidRPr="00C76DF3" w:rsidRDefault="001739E1"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5F007"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60299" w14:textId="77777777" w:rsidR="00CB30FD" w:rsidRPr="00C76DF3" w:rsidRDefault="001739E1"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EA169"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346D6" w14:textId="77777777" w:rsidR="00CB30FD" w:rsidRPr="00C76DF3" w:rsidRDefault="001739E1"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315F9CF2" w14:textId="77777777" w:rsidR="00CB30FD" w:rsidRPr="00591643" w:rsidRDefault="00CB30FD">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241D1F1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ADEB7" w14:textId="77777777" w:rsidR="00CB30FD" w:rsidRPr="00C76DF3" w:rsidRDefault="001739E1"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F0C3D"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6071" w14:textId="77777777" w:rsidR="00CB30FD" w:rsidRPr="00C76DF3" w:rsidRDefault="001739E1"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91B88D"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1C979" w14:textId="77777777" w:rsidR="00CB30FD" w:rsidRPr="00C76DF3" w:rsidRDefault="001739E1"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AEF0B"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31226F" w14:textId="77777777" w:rsidR="00CB30FD" w:rsidRPr="00C76DF3" w:rsidRDefault="001739E1"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2C0F7"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7689" w14:textId="77777777" w:rsidR="00CB30FD" w:rsidRPr="00C76DF3" w:rsidRDefault="001739E1"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758B1405" w14:textId="77777777" w:rsidR="00CB30FD" w:rsidRPr="00591643" w:rsidRDefault="00CB30F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CB30FD" w:rsidRPr="00C76DF3" w:rsidRDefault="001739E1"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CB30FD" w:rsidRPr="00C76DF3" w:rsidRDefault="001739E1"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CB30FD" w:rsidRPr="00C76DF3" w:rsidRDefault="001739E1"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CB30FD" w:rsidRPr="00C76DF3" w:rsidRDefault="001739E1"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CB30FD" w:rsidRPr="00C76DF3" w:rsidRDefault="001739E1"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CB30FD" w:rsidRPr="00C76DF3" w:rsidRDefault="001739E1"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5EC0C6AD" w14:textId="77777777" w:rsidR="00CB30FD" w:rsidRPr="00591643" w:rsidRDefault="00CB30F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CB30FD" w:rsidRPr="00591643" w:rsidRDefault="00CB30F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43969128"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E8D7A" w14:textId="77777777" w:rsidR="00CB30FD" w:rsidRPr="00C76DF3" w:rsidRDefault="001739E1"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C625CF"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561A6" w14:textId="77777777" w:rsidR="00CB30FD" w:rsidRPr="00C76DF3" w:rsidRDefault="001739E1"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9FE2EB"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0FB08" w14:textId="77777777" w:rsidR="00CB30FD" w:rsidRPr="00C76DF3" w:rsidRDefault="001739E1"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3B3B73"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46093" w14:textId="77777777" w:rsidR="00CB30FD" w:rsidRPr="00C76DF3" w:rsidRDefault="001739E1"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9D148"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5D86" w14:textId="77777777" w:rsidR="00CB30FD" w:rsidRPr="00C76DF3" w:rsidRDefault="001739E1"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5B061FB0" w14:textId="77777777" w:rsidR="00CB30FD" w:rsidRPr="00591643" w:rsidRDefault="00CB30FD"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5FA614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38D0" w14:textId="77777777" w:rsidR="00CB30FD" w:rsidRPr="00C76DF3" w:rsidRDefault="001739E1"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547A8C"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E37C8" w14:textId="77777777" w:rsidR="00CB30FD" w:rsidRPr="00C76DF3" w:rsidRDefault="001739E1"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ED536"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665A4" w14:textId="77777777" w:rsidR="00CB30FD" w:rsidRPr="00C76DF3" w:rsidRDefault="001739E1"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60312"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08FBE" w14:textId="77777777" w:rsidR="00CB30FD" w:rsidRPr="00C76DF3" w:rsidRDefault="001739E1"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773CC"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4211AF" w14:textId="77777777" w:rsidR="00CB30FD" w:rsidRPr="00C76DF3" w:rsidRDefault="001739E1"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D1F60"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96434" w14:textId="77777777" w:rsidR="00CB30FD" w:rsidRPr="00C76DF3" w:rsidRDefault="001739E1"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01725376" w14:textId="77777777" w:rsidR="00CB30FD" w:rsidRPr="00591643" w:rsidRDefault="00CB30F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B30FD"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CB30FD" w:rsidRPr="00324539" w:rsidRDefault="001739E1" w:rsidP="00007A75">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CB30FD" w:rsidRPr="00324539" w:rsidRDefault="00CB30FD"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CB30FD" w:rsidRPr="00324539" w:rsidRDefault="001739E1" w:rsidP="00007A75">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CB30FD" w:rsidRPr="00324539" w:rsidRDefault="00CB30FD"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CB30FD" w:rsidRPr="00324539" w:rsidRDefault="001739E1" w:rsidP="00007A75">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CB30FD" w:rsidRPr="00324539" w:rsidRDefault="00CB30FD"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CB30FD" w:rsidRPr="00324539" w:rsidRDefault="001739E1" w:rsidP="00007A75">
          <w:pPr>
            <w:pStyle w:val="ProductList-OfferingBody"/>
            <w:ind w:left="-72" w:right="-75"/>
            <w:jc w:val="center"/>
            <w:rPr>
              <w:rStyle w:val="LogoportDoNotTranslate"/>
            </w:rPr>
          </w:pPr>
          <w:hyperlink w:anchor="PrivacyandSecurityTerms" w:history="1">
            <w:r w:rsidR="00CB30F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CB30FD" w:rsidRPr="00070E41" w:rsidRDefault="001739E1" w:rsidP="00007A75">
          <w:pPr>
            <w:pStyle w:val="ProductList-OfferingBody"/>
            <w:ind w:left="-72" w:right="-75"/>
            <w:jc w:val="center"/>
            <w:rPr>
              <w:rStyle w:val="LogoportDoNotTranslate"/>
              <w:color w:val="auto"/>
            </w:rPr>
          </w:pPr>
          <w:hyperlink w:anchor="OnlineServiceSpecificTerms" w:history="1">
            <w:r w:rsidR="00CB30F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CB30FD" w:rsidRPr="00324539" w:rsidRDefault="001739E1" w:rsidP="00007A75">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78CA0F93" w14:textId="77777777" w:rsidR="00CB30FD" w:rsidRPr="004A5E72" w:rsidRDefault="00CB30FD"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CB30FD" w:rsidRPr="00C76DF3" w:rsidRDefault="001739E1"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CB30FD" w:rsidRPr="00C76DF3" w:rsidRDefault="001739E1"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CB30FD" w:rsidRPr="00C76DF3" w:rsidRDefault="001739E1"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CB30FD" w:rsidRPr="00C76DF3" w:rsidRDefault="001739E1"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CB30FD" w:rsidRPr="00C76DF3" w:rsidRDefault="001739E1"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CB30FD" w:rsidRPr="00C76DF3" w:rsidRDefault="001739E1"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540726BF" w14:textId="77777777" w:rsidR="00CB30FD" w:rsidRPr="00591643" w:rsidRDefault="00CB30F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62D03BA9"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B7D35" w14:textId="77777777" w:rsidR="00CB30FD" w:rsidRPr="00C76DF3" w:rsidRDefault="001739E1"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F0D48"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D5162" w14:textId="77777777" w:rsidR="00CB30FD" w:rsidRPr="00C76DF3" w:rsidRDefault="001739E1"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A7FF5B"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2F55" w14:textId="77777777" w:rsidR="00CB30FD" w:rsidRPr="00C76DF3" w:rsidRDefault="001739E1"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B0B196"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9BF0" w14:textId="77777777" w:rsidR="00CB30FD" w:rsidRPr="00C76DF3" w:rsidRDefault="001739E1"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014DD"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317B" w14:textId="77777777" w:rsidR="00CB30FD" w:rsidRPr="00C76DF3" w:rsidRDefault="001739E1"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0C19123F" w14:textId="77777777" w:rsidR="00CB30FD" w:rsidRPr="004A5E72" w:rsidRDefault="00CB30FD" w:rsidP="007253C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F72ED" w14:textId="77777777" w:rsidR="00CB30FD" w:rsidRPr="00461340" w:rsidRDefault="00CB30FD" w:rsidP="0013214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CB30FD" w:rsidRPr="00C76DF3" w:rsidRDefault="001739E1" w:rsidP="005C51AC">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CB30FD" w:rsidRPr="00C76DF3" w:rsidRDefault="00CB30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CB30FD" w:rsidRPr="00C76DF3" w:rsidRDefault="001739E1" w:rsidP="005C51AC">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CB30FD" w:rsidRPr="00C76DF3" w:rsidRDefault="00CB30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CB30FD" w:rsidRPr="00C76DF3" w:rsidRDefault="001739E1" w:rsidP="005C51AC">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CB30FD" w:rsidRPr="00C76DF3" w:rsidRDefault="00CB30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CB30FD" w:rsidRPr="00C76DF3" w:rsidRDefault="001739E1" w:rsidP="005C51AC">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CB30FD" w:rsidRPr="00C76DF3" w:rsidRDefault="001739E1" w:rsidP="005C51AC">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CB30FD" w:rsidRPr="00C76DF3" w:rsidRDefault="001739E1" w:rsidP="005C51AC">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567C2F48" w14:textId="77777777" w:rsidR="00CB30FD" w:rsidRPr="00591643" w:rsidRDefault="00CB30FD"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CB30FD" w:rsidRPr="00C76DF3" w:rsidRDefault="001739E1"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CB30FD" w:rsidRPr="00C76DF3" w:rsidRDefault="001739E1"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CB30FD" w:rsidRPr="00C76DF3" w:rsidRDefault="001739E1"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CB30FD" w:rsidRPr="00C76DF3" w:rsidRDefault="001739E1"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CB30FD" w:rsidRPr="00C76DF3" w:rsidRDefault="001739E1"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CB30FD" w:rsidRPr="00C76DF3" w:rsidRDefault="001739E1"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5B243A3D" w14:textId="77777777" w:rsidR="00CB30FD" w:rsidRPr="00591643" w:rsidRDefault="00CB30F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67E04530"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DA586" w14:textId="77777777" w:rsidR="00CB30FD" w:rsidRPr="00C76DF3" w:rsidRDefault="001739E1"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13EB6E"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BCE6C" w14:textId="77777777" w:rsidR="00CB30FD" w:rsidRPr="00C76DF3" w:rsidRDefault="001739E1"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6B01FE"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8314F" w14:textId="77777777" w:rsidR="00CB30FD" w:rsidRPr="00C76DF3" w:rsidRDefault="001739E1"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C87AD8"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1D6D76" w14:textId="77777777" w:rsidR="00CB30FD" w:rsidRPr="00C76DF3" w:rsidRDefault="001739E1"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FD1C29"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E437F" w14:textId="77777777" w:rsidR="00CB30FD" w:rsidRPr="00C76DF3" w:rsidRDefault="001739E1"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484E7AFB" w14:textId="77777777" w:rsidR="00CB30FD" w:rsidRPr="00591643" w:rsidRDefault="00CB30FD"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B19464" w14:textId="77777777" w:rsidR="00CB30FD" w:rsidRPr="00012CED" w:rsidRDefault="00CB30FD" w:rsidP="001321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CB30FD" w:rsidRPr="00C76DF3" w:rsidRDefault="001739E1" w:rsidP="005C51AC">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CB30FD" w:rsidRPr="00C76DF3" w:rsidRDefault="00CB30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CB30FD" w:rsidRPr="00C76DF3" w:rsidRDefault="001739E1" w:rsidP="005C51AC">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CB30FD" w:rsidRPr="00C76DF3" w:rsidRDefault="00CB30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CB30FD" w:rsidRPr="00C76DF3" w:rsidRDefault="001739E1" w:rsidP="005C51AC">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CB30FD" w:rsidRPr="00C76DF3" w:rsidRDefault="00CB30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CB30FD" w:rsidRPr="00C76DF3" w:rsidRDefault="001739E1" w:rsidP="005C51AC">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CB30FD" w:rsidRPr="00C76DF3" w:rsidRDefault="001739E1" w:rsidP="005C51AC">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CB30FD" w:rsidRPr="00C76DF3" w:rsidRDefault="001739E1" w:rsidP="005C51AC">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254FAC89" w14:textId="77777777" w:rsidR="00CB30FD" w:rsidRPr="00591643" w:rsidRDefault="00CB30FD"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CB30FD" w:rsidRPr="00C76DF3" w:rsidRDefault="001739E1"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CB30FD" w:rsidRPr="00C76DF3" w:rsidRDefault="001739E1"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CB30FD" w:rsidRPr="00C76DF3" w:rsidRDefault="001739E1"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CB30FD" w:rsidRPr="00C76DF3" w:rsidRDefault="001739E1"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CB30FD" w:rsidRPr="00C76DF3" w:rsidRDefault="001739E1"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CB30FD" w:rsidRPr="00C76DF3" w:rsidRDefault="001739E1"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3C35327F" w14:textId="77777777" w:rsidR="00CB30FD" w:rsidRPr="00591643" w:rsidRDefault="00CB30F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1C2A13B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B2B90" w14:textId="77777777" w:rsidR="00CB30FD" w:rsidRPr="00C76DF3" w:rsidRDefault="001739E1"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30716"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38D51" w14:textId="77777777" w:rsidR="00CB30FD" w:rsidRPr="00C76DF3" w:rsidRDefault="001739E1"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912A59"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294F1" w14:textId="77777777" w:rsidR="00CB30FD" w:rsidRPr="00C76DF3" w:rsidRDefault="001739E1"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E897B9"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17A8F" w14:textId="77777777" w:rsidR="00CB30FD" w:rsidRPr="00C76DF3" w:rsidRDefault="001739E1"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979E70"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5E409" w14:textId="77777777" w:rsidR="00CB30FD" w:rsidRPr="00C76DF3" w:rsidRDefault="001739E1"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69D58B42" w14:textId="77777777" w:rsidR="00CB30FD" w:rsidRPr="00591643" w:rsidRDefault="00CB30FD"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6D534B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CDE02" w14:textId="77777777" w:rsidR="00CB30FD" w:rsidRPr="00C76DF3" w:rsidRDefault="001739E1"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EDDB1B"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B4F42" w14:textId="77777777" w:rsidR="00CB30FD" w:rsidRPr="00C76DF3" w:rsidRDefault="001739E1"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1C7682"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B49C5" w14:textId="77777777" w:rsidR="00CB30FD" w:rsidRPr="00C76DF3" w:rsidRDefault="001739E1"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9DDCF"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F46D5" w14:textId="77777777" w:rsidR="00CB30FD" w:rsidRPr="00C76DF3" w:rsidRDefault="001739E1"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D444C"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21F88" w14:textId="77777777" w:rsidR="00CB30FD" w:rsidRPr="00C76DF3" w:rsidRDefault="001739E1"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D06B10"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829AB" w14:textId="77777777" w:rsidR="00CB30FD" w:rsidRPr="00C76DF3" w:rsidRDefault="001739E1"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2F7DB6EC" w14:textId="77777777" w:rsidR="00CB30FD" w:rsidRPr="00591643" w:rsidRDefault="00CB30FD">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5CF82D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3149" w14:textId="77777777" w:rsidR="00CB30FD" w:rsidRPr="00C76DF3" w:rsidRDefault="001739E1" w:rsidP="005C51AC">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D64DC" w14:textId="77777777" w:rsidR="00CB30FD" w:rsidRPr="00C76DF3" w:rsidRDefault="00CB30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30D43" w14:textId="77777777" w:rsidR="00CB30FD" w:rsidRPr="00C76DF3" w:rsidRDefault="001739E1" w:rsidP="005C51AC">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B085CC" w14:textId="77777777" w:rsidR="00CB30FD" w:rsidRPr="00C76DF3" w:rsidRDefault="00CB30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9E7BC" w14:textId="77777777" w:rsidR="00CB30FD" w:rsidRPr="00C76DF3" w:rsidRDefault="001739E1" w:rsidP="005C51AC">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0BDE41" w14:textId="77777777" w:rsidR="00CB30FD" w:rsidRPr="00C76DF3" w:rsidRDefault="00CB30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3DF9" w14:textId="77777777" w:rsidR="00CB30FD" w:rsidRPr="00C76DF3" w:rsidRDefault="001739E1" w:rsidP="005C51AC">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87BE8"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65643" w14:textId="77777777" w:rsidR="00CB30FD" w:rsidRPr="00C76DF3" w:rsidRDefault="001739E1" w:rsidP="005C51AC">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82028"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673E1" w14:textId="77777777" w:rsidR="00CB30FD" w:rsidRPr="00C76DF3" w:rsidRDefault="001739E1" w:rsidP="005C51AC">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38076106" w14:textId="77777777" w:rsidR="00CB30FD" w:rsidRPr="00591643" w:rsidRDefault="00CB30FD"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6FF8AD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8531E" w14:textId="77777777" w:rsidR="00CB30FD" w:rsidRPr="00C76DF3" w:rsidRDefault="001739E1"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97A91"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FF042" w14:textId="77777777" w:rsidR="00CB30FD" w:rsidRPr="00C76DF3" w:rsidRDefault="001739E1"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D0D6E3"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0A42C" w14:textId="77777777" w:rsidR="00CB30FD" w:rsidRPr="00C76DF3" w:rsidRDefault="001739E1"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37006D"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84AA4" w14:textId="77777777" w:rsidR="00CB30FD" w:rsidRPr="00C76DF3" w:rsidRDefault="001739E1"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F41E91"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4561DD" w14:textId="77777777" w:rsidR="00CB30FD" w:rsidRPr="00C76DF3" w:rsidRDefault="001739E1"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8362C"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31C7C" w14:textId="77777777" w:rsidR="00CB30FD" w:rsidRPr="00C76DF3" w:rsidRDefault="001739E1"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3223A811" w14:textId="77777777" w:rsidR="00CB30FD" w:rsidRPr="00591643" w:rsidRDefault="00CB30FD">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5236C0F6"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2791F" w14:textId="77777777" w:rsidR="00CB30FD" w:rsidRPr="00C76DF3" w:rsidRDefault="001739E1"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2D4B7E"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E137" w14:textId="77777777" w:rsidR="00CB30FD" w:rsidRPr="00C76DF3" w:rsidRDefault="001739E1"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DB68C"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10235" w14:textId="77777777" w:rsidR="00CB30FD" w:rsidRPr="00C76DF3" w:rsidRDefault="001739E1"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E9414"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E3A186" w14:textId="77777777" w:rsidR="00CB30FD" w:rsidRPr="00C76DF3" w:rsidRDefault="001739E1"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87ED9"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73DB2" w14:textId="77777777" w:rsidR="00CB30FD" w:rsidRPr="00C76DF3" w:rsidRDefault="001739E1"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132E788A" w14:textId="77777777" w:rsidR="00CB30FD" w:rsidRPr="004A5E72" w:rsidRDefault="00CB30FD"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CB30FD" w:rsidRPr="00C76DF3" w:rsidRDefault="001739E1"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CB30FD" w:rsidRPr="00C76DF3" w:rsidRDefault="001739E1"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CB30FD" w:rsidRPr="00C76DF3" w:rsidRDefault="001739E1"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CB30FD" w:rsidRPr="00C76DF3" w:rsidRDefault="001739E1"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CB30FD" w:rsidRPr="00C76DF3" w:rsidRDefault="001739E1"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CB30FD" w:rsidRPr="00C76DF3" w:rsidRDefault="001739E1"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26030DAA" w14:textId="77777777" w:rsidR="00CB30FD" w:rsidRPr="00591643" w:rsidRDefault="00CB30FD">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4F14C9D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AB3C22" w14:textId="77777777" w:rsidR="00CB30FD" w:rsidRPr="00324539" w:rsidRDefault="001739E1" w:rsidP="001B102E">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ECC0D" w14:textId="77777777" w:rsidR="00CB30FD" w:rsidRPr="00324539" w:rsidRDefault="00CB30FD"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F78D" w14:textId="77777777" w:rsidR="00CB30FD" w:rsidRPr="00324539" w:rsidRDefault="001739E1" w:rsidP="001B102E">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63941F" w14:textId="77777777" w:rsidR="00CB30FD" w:rsidRPr="00324539" w:rsidRDefault="00CB30FD"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363011" w14:textId="77777777" w:rsidR="00CB30FD" w:rsidRPr="00324539" w:rsidRDefault="001739E1" w:rsidP="001B102E">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DEEEF7"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25E10" w14:textId="77777777" w:rsidR="00CB30FD" w:rsidRPr="00070E41" w:rsidRDefault="001739E1" w:rsidP="001B102E">
          <w:pPr>
            <w:pStyle w:val="ProductList-OfferingBody"/>
            <w:ind w:left="-72" w:right="-75"/>
            <w:jc w:val="center"/>
            <w:rPr>
              <w:rStyle w:val="LogoportDoNotTranslate"/>
              <w:color w:val="auto"/>
            </w:rPr>
          </w:pPr>
          <w:hyperlink w:anchor="OnlineServiceSpecificTerms" w:history="1">
            <w:r w:rsidR="00CB30F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F479B"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C4ADD33" w14:textId="77777777" w:rsidR="00CB30FD" w:rsidRPr="00324539" w:rsidRDefault="001739E1" w:rsidP="001B102E">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7DDCB8F3" w14:textId="77777777" w:rsidR="00CB30FD" w:rsidRPr="004A5E72" w:rsidRDefault="00CB30FD" w:rsidP="00803C6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3698C9DF"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CB30FD" w:rsidRPr="00324539" w:rsidRDefault="001739E1" w:rsidP="00007A75">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CB30FD" w:rsidRPr="00324539" w:rsidRDefault="00CB30FD"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CB30FD" w:rsidRPr="00324539" w:rsidRDefault="001739E1" w:rsidP="00007A75">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CB30FD" w:rsidRPr="00324539" w:rsidRDefault="00CB30FD"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CB30FD" w:rsidRPr="00324539" w:rsidRDefault="001739E1" w:rsidP="00007A75">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CB30FD" w:rsidRPr="00070E41" w:rsidRDefault="001739E1" w:rsidP="00007A75">
          <w:pPr>
            <w:pStyle w:val="ProductList-OfferingBody"/>
            <w:ind w:left="-72" w:right="-75"/>
            <w:jc w:val="center"/>
            <w:rPr>
              <w:rStyle w:val="LogoportDoNotTranslate"/>
              <w:color w:val="auto"/>
            </w:rPr>
          </w:pPr>
          <w:hyperlink w:anchor="OnlineServiceSpecificTerms" w:history="1">
            <w:r w:rsidR="00CB30F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CB30FD" w:rsidRPr="00324539" w:rsidRDefault="001739E1" w:rsidP="00007A75">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1E854C07" w14:textId="77777777" w:rsidR="00CB30FD" w:rsidRPr="004A5E72" w:rsidRDefault="00CB30FD"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32B102" w14:textId="77777777" w:rsidR="001739E1" w:rsidRDefault="001739E1" w:rsidP="009A573F">
      <w:pPr>
        <w:spacing w:after="0" w:line="240" w:lineRule="auto"/>
      </w:pPr>
      <w:r>
        <w:separator/>
      </w:r>
    </w:p>
    <w:p w14:paraId="5DBD63AE" w14:textId="77777777" w:rsidR="001739E1" w:rsidRDefault="001739E1"/>
  </w:footnote>
  <w:footnote w:type="continuationSeparator" w:id="0">
    <w:p w14:paraId="09C5A5E8" w14:textId="77777777" w:rsidR="001739E1" w:rsidRDefault="001739E1" w:rsidP="009A573F">
      <w:pPr>
        <w:spacing w:after="0" w:line="240" w:lineRule="auto"/>
      </w:pPr>
      <w:r>
        <w:continuationSeparator/>
      </w:r>
    </w:p>
    <w:p w14:paraId="7E7A5A71" w14:textId="77777777" w:rsidR="001739E1" w:rsidRDefault="001739E1"/>
  </w:footnote>
  <w:footnote w:type="continuationNotice" w:id="1">
    <w:p w14:paraId="2F7D0627" w14:textId="77777777" w:rsidR="001739E1" w:rsidRDefault="001739E1">
      <w:pPr>
        <w:spacing w:after="0" w:line="240" w:lineRule="auto"/>
      </w:pPr>
    </w:p>
    <w:p w14:paraId="6A61E087" w14:textId="77777777" w:rsidR="001739E1" w:rsidRDefault="001739E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B30FD" w:rsidRPr="004D27A6" w:rsidRDefault="00CB30F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6986903"/>
      <w:docPartObj>
        <w:docPartGallery w:val="Page Numbers (Top of Page)"/>
        <w:docPartUnique/>
      </w:docPartObj>
    </w:sdtPr>
    <w:sdtEndPr>
      <w:rPr>
        <w:noProof/>
      </w:rPr>
    </w:sdtEndPr>
    <w:sdtContent>
      <w:p w14:paraId="2B61707C" w14:textId="45C78053" w:rsidR="00CB30FD" w:rsidRPr="00CE5548" w:rsidRDefault="00CB30FD" w:rsidP="00CE5548">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 xml:space="preserve">Wersja polska, </w:t>
        </w:r>
        <w:r>
          <w:rPr>
            <w:sz w:val="16"/>
            <w:szCs w:val="16"/>
          </w:rPr>
          <w:t>Luty 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36E2E72A" w:rsidR="00CB30FD" w:rsidRPr="00CE5548" w:rsidRDefault="00CB30FD"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 xml:space="preserve">Wersja polska, </w:t>
        </w:r>
        <w:r>
          <w:rPr>
            <w:sz w:val="16"/>
            <w:szCs w:val="16"/>
          </w:rPr>
          <w:t>Luty 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sidRPr="00CE5548">
          <w:rPr>
            <w:noProof/>
            <w:sz w:val="16"/>
            <w:szCs w:val="16"/>
          </w:rPr>
          <w:t>3</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3"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5"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7"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9"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3"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5"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7"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9"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5"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60"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2"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2"/>
  </w:num>
  <w:num w:numId="2">
    <w:abstractNumId w:val="37"/>
  </w:num>
  <w:num w:numId="3">
    <w:abstractNumId w:val="3"/>
  </w:num>
  <w:num w:numId="4">
    <w:abstractNumId w:val="8"/>
  </w:num>
  <w:num w:numId="5">
    <w:abstractNumId w:val="19"/>
  </w:num>
  <w:num w:numId="6">
    <w:abstractNumId w:val="20"/>
  </w:num>
  <w:num w:numId="7">
    <w:abstractNumId w:val="13"/>
  </w:num>
  <w:num w:numId="8">
    <w:abstractNumId w:val="25"/>
  </w:num>
  <w:num w:numId="9">
    <w:abstractNumId w:val="16"/>
  </w:num>
  <w:num w:numId="10">
    <w:abstractNumId w:val="48"/>
  </w:num>
  <w:num w:numId="11">
    <w:abstractNumId w:val="11"/>
  </w:num>
  <w:num w:numId="12">
    <w:abstractNumId w:val="57"/>
  </w:num>
  <w:num w:numId="13">
    <w:abstractNumId w:val="44"/>
  </w:num>
  <w:num w:numId="14">
    <w:abstractNumId w:val="55"/>
  </w:num>
  <w:num w:numId="15">
    <w:abstractNumId w:val="52"/>
  </w:num>
  <w:num w:numId="16">
    <w:abstractNumId w:val="43"/>
  </w:num>
  <w:num w:numId="17">
    <w:abstractNumId w:val="14"/>
  </w:num>
  <w:num w:numId="18">
    <w:abstractNumId w:val="15"/>
  </w:num>
  <w:num w:numId="19">
    <w:abstractNumId w:val="26"/>
  </w:num>
  <w:num w:numId="20">
    <w:abstractNumId w:val="58"/>
  </w:num>
  <w:num w:numId="21">
    <w:abstractNumId w:val="17"/>
  </w:num>
  <w:num w:numId="22">
    <w:abstractNumId w:val="61"/>
  </w:num>
  <w:num w:numId="23">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3"/>
  </w:num>
  <w:num w:numId="27">
    <w:abstractNumId w:val="5"/>
  </w:num>
  <w:num w:numId="28">
    <w:abstractNumId w:val="1"/>
  </w:num>
  <w:num w:numId="2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45"/>
  </w:num>
  <w:num w:numId="34">
    <w:abstractNumId w:val="39"/>
  </w:num>
  <w:num w:numId="35">
    <w:abstractNumId w:val="30"/>
  </w:num>
  <w:num w:numId="36">
    <w:abstractNumId w:val="35"/>
  </w:num>
  <w:num w:numId="37">
    <w:abstractNumId w:val="40"/>
  </w:num>
  <w:num w:numId="38">
    <w:abstractNumId w:val="62"/>
  </w:num>
  <w:num w:numId="39">
    <w:abstractNumId w:val="29"/>
  </w:num>
  <w:num w:numId="40">
    <w:abstractNumId w:val="41"/>
  </w:num>
  <w:num w:numId="41">
    <w:abstractNumId w:val="34"/>
  </w:num>
  <w:num w:numId="42">
    <w:abstractNumId w:val="33"/>
  </w:num>
  <w:num w:numId="43">
    <w:abstractNumId w:val="12"/>
  </w:num>
  <w:num w:numId="44">
    <w:abstractNumId w:val="54"/>
  </w:num>
  <w:num w:numId="45">
    <w:abstractNumId w:val="28"/>
  </w:num>
  <w:num w:numId="4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9"/>
  </w:num>
  <w:num w:numId="51">
    <w:abstractNumId w:val="31"/>
  </w:num>
  <w:num w:numId="52">
    <w:abstractNumId w:val="38"/>
  </w:num>
  <w:num w:numId="53">
    <w:abstractNumId w:val="6"/>
  </w:num>
  <w:num w:numId="54">
    <w:abstractNumId w:val="50"/>
  </w:num>
  <w:num w:numId="55">
    <w:abstractNumId w:val="27"/>
  </w:num>
  <w:num w:numId="56">
    <w:abstractNumId w:val="51"/>
  </w:num>
  <w:num w:numId="57">
    <w:abstractNumId w:val="24"/>
  </w:num>
  <w:num w:numId="58">
    <w:abstractNumId w:val="22"/>
  </w:num>
  <w:num w:numId="59">
    <w:abstractNumId w:val="56"/>
  </w:num>
  <w:num w:numId="60">
    <w:abstractNumId w:val="60"/>
  </w:num>
  <w:num w:numId="61">
    <w:abstractNumId w:val="18"/>
  </w:num>
  <w:num w:numId="62">
    <w:abstractNumId w:val="10"/>
  </w:num>
  <w:num w:numId="63">
    <w:abstractNumId w:val="36"/>
  </w:num>
  <w:num w:numId="64">
    <w:abstractNumId w:val="4"/>
  </w:num>
  <w:num w:numId="65">
    <w:abstractNumId w:val="59"/>
  </w:num>
  <w:num w:numId="66">
    <w:abstractNumId w:val="32"/>
  </w:num>
  <w:num w:numId="67">
    <w:abstractNumId w:val="0"/>
  </w:num>
  <w:num w:numId="68">
    <w:abstractNumId w:val="49"/>
  </w:num>
  <w:num w:numId="69">
    <w:abstractNumId w:val="63"/>
  </w:num>
  <w:num w:numId="70">
    <w:abstractNumId w:val="23"/>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hideGrammaticalErrors/>
  <w:proofState w:spelling="clean" w:grammar="clean"/>
  <w:documentProtection w:edit="readOnly" w:formatting="1" w:enforcement="1" w:cryptProviderType="rsaAES" w:cryptAlgorithmClass="hash" w:cryptAlgorithmType="typeAny" w:cryptAlgorithmSid="14" w:cryptSpinCount="100000" w:hash="el1Z93nzUsWTPDYKr9Lh7rU0WXqsRtFEW3Ov1IERA3naWbKRS4Rp4v1ovpqLj78wN2eSn8vLigIchWovaDdGlw==" w:salt="1/By/z/rJLVtE0bw9MEwM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39"/>
    <w:rsid w:val="000021AA"/>
    <w:rsid w:val="00003503"/>
    <w:rsid w:val="00004BE2"/>
    <w:rsid w:val="000056F6"/>
    <w:rsid w:val="000063D1"/>
    <w:rsid w:val="0000793E"/>
    <w:rsid w:val="00007A75"/>
    <w:rsid w:val="00007D8A"/>
    <w:rsid w:val="000106A8"/>
    <w:rsid w:val="00010A69"/>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59"/>
    <w:rsid w:val="000502BA"/>
    <w:rsid w:val="00050BC6"/>
    <w:rsid w:val="000513BE"/>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6C9"/>
    <w:rsid w:val="000A27DB"/>
    <w:rsid w:val="000A2E8E"/>
    <w:rsid w:val="000A31E0"/>
    <w:rsid w:val="000A3D31"/>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14B"/>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39E1"/>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550"/>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02E"/>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6D5"/>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47DBF"/>
    <w:rsid w:val="002502BF"/>
    <w:rsid w:val="0025267B"/>
    <w:rsid w:val="002536F3"/>
    <w:rsid w:val="00254CA5"/>
    <w:rsid w:val="002553A2"/>
    <w:rsid w:val="00255964"/>
    <w:rsid w:val="00256427"/>
    <w:rsid w:val="00256F64"/>
    <w:rsid w:val="002603C6"/>
    <w:rsid w:val="0026228C"/>
    <w:rsid w:val="00262ED4"/>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0EDC"/>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1D20"/>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577"/>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0CF"/>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6FC7"/>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0623"/>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573"/>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2F59"/>
    <w:rsid w:val="006F3394"/>
    <w:rsid w:val="006F5181"/>
    <w:rsid w:val="006F63D7"/>
    <w:rsid w:val="006F666A"/>
    <w:rsid w:val="006F6997"/>
    <w:rsid w:val="006F706D"/>
    <w:rsid w:val="006F7414"/>
    <w:rsid w:val="0070170D"/>
    <w:rsid w:val="00701CF0"/>
    <w:rsid w:val="00703044"/>
    <w:rsid w:val="00704D9C"/>
    <w:rsid w:val="00704E5D"/>
    <w:rsid w:val="007056A7"/>
    <w:rsid w:val="00705779"/>
    <w:rsid w:val="00705CF3"/>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6E41"/>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72F"/>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37AA0"/>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368"/>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59C3"/>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E04"/>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4F54"/>
    <w:rsid w:val="00AE55C3"/>
    <w:rsid w:val="00AE64A9"/>
    <w:rsid w:val="00AE697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1CDA"/>
    <w:rsid w:val="00BC25BF"/>
    <w:rsid w:val="00BC27D4"/>
    <w:rsid w:val="00BC2BBB"/>
    <w:rsid w:val="00BC37C3"/>
    <w:rsid w:val="00BC45D7"/>
    <w:rsid w:val="00BC4A34"/>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11BF"/>
    <w:rsid w:val="00C02185"/>
    <w:rsid w:val="00C025DE"/>
    <w:rsid w:val="00C02948"/>
    <w:rsid w:val="00C0319E"/>
    <w:rsid w:val="00C035A5"/>
    <w:rsid w:val="00C040A0"/>
    <w:rsid w:val="00C04B1E"/>
    <w:rsid w:val="00C05A53"/>
    <w:rsid w:val="00C05B04"/>
    <w:rsid w:val="00C067EC"/>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3EB4"/>
    <w:rsid w:val="00C742AA"/>
    <w:rsid w:val="00C744BD"/>
    <w:rsid w:val="00C745A4"/>
    <w:rsid w:val="00C74A57"/>
    <w:rsid w:val="00C76DF3"/>
    <w:rsid w:val="00C776CD"/>
    <w:rsid w:val="00C803A4"/>
    <w:rsid w:val="00C8172B"/>
    <w:rsid w:val="00C81E30"/>
    <w:rsid w:val="00C83E40"/>
    <w:rsid w:val="00C84607"/>
    <w:rsid w:val="00C8579B"/>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0FD"/>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548"/>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3BB5"/>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2D5"/>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B7C89"/>
    <w:rsid w:val="00EC0156"/>
    <w:rsid w:val="00EC1E28"/>
    <w:rsid w:val="00EC2D05"/>
    <w:rsid w:val="00EC31CB"/>
    <w:rsid w:val="00EC3D50"/>
    <w:rsid w:val="00EC3F08"/>
    <w:rsid w:val="00EC45A1"/>
    <w:rsid w:val="00EC4F2C"/>
    <w:rsid w:val="00EC552C"/>
    <w:rsid w:val="00EC632B"/>
    <w:rsid w:val="00EC7369"/>
    <w:rsid w:val="00EC7B30"/>
    <w:rsid w:val="00EC7BC1"/>
    <w:rsid w:val="00ED080D"/>
    <w:rsid w:val="00ED0B19"/>
    <w:rsid w:val="00ED0B1B"/>
    <w:rsid w:val="00ED3508"/>
    <w:rsid w:val="00ED3A2C"/>
    <w:rsid w:val="00ED4056"/>
    <w:rsid w:val="00ED50E6"/>
    <w:rsid w:val="00ED55A2"/>
    <w:rsid w:val="00ED5E39"/>
    <w:rsid w:val="00ED5F82"/>
    <w:rsid w:val="00ED691B"/>
    <w:rsid w:val="00ED69B1"/>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4F9"/>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2BDC"/>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46876"/>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4AB"/>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0B4"/>
    <w:rsid w:val="00FA691A"/>
    <w:rsid w:val="00FA6B32"/>
    <w:rsid w:val="00FA6E9B"/>
    <w:rsid w:val="00FA7049"/>
    <w:rsid w:val="00FA74B2"/>
    <w:rsid w:val="00FB1558"/>
    <w:rsid w:val="00FB1ECC"/>
    <w:rsid w:val="00FB24B1"/>
    <w:rsid w:val="00FB33CD"/>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 w:type="paragraph" w:customStyle="1" w:styleId="ProductList-TableBody">
    <w:name w:val="Product List - Table Body"/>
    <w:basedOn w:val="Normal"/>
    <w:qFormat/>
    <w:rsid w:val="00CB30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B30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aka.ms/actestprivacypolicy" TargetMode="External"/><Relationship Id="rId47" Type="http://schemas.openxmlformats.org/officeDocument/2006/relationships/hyperlink" Target="https://legal.linkedin.com/dpa" TargetMode="Externa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hyperlink" Target="https://aka.ms/github_terms" TargetMode="External"/><Relationship Id="rId89" Type="http://schemas.openxmlformats.org/officeDocument/2006/relationships/footer" Target="footer30.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521839" TargetMode="External"/><Relationship Id="rId53" Type="http://schemas.openxmlformats.org/officeDocument/2006/relationships/hyperlink" Target="http://go.microsoft.com/?linkid=9839206" TargetMode="External"/><Relationship Id="rId58" Type="http://schemas.openxmlformats.org/officeDocument/2006/relationships/footer" Target="footer13.xml"/><Relationship Id="rId74" Type="http://schemas.openxmlformats.org/officeDocument/2006/relationships/hyperlink" Target="https://go.microsoft.com/fwlink/?LinkId=521839" TargetMode="External"/><Relationship Id="rId79" Type="http://schemas.openxmlformats.org/officeDocument/2006/relationships/hyperlink" Target="https://go.microsoft.com/fwlink/?linkid=868812" TargetMode="Externa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fwlink/?linkid=248532"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footer" Target="footer8.xml"/><Relationship Id="rId48" Type="http://schemas.openxmlformats.org/officeDocument/2006/relationships/hyperlink" Target="https://go.microsoft.com/fwlink/?LinkId=866544&amp;clcid=0x409" TargetMode="External"/><Relationship Id="rId64" Type="http://schemas.openxmlformats.org/officeDocument/2006/relationships/footer" Target="footer16.xml"/><Relationship Id="rId69" Type="http://schemas.openxmlformats.org/officeDocument/2006/relationships/footer" Target="footer18.xml"/><Relationship Id="rId80" Type="http://schemas.openxmlformats.org/officeDocument/2006/relationships/footer" Target="footer25.xml"/><Relationship Id="rId85" Type="http://schemas.openxmlformats.org/officeDocument/2006/relationships/hyperlink" Target="https://help.github.com/articles/github-privacy-statement/"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hyperlink" Target="https://aka.ms/r1j7jq" TargetMode="External"/><Relationship Id="rId46" Type="http://schemas.openxmlformats.org/officeDocument/2006/relationships/hyperlink" Target="https://www.linkedin.com/legal/privacy-policy" TargetMode="External"/><Relationship Id="rId59" Type="http://schemas.openxmlformats.org/officeDocument/2006/relationships/footer" Target="footer14.xml"/><Relationship Id="rId67" Type="http://schemas.openxmlformats.org/officeDocument/2006/relationships/hyperlink" Target="https://go.microsoft.com/fwlink/?LinkId=521839" TargetMode="External"/><Relationship Id="rId20" Type="http://schemas.openxmlformats.org/officeDocument/2006/relationships/hyperlink" Target="http://go.microsoft.com/?linkid=9839207" TargetMode="External"/><Relationship Id="rId41" Type="http://schemas.openxmlformats.org/officeDocument/2006/relationships/hyperlink" Target="https://software.broadinstitute.org/gatk/eula/index?p=Azure" TargetMode="External"/><Relationship Id="rId54" Type="http://schemas.openxmlformats.org/officeDocument/2006/relationships/hyperlink" Target="http://go.microsoft.com/?linkid=9839206" TargetMode="External"/><Relationship Id="rId62" Type="http://schemas.openxmlformats.org/officeDocument/2006/relationships/hyperlink" Target="http://www.office.com/sca" TargetMode="External"/><Relationship Id="rId70" Type="http://schemas.openxmlformats.org/officeDocument/2006/relationships/footer" Target="footer19.xml"/><Relationship Id="rId75" Type="http://schemas.openxmlformats.org/officeDocument/2006/relationships/footer" Target="footer21.xml"/><Relationship Id="rId83" Type="http://schemas.openxmlformats.org/officeDocument/2006/relationships/footer" Target="footer28.xml"/><Relationship Id="rId88" Type="http://schemas.openxmlformats.org/officeDocument/2006/relationships/footer" Target="footer29.xml"/><Relationship Id="rId91" Type="http://schemas.openxmlformats.org/officeDocument/2006/relationships/hyperlink" Target="http://www.microsoft.com/itacademy" TargetMode="External"/><Relationship Id="rId9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s://www.tomtom.com/en_GB/thirdpartyproductterms/" TargetMode="External"/><Relationship Id="rId49" Type="http://schemas.openxmlformats.org/officeDocument/2006/relationships/footer" Target="footer10.xm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services/" TargetMode="External"/><Relationship Id="rId44" Type="http://schemas.openxmlformats.org/officeDocument/2006/relationships/footer" Target="footer9.xm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s://aka.ms/bingmapsplatformapistou" TargetMode="External"/><Relationship Id="rId73" Type="http://schemas.openxmlformats.org/officeDocument/2006/relationships/hyperlink" Target="https://aka.ms/bingmapsplatformsdks/" TargetMode="External"/><Relationship Id="rId78" Type="http://schemas.openxmlformats.org/officeDocument/2006/relationships/footer" Target="footer24.xml"/><Relationship Id="rId81" Type="http://schemas.openxmlformats.org/officeDocument/2006/relationships/footer" Target="footer26.xml"/><Relationship Id="rId86" Type="http://schemas.openxmlformats.org/officeDocument/2006/relationships/hyperlink" Target="https://aka.ms/github_terms" TargetMode="External"/><Relationship Id="rId94" Type="http://schemas.openxmlformats.org/officeDocument/2006/relationships/hyperlink" Target="http://go.microsoft.com/fwlink/?LinkID=248686"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pl-pl/support/legal/microsoft-azure-store-terms/" TargetMode="External"/><Relationship Id="rId50" Type="http://schemas.openxmlformats.org/officeDocument/2006/relationships/footer" Target="footer11.xml"/><Relationship Id="rId55" Type="http://schemas.openxmlformats.org/officeDocument/2006/relationships/hyperlink" Target="http://go.microsoft.com/?linkid=9839207" TargetMode="External"/><Relationship Id="rId76" Type="http://schemas.openxmlformats.org/officeDocument/2006/relationships/footer" Target="footer22.xml"/><Relationship Id="rId97"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footer" Target="footer20.xm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hyperlink" Target="http://azure.microsoft.com/en-us/regions/" TargetMode="External"/><Relationship Id="rId24" Type="http://schemas.openxmlformats.org/officeDocument/2006/relationships/footer" Target="footer6.xm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eview/user-agreement" TargetMode="External"/><Relationship Id="rId66" Type="http://schemas.openxmlformats.org/officeDocument/2006/relationships/hyperlink" Target="https://aka.ms/bingmapsplatformsdks/"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hyperlink" Target="http://go.microsoft.com/?linkid=9839207" TargetMode="External"/><Relationship Id="rId82" Type="http://schemas.openxmlformats.org/officeDocument/2006/relationships/footer" Target="footer27.xm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hyperlink" Target="https://aka.ms/r1j7jq" TargetMode="External"/><Relationship Id="rId35" Type="http://schemas.openxmlformats.org/officeDocument/2006/relationships/hyperlink" Target="https://go.microsoft.com/fwlink/?linkid=874330" TargetMode="External"/><Relationship Id="rId56" Type="http://schemas.openxmlformats.org/officeDocument/2006/relationships/hyperlink" Target="http://www.office.com/sca" TargetMode="External"/><Relationship Id="rId77" Type="http://schemas.openxmlformats.org/officeDocument/2006/relationships/footer" Target="footer23.xm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hyperlink" Target="https://aka.ms/bingmapsplatformapistou" TargetMode="External"/><Relationship Id="rId93" Type="http://schemas.openxmlformats.org/officeDocument/2006/relationships/hyperlink" Target="http://go.microsoft.com/?linkid=9710837" TargetMode="External"/><Relationship Id="rId98" Type="http://schemas.openxmlformats.org/officeDocument/2006/relationships/footer" Target="footer3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8486DE-8785-4A7F-91B4-CFE122F92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22750</Words>
  <Characters>129676</Characters>
  <Application>Microsoft Office Word</Application>
  <DocSecurity>8</DocSecurity>
  <Lines>1080</Lines>
  <Paragraphs>304</Paragraphs>
  <ScaleCrop>false</ScaleCrop>
  <Company/>
  <LinksUpToDate>false</LinksUpToDate>
  <CharactersWithSpaces>152122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2020-01-31T20:59:00Z</dcterms:created>
  <dcterms:modified xsi:type="dcterms:W3CDTF">2020-01-31T20:59:00Z</dcterms:modified>
</cp:coreProperties>
</file>