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934FA2" w14:textId="26B0408B" w:rsidR="00BB096E" w:rsidRPr="00B64EAD" w:rsidRDefault="00CE05C2" w:rsidP="00BB096E">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w:t>
      </w:r>
    </w:p>
    <w:p w14:paraId="1F62D2F2" w14:textId="77777777" w:rsidR="00BB096E" w:rsidRPr="00B64EAD" w:rsidRDefault="00BB096E" w:rsidP="00BB096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D434044" w14:textId="77777777" w:rsidR="00BB096E" w:rsidRPr="00B64EAD" w:rsidRDefault="00BB096E" w:rsidP="00BB096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65415C8" w14:textId="77777777" w:rsidR="00820149" w:rsidRPr="00B64EAD" w:rsidRDefault="00820149" w:rsidP="00820149">
      <w:pPr>
        <w:pStyle w:val="ProductList-Body"/>
        <w:shd w:val="clear" w:color="auto" w:fill="0072C6"/>
        <w:ind w:right="1800"/>
        <w:rPr>
          <w:rFonts w:asciiTheme="majorHAnsi" w:hAnsiTheme="majorHAnsi"/>
          <w:color w:val="FFFFFF" w:themeColor="background1"/>
          <w:sz w:val="72"/>
          <w:szCs w:val="72"/>
        </w:rPr>
      </w:pPr>
    </w:p>
    <w:p w14:paraId="12D481E2" w14:textId="77777777" w:rsidR="00820149" w:rsidRPr="00B64EAD" w:rsidRDefault="00820149" w:rsidP="00820149">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146E59" w:rsidRDefault="004D27A6" w:rsidP="00BF59B1">
      <w:pPr>
        <w:pStyle w:val="ProductList-Body"/>
        <w:shd w:val="clear" w:color="auto" w:fill="0072C6"/>
        <w:tabs>
          <w:tab w:val="clear" w:pos="158"/>
          <w:tab w:val="left" w:pos="360"/>
          <w:tab w:val="left" w:pos="426"/>
        </w:tabs>
        <w:ind w:left="426" w:right="1800" w:hanging="426"/>
        <w:rPr>
          <w:sz w:val="72"/>
          <w:szCs w:val="72"/>
        </w:rPr>
      </w:pPr>
      <w:r>
        <w:rPr>
          <w:rFonts w:asciiTheme="majorHAnsi" w:hAnsiTheme="majorHAnsi"/>
          <w:color w:val="FFFFFF" w:themeColor="background1"/>
          <w:sz w:val="72"/>
          <w:szCs w:val="72"/>
        </w:rPr>
        <w:tab/>
        <w:t xml:space="preserve">Postanowienia dotyczące Usług </w:t>
      </w:r>
      <w:r w:rsidRPr="00146E59">
        <w:rPr>
          <w:rFonts w:asciiTheme="majorHAnsi" w:hAnsiTheme="majorHAnsi"/>
          <w:color w:val="FFFFFF" w:themeColor="background1"/>
          <w:sz w:val="72"/>
          <w:szCs w:val="72"/>
        </w:rPr>
        <w:t>Online</w:t>
      </w:r>
    </w:p>
    <w:p w14:paraId="6BAF63FC" w14:textId="6D1121AC" w:rsidR="004D27A6" w:rsidRPr="00146E59" w:rsidRDefault="004D27A6" w:rsidP="00747608">
      <w:pPr>
        <w:pStyle w:val="ProductList-Body"/>
        <w:shd w:val="clear" w:color="auto" w:fill="0072C6"/>
        <w:tabs>
          <w:tab w:val="clear" w:pos="158"/>
          <w:tab w:val="left" w:pos="360"/>
        </w:tabs>
        <w:ind w:right="1800"/>
        <w:rPr>
          <w:sz w:val="72"/>
          <w:szCs w:val="72"/>
        </w:rPr>
      </w:pPr>
      <w:r w:rsidRPr="00146E59">
        <w:rPr>
          <w:rFonts w:asciiTheme="majorHAnsi" w:hAnsiTheme="majorHAnsi"/>
          <w:color w:val="FFFFFF" w:themeColor="background1"/>
          <w:sz w:val="72"/>
          <w:szCs w:val="72"/>
        </w:rPr>
        <w:tab/>
        <w:t xml:space="preserve">1 </w:t>
      </w:r>
      <w:r w:rsidR="0070271B" w:rsidRPr="00FF7FDD">
        <w:rPr>
          <w:rFonts w:asciiTheme="majorHAnsi" w:hAnsiTheme="majorHAnsi"/>
          <w:color w:val="FFFFFF" w:themeColor="background1"/>
          <w:sz w:val="72"/>
          <w:szCs w:val="72"/>
        </w:rPr>
        <w:t xml:space="preserve">czerwca </w:t>
      </w:r>
      <w:r w:rsidR="0056127A" w:rsidRPr="00E5148C">
        <w:rPr>
          <w:rFonts w:ascii="Calibri Light" w:hAnsi="Calibri Light"/>
          <w:color w:val="FFFFFF" w:themeColor="background1"/>
          <w:sz w:val="72"/>
          <w:szCs w:val="72"/>
        </w:rPr>
        <w:t xml:space="preserve">2017 </w:t>
      </w:r>
      <w:r w:rsidR="00EC2FDF" w:rsidRPr="00146E59">
        <w:rPr>
          <w:rFonts w:asciiTheme="majorHAnsi" w:hAnsiTheme="majorHAnsi"/>
          <w:color w:val="FFFFFF" w:themeColor="background1"/>
          <w:sz w:val="72"/>
          <w:szCs w:val="72"/>
        </w:rPr>
        <w:t>r.</w:t>
      </w:r>
    </w:p>
    <w:p w14:paraId="0A394F24" w14:textId="77777777" w:rsidR="00E714A2" w:rsidRPr="00F80A49" w:rsidRDefault="00E714A2" w:rsidP="00E714A2">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653AD">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653AD">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3B920C70" w14:textId="5BDAEB7B" w:rsidR="0070271B" w:rsidRDefault="00A430D3">
      <w:pPr>
        <w:pStyle w:val="TOC1"/>
        <w:tabs>
          <w:tab w:val="right" w:leader="dot" w:pos="5030"/>
        </w:tabs>
        <w:rPr>
          <w:rFonts w:eastAsiaTheme="minorEastAsia"/>
          <w:b w:val="0"/>
          <w:caps w:val="0"/>
          <w:noProof/>
          <w:sz w:val="22"/>
          <w:lang w:val="en-US" w:eastAsia="en-US" w:bidi="ar-SA"/>
        </w:rPr>
      </w:pPr>
      <w:r w:rsidRPr="002C5782">
        <w:rPr>
          <w:rFonts w:cstheme="minorHAnsi"/>
        </w:rPr>
        <w:fldChar w:fldCharType="begin"/>
      </w:r>
      <w:r w:rsidRPr="002C578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C5782">
        <w:rPr>
          <w:rFonts w:cstheme="minorHAnsi"/>
        </w:rPr>
        <w:fldChar w:fldCharType="separate"/>
      </w:r>
      <w:hyperlink w:anchor="_Toc482967012" w:history="1">
        <w:r w:rsidR="0070271B" w:rsidRPr="005A3409">
          <w:rPr>
            <w:rStyle w:val="Hyperlink"/>
            <w:noProof/>
          </w:rPr>
          <w:t>Wprowadzenie</w:t>
        </w:r>
        <w:r w:rsidR="0070271B">
          <w:rPr>
            <w:noProof/>
            <w:webHidden/>
          </w:rPr>
          <w:tab/>
        </w:r>
        <w:r w:rsidR="0070271B">
          <w:rPr>
            <w:noProof/>
            <w:webHidden/>
          </w:rPr>
          <w:fldChar w:fldCharType="begin"/>
        </w:r>
        <w:r w:rsidR="0070271B">
          <w:rPr>
            <w:noProof/>
            <w:webHidden/>
          </w:rPr>
          <w:instrText xml:space="preserve"> PAGEREF _Toc482967012 \h </w:instrText>
        </w:r>
        <w:r w:rsidR="0070271B">
          <w:rPr>
            <w:noProof/>
            <w:webHidden/>
          </w:rPr>
        </w:r>
        <w:r w:rsidR="0070271B">
          <w:rPr>
            <w:noProof/>
            <w:webHidden/>
          </w:rPr>
          <w:fldChar w:fldCharType="separate"/>
        </w:r>
        <w:r w:rsidR="0070271B">
          <w:rPr>
            <w:noProof/>
            <w:webHidden/>
          </w:rPr>
          <w:t>3</w:t>
        </w:r>
        <w:r w:rsidR="0070271B">
          <w:rPr>
            <w:noProof/>
            <w:webHidden/>
          </w:rPr>
          <w:fldChar w:fldCharType="end"/>
        </w:r>
      </w:hyperlink>
    </w:p>
    <w:p w14:paraId="6CF3E905" w14:textId="53A8F635" w:rsidR="0070271B" w:rsidRDefault="00AA683C">
      <w:pPr>
        <w:pStyle w:val="TOC3"/>
        <w:rPr>
          <w:rFonts w:eastAsiaTheme="minorEastAsia"/>
          <w:b w:val="0"/>
          <w:smallCaps w:val="0"/>
          <w:sz w:val="22"/>
          <w:lang w:val="en-US" w:eastAsia="en-US" w:bidi="ar-SA"/>
        </w:rPr>
      </w:pPr>
      <w:hyperlink w:anchor="_Toc482967013" w:history="1">
        <w:r w:rsidR="0070271B" w:rsidRPr="005A3409">
          <w:rPr>
            <w:rStyle w:val="Hyperlink"/>
          </w:rPr>
          <w:t>Wcześniejsze wersje</w:t>
        </w:r>
        <w:r w:rsidR="0070271B">
          <w:rPr>
            <w:webHidden/>
          </w:rPr>
          <w:tab/>
        </w:r>
        <w:r w:rsidR="0070271B">
          <w:rPr>
            <w:webHidden/>
          </w:rPr>
          <w:fldChar w:fldCharType="begin"/>
        </w:r>
        <w:r w:rsidR="0070271B">
          <w:rPr>
            <w:webHidden/>
          </w:rPr>
          <w:instrText xml:space="preserve"> PAGEREF _Toc482967013 \h </w:instrText>
        </w:r>
        <w:r w:rsidR="0070271B">
          <w:rPr>
            <w:webHidden/>
          </w:rPr>
        </w:r>
        <w:r w:rsidR="0070271B">
          <w:rPr>
            <w:webHidden/>
          </w:rPr>
          <w:fldChar w:fldCharType="separate"/>
        </w:r>
        <w:r w:rsidR="0070271B">
          <w:rPr>
            <w:webHidden/>
          </w:rPr>
          <w:t>3</w:t>
        </w:r>
        <w:r w:rsidR="0070271B">
          <w:rPr>
            <w:webHidden/>
          </w:rPr>
          <w:fldChar w:fldCharType="end"/>
        </w:r>
      </w:hyperlink>
    </w:p>
    <w:p w14:paraId="643F57D4" w14:textId="1ABE4E03" w:rsidR="0070271B" w:rsidRDefault="00AA683C">
      <w:pPr>
        <w:pStyle w:val="TOC3"/>
        <w:rPr>
          <w:rFonts w:eastAsiaTheme="minorEastAsia"/>
          <w:b w:val="0"/>
          <w:smallCaps w:val="0"/>
          <w:sz w:val="22"/>
          <w:lang w:val="en-US" w:eastAsia="en-US" w:bidi="ar-SA"/>
        </w:rPr>
      </w:pPr>
      <w:hyperlink w:anchor="_Toc482967014" w:history="1">
        <w:r w:rsidR="0070271B" w:rsidRPr="005A3409">
          <w:rPr>
            <w:rStyle w:val="Hyperlink"/>
          </w:rPr>
          <w:t>Objaśnienia i zestawienie zmian</w:t>
        </w:r>
        <w:r w:rsidR="0070271B">
          <w:rPr>
            <w:webHidden/>
          </w:rPr>
          <w:tab/>
        </w:r>
        <w:r w:rsidR="0070271B">
          <w:rPr>
            <w:webHidden/>
          </w:rPr>
          <w:fldChar w:fldCharType="begin"/>
        </w:r>
        <w:r w:rsidR="0070271B">
          <w:rPr>
            <w:webHidden/>
          </w:rPr>
          <w:instrText xml:space="preserve"> PAGEREF _Toc482967014 \h </w:instrText>
        </w:r>
        <w:r w:rsidR="0070271B">
          <w:rPr>
            <w:webHidden/>
          </w:rPr>
        </w:r>
        <w:r w:rsidR="0070271B">
          <w:rPr>
            <w:webHidden/>
          </w:rPr>
          <w:fldChar w:fldCharType="separate"/>
        </w:r>
        <w:r w:rsidR="0070271B">
          <w:rPr>
            <w:webHidden/>
          </w:rPr>
          <w:t>3</w:t>
        </w:r>
        <w:r w:rsidR="0070271B">
          <w:rPr>
            <w:webHidden/>
          </w:rPr>
          <w:fldChar w:fldCharType="end"/>
        </w:r>
      </w:hyperlink>
    </w:p>
    <w:p w14:paraId="6D195952" w14:textId="23199578" w:rsidR="0070271B" w:rsidRDefault="00AA683C">
      <w:pPr>
        <w:pStyle w:val="TOC1"/>
        <w:tabs>
          <w:tab w:val="right" w:leader="dot" w:pos="5030"/>
        </w:tabs>
        <w:rPr>
          <w:rFonts w:eastAsiaTheme="minorEastAsia"/>
          <w:b w:val="0"/>
          <w:caps w:val="0"/>
          <w:noProof/>
          <w:sz w:val="22"/>
          <w:lang w:val="en-US" w:eastAsia="en-US" w:bidi="ar-SA"/>
        </w:rPr>
      </w:pPr>
      <w:hyperlink w:anchor="_Toc482967015" w:history="1">
        <w:r w:rsidR="0070271B" w:rsidRPr="005A3409">
          <w:rPr>
            <w:rStyle w:val="Hyperlink"/>
            <w:noProof/>
          </w:rPr>
          <w:t>Ogólne postanowienia</w:t>
        </w:r>
        <w:r w:rsidR="0070271B">
          <w:rPr>
            <w:noProof/>
            <w:webHidden/>
          </w:rPr>
          <w:tab/>
        </w:r>
        <w:r w:rsidR="0070271B">
          <w:rPr>
            <w:noProof/>
            <w:webHidden/>
          </w:rPr>
          <w:fldChar w:fldCharType="begin"/>
        </w:r>
        <w:r w:rsidR="0070271B">
          <w:rPr>
            <w:noProof/>
            <w:webHidden/>
          </w:rPr>
          <w:instrText xml:space="preserve"> PAGEREF _Toc482967015 \h </w:instrText>
        </w:r>
        <w:r w:rsidR="0070271B">
          <w:rPr>
            <w:noProof/>
            <w:webHidden/>
          </w:rPr>
        </w:r>
        <w:r w:rsidR="0070271B">
          <w:rPr>
            <w:noProof/>
            <w:webHidden/>
          </w:rPr>
          <w:fldChar w:fldCharType="separate"/>
        </w:r>
        <w:r w:rsidR="0070271B">
          <w:rPr>
            <w:noProof/>
            <w:webHidden/>
          </w:rPr>
          <w:t>4</w:t>
        </w:r>
        <w:r w:rsidR="0070271B">
          <w:rPr>
            <w:noProof/>
            <w:webHidden/>
          </w:rPr>
          <w:fldChar w:fldCharType="end"/>
        </w:r>
      </w:hyperlink>
    </w:p>
    <w:p w14:paraId="0084A1EB" w14:textId="4BC2CAAC" w:rsidR="0070271B" w:rsidRDefault="00AA683C">
      <w:pPr>
        <w:pStyle w:val="TOC5"/>
        <w:tabs>
          <w:tab w:val="right" w:leader="dot" w:pos="5030"/>
        </w:tabs>
        <w:rPr>
          <w:rFonts w:eastAsiaTheme="minorEastAsia"/>
          <w:noProof/>
          <w:sz w:val="22"/>
          <w:lang w:val="en-US" w:eastAsia="en-US" w:bidi="ar-SA"/>
        </w:rPr>
      </w:pPr>
      <w:hyperlink w:anchor="_Toc482967016" w:history="1">
        <w:r w:rsidR="0070271B" w:rsidRPr="005A3409">
          <w:rPr>
            <w:rStyle w:val="Hyperlink"/>
            <w:noProof/>
          </w:rPr>
          <w:t>Definicje</w:t>
        </w:r>
        <w:r w:rsidR="0070271B">
          <w:rPr>
            <w:noProof/>
            <w:webHidden/>
          </w:rPr>
          <w:tab/>
        </w:r>
        <w:r w:rsidR="0070271B">
          <w:rPr>
            <w:noProof/>
            <w:webHidden/>
          </w:rPr>
          <w:fldChar w:fldCharType="begin"/>
        </w:r>
        <w:r w:rsidR="0070271B">
          <w:rPr>
            <w:noProof/>
            <w:webHidden/>
          </w:rPr>
          <w:instrText xml:space="preserve"> PAGEREF _Toc482967016 \h </w:instrText>
        </w:r>
        <w:r w:rsidR="0070271B">
          <w:rPr>
            <w:noProof/>
            <w:webHidden/>
          </w:rPr>
        </w:r>
        <w:r w:rsidR="0070271B">
          <w:rPr>
            <w:noProof/>
            <w:webHidden/>
          </w:rPr>
          <w:fldChar w:fldCharType="separate"/>
        </w:r>
        <w:r w:rsidR="0070271B">
          <w:rPr>
            <w:noProof/>
            <w:webHidden/>
          </w:rPr>
          <w:t>4</w:t>
        </w:r>
        <w:r w:rsidR="0070271B">
          <w:rPr>
            <w:noProof/>
            <w:webHidden/>
          </w:rPr>
          <w:fldChar w:fldCharType="end"/>
        </w:r>
      </w:hyperlink>
    </w:p>
    <w:p w14:paraId="7B44630C" w14:textId="3CB84FEE" w:rsidR="0070271B" w:rsidRDefault="00AA683C">
      <w:pPr>
        <w:pStyle w:val="TOC5"/>
        <w:tabs>
          <w:tab w:val="right" w:leader="dot" w:pos="5030"/>
        </w:tabs>
        <w:rPr>
          <w:rFonts w:eastAsiaTheme="minorEastAsia"/>
          <w:noProof/>
          <w:sz w:val="22"/>
          <w:lang w:val="en-US" w:eastAsia="en-US" w:bidi="ar-SA"/>
        </w:rPr>
      </w:pPr>
      <w:hyperlink w:anchor="_Toc482967017" w:history="1">
        <w:r w:rsidR="0070271B" w:rsidRPr="005A3409">
          <w:rPr>
            <w:rStyle w:val="Hyperlink"/>
            <w:noProof/>
          </w:rPr>
          <w:t>Aktualizacje Postanowień dotyczących Usług Online</w:t>
        </w:r>
        <w:r w:rsidR="0070271B">
          <w:rPr>
            <w:noProof/>
            <w:webHidden/>
          </w:rPr>
          <w:tab/>
        </w:r>
        <w:r w:rsidR="0070271B">
          <w:rPr>
            <w:noProof/>
            <w:webHidden/>
          </w:rPr>
          <w:fldChar w:fldCharType="begin"/>
        </w:r>
        <w:r w:rsidR="0070271B">
          <w:rPr>
            <w:noProof/>
            <w:webHidden/>
          </w:rPr>
          <w:instrText xml:space="preserve"> PAGEREF _Toc482967017 \h </w:instrText>
        </w:r>
        <w:r w:rsidR="0070271B">
          <w:rPr>
            <w:noProof/>
            <w:webHidden/>
          </w:rPr>
        </w:r>
        <w:r w:rsidR="0070271B">
          <w:rPr>
            <w:noProof/>
            <w:webHidden/>
          </w:rPr>
          <w:fldChar w:fldCharType="separate"/>
        </w:r>
        <w:r w:rsidR="0070271B">
          <w:rPr>
            <w:noProof/>
            <w:webHidden/>
          </w:rPr>
          <w:t>4</w:t>
        </w:r>
        <w:r w:rsidR="0070271B">
          <w:rPr>
            <w:noProof/>
            <w:webHidden/>
          </w:rPr>
          <w:fldChar w:fldCharType="end"/>
        </w:r>
      </w:hyperlink>
    </w:p>
    <w:p w14:paraId="0998C9C9" w14:textId="069FAC24" w:rsidR="0070271B" w:rsidRDefault="00AA683C">
      <w:pPr>
        <w:pStyle w:val="TOC5"/>
        <w:tabs>
          <w:tab w:val="right" w:leader="dot" w:pos="5030"/>
        </w:tabs>
        <w:rPr>
          <w:rFonts w:eastAsiaTheme="minorEastAsia"/>
          <w:noProof/>
          <w:sz w:val="22"/>
          <w:lang w:val="en-US" w:eastAsia="en-US" w:bidi="ar-SA"/>
        </w:rPr>
      </w:pPr>
      <w:hyperlink w:anchor="_Toc482967018" w:history="1">
        <w:r w:rsidR="0070271B" w:rsidRPr="005A3409">
          <w:rPr>
            <w:rStyle w:val="Hyperlink"/>
            <w:noProof/>
          </w:rPr>
          <w:t>Zmiany dotyczące Usług Online i dostępność Usług Online</w:t>
        </w:r>
        <w:r w:rsidR="0070271B">
          <w:rPr>
            <w:noProof/>
            <w:webHidden/>
          </w:rPr>
          <w:tab/>
        </w:r>
        <w:r w:rsidR="0070271B">
          <w:rPr>
            <w:noProof/>
            <w:webHidden/>
          </w:rPr>
          <w:fldChar w:fldCharType="begin"/>
        </w:r>
        <w:r w:rsidR="0070271B">
          <w:rPr>
            <w:noProof/>
            <w:webHidden/>
          </w:rPr>
          <w:instrText xml:space="preserve"> PAGEREF _Toc482967018 \h </w:instrText>
        </w:r>
        <w:r w:rsidR="0070271B">
          <w:rPr>
            <w:noProof/>
            <w:webHidden/>
          </w:rPr>
        </w:r>
        <w:r w:rsidR="0070271B">
          <w:rPr>
            <w:noProof/>
            <w:webHidden/>
          </w:rPr>
          <w:fldChar w:fldCharType="separate"/>
        </w:r>
        <w:r w:rsidR="0070271B">
          <w:rPr>
            <w:noProof/>
            <w:webHidden/>
          </w:rPr>
          <w:t>4</w:t>
        </w:r>
        <w:r w:rsidR="0070271B">
          <w:rPr>
            <w:noProof/>
            <w:webHidden/>
          </w:rPr>
          <w:fldChar w:fldCharType="end"/>
        </w:r>
      </w:hyperlink>
    </w:p>
    <w:p w14:paraId="4581DDCA" w14:textId="21945FA3" w:rsidR="0070271B" w:rsidRDefault="00AA683C">
      <w:pPr>
        <w:pStyle w:val="TOC5"/>
        <w:tabs>
          <w:tab w:val="right" w:leader="dot" w:pos="5030"/>
        </w:tabs>
        <w:rPr>
          <w:rFonts w:eastAsiaTheme="minorEastAsia"/>
          <w:noProof/>
          <w:sz w:val="22"/>
          <w:lang w:val="en-US" w:eastAsia="en-US" w:bidi="ar-SA"/>
        </w:rPr>
      </w:pPr>
      <w:hyperlink w:anchor="_Toc482967019" w:history="1">
        <w:r w:rsidR="0070271B" w:rsidRPr="005A3409">
          <w:rPr>
            <w:rStyle w:val="Hyperlink"/>
            <w:noProof/>
          </w:rPr>
          <w:t>Okres przechowywania danych</w:t>
        </w:r>
        <w:r w:rsidR="0070271B">
          <w:rPr>
            <w:noProof/>
            <w:webHidden/>
          </w:rPr>
          <w:tab/>
        </w:r>
        <w:r w:rsidR="0070271B">
          <w:rPr>
            <w:noProof/>
            <w:webHidden/>
          </w:rPr>
          <w:fldChar w:fldCharType="begin"/>
        </w:r>
        <w:r w:rsidR="0070271B">
          <w:rPr>
            <w:noProof/>
            <w:webHidden/>
          </w:rPr>
          <w:instrText xml:space="preserve"> PAGEREF _Toc482967019 \h </w:instrText>
        </w:r>
        <w:r w:rsidR="0070271B">
          <w:rPr>
            <w:noProof/>
            <w:webHidden/>
          </w:rPr>
        </w:r>
        <w:r w:rsidR="0070271B">
          <w:rPr>
            <w:noProof/>
            <w:webHidden/>
          </w:rPr>
          <w:fldChar w:fldCharType="separate"/>
        </w:r>
        <w:r w:rsidR="0070271B">
          <w:rPr>
            <w:noProof/>
            <w:webHidden/>
          </w:rPr>
          <w:t>4</w:t>
        </w:r>
        <w:r w:rsidR="0070271B">
          <w:rPr>
            <w:noProof/>
            <w:webHidden/>
          </w:rPr>
          <w:fldChar w:fldCharType="end"/>
        </w:r>
      </w:hyperlink>
    </w:p>
    <w:p w14:paraId="222669F3" w14:textId="105372FB" w:rsidR="0070271B" w:rsidRDefault="00AA683C">
      <w:pPr>
        <w:pStyle w:val="TOC5"/>
        <w:tabs>
          <w:tab w:val="right" w:leader="dot" w:pos="5030"/>
        </w:tabs>
        <w:rPr>
          <w:rFonts w:eastAsiaTheme="minorEastAsia"/>
          <w:noProof/>
          <w:sz w:val="22"/>
          <w:lang w:val="en-US" w:eastAsia="en-US" w:bidi="ar-SA"/>
        </w:rPr>
      </w:pPr>
      <w:hyperlink w:anchor="_Toc482967020" w:history="1">
        <w:r w:rsidR="0070271B" w:rsidRPr="005A3409">
          <w:rPr>
            <w:rStyle w:val="Hyperlink"/>
            <w:noProof/>
          </w:rPr>
          <w:t>Korzystanie z oprogramowania razem z usługą online</w:t>
        </w:r>
        <w:r w:rsidR="0070271B">
          <w:rPr>
            <w:noProof/>
            <w:webHidden/>
          </w:rPr>
          <w:tab/>
        </w:r>
        <w:r w:rsidR="0070271B">
          <w:rPr>
            <w:noProof/>
            <w:webHidden/>
          </w:rPr>
          <w:fldChar w:fldCharType="begin"/>
        </w:r>
        <w:r w:rsidR="0070271B">
          <w:rPr>
            <w:noProof/>
            <w:webHidden/>
          </w:rPr>
          <w:instrText xml:space="preserve"> PAGEREF _Toc482967020 \h </w:instrText>
        </w:r>
        <w:r w:rsidR="0070271B">
          <w:rPr>
            <w:noProof/>
            <w:webHidden/>
          </w:rPr>
        </w:r>
        <w:r w:rsidR="0070271B">
          <w:rPr>
            <w:noProof/>
            <w:webHidden/>
          </w:rPr>
          <w:fldChar w:fldCharType="separate"/>
        </w:r>
        <w:r w:rsidR="0070271B">
          <w:rPr>
            <w:noProof/>
            <w:webHidden/>
          </w:rPr>
          <w:t>5</w:t>
        </w:r>
        <w:r w:rsidR="0070271B">
          <w:rPr>
            <w:noProof/>
            <w:webHidden/>
          </w:rPr>
          <w:fldChar w:fldCharType="end"/>
        </w:r>
      </w:hyperlink>
    </w:p>
    <w:p w14:paraId="36BB4168" w14:textId="736C08E0" w:rsidR="0070271B" w:rsidRDefault="00AA683C">
      <w:pPr>
        <w:pStyle w:val="TOC5"/>
        <w:tabs>
          <w:tab w:val="right" w:leader="dot" w:pos="5030"/>
        </w:tabs>
        <w:rPr>
          <w:rFonts w:eastAsiaTheme="minorEastAsia"/>
          <w:noProof/>
          <w:sz w:val="22"/>
          <w:lang w:val="en-US" w:eastAsia="en-US" w:bidi="ar-SA"/>
        </w:rPr>
      </w:pPr>
      <w:hyperlink w:anchor="_Toc482967021" w:history="1">
        <w:r w:rsidR="0070271B" w:rsidRPr="005A3409">
          <w:rPr>
            <w:rStyle w:val="Hyperlink"/>
            <w:noProof/>
          </w:rPr>
          <w:t>Produkty niepochodzące od Microsoft</w:t>
        </w:r>
        <w:r w:rsidR="0070271B">
          <w:rPr>
            <w:noProof/>
            <w:webHidden/>
          </w:rPr>
          <w:tab/>
        </w:r>
        <w:r w:rsidR="0070271B">
          <w:rPr>
            <w:noProof/>
            <w:webHidden/>
          </w:rPr>
          <w:fldChar w:fldCharType="begin"/>
        </w:r>
        <w:r w:rsidR="0070271B">
          <w:rPr>
            <w:noProof/>
            <w:webHidden/>
          </w:rPr>
          <w:instrText xml:space="preserve"> PAGEREF _Toc482967021 \h </w:instrText>
        </w:r>
        <w:r w:rsidR="0070271B">
          <w:rPr>
            <w:noProof/>
            <w:webHidden/>
          </w:rPr>
        </w:r>
        <w:r w:rsidR="0070271B">
          <w:rPr>
            <w:noProof/>
            <w:webHidden/>
          </w:rPr>
          <w:fldChar w:fldCharType="separate"/>
        </w:r>
        <w:r w:rsidR="0070271B">
          <w:rPr>
            <w:noProof/>
            <w:webHidden/>
          </w:rPr>
          <w:t>5</w:t>
        </w:r>
        <w:r w:rsidR="0070271B">
          <w:rPr>
            <w:noProof/>
            <w:webHidden/>
          </w:rPr>
          <w:fldChar w:fldCharType="end"/>
        </w:r>
      </w:hyperlink>
    </w:p>
    <w:p w14:paraId="48C8FA1D" w14:textId="4412F315" w:rsidR="0070271B" w:rsidRDefault="00AA683C">
      <w:pPr>
        <w:pStyle w:val="TOC5"/>
        <w:tabs>
          <w:tab w:val="right" w:leader="dot" w:pos="5030"/>
        </w:tabs>
        <w:rPr>
          <w:rFonts w:eastAsiaTheme="minorEastAsia"/>
          <w:noProof/>
          <w:sz w:val="22"/>
          <w:lang w:val="en-US" w:eastAsia="en-US" w:bidi="ar-SA"/>
        </w:rPr>
      </w:pPr>
      <w:hyperlink w:anchor="_Toc482967022" w:history="1">
        <w:r w:rsidR="0070271B" w:rsidRPr="005A3409">
          <w:rPr>
            <w:rStyle w:val="Hyperlink"/>
            <w:noProof/>
          </w:rPr>
          <w:t>Zasady dozwolonego użytku</w:t>
        </w:r>
        <w:r w:rsidR="0070271B">
          <w:rPr>
            <w:noProof/>
            <w:webHidden/>
          </w:rPr>
          <w:tab/>
        </w:r>
        <w:r w:rsidR="0070271B">
          <w:rPr>
            <w:noProof/>
            <w:webHidden/>
          </w:rPr>
          <w:fldChar w:fldCharType="begin"/>
        </w:r>
        <w:r w:rsidR="0070271B">
          <w:rPr>
            <w:noProof/>
            <w:webHidden/>
          </w:rPr>
          <w:instrText xml:space="preserve"> PAGEREF _Toc482967022 \h </w:instrText>
        </w:r>
        <w:r w:rsidR="0070271B">
          <w:rPr>
            <w:noProof/>
            <w:webHidden/>
          </w:rPr>
        </w:r>
        <w:r w:rsidR="0070271B">
          <w:rPr>
            <w:noProof/>
            <w:webHidden/>
          </w:rPr>
          <w:fldChar w:fldCharType="separate"/>
        </w:r>
        <w:r w:rsidR="0070271B">
          <w:rPr>
            <w:noProof/>
            <w:webHidden/>
          </w:rPr>
          <w:t>5</w:t>
        </w:r>
        <w:r w:rsidR="0070271B">
          <w:rPr>
            <w:noProof/>
            <w:webHidden/>
          </w:rPr>
          <w:fldChar w:fldCharType="end"/>
        </w:r>
      </w:hyperlink>
    </w:p>
    <w:p w14:paraId="61300160" w14:textId="78962F1D" w:rsidR="0070271B" w:rsidRDefault="00AA683C">
      <w:pPr>
        <w:pStyle w:val="TOC5"/>
        <w:tabs>
          <w:tab w:val="right" w:leader="dot" w:pos="5030"/>
        </w:tabs>
        <w:rPr>
          <w:rFonts w:eastAsiaTheme="minorEastAsia"/>
          <w:noProof/>
          <w:sz w:val="22"/>
          <w:lang w:val="en-US" w:eastAsia="en-US" w:bidi="ar-SA"/>
        </w:rPr>
      </w:pPr>
      <w:hyperlink w:anchor="_Toc482967023" w:history="1">
        <w:r w:rsidR="0070271B" w:rsidRPr="005A3409">
          <w:rPr>
            <w:rStyle w:val="Hyperlink"/>
            <w:noProof/>
          </w:rPr>
          <w:t>Ograniczenia techniczne</w:t>
        </w:r>
        <w:r w:rsidR="0070271B">
          <w:rPr>
            <w:noProof/>
            <w:webHidden/>
          </w:rPr>
          <w:tab/>
        </w:r>
        <w:r w:rsidR="0070271B">
          <w:rPr>
            <w:noProof/>
            <w:webHidden/>
          </w:rPr>
          <w:fldChar w:fldCharType="begin"/>
        </w:r>
        <w:r w:rsidR="0070271B">
          <w:rPr>
            <w:noProof/>
            <w:webHidden/>
          </w:rPr>
          <w:instrText xml:space="preserve"> PAGEREF _Toc482967023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09B1ADB9" w14:textId="6221ED0A" w:rsidR="0070271B" w:rsidRDefault="00AA683C">
      <w:pPr>
        <w:pStyle w:val="TOC5"/>
        <w:tabs>
          <w:tab w:val="right" w:leader="dot" w:pos="5030"/>
        </w:tabs>
        <w:rPr>
          <w:rFonts w:eastAsiaTheme="minorEastAsia"/>
          <w:noProof/>
          <w:sz w:val="22"/>
          <w:lang w:val="en-US" w:eastAsia="en-US" w:bidi="ar-SA"/>
        </w:rPr>
      </w:pPr>
      <w:hyperlink w:anchor="_Toc482967024" w:history="1">
        <w:r w:rsidR="0070271B" w:rsidRPr="005A3409">
          <w:rPr>
            <w:rStyle w:val="Hyperlink"/>
            <w:noProof/>
          </w:rPr>
          <w:t>Przestrzeganie przepisów prawa</w:t>
        </w:r>
        <w:r w:rsidR="0070271B">
          <w:rPr>
            <w:noProof/>
            <w:webHidden/>
          </w:rPr>
          <w:tab/>
        </w:r>
        <w:r w:rsidR="0070271B">
          <w:rPr>
            <w:noProof/>
            <w:webHidden/>
          </w:rPr>
          <w:fldChar w:fldCharType="begin"/>
        </w:r>
        <w:r w:rsidR="0070271B">
          <w:rPr>
            <w:noProof/>
            <w:webHidden/>
          </w:rPr>
          <w:instrText xml:space="preserve"> PAGEREF _Toc482967024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006250A0" w14:textId="05115F11" w:rsidR="0070271B" w:rsidRDefault="00AA683C">
      <w:pPr>
        <w:pStyle w:val="TOC5"/>
        <w:tabs>
          <w:tab w:val="right" w:leader="dot" w:pos="5030"/>
        </w:tabs>
        <w:rPr>
          <w:rFonts w:eastAsiaTheme="minorEastAsia"/>
          <w:noProof/>
          <w:sz w:val="22"/>
          <w:lang w:val="en-US" w:eastAsia="en-US" w:bidi="ar-SA"/>
        </w:rPr>
      </w:pPr>
      <w:hyperlink w:anchor="_Toc482967025" w:history="1">
        <w:r w:rsidR="0070271B" w:rsidRPr="005A3409">
          <w:rPr>
            <w:rStyle w:val="Hyperlink"/>
            <w:noProof/>
          </w:rPr>
          <w:t>Usługi importu/eksportu</w:t>
        </w:r>
        <w:r w:rsidR="0070271B">
          <w:rPr>
            <w:noProof/>
            <w:webHidden/>
          </w:rPr>
          <w:tab/>
        </w:r>
        <w:r w:rsidR="0070271B">
          <w:rPr>
            <w:noProof/>
            <w:webHidden/>
          </w:rPr>
          <w:fldChar w:fldCharType="begin"/>
        </w:r>
        <w:r w:rsidR="0070271B">
          <w:rPr>
            <w:noProof/>
            <w:webHidden/>
          </w:rPr>
          <w:instrText xml:space="preserve"> PAGEREF _Toc482967025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56BBC95D" w14:textId="717E40AA" w:rsidR="0070271B" w:rsidRDefault="00AA683C">
      <w:pPr>
        <w:pStyle w:val="TOC5"/>
        <w:tabs>
          <w:tab w:val="right" w:leader="dot" w:pos="5030"/>
        </w:tabs>
        <w:rPr>
          <w:rFonts w:eastAsiaTheme="minorEastAsia"/>
          <w:noProof/>
          <w:sz w:val="22"/>
          <w:lang w:val="en-US" w:eastAsia="en-US" w:bidi="ar-SA"/>
        </w:rPr>
      </w:pPr>
      <w:hyperlink w:anchor="_Toc482967026" w:history="1">
        <w:r w:rsidR="0070271B" w:rsidRPr="005A3409">
          <w:rPr>
            <w:rStyle w:val="Hyperlink"/>
            <w:noProof/>
          </w:rPr>
          <w:t>Powiadomienia elektroniczne</w:t>
        </w:r>
        <w:r w:rsidR="0070271B">
          <w:rPr>
            <w:noProof/>
            <w:webHidden/>
          </w:rPr>
          <w:tab/>
        </w:r>
        <w:r w:rsidR="0070271B">
          <w:rPr>
            <w:noProof/>
            <w:webHidden/>
          </w:rPr>
          <w:fldChar w:fldCharType="begin"/>
        </w:r>
        <w:r w:rsidR="0070271B">
          <w:rPr>
            <w:noProof/>
            <w:webHidden/>
          </w:rPr>
          <w:instrText xml:space="preserve"> PAGEREF _Toc482967026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7D28DA50" w14:textId="4543FF3F" w:rsidR="0070271B" w:rsidRDefault="00AA683C">
      <w:pPr>
        <w:pStyle w:val="TOC5"/>
        <w:tabs>
          <w:tab w:val="right" w:leader="dot" w:pos="5030"/>
        </w:tabs>
        <w:rPr>
          <w:rFonts w:eastAsiaTheme="minorEastAsia"/>
          <w:noProof/>
          <w:sz w:val="22"/>
          <w:lang w:val="en-US" w:eastAsia="en-US" w:bidi="ar-SA"/>
        </w:rPr>
      </w:pPr>
      <w:hyperlink w:anchor="_Toc482967027" w:history="1">
        <w:r w:rsidR="0070271B" w:rsidRPr="005A3409">
          <w:rPr>
            <w:rStyle w:val="Hyperlink"/>
            <w:noProof/>
          </w:rPr>
          <w:t>Zmiana przypisania licencji</w:t>
        </w:r>
        <w:r w:rsidR="0070271B">
          <w:rPr>
            <w:noProof/>
            <w:webHidden/>
          </w:rPr>
          <w:tab/>
        </w:r>
        <w:r w:rsidR="0070271B">
          <w:rPr>
            <w:noProof/>
            <w:webHidden/>
          </w:rPr>
          <w:fldChar w:fldCharType="begin"/>
        </w:r>
        <w:r w:rsidR="0070271B">
          <w:rPr>
            <w:noProof/>
            <w:webHidden/>
          </w:rPr>
          <w:instrText xml:space="preserve"> PAGEREF _Toc482967027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234C1C03" w14:textId="4081A3BC" w:rsidR="0070271B" w:rsidRDefault="00AA683C">
      <w:pPr>
        <w:pStyle w:val="TOC5"/>
        <w:tabs>
          <w:tab w:val="right" w:leader="dot" w:pos="5030"/>
        </w:tabs>
        <w:rPr>
          <w:rFonts w:eastAsiaTheme="minorEastAsia"/>
          <w:noProof/>
          <w:sz w:val="22"/>
          <w:lang w:val="en-US" w:eastAsia="en-US" w:bidi="ar-SA"/>
        </w:rPr>
      </w:pPr>
      <w:hyperlink w:anchor="_Toc482967028" w:history="1">
        <w:r w:rsidR="0070271B" w:rsidRPr="005A3409">
          <w:rPr>
            <w:rStyle w:val="Hyperlink"/>
            <w:noProof/>
          </w:rPr>
          <w:t>Składniki czcionek</w:t>
        </w:r>
        <w:r w:rsidR="0070271B">
          <w:rPr>
            <w:noProof/>
            <w:webHidden/>
          </w:rPr>
          <w:tab/>
        </w:r>
        <w:r w:rsidR="0070271B">
          <w:rPr>
            <w:noProof/>
            <w:webHidden/>
          </w:rPr>
          <w:fldChar w:fldCharType="begin"/>
        </w:r>
        <w:r w:rsidR="0070271B">
          <w:rPr>
            <w:noProof/>
            <w:webHidden/>
          </w:rPr>
          <w:instrText xml:space="preserve"> PAGEREF _Toc482967028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39DB56C3" w14:textId="38927927" w:rsidR="0070271B" w:rsidRDefault="00AA683C">
      <w:pPr>
        <w:pStyle w:val="TOC5"/>
        <w:tabs>
          <w:tab w:val="right" w:leader="dot" w:pos="5030"/>
        </w:tabs>
        <w:rPr>
          <w:rFonts w:eastAsiaTheme="minorEastAsia"/>
          <w:noProof/>
          <w:sz w:val="22"/>
          <w:lang w:val="en-US" w:eastAsia="en-US" w:bidi="ar-SA"/>
        </w:rPr>
      </w:pPr>
      <w:hyperlink w:anchor="_Toc482967029" w:history="1">
        <w:r w:rsidR="0070271B" w:rsidRPr="005A3409">
          <w:rPr>
            <w:rStyle w:val="Hyperlink"/>
            <w:noProof/>
          </w:rPr>
          <w:t>Testy porównawcze z produktami konkurencyjnymi</w:t>
        </w:r>
        <w:r w:rsidR="0070271B">
          <w:rPr>
            <w:noProof/>
            <w:webHidden/>
          </w:rPr>
          <w:tab/>
        </w:r>
        <w:r w:rsidR="0070271B">
          <w:rPr>
            <w:noProof/>
            <w:webHidden/>
          </w:rPr>
          <w:fldChar w:fldCharType="begin"/>
        </w:r>
        <w:r w:rsidR="0070271B">
          <w:rPr>
            <w:noProof/>
            <w:webHidden/>
          </w:rPr>
          <w:instrText xml:space="preserve"> PAGEREF _Toc482967029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2E9C4F1B" w14:textId="79FF0767" w:rsidR="0070271B" w:rsidRDefault="00AA683C">
      <w:pPr>
        <w:pStyle w:val="TOC5"/>
        <w:tabs>
          <w:tab w:val="right" w:leader="dot" w:pos="5030"/>
        </w:tabs>
        <w:rPr>
          <w:rFonts w:eastAsiaTheme="minorEastAsia"/>
          <w:noProof/>
          <w:sz w:val="22"/>
          <w:lang w:val="en-US" w:eastAsia="en-US" w:bidi="ar-SA"/>
        </w:rPr>
      </w:pPr>
      <w:hyperlink w:anchor="_Toc482967030" w:history="1">
        <w:r w:rsidR="0070271B" w:rsidRPr="005A3409">
          <w:rPr>
            <w:rStyle w:val="Hyperlink"/>
            <w:noProof/>
          </w:rPr>
          <w:t>Multipleksowanie</w:t>
        </w:r>
        <w:r w:rsidR="0070271B">
          <w:rPr>
            <w:noProof/>
            <w:webHidden/>
          </w:rPr>
          <w:tab/>
        </w:r>
        <w:r w:rsidR="0070271B">
          <w:rPr>
            <w:noProof/>
            <w:webHidden/>
          </w:rPr>
          <w:fldChar w:fldCharType="begin"/>
        </w:r>
        <w:r w:rsidR="0070271B">
          <w:rPr>
            <w:noProof/>
            <w:webHidden/>
          </w:rPr>
          <w:instrText xml:space="preserve"> PAGEREF _Toc482967030 \h </w:instrText>
        </w:r>
        <w:r w:rsidR="0070271B">
          <w:rPr>
            <w:noProof/>
            <w:webHidden/>
          </w:rPr>
        </w:r>
        <w:r w:rsidR="0070271B">
          <w:rPr>
            <w:noProof/>
            <w:webHidden/>
          </w:rPr>
          <w:fldChar w:fldCharType="separate"/>
        </w:r>
        <w:r w:rsidR="0070271B">
          <w:rPr>
            <w:noProof/>
            <w:webHidden/>
          </w:rPr>
          <w:t>6</w:t>
        </w:r>
        <w:r w:rsidR="0070271B">
          <w:rPr>
            <w:noProof/>
            <w:webHidden/>
          </w:rPr>
          <w:fldChar w:fldCharType="end"/>
        </w:r>
      </w:hyperlink>
    </w:p>
    <w:p w14:paraId="3D939799" w14:textId="1E1DAEB9" w:rsidR="0070271B" w:rsidRDefault="00AA683C">
      <w:pPr>
        <w:pStyle w:val="TOC1"/>
        <w:tabs>
          <w:tab w:val="right" w:leader="dot" w:pos="5030"/>
        </w:tabs>
        <w:rPr>
          <w:rFonts w:eastAsiaTheme="minorEastAsia"/>
          <w:b w:val="0"/>
          <w:caps w:val="0"/>
          <w:noProof/>
          <w:sz w:val="22"/>
          <w:lang w:val="en-US" w:eastAsia="en-US" w:bidi="ar-SA"/>
        </w:rPr>
      </w:pPr>
      <w:hyperlink w:anchor="_Toc482967031" w:history="1">
        <w:r w:rsidR="0070271B" w:rsidRPr="005A3409">
          <w:rPr>
            <w:rStyle w:val="Hyperlink"/>
            <w:noProof/>
          </w:rPr>
          <w:t>Postanowienia dotyczące prywatności i bezpieczeństwa</w:t>
        </w:r>
        <w:r w:rsidR="0070271B">
          <w:rPr>
            <w:noProof/>
            <w:webHidden/>
          </w:rPr>
          <w:tab/>
        </w:r>
        <w:r w:rsidR="0070271B">
          <w:rPr>
            <w:noProof/>
            <w:webHidden/>
          </w:rPr>
          <w:fldChar w:fldCharType="begin"/>
        </w:r>
        <w:r w:rsidR="0070271B">
          <w:rPr>
            <w:noProof/>
            <w:webHidden/>
          </w:rPr>
          <w:instrText xml:space="preserve"> PAGEREF _Toc482967031 \h </w:instrText>
        </w:r>
        <w:r w:rsidR="0070271B">
          <w:rPr>
            <w:noProof/>
            <w:webHidden/>
          </w:rPr>
        </w:r>
        <w:r w:rsidR="0070271B">
          <w:rPr>
            <w:noProof/>
            <w:webHidden/>
          </w:rPr>
          <w:fldChar w:fldCharType="separate"/>
        </w:r>
        <w:r w:rsidR="0070271B">
          <w:rPr>
            <w:noProof/>
            <w:webHidden/>
          </w:rPr>
          <w:t>7</w:t>
        </w:r>
        <w:r w:rsidR="0070271B">
          <w:rPr>
            <w:noProof/>
            <w:webHidden/>
          </w:rPr>
          <w:fldChar w:fldCharType="end"/>
        </w:r>
      </w:hyperlink>
    </w:p>
    <w:p w14:paraId="622BABC9" w14:textId="50A5719F" w:rsidR="0070271B" w:rsidRDefault="00AA683C">
      <w:pPr>
        <w:pStyle w:val="TOC3"/>
        <w:rPr>
          <w:rFonts w:eastAsiaTheme="minorEastAsia"/>
          <w:b w:val="0"/>
          <w:smallCaps w:val="0"/>
          <w:sz w:val="22"/>
          <w:lang w:val="en-US" w:eastAsia="en-US" w:bidi="ar-SA"/>
        </w:rPr>
      </w:pPr>
      <w:hyperlink w:anchor="_Toc482967032" w:history="1">
        <w:r w:rsidR="0070271B" w:rsidRPr="005A3409">
          <w:rPr>
            <w:rStyle w:val="Hyperlink"/>
          </w:rPr>
          <w:t>Ogólne postanowienia dotyczące prywatności i bezpieczeństwa</w:t>
        </w:r>
        <w:r w:rsidR="0070271B">
          <w:rPr>
            <w:webHidden/>
          </w:rPr>
          <w:tab/>
        </w:r>
        <w:r w:rsidR="0070271B">
          <w:rPr>
            <w:webHidden/>
          </w:rPr>
          <w:fldChar w:fldCharType="begin"/>
        </w:r>
        <w:r w:rsidR="0070271B">
          <w:rPr>
            <w:webHidden/>
          </w:rPr>
          <w:instrText xml:space="preserve"> PAGEREF _Toc482967032 \h </w:instrText>
        </w:r>
        <w:r w:rsidR="0070271B">
          <w:rPr>
            <w:webHidden/>
          </w:rPr>
        </w:r>
        <w:r w:rsidR="0070271B">
          <w:rPr>
            <w:webHidden/>
          </w:rPr>
          <w:fldChar w:fldCharType="separate"/>
        </w:r>
        <w:r w:rsidR="0070271B">
          <w:rPr>
            <w:webHidden/>
          </w:rPr>
          <w:t>7</w:t>
        </w:r>
        <w:r w:rsidR="0070271B">
          <w:rPr>
            <w:webHidden/>
          </w:rPr>
          <w:fldChar w:fldCharType="end"/>
        </w:r>
      </w:hyperlink>
    </w:p>
    <w:p w14:paraId="406A2ABE" w14:textId="20036C05" w:rsidR="0070271B" w:rsidRDefault="00AA683C">
      <w:pPr>
        <w:pStyle w:val="TOC5"/>
        <w:tabs>
          <w:tab w:val="right" w:leader="dot" w:pos="5030"/>
        </w:tabs>
        <w:rPr>
          <w:rFonts w:eastAsiaTheme="minorEastAsia"/>
          <w:noProof/>
          <w:sz w:val="22"/>
          <w:lang w:val="en-US" w:eastAsia="en-US" w:bidi="ar-SA"/>
        </w:rPr>
      </w:pPr>
      <w:hyperlink w:anchor="_Toc482967033" w:history="1">
        <w:r w:rsidR="0070271B" w:rsidRPr="005A3409">
          <w:rPr>
            <w:rStyle w:val="Hyperlink"/>
            <w:noProof/>
          </w:rPr>
          <w:t>Zakres</w:t>
        </w:r>
        <w:r w:rsidR="0070271B">
          <w:rPr>
            <w:noProof/>
            <w:webHidden/>
          </w:rPr>
          <w:tab/>
        </w:r>
        <w:r w:rsidR="0070271B">
          <w:rPr>
            <w:noProof/>
            <w:webHidden/>
          </w:rPr>
          <w:fldChar w:fldCharType="begin"/>
        </w:r>
        <w:r w:rsidR="0070271B">
          <w:rPr>
            <w:noProof/>
            <w:webHidden/>
          </w:rPr>
          <w:instrText xml:space="preserve"> PAGEREF _Toc482967033 \h </w:instrText>
        </w:r>
        <w:r w:rsidR="0070271B">
          <w:rPr>
            <w:noProof/>
            <w:webHidden/>
          </w:rPr>
        </w:r>
        <w:r w:rsidR="0070271B">
          <w:rPr>
            <w:noProof/>
            <w:webHidden/>
          </w:rPr>
          <w:fldChar w:fldCharType="separate"/>
        </w:r>
        <w:r w:rsidR="0070271B">
          <w:rPr>
            <w:noProof/>
            <w:webHidden/>
          </w:rPr>
          <w:t>7</w:t>
        </w:r>
        <w:r w:rsidR="0070271B">
          <w:rPr>
            <w:noProof/>
            <w:webHidden/>
          </w:rPr>
          <w:fldChar w:fldCharType="end"/>
        </w:r>
      </w:hyperlink>
    </w:p>
    <w:p w14:paraId="43F68401" w14:textId="3A4CB895" w:rsidR="0070271B" w:rsidRDefault="00AA683C">
      <w:pPr>
        <w:pStyle w:val="TOC5"/>
        <w:tabs>
          <w:tab w:val="right" w:leader="dot" w:pos="5030"/>
        </w:tabs>
        <w:rPr>
          <w:rFonts w:eastAsiaTheme="minorEastAsia"/>
          <w:noProof/>
          <w:sz w:val="22"/>
          <w:lang w:val="en-US" w:eastAsia="en-US" w:bidi="ar-SA"/>
        </w:rPr>
      </w:pPr>
      <w:hyperlink w:anchor="_Toc482967034" w:history="1">
        <w:r w:rsidR="0070271B" w:rsidRPr="005A3409">
          <w:rPr>
            <w:rStyle w:val="Hyperlink"/>
            <w:noProof/>
          </w:rPr>
          <w:t>Korzystanie z Danych Klienta</w:t>
        </w:r>
        <w:r w:rsidR="0070271B">
          <w:rPr>
            <w:noProof/>
            <w:webHidden/>
          </w:rPr>
          <w:tab/>
        </w:r>
        <w:r w:rsidR="0070271B">
          <w:rPr>
            <w:noProof/>
            <w:webHidden/>
          </w:rPr>
          <w:fldChar w:fldCharType="begin"/>
        </w:r>
        <w:r w:rsidR="0070271B">
          <w:rPr>
            <w:noProof/>
            <w:webHidden/>
          </w:rPr>
          <w:instrText xml:space="preserve"> PAGEREF _Toc482967034 \h </w:instrText>
        </w:r>
        <w:r w:rsidR="0070271B">
          <w:rPr>
            <w:noProof/>
            <w:webHidden/>
          </w:rPr>
        </w:r>
        <w:r w:rsidR="0070271B">
          <w:rPr>
            <w:noProof/>
            <w:webHidden/>
          </w:rPr>
          <w:fldChar w:fldCharType="separate"/>
        </w:r>
        <w:r w:rsidR="0070271B">
          <w:rPr>
            <w:noProof/>
            <w:webHidden/>
          </w:rPr>
          <w:t>7</w:t>
        </w:r>
        <w:r w:rsidR="0070271B">
          <w:rPr>
            <w:noProof/>
            <w:webHidden/>
          </w:rPr>
          <w:fldChar w:fldCharType="end"/>
        </w:r>
      </w:hyperlink>
    </w:p>
    <w:p w14:paraId="6332F10E" w14:textId="2F4D01E3" w:rsidR="0070271B" w:rsidRDefault="00AA683C">
      <w:pPr>
        <w:pStyle w:val="TOC5"/>
        <w:tabs>
          <w:tab w:val="right" w:leader="dot" w:pos="5030"/>
        </w:tabs>
        <w:rPr>
          <w:rFonts w:eastAsiaTheme="minorEastAsia"/>
          <w:noProof/>
          <w:sz w:val="22"/>
          <w:lang w:val="en-US" w:eastAsia="en-US" w:bidi="ar-SA"/>
        </w:rPr>
      </w:pPr>
      <w:hyperlink w:anchor="_Toc482967035" w:history="1">
        <w:r w:rsidR="0070271B" w:rsidRPr="005A3409">
          <w:rPr>
            <w:rStyle w:val="Hyperlink"/>
            <w:noProof/>
          </w:rPr>
          <w:t>Ujawnianie Danych Klienta</w:t>
        </w:r>
        <w:r w:rsidR="0070271B">
          <w:rPr>
            <w:noProof/>
            <w:webHidden/>
          </w:rPr>
          <w:tab/>
        </w:r>
        <w:r w:rsidR="0070271B">
          <w:rPr>
            <w:noProof/>
            <w:webHidden/>
          </w:rPr>
          <w:fldChar w:fldCharType="begin"/>
        </w:r>
        <w:r w:rsidR="0070271B">
          <w:rPr>
            <w:noProof/>
            <w:webHidden/>
          </w:rPr>
          <w:instrText xml:space="preserve"> PAGEREF _Toc482967035 \h </w:instrText>
        </w:r>
        <w:r w:rsidR="0070271B">
          <w:rPr>
            <w:noProof/>
            <w:webHidden/>
          </w:rPr>
        </w:r>
        <w:r w:rsidR="0070271B">
          <w:rPr>
            <w:noProof/>
            <w:webHidden/>
          </w:rPr>
          <w:fldChar w:fldCharType="separate"/>
        </w:r>
        <w:r w:rsidR="0070271B">
          <w:rPr>
            <w:noProof/>
            <w:webHidden/>
          </w:rPr>
          <w:t>7</w:t>
        </w:r>
        <w:r w:rsidR="0070271B">
          <w:rPr>
            <w:noProof/>
            <w:webHidden/>
          </w:rPr>
          <w:fldChar w:fldCharType="end"/>
        </w:r>
      </w:hyperlink>
    </w:p>
    <w:p w14:paraId="345685FF" w14:textId="2A56A5B9" w:rsidR="0070271B" w:rsidRDefault="00AA683C">
      <w:pPr>
        <w:pStyle w:val="TOC5"/>
        <w:tabs>
          <w:tab w:val="right" w:leader="dot" w:pos="5030"/>
        </w:tabs>
        <w:rPr>
          <w:rFonts w:eastAsiaTheme="minorEastAsia"/>
          <w:noProof/>
          <w:sz w:val="22"/>
          <w:lang w:val="en-US" w:eastAsia="en-US" w:bidi="ar-SA"/>
        </w:rPr>
      </w:pPr>
      <w:hyperlink w:anchor="_Toc482967036" w:history="1">
        <w:r w:rsidR="0070271B" w:rsidRPr="005A3409">
          <w:rPr>
            <w:rStyle w:val="Hyperlink"/>
            <w:noProof/>
          </w:rPr>
          <w:t>Instytucje edukacyjne</w:t>
        </w:r>
        <w:r w:rsidR="0070271B">
          <w:rPr>
            <w:noProof/>
            <w:webHidden/>
          </w:rPr>
          <w:tab/>
        </w:r>
        <w:r w:rsidR="0070271B">
          <w:rPr>
            <w:noProof/>
            <w:webHidden/>
          </w:rPr>
          <w:fldChar w:fldCharType="begin"/>
        </w:r>
        <w:r w:rsidR="0070271B">
          <w:rPr>
            <w:noProof/>
            <w:webHidden/>
          </w:rPr>
          <w:instrText xml:space="preserve"> PAGEREF _Toc482967036 \h </w:instrText>
        </w:r>
        <w:r w:rsidR="0070271B">
          <w:rPr>
            <w:noProof/>
            <w:webHidden/>
          </w:rPr>
        </w:r>
        <w:r w:rsidR="0070271B">
          <w:rPr>
            <w:noProof/>
            <w:webHidden/>
          </w:rPr>
          <w:fldChar w:fldCharType="separate"/>
        </w:r>
        <w:r w:rsidR="0070271B">
          <w:rPr>
            <w:noProof/>
            <w:webHidden/>
          </w:rPr>
          <w:t>7</w:t>
        </w:r>
        <w:r w:rsidR="0070271B">
          <w:rPr>
            <w:noProof/>
            <w:webHidden/>
          </w:rPr>
          <w:fldChar w:fldCharType="end"/>
        </w:r>
      </w:hyperlink>
    </w:p>
    <w:p w14:paraId="765F4E4B" w14:textId="19BC241C" w:rsidR="0070271B" w:rsidRDefault="00AA683C">
      <w:pPr>
        <w:pStyle w:val="TOC5"/>
        <w:tabs>
          <w:tab w:val="right" w:leader="dot" w:pos="5030"/>
        </w:tabs>
        <w:rPr>
          <w:rFonts w:eastAsiaTheme="minorEastAsia"/>
          <w:noProof/>
          <w:sz w:val="22"/>
          <w:lang w:val="en-US" w:eastAsia="en-US" w:bidi="ar-SA"/>
        </w:rPr>
      </w:pPr>
      <w:hyperlink w:anchor="_Toc482967037" w:history="1">
        <w:r w:rsidR="0070271B" w:rsidRPr="005A3409">
          <w:rPr>
            <w:rStyle w:val="Hyperlink"/>
            <w:noProof/>
          </w:rPr>
          <w:t>Partner Biznesowy w Rozumieniu Ustawy HIPAA</w:t>
        </w:r>
        <w:r w:rsidR="0070271B">
          <w:rPr>
            <w:noProof/>
            <w:webHidden/>
          </w:rPr>
          <w:tab/>
        </w:r>
        <w:r w:rsidR="0070271B">
          <w:rPr>
            <w:noProof/>
            <w:webHidden/>
          </w:rPr>
          <w:fldChar w:fldCharType="begin"/>
        </w:r>
        <w:r w:rsidR="0070271B">
          <w:rPr>
            <w:noProof/>
            <w:webHidden/>
          </w:rPr>
          <w:instrText xml:space="preserve"> PAGEREF _Toc482967037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414B781A" w14:textId="76C05328" w:rsidR="0070271B" w:rsidRDefault="00AA683C">
      <w:pPr>
        <w:pStyle w:val="TOC5"/>
        <w:tabs>
          <w:tab w:val="right" w:leader="dot" w:pos="5030"/>
        </w:tabs>
        <w:rPr>
          <w:rFonts w:eastAsiaTheme="minorEastAsia"/>
          <w:noProof/>
          <w:sz w:val="22"/>
          <w:lang w:val="en-US" w:eastAsia="en-US" w:bidi="ar-SA"/>
        </w:rPr>
      </w:pPr>
      <w:hyperlink w:anchor="_Toc482967038" w:history="1">
        <w:r w:rsidR="0070271B" w:rsidRPr="005A3409">
          <w:rPr>
            <w:rStyle w:val="Hyperlink"/>
            <w:noProof/>
          </w:rPr>
          <w:t>Bezpieczeństwo</w:t>
        </w:r>
        <w:r w:rsidR="0070271B">
          <w:rPr>
            <w:noProof/>
            <w:webHidden/>
          </w:rPr>
          <w:tab/>
        </w:r>
        <w:r w:rsidR="0070271B">
          <w:rPr>
            <w:noProof/>
            <w:webHidden/>
          </w:rPr>
          <w:fldChar w:fldCharType="begin"/>
        </w:r>
        <w:r w:rsidR="0070271B">
          <w:rPr>
            <w:noProof/>
            <w:webHidden/>
          </w:rPr>
          <w:instrText xml:space="preserve"> PAGEREF _Toc482967038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074B43CF" w14:textId="3FAB69A3" w:rsidR="0070271B" w:rsidRDefault="00AA683C">
      <w:pPr>
        <w:pStyle w:val="TOC5"/>
        <w:tabs>
          <w:tab w:val="right" w:leader="dot" w:pos="5030"/>
        </w:tabs>
        <w:rPr>
          <w:rFonts w:eastAsiaTheme="minorEastAsia"/>
          <w:noProof/>
          <w:sz w:val="22"/>
          <w:lang w:val="en-US" w:eastAsia="en-US" w:bidi="ar-SA"/>
        </w:rPr>
      </w:pPr>
      <w:hyperlink w:anchor="_Toc482967039" w:history="1">
        <w:r w:rsidR="0070271B" w:rsidRPr="005A3409">
          <w:rPr>
            <w:rStyle w:val="Hyperlink"/>
            <w:noProof/>
          </w:rPr>
          <w:t>Powiadomienie o naruszeniu zabezpieczeń</w:t>
        </w:r>
        <w:r w:rsidR="0070271B">
          <w:rPr>
            <w:noProof/>
            <w:webHidden/>
          </w:rPr>
          <w:tab/>
        </w:r>
        <w:r w:rsidR="0070271B">
          <w:rPr>
            <w:noProof/>
            <w:webHidden/>
          </w:rPr>
          <w:fldChar w:fldCharType="begin"/>
        </w:r>
        <w:r w:rsidR="0070271B">
          <w:rPr>
            <w:noProof/>
            <w:webHidden/>
          </w:rPr>
          <w:instrText xml:space="preserve"> PAGEREF _Toc482967039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6D74FED0" w14:textId="460B0C73" w:rsidR="0070271B" w:rsidRDefault="00AA683C">
      <w:pPr>
        <w:pStyle w:val="TOC5"/>
        <w:tabs>
          <w:tab w:val="right" w:leader="dot" w:pos="5030"/>
        </w:tabs>
        <w:rPr>
          <w:rFonts w:eastAsiaTheme="minorEastAsia"/>
          <w:noProof/>
          <w:sz w:val="22"/>
          <w:lang w:val="en-US" w:eastAsia="en-US" w:bidi="ar-SA"/>
        </w:rPr>
      </w:pPr>
      <w:hyperlink w:anchor="_Toc482967040" w:history="1">
        <w:r w:rsidR="0070271B" w:rsidRPr="005A3409">
          <w:rPr>
            <w:rStyle w:val="Hyperlink"/>
            <w:noProof/>
          </w:rPr>
          <w:t>Miejsce przetwarzania danych</w:t>
        </w:r>
        <w:r w:rsidR="0070271B">
          <w:rPr>
            <w:noProof/>
            <w:webHidden/>
          </w:rPr>
          <w:tab/>
        </w:r>
        <w:r w:rsidR="0070271B">
          <w:rPr>
            <w:noProof/>
            <w:webHidden/>
          </w:rPr>
          <w:fldChar w:fldCharType="begin"/>
        </w:r>
        <w:r w:rsidR="0070271B">
          <w:rPr>
            <w:noProof/>
            <w:webHidden/>
          </w:rPr>
          <w:instrText xml:space="preserve"> PAGEREF _Toc482967040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3C606E9E" w14:textId="25DDF4C5" w:rsidR="0070271B" w:rsidRDefault="00AA683C">
      <w:pPr>
        <w:pStyle w:val="TOC5"/>
        <w:tabs>
          <w:tab w:val="right" w:leader="dot" w:pos="5030"/>
        </w:tabs>
        <w:rPr>
          <w:rFonts w:eastAsiaTheme="minorEastAsia"/>
          <w:noProof/>
          <w:sz w:val="22"/>
          <w:lang w:val="en-US" w:eastAsia="en-US" w:bidi="ar-SA"/>
        </w:rPr>
      </w:pPr>
      <w:hyperlink w:anchor="_Toc482967041" w:history="1">
        <w:r w:rsidR="0070271B" w:rsidRPr="005A3409">
          <w:rPr>
            <w:rStyle w:val="Hyperlink"/>
            <w:noProof/>
          </w:rPr>
          <w:t>Wersje Ewaluacyjne</w:t>
        </w:r>
        <w:r w:rsidR="0070271B">
          <w:rPr>
            <w:noProof/>
            <w:webHidden/>
          </w:rPr>
          <w:tab/>
        </w:r>
        <w:r w:rsidR="0070271B">
          <w:rPr>
            <w:noProof/>
            <w:webHidden/>
          </w:rPr>
          <w:fldChar w:fldCharType="begin"/>
        </w:r>
        <w:r w:rsidR="0070271B">
          <w:rPr>
            <w:noProof/>
            <w:webHidden/>
          </w:rPr>
          <w:instrText xml:space="preserve"> PAGEREF _Toc482967041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5A808361" w14:textId="6BCF3EA1" w:rsidR="0070271B" w:rsidRDefault="00AA683C">
      <w:pPr>
        <w:pStyle w:val="TOC5"/>
        <w:tabs>
          <w:tab w:val="right" w:leader="dot" w:pos="5030"/>
        </w:tabs>
        <w:rPr>
          <w:rFonts w:eastAsiaTheme="minorEastAsia"/>
          <w:noProof/>
          <w:sz w:val="22"/>
          <w:lang w:val="en-US" w:eastAsia="en-US" w:bidi="ar-SA"/>
        </w:rPr>
      </w:pPr>
      <w:hyperlink w:anchor="_Toc482967042" w:history="1">
        <w:r w:rsidR="0070271B" w:rsidRPr="005A3409">
          <w:rPr>
            <w:rStyle w:val="Hyperlink"/>
            <w:noProof/>
          </w:rPr>
          <w:t>Korzystanie z usług Podwykonawców</w:t>
        </w:r>
        <w:r w:rsidR="0070271B">
          <w:rPr>
            <w:noProof/>
            <w:webHidden/>
          </w:rPr>
          <w:tab/>
        </w:r>
        <w:r w:rsidR="0070271B">
          <w:rPr>
            <w:noProof/>
            <w:webHidden/>
          </w:rPr>
          <w:fldChar w:fldCharType="begin"/>
        </w:r>
        <w:r w:rsidR="0070271B">
          <w:rPr>
            <w:noProof/>
            <w:webHidden/>
          </w:rPr>
          <w:instrText xml:space="preserve"> PAGEREF _Toc482967042 \h </w:instrText>
        </w:r>
        <w:r w:rsidR="0070271B">
          <w:rPr>
            <w:noProof/>
            <w:webHidden/>
          </w:rPr>
        </w:r>
        <w:r w:rsidR="0070271B">
          <w:rPr>
            <w:noProof/>
            <w:webHidden/>
          </w:rPr>
          <w:fldChar w:fldCharType="separate"/>
        </w:r>
        <w:r w:rsidR="0070271B">
          <w:rPr>
            <w:noProof/>
            <w:webHidden/>
          </w:rPr>
          <w:t>8</w:t>
        </w:r>
        <w:r w:rsidR="0070271B">
          <w:rPr>
            <w:noProof/>
            <w:webHidden/>
          </w:rPr>
          <w:fldChar w:fldCharType="end"/>
        </w:r>
      </w:hyperlink>
    </w:p>
    <w:p w14:paraId="0F3D143B" w14:textId="1CB1DC08" w:rsidR="0070271B" w:rsidRDefault="00AA683C">
      <w:pPr>
        <w:pStyle w:val="TOC5"/>
        <w:tabs>
          <w:tab w:val="right" w:leader="dot" w:pos="5030"/>
        </w:tabs>
        <w:rPr>
          <w:rFonts w:eastAsiaTheme="minorEastAsia"/>
          <w:noProof/>
          <w:sz w:val="22"/>
          <w:lang w:val="en-US" w:eastAsia="en-US" w:bidi="ar-SA"/>
        </w:rPr>
      </w:pPr>
      <w:hyperlink w:anchor="_Toc482967043" w:history="1">
        <w:r w:rsidR="0070271B" w:rsidRPr="005A3409">
          <w:rPr>
            <w:rStyle w:val="Hyperlink"/>
            <w:noProof/>
          </w:rPr>
          <w:t>Kontakt z Microsoft</w:t>
        </w:r>
        <w:r w:rsidR="0070271B">
          <w:rPr>
            <w:noProof/>
            <w:webHidden/>
          </w:rPr>
          <w:tab/>
        </w:r>
        <w:r w:rsidR="0070271B">
          <w:rPr>
            <w:noProof/>
            <w:webHidden/>
          </w:rPr>
          <w:fldChar w:fldCharType="begin"/>
        </w:r>
        <w:r w:rsidR="0070271B">
          <w:rPr>
            <w:noProof/>
            <w:webHidden/>
          </w:rPr>
          <w:instrText xml:space="preserve"> PAGEREF _Toc482967043 \h </w:instrText>
        </w:r>
        <w:r w:rsidR="0070271B">
          <w:rPr>
            <w:noProof/>
            <w:webHidden/>
          </w:rPr>
        </w:r>
        <w:r w:rsidR="0070271B">
          <w:rPr>
            <w:noProof/>
            <w:webHidden/>
          </w:rPr>
          <w:fldChar w:fldCharType="separate"/>
        </w:r>
        <w:r w:rsidR="0070271B">
          <w:rPr>
            <w:noProof/>
            <w:webHidden/>
          </w:rPr>
          <w:t>9</w:t>
        </w:r>
        <w:r w:rsidR="0070271B">
          <w:rPr>
            <w:noProof/>
            <w:webHidden/>
          </w:rPr>
          <w:fldChar w:fldCharType="end"/>
        </w:r>
      </w:hyperlink>
    </w:p>
    <w:p w14:paraId="353DD5CE" w14:textId="5DFC53CC" w:rsidR="0070271B" w:rsidRDefault="00AA683C">
      <w:pPr>
        <w:pStyle w:val="TOC3"/>
        <w:rPr>
          <w:rFonts w:eastAsiaTheme="minorEastAsia"/>
          <w:b w:val="0"/>
          <w:smallCaps w:val="0"/>
          <w:sz w:val="22"/>
          <w:lang w:val="en-US" w:eastAsia="en-US" w:bidi="ar-SA"/>
        </w:rPr>
      </w:pPr>
      <w:hyperlink w:anchor="_Toc482967044" w:history="1">
        <w:r w:rsidR="0070271B" w:rsidRPr="005A3409">
          <w:rPr>
            <w:rStyle w:val="Hyperlink"/>
          </w:rPr>
          <w:t>Postanowienia dotyczące przetwarzania danych</w:t>
        </w:r>
        <w:r w:rsidR="0070271B">
          <w:rPr>
            <w:webHidden/>
          </w:rPr>
          <w:tab/>
        </w:r>
        <w:r w:rsidR="0070271B">
          <w:rPr>
            <w:webHidden/>
          </w:rPr>
          <w:fldChar w:fldCharType="begin"/>
        </w:r>
        <w:r w:rsidR="0070271B">
          <w:rPr>
            <w:webHidden/>
          </w:rPr>
          <w:instrText xml:space="preserve"> PAGEREF _Toc482967044 \h </w:instrText>
        </w:r>
        <w:r w:rsidR="0070271B">
          <w:rPr>
            <w:webHidden/>
          </w:rPr>
        </w:r>
        <w:r w:rsidR="0070271B">
          <w:rPr>
            <w:webHidden/>
          </w:rPr>
          <w:fldChar w:fldCharType="separate"/>
        </w:r>
        <w:r w:rsidR="0070271B">
          <w:rPr>
            <w:webHidden/>
          </w:rPr>
          <w:t>10</w:t>
        </w:r>
        <w:r w:rsidR="0070271B">
          <w:rPr>
            <w:webHidden/>
          </w:rPr>
          <w:fldChar w:fldCharType="end"/>
        </w:r>
      </w:hyperlink>
    </w:p>
    <w:p w14:paraId="2040066C" w14:textId="070E5DA1" w:rsidR="0070271B" w:rsidRDefault="00AA683C">
      <w:pPr>
        <w:pStyle w:val="TOC5"/>
        <w:tabs>
          <w:tab w:val="right" w:leader="dot" w:pos="5030"/>
        </w:tabs>
        <w:rPr>
          <w:rFonts w:eastAsiaTheme="minorEastAsia"/>
          <w:noProof/>
          <w:sz w:val="22"/>
          <w:lang w:val="en-US" w:eastAsia="en-US" w:bidi="ar-SA"/>
        </w:rPr>
      </w:pPr>
      <w:hyperlink w:anchor="_Toc482967045" w:history="1">
        <w:r w:rsidR="0070271B" w:rsidRPr="005A3409">
          <w:rPr>
            <w:rStyle w:val="Hyperlink"/>
            <w:noProof/>
          </w:rPr>
          <w:t>Miejsce przechowywania Danych magazynowanych Klienta</w:t>
        </w:r>
        <w:r w:rsidR="0070271B">
          <w:rPr>
            <w:noProof/>
            <w:webHidden/>
          </w:rPr>
          <w:tab/>
        </w:r>
        <w:r w:rsidR="0070271B">
          <w:rPr>
            <w:noProof/>
            <w:webHidden/>
          </w:rPr>
          <w:fldChar w:fldCharType="begin"/>
        </w:r>
        <w:r w:rsidR="0070271B">
          <w:rPr>
            <w:noProof/>
            <w:webHidden/>
          </w:rPr>
          <w:instrText xml:space="preserve"> PAGEREF _Toc482967045 \h </w:instrText>
        </w:r>
        <w:r w:rsidR="0070271B">
          <w:rPr>
            <w:noProof/>
            <w:webHidden/>
          </w:rPr>
        </w:r>
        <w:r w:rsidR="0070271B">
          <w:rPr>
            <w:noProof/>
            <w:webHidden/>
          </w:rPr>
          <w:fldChar w:fldCharType="separate"/>
        </w:r>
        <w:r w:rsidR="0070271B">
          <w:rPr>
            <w:noProof/>
            <w:webHidden/>
          </w:rPr>
          <w:t>11</w:t>
        </w:r>
        <w:r w:rsidR="0070271B">
          <w:rPr>
            <w:noProof/>
            <w:webHidden/>
          </w:rPr>
          <w:fldChar w:fldCharType="end"/>
        </w:r>
      </w:hyperlink>
    </w:p>
    <w:p w14:paraId="534314C1" w14:textId="556FA00A" w:rsidR="0070271B" w:rsidRDefault="00AA683C">
      <w:pPr>
        <w:pStyle w:val="TOC5"/>
        <w:tabs>
          <w:tab w:val="right" w:leader="dot" w:pos="5030"/>
        </w:tabs>
        <w:rPr>
          <w:rFonts w:eastAsiaTheme="minorEastAsia"/>
          <w:noProof/>
          <w:sz w:val="22"/>
          <w:lang w:val="en-US" w:eastAsia="en-US" w:bidi="ar-SA"/>
        </w:rPr>
      </w:pPr>
      <w:hyperlink w:anchor="_Toc482967046" w:history="1">
        <w:r w:rsidR="0070271B" w:rsidRPr="005A3409">
          <w:rPr>
            <w:rStyle w:val="Hyperlink"/>
            <w:noProof/>
          </w:rPr>
          <w:t>Prywatność</w:t>
        </w:r>
        <w:r w:rsidR="0070271B">
          <w:rPr>
            <w:noProof/>
            <w:webHidden/>
          </w:rPr>
          <w:tab/>
        </w:r>
        <w:r w:rsidR="0070271B">
          <w:rPr>
            <w:noProof/>
            <w:webHidden/>
          </w:rPr>
          <w:fldChar w:fldCharType="begin"/>
        </w:r>
        <w:r w:rsidR="0070271B">
          <w:rPr>
            <w:noProof/>
            <w:webHidden/>
          </w:rPr>
          <w:instrText xml:space="preserve"> PAGEREF _Toc482967046 \h </w:instrText>
        </w:r>
        <w:r w:rsidR="0070271B">
          <w:rPr>
            <w:noProof/>
            <w:webHidden/>
          </w:rPr>
        </w:r>
        <w:r w:rsidR="0070271B">
          <w:rPr>
            <w:noProof/>
            <w:webHidden/>
          </w:rPr>
          <w:fldChar w:fldCharType="separate"/>
        </w:r>
        <w:r w:rsidR="0070271B">
          <w:rPr>
            <w:noProof/>
            <w:webHidden/>
          </w:rPr>
          <w:t>11</w:t>
        </w:r>
        <w:r w:rsidR="0070271B">
          <w:rPr>
            <w:noProof/>
            <w:webHidden/>
          </w:rPr>
          <w:fldChar w:fldCharType="end"/>
        </w:r>
      </w:hyperlink>
    </w:p>
    <w:p w14:paraId="4F8020CE" w14:textId="4A3088B7" w:rsidR="0070271B" w:rsidRDefault="00AA683C">
      <w:pPr>
        <w:pStyle w:val="TOC5"/>
        <w:tabs>
          <w:tab w:val="right" w:leader="dot" w:pos="5030"/>
        </w:tabs>
        <w:rPr>
          <w:rFonts w:eastAsiaTheme="minorEastAsia"/>
          <w:noProof/>
          <w:sz w:val="22"/>
          <w:lang w:val="en-US" w:eastAsia="en-US" w:bidi="ar-SA"/>
        </w:rPr>
      </w:pPr>
      <w:hyperlink w:anchor="_Toc482967047" w:history="1">
        <w:r w:rsidR="0070271B" w:rsidRPr="005A3409">
          <w:rPr>
            <w:rStyle w:val="Hyperlink"/>
            <w:noProof/>
          </w:rPr>
          <w:t>Dodatkowe postanowienia europejskie.</w:t>
        </w:r>
        <w:r w:rsidR="0070271B">
          <w:rPr>
            <w:noProof/>
            <w:webHidden/>
          </w:rPr>
          <w:tab/>
        </w:r>
        <w:r w:rsidR="0070271B">
          <w:rPr>
            <w:noProof/>
            <w:webHidden/>
          </w:rPr>
          <w:fldChar w:fldCharType="begin"/>
        </w:r>
        <w:r w:rsidR="0070271B">
          <w:rPr>
            <w:noProof/>
            <w:webHidden/>
          </w:rPr>
          <w:instrText xml:space="preserve"> PAGEREF _Toc482967047 \h </w:instrText>
        </w:r>
        <w:r w:rsidR="0070271B">
          <w:rPr>
            <w:noProof/>
            <w:webHidden/>
          </w:rPr>
        </w:r>
        <w:r w:rsidR="0070271B">
          <w:rPr>
            <w:noProof/>
            <w:webHidden/>
          </w:rPr>
          <w:fldChar w:fldCharType="separate"/>
        </w:r>
        <w:r w:rsidR="0070271B">
          <w:rPr>
            <w:noProof/>
            <w:webHidden/>
          </w:rPr>
          <w:t>12</w:t>
        </w:r>
        <w:r w:rsidR="0070271B">
          <w:rPr>
            <w:noProof/>
            <w:webHidden/>
          </w:rPr>
          <w:fldChar w:fldCharType="end"/>
        </w:r>
      </w:hyperlink>
    </w:p>
    <w:p w14:paraId="01775FDF" w14:textId="2598A1A9" w:rsidR="0070271B" w:rsidRDefault="00AA683C">
      <w:pPr>
        <w:pStyle w:val="TOC5"/>
        <w:tabs>
          <w:tab w:val="right" w:leader="dot" w:pos="5030"/>
        </w:tabs>
        <w:rPr>
          <w:rFonts w:eastAsiaTheme="minorEastAsia"/>
          <w:noProof/>
          <w:sz w:val="22"/>
          <w:lang w:val="en-US" w:eastAsia="en-US" w:bidi="ar-SA"/>
        </w:rPr>
      </w:pPr>
      <w:hyperlink w:anchor="_Toc482967048" w:history="1">
        <w:r w:rsidR="0070271B" w:rsidRPr="005A3409">
          <w:rPr>
            <w:rStyle w:val="Hyperlink"/>
            <w:noProof/>
          </w:rPr>
          <w:t>Bezpieczeństwo</w:t>
        </w:r>
        <w:r w:rsidR="0070271B">
          <w:rPr>
            <w:noProof/>
            <w:webHidden/>
          </w:rPr>
          <w:tab/>
        </w:r>
        <w:r w:rsidR="0070271B">
          <w:rPr>
            <w:noProof/>
            <w:webHidden/>
          </w:rPr>
          <w:fldChar w:fldCharType="begin"/>
        </w:r>
        <w:r w:rsidR="0070271B">
          <w:rPr>
            <w:noProof/>
            <w:webHidden/>
          </w:rPr>
          <w:instrText xml:space="preserve"> PAGEREF _Toc482967048 \h </w:instrText>
        </w:r>
        <w:r w:rsidR="0070271B">
          <w:rPr>
            <w:noProof/>
            <w:webHidden/>
          </w:rPr>
        </w:r>
        <w:r w:rsidR="0070271B">
          <w:rPr>
            <w:noProof/>
            <w:webHidden/>
          </w:rPr>
          <w:fldChar w:fldCharType="separate"/>
        </w:r>
        <w:r w:rsidR="0070271B">
          <w:rPr>
            <w:noProof/>
            <w:webHidden/>
          </w:rPr>
          <w:t>12</w:t>
        </w:r>
        <w:r w:rsidR="0070271B">
          <w:rPr>
            <w:noProof/>
            <w:webHidden/>
          </w:rPr>
          <w:fldChar w:fldCharType="end"/>
        </w:r>
      </w:hyperlink>
    </w:p>
    <w:p w14:paraId="5BA5AA1A" w14:textId="36D203A0" w:rsidR="0070271B" w:rsidRDefault="0070271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7049" w:history="1">
        <w:r w:rsidRPr="005A3409">
          <w:rPr>
            <w:rStyle w:val="Hyperlink"/>
            <w:noProof/>
          </w:rPr>
          <w:t>Postanowienia dotyczące Usług Online</w:t>
        </w:r>
        <w:r>
          <w:rPr>
            <w:noProof/>
            <w:webHidden/>
          </w:rPr>
          <w:tab/>
        </w:r>
        <w:r>
          <w:rPr>
            <w:noProof/>
            <w:webHidden/>
          </w:rPr>
          <w:fldChar w:fldCharType="begin"/>
        </w:r>
        <w:r>
          <w:rPr>
            <w:noProof/>
            <w:webHidden/>
          </w:rPr>
          <w:instrText xml:space="preserve"> PAGEREF _Toc482967049 \h </w:instrText>
        </w:r>
        <w:r>
          <w:rPr>
            <w:noProof/>
            <w:webHidden/>
          </w:rPr>
        </w:r>
        <w:r>
          <w:rPr>
            <w:noProof/>
            <w:webHidden/>
          </w:rPr>
          <w:fldChar w:fldCharType="separate"/>
        </w:r>
        <w:r>
          <w:rPr>
            <w:noProof/>
            <w:webHidden/>
          </w:rPr>
          <w:t>16</w:t>
        </w:r>
        <w:r>
          <w:rPr>
            <w:noProof/>
            <w:webHidden/>
          </w:rPr>
          <w:fldChar w:fldCharType="end"/>
        </w:r>
      </w:hyperlink>
    </w:p>
    <w:p w14:paraId="7D7B9B35" w14:textId="5200F675" w:rsidR="0070271B" w:rsidRDefault="00AA683C">
      <w:pPr>
        <w:pStyle w:val="TOC2"/>
        <w:tabs>
          <w:tab w:val="right" w:leader="dot" w:pos="5030"/>
        </w:tabs>
        <w:rPr>
          <w:rFonts w:eastAsiaTheme="minorEastAsia"/>
          <w:b w:val="0"/>
          <w:smallCaps w:val="0"/>
          <w:noProof/>
          <w:sz w:val="22"/>
          <w:lang w:val="en-US" w:eastAsia="en-US" w:bidi="ar-SA"/>
        </w:rPr>
      </w:pPr>
      <w:hyperlink w:anchor="_Toc482967050" w:history="1">
        <w:r w:rsidR="0070271B" w:rsidRPr="005A3409">
          <w:rPr>
            <w:rStyle w:val="Hyperlink"/>
            <w:noProof/>
          </w:rPr>
          <w:t>Usługi Microsoft Azure</w:t>
        </w:r>
        <w:r w:rsidR="0070271B">
          <w:rPr>
            <w:noProof/>
            <w:webHidden/>
          </w:rPr>
          <w:tab/>
        </w:r>
        <w:r w:rsidR="0070271B">
          <w:rPr>
            <w:noProof/>
            <w:webHidden/>
          </w:rPr>
          <w:fldChar w:fldCharType="begin"/>
        </w:r>
        <w:r w:rsidR="0070271B">
          <w:rPr>
            <w:noProof/>
            <w:webHidden/>
          </w:rPr>
          <w:instrText xml:space="preserve"> PAGEREF _Toc482967050 \h </w:instrText>
        </w:r>
        <w:r w:rsidR="0070271B">
          <w:rPr>
            <w:noProof/>
            <w:webHidden/>
          </w:rPr>
        </w:r>
        <w:r w:rsidR="0070271B">
          <w:rPr>
            <w:noProof/>
            <w:webHidden/>
          </w:rPr>
          <w:fldChar w:fldCharType="separate"/>
        </w:r>
        <w:r w:rsidR="0070271B">
          <w:rPr>
            <w:noProof/>
            <w:webHidden/>
          </w:rPr>
          <w:t>16</w:t>
        </w:r>
        <w:r w:rsidR="0070271B">
          <w:rPr>
            <w:noProof/>
            <w:webHidden/>
          </w:rPr>
          <w:fldChar w:fldCharType="end"/>
        </w:r>
      </w:hyperlink>
    </w:p>
    <w:p w14:paraId="09FE3DEA" w14:textId="28358634" w:rsidR="0070271B" w:rsidRDefault="00AA683C">
      <w:pPr>
        <w:pStyle w:val="TOC4"/>
        <w:rPr>
          <w:rFonts w:eastAsiaTheme="minorEastAsia"/>
          <w:smallCaps w:val="0"/>
          <w:noProof/>
          <w:sz w:val="22"/>
          <w:lang w:val="en-US" w:eastAsia="en-US" w:bidi="ar-SA"/>
        </w:rPr>
      </w:pPr>
      <w:hyperlink w:anchor="_Toc482967051" w:history="1">
        <w:r w:rsidR="0070271B" w:rsidRPr="005A3409">
          <w:rPr>
            <w:rStyle w:val="Hyperlink"/>
            <w:rFonts w:ascii="Calibri Light" w:hAnsi="Calibri Light"/>
            <w:noProof/>
          </w:rPr>
          <w:t>Microsoft Cognitive Services</w:t>
        </w:r>
        <w:r w:rsidR="0070271B">
          <w:rPr>
            <w:noProof/>
            <w:webHidden/>
          </w:rPr>
          <w:tab/>
        </w:r>
        <w:r w:rsidR="0070271B">
          <w:rPr>
            <w:noProof/>
            <w:webHidden/>
          </w:rPr>
          <w:fldChar w:fldCharType="begin"/>
        </w:r>
        <w:r w:rsidR="0070271B">
          <w:rPr>
            <w:noProof/>
            <w:webHidden/>
          </w:rPr>
          <w:instrText xml:space="preserve"> PAGEREF _Toc482967051 \h </w:instrText>
        </w:r>
        <w:r w:rsidR="0070271B">
          <w:rPr>
            <w:noProof/>
            <w:webHidden/>
          </w:rPr>
        </w:r>
        <w:r w:rsidR="0070271B">
          <w:rPr>
            <w:noProof/>
            <w:webHidden/>
          </w:rPr>
          <w:fldChar w:fldCharType="separate"/>
        </w:r>
        <w:r w:rsidR="0070271B">
          <w:rPr>
            <w:noProof/>
            <w:webHidden/>
          </w:rPr>
          <w:t>17</w:t>
        </w:r>
        <w:r w:rsidR="0070271B">
          <w:rPr>
            <w:noProof/>
            <w:webHidden/>
          </w:rPr>
          <w:fldChar w:fldCharType="end"/>
        </w:r>
      </w:hyperlink>
    </w:p>
    <w:p w14:paraId="7999DEA5" w14:textId="423B5234" w:rsidR="0070271B" w:rsidRDefault="00AA683C">
      <w:pPr>
        <w:pStyle w:val="TOC2"/>
        <w:tabs>
          <w:tab w:val="right" w:leader="dot" w:pos="5030"/>
        </w:tabs>
        <w:rPr>
          <w:rFonts w:eastAsiaTheme="minorEastAsia"/>
          <w:b w:val="0"/>
          <w:smallCaps w:val="0"/>
          <w:noProof/>
          <w:sz w:val="22"/>
          <w:lang w:val="en-US" w:eastAsia="en-US" w:bidi="ar-SA"/>
        </w:rPr>
      </w:pPr>
      <w:hyperlink w:anchor="_Toc482967052" w:history="1">
        <w:r w:rsidR="0070271B" w:rsidRPr="005A3409">
          <w:rPr>
            <w:rStyle w:val="Hyperlink"/>
            <w:noProof/>
          </w:rPr>
          <w:t>Plany usług w ramach platformy Microsoft Azure</w:t>
        </w:r>
        <w:r w:rsidR="0070271B">
          <w:rPr>
            <w:noProof/>
            <w:webHidden/>
          </w:rPr>
          <w:tab/>
        </w:r>
        <w:r w:rsidR="0070271B">
          <w:rPr>
            <w:noProof/>
            <w:webHidden/>
          </w:rPr>
          <w:fldChar w:fldCharType="begin"/>
        </w:r>
        <w:r w:rsidR="0070271B">
          <w:rPr>
            <w:noProof/>
            <w:webHidden/>
          </w:rPr>
          <w:instrText xml:space="preserve"> PAGEREF _Toc482967052 \h </w:instrText>
        </w:r>
        <w:r w:rsidR="0070271B">
          <w:rPr>
            <w:noProof/>
            <w:webHidden/>
          </w:rPr>
        </w:r>
        <w:r w:rsidR="0070271B">
          <w:rPr>
            <w:noProof/>
            <w:webHidden/>
          </w:rPr>
          <w:fldChar w:fldCharType="separate"/>
        </w:r>
        <w:r w:rsidR="0070271B">
          <w:rPr>
            <w:noProof/>
            <w:webHidden/>
          </w:rPr>
          <w:t>18</w:t>
        </w:r>
        <w:r w:rsidR="0070271B">
          <w:rPr>
            <w:noProof/>
            <w:webHidden/>
          </w:rPr>
          <w:fldChar w:fldCharType="end"/>
        </w:r>
      </w:hyperlink>
    </w:p>
    <w:p w14:paraId="1EFF5954" w14:textId="468F80E2" w:rsidR="0070271B" w:rsidRDefault="00AA683C">
      <w:pPr>
        <w:pStyle w:val="TOC4"/>
        <w:rPr>
          <w:rFonts w:eastAsiaTheme="minorEastAsia"/>
          <w:smallCaps w:val="0"/>
          <w:noProof/>
          <w:sz w:val="22"/>
          <w:lang w:val="en-US" w:eastAsia="en-US" w:bidi="ar-SA"/>
        </w:rPr>
      </w:pPr>
      <w:hyperlink w:anchor="_Toc482967053" w:history="1">
        <w:r w:rsidR="0070271B" w:rsidRPr="005A3409">
          <w:rPr>
            <w:rStyle w:val="Hyperlink"/>
            <w:noProof/>
          </w:rPr>
          <w:t>Azure Active Directory Basic</w:t>
        </w:r>
        <w:r w:rsidR="0070271B">
          <w:rPr>
            <w:noProof/>
            <w:webHidden/>
          </w:rPr>
          <w:tab/>
        </w:r>
        <w:r w:rsidR="0070271B">
          <w:rPr>
            <w:noProof/>
            <w:webHidden/>
          </w:rPr>
          <w:fldChar w:fldCharType="begin"/>
        </w:r>
        <w:r w:rsidR="0070271B">
          <w:rPr>
            <w:noProof/>
            <w:webHidden/>
          </w:rPr>
          <w:instrText xml:space="preserve"> PAGEREF _Toc482967053 \h </w:instrText>
        </w:r>
        <w:r w:rsidR="0070271B">
          <w:rPr>
            <w:noProof/>
            <w:webHidden/>
          </w:rPr>
        </w:r>
        <w:r w:rsidR="0070271B">
          <w:rPr>
            <w:noProof/>
            <w:webHidden/>
          </w:rPr>
          <w:fldChar w:fldCharType="separate"/>
        </w:r>
        <w:r w:rsidR="0070271B">
          <w:rPr>
            <w:noProof/>
            <w:webHidden/>
          </w:rPr>
          <w:t>18</w:t>
        </w:r>
        <w:r w:rsidR="0070271B">
          <w:rPr>
            <w:noProof/>
            <w:webHidden/>
          </w:rPr>
          <w:fldChar w:fldCharType="end"/>
        </w:r>
      </w:hyperlink>
    </w:p>
    <w:p w14:paraId="4512A8E2" w14:textId="7B068386" w:rsidR="0070271B" w:rsidRDefault="00AA683C">
      <w:pPr>
        <w:pStyle w:val="TOC4"/>
        <w:rPr>
          <w:rFonts w:eastAsiaTheme="minorEastAsia"/>
          <w:smallCaps w:val="0"/>
          <w:noProof/>
          <w:sz w:val="22"/>
          <w:lang w:val="en-US" w:eastAsia="en-US" w:bidi="ar-SA"/>
        </w:rPr>
      </w:pPr>
      <w:hyperlink w:anchor="_Toc482967054" w:history="1">
        <w:r w:rsidR="0070271B" w:rsidRPr="005A3409">
          <w:rPr>
            <w:rStyle w:val="Hyperlink"/>
            <w:noProof/>
          </w:rPr>
          <w:t>Azure Active Directory Premium</w:t>
        </w:r>
        <w:r w:rsidR="0070271B">
          <w:rPr>
            <w:noProof/>
            <w:webHidden/>
          </w:rPr>
          <w:tab/>
        </w:r>
        <w:r w:rsidR="0070271B">
          <w:rPr>
            <w:noProof/>
            <w:webHidden/>
          </w:rPr>
          <w:fldChar w:fldCharType="begin"/>
        </w:r>
        <w:r w:rsidR="0070271B">
          <w:rPr>
            <w:noProof/>
            <w:webHidden/>
          </w:rPr>
          <w:instrText xml:space="preserve"> PAGEREF _Toc482967054 \h </w:instrText>
        </w:r>
        <w:r w:rsidR="0070271B">
          <w:rPr>
            <w:noProof/>
            <w:webHidden/>
          </w:rPr>
        </w:r>
        <w:r w:rsidR="0070271B">
          <w:rPr>
            <w:noProof/>
            <w:webHidden/>
          </w:rPr>
          <w:fldChar w:fldCharType="separate"/>
        </w:r>
        <w:r w:rsidR="0070271B">
          <w:rPr>
            <w:noProof/>
            <w:webHidden/>
          </w:rPr>
          <w:t>18</w:t>
        </w:r>
        <w:r w:rsidR="0070271B">
          <w:rPr>
            <w:noProof/>
            <w:webHidden/>
          </w:rPr>
          <w:fldChar w:fldCharType="end"/>
        </w:r>
      </w:hyperlink>
    </w:p>
    <w:p w14:paraId="77E5B6DF" w14:textId="572BCEC0" w:rsidR="0070271B" w:rsidRDefault="00AA683C">
      <w:pPr>
        <w:pStyle w:val="TOC4"/>
        <w:rPr>
          <w:rFonts w:eastAsiaTheme="minorEastAsia"/>
          <w:smallCaps w:val="0"/>
          <w:noProof/>
          <w:sz w:val="22"/>
          <w:lang w:val="en-US" w:eastAsia="en-US" w:bidi="ar-SA"/>
        </w:rPr>
      </w:pPr>
      <w:hyperlink w:anchor="_Toc482967055" w:history="1">
        <w:r w:rsidR="0070271B" w:rsidRPr="005A3409">
          <w:rPr>
            <w:rStyle w:val="Hyperlink"/>
            <w:noProof/>
          </w:rPr>
          <w:t>Azure Information Protection Premium</w:t>
        </w:r>
        <w:r w:rsidR="0070271B">
          <w:rPr>
            <w:noProof/>
            <w:webHidden/>
          </w:rPr>
          <w:tab/>
        </w:r>
        <w:r w:rsidR="0070271B">
          <w:rPr>
            <w:noProof/>
            <w:webHidden/>
          </w:rPr>
          <w:fldChar w:fldCharType="begin"/>
        </w:r>
        <w:r w:rsidR="0070271B">
          <w:rPr>
            <w:noProof/>
            <w:webHidden/>
          </w:rPr>
          <w:instrText xml:space="preserve"> PAGEREF _Toc482967055 \h </w:instrText>
        </w:r>
        <w:r w:rsidR="0070271B">
          <w:rPr>
            <w:noProof/>
            <w:webHidden/>
          </w:rPr>
        </w:r>
        <w:r w:rsidR="0070271B">
          <w:rPr>
            <w:noProof/>
            <w:webHidden/>
          </w:rPr>
          <w:fldChar w:fldCharType="separate"/>
        </w:r>
        <w:r w:rsidR="0070271B">
          <w:rPr>
            <w:noProof/>
            <w:webHidden/>
          </w:rPr>
          <w:t>19</w:t>
        </w:r>
        <w:r w:rsidR="0070271B">
          <w:rPr>
            <w:noProof/>
            <w:webHidden/>
          </w:rPr>
          <w:fldChar w:fldCharType="end"/>
        </w:r>
      </w:hyperlink>
    </w:p>
    <w:p w14:paraId="42A581DF" w14:textId="23F73F8B" w:rsidR="0070271B" w:rsidRDefault="00AA683C">
      <w:pPr>
        <w:pStyle w:val="TOC3"/>
        <w:rPr>
          <w:rFonts w:eastAsiaTheme="minorEastAsia"/>
          <w:b w:val="0"/>
          <w:smallCaps w:val="0"/>
          <w:sz w:val="22"/>
          <w:lang w:val="en-US" w:eastAsia="en-US" w:bidi="ar-SA"/>
        </w:rPr>
      </w:pPr>
      <w:hyperlink w:anchor="_Toc482967056" w:history="1">
        <w:r w:rsidR="0070271B" w:rsidRPr="005A3409">
          <w:rPr>
            <w:rStyle w:val="Hyperlink"/>
          </w:rPr>
          <w:t>Usługi Microsoft Dynamics 365</w:t>
        </w:r>
        <w:r w:rsidR="0070271B">
          <w:rPr>
            <w:webHidden/>
          </w:rPr>
          <w:tab/>
        </w:r>
        <w:r w:rsidR="0070271B">
          <w:rPr>
            <w:webHidden/>
          </w:rPr>
          <w:fldChar w:fldCharType="begin"/>
        </w:r>
        <w:r w:rsidR="0070271B">
          <w:rPr>
            <w:webHidden/>
          </w:rPr>
          <w:instrText xml:space="preserve"> PAGEREF _Toc482967056 \h </w:instrText>
        </w:r>
        <w:r w:rsidR="0070271B">
          <w:rPr>
            <w:webHidden/>
          </w:rPr>
        </w:r>
        <w:r w:rsidR="0070271B">
          <w:rPr>
            <w:webHidden/>
          </w:rPr>
          <w:fldChar w:fldCharType="separate"/>
        </w:r>
        <w:r w:rsidR="0070271B">
          <w:rPr>
            <w:webHidden/>
          </w:rPr>
          <w:t>19</w:t>
        </w:r>
        <w:r w:rsidR="0070271B">
          <w:rPr>
            <w:webHidden/>
          </w:rPr>
          <w:fldChar w:fldCharType="end"/>
        </w:r>
      </w:hyperlink>
    </w:p>
    <w:p w14:paraId="62742166" w14:textId="2EB7B0B6" w:rsidR="0070271B" w:rsidRDefault="00AA683C">
      <w:pPr>
        <w:pStyle w:val="TOC2"/>
        <w:tabs>
          <w:tab w:val="right" w:leader="dot" w:pos="5030"/>
        </w:tabs>
        <w:rPr>
          <w:rFonts w:eastAsiaTheme="minorEastAsia"/>
          <w:b w:val="0"/>
          <w:smallCaps w:val="0"/>
          <w:noProof/>
          <w:sz w:val="22"/>
          <w:lang w:val="en-US" w:eastAsia="en-US" w:bidi="ar-SA"/>
        </w:rPr>
      </w:pPr>
      <w:hyperlink w:anchor="_Toc482967057" w:history="1">
        <w:r w:rsidR="0070271B" w:rsidRPr="005A3409">
          <w:rPr>
            <w:rStyle w:val="Hyperlink"/>
            <w:noProof/>
          </w:rPr>
          <w:t>Usługi Office 365</w:t>
        </w:r>
        <w:r w:rsidR="0070271B">
          <w:rPr>
            <w:noProof/>
            <w:webHidden/>
          </w:rPr>
          <w:tab/>
        </w:r>
        <w:r w:rsidR="0070271B">
          <w:rPr>
            <w:noProof/>
            <w:webHidden/>
          </w:rPr>
          <w:fldChar w:fldCharType="begin"/>
        </w:r>
        <w:r w:rsidR="0070271B">
          <w:rPr>
            <w:noProof/>
            <w:webHidden/>
          </w:rPr>
          <w:instrText xml:space="preserve"> PAGEREF _Toc482967057 \h </w:instrText>
        </w:r>
        <w:r w:rsidR="0070271B">
          <w:rPr>
            <w:noProof/>
            <w:webHidden/>
          </w:rPr>
        </w:r>
        <w:r w:rsidR="0070271B">
          <w:rPr>
            <w:noProof/>
            <w:webHidden/>
          </w:rPr>
          <w:fldChar w:fldCharType="separate"/>
        </w:r>
        <w:r w:rsidR="0070271B">
          <w:rPr>
            <w:noProof/>
            <w:webHidden/>
          </w:rPr>
          <w:t>20</w:t>
        </w:r>
        <w:r w:rsidR="0070271B">
          <w:rPr>
            <w:noProof/>
            <w:webHidden/>
          </w:rPr>
          <w:fldChar w:fldCharType="end"/>
        </w:r>
      </w:hyperlink>
    </w:p>
    <w:p w14:paraId="1C323AA5" w14:textId="6B478AFE" w:rsidR="0070271B" w:rsidRDefault="00AA683C">
      <w:pPr>
        <w:pStyle w:val="TOC4"/>
        <w:rPr>
          <w:rFonts w:eastAsiaTheme="minorEastAsia"/>
          <w:smallCaps w:val="0"/>
          <w:noProof/>
          <w:sz w:val="22"/>
          <w:lang w:val="en-US" w:eastAsia="en-US" w:bidi="ar-SA"/>
        </w:rPr>
      </w:pPr>
      <w:hyperlink w:anchor="_Toc482967058" w:history="1">
        <w:r w:rsidR="0070271B" w:rsidRPr="005A3409">
          <w:rPr>
            <w:rStyle w:val="Hyperlink"/>
            <w:noProof/>
          </w:rPr>
          <w:t>Exchange Online</w:t>
        </w:r>
        <w:r w:rsidR="0070271B">
          <w:rPr>
            <w:noProof/>
            <w:webHidden/>
          </w:rPr>
          <w:tab/>
        </w:r>
        <w:r w:rsidR="0070271B">
          <w:rPr>
            <w:noProof/>
            <w:webHidden/>
          </w:rPr>
          <w:fldChar w:fldCharType="begin"/>
        </w:r>
        <w:r w:rsidR="0070271B">
          <w:rPr>
            <w:noProof/>
            <w:webHidden/>
          </w:rPr>
          <w:instrText xml:space="preserve"> PAGEREF _Toc482967058 \h </w:instrText>
        </w:r>
        <w:r w:rsidR="0070271B">
          <w:rPr>
            <w:noProof/>
            <w:webHidden/>
          </w:rPr>
        </w:r>
        <w:r w:rsidR="0070271B">
          <w:rPr>
            <w:noProof/>
            <w:webHidden/>
          </w:rPr>
          <w:fldChar w:fldCharType="separate"/>
        </w:r>
        <w:r w:rsidR="0070271B">
          <w:rPr>
            <w:noProof/>
            <w:webHidden/>
          </w:rPr>
          <w:t>20</w:t>
        </w:r>
        <w:r w:rsidR="0070271B">
          <w:rPr>
            <w:noProof/>
            <w:webHidden/>
          </w:rPr>
          <w:fldChar w:fldCharType="end"/>
        </w:r>
      </w:hyperlink>
    </w:p>
    <w:p w14:paraId="4E0097B2" w14:textId="4E2363A8" w:rsidR="0070271B" w:rsidRDefault="00AA683C">
      <w:pPr>
        <w:pStyle w:val="TOC4"/>
        <w:rPr>
          <w:rFonts w:eastAsiaTheme="minorEastAsia"/>
          <w:smallCaps w:val="0"/>
          <w:noProof/>
          <w:sz w:val="22"/>
          <w:lang w:val="en-US" w:eastAsia="en-US" w:bidi="ar-SA"/>
        </w:rPr>
      </w:pPr>
      <w:hyperlink w:anchor="_Toc482967059" w:history="1">
        <w:r w:rsidR="0070271B" w:rsidRPr="005A3409">
          <w:rPr>
            <w:rStyle w:val="Hyperlink"/>
            <w:noProof/>
          </w:rPr>
          <w:t>Aplikacje Office 365</w:t>
        </w:r>
        <w:r w:rsidR="0070271B">
          <w:rPr>
            <w:noProof/>
            <w:webHidden/>
          </w:rPr>
          <w:tab/>
        </w:r>
        <w:r w:rsidR="0070271B">
          <w:rPr>
            <w:noProof/>
            <w:webHidden/>
          </w:rPr>
          <w:fldChar w:fldCharType="begin"/>
        </w:r>
        <w:r w:rsidR="0070271B">
          <w:rPr>
            <w:noProof/>
            <w:webHidden/>
          </w:rPr>
          <w:instrText xml:space="preserve"> PAGEREF _Toc482967059 \h </w:instrText>
        </w:r>
        <w:r w:rsidR="0070271B">
          <w:rPr>
            <w:noProof/>
            <w:webHidden/>
          </w:rPr>
        </w:r>
        <w:r w:rsidR="0070271B">
          <w:rPr>
            <w:noProof/>
            <w:webHidden/>
          </w:rPr>
          <w:fldChar w:fldCharType="separate"/>
        </w:r>
        <w:r w:rsidR="0070271B">
          <w:rPr>
            <w:noProof/>
            <w:webHidden/>
          </w:rPr>
          <w:t>22</w:t>
        </w:r>
        <w:r w:rsidR="0070271B">
          <w:rPr>
            <w:noProof/>
            <w:webHidden/>
          </w:rPr>
          <w:fldChar w:fldCharType="end"/>
        </w:r>
      </w:hyperlink>
    </w:p>
    <w:p w14:paraId="07C853A5" w14:textId="0E6FD4A4" w:rsidR="0070271B" w:rsidRDefault="00AA683C">
      <w:pPr>
        <w:pStyle w:val="TOC4"/>
        <w:rPr>
          <w:rFonts w:eastAsiaTheme="minorEastAsia"/>
          <w:smallCaps w:val="0"/>
          <w:noProof/>
          <w:sz w:val="22"/>
          <w:lang w:val="en-US" w:eastAsia="en-US" w:bidi="ar-SA"/>
        </w:rPr>
      </w:pPr>
      <w:hyperlink w:anchor="_Toc482967060" w:history="1">
        <w:r w:rsidR="0070271B" w:rsidRPr="005A3409">
          <w:rPr>
            <w:rStyle w:val="Hyperlink"/>
            <w:noProof/>
          </w:rPr>
          <w:t>Microsoft MyAnalytics</w:t>
        </w:r>
        <w:r w:rsidR="0070271B">
          <w:rPr>
            <w:noProof/>
            <w:webHidden/>
          </w:rPr>
          <w:tab/>
        </w:r>
        <w:r w:rsidR="0070271B">
          <w:rPr>
            <w:noProof/>
            <w:webHidden/>
          </w:rPr>
          <w:fldChar w:fldCharType="begin"/>
        </w:r>
        <w:r w:rsidR="0070271B">
          <w:rPr>
            <w:noProof/>
            <w:webHidden/>
          </w:rPr>
          <w:instrText xml:space="preserve"> PAGEREF _Toc482967060 \h </w:instrText>
        </w:r>
        <w:r w:rsidR="0070271B">
          <w:rPr>
            <w:noProof/>
            <w:webHidden/>
          </w:rPr>
        </w:r>
        <w:r w:rsidR="0070271B">
          <w:rPr>
            <w:noProof/>
            <w:webHidden/>
          </w:rPr>
          <w:fldChar w:fldCharType="separate"/>
        </w:r>
        <w:r w:rsidR="0070271B">
          <w:rPr>
            <w:noProof/>
            <w:webHidden/>
          </w:rPr>
          <w:t>22</w:t>
        </w:r>
        <w:r w:rsidR="0070271B">
          <w:rPr>
            <w:noProof/>
            <w:webHidden/>
          </w:rPr>
          <w:fldChar w:fldCharType="end"/>
        </w:r>
      </w:hyperlink>
    </w:p>
    <w:p w14:paraId="2B3D9B76" w14:textId="587916A1" w:rsidR="0070271B" w:rsidRDefault="00AA683C">
      <w:pPr>
        <w:pStyle w:val="TOC4"/>
        <w:rPr>
          <w:rFonts w:eastAsiaTheme="minorEastAsia"/>
          <w:smallCaps w:val="0"/>
          <w:noProof/>
          <w:sz w:val="22"/>
          <w:lang w:val="en-US" w:eastAsia="en-US" w:bidi="ar-SA"/>
        </w:rPr>
      </w:pPr>
      <w:hyperlink w:anchor="_Toc482967061" w:history="1">
        <w:r w:rsidR="0070271B" w:rsidRPr="005A3409">
          <w:rPr>
            <w:rStyle w:val="Hyperlink"/>
            <w:noProof/>
          </w:rPr>
          <w:t>Office Online</w:t>
        </w:r>
        <w:r w:rsidR="0070271B">
          <w:rPr>
            <w:noProof/>
            <w:webHidden/>
          </w:rPr>
          <w:tab/>
        </w:r>
        <w:r w:rsidR="0070271B">
          <w:rPr>
            <w:noProof/>
            <w:webHidden/>
          </w:rPr>
          <w:fldChar w:fldCharType="begin"/>
        </w:r>
        <w:r w:rsidR="0070271B">
          <w:rPr>
            <w:noProof/>
            <w:webHidden/>
          </w:rPr>
          <w:instrText xml:space="preserve"> PAGEREF _Toc482967061 \h </w:instrText>
        </w:r>
        <w:r w:rsidR="0070271B">
          <w:rPr>
            <w:noProof/>
            <w:webHidden/>
          </w:rPr>
        </w:r>
        <w:r w:rsidR="0070271B">
          <w:rPr>
            <w:noProof/>
            <w:webHidden/>
          </w:rPr>
          <w:fldChar w:fldCharType="separate"/>
        </w:r>
        <w:r w:rsidR="0070271B">
          <w:rPr>
            <w:noProof/>
            <w:webHidden/>
          </w:rPr>
          <w:t>23</w:t>
        </w:r>
        <w:r w:rsidR="0070271B">
          <w:rPr>
            <w:noProof/>
            <w:webHidden/>
          </w:rPr>
          <w:fldChar w:fldCharType="end"/>
        </w:r>
      </w:hyperlink>
    </w:p>
    <w:p w14:paraId="7581D262" w14:textId="476EA2AD" w:rsidR="0070271B" w:rsidRDefault="00AA683C">
      <w:pPr>
        <w:pStyle w:val="TOC4"/>
        <w:rPr>
          <w:rFonts w:eastAsiaTheme="minorEastAsia"/>
          <w:smallCaps w:val="0"/>
          <w:noProof/>
          <w:sz w:val="22"/>
          <w:lang w:val="en-US" w:eastAsia="en-US" w:bidi="ar-SA"/>
        </w:rPr>
      </w:pPr>
      <w:hyperlink w:anchor="_Toc482967062" w:history="1">
        <w:r w:rsidR="0070271B" w:rsidRPr="005A3409">
          <w:rPr>
            <w:rStyle w:val="Hyperlink"/>
            <w:noProof/>
          </w:rPr>
          <w:t>OneDrive for Business</w:t>
        </w:r>
        <w:r w:rsidR="0070271B">
          <w:rPr>
            <w:noProof/>
            <w:webHidden/>
          </w:rPr>
          <w:tab/>
        </w:r>
        <w:r w:rsidR="0070271B">
          <w:rPr>
            <w:noProof/>
            <w:webHidden/>
          </w:rPr>
          <w:fldChar w:fldCharType="begin"/>
        </w:r>
        <w:r w:rsidR="0070271B">
          <w:rPr>
            <w:noProof/>
            <w:webHidden/>
          </w:rPr>
          <w:instrText xml:space="preserve"> PAGEREF _Toc482967062 \h </w:instrText>
        </w:r>
        <w:r w:rsidR="0070271B">
          <w:rPr>
            <w:noProof/>
            <w:webHidden/>
          </w:rPr>
        </w:r>
        <w:r w:rsidR="0070271B">
          <w:rPr>
            <w:noProof/>
            <w:webHidden/>
          </w:rPr>
          <w:fldChar w:fldCharType="separate"/>
        </w:r>
        <w:r w:rsidR="0070271B">
          <w:rPr>
            <w:noProof/>
            <w:webHidden/>
          </w:rPr>
          <w:t>23</w:t>
        </w:r>
        <w:r w:rsidR="0070271B">
          <w:rPr>
            <w:noProof/>
            <w:webHidden/>
          </w:rPr>
          <w:fldChar w:fldCharType="end"/>
        </w:r>
      </w:hyperlink>
    </w:p>
    <w:p w14:paraId="1070F59C" w14:textId="0863A0CA" w:rsidR="0070271B" w:rsidRDefault="00AA683C">
      <w:pPr>
        <w:pStyle w:val="TOC4"/>
        <w:rPr>
          <w:rFonts w:eastAsiaTheme="minorEastAsia"/>
          <w:smallCaps w:val="0"/>
          <w:noProof/>
          <w:sz w:val="22"/>
          <w:lang w:val="en-US" w:eastAsia="en-US" w:bidi="ar-SA"/>
        </w:rPr>
      </w:pPr>
      <w:hyperlink w:anchor="_Toc482967063" w:history="1">
        <w:r w:rsidR="0070271B" w:rsidRPr="005A3409">
          <w:rPr>
            <w:rStyle w:val="Hyperlink"/>
            <w:noProof/>
          </w:rPr>
          <w:t>Project Online</w:t>
        </w:r>
        <w:r w:rsidR="0070271B">
          <w:rPr>
            <w:noProof/>
            <w:webHidden/>
          </w:rPr>
          <w:tab/>
        </w:r>
        <w:r w:rsidR="0070271B">
          <w:rPr>
            <w:noProof/>
            <w:webHidden/>
          </w:rPr>
          <w:fldChar w:fldCharType="begin"/>
        </w:r>
        <w:r w:rsidR="0070271B">
          <w:rPr>
            <w:noProof/>
            <w:webHidden/>
          </w:rPr>
          <w:instrText xml:space="preserve"> PAGEREF _Toc482967063 \h </w:instrText>
        </w:r>
        <w:r w:rsidR="0070271B">
          <w:rPr>
            <w:noProof/>
            <w:webHidden/>
          </w:rPr>
        </w:r>
        <w:r w:rsidR="0070271B">
          <w:rPr>
            <w:noProof/>
            <w:webHidden/>
          </w:rPr>
          <w:fldChar w:fldCharType="separate"/>
        </w:r>
        <w:r w:rsidR="0070271B">
          <w:rPr>
            <w:noProof/>
            <w:webHidden/>
          </w:rPr>
          <w:t>23</w:t>
        </w:r>
        <w:r w:rsidR="0070271B">
          <w:rPr>
            <w:noProof/>
            <w:webHidden/>
          </w:rPr>
          <w:fldChar w:fldCharType="end"/>
        </w:r>
      </w:hyperlink>
    </w:p>
    <w:p w14:paraId="588B2CD3" w14:textId="2C5C2A95" w:rsidR="0070271B" w:rsidRDefault="00AA683C">
      <w:pPr>
        <w:pStyle w:val="TOC4"/>
        <w:rPr>
          <w:rFonts w:eastAsiaTheme="minorEastAsia"/>
          <w:smallCaps w:val="0"/>
          <w:noProof/>
          <w:sz w:val="22"/>
          <w:lang w:val="en-US" w:eastAsia="en-US" w:bidi="ar-SA"/>
        </w:rPr>
      </w:pPr>
      <w:hyperlink w:anchor="_Toc482967064" w:history="1">
        <w:r w:rsidR="0070271B" w:rsidRPr="005A3409">
          <w:rPr>
            <w:rStyle w:val="Hyperlink"/>
            <w:noProof/>
          </w:rPr>
          <w:t>SharePoint Online</w:t>
        </w:r>
        <w:r w:rsidR="0070271B">
          <w:rPr>
            <w:noProof/>
            <w:webHidden/>
          </w:rPr>
          <w:tab/>
        </w:r>
        <w:r w:rsidR="0070271B">
          <w:rPr>
            <w:noProof/>
            <w:webHidden/>
          </w:rPr>
          <w:fldChar w:fldCharType="begin"/>
        </w:r>
        <w:r w:rsidR="0070271B">
          <w:rPr>
            <w:noProof/>
            <w:webHidden/>
          </w:rPr>
          <w:instrText xml:space="preserve"> PAGEREF _Toc482967064 \h </w:instrText>
        </w:r>
        <w:r w:rsidR="0070271B">
          <w:rPr>
            <w:noProof/>
            <w:webHidden/>
          </w:rPr>
        </w:r>
        <w:r w:rsidR="0070271B">
          <w:rPr>
            <w:noProof/>
            <w:webHidden/>
          </w:rPr>
          <w:fldChar w:fldCharType="separate"/>
        </w:r>
        <w:r w:rsidR="0070271B">
          <w:rPr>
            <w:noProof/>
            <w:webHidden/>
          </w:rPr>
          <w:t>23</w:t>
        </w:r>
        <w:r w:rsidR="0070271B">
          <w:rPr>
            <w:noProof/>
            <w:webHidden/>
          </w:rPr>
          <w:fldChar w:fldCharType="end"/>
        </w:r>
      </w:hyperlink>
    </w:p>
    <w:p w14:paraId="6E437B9B" w14:textId="5B65FC91" w:rsidR="0070271B" w:rsidRDefault="00AA683C">
      <w:pPr>
        <w:pStyle w:val="TOC4"/>
        <w:rPr>
          <w:rFonts w:eastAsiaTheme="minorEastAsia"/>
          <w:smallCaps w:val="0"/>
          <w:noProof/>
          <w:sz w:val="22"/>
          <w:lang w:val="en-US" w:eastAsia="en-US" w:bidi="ar-SA"/>
        </w:rPr>
      </w:pPr>
      <w:hyperlink w:anchor="_Toc482967065" w:history="1">
        <w:r w:rsidR="0070271B" w:rsidRPr="005A3409">
          <w:rPr>
            <w:rStyle w:val="Hyperlink"/>
            <w:noProof/>
          </w:rPr>
          <w:t>Skype dla firm Online</w:t>
        </w:r>
        <w:r w:rsidR="0070271B">
          <w:rPr>
            <w:noProof/>
            <w:webHidden/>
          </w:rPr>
          <w:tab/>
        </w:r>
        <w:r w:rsidR="0070271B">
          <w:rPr>
            <w:noProof/>
            <w:webHidden/>
          </w:rPr>
          <w:fldChar w:fldCharType="begin"/>
        </w:r>
        <w:r w:rsidR="0070271B">
          <w:rPr>
            <w:noProof/>
            <w:webHidden/>
          </w:rPr>
          <w:instrText xml:space="preserve"> PAGEREF _Toc482967065 \h </w:instrText>
        </w:r>
        <w:r w:rsidR="0070271B">
          <w:rPr>
            <w:noProof/>
            <w:webHidden/>
          </w:rPr>
        </w:r>
        <w:r w:rsidR="0070271B">
          <w:rPr>
            <w:noProof/>
            <w:webHidden/>
          </w:rPr>
          <w:fldChar w:fldCharType="separate"/>
        </w:r>
        <w:r w:rsidR="0070271B">
          <w:rPr>
            <w:noProof/>
            <w:webHidden/>
          </w:rPr>
          <w:t>24</w:t>
        </w:r>
        <w:r w:rsidR="0070271B">
          <w:rPr>
            <w:noProof/>
            <w:webHidden/>
          </w:rPr>
          <w:fldChar w:fldCharType="end"/>
        </w:r>
      </w:hyperlink>
    </w:p>
    <w:p w14:paraId="2DE9EB29" w14:textId="01C12C80" w:rsidR="0070271B" w:rsidRDefault="00AA683C">
      <w:pPr>
        <w:pStyle w:val="TOC4"/>
        <w:rPr>
          <w:rFonts w:eastAsiaTheme="minorEastAsia"/>
          <w:smallCaps w:val="0"/>
          <w:noProof/>
          <w:sz w:val="22"/>
          <w:lang w:val="en-US" w:eastAsia="en-US" w:bidi="ar-SA"/>
        </w:rPr>
      </w:pPr>
      <w:hyperlink w:anchor="_Toc482967066" w:history="1">
        <w:r w:rsidR="0070271B" w:rsidRPr="005A3409">
          <w:rPr>
            <w:rStyle w:val="Hyperlink"/>
            <w:noProof/>
          </w:rPr>
          <w:t>Usługi PSTN w oprogramowaniu Skype dla firm Online</w:t>
        </w:r>
        <w:r w:rsidR="0070271B">
          <w:rPr>
            <w:noProof/>
            <w:webHidden/>
          </w:rPr>
          <w:tab/>
        </w:r>
        <w:r w:rsidR="0070271B">
          <w:rPr>
            <w:noProof/>
            <w:webHidden/>
          </w:rPr>
          <w:fldChar w:fldCharType="begin"/>
        </w:r>
        <w:r w:rsidR="0070271B">
          <w:rPr>
            <w:noProof/>
            <w:webHidden/>
          </w:rPr>
          <w:instrText xml:space="preserve"> PAGEREF _Toc482967066 \h </w:instrText>
        </w:r>
        <w:r w:rsidR="0070271B">
          <w:rPr>
            <w:noProof/>
            <w:webHidden/>
          </w:rPr>
        </w:r>
        <w:r w:rsidR="0070271B">
          <w:rPr>
            <w:noProof/>
            <w:webHidden/>
          </w:rPr>
          <w:fldChar w:fldCharType="separate"/>
        </w:r>
        <w:r w:rsidR="0070271B">
          <w:rPr>
            <w:noProof/>
            <w:webHidden/>
          </w:rPr>
          <w:t>24</w:t>
        </w:r>
        <w:r w:rsidR="0070271B">
          <w:rPr>
            <w:noProof/>
            <w:webHidden/>
          </w:rPr>
          <w:fldChar w:fldCharType="end"/>
        </w:r>
      </w:hyperlink>
    </w:p>
    <w:p w14:paraId="01EF557F" w14:textId="2C769EFE" w:rsidR="0070271B" w:rsidRDefault="00AA683C">
      <w:pPr>
        <w:pStyle w:val="TOC2"/>
        <w:tabs>
          <w:tab w:val="right" w:leader="dot" w:pos="5030"/>
        </w:tabs>
        <w:rPr>
          <w:rFonts w:eastAsiaTheme="minorEastAsia"/>
          <w:b w:val="0"/>
          <w:smallCaps w:val="0"/>
          <w:noProof/>
          <w:sz w:val="22"/>
          <w:lang w:val="en-US" w:eastAsia="en-US" w:bidi="ar-SA"/>
        </w:rPr>
      </w:pPr>
      <w:hyperlink w:anchor="_Toc482967067" w:history="1">
        <w:r w:rsidR="0070271B" w:rsidRPr="005A3409">
          <w:rPr>
            <w:rStyle w:val="Hyperlink"/>
            <w:noProof/>
          </w:rPr>
          <w:t>Inne usługi online</w:t>
        </w:r>
        <w:r w:rsidR="0070271B">
          <w:rPr>
            <w:noProof/>
            <w:webHidden/>
          </w:rPr>
          <w:tab/>
        </w:r>
        <w:r w:rsidR="0070271B">
          <w:rPr>
            <w:noProof/>
            <w:webHidden/>
          </w:rPr>
          <w:fldChar w:fldCharType="begin"/>
        </w:r>
        <w:r w:rsidR="0070271B">
          <w:rPr>
            <w:noProof/>
            <w:webHidden/>
          </w:rPr>
          <w:instrText xml:space="preserve"> PAGEREF _Toc482967067 \h </w:instrText>
        </w:r>
        <w:r w:rsidR="0070271B">
          <w:rPr>
            <w:noProof/>
            <w:webHidden/>
          </w:rPr>
        </w:r>
        <w:r w:rsidR="0070271B">
          <w:rPr>
            <w:noProof/>
            <w:webHidden/>
          </w:rPr>
          <w:fldChar w:fldCharType="separate"/>
        </w:r>
        <w:r w:rsidR="0070271B">
          <w:rPr>
            <w:noProof/>
            <w:webHidden/>
          </w:rPr>
          <w:t>25</w:t>
        </w:r>
        <w:r w:rsidR="0070271B">
          <w:rPr>
            <w:noProof/>
            <w:webHidden/>
          </w:rPr>
          <w:fldChar w:fldCharType="end"/>
        </w:r>
      </w:hyperlink>
    </w:p>
    <w:p w14:paraId="55AF9532" w14:textId="4733D61E" w:rsidR="0070271B" w:rsidRDefault="00AA683C">
      <w:pPr>
        <w:pStyle w:val="TOC4"/>
        <w:rPr>
          <w:rFonts w:eastAsiaTheme="minorEastAsia"/>
          <w:smallCaps w:val="0"/>
          <w:noProof/>
          <w:sz w:val="22"/>
          <w:lang w:val="en-US" w:eastAsia="en-US" w:bidi="ar-SA"/>
        </w:rPr>
      </w:pPr>
      <w:hyperlink w:anchor="_Toc482967068" w:history="1">
        <w:r w:rsidR="0070271B" w:rsidRPr="005A3409">
          <w:rPr>
            <w:rStyle w:val="Hyperlink"/>
            <w:noProof/>
          </w:rPr>
          <w:t>Bing Maps Enterprise Platform i Mobile Asset Management Platform</w:t>
        </w:r>
        <w:r w:rsidR="0070271B">
          <w:rPr>
            <w:noProof/>
            <w:webHidden/>
          </w:rPr>
          <w:tab/>
        </w:r>
        <w:r w:rsidR="0070271B">
          <w:rPr>
            <w:noProof/>
            <w:webHidden/>
          </w:rPr>
          <w:fldChar w:fldCharType="begin"/>
        </w:r>
        <w:r w:rsidR="0070271B">
          <w:rPr>
            <w:noProof/>
            <w:webHidden/>
          </w:rPr>
          <w:instrText xml:space="preserve"> PAGEREF _Toc482967068 \h </w:instrText>
        </w:r>
        <w:r w:rsidR="0070271B">
          <w:rPr>
            <w:noProof/>
            <w:webHidden/>
          </w:rPr>
        </w:r>
        <w:r w:rsidR="0070271B">
          <w:rPr>
            <w:noProof/>
            <w:webHidden/>
          </w:rPr>
          <w:fldChar w:fldCharType="separate"/>
        </w:r>
        <w:r w:rsidR="0070271B">
          <w:rPr>
            <w:noProof/>
            <w:webHidden/>
          </w:rPr>
          <w:t>25</w:t>
        </w:r>
        <w:r w:rsidR="0070271B">
          <w:rPr>
            <w:noProof/>
            <w:webHidden/>
          </w:rPr>
          <w:fldChar w:fldCharType="end"/>
        </w:r>
      </w:hyperlink>
    </w:p>
    <w:p w14:paraId="4BFB7183" w14:textId="564A1B98" w:rsidR="0070271B" w:rsidRDefault="00AA683C">
      <w:pPr>
        <w:pStyle w:val="TOC4"/>
        <w:rPr>
          <w:rFonts w:eastAsiaTheme="minorEastAsia"/>
          <w:smallCaps w:val="0"/>
          <w:noProof/>
          <w:sz w:val="22"/>
          <w:lang w:val="en-US" w:eastAsia="en-US" w:bidi="ar-SA"/>
        </w:rPr>
      </w:pPr>
      <w:hyperlink w:anchor="_Toc482967069" w:history="1">
        <w:r w:rsidR="0070271B" w:rsidRPr="005A3409">
          <w:rPr>
            <w:rStyle w:val="Hyperlink"/>
            <w:noProof/>
          </w:rPr>
          <w:t>Platforma aplikacji biznesowych</w:t>
        </w:r>
        <w:r w:rsidR="0070271B">
          <w:rPr>
            <w:noProof/>
            <w:webHidden/>
          </w:rPr>
          <w:tab/>
        </w:r>
        <w:r w:rsidR="0070271B">
          <w:rPr>
            <w:noProof/>
            <w:webHidden/>
          </w:rPr>
          <w:fldChar w:fldCharType="begin"/>
        </w:r>
        <w:r w:rsidR="0070271B">
          <w:rPr>
            <w:noProof/>
            <w:webHidden/>
          </w:rPr>
          <w:instrText xml:space="preserve"> PAGEREF _Toc482967069 \h </w:instrText>
        </w:r>
        <w:r w:rsidR="0070271B">
          <w:rPr>
            <w:noProof/>
            <w:webHidden/>
          </w:rPr>
        </w:r>
        <w:r w:rsidR="0070271B">
          <w:rPr>
            <w:noProof/>
            <w:webHidden/>
          </w:rPr>
          <w:fldChar w:fldCharType="separate"/>
        </w:r>
        <w:r w:rsidR="0070271B">
          <w:rPr>
            <w:noProof/>
            <w:webHidden/>
          </w:rPr>
          <w:t>25</w:t>
        </w:r>
        <w:r w:rsidR="0070271B">
          <w:rPr>
            <w:noProof/>
            <w:webHidden/>
          </w:rPr>
          <w:fldChar w:fldCharType="end"/>
        </w:r>
      </w:hyperlink>
    </w:p>
    <w:p w14:paraId="083E90F9" w14:textId="4FF89C27" w:rsidR="0070271B" w:rsidRDefault="00AA683C">
      <w:pPr>
        <w:pStyle w:val="TOC4"/>
        <w:rPr>
          <w:rFonts w:eastAsiaTheme="minorEastAsia"/>
          <w:smallCaps w:val="0"/>
          <w:noProof/>
          <w:sz w:val="22"/>
          <w:lang w:val="en-US" w:eastAsia="en-US" w:bidi="ar-SA"/>
        </w:rPr>
      </w:pPr>
      <w:hyperlink w:anchor="_Toc482967070" w:history="1">
        <w:r w:rsidR="0070271B" w:rsidRPr="005A3409">
          <w:rPr>
            <w:rStyle w:val="Hyperlink"/>
            <w:noProof/>
          </w:rPr>
          <w:t>Kaizala</w:t>
        </w:r>
        <w:r w:rsidR="0070271B">
          <w:rPr>
            <w:noProof/>
            <w:webHidden/>
          </w:rPr>
          <w:tab/>
        </w:r>
        <w:r w:rsidR="0070271B">
          <w:rPr>
            <w:noProof/>
            <w:webHidden/>
          </w:rPr>
          <w:fldChar w:fldCharType="begin"/>
        </w:r>
        <w:r w:rsidR="0070271B">
          <w:rPr>
            <w:noProof/>
            <w:webHidden/>
          </w:rPr>
          <w:instrText xml:space="preserve"> PAGEREF _Toc482967070 \h </w:instrText>
        </w:r>
        <w:r w:rsidR="0070271B">
          <w:rPr>
            <w:noProof/>
            <w:webHidden/>
          </w:rPr>
        </w:r>
        <w:r w:rsidR="0070271B">
          <w:rPr>
            <w:noProof/>
            <w:webHidden/>
          </w:rPr>
          <w:fldChar w:fldCharType="separate"/>
        </w:r>
        <w:r w:rsidR="0070271B">
          <w:rPr>
            <w:noProof/>
            <w:webHidden/>
          </w:rPr>
          <w:t>26</w:t>
        </w:r>
        <w:r w:rsidR="0070271B">
          <w:rPr>
            <w:noProof/>
            <w:webHidden/>
          </w:rPr>
          <w:fldChar w:fldCharType="end"/>
        </w:r>
      </w:hyperlink>
    </w:p>
    <w:p w14:paraId="634C66E3" w14:textId="5E03ACC8" w:rsidR="0070271B" w:rsidRDefault="00AA683C">
      <w:pPr>
        <w:pStyle w:val="TOC4"/>
        <w:rPr>
          <w:rFonts w:eastAsiaTheme="minorEastAsia"/>
          <w:smallCaps w:val="0"/>
          <w:noProof/>
          <w:sz w:val="22"/>
          <w:lang w:val="en-US" w:eastAsia="en-US" w:bidi="ar-SA"/>
        </w:rPr>
      </w:pPr>
      <w:hyperlink w:anchor="_Toc482967071" w:history="1">
        <w:r w:rsidR="0070271B" w:rsidRPr="005A3409">
          <w:rPr>
            <w:rStyle w:val="Hyperlink"/>
            <w:noProof/>
          </w:rPr>
          <w:t>Microsoft Cloud App Security</w:t>
        </w:r>
        <w:r w:rsidR="0070271B">
          <w:rPr>
            <w:noProof/>
            <w:webHidden/>
          </w:rPr>
          <w:tab/>
        </w:r>
        <w:r w:rsidR="0070271B">
          <w:rPr>
            <w:noProof/>
            <w:webHidden/>
          </w:rPr>
          <w:fldChar w:fldCharType="begin"/>
        </w:r>
        <w:r w:rsidR="0070271B">
          <w:rPr>
            <w:noProof/>
            <w:webHidden/>
          </w:rPr>
          <w:instrText xml:space="preserve"> PAGEREF _Toc482967071 \h </w:instrText>
        </w:r>
        <w:r w:rsidR="0070271B">
          <w:rPr>
            <w:noProof/>
            <w:webHidden/>
          </w:rPr>
        </w:r>
        <w:r w:rsidR="0070271B">
          <w:rPr>
            <w:noProof/>
            <w:webHidden/>
          </w:rPr>
          <w:fldChar w:fldCharType="separate"/>
        </w:r>
        <w:r w:rsidR="0070271B">
          <w:rPr>
            <w:noProof/>
            <w:webHidden/>
          </w:rPr>
          <w:t>26</w:t>
        </w:r>
        <w:r w:rsidR="0070271B">
          <w:rPr>
            <w:noProof/>
            <w:webHidden/>
          </w:rPr>
          <w:fldChar w:fldCharType="end"/>
        </w:r>
      </w:hyperlink>
    </w:p>
    <w:p w14:paraId="051408C8" w14:textId="0DD21CE8" w:rsidR="0070271B" w:rsidRDefault="00AA683C">
      <w:pPr>
        <w:pStyle w:val="TOC4"/>
        <w:rPr>
          <w:rFonts w:eastAsiaTheme="minorEastAsia"/>
          <w:smallCaps w:val="0"/>
          <w:noProof/>
          <w:sz w:val="22"/>
          <w:lang w:val="en-US" w:eastAsia="en-US" w:bidi="ar-SA"/>
        </w:rPr>
      </w:pPr>
      <w:hyperlink w:anchor="_Toc482967072" w:history="1">
        <w:r w:rsidR="0070271B" w:rsidRPr="005A3409">
          <w:rPr>
            <w:rStyle w:val="Hyperlink"/>
            <w:noProof/>
          </w:rPr>
          <w:t>Microsoft Intune</w:t>
        </w:r>
        <w:r w:rsidR="0070271B">
          <w:rPr>
            <w:noProof/>
            <w:webHidden/>
          </w:rPr>
          <w:tab/>
        </w:r>
        <w:r w:rsidR="0070271B">
          <w:rPr>
            <w:noProof/>
            <w:webHidden/>
          </w:rPr>
          <w:fldChar w:fldCharType="begin"/>
        </w:r>
        <w:r w:rsidR="0070271B">
          <w:rPr>
            <w:noProof/>
            <w:webHidden/>
          </w:rPr>
          <w:instrText xml:space="preserve"> PAGEREF _Toc482967072 \h </w:instrText>
        </w:r>
        <w:r w:rsidR="0070271B">
          <w:rPr>
            <w:noProof/>
            <w:webHidden/>
          </w:rPr>
        </w:r>
        <w:r w:rsidR="0070271B">
          <w:rPr>
            <w:noProof/>
            <w:webHidden/>
          </w:rPr>
          <w:fldChar w:fldCharType="separate"/>
        </w:r>
        <w:r w:rsidR="0070271B">
          <w:rPr>
            <w:noProof/>
            <w:webHidden/>
          </w:rPr>
          <w:t>26</w:t>
        </w:r>
        <w:r w:rsidR="0070271B">
          <w:rPr>
            <w:noProof/>
            <w:webHidden/>
          </w:rPr>
          <w:fldChar w:fldCharType="end"/>
        </w:r>
      </w:hyperlink>
    </w:p>
    <w:p w14:paraId="6CA18CDD" w14:textId="2FFD025D" w:rsidR="0070271B" w:rsidRDefault="00AA683C">
      <w:pPr>
        <w:pStyle w:val="TOC4"/>
        <w:rPr>
          <w:rFonts w:eastAsiaTheme="minorEastAsia"/>
          <w:smallCaps w:val="0"/>
          <w:noProof/>
          <w:sz w:val="22"/>
          <w:lang w:val="en-US" w:eastAsia="en-US" w:bidi="ar-SA"/>
        </w:rPr>
      </w:pPr>
      <w:hyperlink w:anchor="_Toc482967073" w:history="1">
        <w:r w:rsidR="0070271B" w:rsidRPr="005A3409">
          <w:rPr>
            <w:rStyle w:val="Hyperlink"/>
            <w:noProof/>
          </w:rPr>
          <w:t>Microsoft Learning</w:t>
        </w:r>
        <w:r w:rsidR="0070271B">
          <w:rPr>
            <w:noProof/>
            <w:webHidden/>
          </w:rPr>
          <w:tab/>
        </w:r>
        <w:r w:rsidR="0070271B">
          <w:rPr>
            <w:noProof/>
            <w:webHidden/>
          </w:rPr>
          <w:fldChar w:fldCharType="begin"/>
        </w:r>
        <w:r w:rsidR="0070271B">
          <w:rPr>
            <w:noProof/>
            <w:webHidden/>
          </w:rPr>
          <w:instrText xml:space="preserve"> PAGEREF _Toc482967073 \h </w:instrText>
        </w:r>
        <w:r w:rsidR="0070271B">
          <w:rPr>
            <w:noProof/>
            <w:webHidden/>
          </w:rPr>
        </w:r>
        <w:r w:rsidR="0070271B">
          <w:rPr>
            <w:noProof/>
            <w:webHidden/>
          </w:rPr>
          <w:fldChar w:fldCharType="separate"/>
        </w:r>
        <w:r w:rsidR="0070271B">
          <w:rPr>
            <w:noProof/>
            <w:webHidden/>
          </w:rPr>
          <w:t>27</w:t>
        </w:r>
        <w:r w:rsidR="0070271B">
          <w:rPr>
            <w:noProof/>
            <w:webHidden/>
          </w:rPr>
          <w:fldChar w:fldCharType="end"/>
        </w:r>
      </w:hyperlink>
    </w:p>
    <w:p w14:paraId="0CA5DA92" w14:textId="57065373" w:rsidR="0070271B" w:rsidRDefault="00AA683C">
      <w:pPr>
        <w:pStyle w:val="TOC4"/>
        <w:rPr>
          <w:rFonts w:eastAsiaTheme="minorEastAsia"/>
          <w:smallCaps w:val="0"/>
          <w:noProof/>
          <w:sz w:val="22"/>
          <w:lang w:val="en-US" w:eastAsia="en-US" w:bidi="ar-SA"/>
        </w:rPr>
      </w:pPr>
      <w:hyperlink w:anchor="_Toc482967074" w:history="1">
        <w:r w:rsidR="0070271B" w:rsidRPr="005A3409">
          <w:rPr>
            <w:rStyle w:val="Hyperlink"/>
            <w:noProof/>
          </w:rPr>
          <w:t>Minecraft: Education Edition</w:t>
        </w:r>
        <w:r w:rsidR="0070271B">
          <w:rPr>
            <w:noProof/>
            <w:webHidden/>
          </w:rPr>
          <w:tab/>
        </w:r>
        <w:r w:rsidR="0070271B">
          <w:rPr>
            <w:noProof/>
            <w:webHidden/>
          </w:rPr>
          <w:fldChar w:fldCharType="begin"/>
        </w:r>
        <w:r w:rsidR="0070271B">
          <w:rPr>
            <w:noProof/>
            <w:webHidden/>
          </w:rPr>
          <w:instrText xml:space="preserve"> PAGEREF _Toc482967074 \h </w:instrText>
        </w:r>
        <w:r w:rsidR="0070271B">
          <w:rPr>
            <w:noProof/>
            <w:webHidden/>
          </w:rPr>
        </w:r>
        <w:r w:rsidR="0070271B">
          <w:rPr>
            <w:noProof/>
            <w:webHidden/>
          </w:rPr>
          <w:fldChar w:fldCharType="separate"/>
        </w:r>
        <w:r w:rsidR="0070271B">
          <w:rPr>
            <w:noProof/>
            <w:webHidden/>
          </w:rPr>
          <w:t>27</w:t>
        </w:r>
        <w:r w:rsidR="0070271B">
          <w:rPr>
            <w:noProof/>
            <w:webHidden/>
          </w:rPr>
          <w:fldChar w:fldCharType="end"/>
        </w:r>
      </w:hyperlink>
    </w:p>
    <w:p w14:paraId="51BED640" w14:textId="726D878D" w:rsidR="0070271B" w:rsidRDefault="00AA683C">
      <w:pPr>
        <w:pStyle w:val="TOC4"/>
        <w:rPr>
          <w:rFonts w:eastAsiaTheme="minorEastAsia"/>
          <w:smallCaps w:val="0"/>
          <w:noProof/>
          <w:sz w:val="22"/>
          <w:lang w:val="en-US" w:eastAsia="en-US" w:bidi="ar-SA"/>
        </w:rPr>
      </w:pPr>
      <w:hyperlink w:anchor="_Toc482967075" w:history="1">
        <w:r w:rsidR="0070271B" w:rsidRPr="005A3409">
          <w:rPr>
            <w:rStyle w:val="Hyperlink"/>
            <w:noProof/>
            <w:lang w:val="it-IT"/>
          </w:rPr>
          <w:t>Office 365 Developer</w:t>
        </w:r>
        <w:r w:rsidR="0070271B">
          <w:rPr>
            <w:noProof/>
            <w:webHidden/>
          </w:rPr>
          <w:tab/>
        </w:r>
        <w:r w:rsidR="0070271B">
          <w:rPr>
            <w:noProof/>
            <w:webHidden/>
          </w:rPr>
          <w:fldChar w:fldCharType="begin"/>
        </w:r>
        <w:r w:rsidR="0070271B">
          <w:rPr>
            <w:noProof/>
            <w:webHidden/>
          </w:rPr>
          <w:instrText xml:space="preserve"> PAGEREF _Toc482967075 \h </w:instrText>
        </w:r>
        <w:r w:rsidR="0070271B">
          <w:rPr>
            <w:noProof/>
            <w:webHidden/>
          </w:rPr>
        </w:r>
        <w:r w:rsidR="0070271B">
          <w:rPr>
            <w:noProof/>
            <w:webHidden/>
          </w:rPr>
          <w:fldChar w:fldCharType="separate"/>
        </w:r>
        <w:r w:rsidR="0070271B">
          <w:rPr>
            <w:noProof/>
            <w:webHidden/>
          </w:rPr>
          <w:t>27</w:t>
        </w:r>
        <w:r w:rsidR="0070271B">
          <w:rPr>
            <w:noProof/>
            <w:webHidden/>
          </w:rPr>
          <w:fldChar w:fldCharType="end"/>
        </w:r>
      </w:hyperlink>
    </w:p>
    <w:p w14:paraId="212E2C78" w14:textId="7F31D4F0" w:rsidR="0070271B" w:rsidRDefault="00AA683C">
      <w:pPr>
        <w:pStyle w:val="TOC4"/>
        <w:rPr>
          <w:rFonts w:eastAsiaTheme="minorEastAsia"/>
          <w:smallCaps w:val="0"/>
          <w:noProof/>
          <w:sz w:val="22"/>
          <w:lang w:val="en-US" w:eastAsia="en-US" w:bidi="ar-SA"/>
        </w:rPr>
      </w:pPr>
      <w:hyperlink w:anchor="_Toc482967076" w:history="1">
        <w:r w:rsidR="0070271B" w:rsidRPr="005A3409">
          <w:rPr>
            <w:rStyle w:val="Hyperlink"/>
            <w:noProof/>
          </w:rPr>
          <w:t>Komputerowy System Operacyjny Windows</w:t>
        </w:r>
        <w:r w:rsidR="0070271B">
          <w:rPr>
            <w:noProof/>
            <w:webHidden/>
          </w:rPr>
          <w:tab/>
        </w:r>
        <w:r w:rsidR="0070271B">
          <w:rPr>
            <w:noProof/>
            <w:webHidden/>
          </w:rPr>
          <w:fldChar w:fldCharType="begin"/>
        </w:r>
        <w:r w:rsidR="0070271B">
          <w:rPr>
            <w:noProof/>
            <w:webHidden/>
          </w:rPr>
          <w:instrText xml:space="preserve"> PAGEREF _Toc482967076 \h </w:instrText>
        </w:r>
        <w:r w:rsidR="0070271B">
          <w:rPr>
            <w:noProof/>
            <w:webHidden/>
          </w:rPr>
        </w:r>
        <w:r w:rsidR="0070271B">
          <w:rPr>
            <w:noProof/>
            <w:webHidden/>
          </w:rPr>
          <w:fldChar w:fldCharType="separate"/>
        </w:r>
        <w:r w:rsidR="0070271B">
          <w:rPr>
            <w:noProof/>
            <w:webHidden/>
          </w:rPr>
          <w:t>27</w:t>
        </w:r>
        <w:r w:rsidR="0070271B">
          <w:rPr>
            <w:noProof/>
            <w:webHidden/>
          </w:rPr>
          <w:fldChar w:fldCharType="end"/>
        </w:r>
      </w:hyperlink>
    </w:p>
    <w:p w14:paraId="036CBB8F" w14:textId="2396FE21" w:rsidR="0070271B" w:rsidRDefault="00AA683C">
      <w:pPr>
        <w:pStyle w:val="TOC1"/>
        <w:tabs>
          <w:tab w:val="right" w:leader="dot" w:pos="5030"/>
        </w:tabs>
        <w:rPr>
          <w:rFonts w:eastAsiaTheme="minorEastAsia"/>
          <w:b w:val="0"/>
          <w:caps w:val="0"/>
          <w:noProof/>
          <w:sz w:val="22"/>
          <w:lang w:val="en-US" w:eastAsia="en-US" w:bidi="ar-SA"/>
        </w:rPr>
      </w:pPr>
      <w:hyperlink w:anchor="_Toc482967077" w:history="1">
        <w:r w:rsidR="0070271B" w:rsidRPr="005A3409">
          <w:rPr>
            <w:rStyle w:val="Hyperlink"/>
            <w:noProof/>
          </w:rPr>
          <w:t>Załącznik 1 – Powiadomienia</w:t>
        </w:r>
        <w:r w:rsidR="0070271B">
          <w:rPr>
            <w:noProof/>
            <w:webHidden/>
          </w:rPr>
          <w:tab/>
        </w:r>
        <w:r w:rsidR="0070271B">
          <w:rPr>
            <w:noProof/>
            <w:webHidden/>
          </w:rPr>
          <w:fldChar w:fldCharType="begin"/>
        </w:r>
        <w:r w:rsidR="0070271B">
          <w:rPr>
            <w:noProof/>
            <w:webHidden/>
          </w:rPr>
          <w:instrText xml:space="preserve"> PAGEREF _Toc482967077 \h </w:instrText>
        </w:r>
        <w:r w:rsidR="0070271B">
          <w:rPr>
            <w:noProof/>
            <w:webHidden/>
          </w:rPr>
        </w:r>
        <w:r w:rsidR="0070271B">
          <w:rPr>
            <w:noProof/>
            <w:webHidden/>
          </w:rPr>
          <w:fldChar w:fldCharType="separate"/>
        </w:r>
        <w:r w:rsidR="0070271B">
          <w:rPr>
            <w:noProof/>
            <w:webHidden/>
          </w:rPr>
          <w:t>28</w:t>
        </w:r>
        <w:r w:rsidR="0070271B">
          <w:rPr>
            <w:noProof/>
            <w:webHidden/>
          </w:rPr>
          <w:fldChar w:fldCharType="end"/>
        </w:r>
      </w:hyperlink>
    </w:p>
    <w:p w14:paraId="7D6406C1" w14:textId="4A243072" w:rsidR="0070271B" w:rsidRDefault="00AA683C">
      <w:pPr>
        <w:pStyle w:val="TOC3"/>
        <w:rPr>
          <w:rFonts w:eastAsiaTheme="minorEastAsia"/>
          <w:b w:val="0"/>
          <w:smallCaps w:val="0"/>
          <w:sz w:val="22"/>
          <w:lang w:val="en-US" w:eastAsia="en-US" w:bidi="ar-SA"/>
        </w:rPr>
      </w:pPr>
      <w:hyperlink w:anchor="_Toc482967078" w:history="1">
        <w:r w:rsidR="0070271B" w:rsidRPr="005A3409">
          <w:rPr>
            <w:rStyle w:val="Hyperlink"/>
          </w:rPr>
          <w:t>Bing Maps</w:t>
        </w:r>
        <w:r w:rsidR="0070271B">
          <w:rPr>
            <w:webHidden/>
          </w:rPr>
          <w:tab/>
        </w:r>
        <w:r w:rsidR="0070271B">
          <w:rPr>
            <w:webHidden/>
          </w:rPr>
          <w:fldChar w:fldCharType="begin"/>
        </w:r>
        <w:r w:rsidR="0070271B">
          <w:rPr>
            <w:webHidden/>
          </w:rPr>
          <w:instrText xml:space="preserve"> PAGEREF _Toc482967078 \h </w:instrText>
        </w:r>
        <w:r w:rsidR="0070271B">
          <w:rPr>
            <w:webHidden/>
          </w:rPr>
        </w:r>
        <w:r w:rsidR="0070271B">
          <w:rPr>
            <w:webHidden/>
          </w:rPr>
          <w:fldChar w:fldCharType="separate"/>
        </w:r>
        <w:r w:rsidR="0070271B">
          <w:rPr>
            <w:webHidden/>
          </w:rPr>
          <w:t>28</w:t>
        </w:r>
        <w:r w:rsidR="0070271B">
          <w:rPr>
            <w:webHidden/>
          </w:rPr>
          <w:fldChar w:fldCharType="end"/>
        </w:r>
      </w:hyperlink>
    </w:p>
    <w:p w14:paraId="016427F5" w14:textId="15F25232" w:rsidR="0070271B" w:rsidRDefault="00AA683C">
      <w:pPr>
        <w:pStyle w:val="TOC3"/>
        <w:rPr>
          <w:rFonts w:eastAsiaTheme="minorEastAsia"/>
          <w:b w:val="0"/>
          <w:smallCaps w:val="0"/>
          <w:sz w:val="22"/>
          <w:lang w:val="en-US" w:eastAsia="en-US" w:bidi="ar-SA"/>
        </w:rPr>
      </w:pPr>
      <w:hyperlink w:anchor="_Toc482967079" w:history="1">
        <w:r w:rsidR="0070271B" w:rsidRPr="005A3409">
          <w:rPr>
            <w:rStyle w:val="Hyperlink"/>
          </w:rPr>
          <w:t>Usługi Profesjonalne</w:t>
        </w:r>
        <w:r w:rsidR="0070271B">
          <w:rPr>
            <w:webHidden/>
          </w:rPr>
          <w:tab/>
        </w:r>
        <w:r w:rsidR="0070271B">
          <w:rPr>
            <w:webHidden/>
          </w:rPr>
          <w:fldChar w:fldCharType="begin"/>
        </w:r>
        <w:r w:rsidR="0070271B">
          <w:rPr>
            <w:webHidden/>
          </w:rPr>
          <w:instrText xml:space="preserve"> PAGEREF _Toc482967079 \h </w:instrText>
        </w:r>
        <w:r w:rsidR="0070271B">
          <w:rPr>
            <w:webHidden/>
          </w:rPr>
        </w:r>
        <w:r w:rsidR="0070271B">
          <w:rPr>
            <w:webHidden/>
          </w:rPr>
          <w:fldChar w:fldCharType="separate"/>
        </w:r>
        <w:r w:rsidR="0070271B">
          <w:rPr>
            <w:webHidden/>
          </w:rPr>
          <w:t>28</w:t>
        </w:r>
        <w:r w:rsidR="0070271B">
          <w:rPr>
            <w:webHidden/>
          </w:rPr>
          <w:fldChar w:fldCharType="end"/>
        </w:r>
      </w:hyperlink>
    </w:p>
    <w:p w14:paraId="7A5D8FA2" w14:textId="540B051E" w:rsidR="0070271B" w:rsidRDefault="00AA683C">
      <w:pPr>
        <w:pStyle w:val="TOC3"/>
        <w:rPr>
          <w:rFonts w:eastAsiaTheme="minorEastAsia"/>
          <w:b w:val="0"/>
          <w:smallCaps w:val="0"/>
          <w:sz w:val="22"/>
          <w:lang w:val="en-US" w:eastAsia="en-US" w:bidi="ar-SA"/>
        </w:rPr>
      </w:pPr>
      <w:hyperlink w:anchor="_Toc482967080" w:history="1">
        <w:r w:rsidR="0070271B" w:rsidRPr="005A3409">
          <w:rPr>
            <w:rStyle w:val="Hyperlink"/>
          </w:rPr>
          <w:t>Powiadomienie o Usługach Multimediów Azure — Kodowanie H.265/HEVC</w:t>
        </w:r>
        <w:r w:rsidR="0070271B">
          <w:rPr>
            <w:webHidden/>
          </w:rPr>
          <w:tab/>
        </w:r>
        <w:r w:rsidR="0070271B">
          <w:rPr>
            <w:webHidden/>
          </w:rPr>
          <w:fldChar w:fldCharType="begin"/>
        </w:r>
        <w:r w:rsidR="0070271B">
          <w:rPr>
            <w:webHidden/>
          </w:rPr>
          <w:instrText xml:space="preserve"> PAGEREF _Toc482967080 \h </w:instrText>
        </w:r>
        <w:r w:rsidR="0070271B">
          <w:rPr>
            <w:webHidden/>
          </w:rPr>
        </w:r>
        <w:r w:rsidR="0070271B">
          <w:rPr>
            <w:webHidden/>
          </w:rPr>
          <w:fldChar w:fldCharType="separate"/>
        </w:r>
        <w:r w:rsidR="0070271B">
          <w:rPr>
            <w:webHidden/>
          </w:rPr>
          <w:t>29</w:t>
        </w:r>
        <w:r w:rsidR="0070271B">
          <w:rPr>
            <w:webHidden/>
          </w:rPr>
          <w:fldChar w:fldCharType="end"/>
        </w:r>
      </w:hyperlink>
    </w:p>
    <w:p w14:paraId="725C2B71" w14:textId="57B9A6D2" w:rsidR="0070271B" w:rsidRDefault="00AA683C">
      <w:pPr>
        <w:pStyle w:val="TOC3"/>
        <w:rPr>
          <w:rFonts w:eastAsiaTheme="minorEastAsia"/>
          <w:b w:val="0"/>
          <w:smallCaps w:val="0"/>
          <w:sz w:val="22"/>
          <w:lang w:val="en-US" w:eastAsia="en-US" w:bidi="ar-SA"/>
        </w:rPr>
      </w:pPr>
      <w:hyperlink w:anchor="_Toc482967081" w:history="1">
        <w:r w:rsidR="0070271B" w:rsidRPr="005A3409">
          <w:rPr>
            <w:rStyle w:val="Hyperlink"/>
          </w:rPr>
          <w:t>Informacja o standardach H.264/AVC Visual, VC-1 Video, MPEG-4 Part Visual i MPEG-2 Video</w:t>
        </w:r>
        <w:r w:rsidR="0070271B">
          <w:rPr>
            <w:webHidden/>
          </w:rPr>
          <w:tab/>
        </w:r>
        <w:r w:rsidR="0070271B">
          <w:rPr>
            <w:webHidden/>
          </w:rPr>
          <w:fldChar w:fldCharType="begin"/>
        </w:r>
        <w:r w:rsidR="0070271B">
          <w:rPr>
            <w:webHidden/>
          </w:rPr>
          <w:instrText xml:space="preserve"> PAGEREF _Toc482967081 \h </w:instrText>
        </w:r>
        <w:r w:rsidR="0070271B">
          <w:rPr>
            <w:webHidden/>
          </w:rPr>
        </w:r>
        <w:r w:rsidR="0070271B">
          <w:rPr>
            <w:webHidden/>
          </w:rPr>
          <w:fldChar w:fldCharType="separate"/>
        </w:r>
        <w:r w:rsidR="0070271B">
          <w:rPr>
            <w:webHidden/>
          </w:rPr>
          <w:t>29</w:t>
        </w:r>
        <w:r w:rsidR="0070271B">
          <w:rPr>
            <w:webHidden/>
          </w:rPr>
          <w:fldChar w:fldCharType="end"/>
        </w:r>
      </w:hyperlink>
    </w:p>
    <w:p w14:paraId="54FB8184" w14:textId="61C2071B" w:rsidR="0070271B" w:rsidRDefault="00AA683C">
      <w:pPr>
        <w:pStyle w:val="TOC1"/>
        <w:tabs>
          <w:tab w:val="right" w:leader="dot" w:pos="5030"/>
        </w:tabs>
        <w:rPr>
          <w:rFonts w:eastAsiaTheme="minorEastAsia"/>
          <w:b w:val="0"/>
          <w:caps w:val="0"/>
          <w:noProof/>
          <w:sz w:val="22"/>
          <w:lang w:val="en-US" w:eastAsia="en-US" w:bidi="ar-SA"/>
        </w:rPr>
      </w:pPr>
      <w:hyperlink w:anchor="_Toc482967082" w:history="1">
        <w:r w:rsidR="0070271B" w:rsidRPr="005A3409">
          <w:rPr>
            <w:rStyle w:val="Hyperlink"/>
            <w:noProof/>
          </w:rPr>
          <w:t>Załącznik 2 – Pakiety licencji subskrypcyjnych</w:t>
        </w:r>
        <w:r w:rsidR="0070271B">
          <w:rPr>
            <w:noProof/>
            <w:webHidden/>
          </w:rPr>
          <w:tab/>
        </w:r>
        <w:r w:rsidR="0070271B">
          <w:rPr>
            <w:noProof/>
            <w:webHidden/>
          </w:rPr>
          <w:fldChar w:fldCharType="begin"/>
        </w:r>
        <w:r w:rsidR="0070271B">
          <w:rPr>
            <w:noProof/>
            <w:webHidden/>
          </w:rPr>
          <w:instrText xml:space="preserve"> PAGEREF _Toc482967082 \h </w:instrText>
        </w:r>
        <w:r w:rsidR="0070271B">
          <w:rPr>
            <w:noProof/>
            <w:webHidden/>
          </w:rPr>
        </w:r>
        <w:r w:rsidR="0070271B">
          <w:rPr>
            <w:noProof/>
            <w:webHidden/>
          </w:rPr>
          <w:fldChar w:fldCharType="separate"/>
        </w:r>
        <w:r w:rsidR="0070271B">
          <w:rPr>
            <w:noProof/>
            <w:webHidden/>
          </w:rPr>
          <w:t>30</w:t>
        </w:r>
        <w:r w:rsidR="0070271B">
          <w:rPr>
            <w:noProof/>
            <w:webHidden/>
          </w:rPr>
          <w:fldChar w:fldCharType="end"/>
        </w:r>
      </w:hyperlink>
    </w:p>
    <w:p w14:paraId="4FA47B58" w14:textId="7EF4DD80" w:rsidR="0070271B" w:rsidRDefault="00AA683C">
      <w:pPr>
        <w:pStyle w:val="TOC1"/>
        <w:tabs>
          <w:tab w:val="right" w:leader="dot" w:pos="5030"/>
        </w:tabs>
        <w:rPr>
          <w:rFonts w:eastAsiaTheme="minorEastAsia"/>
          <w:b w:val="0"/>
          <w:caps w:val="0"/>
          <w:noProof/>
          <w:sz w:val="22"/>
          <w:lang w:val="en-US" w:eastAsia="en-US" w:bidi="ar-SA"/>
        </w:rPr>
      </w:pPr>
      <w:hyperlink w:anchor="_Toc482967083" w:history="1">
        <w:r w:rsidR="0070271B" w:rsidRPr="005A3409">
          <w:rPr>
            <w:rStyle w:val="Hyperlink"/>
            <w:noProof/>
          </w:rPr>
          <w:t>Załącznik 3 – Standardowe Klauzule Umowne (Podmioty Przetwarzające Dane)</w:t>
        </w:r>
        <w:r w:rsidR="0070271B">
          <w:rPr>
            <w:noProof/>
            <w:webHidden/>
          </w:rPr>
          <w:tab/>
        </w:r>
        <w:r w:rsidR="0070271B">
          <w:rPr>
            <w:noProof/>
            <w:webHidden/>
          </w:rPr>
          <w:fldChar w:fldCharType="begin"/>
        </w:r>
        <w:r w:rsidR="0070271B">
          <w:rPr>
            <w:noProof/>
            <w:webHidden/>
          </w:rPr>
          <w:instrText xml:space="preserve"> PAGEREF _Toc482967083 \h </w:instrText>
        </w:r>
        <w:r w:rsidR="0070271B">
          <w:rPr>
            <w:noProof/>
            <w:webHidden/>
          </w:rPr>
        </w:r>
        <w:r w:rsidR="0070271B">
          <w:rPr>
            <w:noProof/>
            <w:webHidden/>
          </w:rPr>
          <w:fldChar w:fldCharType="separate"/>
        </w:r>
        <w:r w:rsidR="0070271B">
          <w:rPr>
            <w:noProof/>
            <w:webHidden/>
          </w:rPr>
          <w:t>31</w:t>
        </w:r>
        <w:r w:rsidR="0070271B">
          <w:rPr>
            <w:noProof/>
            <w:webHidden/>
          </w:rPr>
          <w:fldChar w:fldCharType="end"/>
        </w:r>
      </w:hyperlink>
    </w:p>
    <w:p w14:paraId="092C9288" w14:textId="3C76FB43" w:rsidR="004D27A6" w:rsidRPr="00690C65" w:rsidRDefault="00A430D3" w:rsidP="00A914BF">
      <w:pPr>
        <w:pStyle w:val="ProductList-Body"/>
      </w:pPr>
      <w:r w:rsidRPr="002C5782">
        <w:rPr>
          <w:rFonts w:cstheme="minorHAnsi"/>
        </w:rPr>
        <w:fldChar w:fldCharType="end"/>
      </w:r>
    </w:p>
    <w:p w14:paraId="1F4D8F63" w14:textId="77777777" w:rsidR="004D27A6" w:rsidRDefault="004D27A6" w:rsidP="00A914BF">
      <w:pPr>
        <w:pStyle w:val="ProductList-Body"/>
        <w:sectPr w:rsidR="004D27A6" w:rsidSect="008653AD">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7012"/>
      <w:r>
        <w:lastRenderedPageBreak/>
        <w:t>Wprowadzenie</w:t>
      </w:r>
      <w:bookmarkEnd w:id="3"/>
      <w:bookmarkEnd w:id="4"/>
    </w:p>
    <w:p w14:paraId="7E3AAC87" w14:textId="1C01A0A5" w:rsidR="003F6CEE" w:rsidRPr="00690C65" w:rsidRDefault="003C35CD" w:rsidP="00366C8E">
      <w:pPr>
        <w:pStyle w:val="ProductList-Body"/>
        <w:spacing w:after="120"/>
      </w:pPr>
      <w:r>
        <w:t>Z dniem 1 lipca 2014 r. niniejsze Warunki Dotyczące Usług Online (OST) zastępują Prawa do Używania Usług Online (OLSUR). Niniejsze Warunki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690C65"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21" w:history="1">
        <w:r>
          <w:rPr>
            <w:rStyle w:val="Hyperlink"/>
          </w:rPr>
          <w:t>http://microsoft.com/licensing/contracts</w:t>
        </w:r>
      </w:hyperlink>
      <w:r>
        <w:t>.</w:t>
      </w:r>
    </w:p>
    <w:p w14:paraId="3851ACB0" w14:textId="77777777" w:rsidR="004D27A6" w:rsidRPr="00C776E4" w:rsidRDefault="004D27A6" w:rsidP="00A914BF">
      <w:pPr>
        <w:pStyle w:val="ProductList-Body"/>
        <w:rPr>
          <w:sz w:val="16"/>
          <w:szCs w:val="16"/>
        </w:rPr>
      </w:pPr>
    </w:p>
    <w:p w14:paraId="6B8E8625" w14:textId="79341D70" w:rsidR="004D27A6" w:rsidRPr="007F0674" w:rsidRDefault="003F6CEE" w:rsidP="00C01363">
      <w:pPr>
        <w:pStyle w:val="ProductList-Offering1Heading"/>
        <w:rPr>
          <w:lang w:val="pl-PL"/>
        </w:rPr>
      </w:pPr>
      <w:bookmarkStart w:id="5" w:name="_Toc482967013"/>
      <w:r w:rsidRPr="007F0674">
        <w:rPr>
          <w:lang w:val="pl-PL"/>
        </w:rPr>
        <w:t>Wcześniejsze wersje</w:t>
      </w:r>
      <w:bookmarkEnd w:id="5"/>
    </w:p>
    <w:p w14:paraId="2A9D9754" w14:textId="487D7DCC" w:rsidR="004D27A6" w:rsidRPr="00690C65" w:rsidRDefault="003F6CEE" w:rsidP="00A914BF">
      <w:pPr>
        <w:pStyle w:val="ProductList-Body"/>
      </w:pPr>
      <w:r>
        <w:t xml:space="preserve">Niniejsze Warunki Dotyczące Usług Online odnoszą się do obecnie dostępnych Usług Online. Wcześniejsze ich wersje Klient może znaleźć na stronie </w:t>
      </w:r>
      <w:hyperlink r:id="rId22" w:history="1">
        <w:r>
          <w:rPr>
            <w:rStyle w:val="Hyperlink"/>
          </w:rPr>
          <w:t>http://go.microsoft.com/?linkid=9840733</w:t>
        </w:r>
      </w:hyperlink>
      <w:r>
        <w:t xml:space="preserve"> lub skontaktować się w ich sprawie ze sprzedawcą lub Kierownikiem ds. Klienta ze strony Microsoft.</w:t>
      </w:r>
    </w:p>
    <w:p w14:paraId="0E33A2B4" w14:textId="77777777" w:rsidR="003F6CEE" w:rsidRPr="00690C65" w:rsidRDefault="003F6CEE" w:rsidP="00A914BF">
      <w:pPr>
        <w:pStyle w:val="ProductList-Body"/>
      </w:pPr>
    </w:p>
    <w:p w14:paraId="5630CD00" w14:textId="77777777" w:rsidR="00D9012B" w:rsidRDefault="00D9012B" w:rsidP="00D9012B">
      <w:pPr>
        <w:pStyle w:val="ProductList-Offering1Heading"/>
      </w:pPr>
      <w:bookmarkStart w:id="6" w:name="_Toc476230887"/>
      <w:bookmarkStart w:id="7" w:name="_Toc476476570"/>
      <w:bookmarkStart w:id="8" w:name="_Toc482967014"/>
      <w:bookmarkStart w:id="9" w:name="_Toc378147615"/>
      <w:bookmarkStart w:id="10" w:name="_Toc378151517"/>
      <w:bookmarkStart w:id="11" w:name="_Toc379797094"/>
      <w:bookmarkStart w:id="12" w:name="_Toc380513120"/>
      <w:bookmarkStart w:id="13" w:name="_Toc380655159"/>
      <w:bookmarkStart w:id="14" w:name="_Toc383415077"/>
      <w:r>
        <w:t>Objaśnienia i zestawienie zmian</w:t>
      </w:r>
      <w:bookmarkEnd w:id="6"/>
      <w:bookmarkEnd w:id="7"/>
      <w:bookmarkEnd w:id="8"/>
    </w:p>
    <w:tbl>
      <w:tblPr>
        <w:tblStyle w:val="TableGrid"/>
        <w:tblW w:w="0" w:type="auto"/>
        <w:tblLook w:val="04A0" w:firstRow="1" w:lastRow="0" w:firstColumn="1" w:lastColumn="0" w:noHBand="0" w:noVBand="1"/>
      </w:tblPr>
      <w:tblGrid>
        <w:gridCol w:w="5395"/>
        <w:gridCol w:w="5395"/>
      </w:tblGrid>
      <w:tr w:rsidR="0070271B" w:rsidRPr="00AD6DB4" w14:paraId="047856AD" w14:textId="77777777" w:rsidTr="009D7C0C">
        <w:trPr>
          <w:tblHeader/>
        </w:trPr>
        <w:tc>
          <w:tcPr>
            <w:tcW w:w="5395" w:type="dxa"/>
            <w:shd w:val="clear" w:color="auto" w:fill="0072C6"/>
          </w:tcPr>
          <w:p w14:paraId="609BB2B5" w14:textId="77777777" w:rsidR="0070271B" w:rsidRPr="00231971" w:rsidRDefault="0070271B" w:rsidP="009D7C0C">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5023B234" w14:textId="77777777" w:rsidR="0070271B" w:rsidRPr="00231971" w:rsidRDefault="0070271B" w:rsidP="009D7C0C">
            <w:pPr>
              <w:pStyle w:val="ProductList-Body"/>
              <w:spacing w:before="20" w:after="20"/>
              <w:rPr>
                <w:color w:val="FFFFFF" w:themeColor="background1"/>
                <w:sz w:val="16"/>
                <w:szCs w:val="16"/>
              </w:rPr>
            </w:pPr>
            <w:r>
              <w:rPr>
                <w:color w:val="FFFFFF" w:themeColor="background1"/>
                <w:sz w:val="16"/>
                <w:szCs w:val="16"/>
              </w:rPr>
              <w:t>Usunięcia</w:t>
            </w:r>
          </w:p>
        </w:tc>
      </w:tr>
      <w:tr w:rsidR="0070271B" w:rsidRPr="0070271B" w14:paraId="6FC312BE" w14:textId="77777777" w:rsidTr="009D7C0C">
        <w:tc>
          <w:tcPr>
            <w:tcW w:w="5395" w:type="dxa"/>
            <w:vAlign w:val="bottom"/>
          </w:tcPr>
          <w:p w14:paraId="17A1DFE6" w14:textId="77777777" w:rsidR="0070271B" w:rsidRPr="0070271B" w:rsidRDefault="0070271B" w:rsidP="0070271B">
            <w:pPr>
              <w:pStyle w:val="ProductList-Body"/>
              <w:rPr>
                <w:rFonts w:ascii="Calibri Light" w:hAnsi="Calibri Light"/>
                <w:sz w:val="16"/>
                <w:szCs w:val="20"/>
              </w:rPr>
            </w:pPr>
            <w:r w:rsidRPr="0070271B">
              <w:rPr>
                <w:rFonts w:ascii="Calibri Light" w:hAnsi="Calibri Light"/>
                <w:sz w:val="16"/>
                <w:szCs w:val="20"/>
              </w:rPr>
              <w:t>Microsoft Intune for EDU</w:t>
            </w:r>
          </w:p>
        </w:tc>
        <w:tc>
          <w:tcPr>
            <w:tcW w:w="5395" w:type="dxa"/>
            <w:vAlign w:val="bottom"/>
          </w:tcPr>
          <w:p w14:paraId="3817451C" w14:textId="77777777" w:rsidR="0070271B" w:rsidRPr="0070271B" w:rsidRDefault="0070271B" w:rsidP="0070271B">
            <w:pPr>
              <w:pStyle w:val="ProductList-Body"/>
              <w:rPr>
                <w:rFonts w:ascii="Calibri Light" w:hAnsi="Calibri Light"/>
                <w:sz w:val="16"/>
                <w:szCs w:val="20"/>
              </w:rPr>
            </w:pPr>
          </w:p>
        </w:tc>
      </w:tr>
      <w:tr w:rsidR="0070271B" w:rsidRPr="0070271B" w14:paraId="3D4C18C0" w14:textId="77777777" w:rsidTr="009D7C0C">
        <w:tc>
          <w:tcPr>
            <w:tcW w:w="5395" w:type="dxa"/>
            <w:vAlign w:val="bottom"/>
          </w:tcPr>
          <w:p w14:paraId="29B2FF7B" w14:textId="77777777" w:rsidR="0070271B" w:rsidRPr="0070271B" w:rsidRDefault="0070271B" w:rsidP="0070271B">
            <w:pPr>
              <w:pStyle w:val="ProductList-Body"/>
              <w:rPr>
                <w:rFonts w:ascii="Calibri Light" w:hAnsi="Calibri Light"/>
                <w:sz w:val="16"/>
                <w:szCs w:val="20"/>
              </w:rPr>
            </w:pPr>
            <w:r w:rsidRPr="0070271B">
              <w:rPr>
                <w:rFonts w:ascii="Calibri Light" w:hAnsi="Calibri Light"/>
                <w:sz w:val="16"/>
                <w:szCs w:val="20"/>
              </w:rPr>
              <w:t>Microsoft Power BI Premium</w:t>
            </w:r>
          </w:p>
        </w:tc>
        <w:tc>
          <w:tcPr>
            <w:tcW w:w="5395" w:type="dxa"/>
            <w:vAlign w:val="bottom"/>
          </w:tcPr>
          <w:p w14:paraId="52FFE048" w14:textId="77777777" w:rsidR="0070271B" w:rsidRPr="0070271B" w:rsidRDefault="0070271B" w:rsidP="0070271B">
            <w:pPr>
              <w:pStyle w:val="ProductList-Body"/>
              <w:rPr>
                <w:rFonts w:ascii="Calibri Light" w:hAnsi="Calibri Light"/>
                <w:sz w:val="16"/>
                <w:szCs w:val="20"/>
              </w:rPr>
            </w:pPr>
          </w:p>
        </w:tc>
      </w:tr>
    </w:tbl>
    <w:p w14:paraId="2B5E5B7D" w14:textId="77777777" w:rsidR="0070271B" w:rsidRPr="004E78BB" w:rsidRDefault="0070271B" w:rsidP="0070271B">
      <w:pPr>
        <w:pStyle w:val="ProductList-Body"/>
      </w:pPr>
    </w:p>
    <w:p w14:paraId="5DE886CD" w14:textId="77777777" w:rsidR="0070271B" w:rsidRPr="004E78BB" w:rsidRDefault="0070271B" w:rsidP="0070271B">
      <w:pPr>
        <w:pStyle w:val="ProductList-ClauseHeading"/>
        <w:outlineLvl w:val="2"/>
      </w:pPr>
      <w:r>
        <w:t>Postanowienia dotyczące prywatności i bezpieczeństwa</w:t>
      </w:r>
    </w:p>
    <w:p w14:paraId="3C884FBF" w14:textId="77777777" w:rsidR="0070271B" w:rsidRPr="00422979" w:rsidRDefault="00AA683C" w:rsidP="0070271B">
      <w:pPr>
        <w:pStyle w:val="ProductList-Body"/>
        <w:rPr>
          <w:spacing w:val="-1"/>
        </w:rPr>
      </w:pPr>
      <w:hyperlink w:anchor="DataProcessingTerms" w:history="1">
        <w:r w:rsidR="0070271B" w:rsidRPr="00422979">
          <w:rPr>
            <w:rStyle w:val="Hyperlink"/>
            <w:spacing w:val="-1"/>
          </w:rPr>
          <w:t>Postanowienia dotyczące przetwarzania danych</w:t>
        </w:r>
      </w:hyperlink>
      <w:r w:rsidR="0070271B" w:rsidRPr="00422979">
        <w:rPr>
          <w:spacing w:val="-1"/>
        </w:rPr>
        <w:t xml:space="preserve">. W wierszu Zarządzanie przypadkami naruszeń zabezpieczeń informacji zawartym w diagramie </w:t>
      </w:r>
      <w:hyperlink w:anchor="DataProcessingTerms_Security" w:history="1">
        <w:r w:rsidR="0070271B" w:rsidRPr="00422979">
          <w:rPr>
            <w:rStyle w:val="Hyperlink"/>
            <w:spacing w:val="-1"/>
          </w:rPr>
          <w:t>Bezpieczeństwo</w:t>
        </w:r>
      </w:hyperlink>
      <w:r w:rsidR="0070271B" w:rsidRPr="00422979">
        <w:rPr>
          <w:spacing w:val="-1"/>
        </w:rPr>
        <w:t xml:space="preserve"> skrócono okres powiadomienia o Naruszeniu Zabezpieczeń do 5 dni roboczych. Wcześniej okres ten wynosił 30 dni kalendarzowych.</w:t>
      </w:r>
    </w:p>
    <w:p w14:paraId="33FDE9FE" w14:textId="77777777" w:rsidR="0048112B" w:rsidRPr="00903BB7" w:rsidRDefault="00AA683C"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3D88D2E4" w14:textId="77777777" w:rsidR="00F55464" w:rsidRDefault="00F55464" w:rsidP="00EC2FDF">
      <w:pPr>
        <w:pStyle w:val="ProductList-Body"/>
        <w:tabs>
          <w:tab w:val="left" w:pos="360"/>
        </w:tabs>
        <w:rPr>
          <w:b/>
          <w:color w:val="00188F"/>
        </w:rPr>
      </w:pPr>
    </w:p>
    <w:p w14:paraId="730F7CB6" w14:textId="77777777" w:rsidR="00F55464" w:rsidRDefault="00F55464" w:rsidP="00EC2FDF">
      <w:pPr>
        <w:pStyle w:val="ProductList-Body"/>
        <w:tabs>
          <w:tab w:val="left" w:pos="360"/>
        </w:tabs>
        <w:rPr>
          <w:b/>
          <w:color w:val="00188F"/>
        </w:rPr>
        <w:sectPr w:rsidR="00F55464" w:rsidSect="008653AD">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7015"/>
      <w:bookmarkEnd w:id="9"/>
      <w:bookmarkEnd w:id="10"/>
      <w:bookmarkEnd w:id="11"/>
      <w:bookmarkEnd w:id="12"/>
      <w:bookmarkEnd w:id="13"/>
      <w:bookmarkEnd w:id="14"/>
      <w:r>
        <w:lastRenderedPageBreak/>
        <w:t>Ogólne postanowienia</w:t>
      </w:r>
      <w:bookmarkEnd w:id="15"/>
      <w:bookmarkEnd w:id="16"/>
    </w:p>
    <w:p w14:paraId="13E595AA" w14:textId="5C48BD80" w:rsidR="00730B3A" w:rsidRPr="00690C65" w:rsidRDefault="00146E59"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Szczególnych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7016"/>
      <w:r>
        <w:t>Definicje</w:t>
      </w:r>
      <w:bookmarkEnd w:id="17"/>
    </w:p>
    <w:p w14:paraId="6FDD5DC5" w14:textId="77777777" w:rsidR="00103924" w:rsidRPr="00690C65" w:rsidRDefault="00103924" w:rsidP="00337870">
      <w:pPr>
        <w:pStyle w:val="ProductList-Body"/>
        <w:spacing w:after="120"/>
      </w:pPr>
      <w:r>
        <w:t>Te z poniższych terminów, których nie zdefiniowano w zawartej przez Klienta umowie licencjonowania zbiorowego, definiuje się jak niżej.</w:t>
      </w:r>
    </w:p>
    <w:p w14:paraId="1A63487A" w14:textId="25E13A07" w:rsidR="00103924" w:rsidRPr="00690C65"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0EFC21ED" w:rsidR="00103924" w:rsidRPr="00690C65"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690C65" w:rsidRDefault="00337870" w:rsidP="00337870">
      <w:pPr>
        <w:pStyle w:val="ProductList-Body"/>
        <w:spacing w:after="120"/>
      </w:pPr>
      <w:r>
        <w:t>Termin „Wystąpienie” oznacza obraz oprogramowania utworzony przez uruchomienie programu instalującego dane oprogramowanie lub procedury instalacyjnej, lub przez wykonanie duplikatu takiego obrazu.</w:t>
      </w:r>
    </w:p>
    <w:p w14:paraId="7142C674" w14:textId="515D3AFF" w:rsidR="00103924" w:rsidRPr="00690C65"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73B6D8A" w14:textId="194A35B1" w:rsidR="006253EE" w:rsidRPr="00CC13E3" w:rsidRDefault="006253EE" w:rsidP="006253EE">
      <w:pPr>
        <w:pStyle w:val="ProductList-Body"/>
        <w:spacing w:after="120"/>
      </w:pPr>
      <w:r>
        <w:t>Termin „Produkt Niepochodzący od Microsoft” oznacza dowolne oprogramowanie, dane, usługi, witryny lub produkty oznaczone markami osób trzecich, o ile nie zostały włączone przez Microsoft do danej Usługi Online.</w:t>
      </w:r>
    </w:p>
    <w:p w14:paraId="4DE6235E" w14:textId="77777777" w:rsidR="006253EE" w:rsidRPr="00CC13E3" w:rsidRDefault="006253EE" w:rsidP="006253EE">
      <w:pPr>
        <w:pStyle w:val="ProductList-Body"/>
        <w:spacing w:after="120"/>
      </w:pPr>
      <w:r>
        <w:t xml:space="preserve">Termin „Usługa Online” oznacza usługę udostępnianą przez Microsoft a subskrybowaną przez Klienta na mocy umowy licencjonowania zbiorowego Microsoft, w tym dowolną usługę określoną Postanowieniach dotyczących Produktów w punkcie dotyczącym Usług Online. Termin ten nie obejmuje oprogramowania i usług udostępnianych na mocy odrębnej umowy licencyjnej (np. przedstawianej za pośrednictwem galerii, platformy handlowej, konsoli lub okna dialogowego). Postanowienia dotyczące Produktów znajdują się pod adresem </w:t>
      </w:r>
      <w:hyperlink r:id="rId25" w:history="1">
        <w:r>
          <w:rPr>
            <w:rStyle w:val="Hyperlink"/>
          </w:rPr>
          <w:t>http://go.microsoft.com/?linkid=9839207</w:t>
        </w:r>
      </w:hyperlink>
      <w:r w:rsidRPr="00BD144A">
        <w:rPr>
          <w:rStyle w:val="Hyperlink"/>
        </w:rPr>
        <w:t>.</w:t>
      </w:r>
    </w:p>
    <w:p w14:paraId="44145F90" w14:textId="0948FB9C" w:rsidR="00103924" w:rsidRPr="00690C65"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2678E23" w14:textId="178D61A7" w:rsidR="00730B3A" w:rsidRPr="00690C65" w:rsidRDefault="00337870" w:rsidP="00103924">
      <w:pPr>
        <w:pStyle w:val="ProductList-Body"/>
      </w:pPr>
      <w:r>
        <w:t>Termin „LS” oznacza licencję subskrypcyjną.</w:t>
      </w:r>
    </w:p>
    <w:p w14:paraId="18F7674C" w14:textId="77777777" w:rsidR="00103924" w:rsidRPr="00690C65" w:rsidRDefault="00103924" w:rsidP="00103924">
      <w:pPr>
        <w:pStyle w:val="ProductList-Body"/>
      </w:pPr>
    </w:p>
    <w:p w14:paraId="59BE8E57" w14:textId="77777777" w:rsidR="0048112B" w:rsidRPr="00903BB7" w:rsidRDefault="0048112B" w:rsidP="0048112B">
      <w:pPr>
        <w:pStyle w:val="ProductList-SubSubSectionHeading"/>
        <w:outlineLvl w:val="1"/>
      </w:pPr>
      <w:bookmarkStart w:id="18" w:name="_Toc453946572"/>
      <w:bookmarkStart w:id="19" w:name="_Toc451949009"/>
      <w:bookmarkStart w:id="20" w:name="_Toc482967017"/>
      <w:r>
        <w:t>Aktualizacje Postanowień dotyczących Usług Online</w:t>
      </w:r>
      <w:bookmarkEnd w:id="18"/>
      <w:bookmarkEnd w:id="19"/>
      <w:bookmarkEnd w:id="20"/>
    </w:p>
    <w:p w14:paraId="2425CDE5" w14:textId="62FACDAB" w:rsidR="00103924" w:rsidRPr="00690C65" w:rsidRDefault="00103924" w:rsidP="00103924">
      <w:pPr>
        <w:pStyle w:val="ProductList-Body"/>
      </w:pPr>
      <w:r>
        <w:t>W przypadku odnowienia lub zakupu przez Klienta nowej subskrypcji Usługi Online, wiążące pozostaną obowiązujące wówczas Warunki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Warunków Dotyczących Usług Online regulujących korzystanie przez Klienta z tychże nowych funkcji, uzupełnień lub powiązanego oprogramowania.</w:t>
      </w:r>
    </w:p>
    <w:p w14:paraId="595888D5" w14:textId="77777777" w:rsidR="00103924" w:rsidRPr="00690C65" w:rsidRDefault="00103924" w:rsidP="00103924">
      <w:pPr>
        <w:pStyle w:val="ProductList-Body"/>
      </w:pPr>
    </w:p>
    <w:p w14:paraId="13445EEA" w14:textId="77777777" w:rsidR="0048112B" w:rsidRPr="00903BB7" w:rsidRDefault="0048112B" w:rsidP="0048112B">
      <w:pPr>
        <w:pStyle w:val="ProductList-SubSubSectionHeading"/>
        <w:outlineLvl w:val="1"/>
      </w:pPr>
      <w:bookmarkStart w:id="21" w:name="_Toc453946573"/>
      <w:bookmarkStart w:id="22" w:name="_Toc451949010"/>
      <w:bookmarkStart w:id="23" w:name="_Toc482967018"/>
      <w:bookmarkStart w:id="24" w:name="OnlineServicesChanges"/>
      <w:r>
        <w:t>Zmiany dotyczące Usług Online i dostępność Usług Online</w:t>
      </w:r>
      <w:bookmarkEnd w:id="21"/>
      <w:bookmarkEnd w:id="22"/>
      <w:bookmarkEnd w:id="23"/>
    </w:p>
    <w:bookmarkEnd w:id="24"/>
    <w:p w14:paraId="3A70F627" w14:textId="6B0942DA" w:rsidR="00103924" w:rsidRPr="00690C65" w:rsidRDefault="00103924" w:rsidP="00103924">
      <w:pPr>
        <w:pStyle w:val="ProductList-Body"/>
      </w:pPr>
      <w:r>
        <w:t xml:space="preserve">Microsoft może wprowadzać w każdej z Usług Online uzasadnione względami handlowymi zmiany. Microsoft może zakończyć świadczenie Usługi Online w dowolnym kraju, w którym Microsoft podlega przepisom, zobowiązaniom lub innym wymaganiom rządowym niemającym powszechnego zastosowania do firm działających w tym kraju. Dostępność, funkcjonalność i wersje językowe każdej Usługi Online mogą się różnić w zależności od kraju. Informacje na temat dostępności Klienci mogą znaleźć pod adresem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67019"/>
      <w:r>
        <w:t>Okres przechowywania danych</w:t>
      </w:r>
      <w:bookmarkEnd w:id="25"/>
    </w:p>
    <w:p w14:paraId="1645CC39" w14:textId="6F702639" w:rsidR="00103924" w:rsidRPr="00690C65" w:rsidRDefault="00146E59" w:rsidP="00337870">
      <w:pPr>
        <w:pStyle w:val="ProductList-Body"/>
        <w:spacing w:after="120"/>
      </w:pPr>
      <w:r w:rsidRPr="005B6F75">
        <w:rPr>
          <w:spacing w:val="-1"/>
        </w:rPr>
        <w:t>W okresie obowiązywania swojej subskrypcji Klient zawsze może uzyskiwać dostęp do Danych Klienta przechowywanych w danej Usłudze Online i wyodrębniać je. Z pominięciem przypadków dotyczących wersji próbnych Microsoft będzie przechowywać Dane Klienta zapisane w Usłudze Online na koncie o ograniczonej funkcjonalności przez 90 dni od daty wygaśnięcia lub wypowiedzenia uzyskanej przez Klienta subskrypcji w celu umożliwienia Klientowi ich odzyskania. Po upływie tego 90-dniowego okresu przechowywania Microsoft wyłączy konto Klienta i usunie Dane Klienta</w:t>
      </w:r>
      <w:r w:rsidR="00D92296">
        <w:t>.</w:t>
      </w:r>
    </w:p>
    <w:p w14:paraId="0950D160" w14:textId="4DB260CB" w:rsidR="00103924" w:rsidRPr="00690C65" w:rsidRDefault="00103924" w:rsidP="00103924">
      <w:pPr>
        <w:pStyle w:val="ProductList-Body"/>
      </w:pPr>
      <w:r>
        <w:lastRenderedPageBreak/>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967020"/>
      <w:r>
        <w:t>Korzystanie z oprogramowania razem z usługą online</w:t>
      </w:r>
      <w:bookmarkEnd w:id="26"/>
    </w:p>
    <w:p w14:paraId="62002352" w14:textId="3B9E93C8" w:rsidR="00103924" w:rsidRPr="00690C65"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Postanowienia licencyjne dotyczące oprogramowania Microsoft</w:t>
      </w:r>
    </w:p>
    <w:p w14:paraId="584B5A12" w14:textId="4938CBA5" w:rsidR="00103924" w:rsidRPr="00690C65"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użytkowania Usługi Online. Klient musi odinstalować oprogramowanie, gdy wygaśnie prawo do jego użytkowania. Microsoft może wówczas je zablokować.</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Sprawdzanie oryginalności, automatyczne aktualizacje i pobieranie Oprogramowania</w:t>
      </w:r>
    </w:p>
    <w:p w14:paraId="5CA5B88F" w14:textId="5416B9E1" w:rsidR="00103924" w:rsidRPr="00690C65"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instalacji oprogramowania lokalnego (np. agentów, aplikacji do zarządzania urządzeniami) (dalej Aplikacje). Takie oprogramowanie lokalne może też rozszerzać funkcjonalność Usług Online. </w:t>
      </w:r>
      <w:r w:rsidR="00D00480">
        <w:t>Aplikacje mogą zbierać dane o swoim użyciu i działaniu. Dane te mogą być następnie przesyłane do Microsoft i używane do celów opisanych w niniejszych Warunkach Dotyczących Usług Online w kontekście Danych Klienta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Składniki oprogramowania osób trzecich</w:t>
      </w:r>
    </w:p>
    <w:p w14:paraId="6599E6F9" w14:textId="37E37BB1" w:rsidR="00103924" w:rsidRPr="00690C65"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nie osoba trzecia, od której one pochodzą, przy czym licencja ta jest objęta postanowieniami i powiadomieniami dotyczącymi licencji udzielanych przez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7021"/>
      <w:r>
        <w:t>Produkty niepochodzące od Microsoft</w:t>
      </w:r>
      <w:bookmarkEnd w:id="27"/>
    </w:p>
    <w:p w14:paraId="57140C5B" w14:textId="77777777" w:rsidR="009E0BBA" w:rsidRPr="006D2C33" w:rsidRDefault="009E0BBA" w:rsidP="009E0BBA">
      <w:pPr>
        <w:pStyle w:val="ProductList-Body"/>
      </w:pPr>
      <w:r>
        <w:t>Microsoft może udostępnić Klientowi Produkty Niepochodzące od Microsoft za pośrednictwem używanych przez Klienta Usług Online (np. przez sklep, galerię lub w wynikach wyszukiwania). Jeżeli Klient dokonuje instalacji dowolnego Oprogramowania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Produkt Niepochodzący od Microsoft na wystawionej Klientowi fakturze za Usługi Online. Microsoft nie ponosi jednak jakiejkolwiek odpowiedzialności za Produkt Niepochodzący od Microsoft. Klient ponosi wyłączną odpowiedzialność za wszelkie Oprogramowanie niepochodzące od Microsoft, które instaluje lub z którego korzysta w powiązaniu z dowolną Usługą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7022"/>
      <w:r>
        <w:t>Zasady dozwolonego użytku</w:t>
      </w:r>
      <w:bookmarkEnd w:id="28"/>
    </w:p>
    <w:p w14:paraId="743282DE" w14:textId="77777777" w:rsidR="00AD5F09" w:rsidRPr="00690C65" w:rsidRDefault="00AD5F09" w:rsidP="00AD5F09">
      <w:pPr>
        <w:pStyle w:val="ProductList-Body"/>
      </w:pPr>
      <w:r>
        <w:t>Ani Klientowi, ani osobom uzyskującym dostęp do Usług Online za pośrednictwem Klienta nie wolno korzystać z Usług Online:</w:t>
      </w:r>
    </w:p>
    <w:p w14:paraId="50D38345" w14:textId="77777777" w:rsidR="00AD5F09" w:rsidRPr="00690C65" w:rsidRDefault="00AD5F09" w:rsidP="00A44A41">
      <w:pPr>
        <w:pStyle w:val="ProductList-Body"/>
        <w:numPr>
          <w:ilvl w:val="0"/>
          <w:numId w:val="2"/>
        </w:numPr>
        <w:ind w:left="450" w:hanging="270"/>
      </w:pPr>
      <w:r>
        <w:t>w sposób niezgodny z przepisami ustawowymi lub wykonawczymi;</w:t>
      </w:r>
    </w:p>
    <w:p w14:paraId="5D5FDB63" w14:textId="77777777" w:rsidR="00AD5F09" w:rsidRPr="00690C65" w:rsidRDefault="00AD5F09" w:rsidP="0088164F">
      <w:pPr>
        <w:pStyle w:val="ProductList-Body"/>
        <w:numPr>
          <w:ilvl w:val="0"/>
          <w:numId w:val="2"/>
        </w:numPr>
        <w:spacing w:before="40"/>
        <w:ind w:left="450" w:hanging="270"/>
      </w:pPr>
      <w:r>
        <w:t xml:space="preserve">w sposób naruszający prawa innych osób; </w:t>
      </w:r>
    </w:p>
    <w:p w14:paraId="41703F54" w14:textId="467BD7CB" w:rsidR="00AD5F09" w:rsidRPr="00690C65" w:rsidRDefault="00AD5F09" w:rsidP="0088164F">
      <w:pPr>
        <w:pStyle w:val="ProductList-Body"/>
        <w:numPr>
          <w:ilvl w:val="0"/>
          <w:numId w:val="2"/>
        </w:numPr>
        <w:spacing w:before="40"/>
        <w:ind w:left="450" w:hanging="270"/>
      </w:pPr>
      <w:r>
        <w:t xml:space="preserve">w celu uzyskania nieautoryzowanego dostępu do innych usług, urządzeń, danych, kont lub sieci lub zakłócania ich działania; </w:t>
      </w:r>
    </w:p>
    <w:p w14:paraId="0A3A559B" w14:textId="77777777" w:rsidR="00AD5F09" w:rsidRPr="00690C65" w:rsidRDefault="00AD5F09" w:rsidP="0088164F">
      <w:pPr>
        <w:pStyle w:val="ProductList-Body"/>
        <w:numPr>
          <w:ilvl w:val="0"/>
          <w:numId w:val="2"/>
        </w:numPr>
        <w:spacing w:before="40"/>
        <w:ind w:left="450" w:hanging="270"/>
      </w:pPr>
      <w:r>
        <w:t>w celu rozsyłania spamu lub rozpowszechniania złośliwego oprogramowania;</w:t>
      </w:r>
    </w:p>
    <w:p w14:paraId="7AF2D7D9" w14:textId="77777777" w:rsidR="00AD5F09" w:rsidRPr="00690C65" w:rsidRDefault="00AD5F09" w:rsidP="0088164F">
      <w:pPr>
        <w:pStyle w:val="ProductList-Body"/>
        <w:numPr>
          <w:ilvl w:val="0"/>
          <w:numId w:val="2"/>
        </w:numPr>
        <w:spacing w:before="40"/>
        <w:ind w:left="450" w:hanging="270"/>
      </w:pPr>
      <w:r>
        <w:t xml:space="preserve">w sposób, który może być szkodliwy dla Usługi Online lub zakłócić korzystanie z niej przez inne osoby; lub </w:t>
      </w:r>
    </w:p>
    <w:p w14:paraId="514F970B" w14:textId="77777777" w:rsidR="00AD5F09" w:rsidRPr="00690C65" w:rsidRDefault="00AD5F09" w:rsidP="0088164F">
      <w:pPr>
        <w:pStyle w:val="ProductList-Body"/>
        <w:numPr>
          <w:ilvl w:val="0"/>
          <w:numId w:val="2"/>
        </w:numPr>
        <w:spacing w:before="40" w:after="120"/>
        <w:ind w:left="461" w:hanging="274"/>
      </w:pPr>
      <w:r>
        <w:t>w dowolnej aplikacji lub sytuacji, w której awaria lub błąd Usługi Online mogłyby doprowadzić do śmierci lub poważnego uszkodzenia ciała, lub do poważnych szkód fizycznych lub poważnego zanieczyszczenia środowiska.</w:t>
      </w:r>
    </w:p>
    <w:p w14:paraId="05E5E29F" w14:textId="67BFC2BB" w:rsidR="00103924" w:rsidRPr="00690C65"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690C65" w:rsidRDefault="003C35CD" w:rsidP="003C35CD">
      <w:pPr>
        <w:pStyle w:val="ProductList-Body"/>
      </w:pPr>
    </w:p>
    <w:p w14:paraId="238CEE0E" w14:textId="77777777" w:rsidR="003C35CD" w:rsidRPr="00690C65" w:rsidRDefault="003C35CD" w:rsidP="00B75208">
      <w:pPr>
        <w:pStyle w:val="ProductList-SubSubSectionHeading"/>
        <w:keepNext/>
        <w:outlineLvl w:val="1"/>
      </w:pPr>
      <w:bookmarkStart w:id="29" w:name="_Toc482967023"/>
      <w:r>
        <w:lastRenderedPageBreak/>
        <w:t>Ograniczenia techniczne</w:t>
      </w:r>
      <w:bookmarkEnd w:id="29"/>
    </w:p>
    <w:p w14:paraId="40AC0812" w14:textId="7E166F55" w:rsidR="00C62FB6" w:rsidRPr="00690C65" w:rsidRDefault="003C35CD" w:rsidP="00B75208">
      <w:pPr>
        <w:pStyle w:val="ProductList-Body"/>
      </w:pPr>
      <w:r>
        <w:t>Klient musi przestrzegać wszelkich ograniczeń technicznych Usług Online, wymuszających używanie ich tylko w określone sposoby. Klientowi nie wolno próbować obchodzić tych ograniczeń. Klient nie może pobierać lub w inny sposób usuwać kopii oprogramowania bądź kodu źródłowego z Usługi Online bez wyraźnej zgody Licencjodawcy.</w:t>
      </w:r>
    </w:p>
    <w:p w14:paraId="5F339792" w14:textId="77777777" w:rsidR="00103924" w:rsidRPr="00690C65" w:rsidRDefault="00103924" w:rsidP="00103924">
      <w:pPr>
        <w:pStyle w:val="ProductList-Body"/>
      </w:pPr>
    </w:p>
    <w:p w14:paraId="16D38071" w14:textId="77777777" w:rsidR="00AD5F09" w:rsidRPr="00690C65" w:rsidRDefault="00AD5F09" w:rsidP="00A11441">
      <w:pPr>
        <w:pStyle w:val="ProductList-SubSubSectionHeading"/>
        <w:keepNext/>
        <w:outlineLvl w:val="1"/>
      </w:pPr>
      <w:bookmarkStart w:id="30" w:name="_Toc482967024"/>
      <w:r>
        <w:t>Przestrzeganie przepisów prawa</w:t>
      </w:r>
      <w:bookmarkEnd w:id="30"/>
    </w:p>
    <w:p w14:paraId="4AF31B1C" w14:textId="5CECBED5" w:rsidR="00AD5F09" w:rsidRPr="00690C65" w:rsidRDefault="00AD5F09" w:rsidP="00F824AC">
      <w:pPr>
        <w:pStyle w:val="ProductList-Body"/>
        <w:spacing w:after="120"/>
      </w:pPr>
      <w:r>
        <w:t>Microsoft zobowiązuje się przestrzegać wszelkich odnośnych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Klient działa, ale niedotyczących jednocześnie ogółu dostawców usług informatycznych. Microsoft nie określa, czy Dane Klienta zawierają informacje podlegające jakimkolwiek określonym przepisom prawa. Wszystkie przypadki naruszenia zabezpieczeń podlegają poniższym warunkom Powiadomienia o naruszeniu zabezpieczeń.</w:t>
      </w:r>
    </w:p>
    <w:p w14:paraId="737CB4BB" w14:textId="77777777" w:rsidR="009E0BBA" w:rsidRPr="006D2C33" w:rsidRDefault="009E0BBA" w:rsidP="009E0BBA">
      <w:pPr>
        <w:pStyle w:val="ProductList-Body"/>
      </w:pPr>
      <w:r>
        <w:t>Klient musi przestrzegać wszelkich stosownych przepisów prawa obowiązujących go w zakresie korzystania przez niego z Usług Online, w tym przepisów dotyczących prywatności, danych biometrycznych, ochrony danych i zachowania poufności informacji. Klient odpowiada za implementację i utrzymywanie zabezpieczeń prywatności oraz za środki bezpieczeństwa komponentów, które Klient udostępnia lub kontroluje (takich jak urządzenia mające związek z Microsoft Intune lub w ramach wirtualnej maszyny lub aplikacji klienta Microsoft Azure), a także za określenie, czy Usługi Online są odpowiednie w celu przechowywania i przetwarzania informacji, które podlegają jakimkolwiek konkretnym przepisom prawa. Na Kliencie spoczywa obowiązek odpowiadania na wszelkie żądania osób trzecich w przedmiocie korzystania przez Klienta z Usługi Online, w tym na żądania usunięcia określonych treści na mocy ustawy Digital Millennium Copyright Act i innych właściwych praw.</w:t>
      </w:r>
    </w:p>
    <w:p w14:paraId="6D56C61C" w14:textId="77777777" w:rsidR="003C35CD" w:rsidRDefault="003C35CD" w:rsidP="003C35CD">
      <w:pPr>
        <w:pStyle w:val="ProductList-Body"/>
      </w:pPr>
    </w:p>
    <w:p w14:paraId="05B4BE6F" w14:textId="77777777" w:rsidR="00E94360" w:rsidRPr="00087525" w:rsidRDefault="00E94360" w:rsidP="00087525">
      <w:pPr>
        <w:pStyle w:val="ProductList-SubSubSectionHeading"/>
        <w:outlineLvl w:val="1"/>
      </w:pPr>
      <w:bookmarkStart w:id="31" w:name="_Toc482967025"/>
      <w:bookmarkStart w:id="32" w:name="ImportExportServices"/>
      <w:r w:rsidRPr="00146E59">
        <w:t>Usługi importu/eksportu</w:t>
      </w:r>
      <w:bookmarkEnd w:id="31"/>
    </w:p>
    <w:bookmarkEnd w:id="32"/>
    <w:p w14:paraId="01FA585B" w14:textId="1A801CB6" w:rsidR="00E94360" w:rsidRPr="001A5A8F" w:rsidRDefault="006954F2" w:rsidP="00E94360">
      <w:pPr>
        <w:pStyle w:val="productlist-body0"/>
        <w:rPr>
          <w:rFonts w:asciiTheme="minorHAnsi" w:eastAsiaTheme="minorHAnsi" w:hAnsiTheme="minorHAnsi" w:cstheme="minorBidi"/>
          <w:szCs w:val="22"/>
          <w:lang w:bidi="ar-SA"/>
        </w:rPr>
      </w:pPr>
      <w:r w:rsidRPr="006954F2">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w:t>
      </w:r>
      <w:r w:rsidR="00C14D9B">
        <w:rPr>
          <w:rFonts w:asciiTheme="minorHAnsi" w:eastAsiaTheme="minorHAnsi" w:hAnsiTheme="minorHAnsi" w:cstheme="minorBidi"/>
          <w:szCs w:val="22"/>
        </w:rPr>
        <w:t>”).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r w:rsidR="00E94360">
        <w:rPr>
          <w:rFonts w:asciiTheme="minorHAnsi" w:eastAsiaTheme="minorHAnsi" w:hAnsiTheme="minorHAnsi" w:cstheme="minorBidi"/>
          <w:szCs w:val="22"/>
        </w:rPr>
        <w:t>).</w:t>
      </w:r>
    </w:p>
    <w:p w14:paraId="080D6A54" w14:textId="77777777" w:rsidR="00E94360" w:rsidRPr="00690C65" w:rsidRDefault="00E94360" w:rsidP="003C35CD">
      <w:pPr>
        <w:pStyle w:val="ProductList-Body"/>
      </w:pPr>
    </w:p>
    <w:p w14:paraId="4FEA4633" w14:textId="77777777" w:rsidR="00AD5F09" w:rsidRPr="00690C65" w:rsidRDefault="00AD5F09" w:rsidP="00366C8E">
      <w:pPr>
        <w:pStyle w:val="ProductList-SubSubSectionHeading"/>
        <w:outlineLvl w:val="1"/>
      </w:pPr>
      <w:bookmarkStart w:id="33" w:name="_Toc482967026"/>
      <w:r>
        <w:t>Powiadomienia elektroniczne</w:t>
      </w:r>
      <w:bookmarkEnd w:id="33"/>
    </w:p>
    <w:p w14:paraId="6993E3E6" w14:textId="7559D1BC" w:rsidR="00AD5F09" w:rsidRPr="00690C65" w:rsidRDefault="00AD5F09" w:rsidP="00AD5F09">
      <w:pPr>
        <w:pStyle w:val="ProductList-Body"/>
      </w:pPr>
      <w:r>
        <w:t xml:space="preserve">Microsoft może przekazywać Klientowi informacje i powiadomienia dotyczące Usług Online drogą elektroniczną, w tym przez e-mail, przez portal danej Usługi Online lub przez wskazaną przez Microsoft witrynę. Powiadomienie uznaje się za doręczone z dniem udostępnienia go przez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67027"/>
      <w:r>
        <w:t>Zmiana przypisania licencji</w:t>
      </w:r>
      <w:bookmarkEnd w:id="34"/>
    </w:p>
    <w:p w14:paraId="7387CB08" w14:textId="59C42BE7" w:rsidR="00AD5F09" w:rsidRPr="00690C65"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Postanowieniach dotyczących Usług Online</w:t>
        </w:r>
      </w:hyperlink>
      <w:r>
        <w:t>, Klientowi nie wolno krótkoterminowo (tj. w ciągu 90 dni od ostatniego przeniesienia) przenosić jakiejkolwiek LS. Klient ma prawo krótkoterminowo przenieść LS na okres nieobecności któregoś z użytkowników lub niedostępności któregoś z urządzeń, spowodowanej niesprawnością.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67028"/>
      <w:r>
        <w:t>Składniki czcionek</w:t>
      </w:r>
      <w:bookmarkEnd w:id="35"/>
    </w:p>
    <w:p w14:paraId="73F308D1" w14:textId="66EA51E0" w:rsidR="00AD5F09" w:rsidRPr="00690C65" w:rsidRDefault="00AD5F09" w:rsidP="00AD5F09">
      <w:pPr>
        <w:pStyle w:val="ProductList-Body"/>
      </w:pPr>
      <w:r>
        <w:t>Podczas korzystania z Usługi Online Klient może używać do wyświetlania i drukowania zawartości czcionek zainstalowanych przez daną Usługę Online. Klientowi wolno jedynie osadzać czcionki w zawartości zgodnie ze stosownymi zasadami osadzania takich czcionek oraz tymczasowo pobierać czcionki na drukarkę lub inne urządzenie wyjściowe w celu drukowania zawartości.</w:t>
      </w:r>
    </w:p>
    <w:p w14:paraId="5F2F1E4E" w14:textId="3D8460F4" w:rsidR="00AD5F09" w:rsidRDefault="00AD5F09" w:rsidP="00AD5F09">
      <w:pPr>
        <w:pStyle w:val="ProductList-SubSubSectionHeading"/>
      </w:pPr>
    </w:p>
    <w:p w14:paraId="4507C58B" w14:textId="77777777" w:rsidR="005B3BFE" w:rsidRPr="003C2FBE" w:rsidRDefault="005B3BFE" w:rsidP="005B3BFE">
      <w:pPr>
        <w:pStyle w:val="ProductList-SubSubSectionHeading"/>
        <w:outlineLvl w:val="1"/>
      </w:pPr>
      <w:bookmarkStart w:id="36" w:name="CompetitiveBenchmarking"/>
      <w:bookmarkStart w:id="37" w:name="_Toc459970689"/>
      <w:bookmarkStart w:id="38" w:name="_Toc482967029"/>
      <w:r>
        <w:t>Testy porównawcze z produktami konkurencyjnymi</w:t>
      </w:r>
      <w:bookmarkEnd w:id="36"/>
      <w:bookmarkEnd w:id="37"/>
      <w:bookmarkEnd w:id="38"/>
    </w:p>
    <w:p w14:paraId="56324DCC" w14:textId="77777777" w:rsidR="005B3BFE" w:rsidRPr="003C2FBE" w:rsidRDefault="005B3BFE" w:rsidP="005B3BFE">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FF1FB1E" w14:textId="77777777" w:rsidR="005B3BFE" w:rsidRPr="00690C65" w:rsidRDefault="005B3BFE"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67030"/>
      <w:r>
        <w:t>Multipleksowanie</w:t>
      </w:r>
      <w:bookmarkEnd w:id="39"/>
    </w:p>
    <w:p w14:paraId="594AA384" w14:textId="7A451602" w:rsidR="00103924" w:rsidRPr="00690C65"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lub do ograniczania liczby systemów operacyjnych, urządzeń lub użytkowników bezpośrednio zarządzanych przez daną Usługę Online (co niekiedy określa się terminem „multiplexing” lub „pooling”) nie zmniejsza liczby potrzebnych Klientowi licencji któregokolwiek typu (w tym LS).</w:t>
      </w:r>
    </w:p>
    <w:p w14:paraId="1F6FD2E0" w14:textId="1EF4FCEE" w:rsidR="00103924" w:rsidRPr="00690C65" w:rsidRDefault="00AA683C"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653AD">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67031"/>
      <w:r>
        <w:lastRenderedPageBreak/>
        <w:t>Postanowienia dotyczące prywatności i bezpieczeństwa</w:t>
      </w:r>
      <w:bookmarkEnd w:id="40"/>
      <w:bookmarkEnd w:id="41"/>
    </w:p>
    <w:p w14:paraId="7D1A07E0" w14:textId="189496FA" w:rsidR="00F77036" w:rsidRPr="00690C65" w:rsidRDefault="00F77036" w:rsidP="00F77036">
      <w:pPr>
        <w:pStyle w:val="ProductList-Body"/>
      </w:pPr>
      <w:r>
        <w:t xml:space="preserve">Niniejszy punkt Warunków Dotyczących Usług Online składa się z dwóch części: </w:t>
      </w:r>
    </w:p>
    <w:p w14:paraId="6AAD177B" w14:textId="4104F62E" w:rsidR="00F77036" w:rsidRPr="00690C65" w:rsidRDefault="00F77036" w:rsidP="00A44A41">
      <w:pPr>
        <w:pStyle w:val="ProductList-Body"/>
        <w:numPr>
          <w:ilvl w:val="0"/>
          <w:numId w:val="3"/>
        </w:numPr>
        <w:ind w:left="450" w:hanging="270"/>
      </w:pPr>
      <w:r>
        <w:t>ogólnych postanowień dotyczących prywatności i bezpieczeństwa, mających zastosowanie do wszystkich Usług Online, oraz</w:t>
      </w:r>
    </w:p>
    <w:p w14:paraId="19F00AAF" w14:textId="0D6AB44F" w:rsidR="000E6ED8" w:rsidRPr="00690C65" w:rsidRDefault="00F77036" w:rsidP="0088164F">
      <w:pPr>
        <w:pStyle w:val="ProductList-Body"/>
        <w:numPr>
          <w:ilvl w:val="0"/>
          <w:numId w:val="3"/>
        </w:numPr>
        <w:spacing w:before="40"/>
        <w:ind w:left="461" w:hanging="274"/>
      </w:pPr>
      <w:r>
        <w:t>Warunków Przetwarzania Danych, stanowiących dodatkowe postanowienia dotyczące pewnych Usług Online.</w:t>
      </w:r>
    </w:p>
    <w:p w14:paraId="63CB356D" w14:textId="77777777" w:rsidR="00F77036" w:rsidRPr="00690C65" w:rsidRDefault="00F77036" w:rsidP="00F77036">
      <w:pPr>
        <w:pStyle w:val="ProductList-Body"/>
      </w:pPr>
    </w:p>
    <w:p w14:paraId="28D69558" w14:textId="380CF2CB" w:rsidR="000E6ED8" w:rsidRPr="007F0674" w:rsidRDefault="00F77036" w:rsidP="00C14D9B">
      <w:pPr>
        <w:pStyle w:val="ProductList-Offering1Heading"/>
        <w:rPr>
          <w:lang w:val="pl-PL"/>
        </w:rPr>
      </w:pPr>
      <w:bookmarkStart w:id="42" w:name="_Toc482967032"/>
      <w:r w:rsidRPr="007F0674">
        <w:rPr>
          <w:lang w:val="pl-PL"/>
        </w:rPr>
        <w:t>Ogólne postanowienia dotyczące prywatności i bezpieczeństwa</w:t>
      </w:r>
      <w:bookmarkEnd w:id="42"/>
    </w:p>
    <w:p w14:paraId="18F354AC" w14:textId="77777777" w:rsidR="00B674A0" w:rsidRDefault="00B674A0" w:rsidP="00B674A0">
      <w:pPr>
        <w:pStyle w:val="ProductList-SubSubSectionHeading"/>
        <w:outlineLvl w:val="2"/>
      </w:pPr>
      <w:bookmarkStart w:id="43" w:name="_Toc457466407"/>
      <w:bookmarkStart w:id="44" w:name="_Toc453946587"/>
      <w:bookmarkStart w:id="45" w:name="_Toc482967033"/>
      <w:r>
        <w:t>Zakres</w:t>
      </w:r>
      <w:bookmarkEnd w:id="43"/>
      <w:bookmarkEnd w:id="44"/>
      <w:bookmarkEnd w:id="45"/>
    </w:p>
    <w:p w14:paraId="3E193B4C" w14:textId="16BDD3A1" w:rsidR="009E0BBA" w:rsidRPr="006D2C33" w:rsidRDefault="0056127A" w:rsidP="009E0BBA">
      <w:pPr>
        <w:pStyle w:val="ProductList-Body"/>
      </w:pPr>
      <w:r w:rsidRPr="00DB1F99">
        <w:t xml:space="preserve">Postanowienia tego punktu mają zastosowanie do wszystkich Usług Online z wyjątkiem usług Enterprise Platform i Mobile Asset Management Platform w ramach Map Bing oraz usług Microsoft Cognitive Services, które to usługi podlegają postanowieniom dotyczącymi ochrony prywatności oraz bezpieczeństwa przywołanym poniżej w stosownych </w:t>
      </w:r>
      <w:hyperlink w:anchor="OnlineServiceSpecificTerms" w:history="1">
        <w:r w:rsidRPr="00274D23">
          <w:rPr>
            <w:rStyle w:val="Hyperlink"/>
            <w:color w:val="0563C1"/>
          </w:rPr>
          <w:t>Szczegółowych postanowieniach dotyczących Usług Online</w:t>
        </w:r>
      </w:hyperlink>
      <w:r w:rsidR="009E0BB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2967034"/>
      <w:r>
        <w:t>Korzystanie z Danych Klienta</w:t>
      </w:r>
      <w:bookmarkEnd w:id="46"/>
    </w:p>
    <w:p w14:paraId="60C50476" w14:textId="5A63F640" w:rsidR="00F77036" w:rsidRPr="00690C65"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W ramach umowy stron,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013749E" w14:textId="77777777" w:rsidR="00F77036" w:rsidRPr="00690C65" w:rsidRDefault="00F77036" w:rsidP="00F77036">
      <w:pPr>
        <w:pStyle w:val="ProductList-Body"/>
      </w:pPr>
    </w:p>
    <w:p w14:paraId="27E67809" w14:textId="77777777" w:rsidR="00F55464" w:rsidRDefault="00F55464" w:rsidP="00F55464">
      <w:pPr>
        <w:pStyle w:val="ProductList-SubSubSectionHeading"/>
        <w:outlineLvl w:val="2"/>
      </w:pPr>
      <w:bookmarkStart w:id="47" w:name="_Toc423959220"/>
      <w:bookmarkStart w:id="48" w:name="_Toc417892060"/>
      <w:bookmarkStart w:id="49" w:name="_Toc482967035"/>
      <w:r>
        <w:t>Ujawnianie Danych Klienta</w:t>
      </w:r>
      <w:bookmarkEnd w:id="47"/>
      <w:bookmarkEnd w:id="48"/>
      <w:bookmarkEnd w:id="49"/>
    </w:p>
    <w:p w14:paraId="4F97ADD0" w14:textId="77777777" w:rsidR="00F55464" w:rsidRDefault="00F55464" w:rsidP="00F55464">
      <w:pPr>
        <w:pStyle w:val="ProductList-Body"/>
        <w:spacing w:after="120"/>
      </w:pPr>
      <w:r>
        <w:t>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w:t>
      </w:r>
    </w:p>
    <w:p w14:paraId="08F3D56A" w14:textId="77777777" w:rsidR="00F55464" w:rsidRDefault="00F55464" w:rsidP="00F55464">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0D4EF69D" w14:textId="77777777" w:rsidR="00F55464" w:rsidRDefault="00F55464" w:rsidP="00F55464">
      <w:pPr>
        <w:pStyle w:val="ProductList-Body"/>
        <w:spacing w:after="120"/>
      </w:pPr>
      <w:r>
        <w:t>Z chwilą otrzymania od jakiejkolwiek innej osoby trzeciej żądania ujawnienia Danych Klienta Microsoft niezwłocznie powiadomi o tym Klienta, chyba że jest to zabronione przez przepisy prawa. O ile przepisy prawa nie wymagają od Microsoft spełnienia takiego żądania, Microsoft zobowiązuje się odrzucać takie żądania. Jeśli żądanie jest ważne, Microsoft podejmie próbę skierowania osoby trzeciej wysuwającej takie żądanie ujawnienia danych bezpośrednio do Klienta.</w:t>
      </w:r>
    </w:p>
    <w:p w14:paraId="295793DE" w14:textId="77777777" w:rsidR="00F55464" w:rsidRDefault="00F55464" w:rsidP="00F55464">
      <w:pPr>
        <w:pStyle w:val="ProductList-Body"/>
        <w:spacing w:after="120"/>
      </w:pPr>
      <w:r>
        <w:t>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jeżeli Microsoft będzie mieć świadomość, że dane te mają być użyte w celach innych niż wskazane w żądaniu przekazanym przez daną osobę trzecią.</w:t>
      </w:r>
    </w:p>
    <w:p w14:paraId="1FD07348" w14:textId="77777777" w:rsidR="00F55464" w:rsidRDefault="00F55464" w:rsidP="00F55464">
      <w:pPr>
        <w:pStyle w:val="ProductList-Body"/>
      </w:pPr>
      <w:r>
        <w:t>Dążąc do wywiązania się z powyższego zobowiązania, Microsoft może udostępnić danej osobie trzeciej podstawowe informacje kontaktowe Klienta.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2967036"/>
      <w:r>
        <w:t>Instytucje edukacyjne</w:t>
      </w:r>
      <w:bookmarkEnd w:id="50"/>
    </w:p>
    <w:p w14:paraId="1FD6883B" w14:textId="34F015CC" w:rsidR="00F77036" w:rsidRPr="00690C65" w:rsidRDefault="00F77036" w:rsidP="00F824AC">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04350C2A" w14:textId="7980FE1C" w:rsidR="00F77036" w:rsidRPr="00690C65"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w przypadku uczniów poniżej 18 roku życia i nie uczęszczających na zajęcia w szkole policealnej, ich rodzicom) powiadomienia o ewentualnym nakazie sądowym lub prawomocnie wydanym wezwaniu do ujawnienia Danych Klienta znajdujących się w posiadaniu Microsoft, jeżeli wymaga tego w takim przypadku prawo właściwe.</w:t>
      </w:r>
    </w:p>
    <w:p w14:paraId="75EB52E8" w14:textId="77777777" w:rsidR="00F77036" w:rsidRPr="00690C65" w:rsidRDefault="00F77036" w:rsidP="00F77036">
      <w:pPr>
        <w:pStyle w:val="ProductList-Body"/>
      </w:pPr>
    </w:p>
    <w:p w14:paraId="5DDC0CB8" w14:textId="77777777" w:rsidR="00F55464" w:rsidRPr="000D77F3" w:rsidRDefault="00F55464" w:rsidP="00146E59">
      <w:pPr>
        <w:pStyle w:val="ProductList-SubSubSectionHeading"/>
        <w:keepNext/>
      </w:pPr>
      <w:bookmarkStart w:id="51" w:name="_Toc423959222"/>
      <w:bookmarkStart w:id="52" w:name="_Toc482967037"/>
      <w:bookmarkStart w:id="53" w:name="_Toc417892062"/>
      <w:bookmarkStart w:id="54" w:name="HIPAA"/>
      <w:r>
        <w:lastRenderedPageBreak/>
        <w:t>Partner Biznesowy w Rozumieniu Ustawy HIPAA</w:t>
      </w:r>
      <w:bookmarkEnd w:id="51"/>
      <w:bookmarkEnd w:id="52"/>
    </w:p>
    <w:p w14:paraId="5DE0E54E" w14:textId="3C4ABED5" w:rsidR="00F55464" w:rsidRPr="00ED53C5" w:rsidRDefault="007F0674" w:rsidP="00E94360">
      <w:pPr>
        <w:pStyle w:val="ProductList-Body"/>
      </w:pPr>
      <w:r w:rsidRPr="007F0674">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zawierający informację o Usługach Online, do których się ona odnosi, jest dostępny pod adresem </w:t>
      </w:r>
      <w:hyperlink r:id="rId29" w:history="1">
        <w:r w:rsidRPr="007F0674">
          <w:rPr>
            <w:rStyle w:val="Hyperlink"/>
          </w:rPr>
          <w:t>http://aka.ms/BAA</w:t>
        </w:r>
      </w:hyperlink>
      <w:r w:rsidR="00F55464">
        <w:t>. Klient może zrezygnować z zawarcia Umowy BAA. W tym celu Klient musi wysłać do Microsoft pismo zawierające następujące informacje (na mocy zawartej przez Klienta umowy licencjonowania zbiorowego):</w:t>
      </w:r>
    </w:p>
    <w:p w14:paraId="17C9C1D9" w14:textId="77777777" w:rsidR="00F55464" w:rsidRPr="00ED53C5" w:rsidRDefault="00F55464" w:rsidP="00E94360">
      <w:pPr>
        <w:pStyle w:val="ProductList-Body"/>
        <w:numPr>
          <w:ilvl w:val="0"/>
          <w:numId w:val="36"/>
        </w:numPr>
        <w:ind w:left="461" w:hanging="274"/>
      </w:pPr>
      <w:r>
        <w:t>pełną nazwę prawną Klienta i ewentualnych rezygnujących Podmiotów Stowarzyszonych;</w:t>
      </w:r>
    </w:p>
    <w:p w14:paraId="321E5383" w14:textId="77777777" w:rsidR="00F55464" w:rsidRPr="00ED53C5" w:rsidRDefault="00F55464" w:rsidP="00F55464">
      <w:pPr>
        <w:pStyle w:val="ProductList-Body"/>
        <w:numPr>
          <w:ilvl w:val="0"/>
          <w:numId w:val="36"/>
        </w:numPr>
        <w:ind w:left="450" w:hanging="270"/>
      </w:pPr>
      <w:r>
        <w:t>informacje identyfikujące umowę licencjonowania zbiorowego, której dotyczy rezygnacja (jeśli Klient jest stroną więcej niż jednej umowy licencjonowania zbiorowego).</w:t>
      </w:r>
    </w:p>
    <w:bookmarkEnd w:id="53"/>
    <w:bookmarkEnd w:id="54"/>
    <w:p w14:paraId="5544272D" w14:textId="77777777" w:rsidR="006C13D0" w:rsidRDefault="006C13D0"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82967038"/>
      <w:r>
        <w:t>Bezpieczeństwo</w:t>
      </w:r>
      <w:bookmarkEnd w:id="55"/>
    </w:p>
    <w:p w14:paraId="2E45AFF8" w14:textId="7FCF7485" w:rsidR="00F77036" w:rsidRPr="00690C65" w:rsidRDefault="00F77036" w:rsidP="00F77036">
      <w:pPr>
        <w:pStyle w:val="ProductList-Body"/>
      </w:pPr>
      <w:r>
        <w:t xml:space="preserve">Microsoft dba o bezpieczeństwo informacji Klienta. Microsoft wdrożył i zobowiązuje się utrzymywać i stosować odpowiednie zabezpieczenia o charakterze technicznym i organizacyjnym w celu ochrony Danych Klienta przed przypadkowymi, nieautoryzowanymi lub niezgodnymi z prawem przypadkami uzyskiwania dostępu do nich, ich ujawniania, modyfikacji, utraty lub zniszczenia. </w:t>
      </w:r>
    </w:p>
    <w:p w14:paraId="5FD87D40" w14:textId="77777777" w:rsidR="00F77036" w:rsidRPr="006C13D0"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6" w:name="_Toc482967039"/>
      <w:r>
        <w:t>Powiadomienie o naruszeniu zabezpieczeń</w:t>
      </w:r>
      <w:bookmarkEnd w:id="56"/>
    </w:p>
    <w:p w14:paraId="40A5F846" w14:textId="7E5F1305" w:rsidR="00F77036" w:rsidRPr="00690C65" w:rsidRDefault="00F77036" w:rsidP="00F824AC">
      <w:pPr>
        <w:pStyle w:val="ProductList-Body"/>
        <w:spacing w:after="120"/>
      </w:pPr>
      <w:r>
        <w:t>Jeśli Microsoft dowie się o jakimkolwiek przypadku niezgodnego z prawem dostępu do Danych Klienta przechowywanych na sprzęcie Microsoft lub w placówce Microsoft lub nieautoryzowanego dostępu do sprzętu Microsoft lub placówki Microsoft, który skutkowałby utratą, ujawnieniem lub modyfikacją Danych Klienta (każde z osobna zwane „Naruszeniem Zabezpieczeń”), wówczas Microsoft bezzwłocznie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A327E7B" w14:textId="67F429DB" w:rsidR="00F77036" w:rsidRPr="00690C65" w:rsidRDefault="00F77036" w:rsidP="00F824AC">
      <w:pPr>
        <w:pStyle w:val="ProductList-Body"/>
        <w:spacing w:after="120"/>
      </w:pPr>
      <w:r>
        <w:t>Powiadomienia o Naruszeniach Zabezpieczeń będą przekazywane do administratorów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w związku z Naruszeniem Zabezpieczeń.</w:t>
      </w:r>
    </w:p>
    <w:p w14:paraId="3E2B017C" w14:textId="77777777" w:rsidR="00F77036" w:rsidRPr="00690C65"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Pr="006C13D0"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7" w:name="_Toc482967040"/>
      <w:bookmarkStart w:id="58" w:name="LocationofDataProcessing"/>
      <w:r>
        <w:t>Miejsce przetwarzania danych</w:t>
      </w:r>
      <w:bookmarkEnd w:id="57"/>
    </w:p>
    <w:bookmarkEnd w:id="58"/>
    <w:p w14:paraId="6F79E91B" w14:textId="2F26DFF8" w:rsidR="00F77036" w:rsidRPr="00690C65" w:rsidRDefault="007F0674" w:rsidP="00F77036">
      <w:pPr>
        <w:pStyle w:val="ProductList-Body"/>
      </w:pPr>
      <w:r>
        <w:t>Za wyjątkiem przypadków opisanych w niniejszych Warunkach Dotyczących Usług Online, Dane Klienta przetwarzane w jego imieniu przez Microsoft mogą być przesyłane do Stanów Zjednoczonych oraz przechowywane i przetwarzane w Stanach Zjednoczonych lub w dowolnym innym kraju, w którym Microsoft lub pomioty z nim stowarzyszone lub jego podwykonawcy mają swoje placówki. Klient wyznacza Microsoft do przesyłania Danych Klienta do dowolnego z tych krajów oraz do przechowywania i przetwarzania Danych Klienta w celu świadczenia Usług Online. Microsoft będzie przestrzegać wymagań określonych w przepisach prawa ochrony danych osobowych przyjęte w krajach Europejskiego Obszaru Gospodarczego i Szwajcarii w zakresie zbierania, używania, przesyłania, przechowywania i innego przetwarzania danych osobowych</w:t>
      </w:r>
      <w:r w:rsidR="00F77036">
        <w:t>.</w:t>
      </w:r>
      <w:r w:rsidR="005B3BFE">
        <w:t xml:space="preserve"> Oprócz zobowiązań Microsoft wynikających ze Standardowych Klauzul Umownych i innych wzorów umów Microsoft posiada certyfikat zgodności z postanowieniami zawartego pomiędzy Unią Europejską a Stanami Zjednoczonymi porozumienia Privacy Shield Framework i przestrzega wynikających z niego zobowiązań.</w:t>
      </w:r>
    </w:p>
    <w:p w14:paraId="0F49DA8B" w14:textId="77777777" w:rsidR="00F77036" w:rsidRPr="006C13D0" w:rsidRDefault="00F77036" w:rsidP="00F77036">
      <w:pPr>
        <w:pStyle w:val="ProductList-Body"/>
        <w:rPr>
          <w:sz w:val="16"/>
          <w:szCs w:val="16"/>
        </w:rPr>
      </w:pPr>
    </w:p>
    <w:p w14:paraId="6B4577D9" w14:textId="77777777" w:rsidR="00EC2FDF" w:rsidRPr="007E0A2E" w:rsidRDefault="00EC2FDF" w:rsidP="00EC2FDF">
      <w:pPr>
        <w:pStyle w:val="ProductList-SubSubSectionHeading"/>
        <w:outlineLvl w:val="2"/>
      </w:pPr>
      <w:bookmarkStart w:id="59" w:name="_Toc417892066"/>
      <w:bookmarkStart w:id="60" w:name="_Toc412644895"/>
      <w:bookmarkStart w:id="61" w:name="_Toc482967041"/>
      <w:r w:rsidRPr="007E0A2E">
        <w:t>Wersje Ewaluacyjne</w:t>
      </w:r>
      <w:bookmarkEnd w:id="59"/>
      <w:bookmarkEnd w:id="60"/>
      <w:bookmarkEnd w:id="61"/>
    </w:p>
    <w:p w14:paraId="6313A535" w14:textId="77777777" w:rsidR="00EC2FDF" w:rsidRPr="007E0A2E" w:rsidRDefault="00EC2FDF" w:rsidP="00EC2FDF">
      <w:pPr>
        <w:pStyle w:val="ProductList-Body"/>
      </w:pPr>
      <w:r w:rsidRPr="007E0A2E">
        <w:t>Microsoft może zaproponować wersje ewaluacyjne, wersje beta lub inne wersje przedpremierowe funkcji, usług i centrów przetwarzania danych („Wersje Ewaluacyjne”) na potrzeby ewentualnej oceny. Wersje Ewaluacyjne mogą posiadać mniej zaawansowane lub inne środki ochrony prywatności i zabezpieczenia niż większość funkcji i usług zawartych w Usługach Online. O ile nie postanowiono inaczej, Wersje Ewaluacyjne nie są objęte dotyczącą danej Usługi Online Umowy Dotyczącej Poziomu Usług.</w:t>
      </w:r>
    </w:p>
    <w:p w14:paraId="1CA33F47" w14:textId="77777777" w:rsidR="00F77036" w:rsidRPr="006C13D0"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62" w:name="_Toc482967042"/>
      <w:r>
        <w:t>Korzystanie z usług Podwykonawców</w:t>
      </w:r>
      <w:bookmarkEnd w:id="62"/>
    </w:p>
    <w:p w14:paraId="4B2C2C88" w14:textId="2069A67F" w:rsidR="000E6ED8" w:rsidRPr="00690C65" w:rsidRDefault="00F77036" w:rsidP="00F77036">
      <w:pPr>
        <w:pStyle w:val="ProductList-Body"/>
      </w:pPr>
      <w:r>
        <w:t>Do świadczenia usług w swoim imieniu Microsoft może zaangażować podwykonawców. Każdy taki podwykonawca będzie miał zgodę na uzyskanie Danych Klienta wyłącznie w celu świadczenia usług zleconych mu przez Microsoft i nie będzie mógł korzystać z Danych Klienta w żadnym innym celu. Microsoft ponosi odpowiedzialność za przestrzeganie przez swoich podwykonawców zobowiązań Microsoft wynikających z niniejszych Postanowień dotyczących Usług Online. Klient wyraził już uprzednio zgodę na przekazanie przez Microsoft Danych Klienta podwykonawcom w sposób opisany w Warunkach Dotyczących Usług Online.</w:t>
      </w:r>
    </w:p>
    <w:p w14:paraId="78B535E5" w14:textId="77777777" w:rsidR="000E6ED8" w:rsidRPr="006C13D0" w:rsidRDefault="000E6ED8" w:rsidP="00A914BF">
      <w:pPr>
        <w:pStyle w:val="ProductList-Body"/>
        <w:rPr>
          <w:sz w:val="16"/>
          <w:szCs w:val="16"/>
        </w:rPr>
      </w:pPr>
    </w:p>
    <w:p w14:paraId="0937BBEE" w14:textId="77777777" w:rsidR="00F77036" w:rsidRPr="00690C65" w:rsidRDefault="00F77036" w:rsidP="005B3BFE">
      <w:pPr>
        <w:pStyle w:val="ProductList-SubSubSectionHeading"/>
        <w:keepNext/>
        <w:outlineLvl w:val="2"/>
      </w:pPr>
      <w:bookmarkStart w:id="63" w:name="_Toc482967043"/>
      <w:r>
        <w:lastRenderedPageBreak/>
        <w:t>Kontakt z Microsoft</w:t>
      </w:r>
      <w:bookmarkEnd w:id="63"/>
    </w:p>
    <w:p w14:paraId="3A314166" w14:textId="13D6AB02" w:rsidR="00F77036" w:rsidRPr="00690C65" w:rsidRDefault="00F77036" w:rsidP="00F77036">
      <w:pPr>
        <w:pStyle w:val="ProductList-Body"/>
      </w:pPr>
      <w:r>
        <w:t xml:space="preserve">Jeżeli Klient uważa, że Microsoft nie wypełnia swoich zobowiązań dotyczących ochrony prywatności lub bezpieczeństwa, może skontaktować się z obsługą klienta lub skorzystać z formularza internetowego przeznaczonego przez Microsoft do kontaktu w sprawach związanych z prywatnością, dostępnego pod adresem </w:t>
      </w:r>
      <w:hyperlink r:id="rId30" w:history="1">
        <w:r>
          <w:rPr>
            <w:rStyle w:val="Hyperlink"/>
          </w:rPr>
          <w:t>http://go.microsoft.com/?linkid=9846224</w:t>
        </w:r>
      </w:hyperlink>
      <w:r>
        <w:t>. Adres korespondencyjny Microsoft:</w:t>
      </w:r>
      <w:r w:rsidR="008234E3">
        <w:t xml:space="preserve"> </w:t>
      </w:r>
    </w:p>
    <w:p w14:paraId="0EA6B8C7" w14:textId="6C3B9243" w:rsidR="00F77036" w:rsidRPr="00690C65" w:rsidRDefault="00146E59" w:rsidP="00EC2FDF">
      <w:pPr>
        <w:pStyle w:val="ProductList-Body"/>
        <w:keepNext/>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C13D0" w:rsidRDefault="00F77036" w:rsidP="00F77036">
      <w:pPr>
        <w:pStyle w:val="ProductList-Body"/>
        <w:rPr>
          <w:sz w:val="16"/>
          <w:szCs w:val="16"/>
        </w:rPr>
      </w:pPr>
    </w:p>
    <w:p w14:paraId="1F1C2F9A" w14:textId="77777777" w:rsidR="00F77036" w:rsidRPr="00690C65" w:rsidRDefault="00F77036" w:rsidP="00F77036">
      <w:pPr>
        <w:pStyle w:val="ProductList-Body"/>
      </w:pPr>
      <w:r>
        <w:t>Przedstawicielem ds. prywatności ze strony Microsoft odpowiedzialnym za Europejski Obszar Gospodarczy oraz Szwajcarię jest spółka Microsoft Ireland Operations Limited. Przedstawiciel ds. prywatności w Microsoft Ireland Operations Limited jest dostępny pod następującym adresem:</w:t>
      </w:r>
    </w:p>
    <w:p w14:paraId="175AF3E6" w14:textId="77777777" w:rsidR="00F77036" w:rsidRPr="00690C65" w:rsidRDefault="00F77036" w:rsidP="0088164F">
      <w:pPr>
        <w:pStyle w:val="ProductList-Body"/>
        <w:spacing w:before="120"/>
        <w:ind w:left="187"/>
      </w:pPr>
      <w:r>
        <w:rPr>
          <w:b/>
        </w:rPr>
        <w:t>Microsoft Ireland Operations, Ltd.</w:t>
      </w:r>
    </w:p>
    <w:p w14:paraId="174B86F0" w14:textId="0CC3173C" w:rsidR="00F77036" w:rsidRPr="00690C65" w:rsidRDefault="00F77036" w:rsidP="00F77036">
      <w:pPr>
        <w:pStyle w:val="ProductList-Body"/>
        <w:ind w:left="180"/>
      </w:pPr>
      <w:r>
        <w:t xml:space="preserve">Attn: </w:t>
      </w:r>
      <w:r w:rsidR="00146E59">
        <w:t>Data Protection</w:t>
      </w:r>
    </w:p>
    <w:p w14:paraId="47846A7F" w14:textId="77777777" w:rsidR="00F77036" w:rsidRPr="00690C65" w:rsidRDefault="00F77036" w:rsidP="00F77036">
      <w:pPr>
        <w:pStyle w:val="ProductList-Body"/>
        <w:ind w:left="180"/>
      </w:pPr>
      <w:r>
        <w:t>Carmenhall Road</w:t>
      </w:r>
    </w:p>
    <w:p w14:paraId="38904514" w14:textId="77777777" w:rsidR="00EC2FDF" w:rsidRDefault="00F77036" w:rsidP="00F77036">
      <w:pPr>
        <w:pStyle w:val="ProductList-Body"/>
        <w:ind w:left="180"/>
      </w:pPr>
      <w:r>
        <w:t>Sandyford, Dublin 18, Ireland</w:t>
      </w:r>
    </w:p>
    <w:p w14:paraId="3B63E500" w14:textId="77777777" w:rsidR="00283935" w:rsidRPr="000772BE" w:rsidRDefault="00AA683C"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799A4FCA" w14:textId="77777777" w:rsidR="00283935" w:rsidRPr="00283935" w:rsidRDefault="00283935" w:rsidP="00283935">
      <w:pPr>
        <w:pStyle w:val="ProductList-Body"/>
        <w:rPr>
          <w:sz w:val="16"/>
          <w:szCs w:val="16"/>
        </w:rPr>
      </w:pPr>
    </w:p>
    <w:p w14:paraId="0E852425" w14:textId="77777777" w:rsidR="00527B94" w:rsidRDefault="00527B94" w:rsidP="00F77036">
      <w:pPr>
        <w:pStyle w:val="ProductList-Body"/>
        <w:ind w:left="180"/>
        <w:sectPr w:rsidR="00527B94" w:rsidSect="008653AD">
          <w:footerReference w:type="default" r:id="rId31"/>
          <w:footerReference w:type="first" r:id="rId32"/>
          <w:pgSz w:w="12240" w:h="15840"/>
          <w:pgMar w:top="1440" w:right="720" w:bottom="1440" w:left="720" w:header="720" w:footer="720" w:gutter="0"/>
          <w:cols w:space="720"/>
          <w:titlePg/>
          <w:docGrid w:linePitch="360"/>
        </w:sectPr>
      </w:pPr>
    </w:p>
    <w:p w14:paraId="47A98213" w14:textId="77777777" w:rsidR="00366C8E" w:rsidRPr="006C13D0" w:rsidRDefault="00366C8E" w:rsidP="00366C8E">
      <w:pPr>
        <w:pStyle w:val="ProductList-Body"/>
        <w:rPr>
          <w:sz w:val="2"/>
          <w:szCs w:val="2"/>
        </w:rPr>
      </w:pPr>
    </w:p>
    <w:p w14:paraId="066FE42F" w14:textId="4BBCE927" w:rsidR="000E6ED8" w:rsidRPr="007F0674" w:rsidRDefault="00F77036" w:rsidP="00C14D9B">
      <w:pPr>
        <w:pStyle w:val="ProductList-Offering1Heading"/>
        <w:rPr>
          <w:lang w:val="pl-PL"/>
        </w:rPr>
      </w:pPr>
      <w:bookmarkStart w:id="64" w:name="_Toc482967044"/>
      <w:bookmarkStart w:id="65" w:name="DataProcessingTerms"/>
      <w:r w:rsidRPr="007F0674">
        <w:rPr>
          <w:lang w:val="pl-PL"/>
        </w:rPr>
        <w:t>Postanowienia dotyczące przetwarzania danych</w:t>
      </w:r>
      <w:bookmarkEnd w:id="64"/>
    </w:p>
    <w:bookmarkEnd w:id="65"/>
    <w:p w14:paraId="2F075DBA" w14:textId="77777777" w:rsidR="00F77036" w:rsidRPr="00690C65" w:rsidRDefault="00F77036" w:rsidP="00F824AC">
      <w:pPr>
        <w:pStyle w:val="ProductList-Body"/>
        <w:spacing w:after="120"/>
      </w:pPr>
      <w:r>
        <w:t>Postanowienia zawarte w tym punkcie stanowią część Warunków Przetwarzania Danych.</w:t>
      </w:r>
    </w:p>
    <w:p w14:paraId="48A379F1" w14:textId="5714BCA1" w:rsidR="00F77036" w:rsidRPr="00690C65" w:rsidRDefault="00F77036" w:rsidP="00F77036">
      <w:pPr>
        <w:pStyle w:val="ProductList-Body"/>
      </w:pPr>
      <w:r>
        <w:t xml:space="preserve">Zgodnie z Decyzją Komisji Europejskiej z dnia 5 lutego 2010 r. w sprawie standardowych klauzul umownych dotyczących przekazywania danych osobowych podmiotom przetwarzającym dane mającym siedzibę w krajach trzecich na mocy Dyrektywy UE o Ochronie Danych, Warunki Przetwarzania Danych obejmują także „Standardowe Klauzule Umowne”. Standardowe Klauzule Umowne znajdują się w </w:t>
      </w:r>
      <w:hyperlink w:anchor="Attachment3" w:history="1">
        <w:r>
          <w:rPr>
            <w:rStyle w:val="Hyperlink"/>
          </w:rPr>
          <w:t>Załączniku 3</w:t>
        </w:r>
      </w:hyperlink>
      <w:r>
        <w:t>. Ponadto,</w:t>
      </w:r>
    </w:p>
    <w:p w14:paraId="4289F66E" w14:textId="64E71EAE" w:rsidR="00F77036" w:rsidRPr="00690C65" w:rsidRDefault="00F77036" w:rsidP="00A44A41">
      <w:pPr>
        <w:pStyle w:val="ProductList-Body"/>
        <w:numPr>
          <w:ilvl w:val="0"/>
          <w:numId w:val="4"/>
        </w:numPr>
        <w:ind w:left="450" w:hanging="270"/>
      </w:pPr>
      <w:r>
        <w:t xml:space="preserve">Zawarcie umowy licencjonowania zbiorowego obejmuje także zawarcie </w:t>
      </w:r>
      <w:hyperlink w:anchor="Attachment3" w:history="1">
        <w:r>
          <w:rPr>
            <w:rStyle w:val="Hyperlink"/>
          </w:rPr>
          <w:t>Załącznika 3</w:t>
        </w:r>
      </w:hyperlink>
      <w:r>
        <w:t>, podpisanego przez Microsoft Corporation;</w:t>
      </w:r>
    </w:p>
    <w:p w14:paraId="41BFB8AC" w14:textId="77777777" w:rsidR="00F77036" w:rsidRPr="00690C65" w:rsidRDefault="00F77036" w:rsidP="0088164F">
      <w:pPr>
        <w:pStyle w:val="ProductList-Body"/>
        <w:numPr>
          <w:ilvl w:val="0"/>
          <w:numId w:val="4"/>
        </w:numPr>
        <w:spacing w:before="40"/>
        <w:ind w:left="450" w:hanging="270"/>
      </w:pPr>
      <w:r>
        <w:t>Postanowienia zawartej przez Klienta umowy licencjonowania zbiorowego, w tym Warunki Przetwarzania Danych, stanowią umowę o przetwarzanie danych, na mocy której Microsoft jest podmiotem przetwarzającym dane; oraz</w:t>
      </w:r>
    </w:p>
    <w:p w14:paraId="731C68BC" w14:textId="77777777" w:rsidR="00F77036" w:rsidRPr="00690C65" w:rsidRDefault="00F77036" w:rsidP="0088164F">
      <w:pPr>
        <w:pStyle w:val="ProductList-Body"/>
        <w:numPr>
          <w:ilvl w:val="0"/>
          <w:numId w:val="4"/>
        </w:numPr>
        <w:spacing w:before="40" w:after="120"/>
        <w:ind w:left="461" w:hanging="274"/>
      </w:pPr>
      <w:r>
        <w:t>Warunki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zawartymi w Warunkach Przetwarzania Danych postanowieniami.</w:t>
      </w:r>
    </w:p>
    <w:p w14:paraId="07BB43F0" w14:textId="6284018E" w:rsidR="00F77036" w:rsidRPr="00690C65" w:rsidRDefault="00F77036" w:rsidP="00F77036">
      <w:pPr>
        <w:pStyle w:val="ProductList-Body"/>
      </w:pPr>
      <w:r>
        <w:t>Klient ma prawo zrezygnować z całości postanowień Warunków Przetwarzania Danych lub „Standardowych Klauzul Umownych”. Aby to uczynić, zgodnie z postanowieniami zawartej przez Klienta umowy licencjonowania zbiorowego musi on przesłać Microsoft w formie pisemnego powiadomienia następujące informacje:</w:t>
      </w:r>
    </w:p>
    <w:p w14:paraId="362A02CA" w14:textId="77777777" w:rsidR="00F77036" w:rsidRPr="00690C65" w:rsidRDefault="00F77036" w:rsidP="00A44A41">
      <w:pPr>
        <w:pStyle w:val="ProductList-Body"/>
        <w:numPr>
          <w:ilvl w:val="0"/>
          <w:numId w:val="5"/>
        </w:numPr>
        <w:ind w:left="450" w:hanging="270"/>
      </w:pPr>
      <w:r>
        <w:t>pełną nazwę prawną Klienta i ewentualnych rezygnujących Podmiotów Stowarzyszonych;</w:t>
      </w:r>
    </w:p>
    <w:p w14:paraId="04B9C67E" w14:textId="165A03F7" w:rsidR="00F77036" w:rsidRPr="00690C65" w:rsidRDefault="00F77036" w:rsidP="0088164F">
      <w:pPr>
        <w:pStyle w:val="ProductList-Body"/>
        <w:numPr>
          <w:ilvl w:val="0"/>
          <w:numId w:val="5"/>
        </w:numPr>
        <w:spacing w:before="40"/>
        <w:ind w:left="450" w:hanging="270"/>
      </w:pPr>
      <w:r>
        <w:t xml:space="preserve">jeżeli Klient jest stroną więcej niż jednej umowy licencjonowania zbiorowego, umowę licencjonowania zbiorowego, której dotyczy Rezygnacja; </w:t>
      </w:r>
    </w:p>
    <w:p w14:paraId="660091B5" w14:textId="77777777" w:rsidR="00F77036" w:rsidRPr="00690C65" w:rsidRDefault="00F77036" w:rsidP="0088164F">
      <w:pPr>
        <w:pStyle w:val="ProductList-Body"/>
        <w:numPr>
          <w:ilvl w:val="0"/>
          <w:numId w:val="5"/>
        </w:numPr>
        <w:spacing w:before="40"/>
        <w:ind w:left="450" w:hanging="270"/>
      </w:pPr>
      <w:r>
        <w:t>w przypadku rezygnacji z całości postanowień Warunków Przetwarzania Danych, oświadczenie Klienta (lub Podmiotu Stowarzyszonego) o rezygnacji z całości Warunków Przetwarzania Danych; oraz</w:t>
      </w:r>
    </w:p>
    <w:p w14:paraId="3EE2C6F6" w14:textId="77777777" w:rsidR="00F77036" w:rsidRPr="00690C65" w:rsidRDefault="00F77036" w:rsidP="0088164F">
      <w:pPr>
        <w:pStyle w:val="ProductList-Body"/>
        <w:numPr>
          <w:ilvl w:val="0"/>
          <w:numId w:val="5"/>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690C65" w:rsidRDefault="00F77036" w:rsidP="00F824AC">
      <w:pPr>
        <w:pStyle w:val="ProductList-Body"/>
        <w:spacing w:after="120"/>
      </w:pPr>
      <w:r>
        <w:t>W krajach, w których do zastosowania Standardowych Klauzul Umownych wymagana jest zgoda urzędowa, zgodnie z decyzją Komisji Europejskiej 2010/87/UE Standardowe Klauzule Umowne nie stanowią podstawy prawnej dla eksportu danych poza granice kraju, chyba że Klient taką zgodę urzędową posiada.</w:t>
      </w:r>
    </w:p>
    <w:p w14:paraId="0EC6F309" w14:textId="77777777" w:rsidR="00EC2FDF" w:rsidRPr="007E0A2E" w:rsidRDefault="00EC2FDF" w:rsidP="00EC2FDF">
      <w:pPr>
        <w:pStyle w:val="ProductList-Body"/>
        <w:rPr>
          <w:b/>
        </w:rPr>
      </w:pPr>
      <w:r w:rsidRPr="007E0A2E">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33FBE69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87525" w14:paraId="5EDF1073" w14:textId="77777777" w:rsidTr="00747608">
        <w:trPr>
          <w:tblHeader/>
        </w:trPr>
        <w:tc>
          <w:tcPr>
            <w:tcW w:w="10800" w:type="dxa"/>
            <w:gridSpan w:val="2"/>
            <w:shd w:val="clear" w:color="auto" w:fill="0072C6"/>
          </w:tcPr>
          <w:p w14:paraId="4F753780" w14:textId="77777777" w:rsidR="00087525" w:rsidRPr="00231971" w:rsidRDefault="00087525" w:rsidP="00747608">
            <w:pPr>
              <w:pStyle w:val="ProductList-Body"/>
              <w:spacing w:before="20" w:after="20"/>
              <w:rPr>
                <w:color w:val="FFFFFF" w:themeColor="background1"/>
                <w:sz w:val="16"/>
                <w:szCs w:val="16"/>
              </w:rPr>
            </w:pPr>
            <w:r>
              <w:rPr>
                <w:color w:val="FFFFFF" w:themeColor="background1"/>
                <w:sz w:val="16"/>
                <w:szCs w:val="16"/>
              </w:rPr>
              <w:t>Usługi Online</w:t>
            </w:r>
          </w:p>
        </w:tc>
      </w:tr>
      <w:tr w:rsidR="009E0BBA" w14:paraId="010417CA" w14:textId="77777777" w:rsidTr="00747608">
        <w:tc>
          <w:tcPr>
            <w:tcW w:w="2610" w:type="dxa"/>
            <w:vAlign w:val="center"/>
          </w:tcPr>
          <w:p w14:paraId="2E86FBA6" w14:textId="7282675A" w:rsidR="009E0BBA" w:rsidRPr="00231971" w:rsidRDefault="009E0BBA" w:rsidP="009E0BBA">
            <w:pPr>
              <w:pStyle w:val="ProductList-Body"/>
              <w:rPr>
                <w:sz w:val="16"/>
                <w:szCs w:val="16"/>
              </w:rPr>
            </w:pPr>
            <w:bookmarkStart w:id="66" w:name="MicrosoftDynamicsOnlineServices"/>
            <w:r>
              <w:rPr>
                <w:sz w:val="16"/>
                <w:szCs w:val="16"/>
              </w:rPr>
              <w:t>Podstawowe Usługi Microsoft Dynamics 365</w:t>
            </w:r>
          </w:p>
        </w:tc>
        <w:tc>
          <w:tcPr>
            <w:tcW w:w="8190" w:type="dxa"/>
          </w:tcPr>
          <w:p w14:paraId="0B70CA0D" w14:textId="6922DA32" w:rsidR="009E0BBA" w:rsidRPr="00231971" w:rsidRDefault="009E0BBA" w:rsidP="009E0BBA">
            <w:pPr>
              <w:pStyle w:val="ProductList-Body"/>
              <w:rPr>
                <w:sz w:val="16"/>
                <w:szCs w:val="16"/>
              </w:rPr>
            </w:pPr>
            <w:r>
              <w:rPr>
                <w:sz w:val="16"/>
                <w:szCs w:val="16"/>
              </w:rPr>
              <w:t>Następujące usługi (jako usługi samodzielne albo zawarte w planie lub aplikacji udostępnianych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Operations ani Microsoft Dynamics 365 for Financials; (2) Usług Microsoft Dynamics 365 dla obsługiwanych urządzeń lub programów, w tym m.in. usług Microsoft Dynamics 365 na aplikacje, tablety lub telefony; a także, (3) o ile wyraźnie nie zdefiniowano inaczej w postanowieniach licencyjnych do danej usługi, innych udostępnianych pod odrębnymi nazwami usług dostarczanych lub powiązanych z Podstawowymi Usługami Microsoft Dynamics 365.</w:t>
            </w:r>
          </w:p>
        </w:tc>
      </w:tr>
      <w:bookmarkEnd w:id="66"/>
      <w:tr w:rsidR="00D9012B" w14:paraId="55B37246" w14:textId="77777777" w:rsidTr="00747608">
        <w:tc>
          <w:tcPr>
            <w:tcW w:w="2610" w:type="dxa"/>
            <w:vAlign w:val="center"/>
          </w:tcPr>
          <w:p w14:paraId="1511434D" w14:textId="297EF966" w:rsidR="00D9012B" w:rsidRPr="00231971" w:rsidRDefault="00D9012B" w:rsidP="00D9012B">
            <w:pPr>
              <w:pStyle w:val="ProductList-Body"/>
              <w:rPr>
                <w:sz w:val="16"/>
                <w:szCs w:val="16"/>
              </w:rPr>
            </w:pPr>
            <w:r>
              <w:rPr>
                <w:sz w:val="16"/>
                <w:szCs w:val="16"/>
              </w:rPr>
              <w:t>Usługi Office 365</w:t>
            </w:r>
          </w:p>
        </w:tc>
        <w:tc>
          <w:tcPr>
            <w:tcW w:w="8190" w:type="dxa"/>
          </w:tcPr>
          <w:p w14:paraId="524FAD2D" w14:textId="39A9ACFF" w:rsidR="00D9012B" w:rsidRPr="00231971" w:rsidRDefault="00D9012B" w:rsidP="00D9012B">
            <w:pPr>
              <w:pStyle w:val="ProductList-Body"/>
              <w:rPr>
                <w:sz w:val="16"/>
                <w:szCs w:val="16"/>
              </w:rPr>
            </w:pPr>
            <w:r>
              <w:rPr>
                <w:sz w:val="16"/>
                <w:szCs w:val="16"/>
              </w:rPr>
              <w:t>Następujące usługi (jako usługi samodzielne albo zawarte w planie lub pakiecie udostępnianym pod nazwą Office 365): Exchange Online, Exchange Online — archiwum, Exchange Online Protection, Zaawansowana ochrona przed zagrożeniami w usłudze Office 365, SharePoint Online, OneDrive dla Firm, Microsoft Planner, Project Online, Skype dla firm Online, Sway, Office Online, Office 365 Video, Microsoft MyAnalytics, Customer Lockbox, Microsoft Bookings i Yammer Enterprise.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D00480" w14:paraId="765B4788" w14:textId="77777777" w:rsidTr="00747608">
        <w:tc>
          <w:tcPr>
            <w:tcW w:w="2610" w:type="dxa"/>
            <w:vAlign w:val="center"/>
          </w:tcPr>
          <w:p w14:paraId="6033BE32" w14:textId="6158817E" w:rsidR="00D00480" w:rsidRPr="00231971" w:rsidRDefault="00D00480" w:rsidP="00D00480">
            <w:pPr>
              <w:pStyle w:val="ProductList-Body"/>
              <w:rPr>
                <w:sz w:val="16"/>
                <w:szCs w:val="16"/>
              </w:rPr>
            </w:pPr>
            <w:bookmarkStart w:id="67" w:name="MicrosoftAzureCoreServices"/>
            <w:r>
              <w:rPr>
                <w:sz w:val="16"/>
                <w:szCs w:val="16"/>
              </w:rPr>
              <w:t>Podstawowe Usługi Microsoft Azure</w:t>
            </w:r>
          </w:p>
        </w:tc>
        <w:tc>
          <w:tcPr>
            <w:tcW w:w="8190" w:type="dxa"/>
          </w:tcPr>
          <w:p w14:paraId="3C146B0B" w14:textId="30472F49" w:rsidR="00D00480" w:rsidRPr="00231971" w:rsidRDefault="00D00480" w:rsidP="00D00480">
            <w:pPr>
              <w:pStyle w:val="ProductList-Body"/>
              <w:rPr>
                <w:sz w:val="16"/>
                <w:szCs w:val="16"/>
              </w:rPr>
            </w:pPr>
            <w:r>
              <w:rPr>
                <w:sz w:val="16"/>
                <w:szCs w:val="16"/>
              </w:rPr>
              <w:t xml:space="preserve">Azure Active Directory, Azure IoT Hub, Azure Resource Manager, Azure Rights Management, Zarządzanie Interfejsami API, Application Gateway, Usługi Aplikacji (Aplikacje Interfejsu API, Aplikacje Mobilne, Aplikacje Sieci Web), Automatyzacja, Usługa Kopii Zapasowych, Usługa Wsadowa, Usługi BizTalk, Usługi w Chmurze, Data Catalog, Data Factory, DocumentDb, Centra Zdarzeń, ExpressRoute, HDInsight, Magazyn Kluczy, Load Balancer, Log Analytics (poprzednio Operational Insights), Uczenie Maszynowe, Portal Zarządzania, Usługa Multimediów, Multi-Factor Authentication, Centra Powiadomień, Pamięć Podręczna Usługi Redis, Harmonogram, Magistrala Usług, Service Fabric, Site Recovery, Baza Danych SQL, Pamięć, StorSimple, Analiza Strumienia, Menedżer Ruchu, Maszyny Wirtualne, Sieć Wirtualna, Visual Studio Team Services i Brama VPN. </w:t>
            </w:r>
          </w:p>
        </w:tc>
      </w:tr>
      <w:tr w:rsidR="00D00480" w14:paraId="791063AB" w14:textId="77777777" w:rsidTr="00747608">
        <w:tc>
          <w:tcPr>
            <w:tcW w:w="2610" w:type="dxa"/>
            <w:vAlign w:val="center"/>
          </w:tcPr>
          <w:p w14:paraId="1D2CE616" w14:textId="35EDD5F1" w:rsidR="00D00480" w:rsidRDefault="00D00480" w:rsidP="00D00480">
            <w:pPr>
              <w:pStyle w:val="ProductList-Body"/>
              <w:rPr>
                <w:sz w:val="16"/>
                <w:szCs w:val="16"/>
              </w:rPr>
            </w:pPr>
            <w:r>
              <w:rPr>
                <w:sz w:val="16"/>
                <w:szCs w:val="16"/>
              </w:rPr>
              <w:t>Microsoft Cloud App Security</w:t>
            </w:r>
          </w:p>
        </w:tc>
        <w:tc>
          <w:tcPr>
            <w:tcW w:w="8190" w:type="dxa"/>
          </w:tcPr>
          <w:p w14:paraId="5E8395A2" w14:textId="003550E7" w:rsidR="00D00480" w:rsidRDefault="00D00480" w:rsidP="00D00480">
            <w:pPr>
              <w:pStyle w:val="ProductList-Body"/>
              <w:rPr>
                <w:sz w:val="16"/>
                <w:szCs w:val="16"/>
              </w:rPr>
            </w:pPr>
            <w:r>
              <w:rPr>
                <w:sz w:val="16"/>
                <w:szCs w:val="16"/>
              </w:rPr>
              <w:t>Część usługi Microsoft Cloud App Security udostępniana w chmurze.</w:t>
            </w:r>
          </w:p>
        </w:tc>
      </w:tr>
      <w:bookmarkEnd w:id="67"/>
      <w:tr w:rsidR="00087525" w14:paraId="38BCB697" w14:textId="77777777" w:rsidTr="00747608">
        <w:tc>
          <w:tcPr>
            <w:tcW w:w="2610" w:type="dxa"/>
            <w:vAlign w:val="center"/>
          </w:tcPr>
          <w:p w14:paraId="26D411A3" w14:textId="77777777" w:rsidR="00087525" w:rsidRPr="00231971" w:rsidRDefault="00087525" w:rsidP="00747608">
            <w:pPr>
              <w:pStyle w:val="ProductList-Body"/>
              <w:rPr>
                <w:sz w:val="16"/>
                <w:szCs w:val="16"/>
              </w:rPr>
            </w:pPr>
            <w:r>
              <w:rPr>
                <w:sz w:val="16"/>
                <w:szCs w:val="16"/>
              </w:rPr>
              <w:t>Usługi Online Microsoft Intune</w:t>
            </w:r>
          </w:p>
        </w:tc>
        <w:tc>
          <w:tcPr>
            <w:tcW w:w="8190" w:type="dxa"/>
          </w:tcPr>
          <w:p w14:paraId="30B55CFA" w14:textId="77777777" w:rsidR="00087525" w:rsidRPr="00231971" w:rsidRDefault="00087525" w:rsidP="00747608">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0271B" w14:paraId="4566927A" w14:textId="77777777" w:rsidTr="00747608">
        <w:tc>
          <w:tcPr>
            <w:tcW w:w="2610" w:type="dxa"/>
            <w:vAlign w:val="center"/>
          </w:tcPr>
          <w:p w14:paraId="3AB59B8B" w14:textId="41110688" w:rsidR="0070271B" w:rsidRPr="00231971" w:rsidRDefault="0070271B" w:rsidP="0070271B">
            <w:pPr>
              <w:pStyle w:val="ProductList-Body"/>
              <w:rPr>
                <w:sz w:val="16"/>
                <w:szCs w:val="16"/>
              </w:rPr>
            </w:pPr>
            <w:r>
              <w:rPr>
                <w:sz w:val="16"/>
                <w:szCs w:val="16"/>
              </w:rPr>
              <w:lastRenderedPageBreak/>
              <w:t>Usługi Microsoft Power BI</w:t>
            </w:r>
          </w:p>
        </w:tc>
        <w:tc>
          <w:tcPr>
            <w:tcW w:w="8190" w:type="dxa"/>
          </w:tcPr>
          <w:p w14:paraId="641CF16B" w14:textId="08EF8DF5" w:rsidR="0070271B" w:rsidRPr="00231971" w:rsidRDefault="0070271B" w:rsidP="0070271B">
            <w:pPr>
              <w:pStyle w:val="ProductList-Body"/>
              <w:rPr>
                <w:sz w:val="16"/>
                <w:szCs w:val="16"/>
              </w:rPr>
            </w:pPr>
            <w:r>
              <w:rPr>
                <w:sz w:val="16"/>
                <w:szCs w:val="16"/>
              </w:rPr>
              <w:t>Udostępniana w chmurze część usług Microsoft Power BI oferowana jako autonomiczna usługa lub jako element planu lub pakietu oznaczonego marką Office 365 albo Microsoft Dynamics 365, ale z wyłączeniem funkcji wykazu danych, usługi Power BI Report Server, aplikacji mobilnych Power BI lub aplikacji Power BI Desktop.</w:t>
            </w:r>
          </w:p>
        </w:tc>
      </w:tr>
    </w:tbl>
    <w:p w14:paraId="61CA0F49" w14:textId="52617D3B" w:rsidR="00B75208" w:rsidRDefault="00B75208" w:rsidP="00A914BF">
      <w:pPr>
        <w:pStyle w:val="ProductList-Body"/>
      </w:pPr>
    </w:p>
    <w:p w14:paraId="6F36F21C" w14:textId="77777777" w:rsidR="00B674A0" w:rsidRDefault="00B674A0" w:rsidP="00B674A0">
      <w:pPr>
        <w:pStyle w:val="ProductList-SubSubSectionHeading"/>
        <w:keepNext/>
        <w:outlineLvl w:val="2"/>
      </w:pPr>
      <w:bookmarkStart w:id="68" w:name="DataProcessingTerms_DataatRest"/>
      <w:bookmarkStart w:id="69" w:name="_Toc457466419"/>
      <w:bookmarkStart w:id="70" w:name="_Toc453946599"/>
      <w:bookmarkStart w:id="71" w:name="_Toc482967045"/>
      <w:r>
        <w:t>Miejsce przechowywania Danych magazynowanych Klienta</w:t>
      </w:r>
      <w:bookmarkEnd w:id="68"/>
      <w:bookmarkEnd w:id="69"/>
      <w:bookmarkEnd w:id="70"/>
      <w:bookmarkEnd w:id="71"/>
    </w:p>
    <w:p w14:paraId="0145C441" w14:textId="425AF9FC" w:rsidR="00D9012B" w:rsidRDefault="00D9012B" w:rsidP="00D9012B">
      <w:pPr>
        <w:pStyle w:val="ProductList-Body"/>
        <w:keepNext/>
      </w:pPr>
      <w:r>
        <w:t xml:space="preserve">Microsoft zobowiązuje się przechowywać Dane magazynowane Klienta w określonych głównych </w:t>
      </w:r>
      <w:r w:rsidR="0025268B">
        <w:t>regionach</w:t>
      </w:r>
      <w:r>
        <w:t xml:space="preserve"> geograficznych (z których każdy zwany jest dalej </w:t>
      </w:r>
      <w:r w:rsidR="0025268B">
        <w:t>Regionem Geograficznym</w:t>
      </w:r>
      <w:r>
        <w:t>), jak następuje:</w:t>
      </w:r>
    </w:p>
    <w:p w14:paraId="6C86973A" w14:textId="5E534304" w:rsidR="00D9012B" w:rsidRDefault="00D9012B" w:rsidP="00D9012B">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Zjednoczonym Królestwie lub Stanach Zjednoczonych (każdy ten </w:t>
      </w:r>
      <w:r w:rsidR="00C13310">
        <w:t>region geograficzny</w:t>
      </w:r>
      <w:r>
        <w:t xml:space="preserve"> jest z osobna nazywany </w:t>
      </w:r>
      <w:r w:rsidR="00C13310">
        <w:t>Regionem Geograficznym</w:t>
      </w:r>
      <w:r>
        <w:t xml:space="preserve">), Microsoft będzie przechowywać następujące Dane magazynowane Klienta tylko w ramach takiego </w:t>
      </w:r>
      <w:r w:rsidR="00C13310">
        <w:t>Regionu Geograficznego</w:t>
      </w:r>
      <w:r>
        <w:t xml:space="preserve">: (1) zawartość skrzynki pocztowej Exchange Online (treść wiadomości e-mail, wpisy w kalendarzu i zawartość załączników wiadomości e-mail), (2) zawartość witryny SharePoint Online i przechowywane w tej witrynie pliki, a także dane usługi Project Online oraz (3) pliki przekazywane do usługi OneDrive dla Firm. </w:t>
      </w:r>
    </w:p>
    <w:p w14:paraId="49235D04" w14:textId="209743EF" w:rsidR="00186B07" w:rsidRDefault="00186B07" w:rsidP="00186B07">
      <w:pPr>
        <w:pStyle w:val="ProductList-Body"/>
        <w:numPr>
          <w:ilvl w:val="0"/>
          <w:numId w:val="6"/>
        </w:numPr>
        <w:ind w:left="450" w:hanging="270"/>
      </w:pPr>
      <w:r>
        <w:rPr>
          <w:b/>
        </w:rPr>
        <w:t>Usługi Online Microsoft Intune</w:t>
      </w:r>
      <w:r w:rsidRPr="00C705FE">
        <w:rPr>
          <w:b/>
          <w:bCs/>
        </w:rPr>
        <w:t>.</w:t>
      </w:r>
      <w:r>
        <w:t xml:space="preserve"> Gdy Klient dostarcza konto dzierżawcy, Klient wybiera dostępny </w:t>
      </w:r>
      <w:r w:rsidR="00C13310">
        <w:t>Region Geograficzny</w:t>
      </w:r>
      <w:r>
        <w:t xml:space="preserve">, w którym będą przechowywane Dane magazynowane Klienta. Microsoft zobowiązuje się nie przenosić Danych Klienta poza wybrany przez Klienta </w:t>
      </w:r>
      <w:r w:rsidR="00C13310">
        <w:t>Region Geograficzny</w:t>
      </w:r>
      <w:r>
        <w:t>, chyba że na podstawie postanowień punktu „Miejsce przechowywania danych” w Centrum zaufania Microsoft Intune.</w:t>
      </w:r>
    </w:p>
    <w:p w14:paraId="663041B8" w14:textId="7405D70A" w:rsidR="00C405AA" w:rsidRPr="00FC7A53" w:rsidRDefault="00C405AA" w:rsidP="00C405AA">
      <w:pPr>
        <w:pStyle w:val="ProductList-Body"/>
        <w:numPr>
          <w:ilvl w:val="0"/>
          <w:numId w:val="6"/>
        </w:numPr>
        <w:ind w:left="450" w:hanging="270"/>
      </w:pPr>
      <w:r>
        <w:rPr>
          <w:b/>
        </w:rPr>
        <w:t>Usługi Microsoft Power BI</w:t>
      </w:r>
      <w:r w:rsidRPr="00227E00">
        <w:rPr>
          <w:b/>
          <w:bCs/>
        </w:rPr>
        <w:t>.</w:t>
      </w:r>
      <w:r>
        <w:t xml:space="preserve"> Jeśli Klient przydziela zasoby swoim dzierżawcom w Australii, Kanadzie, krajach Azji i Pacyfiku, Indiach, Japonii, Unii Europejskiej, Zjednoczonym Królestwie lub Stanach Zjednoczonych, Microsoft będzie przechowywać Dane Klienta Microsoft Power BI wyłącznie w tym </w:t>
      </w:r>
      <w:r w:rsidR="00C13310">
        <w:t>Regionie Geograficznym</w:t>
      </w:r>
      <w:r>
        <w:t>, chyba że zapisy w sekcji na temat miejsca przechowywania danych w Centrum zaufania Microsoft Power BI stanowią inaczej.</w:t>
      </w:r>
    </w:p>
    <w:p w14:paraId="0341DDFC" w14:textId="7156720A" w:rsidR="009E0BBA" w:rsidRPr="006D2C33" w:rsidRDefault="009E0BBA" w:rsidP="009E0BBA">
      <w:pPr>
        <w:pStyle w:val="ProductList-Body"/>
        <w:numPr>
          <w:ilvl w:val="0"/>
          <w:numId w:val="6"/>
        </w:numPr>
        <w:ind w:left="450" w:hanging="270"/>
      </w:pPr>
      <w:r>
        <w:rPr>
          <w:b/>
        </w:rPr>
        <w:t>Podstawowe Usługi Microsoft Azure</w:t>
      </w:r>
      <w:r w:rsidRPr="003C00FD">
        <w:rPr>
          <w:b/>
          <w:bCs/>
        </w:rPr>
        <w:t>.</w:t>
      </w:r>
      <w:r>
        <w:t xml:space="preserve"> Jeżeli Klient skonfiguruje określoną usługę w celu jej wdrożenia w określonym </w:t>
      </w:r>
      <w:r w:rsidR="00C13310">
        <w:t>Regionie Geograficznym</w:t>
      </w:r>
      <w:r>
        <w:t xml:space="preserve">, dla tej usługi Microsoft zobowiązuje się przechowywać Dane magazynowane Klienta we wskazanym </w:t>
      </w:r>
      <w:r w:rsidR="00C13310">
        <w:t>Regionie Geograficznym</w:t>
      </w:r>
      <w:r>
        <w:t xml:space="preserve">. Pewne usługi mogą nie umożliwiać Klientowi konfigurowania ich pod kątem ich wdrożenia w określonym </w:t>
      </w:r>
      <w:r w:rsidR="00C13310">
        <w:t>Regionie Geograficznym</w:t>
      </w:r>
      <w:r>
        <w:t xml:space="preserv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031C301C" w14:textId="77777777" w:rsidR="00D00480" w:rsidRPr="00B5721D" w:rsidRDefault="00D00480" w:rsidP="00D00480">
      <w:pPr>
        <w:pStyle w:val="ProductList-Body"/>
        <w:numPr>
          <w:ilvl w:val="0"/>
          <w:numId w:val="6"/>
        </w:numPr>
        <w:ind w:left="450" w:hanging="270"/>
        <w:rPr>
          <w:b/>
        </w:rPr>
      </w:pPr>
      <w:r>
        <w:rPr>
          <w:b/>
        </w:rPr>
        <w:t>Microsoft Cloud App Security</w:t>
      </w:r>
      <w:r w:rsidRPr="008B689E">
        <w:rPr>
          <w:b/>
          <w:bCs/>
        </w:rPr>
        <w:t>.</w:t>
      </w:r>
      <w:r>
        <w:t xml:space="preserve"> Microsoft będzie przechowywać Dane Klienta w Stanach Zjednoczonych.</w:t>
      </w:r>
    </w:p>
    <w:p w14:paraId="742209FE" w14:textId="77777777" w:rsidR="0070271B" w:rsidRPr="004E78BB" w:rsidRDefault="0070271B" w:rsidP="0070271B">
      <w:pPr>
        <w:pStyle w:val="ProductList-Body"/>
        <w:numPr>
          <w:ilvl w:val="0"/>
          <w:numId w:val="6"/>
        </w:numPr>
        <w:spacing w:after="120"/>
        <w:ind w:left="450" w:hanging="270"/>
      </w:pPr>
      <w:r>
        <w:rPr>
          <w:b/>
        </w:rPr>
        <w:t>Podstawowe Usługi Microsoft Dynamics 365</w:t>
      </w:r>
      <w:r w:rsidRPr="00E74500">
        <w:rPr>
          <w:b/>
          <w:bCs/>
        </w:rPr>
        <w:t>.</w:t>
      </w:r>
      <w:r>
        <w:t xml:space="preserve"> Jeśli Klient korzysta ze swojego wystąpienia Podstawowych Usług Microsoft Dynamics 365 (z wyjątkiem usługi Microsoft Social Engagement) w Australii, Kanadzie, Unii Europejskiej, Indiach, Japonii, Zjednoczonym Królestwie lub Stanach Zjednoczonych, Microsoft będzie przechowywać Dane Klienta w takim konkretnym Regionie Geograficznym. Dane pochodzące od niektórych podmiotów mogą nie być możliwe do przechowywania w żadnym konkretnym Obszarze, mogą zatem być przechowywane w innych lokalizacjach zgodnie z informacjami dostępnymi w Centrum zaufania usługi Microsoft Dynamics 365.</w:t>
      </w:r>
    </w:p>
    <w:p w14:paraId="39681039" w14:textId="77777777" w:rsidR="00B75208" w:rsidRDefault="00B75208" w:rsidP="00B75208">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690C65" w:rsidRDefault="00086F17" w:rsidP="00086F17">
      <w:pPr>
        <w:pStyle w:val="ProductList-Body"/>
      </w:pPr>
    </w:p>
    <w:p w14:paraId="4514A4C0" w14:textId="77777777" w:rsidR="00186B07" w:rsidRDefault="00186B07" w:rsidP="00186B07">
      <w:pPr>
        <w:pStyle w:val="ProductList-SubSubSectionHeading"/>
        <w:outlineLvl w:val="2"/>
      </w:pPr>
      <w:bookmarkStart w:id="72" w:name="DataProcessingTerms_Privacy"/>
      <w:bookmarkStart w:id="73" w:name="_Toc449618397"/>
      <w:bookmarkStart w:id="74" w:name="_Toc445967464"/>
      <w:bookmarkStart w:id="75" w:name="_Toc482967046"/>
      <w:r>
        <w:t>Prywatność</w:t>
      </w:r>
      <w:bookmarkEnd w:id="72"/>
      <w:bookmarkEnd w:id="73"/>
      <w:bookmarkEnd w:id="74"/>
      <w:bookmarkEnd w:id="75"/>
    </w:p>
    <w:p w14:paraId="440138C2" w14:textId="77777777" w:rsidR="00186B07" w:rsidRPr="00AB4578" w:rsidRDefault="00186B07" w:rsidP="00186B07">
      <w:pPr>
        <w:pStyle w:val="ProductList-Body"/>
        <w:numPr>
          <w:ilvl w:val="0"/>
          <w:numId w:val="7"/>
        </w:numPr>
        <w:ind w:left="450" w:hanging="270"/>
      </w:pPr>
      <w:r>
        <w:rPr>
          <w:b/>
        </w:rPr>
        <w:t>Zwrot i usunięcie Danych Klienta.</w:t>
      </w:r>
      <w:r>
        <w:t xml:space="preserve"> Najpóźniej 180 dni po wygaśnięciu lub zakończeniu używania przez Klienta dowolnej Usługi Online Microsoft wyłączy konto Klienta i usunie z niego Dane Klienta. </w:t>
      </w:r>
    </w:p>
    <w:p w14:paraId="7DEB509A" w14:textId="77777777" w:rsidR="00186B07" w:rsidRDefault="00186B07" w:rsidP="00186B07">
      <w:pPr>
        <w:pStyle w:val="ProductList-Body"/>
        <w:numPr>
          <w:ilvl w:val="0"/>
          <w:numId w:val="7"/>
        </w:numPr>
        <w:ind w:left="450" w:hanging="270"/>
      </w:pPr>
      <w:r>
        <w:rPr>
          <w:b/>
        </w:rPr>
        <w:t>Przesyłanie Danych Klienta.</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przyjęte w krajach Europejskiego Obszaru Gospodarczego i Szwajcarii w zakresie zbierania, używania, przesyłania, przechowywania i innego przetwarzania danych osobowych.</w:t>
      </w:r>
    </w:p>
    <w:p w14:paraId="14DD2BE2" w14:textId="006ECBB1" w:rsidR="00086F17" w:rsidRPr="00690C65" w:rsidRDefault="00086F17" w:rsidP="00A44A41">
      <w:pPr>
        <w:pStyle w:val="ProductList-Body"/>
        <w:numPr>
          <w:ilvl w:val="0"/>
          <w:numId w:val="7"/>
        </w:numPr>
        <w:ind w:left="450" w:hanging="270"/>
      </w:pPr>
      <w:r>
        <w:rPr>
          <w:b/>
        </w:rPr>
        <w:t>Personel Microsoft</w:t>
      </w:r>
      <w:r w:rsidRPr="003714D6">
        <w:rPr>
          <w:b/>
          <w:bCs/>
        </w:rPr>
        <w:t>.</w:t>
      </w:r>
      <w:r>
        <w:t xml:space="preserve"> Personel Microsoft nie przetwarza Danych Klienta bez autoryzacji Klienta. Personel Microsoft jest zobowiązany do utrzymywania bezpieczeństwa i poufności wszelkich Danych Klienta zgodnie z postanowieniami Warunków Przetwarzania Danych, przy czym zobowiązanie to pozostaje w mocy nawet po ustaniu jego zatrudnienia.</w:t>
      </w:r>
    </w:p>
    <w:p w14:paraId="03E945F0" w14:textId="643DD25D" w:rsidR="00086F17" w:rsidRPr="00690C65" w:rsidRDefault="005B3BFE" w:rsidP="00CD7F8D">
      <w:pPr>
        <w:pStyle w:val="ProductList-Body"/>
        <w:numPr>
          <w:ilvl w:val="0"/>
          <w:numId w:val="7"/>
        </w:numPr>
        <w:ind w:left="450" w:hanging="270"/>
      </w:pPr>
      <w:bookmarkStart w:id="76" w:name="SubcontractorTransfer"/>
      <w:r>
        <w:rPr>
          <w:b/>
        </w:rPr>
        <w:t>Przenoszenie podwykonawców</w:t>
      </w:r>
      <w:bookmarkEnd w:id="76"/>
      <w:r w:rsidRPr="00A57DF5">
        <w:rPr>
          <w:b/>
          <w:bCs/>
        </w:rPr>
        <w:t>.</w:t>
      </w:r>
      <w:r>
        <w:t xml:space="preserve"> Microsoft może zaangażować podwykonawców do świadczenia pewnych usług ograniczonych lub dodatkowych w swoim imieniu.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Warunki Przetwarzania Danych. Klient zgodził się na przesyłanie przez Microsoft Danych Klienta podwykonawcom w sposób opisany w niniejszych Warunkach Przetwarzania Danych. Za wyjątkiem przypadków określonych w Warunkach Przetwarzania Danych lub 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uzyskiwaniu powiadomień o takiej aktualizacji. Jeśli Klient nie zaakceptuje nowego podwykonawcy, wówczas Klient może wypowiedzieć korzystanie z danej Usługi Online bez konieczności zapłaty kary </w:t>
      </w:r>
      <w:r>
        <w:lastRenderedPageBreak/>
        <w:t>umownej, pod warunkiem że przed upłynięciem stosownego okresu wypowiedzenia prześle do Microsoft sporządzone na piśmie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firma Microsoft nie będzie uwzględniała w kolejnych fakturach wystawianych Klientowi Usług Online, które zostały wypowiedziane przez Klienta</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C405AA">
      <w:pPr>
        <w:pStyle w:val="ProductList-SubSubSectionHeading"/>
        <w:keepNext/>
        <w:outlineLvl w:val="2"/>
      </w:pPr>
      <w:bookmarkStart w:id="77" w:name="_Toc482967047"/>
      <w:r>
        <w:t>Dodatkowe postanowienia europejskie.</w:t>
      </w:r>
      <w:bookmarkEnd w:id="77"/>
    </w:p>
    <w:p w14:paraId="272CAA95" w14:textId="1DE2BD72" w:rsidR="00086F17" w:rsidRPr="00690C65" w:rsidRDefault="00086F17" w:rsidP="00086F17">
      <w:pPr>
        <w:pStyle w:val="ProductList-Body"/>
      </w:pPr>
      <w:r>
        <w:t>Te dodatkowe postanowienia dotyczące Europy mają zastosowanie wyłącznie jeżeli użytkownicy końcowi Klienta znajdują się w Europejskim Obszarze Gospodarczym lub w Szwajcarii.</w:t>
      </w:r>
    </w:p>
    <w:p w14:paraId="7798D7EA" w14:textId="0F2CACEC" w:rsidR="00086F17" w:rsidRPr="00690C65" w:rsidRDefault="00086F17" w:rsidP="00A44A41">
      <w:pPr>
        <w:pStyle w:val="ProductList-Body"/>
        <w:numPr>
          <w:ilvl w:val="0"/>
          <w:numId w:val="8"/>
        </w:numPr>
        <w:ind w:left="450" w:hanging="270"/>
      </w:pPr>
      <w:r>
        <w:rPr>
          <w:b/>
        </w:rPr>
        <w:t>Użytkownicy końcowi w Europejskim Obszarze Gospodarczym lub w Szwajcarii</w:t>
      </w:r>
      <w:r w:rsidRPr="00A01835">
        <w:rPr>
          <w:b/>
          <w:bCs/>
        </w:rPr>
        <w:t>.</w:t>
      </w:r>
      <w:r>
        <w:t xml:space="preserve"> Używane w Warunkach Przetwarzania Danych terminy, które nie zostały w sposób szczególny zdefiniowane, mają znaczenie określone w dyrektywie 95/46/WE Parlamentu Europejskiego i Rady z dnia 24 października 1995 r. w sprawie ochrony osób fizycznych w zakresie przetwarzania danych osobowych i swobodnego przepływu tych danych („dyrektywa UE o ochronie danych”).</w:t>
      </w:r>
    </w:p>
    <w:p w14:paraId="667CC032" w14:textId="77777777" w:rsidR="00EC2FDF" w:rsidRPr="007E0A2E" w:rsidRDefault="00EC2FDF" w:rsidP="00EC2FDF">
      <w:pPr>
        <w:pStyle w:val="ProductList-Body"/>
        <w:numPr>
          <w:ilvl w:val="0"/>
          <w:numId w:val="8"/>
        </w:numPr>
        <w:ind w:left="450" w:hanging="270"/>
      </w:pPr>
      <w:r w:rsidRPr="007E0A2E">
        <w:rPr>
          <w:b/>
        </w:rPr>
        <w:t>Zamiar Stron</w:t>
      </w:r>
      <w:r w:rsidRPr="00552ED8">
        <w:rPr>
          <w:b/>
          <w:bCs/>
        </w:rPr>
        <w:t>.</w:t>
      </w:r>
      <w:r w:rsidRPr="007E0A2E">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3EDD20C1" w:rsidR="00086F17" w:rsidRPr="00690C65" w:rsidRDefault="00086F17" w:rsidP="00A44A41">
      <w:pPr>
        <w:pStyle w:val="ProductList-Body"/>
        <w:numPr>
          <w:ilvl w:val="0"/>
          <w:numId w:val="8"/>
        </w:numPr>
        <w:ind w:left="450" w:hanging="270"/>
      </w:pPr>
      <w:r>
        <w:rPr>
          <w:b/>
        </w:rPr>
        <w:t>Okres i przedmiot przetwarzania danych</w:t>
      </w:r>
      <w:r w:rsidRPr="00A01835">
        <w:rPr>
          <w:b/>
          <w:bCs/>
        </w:rPr>
        <w:t>.</w:t>
      </w:r>
      <w:r>
        <w:t xml:space="preserve"> Okresem przetwarzania danych jest okres określony w zawartej przez Klienta umowie licencjonowania zbiorowego. Celem przetwarzania danych jest świadczenie Usług Online.</w:t>
      </w:r>
    </w:p>
    <w:p w14:paraId="6E5DFA39" w14:textId="25FA346C" w:rsidR="00086F17" w:rsidRPr="00690C65" w:rsidRDefault="00086F17" w:rsidP="00A44A41">
      <w:pPr>
        <w:pStyle w:val="ProductList-Body"/>
        <w:numPr>
          <w:ilvl w:val="0"/>
          <w:numId w:val="8"/>
        </w:numPr>
        <w:ind w:left="450" w:hanging="270"/>
      </w:pPr>
      <w:r>
        <w:rPr>
          <w:b/>
        </w:rPr>
        <w:t>Zakres i cel przetwarzania danych</w:t>
      </w:r>
      <w:r w:rsidRPr="00A01835">
        <w:rPr>
          <w:b/>
          <w:bCs/>
        </w:rPr>
        <w:t>.</w:t>
      </w:r>
      <w:r>
        <w:t xml:space="preserve"> Zakres i cel przetwarzania Danych Klienta, w tym wszelkich danych osobowych znajdujących się w Danych Klienta, opisano w Warunkach Przetwarzania Danych oraz w zawartej przez Klienta umowie licencjonowania zbiorowego.</w:t>
      </w:r>
    </w:p>
    <w:p w14:paraId="26555C9D" w14:textId="16D7A576" w:rsidR="00086F17" w:rsidRPr="00690C65" w:rsidRDefault="00086F17" w:rsidP="00A44A41">
      <w:pPr>
        <w:pStyle w:val="ProductList-Body"/>
        <w:numPr>
          <w:ilvl w:val="0"/>
          <w:numId w:val="8"/>
        </w:numPr>
        <w:ind w:left="450" w:hanging="270"/>
      </w:pPr>
      <w:r>
        <w:rPr>
          <w:b/>
        </w:rPr>
        <w:t>Dostęp do Danych Klienta</w:t>
      </w:r>
      <w:r w:rsidRPr="008D5361">
        <w:rPr>
          <w:b/>
          <w:bCs/>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82967048"/>
      <w:r>
        <w:t>Bezpieczeństwo</w:t>
      </w:r>
      <w:bookmarkEnd w:id="78"/>
    </w:p>
    <w:p w14:paraId="5DFE82D5" w14:textId="2191C374" w:rsidR="000E6ED8" w:rsidRPr="00690C65" w:rsidRDefault="007303AE" w:rsidP="003B7142">
      <w:pPr>
        <w:pStyle w:val="ProductList-Body"/>
        <w:numPr>
          <w:ilvl w:val="0"/>
          <w:numId w:val="25"/>
        </w:numPr>
        <w:ind w:left="450" w:hanging="270"/>
      </w:pPr>
      <w:r>
        <w:rPr>
          <w:b/>
        </w:rPr>
        <w:t>Zasady ogólne</w:t>
      </w:r>
      <w:r w:rsidRPr="004511EC">
        <w:rPr>
          <w:b/>
          <w:bCs/>
        </w:rPr>
        <w:t>.</w:t>
      </w:r>
      <w:r>
        <w:t xml:space="preserve"> Microsoft wdrożył i zobowiązuje się utrzymać i przestrzegać w odniesieniu do Usług Online wymienione niżej zabezpieczenia, które, w połączeniu z postanowieniami w zakresie bezpieczeństwa zawartymi w Warunkach Dotyczących Usług Online, określają jedyny zakres odpowiedzialności Microsoft odnośnie bezpieczeństwa Danych Klienta.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87525">
        <w:trPr>
          <w:tblHeader/>
        </w:trPr>
        <w:tc>
          <w:tcPr>
            <w:tcW w:w="2520" w:type="dxa"/>
            <w:shd w:val="clear" w:color="auto" w:fill="0072C6"/>
          </w:tcPr>
          <w:p w14:paraId="75D7A1AA" w14:textId="0DECA32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Domena</w:t>
            </w:r>
          </w:p>
        </w:tc>
        <w:tc>
          <w:tcPr>
            <w:tcW w:w="8280" w:type="dxa"/>
            <w:shd w:val="clear" w:color="auto" w:fill="0072C6"/>
          </w:tcPr>
          <w:p w14:paraId="6C61E74C" w14:textId="4A3AC490" w:rsidR="00086F17" w:rsidRPr="00B75208" w:rsidRDefault="00086F17" w:rsidP="008E1EAF">
            <w:pPr>
              <w:pStyle w:val="ProductList-Body"/>
              <w:spacing w:before="20" w:after="20"/>
              <w:rPr>
                <w:color w:val="FFFFFF" w:themeColor="background1"/>
                <w:sz w:val="16"/>
                <w:szCs w:val="16"/>
              </w:rPr>
            </w:pPr>
            <w:r w:rsidRPr="00B75208">
              <w:rPr>
                <w:color w:val="FFFFFF" w:themeColor="background1"/>
                <w:sz w:val="16"/>
                <w:szCs w:val="16"/>
              </w:rPr>
              <w:t>Zasady</w:t>
            </w:r>
          </w:p>
        </w:tc>
      </w:tr>
      <w:tr w:rsidR="00086F17" w14:paraId="7BFB34B6" w14:textId="77777777" w:rsidTr="00087525">
        <w:tc>
          <w:tcPr>
            <w:tcW w:w="2520" w:type="dxa"/>
            <w:vAlign w:val="center"/>
          </w:tcPr>
          <w:p w14:paraId="4A265EB1" w14:textId="4B939C28" w:rsidR="00086F17" w:rsidRPr="00B75208" w:rsidRDefault="00086F17" w:rsidP="007303AE">
            <w:pPr>
              <w:pStyle w:val="ProductList-Body"/>
              <w:rPr>
                <w:sz w:val="16"/>
                <w:szCs w:val="16"/>
              </w:rPr>
            </w:pPr>
            <w:r w:rsidRPr="00B75208">
              <w:rPr>
                <w:sz w:val="16"/>
                <w:szCs w:val="16"/>
              </w:rPr>
              <w:t>Struktura bezpieczeństwa informacji</w:t>
            </w:r>
          </w:p>
        </w:tc>
        <w:tc>
          <w:tcPr>
            <w:tcW w:w="8280" w:type="dxa"/>
          </w:tcPr>
          <w:p w14:paraId="4CCE6AB8" w14:textId="7F0E44E2" w:rsidR="009C6951" w:rsidRPr="00B75208" w:rsidRDefault="009C6951" w:rsidP="009C6951">
            <w:pPr>
              <w:pStyle w:val="ProductList-Body"/>
              <w:rPr>
                <w:sz w:val="16"/>
                <w:szCs w:val="16"/>
              </w:rPr>
            </w:pPr>
            <w:r w:rsidRPr="00B75208">
              <w:rPr>
                <w:b/>
                <w:sz w:val="16"/>
                <w:szCs w:val="16"/>
              </w:rPr>
              <w:t>Odpowiedzialność za zabezpieczenia</w:t>
            </w:r>
            <w:r w:rsidRPr="00B75208">
              <w:rPr>
                <w:b/>
                <w:bCs/>
                <w:sz w:val="16"/>
                <w:szCs w:val="16"/>
              </w:rPr>
              <w:t>.</w:t>
            </w:r>
            <w:r w:rsidRPr="00B75208">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B75208" w:rsidRDefault="009C6951" w:rsidP="0088164F">
            <w:pPr>
              <w:pStyle w:val="ProductList-Body"/>
              <w:spacing w:before="40"/>
              <w:rPr>
                <w:sz w:val="16"/>
                <w:szCs w:val="16"/>
              </w:rPr>
            </w:pPr>
            <w:r w:rsidRPr="00B75208">
              <w:rPr>
                <w:b/>
                <w:sz w:val="16"/>
                <w:szCs w:val="16"/>
              </w:rPr>
              <w:t>Role i obowiązki w zakresie zabezpieczeń</w:t>
            </w:r>
            <w:r w:rsidRPr="00B75208">
              <w:rPr>
                <w:b/>
                <w:bCs/>
                <w:sz w:val="16"/>
                <w:szCs w:val="16"/>
              </w:rPr>
              <w:t>.</w:t>
            </w:r>
            <w:r w:rsidRPr="00B75208">
              <w:rPr>
                <w:sz w:val="16"/>
                <w:szCs w:val="16"/>
              </w:rPr>
              <w:t xml:space="preserve"> Personel Microsoft mający dostęp do Danych Klienta podlega zobowiązaniom do zachowania poufności.</w:t>
            </w:r>
          </w:p>
          <w:p w14:paraId="43EEE1B1" w14:textId="14EE093C" w:rsidR="009C6951" w:rsidRPr="00B75208" w:rsidRDefault="009C6951" w:rsidP="0088164F">
            <w:pPr>
              <w:pStyle w:val="ProductList-Body"/>
              <w:spacing w:before="40"/>
              <w:rPr>
                <w:sz w:val="16"/>
                <w:szCs w:val="16"/>
              </w:rPr>
            </w:pPr>
            <w:r w:rsidRPr="00B75208">
              <w:rPr>
                <w:b/>
                <w:sz w:val="16"/>
                <w:szCs w:val="16"/>
              </w:rPr>
              <w:t>Program zarządzania ryzykiem</w:t>
            </w:r>
            <w:r w:rsidRPr="00B75208">
              <w:rPr>
                <w:b/>
                <w:bCs/>
                <w:sz w:val="16"/>
                <w:szCs w:val="16"/>
              </w:rPr>
              <w:t>.</w:t>
            </w:r>
            <w:r w:rsidRPr="00B75208">
              <w:rPr>
                <w:sz w:val="16"/>
                <w:szCs w:val="16"/>
              </w:rPr>
              <w:t xml:space="preserve"> Przed rozpoczęciem przetwarzania Danych Klienta lub świadczenia Usług Online, Microsoft przeprowadza ocenę ryzyka.</w:t>
            </w:r>
          </w:p>
          <w:p w14:paraId="3D0B77AE" w14:textId="3E551499" w:rsidR="00086F17" w:rsidRPr="00B75208" w:rsidRDefault="009C6951" w:rsidP="009C6951">
            <w:pPr>
              <w:pStyle w:val="ProductList-Body"/>
              <w:rPr>
                <w:sz w:val="16"/>
                <w:szCs w:val="16"/>
              </w:rPr>
            </w:pPr>
            <w:r w:rsidRPr="00B75208">
              <w:rPr>
                <w:sz w:val="16"/>
                <w:szCs w:val="16"/>
              </w:rPr>
              <w:t>Microsoft zachowuje dokumentację dotyczącą zabezpieczeń po zakończeniu jej obowiązywania zgodnie z wymogami Microsoft w zakresie przechowywania.</w:t>
            </w:r>
          </w:p>
        </w:tc>
      </w:tr>
      <w:tr w:rsidR="00086F17" w14:paraId="7414B36E" w14:textId="77777777" w:rsidTr="00087525">
        <w:tc>
          <w:tcPr>
            <w:tcW w:w="2520" w:type="dxa"/>
            <w:vAlign w:val="center"/>
          </w:tcPr>
          <w:p w14:paraId="6F221689" w14:textId="78DA8E2F" w:rsidR="00086F17" w:rsidRPr="00B75208" w:rsidRDefault="00086F17" w:rsidP="007303AE">
            <w:pPr>
              <w:pStyle w:val="ProductList-Body"/>
              <w:rPr>
                <w:sz w:val="16"/>
                <w:szCs w:val="16"/>
              </w:rPr>
            </w:pPr>
            <w:r w:rsidRPr="00B75208">
              <w:rPr>
                <w:sz w:val="16"/>
                <w:szCs w:val="16"/>
              </w:rPr>
              <w:t>Zarządzanie zasobami</w:t>
            </w:r>
          </w:p>
        </w:tc>
        <w:tc>
          <w:tcPr>
            <w:tcW w:w="8280" w:type="dxa"/>
          </w:tcPr>
          <w:p w14:paraId="6DA73246" w14:textId="0BE2B773" w:rsidR="009C6951" w:rsidRPr="00B75208" w:rsidRDefault="009C6951" w:rsidP="009C6951">
            <w:pPr>
              <w:pStyle w:val="ProductList-Body"/>
              <w:rPr>
                <w:sz w:val="16"/>
                <w:szCs w:val="16"/>
              </w:rPr>
            </w:pPr>
            <w:r w:rsidRPr="00B75208">
              <w:rPr>
                <w:b/>
                <w:sz w:val="16"/>
                <w:szCs w:val="16"/>
              </w:rPr>
              <w:t>Spis zasobów</w:t>
            </w:r>
            <w:r w:rsidRPr="00B75208">
              <w:rPr>
                <w:b/>
                <w:bCs/>
                <w:sz w:val="16"/>
                <w:szCs w:val="16"/>
              </w:rPr>
              <w:t>.</w:t>
            </w:r>
            <w:r w:rsidRPr="00B75208">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B75208" w:rsidRDefault="009C6951" w:rsidP="0088164F">
            <w:pPr>
              <w:pStyle w:val="ProductList-Body"/>
              <w:spacing w:before="40"/>
              <w:rPr>
                <w:sz w:val="16"/>
                <w:szCs w:val="16"/>
              </w:rPr>
            </w:pPr>
            <w:r w:rsidRPr="00B75208">
              <w:rPr>
                <w:b/>
                <w:sz w:val="16"/>
                <w:szCs w:val="16"/>
              </w:rPr>
              <w:t>Obsługa zasobów</w:t>
            </w:r>
          </w:p>
          <w:p w14:paraId="44E4A99A" w14:textId="04C45994"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651B74" w:rsidRPr="00B75208">
              <w:rPr>
                <w:sz w:val="16"/>
                <w:szCs w:val="16"/>
              </w:rPr>
              <w:t>Microsoft klasyfikuje Dane Klienta w celu umożliwienia ich identyfikacji oraz odpowiedniego ograniczenia dostępu do nich.</w:t>
            </w:r>
          </w:p>
          <w:p w14:paraId="134B5436" w14:textId="3FC191CA" w:rsidR="009C6951" w:rsidRPr="00B75208" w:rsidRDefault="00527B94" w:rsidP="00651B74">
            <w:pPr>
              <w:pStyle w:val="ProductList-Body"/>
              <w:ind w:left="162" w:hanging="162"/>
              <w:rPr>
                <w:sz w:val="16"/>
                <w:szCs w:val="16"/>
              </w:rPr>
            </w:pPr>
            <w:r w:rsidRPr="00B75208">
              <w:rPr>
                <w:sz w:val="16"/>
                <w:szCs w:val="16"/>
              </w:rPr>
              <w:t>-</w:t>
            </w:r>
            <w:r w:rsidRPr="00B75208">
              <w:rPr>
                <w:sz w:val="16"/>
                <w:szCs w:val="16"/>
              </w:rPr>
              <w:tab/>
            </w:r>
            <w:r w:rsidR="002A3B84" w:rsidRPr="00B75208">
              <w:rPr>
                <w:sz w:val="16"/>
                <w:szCs w:val="16"/>
              </w:rPr>
              <w:t>Microsoft stosuje ograniczenia dotyczące drukowania Danych Klienta, a także procedury w zakresie usuwania materiałów drukowanych zawierających Dane Klienta.</w:t>
            </w:r>
          </w:p>
          <w:p w14:paraId="4579FE11" w14:textId="066CF7DE" w:rsidR="00086F17"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9C6951" w:rsidRPr="00B75208">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87525">
        <w:tc>
          <w:tcPr>
            <w:tcW w:w="2520" w:type="dxa"/>
            <w:vAlign w:val="center"/>
          </w:tcPr>
          <w:p w14:paraId="59347A52" w14:textId="738D913D" w:rsidR="00086F17" w:rsidRPr="00B75208" w:rsidRDefault="00086F17" w:rsidP="007303AE">
            <w:pPr>
              <w:pStyle w:val="ProductList-Body"/>
              <w:rPr>
                <w:sz w:val="16"/>
                <w:szCs w:val="16"/>
              </w:rPr>
            </w:pPr>
            <w:r w:rsidRPr="00B75208">
              <w:rPr>
                <w:sz w:val="16"/>
                <w:szCs w:val="16"/>
              </w:rPr>
              <w:t>Bezpieczeństwo zasobów ludzkich</w:t>
            </w:r>
          </w:p>
        </w:tc>
        <w:tc>
          <w:tcPr>
            <w:tcW w:w="8280" w:type="dxa"/>
          </w:tcPr>
          <w:p w14:paraId="4D458344" w14:textId="28E5AABF" w:rsidR="00086F17" w:rsidRPr="00B75208" w:rsidRDefault="009C6951" w:rsidP="008E1EAF">
            <w:pPr>
              <w:pStyle w:val="ProductList-Body"/>
              <w:rPr>
                <w:sz w:val="16"/>
                <w:szCs w:val="16"/>
              </w:rPr>
            </w:pPr>
            <w:r w:rsidRPr="00B75208">
              <w:rPr>
                <w:b/>
                <w:sz w:val="16"/>
                <w:szCs w:val="16"/>
              </w:rPr>
              <w:t>Szkolenia z zakresu zabezpieczeń</w:t>
            </w:r>
            <w:r w:rsidRPr="00B75208">
              <w:rPr>
                <w:b/>
                <w:bCs/>
                <w:sz w:val="16"/>
                <w:szCs w:val="16"/>
              </w:rPr>
              <w:t>.</w:t>
            </w:r>
            <w:r w:rsidRPr="00B75208">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87525">
        <w:tc>
          <w:tcPr>
            <w:tcW w:w="2520" w:type="dxa"/>
            <w:vAlign w:val="center"/>
          </w:tcPr>
          <w:p w14:paraId="17640D63" w14:textId="1909CE38" w:rsidR="00086F17" w:rsidRPr="00B75208" w:rsidRDefault="00086F17" w:rsidP="007303AE">
            <w:pPr>
              <w:pStyle w:val="ProductList-Body"/>
              <w:rPr>
                <w:sz w:val="16"/>
                <w:szCs w:val="16"/>
              </w:rPr>
            </w:pPr>
            <w:r w:rsidRPr="00B75208">
              <w:rPr>
                <w:sz w:val="16"/>
                <w:szCs w:val="16"/>
              </w:rPr>
              <w:t>bezpieczeństwo fizyczne i środowiskowe</w:t>
            </w:r>
          </w:p>
        </w:tc>
        <w:tc>
          <w:tcPr>
            <w:tcW w:w="8280" w:type="dxa"/>
          </w:tcPr>
          <w:p w14:paraId="0E056EAF" w14:textId="21CE734C" w:rsidR="009C6951" w:rsidRPr="00B75208" w:rsidRDefault="009C6951" w:rsidP="009C6951">
            <w:pPr>
              <w:pStyle w:val="ProductList-Body"/>
              <w:rPr>
                <w:sz w:val="16"/>
                <w:szCs w:val="16"/>
              </w:rPr>
            </w:pPr>
            <w:r w:rsidRPr="00B75208">
              <w:rPr>
                <w:b/>
                <w:sz w:val="16"/>
                <w:szCs w:val="16"/>
              </w:rPr>
              <w:t>Fizyczny dostęp do placówek</w:t>
            </w:r>
            <w:r w:rsidRPr="00B75208">
              <w:rPr>
                <w:b/>
                <w:bCs/>
                <w:sz w:val="16"/>
                <w:szCs w:val="16"/>
              </w:rPr>
              <w:t>.</w:t>
            </w:r>
            <w:r w:rsidRPr="00B75208">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B75208" w:rsidRDefault="009C6951" w:rsidP="0088164F">
            <w:pPr>
              <w:pStyle w:val="ProductList-Body"/>
              <w:spacing w:before="40"/>
              <w:rPr>
                <w:sz w:val="16"/>
                <w:szCs w:val="16"/>
              </w:rPr>
            </w:pPr>
            <w:r w:rsidRPr="00B75208">
              <w:rPr>
                <w:b/>
                <w:sz w:val="16"/>
                <w:szCs w:val="16"/>
              </w:rPr>
              <w:t>Fizyczny dostęp do składników</w:t>
            </w:r>
            <w:r w:rsidRPr="00B75208">
              <w:rPr>
                <w:b/>
                <w:bCs/>
                <w:sz w:val="16"/>
                <w:szCs w:val="16"/>
              </w:rPr>
              <w:t>.</w:t>
            </w:r>
            <w:r w:rsidRPr="00B75208">
              <w:rPr>
                <w:sz w:val="16"/>
                <w:szCs w:val="16"/>
              </w:rPr>
              <w:t xml:space="preserve"> Microsoft prowadzi rejestr przychodzących i wychodzących nośników zawierających Dane Klienta, w którym znajdują się informacje takie, jak typ nośnika, upoważnieni nadawcy i odbiorcy, data i godzina, liczba nośników oraz typy Danych Klienta, jakie są na nich zapisane.</w:t>
            </w:r>
          </w:p>
          <w:p w14:paraId="556D004F" w14:textId="1CF63ED3" w:rsidR="009C6951" w:rsidRPr="00B75208" w:rsidRDefault="009C6951" w:rsidP="0088164F">
            <w:pPr>
              <w:pStyle w:val="ProductList-Body"/>
              <w:spacing w:before="40"/>
              <w:rPr>
                <w:sz w:val="16"/>
                <w:szCs w:val="16"/>
              </w:rPr>
            </w:pPr>
            <w:r w:rsidRPr="00B75208">
              <w:rPr>
                <w:b/>
                <w:sz w:val="16"/>
                <w:szCs w:val="16"/>
              </w:rPr>
              <w:lastRenderedPageBreak/>
              <w:t>Ochrona przed zakłóceniami</w:t>
            </w:r>
            <w:r w:rsidRPr="00B75208">
              <w:rPr>
                <w:b/>
                <w:bCs/>
                <w:sz w:val="16"/>
                <w:szCs w:val="16"/>
              </w:rPr>
              <w:t>.</w:t>
            </w:r>
            <w:r w:rsidRPr="00B75208">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B75208" w:rsidRDefault="009C6951" w:rsidP="0088164F">
            <w:pPr>
              <w:pStyle w:val="ProductList-Body"/>
              <w:spacing w:before="40"/>
              <w:rPr>
                <w:sz w:val="16"/>
                <w:szCs w:val="16"/>
              </w:rPr>
            </w:pPr>
            <w:r w:rsidRPr="00B75208">
              <w:rPr>
                <w:b/>
                <w:sz w:val="16"/>
                <w:szCs w:val="16"/>
              </w:rPr>
              <w:t>Usuwanie składników</w:t>
            </w:r>
            <w:r w:rsidRPr="00B75208">
              <w:rPr>
                <w:b/>
                <w:bCs/>
                <w:sz w:val="16"/>
                <w:szCs w:val="16"/>
              </w:rPr>
              <w:t>.</w:t>
            </w:r>
            <w:r w:rsidRPr="00B75208">
              <w:rPr>
                <w:sz w:val="16"/>
                <w:szCs w:val="16"/>
              </w:rPr>
              <w:t xml:space="preserve"> W celu usunięcia Danych Klienta, gdy już nie są potrzebne, Microsoft stosuje procedury zgodne ze standardem branżowym.</w:t>
            </w:r>
          </w:p>
        </w:tc>
      </w:tr>
      <w:tr w:rsidR="00086F17" w14:paraId="5142F166" w14:textId="77777777" w:rsidTr="00087525">
        <w:tc>
          <w:tcPr>
            <w:tcW w:w="2520" w:type="dxa"/>
            <w:vAlign w:val="center"/>
          </w:tcPr>
          <w:p w14:paraId="4E573BCA" w14:textId="3DE6A7D5" w:rsidR="00086F17" w:rsidRPr="00B75208" w:rsidRDefault="00086F17" w:rsidP="007303AE">
            <w:pPr>
              <w:pStyle w:val="ProductList-Body"/>
              <w:rPr>
                <w:sz w:val="16"/>
                <w:szCs w:val="16"/>
              </w:rPr>
            </w:pPr>
            <w:r w:rsidRPr="00B75208">
              <w:rPr>
                <w:sz w:val="16"/>
                <w:szCs w:val="16"/>
              </w:rPr>
              <w:lastRenderedPageBreak/>
              <w:t>Zarządzanie komunikacją i operacjami</w:t>
            </w:r>
          </w:p>
        </w:tc>
        <w:tc>
          <w:tcPr>
            <w:tcW w:w="8280" w:type="dxa"/>
          </w:tcPr>
          <w:p w14:paraId="52A9B3B5" w14:textId="2B32BAB3" w:rsidR="009C6951" w:rsidRPr="00B75208" w:rsidRDefault="009C6951" w:rsidP="009C6951">
            <w:pPr>
              <w:pStyle w:val="ProductList-Body"/>
              <w:rPr>
                <w:sz w:val="16"/>
                <w:szCs w:val="16"/>
              </w:rPr>
            </w:pPr>
            <w:r w:rsidRPr="00B75208">
              <w:rPr>
                <w:b/>
                <w:sz w:val="16"/>
                <w:szCs w:val="16"/>
              </w:rPr>
              <w:t>Zasady operacyjne</w:t>
            </w:r>
            <w:r w:rsidRPr="00B75208">
              <w:rPr>
                <w:b/>
                <w:bCs/>
                <w:sz w:val="16"/>
                <w:szCs w:val="16"/>
              </w:rPr>
              <w:t>.</w:t>
            </w:r>
            <w:r w:rsidRPr="00B75208">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B75208" w:rsidRDefault="009C6951" w:rsidP="006954F2">
            <w:pPr>
              <w:pStyle w:val="ProductList-Body"/>
              <w:keepNext/>
              <w:spacing w:before="40"/>
              <w:rPr>
                <w:sz w:val="16"/>
                <w:szCs w:val="16"/>
              </w:rPr>
            </w:pPr>
            <w:r w:rsidRPr="00B75208">
              <w:rPr>
                <w:b/>
                <w:sz w:val="16"/>
                <w:szCs w:val="16"/>
              </w:rPr>
              <w:t>Procedury odzyskiwania danych</w:t>
            </w:r>
          </w:p>
          <w:p w14:paraId="273CBF49" w14:textId="11F40F5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na bieżąco tworzy kopie danych, z których można odzyskać Dane Klienta, jednak nie rzadziej niż raz w tygodniu (chyba że żadne Dane Klienta nie zostały w tym czasie zaktualizowane).</w:t>
            </w:r>
          </w:p>
          <w:p w14:paraId="60832291" w14:textId="5ECBAF7A"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kopie Danych Klienta i procedury odzyskiwania danych w innej lokalizacji niż lokalizacja głównego sprzętu komputerowego służącego do przetwarzania Danych Klienta.</w:t>
            </w:r>
          </w:p>
          <w:p w14:paraId="21D206B8" w14:textId="7845013F"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Dostęp do kopii Danych Klienta podlega konkretnym procedurom obowiązującym w Microsoft.</w:t>
            </w:r>
          </w:p>
          <w:p w14:paraId="2B9A9D87" w14:textId="3CD30B01" w:rsidR="00F55464" w:rsidRPr="00B75208" w:rsidRDefault="00527B94" w:rsidP="00F55464">
            <w:pPr>
              <w:pStyle w:val="ProductList-Body"/>
              <w:ind w:left="162" w:hanging="162"/>
              <w:rPr>
                <w:sz w:val="16"/>
                <w:szCs w:val="16"/>
              </w:rPr>
            </w:pPr>
            <w:r w:rsidRPr="00B75208">
              <w:rPr>
                <w:sz w:val="16"/>
                <w:szCs w:val="16"/>
              </w:rPr>
              <w:t>-</w:t>
            </w:r>
            <w:r w:rsidRPr="00B75208">
              <w:rPr>
                <w:sz w:val="16"/>
                <w:szCs w:val="16"/>
              </w:rPr>
              <w:tab/>
            </w:r>
            <w:r w:rsidR="00146E59" w:rsidRPr="00B75208">
              <w:rPr>
                <w:sz w:val="16"/>
                <w:szCs w:val="16"/>
              </w:rPr>
              <w:t>Microsoft weryfikuje procedury odzyskiwania danych co najmniej raz na sześć miesięcy, z wyjątkiem Usług Azure dla Instytucji Rządowych, dla których procedury odzyskiwania danych są weryfikowane co dwanaście miesięcy</w:t>
            </w:r>
            <w:r w:rsidR="00F55464" w:rsidRPr="00B75208">
              <w:rPr>
                <w:sz w:val="16"/>
                <w:szCs w:val="16"/>
              </w:rPr>
              <w:t>.</w:t>
            </w:r>
          </w:p>
          <w:p w14:paraId="0C13E134" w14:textId="5842F68E"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F55464" w:rsidRPr="00B75208">
              <w:rPr>
                <w:sz w:val="16"/>
                <w:szCs w:val="16"/>
              </w:rPr>
              <w:tab/>
            </w:r>
            <w:r w:rsidR="003D22CB" w:rsidRPr="00B75208">
              <w:rPr>
                <w:sz w:val="16"/>
                <w:szCs w:val="16"/>
              </w:rPr>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B75208" w:rsidRDefault="009C6951" w:rsidP="0088164F">
            <w:pPr>
              <w:pStyle w:val="ProductList-Body"/>
              <w:spacing w:before="40"/>
              <w:rPr>
                <w:sz w:val="16"/>
                <w:szCs w:val="16"/>
              </w:rPr>
            </w:pPr>
            <w:r w:rsidRPr="00B75208">
              <w:rPr>
                <w:b/>
                <w:sz w:val="16"/>
                <w:szCs w:val="16"/>
              </w:rPr>
              <w:t>Złośliwe oprogramowanie</w:t>
            </w:r>
            <w:r w:rsidRPr="00B75208">
              <w:rPr>
                <w:b/>
                <w:bCs/>
                <w:sz w:val="16"/>
                <w:szCs w:val="16"/>
              </w:rPr>
              <w:t>.</w:t>
            </w:r>
            <w:r w:rsidRPr="00B75208">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3F5A562D" w14:textId="77777777" w:rsidR="007F0674" w:rsidRPr="00B75208" w:rsidRDefault="007F0674" w:rsidP="007F0674">
            <w:pPr>
              <w:pStyle w:val="ProductList-Body"/>
              <w:spacing w:before="40"/>
              <w:rPr>
                <w:sz w:val="16"/>
                <w:szCs w:val="16"/>
              </w:rPr>
            </w:pPr>
            <w:r w:rsidRPr="00B75208">
              <w:rPr>
                <w:b/>
                <w:sz w:val="16"/>
                <w:szCs w:val="16"/>
              </w:rPr>
              <w:t>Dane poza granicami</w:t>
            </w:r>
          </w:p>
          <w:p w14:paraId="07A8C927" w14:textId="77777777" w:rsidR="007F0674"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szyfruje lub umożliwia Klientowi szyfrowanie Danych Klienta przesyłanych za pośrednictwem sieci publicznych.</w:t>
            </w:r>
          </w:p>
          <w:p w14:paraId="70E6C4C4" w14:textId="7139979C" w:rsidR="009C6951" w:rsidRPr="00B75208" w:rsidRDefault="007F0674" w:rsidP="007F0674">
            <w:pPr>
              <w:pStyle w:val="ProductList-Body"/>
              <w:ind w:left="162" w:hanging="162"/>
              <w:rPr>
                <w:sz w:val="16"/>
                <w:szCs w:val="16"/>
              </w:rPr>
            </w:pPr>
            <w:r w:rsidRPr="00B75208">
              <w:rPr>
                <w:sz w:val="16"/>
                <w:szCs w:val="16"/>
              </w:rPr>
              <w:t>-</w:t>
            </w:r>
            <w:r w:rsidRPr="00B75208">
              <w:rPr>
                <w:sz w:val="16"/>
                <w:szCs w:val="16"/>
              </w:rPr>
              <w:tab/>
              <w:t>Microsoft ogranicza dostęp do Danych Klienta na nośnikach, które opuszczają placówki Microsoft</w:t>
            </w:r>
            <w:r w:rsidR="003D22CB" w:rsidRPr="00B75208">
              <w:rPr>
                <w:sz w:val="16"/>
                <w:szCs w:val="16"/>
              </w:rPr>
              <w:t>.</w:t>
            </w:r>
          </w:p>
          <w:p w14:paraId="039DA155" w14:textId="73742380" w:rsidR="00086F17" w:rsidRPr="00B75208" w:rsidRDefault="009C6951" w:rsidP="0088164F">
            <w:pPr>
              <w:pStyle w:val="ProductList-Body"/>
              <w:spacing w:before="40"/>
              <w:rPr>
                <w:sz w:val="16"/>
                <w:szCs w:val="16"/>
              </w:rPr>
            </w:pPr>
            <w:r w:rsidRPr="00B75208">
              <w:rPr>
                <w:b/>
                <w:sz w:val="16"/>
                <w:szCs w:val="16"/>
              </w:rPr>
              <w:t>Rejestrowanie zdarzeń</w:t>
            </w:r>
            <w:r w:rsidRPr="00B75208">
              <w:rPr>
                <w:b/>
                <w:bCs/>
                <w:sz w:val="16"/>
                <w:szCs w:val="16"/>
              </w:rPr>
              <w:t>.</w:t>
            </w:r>
            <w:r w:rsidRPr="00B75208">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087525">
        <w:tc>
          <w:tcPr>
            <w:tcW w:w="2520" w:type="dxa"/>
            <w:vAlign w:val="center"/>
          </w:tcPr>
          <w:p w14:paraId="1033C6C0" w14:textId="538D8B4A" w:rsidR="00086F17" w:rsidRPr="00B75208" w:rsidRDefault="00086F17" w:rsidP="007303AE">
            <w:pPr>
              <w:pStyle w:val="ProductList-Body"/>
              <w:rPr>
                <w:sz w:val="16"/>
                <w:szCs w:val="16"/>
              </w:rPr>
            </w:pPr>
            <w:r w:rsidRPr="00B75208">
              <w:rPr>
                <w:sz w:val="16"/>
                <w:szCs w:val="16"/>
              </w:rPr>
              <w:t>Kontrola dostępu</w:t>
            </w:r>
          </w:p>
        </w:tc>
        <w:tc>
          <w:tcPr>
            <w:tcW w:w="8280" w:type="dxa"/>
          </w:tcPr>
          <w:p w14:paraId="4D5A88E0" w14:textId="3D42E11B" w:rsidR="009C6951" w:rsidRPr="00B75208" w:rsidRDefault="009C6951" w:rsidP="009C6951">
            <w:pPr>
              <w:pStyle w:val="ProductList-Body"/>
              <w:rPr>
                <w:sz w:val="16"/>
                <w:szCs w:val="16"/>
              </w:rPr>
            </w:pPr>
            <w:r w:rsidRPr="00B75208">
              <w:rPr>
                <w:b/>
                <w:sz w:val="16"/>
                <w:szCs w:val="16"/>
              </w:rPr>
              <w:t>Zasady uzyskiwania dostępu</w:t>
            </w:r>
            <w:r w:rsidRPr="00B75208">
              <w:rPr>
                <w:b/>
                <w:bCs/>
                <w:sz w:val="16"/>
                <w:szCs w:val="16"/>
              </w:rPr>
              <w:t>.</w:t>
            </w:r>
            <w:r w:rsidRPr="00B75208">
              <w:rPr>
                <w:sz w:val="16"/>
                <w:szCs w:val="16"/>
              </w:rPr>
              <w:t xml:space="preserve"> Microsoft prowadzi rejestr uprawnień zabezpieczeń poszczególnych osób mających dostęp do Danych Klienta.</w:t>
            </w:r>
          </w:p>
          <w:p w14:paraId="2541D145" w14:textId="77777777" w:rsidR="009C6951" w:rsidRPr="00B75208" w:rsidRDefault="009C6951" w:rsidP="0088164F">
            <w:pPr>
              <w:pStyle w:val="ProductList-Body"/>
              <w:spacing w:before="40"/>
              <w:rPr>
                <w:sz w:val="16"/>
                <w:szCs w:val="16"/>
              </w:rPr>
            </w:pPr>
            <w:r w:rsidRPr="00B75208">
              <w:rPr>
                <w:b/>
                <w:sz w:val="16"/>
                <w:szCs w:val="16"/>
              </w:rPr>
              <w:t>Autoryzacja dostępu</w:t>
            </w:r>
          </w:p>
          <w:p w14:paraId="6905FA03" w14:textId="4D68CC54"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prowadzi i aktualizuje rejestr personelu uprawnionego do uzyskiwania dostępu do systemów Microsoft zwierających Dane Klienta.</w:t>
            </w:r>
          </w:p>
          <w:p w14:paraId="25553CE7" w14:textId="1235CF3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dezaktywuje poświadczenia uwierzytelniania, które nie były używane przez sześć miesięcy.</w:t>
            </w:r>
          </w:p>
          <w:p w14:paraId="520E2E67" w14:textId="7C5A4CD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wskazuje personel, który może przyznawać, zmieniać lub anulować autoryzowany dostęp do danych i zasobów. </w:t>
            </w:r>
          </w:p>
          <w:p w14:paraId="05170003" w14:textId="2FAA058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jeśli dostęp do systemów zawierających Dane Klienta ma więcej niż jedna osoba, każda z tych osób korzysta z oddzielnego identyfikatora lub loginu.</w:t>
            </w:r>
          </w:p>
          <w:p w14:paraId="5E68175B" w14:textId="77777777" w:rsidR="009C6951" w:rsidRPr="00B75208" w:rsidRDefault="009C6951" w:rsidP="0088164F">
            <w:pPr>
              <w:pStyle w:val="ProductList-Body"/>
              <w:spacing w:before="40"/>
              <w:rPr>
                <w:sz w:val="16"/>
                <w:szCs w:val="16"/>
              </w:rPr>
            </w:pPr>
            <w:r w:rsidRPr="00B75208">
              <w:rPr>
                <w:b/>
                <w:sz w:val="16"/>
                <w:szCs w:val="16"/>
              </w:rPr>
              <w:t>Najniższe uprawnienia</w:t>
            </w:r>
          </w:p>
          <w:p w14:paraId="5A54D499" w14:textId="17E7BBB3"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 xml:space="preserve">Personel pomocy technicznej może uzyskiwać dostęp do Danych Klienta tylko w razie potrzeby. </w:t>
            </w:r>
          </w:p>
          <w:p w14:paraId="036CE9EC" w14:textId="37F8A9A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ogranicza dostęp do Danych Klienta, tak aby był on możliwy tylko dla osób, które potrzebują go do wypełniania swoich obowiązków służbowych.</w:t>
            </w:r>
          </w:p>
          <w:p w14:paraId="0456AB46" w14:textId="77777777" w:rsidR="009C6951" w:rsidRPr="00B75208" w:rsidRDefault="009C6951" w:rsidP="0088164F">
            <w:pPr>
              <w:pStyle w:val="ProductList-Body"/>
              <w:spacing w:before="40"/>
              <w:rPr>
                <w:sz w:val="16"/>
                <w:szCs w:val="16"/>
              </w:rPr>
            </w:pPr>
            <w:r w:rsidRPr="00B75208">
              <w:rPr>
                <w:b/>
                <w:sz w:val="16"/>
                <w:szCs w:val="16"/>
              </w:rPr>
              <w:t>Integralność i zachowanie poufności</w:t>
            </w:r>
          </w:p>
          <w:p w14:paraId="0BF55A2D" w14:textId="41A3ADF5"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instruuje personel Microsoft o konieczności wyłączania sesji administracyjnych w przypadku opuszczania placówek kontrolowanych przez Microsoft lub w innych przypadkach pozostawiania komputerów bez nadzoru.</w:t>
            </w:r>
          </w:p>
          <w:p w14:paraId="5E91173C" w14:textId="4D3FD8D1"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przechowuje hasła w sposób uniemożliwiający ich odczytanie w czasie, gdy są one obowiązujące.</w:t>
            </w:r>
          </w:p>
          <w:p w14:paraId="7F353D0C" w14:textId="77777777" w:rsidR="009C6951" w:rsidRPr="00B75208" w:rsidRDefault="009C6951" w:rsidP="0088164F">
            <w:pPr>
              <w:pStyle w:val="ProductList-Body"/>
              <w:spacing w:before="40"/>
              <w:rPr>
                <w:sz w:val="16"/>
                <w:szCs w:val="16"/>
              </w:rPr>
            </w:pPr>
            <w:r w:rsidRPr="00B75208">
              <w:rPr>
                <w:b/>
                <w:sz w:val="16"/>
                <w:szCs w:val="16"/>
              </w:rPr>
              <w:t>Uwierzytelnianie</w:t>
            </w:r>
          </w:p>
          <w:p w14:paraId="3873F6E9" w14:textId="7CD9A939"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Do identyfikacji i uwierzytelnia użytkowników, którzy próbują uzyskać dostęp do systemów informatycznych, Microsoft stosuje praktyki zgodne ze standardem branżowym.</w:t>
            </w:r>
          </w:p>
          <w:p w14:paraId="53D424BB" w14:textId="7174CEA2"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były regularnie odnawiane.</w:t>
            </w:r>
          </w:p>
          <w:p w14:paraId="0C91FCD8" w14:textId="7E914636"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Jeśli mechanizmy uwierzytelniania są oparte na hasłach, Microsoft wymaga, aby hasła te składały się z co najmniej ośmiu znaków.</w:t>
            </w:r>
          </w:p>
          <w:p w14:paraId="579D94F4" w14:textId="6EC9B1ED"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gwarantuje, że dezaktywowane lub wygasłe identyfikatory nie są przyznawane innym osobom.</w:t>
            </w:r>
          </w:p>
          <w:p w14:paraId="53682E1B" w14:textId="20C3FB08"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monitoruje lub umożliwia Klientowi monitorowanie powtarzających się prób uzyskania dostępu do systemów informatycznych przy użyciu nieprawidłowego hasła.</w:t>
            </w:r>
          </w:p>
          <w:p w14:paraId="5EBD9700" w14:textId="3158214C"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W celu dezaktywowania uszkodzonych lub nieumyślnie ujawnionych haseł Microsoft stosuje procedury zgodne ze standardem branżowym.</w:t>
            </w:r>
          </w:p>
          <w:p w14:paraId="2A56C8FF" w14:textId="77361A37" w:rsidR="009C6951"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B75208" w:rsidRDefault="009C6951" w:rsidP="007303AE">
            <w:pPr>
              <w:pStyle w:val="ProductList-Body"/>
              <w:spacing w:before="40"/>
              <w:rPr>
                <w:sz w:val="16"/>
                <w:szCs w:val="16"/>
              </w:rPr>
            </w:pPr>
            <w:r w:rsidRPr="00B75208">
              <w:rPr>
                <w:b/>
                <w:sz w:val="16"/>
                <w:szCs w:val="16"/>
              </w:rPr>
              <w:t>Projekt sieci</w:t>
            </w:r>
            <w:r w:rsidRPr="00B75208">
              <w:rPr>
                <w:b/>
                <w:bCs/>
                <w:sz w:val="16"/>
                <w:szCs w:val="16"/>
              </w:rPr>
              <w:t>.</w:t>
            </w:r>
            <w:r w:rsidRPr="00B75208">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087525">
        <w:tc>
          <w:tcPr>
            <w:tcW w:w="2520" w:type="dxa"/>
            <w:vAlign w:val="center"/>
          </w:tcPr>
          <w:p w14:paraId="2C4520EB" w14:textId="54C172FD" w:rsidR="00086F17" w:rsidRPr="00B75208" w:rsidRDefault="00086F17" w:rsidP="004A2F07">
            <w:pPr>
              <w:pStyle w:val="ProductList-Body"/>
              <w:keepNext/>
              <w:rPr>
                <w:sz w:val="16"/>
                <w:szCs w:val="16"/>
              </w:rPr>
            </w:pPr>
            <w:r w:rsidRPr="00B75208">
              <w:rPr>
                <w:sz w:val="16"/>
                <w:szCs w:val="16"/>
              </w:rPr>
              <w:lastRenderedPageBreak/>
              <w:t>Zarządzanie przypadkami naruszeń zabezpieczeń informacji</w:t>
            </w:r>
          </w:p>
        </w:tc>
        <w:tc>
          <w:tcPr>
            <w:tcW w:w="8280" w:type="dxa"/>
          </w:tcPr>
          <w:p w14:paraId="1028D5CF" w14:textId="77777777" w:rsidR="00272578" w:rsidRPr="00B75208" w:rsidRDefault="00272578" w:rsidP="004A2F07">
            <w:pPr>
              <w:pStyle w:val="ProductList-Body"/>
              <w:keepNext/>
              <w:rPr>
                <w:sz w:val="16"/>
                <w:szCs w:val="16"/>
              </w:rPr>
            </w:pPr>
            <w:r w:rsidRPr="00B75208">
              <w:rPr>
                <w:b/>
                <w:sz w:val="16"/>
                <w:szCs w:val="16"/>
              </w:rPr>
              <w:t>Procedura reagowania na przypadki naruszeń</w:t>
            </w:r>
          </w:p>
          <w:p w14:paraId="099F1C9A" w14:textId="0AF65E07" w:rsidR="00272578" w:rsidRPr="00B75208" w:rsidRDefault="00527B94" w:rsidP="004A2F07">
            <w:pPr>
              <w:pStyle w:val="ProductList-Body"/>
              <w:keepNext/>
              <w:ind w:left="162" w:hanging="162"/>
              <w:rPr>
                <w:sz w:val="16"/>
                <w:szCs w:val="16"/>
              </w:rPr>
            </w:pPr>
            <w:r w:rsidRPr="00B75208">
              <w:rPr>
                <w:sz w:val="16"/>
                <w:szCs w:val="16"/>
              </w:rPr>
              <w:t>-</w:t>
            </w:r>
            <w:r w:rsidRPr="00B75208">
              <w:rPr>
                <w:sz w:val="16"/>
                <w:szCs w:val="16"/>
              </w:rPr>
              <w:tab/>
            </w:r>
            <w:r w:rsidR="003D22CB" w:rsidRPr="00B75208">
              <w:rPr>
                <w:sz w:val="16"/>
                <w:szCs w:val="16"/>
              </w:rPr>
              <w:t xml:space="preserve">Microsoft prowadzi rejestr naruszeń zabezpieczeń, w którym znajduje się opis naruszenia, czas i konsekwencje naruszenia, imię i nazwisko osoby zgłaszającej, imię i nazwisko osoby przyjmującej zgłoszenie oraz </w:t>
            </w:r>
            <w:r w:rsidR="003D22CB" w:rsidRPr="00B75208">
              <w:rPr>
                <w:color w:val="000000" w:themeColor="text1"/>
                <w:sz w:val="16"/>
                <w:szCs w:val="16"/>
              </w:rPr>
              <w:t>procedura odzyskiwania danych</w:t>
            </w:r>
            <w:r w:rsidR="003D22CB" w:rsidRPr="00B75208">
              <w:rPr>
                <w:sz w:val="16"/>
                <w:szCs w:val="16"/>
              </w:rPr>
              <w:t>.</w:t>
            </w:r>
          </w:p>
          <w:p w14:paraId="3ADBC3EB" w14:textId="77777777" w:rsidR="0070271B" w:rsidRPr="004E78BB" w:rsidRDefault="0070271B" w:rsidP="0070271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1098A85" w:rsidR="00272578" w:rsidRPr="00B75208" w:rsidRDefault="00747608" w:rsidP="004A2F07">
            <w:pPr>
              <w:pStyle w:val="ProductList-Body"/>
              <w:keepNext/>
              <w:ind w:left="162" w:hanging="162"/>
              <w:rPr>
                <w:sz w:val="16"/>
                <w:szCs w:val="16"/>
              </w:rPr>
            </w:pPr>
            <w:r w:rsidRPr="00B75208">
              <w:rPr>
                <w:sz w:val="16"/>
                <w:szCs w:val="16"/>
              </w:rPr>
              <w:t>-</w:t>
            </w:r>
            <w:r w:rsidRPr="00B75208">
              <w:rPr>
                <w:sz w:val="16"/>
                <w:szCs w:val="16"/>
              </w:rPr>
              <w:tab/>
            </w:r>
            <w:r w:rsidR="00272578" w:rsidRPr="00747608">
              <w:rPr>
                <w:iCs/>
                <w:color w:val="000000" w:themeColor="text1"/>
                <w:sz w:val="16"/>
                <w:szCs w:val="16"/>
              </w:rPr>
              <w:t>Microsoft</w:t>
            </w:r>
            <w:r w:rsidR="00272578" w:rsidRPr="00B75208">
              <w:rPr>
                <w:color w:val="000000" w:themeColor="text1"/>
                <w:sz w:val="16"/>
                <w:szCs w:val="16"/>
              </w:rPr>
              <w:t xml:space="preserve"> śledzi lub umożliwia Klientowi śledzenie </w:t>
            </w:r>
            <w:r w:rsidR="00272578" w:rsidRPr="00B75208">
              <w:rPr>
                <w:sz w:val="16"/>
                <w:szCs w:val="16"/>
              </w:rPr>
              <w:t>przypadków ujawnienia Danych Klienta, w tym typu ujawnionych danych, komu zostały one ujawnione i kiedy to nastąpiło.</w:t>
            </w:r>
          </w:p>
          <w:p w14:paraId="730CA332" w14:textId="2F819071" w:rsidR="00086F17" w:rsidRPr="00B75208" w:rsidRDefault="00272578" w:rsidP="004A2F07">
            <w:pPr>
              <w:pStyle w:val="ProductList-Body"/>
              <w:keepNext/>
              <w:spacing w:before="40"/>
              <w:rPr>
                <w:sz w:val="16"/>
                <w:szCs w:val="16"/>
              </w:rPr>
            </w:pPr>
            <w:r w:rsidRPr="00B75208">
              <w:rPr>
                <w:b/>
                <w:sz w:val="16"/>
                <w:szCs w:val="16"/>
              </w:rPr>
              <w:t>Monitorowanie usługi</w:t>
            </w:r>
            <w:r w:rsidRPr="00B75208">
              <w:rPr>
                <w:b/>
                <w:bCs/>
                <w:sz w:val="16"/>
                <w:szCs w:val="16"/>
              </w:rPr>
              <w:t>.</w:t>
            </w:r>
            <w:r w:rsidRPr="00B75208">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87525">
        <w:tc>
          <w:tcPr>
            <w:tcW w:w="2520" w:type="dxa"/>
            <w:vAlign w:val="center"/>
          </w:tcPr>
          <w:p w14:paraId="417B34CB" w14:textId="1C65413C" w:rsidR="00086F17" w:rsidRPr="00B75208" w:rsidRDefault="00086F17" w:rsidP="007303AE">
            <w:pPr>
              <w:pStyle w:val="ProductList-Body"/>
              <w:rPr>
                <w:sz w:val="16"/>
                <w:szCs w:val="16"/>
              </w:rPr>
            </w:pPr>
            <w:r w:rsidRPr="00B75208">
              <w:rPr>
                <w:sz w:val="16"/>
                <w:szCs w:val="16"/>
              </w:rPr>
              <w:t>Zarządzanie ciągłością działania</w:t>
            </w:r>
          </w:p>
        </w:tc>
        <w:tc>
          <w:tcPr>
            <w:tcW w:w="8280" w:type="dxa"/>
          </w:tcPr>
          <w:p w14:paraId="36CE9909" w14:textId="6E89A1B2" w:rsidR="00272578"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Microsoft ma plany awaryjne dla placówek, w których są zlokalizowane systemy informatyczne Microsoft przetwarzające Dane Klienta.</w:t>
            </w:r>
          </w:p>
          <w:p w14:paraId="2EA52B9C" w14:textId="5EEF93B5" w:rsidR="00086F17" w:rsidRPr="00B75208" w:rsidRDefault="00527B94" w:rsidP="003D22CB">
            <w:pPr>
              <w:pStyle w:val="ProductList-Body"/>
              <w:ind w:left="162" w:hanging="162"/>
              <w:rPr>
                <w:sz w:val="16"/>
                <w:szCs w:val="16"/>
              </w:rPr>
            </w:pPr>
            <w:r w:rsidRPr="00B75208">
              <w:rPr>
                <w:sz w:val="16"/>
                <w:szCs w:val="16"/>
              </w:rPr>
              <w:t>-</w:t>
            </w:r>
            <w:r w:rsidRPr="00B75208">
              <w:rPr>
                <w:sz w:val="16"/>
                <w:szCs w:val="16"/>
              </w:rPr>
              <w:tab/>
            </w:r>
            <w:r w:rsidR="003D22CB" w:rsidRPr="00B75208">
              <w:rPr>
                <w:sz w:val="16"/>
                <w:szCs w:val="16"/>
              </w:rPr>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77777777" w:rsidR="00086F17" w:rsidRPr="00690C65" w:rsidRDefault="00086F17" w:rsidP="00A914BF">
      <w:pPr>
        <w:pStyle w:val="ProductList-Body"/>
      </w:pPr>
    </w:p>
    <w:p w14:paraId="209F204A" w14:textId="77777777" w:rsidR="00B75208" w:rsidRPr="00CD7F8D" w:rsidRDefault="00B75208" w:rsidP="00B75208">
      <w:pPr>
        <w:pStyle w:val="ProductList-Body"/>
        <w:keepNext/>
        <w:outlineLvl w:val="2"/>
        <w:rPr>
          <w:b/>
          <w:color w:val="00188F"/>
        </w:rPr>
      </w:pPr>
      <w:bookmarkStart w:id="79" w:name="DataProcessingTerms_OLSInfoSecurityPolic"/>
      <w:r>
        <w:rPr>
          <w:b/>
          <w:color w:val="00188F"/>
        </w:rPr>
        <w:t>Informacje dotyczące Zasad Bezpieczeństwa dla Usług Online</w:t>
      </w:r>
    </w:p>
    <w:bookmarkEnd w:id="79"/>
    <w:p w14:paraId="13A684E3" w14:textId="77777777" w:rsidR="00B75208" w:rsidRDefault="00B75208" w:rsidP="00B75208">
      <w:pPr>
        <w:pStyle w:val="ProductList-Body"/>
      </w:pPr>
      <w:r>
        <w:t>Każda Usługa Online jest zgodna z zasadami zabezpieczeń danych („Zasady Bezpieczeństwa Informacji”), które są zgodne ze standardami kontroli i normami wskazanymi w poniższej tabeli.</w:t>
      </w:r>
    </w:p>
    <w:p w14:paraId="7644AF4F" w14:textId="77777777" w:rsidR="00B75208" w:rsidRPr="00C62FB6" w:rsidRDefault="00B75208" w:rsidP="00B75208">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75208" w:rsidRPr="00C62FB6" w14:paraId="4D8AFFAB" w14:textId="77777777" w:rsidTr="00CD4D58">
        <w:trPr>
          <w:tblHeader/>
        </w:trPr>
        <w:tc>
          <w:tcPr>
            <w:tcW w:w="2880" w:type="dxa"/>
            <w:shd w:val="clear" w:color="auto" w:fill="0072C6"/>
            <w:vAlign w:val="center"/>
          </w:tcPr>
          <w:p w14:paraId="44066867" w14:textId="77777777" w:rsidR="00B75208" w:rsidRPr="005F68CF" w:rsidRDefault="00B75208" w:rsidP="00B75208">
            <w:pPr>
              <w:pStyle w:val="ProductList-Body"/>
              <w:rPr>
                <w:color w:val="FFFFFF" w:themeColor="background1"/>
                <w:sz w:val="16"/>
              </w:rPr>
            </w:pPr>
            <w:r>
              <w:rPr>
                <w:color w:val="FFFFFF" w:themeColor="background1"/>
                <w:sz w:val="16"/>
              </w:rPr>
              <w:t>Usługa Online</w:t>
            </w:r>
          </w:p>
        </w:tc>
        <w:tc>
          <w:tcPr>
            <w:tcW w:w="1584" w:type="dxa"/>
            <w:shd w:val="clear" w:color="auto" w:fill="0072C6"/>
            <w:vAlign w:val="center"/>
          </w:tcPr>
          <w:p w14:paraId="44E01740" w14:textId="77777777" w:rsidR="00B75208" w:rsidRPr="005F68CF" w:rsidRDefault="00B75208" w:rsidP="00B7520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E8D84D" w14:textId="77777777" w:rsidR="00B75208" w:rsidRPr="005F68CF" w:rsidRDefault="00B75208" w:rsidP="00B75208">
            <w:pPr>
              <w:pStyle w:val="ProductList-Body"/>
              <w:rPr>
                <w:color w:val="FFFFFF" w:themeColor="background1"/>
                <w:sz w:val="16"/>
              </w:rPr>
            </w:pPr>
            <w:r>
              <w:rPr>
                <w:color w:val="FFFFFF" w:themeColor="background1"/>
                <w:sz w:val="16"/>
              </w:rPr>
              <w:t>ISO 27002</w:t>
            </w:r>
          </w:p>
          <w:p w14:paraId="76BEEAF2" w14:textId="77777777" w:rsidR="00B75208" w:rsidRPr="005F68CF" w:rsidRDefault="00B75208" w:rsidP="00B75208">
            <w:pPr>
              <w:pStyle w:val="ProductList-Body"/>
              <w:rPr>
                <w:color w:val="FFFFFF" w:themeColor="background1"/>
                <w:sz w:val="16"/>
              </w:rPr>
            </w:pPr>
            <w:r>
              <w:rPr>
                <w:color w:val="FFFFFF" w:themeColor="background1"/>
                <w:sz w:val="16"/>
              </w:rPr>
              <w:t>Kodeks postępowania</w:t>
            </w:r>
          </w:p>
        </w:tc>
        <w:tc>
          <w:tcPr>
            <w:tcW w:w="1584" w:type="dxa"/>
            <w:shd w:val="clear" w:color="auto" w:fill="0072C6"/>
            <w:vAlign w:val="center"/>
          </w:tcPr>
          <w:p w14:paraId="1548321D" w14:textId="77777777" w:rsidR="00B75208" w:rsidRPr="005F68CF" w:rsidRDefault="00B75208" w:rsidP="00B75208">
            <w:pPr>
              <w:pStyle w:val="ProductList-Body"/>
              <w:rPr>
                <w:color w:val="FFFFFF" w:themeColor="background1"/>
                <w:sz w:val="16"/>
                <w:lang w:val="fr-FR"/>
              </w:rPr>
            </w:pPr>
            <w:r>
              <w:rPr>
                <w:color w:val="FFFFFF" w:themeColor="background1"/>
                <w:sz w:val="16"/>
              </w:rPr>
              <w:t>ISO 27018</w:t>
            </w:r>
          </w:p>
          <w:p w14:paraId="0DB7411B" w14:textId="77777777" w:rsidR="00B75208" w:rsidRPr="005F68CF" w:rsidRDefault="00B75208" w:rsidP="00B75208">
            <w:pPr>
              <w:pStyle w:val="ProductList-Body"/>
              <w:rPr>
                <w:color w:val="FFFFFF" w:themeColor="background1"/>
                <w:sz w:val="16"/>
                <w:lang w:val="fr-FR"/>
              </w:rPr>
            </w:pPr>
            <w:r>
              <w:rPr>
                <w:color w:val="FFFFFF" w:themeColor="background1"/>
                <w:sz w:val="16"/>
              </w:rPr>
              <w:t>Kodeks postępowania</w:t>
            </w:r>
          </w:p>
        </w:tc>
        <w:tc>
          <w:tcPr>
            <w:tcW w:w="1584" w:type="dxa"/>
            <w:shd w:val="clear" w:color="auto" w:fill="0072C6"/>
            <w:vAlign w:val="center"/>
          </w:tcPr>
          <w:p w14:paraId="4A494F9F"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980640B" w14:textId="77777777" w:rsidR="00B75208" w:rsidRPr="005F68CF" w:rsidRDefault="00B75208" w:rsidP="00B75208">
            <w:pPr>
              <w:pStyle w:val="ProductList-Body"/>
              <w:rPr>
                <w:color w:val="FFFFFF" w:themeColor="background1"/>
                <w:sz w:val="16"/>
                <w:lang w:val="fr-FR"/>
              </w:rPr>
            </w:pPr>
            <w:r>
              <w:rPr>
                <w:color w:val="FFFFFF" w:themeColor="background1"/>
                <w:sz w:val="16"/>
              </w:rPr>
              <w:t>SSAE 16 SOC 2 Type II</w:t>
            </w:r>
          </w:p>
        </w:tc>
      </w:tr>
      <w:tr w:rsidR="009E0BBA" w:rsidRPr="00C62FB6" w14:paraId="37177A12" w14:textId="77777777" w:rsidTr="00CD4D58">
        <w:trPr>
          <w:trHeight w:val="288"/>
        </w:trPr>
        <w:tc>
          <w:tcPr>
            <w:tcW w:w="2880" w:type="dxa"/>
            <w:vAlign w:val="center"/>
          </w:tcPr>
          <w:p w14:paraId="687F1EC2" w14:textId="696AAFB7" w:rsidR="009E0BBA" w:rsidRPr="005F68CF" w:rsidRDefault="009E0BBA" w:rsidP="009E0BBA">
            <w:pPr>
              <w:pStyle w:val="ProductList-Body"/>
              <w:rPr>
                <w:sz w:val="16"/>
              </w:rPr>
            </w:pPr>
            <w:r>
              <w:rPr>
                <w:sz w:val="16"/>
                <w:szCs w:val="16"/>
              </w:rPr>
              <w:t>Usługi Office 365</w:t>
            </w:r>
          </w:p>
        </w:tc>
        <w:tc>
          <w:tcPr>
            <w:tcW w:w="1584" w:type="dxa"/>
            <w:vAlign w:val="center"/>
          </w:tcPr>
          <w:p w14:paraId="6FCBD7EF" w14:textId="0D0C2558"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A27D565" w14:textId="1AA17BA4"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5328158" w14:textId="69FAD7DF"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D98FE55" w14:textId="2AF56685"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161FC43" w14:textId="5444D299"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438FBD07" w14:textId="77777777" w:rsidTr="00CD4D58">
        <w:trPr>
          <w:trHeight w:val="288"/>
        </w:trPr>
        <w:tc>
          <w:tcPr>
            <w:tcW w:w="2880" w:type="dxa"/>
            <w:vAlign w:val="center"/>
          </w:tcPr>
          <w:p w14:paraId="1AB2D550" w14:textId="7168037C" w:rsidR="009E0BBA" w:rsidRPr="005F68CF" w:rsidRDefault="009E0BBA" w:rsidP="009E0BBA">
            <w:pPr>
              <w:pStyle w:val="ProductList-Body"/>
              <w:rPr>
                <w:sz w:val="16"/>
              </w:rPr>
            </w:pPr>
            <w:r>
              <w:rPr>
                <w:sz w:val="16"/>
                <w:szCs w:val="16"/>
              </w:rPr>
              <w:t>Podstawowe Usługi Microsoft Dynamics 365</w:t>
            </w:r>
          </w:p>
        </w:tc>
        <w:tc>
          <w:tcPr>
            <w:tcW w:w="1584" w:type="dxa"/>
            <w:vAlign w:val="center"/>
          </w:tcPr>
          <w:p w14:paraId="59AE308F" w14:textId="362A750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0A89B744" w14:textId="3294299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04872F5" w14:textId="7664DB3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566F173D" w14:textId="7207EC4A"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EDB711F" w14:textId="78E30503" w:rsidR="009E0BBA" w:rsidRPr="005F68CF" w:rsidRDefault="009E0BBA" w:rsidP="009E0BBA">
            <w:pPr>
              <w:pStyle w:val="ProductList-Body"/>
              <w:rPr>
                <w:color w:val="000000" w:themeColor="text1"/>
                <w:sz w:val="16"/>
              </w:rPr>
            </w:pPr>
            <w:r>
              <w:rPr>
                <w:color w:val="000000" w:themeColor="text1"/>
                <w:sz w:val="16"/>
                <w:szCs w:val="16"/>
              </w:rPr>
              <w:t>Tak*</w:t>
            </w:r>
          </w:p>
        </w:tc>
      </w:tr>
      <w:tr w:rsidR="009E0BBA" w:rsidRPr="00C62FB6" w14:paraId="6C3356EE" w14:textId="77777777" w:rsidTr="00CD4D58">
        <w:trPr>
          <w:trHeight w:val="288"/>
        </w:trPr>
        <w:tc>
          <w:tcPr>
            <w:tcW w:w="2880" w:type="dxa"/>
            <w:vAlign w:val="center"/>
          </w:tcPr>
          <w:p w14:paraId="7C539EAA" w14:textId="2E8F5C79" w:rsidR="009E0BBA" w:rsidRPr="005F68CF" w:rsidRDefault="009E0BBA" w:rsidP="009E0BBA">
            <w:pPr>
              <w:pStyle w:val="ProductList-Body"/>
              <w:rPr>
                <w:sz w:val="16"/>
              </w:rPr>
            </w:pPr>
            <w:r>
              <w:rPr>
                <w:sz w:val="16"/>
                <w:szCs w:val="16"/>
              </w:rPr>
              <w:t>Podstawowe Usługi Microsoft Azure</w:t>
            </w:r>
          </w:p>
        </w:tc>
        <w:tc>
          <w:tcPr>
            <w:tcW w:w="1584" w:type="dxa"/>
            <w:vAlign w:val="center"/>
          </w:tcPr>
          <w:p w14:paraId="2EFAD9E4" w14:textId="176EF731"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6885DCAA" w14:textId="06514569"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726F419E" w14:textId="1B65DFF3" w:rsidR="009E0BBA" w:rsidRPr="005F68CF" w:rsidRDefault="009E0BBA" w:rsidP="009E0BBA">
            <w:pPr>
              <w:pStyle w:val="ProductList-Body"/>
              <w:rPr>
                <w:color w:val="000000" w:themeColor="text1"/>
                <w:sz w:val="16"/>
              </w:rPr>
            </w:pPr>
            <w:r>
              <w:rPr>
                <w:color w:val="000000" w:themeColor="text1"/>
                <w:sz w:val="16"/>
                <w:szCs w:val="16"/>
              </w:rPr>
              <w:t>Tak</w:t>
            </w:r>
          </w:p>
        </w:tc>
        <w:tc>
          <w:tcPr>
            <w:tcW w:w="1584" w:type="dxa"/>
            <w:vAlign w:val="center"/>
          </w:tcPr>
          <w:p w14:paraId="31353EC3" w14:textId="5FFF9D02" w:rsidR="009E0BBA" w:rsidRPr="005F68CF" w:rsidRDefault="009E0BBA" w:rsidP="009E0BBA">
            <w:pPr>
              <w:pStyle w:val="ProductList-Body"/>
              <w:rPr>
                <w:i/>
                <w:color w:val="000000" w:themeColor="text1"/>
                <w:sz w:val="16"/>
              </w:rPr>
            </w:pPr>
            <w:r>
              <w:rPr>
                <w:color w:val="000000" w:themeColor="text1"/>
                <w:sz w:val="16"/>
                <w:szCs w:val="16"/>
              </w:rPr>
              <w:t>Występują różnice**</w:t>
            </w:r>
          </w:p>
        </w:tc>
        <w:tc>
          <w:tcPr>
            <w:tcW w:w="1584" w:type="dxa"/>
            <w:vAlign w:val="center"/>
          </w:tcPr>
          <w:p w14:paraId="62B59C20" w14:textId="1E228897" w:rsidR="009E0BBA" w:rsidRPr="005F68CF" w:rsidRDefault="009E0BBA" w:rsidP="009E0BBA">
            <w:pPr>
              <w:pStyle w:val="ProductList-Body"/>
              <w:rPr>
                <w:color w:val="000000" w:themeColor="text1"/>
                <w:sz w:val="16"/>
              </w:rPr>
            </w:pPr>
            <w:r>
              <w:rPr>
                <w:color w:val="000000" w:themeColor="text1"/>
                <w:sz w:val="16"/>
                <w:szCs w:val="16"/>
              </w:rPr>
              <w:t>Występują różnice**</w:t>
            </w:r>
          </w:p>
        </w:tc>
      </w:tr>
      <w:tr w:rsidR="00D00480" w:rsidRPr="00C62FB6" w14:paraId="5E27E6E0" w14:textId="77777777" w:rsidTr="00CD4D58">
        <w:trPr>
          <w:trHeight w:val="288"/>
        </w:trPr>
        <w:tc>
          <w:tcPr>
            <w:tcW w:w="2880" w:type="dxa"/>
            <w:vAlign w:val="center"/>
          </w:tcPr>
          <w:p w14:paraId="28B6CF2E" w14:textId="391DAE31" w:rsidR="00D00480" w:rsidRDefault="00D00480" w:rsidP="00D00480">
            <w:pPr>
              <w:pStyle w:val="ProductList-Body"/>
              <w:rPr>
                <w:sz w:val="16"/>
                <w:szCs w:val="16"/>
              </w:rPr>
            </w:pPr>
            <w:r>
              <w:rPr>
                <w:sz w:val="16"/>
                <w:szCs w:val="16"/>
              </w:rPr>
              <w:t>Microsoft Cloud App Security</w:t>
            </w:r>
          </w:p>
        </w:tc>
        <w:tc>
          <w:tcPr>
            <w:tcW w:w="1584" w:type="dxa"/>
            <w:vAlign w:val="center"/>
          </w:tcPr>
          <w:p w14:paraId="0836E2DE" w14:textId="42B06385"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CAA193E" w14:textId="03E6B75E"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4973B02" w14:textId="451540A7" w:rsidR="00D00480"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18BFB39D" w14:textId="5B5E26A6" w:rsidR="00D00480"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0D5A597E" w14:textId="45FDA24B" w:rsidR="00D00480" w:rsidRDefault="00D00480" w:rsidP="00D00480">
            <w:pPr>
              <w:pStyle w:val="ProductList-Body"/>
              <w:rPr>
                <w:color w:val="000000" w:themeColor="text1"/>
                <w:sz w:val="16"/>
                <w:szCs w:val="16"/>
              </w:rPr>
            </w:pPr>
            <w:r>
              <w:rPr>
                <w:color w:val="000000" w:themeColor="text1"/>
                <w:sz w:val="16"/>
                <w:szCs w:val="16"/>
              </w:rPr>
              <w:t>Nie</w:t>
            </w:r>
          </w:p>
        </w:tc>
      </w:tr>
      <w:tr w:rsidR="00D00480" w:rsidRPr="00C62FB6" w14:paraId="0AA83314" w14:textId="77777777" w:rsidTr="00CD4D58">
        <w:trPr>
          <w:trHeight w:val="288"/>
        </w:trPr>
        <w:tc>
          <w:tcPr>
            <w:tcW w:w="2880" w:type="dxa"/>
            <w:vAlign w:val="center"/>
          </w:tcPr>
          <w:p w14:paraId="089AEA77" w14:textId="556A54DC" w:rsidR="00D00480" w:rsidRPr="005F68CF" w:rsidRDefault="00D00480" w:rsidP="00D00480">
            <w:pPr>
              <w:pStyle w:val="ProductList-Body"/>
              <w:rPr>
                <w:sz w:val="16"/>
              </w:rPr>
            </w:pPr>
            <w:r>
              <w:rPr>
                <w:sz w:val="16"/>
                <w:szCs w:val="16"/>
              </w:rPr>
              <w:t>Usługi Online Microsoft Intune</w:t>
            </w:r>
          </w:p>
        </w:tc>
        <w:tc>
          <w:tcPr>
            <w:tcW w:w="1584" w:type="dxa"/>
            <w:vAlign w:val="center"/>
          </w:tcPr>
          <w:p w14:paraId="3A219067" w14:textId="05D61A3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4AD8999" w14:textId="6F383B94"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008485AF" w14:textId="0785AB00"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7709288B" w14:textId="0051E389" w:rsidR="00D00480" w:rsidRPr="005F68CF" w:rsidRDefault="00D00480" w:rsidP="00D00480">
            <w:pPr>
              <w:pStyle w:val="ProductList-Body"/>
              <w:rPr>
                <w:color w:val="000000" w:themeColor="text1"/>
                <w:sz w:val="16"/>
              </w:rPr>
            </w:pPr>
            <w:r>
              <w:rPr>
                <w:color w:val="000000" w:themeColor="text1"/>
                <w:sz w:val="16"/>
                <w:szCs w:val="16"/>
              </w:rPr>
              <w:t>Tak</w:t>
            </w:r>
          </w:p>
        </w:tc>
        <w:tc>
          <w:tcPr>
            <w:tcW w:w="1584" w:type="dxa"/>
            <w:vAlign w:val="center"/>
          </w:tcPr>
          <w:p w14:paraId="35654F83" w14:textId="76F24AE0" w:rsidR="00D00480" w:rsidRPr="005F68CF" w:rsidRDefault="00D00480" w:rsidP="00D00480">
            <w:pPr>
              <w:pStyle w:val="ProductList-Body"/>
              <w:rPr>
                <w:color w:val="000000" w:themeColor="text1"/>
                <w:sz w:val="16"/>
              </w:rPr>
            </w:pPr>
            <w:r>
              <w:rPr>
                <w:color w:val="000000" w:themeColor="text1"/>
                <w:sz w:val="16"/>
                <w:szCs w:val="16"/>
              </w:rPr>
              <w:t>Tak</w:t>
            </w:r>
          </w:p>
        </w:tc>
      </w:tr>
      <w:tr w:rsidR="00D00480" w:rsidRPr="00C62FB6" w14:paraId="297F86E7" w14:textId="77777777" w:rsidTr="00CD4D58">
        <w:trPr>
          <w:trHeight w:val="288"/>
        </w:trPr>
        <w:tc>
          <w:tcPr>
            <w:tcW w:w="2880" w:type="dxa"/>
            <w:vAlign w:val="center"/>
          </w:tcPr>
          <w:p w14:paraId="71BC3B9D" w14:textId="5F40E8C9" w:rsidR="00D00480" w:rsidRPr="00231971" w:rsidRDefault="00D00480" w:rsidP="00D00480">
            <w:pPr>
              <w:pStyle w:val="ProductList-Body"/>
              <w:rPr>
                <w:sz w:val="16"/>
                <w:szCs w:val="16"/>
              </w:rPr>
            </w:pPr>
            <w:r>
              <w:rPr>
                <w:sz w:val="16"/>
                <w:szCs w:val="16"/>
              </w:rPr>
              <w:t>Usługi Microsoft Power BI</w:t>
            </w:r>
          </w:p>
        </w:tc>
        <w:tc>
          <w:tcPr>
            <w:tcW w:w="1584" w:type="dxa"/>
            <w:vAlign w:val="center"/>
          </w:tcPr>
          <w:p w14:paraId="5D47DC76" w14:textId="28DD9DD4"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28E18066" w14:textId="6B39E259"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6E078140" w14:textId="629E5950" w:rsidR="00D00480" w:rsidRPr="00231971" w:rsidRDefault="00D00480" w:rsidP="00D00480">
            <w:pPr>
              <w:pStyle w:val="ProductList-Body"/>
              <w:rPr>
                <w:color w:val="000000" w:themeColor="text1"/>
                <w:sz w:val="16"/>
                <w:szCs w:val="16"/>
              </w:rPr>
            </w:pPr>
            <w:r>
              <w:rPr>
                <w:color w:val="000000" w:themeColor="text1"/>
                <w:sz w:val="16"/>
                <w:szCs w:val="16"/>
              </w:rPr>
              <w:t>Tak</w:t>
            </w:r>
          </w:p>
        </w:tc>
        <w:tc>
          <w:tcPr>
            <w:tcW w:w="1584" w:type="dxa"/>
            <w:vAlign w:val="center"/>
          </w:tcPr>
          <w:p w14:paraId="30F656EF" w14:textId="5FF3AF3C" w:rsidR="00D00480" w:rsidRPr="00231971" w:rsidRDefault="00D00480" w:rsidP="00D00480">
            <w:pPr>
              <w:pStyle w:val="ProductList-Body"/>
              <w:rPr>
                <w:color w:val="000000" w:themeColor="text1"/>
                <w:sz w:val="16"/>
                <w:szCs w:val="16"/>
              </w:rPr>
            </w:pPr>
            <w:r>
              <w:rPr>
                <w:color w:val="000000" w:themeColor="text1"/>
                <w:sz w:val="16"/>
                <w:szCs w:val="16"/>
              </w:rPr>
              <w:t>Nie</w:t>
            </w:r>
          </w:p>
        </w:tc>
        <w:tc>
          <w:tcPr>
            <w:tcW w:w="1584" w:type="dxa"/>
            <w:vAlign w:val="center"/>
          </w:tcPr>
          <w:p w14:paraId="7571CAD7" w14:textId="028DDDF9" w:rsidR="00D00480" w:rsidRPr="00231971" w:rsidRDefault="00D00480" w:rsidP="00D00480">
            <w:pPr>
              <w:pStyle w:val="ProductList-Body"/>
              <w:rPr>
                <w:color w:val="000000" w:themeColor="text1"/>
                <w:sz w:val="16"/>
                <w:szCs w:val="16"/>
              </w:rPr>
            </w:pPr>
            <w:r>
              <w:rPr>
                <w:color w:val="000000" w:themeColor="text1"/>
                <w:sz w:val="16"/>
                <w:szCs w:val="16"/>
              </w:rPr>
              <w:t>Nie</w:t>
            </w:r>
          </w:p>
        </w:tc>
      </w:tr>
    </w:tbl>
    <w:p w14:paraId="1461390F" w14:textId="77777777" w:rsidR="009E0BBA" w:rsidRPr="006D2C33" w:rsidRDefault="009E0BBA" w:rsidP="009E0BBA">
      <w:pPr>
        <w:pStyle w:val="ProductList-Body"/>
      </w:pPr>
      <w:r>
        <w:rPr>
          <w:i/>
          <w:color w:val="000000" w:themeColor="text1"/>
        </w:rPr>
        <w:t>* Nie obejmuje usługi Microsoft Social Engagement.</w:t>
      </w:r>
    </w:p>
    <w:p w14:paraId="70D6BCD4" w14:textId="77777777" w:rsidR="009E0BBA" w:rsidRPr="006D2C33" w:rsidRDefault="009E0BBA" w:rsidP="009E0BBA">
      <w:pPr>
        <w:pStyle w:val="ProductList-Body"/>
      </w:pPr>
      <w:r>
        <w:rPr>
          <w:color w:val="000000" w:themeColor="text1"/>
        </w:rPr>
        <w:t>**</w:t>
      </w:r>
      <w:r>
        <w:rPr>
          <w:i/>
          <w:color w:val="000000" w:themeColor="text1"/>
        </w:rPr>
        <w:t>Obecny zakres określono w raporcie z audytu i umieszczono w Centrum Zaufania Systemu Microsoft Azure.</w:t>
      </w:r>
    </w:p>
    <w:p w14:paraId="7863C0DA" w14:textId="77777777" w:rsidR="00C62FB6" w:rsidRPr="00690C65" w:rsidRDefault="00C62FB6" w:rsidP="00C62FB6">
      <w:pPr>
        <w:pStyle w:val="ProductList-Body"/>
      </w:pPr>
    </w:p>
    <w:p w14:paraId="789BDDD3" w14:textId="77777777" w:rsidR="00F55464" w:rsidRPr="00C62FB6" w:rsidRDefault="00F55464" w:rsidP="00F55464">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Jeżeli obowiązują Standardowe Klauzule Umowne, wówczas niniejszy punkt stanowi dodatek do Punktu 5 akapitu f oraz Punktu 12 akapitu 2 Standardowych Klauzul Umownych.</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Audyty Usług Online Microsoft</w:t>
      </w:r>
    </w:p>
    <w:p w14:paraId="270635B4" w14:textId="77777777" w:rsidR="00C62FB6" w:rsidRPr="00690C65" w:rsidRDefault="00C62FB6" w:rsidP="00C62FB6">
      <w:pPr>
        <w:pStyle w:val="ProductList-Body"/>
      </w:pPr>
      <w:r>
        <w:t>Dla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77777777" w:rsidR="00C62FB6" w:rsidRPr="00690C65" w:rsidRDefault="00C62FB6" w:rsidP="00146E59">
      <w:pPr>
        <w:pStyle w:val="ProductList-Body"/>
        <w:numPr>
          <w:ilvl w:val="1"/>
          <w:numId w:val="9"/>
        </w:numPr>
        <w:ind w:left="450" w:hanging="270"/>
      </w:pPr>
      <w:r>
        <w:t>Jeżeli standard lub norma zakładają przeprowadzanie audytów, takowy audyt zostanie przeprowadzony przynajmniej raz w roku dla każdej Usługi Online.</w:t>
      </w:r>
    </w:p>
    <w:p w14:paraId="4E1C16AD" w14:textId="0C38EA08" w:rsidR="00C62FB6" w:rsidRPr="00690C65" w:rsidRDefault="00C62FB6" w:rsidP="00146E59">
      <w:pPr>
        <w:pStyle w:val="ProductList-Body"/>
        <w:numPr>
          <w:ilvl w:val="1"/>
          <w:numId w:val="9"/>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690C65" w:rsidRDefault="00C62FB6" w:rsidP="00146E59">
      <w:pPr>
        <w:pStyle w:val="ProductList-Body"/>
        <w:numPr>
          <w:ilvl w:val="1"/>
          <w:numId w:val="9"/>
        </w:numPr>
        <w:ind w:left="450" w:hanging="270"/>
      </w:pPr>
      <w:r>
        <w:t>Każdy audyt zostanie przeprowadzony przez wykwalifikowanych, niezależnych audytorów zewnętrznych wybranych i opłaconych przez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Jeżeli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oraz (2) jeżeli Klient chciałby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3FD7C6A3" w14:textId="2C79E243" w:rsidR="00283935" w:rsidRDefault="00AA683C"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5A11C9" w14:textId="77777777" w:rsidR="00E94360" w:rsidRDefault="00E94360" w:rsidP="00A914BF">
      <w:pPr>
        <w:pStyle w:val="ProductList-Body"/>
        <w:sectPr w:rsidR="00E94360" w:rsidSect="008653AD">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67049"/>
      <w:r>
        <w:lastRenderedPageBreak/>
        <w:t>Postanowienia dotyczące Usług Online</w:t>
      </w:r>
      <w:bookmarkEnd w:id="80"/>
      <w:bookmarkEnd w:id="81"/>
    </w:p>
    <w:p w14:paraId="3B9E80E0" w14:textId="0886A4BA" w:rsidR="000E6ED8" w:rsidRPr="00690C65" w:rsidRDefault="00272578" w:rsidP="00A914BF">
      <w:pPr>
        <w:pStyle w:val="ProductList-Body"/>
      </w:pPr>
      <w:r>
        <w:t>Jeżeli jakaś Usługa Online nie została wymieniona na poniższej liście, oznacza to, iż nie istnieją dla niej żadne odrębne Postanowienia dotyczące Usług Online.</w:t>
      </w:r>
    </w:p>
    <w:p w14:paraId="4AC2E2E6" w14:textId="77777777" w:rsidR="000E6ED8" w:rsidRPr="00690C65" w:rsidRDefault="000E6ED8" w:rsidP="00A914BF">
      <w:pPr>
        <w:pStyle w:val="ProductList-Body"/>
      </w:pPr>
    </w:p>
    <w:p w14:paraId="31875D02" w14:textId="758250D8" w:rsidR="000E6ED8" w:rsidRPr="007F0674" w:rsidRDefault="00272578" w:rsidP="00C01363">
      <w:pPr>
        <w:pStyle w:val="ProductList-OfferingGroupHeading"/>
        <w:rPr>
          <w:lang w:val="pl-PL"/>
        </w:rPr>
      </w:pPr>
      <w:bookmarkStart w:id="82" w:name="_Toc482967050"/>
      <w:bookmarkStart w:id="83" w:name="MicrosoftAzureServices"/>
      <w:r w:rsidRPr="007F0674">
        <w:rPr>
          <w:lang w:val="pl-PL"/>
        </w:rPr>
        <w:t>Usługi Microsoft Azure</w:t>
      </w:r>
      <w:bookmarkEnd w:id="82"/>
    </w:p>
    <w:bookmarkEnd w:id="83"/>
    <w:p w14:paraId="49BEB5FA" w14:textId="77777777" w:rsidR="00747608" w:rsidRPr="002A3B84" w:rsidRDefault="00747608" w:rsidP="00747608">
      <w:pPr>
        <w:pStyle w:val="ProductList-Body"/>
        <w:rPr>
          <w:b/>
          <w:color w:val="00188F"/>
        </w:rPr>
      </w:pPr>
      <w:r>
        <w:rPr>
          <w:b/>
          <w:color w:val="00188F"/>
        </w:rPr>
        <w:t>Powiadomienia</w:t>
      </w:r>
    </w:p>
    <w:p w14:paraId="34580778" w14:textId="77777777" w:rsidR="00747608" w:rsidRPr="00CC34E7" w:rsidRDefault="00747608" w:rsidP="00747608">
      <w:pPr>
        <w:pStyle w:val="ProductList-Body"/>
      </w:pPr>
      <w:r>
        <w:t xml:space="preserve">Obowiązują Powiadomienia dotyczące Bing Maps, Usług Profesjonalnych, Usług Multimediów Azure — Kodowanie H.265/HEV,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527B94" w:rsidRDefault="00CC34E7" w:rsidP="00CC34E7">
      <w:pPr>
        <w:pStyle w:val="ProductList-Body"/>
        <w:rPr>
          <w:szCs w:val="18"/>
        </w:rPr>
      </w:pPr>
    </w:p>
    <w:p w14:paraId="65A53C3C" w14:textId="77777777" w:rsidR="00CC34E7" w:rsidRPr="00690C65" w:rsidRDefault="00CC34E7" w:rsidP="00CC34E7">
      <w:pPr>
        <w:pStyle w:val="ProductList-Body"/>
      </w:pPr>
      <w:r>
        <w:rPr>
          <w:b/>
          <w:color w:val="00188F"/>
        </w:rPr>
        <w:t>Umowa Dotycząca Poziomu Usługi</w:t>
      </w:r>
    </w:p>
    <w:p w14:paraId="41766555" w14:textId="32C668E3" w:rsidR="00CC34E7" w:rsidRPr="00690C65" w:rsidRDefault="00CC34E7" w:rsidP="00CC34E7">
      <w:pPr>
        <w:pStyle w:val="ProductList-Body"/>
      </w:pPr>
      <w:r>
        <w:t>Zobacz</w:t>
      </w:r>
      <w:r>
        <w:rPr>
          <w:rStyle w:val="Hyperlink"/>
        </w:rPr>
        <w:t xml:space="preserve"> http://azure.microsoft.com/support/legal/sla/</w:t>
      </w:r>
      <w:r>
        <w:t>.</w:t>
      </w:r>
    </w:p>
    <w:p w14:paraId="6A9CDFBC" w14:textId="77777777" w:rsidR="00CC34E7" w:rsidRPr="00527B94" w:rsidRDefault="00CC34E7" w:rsidP="00D12FE5">
      <w:pPr>
        <w:pStyle w:val="ProductList-Body"/>
        <w:rPr>
          <w:szCs w:val="18"/>
        </w:rPr>
      </w:pPr>
    </w:p>
    <w:p w14:paraId="7472FC6E" w14:textId="761A50DB" w:rsidR="00272578" w:rsidRPr="00690C65" w:rsidRDefault="009616E2" w:rsidP="00CC34E7">
      <w:pPr>
        <w:pStyle w:val="ProductList-Body"/>
      </w:pPr>
      <w:r>
        <w:rPr>
          <w:b/>
          <w:color w:val="00188F"/>
        </w:rPr>
        <w:t>Definicje</w:t>
      </w:r>
    </w:p>
    <w:p w14:paraId="0AA7DC33" w14:textId="649828B4" w:rsidR="00F55464" w:rsidRDefault="00F55464" w:rsidP="009E0BBA">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3" w:anchor="services" w:history="1">
        <w:r w:rsidRPr="00186B07">
          <w:rPr>
            <w:rStyle w:val="Hyperlink"/>
          </w:rPr>
          <w:t>http://azure.microsoft.com/en-us/regions/#services</w:t>
        </w:r>
      </w:hyperlink>
      <w:r>
        <w:t>, które dotyczą Instytucji Rządowych w Stanach Zjednoczonych.</w:t>
      </w:r>
    </w:p>
    <w:p w14:paraId="7A4AF654" w14:textId="67115809" w:rsidR="00272578" w:rsidRDefault="009616E2" w:rsidP="009E0BBA">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5B54C489" w14:textId="77777777" w:rsidR="006253EE" w:rsidRPr="00CC13E3" w:rsidRDefault="006253EE" w:rsidP="006253EE">
      <w:pPr>
        <w:pStyle w:val="ProductList-Body"/>
        <w:spacing w:after="120"/>
      </w:pPr>
      <w:r>
        <w:t xml:space="preserve">Termin „Usługi Microsoft Azure” oznacza usługi i funkcje Microsoft wskazane pod adresem </w:t>
      </w:r>
      <w:hyperlink r:id="rId34"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09098CE" w14:textId="206774C1" w:rsidR="009E0BBA" w:rsidRPr="006D2C33" w:rsidRDefault="009E0BBA" w:rsidP="006253EE">
      <w:pPr>
        <w:pStyle w:val="ProductList-Body"/>
      </w:pPr>
      <w:r>
        <w:t>„Microsoft Translator” oznacza usługę Translator API Text Translation lub Translator API Speech Translation oferowaną przez Microsoft jako opartą na chmurze usługę tłumaczenia automatycznego.</w:t>
      </w:r>
    </w:p>
    <w:p w14:paraId="4AE61097" w14:textId="77777777" w:rsidR="009616E2" w:rsidRPr="00527B94" w:rsidRDefault="009616E2" w:rsidP="00527B94">
      <w:pPr>
        <w:pStyle w:val="ProductList-Body"/>
        <w:rPr>
          <w:szCs w:val="18"/>
        </w:rPr>
      </w:pPr>
    </w:p>
    <w:p w14:paraId="09F83536" w14:textId="77777777" w:rsidR="009616E2" w:rsidRPr="00690C65" w:rsidRDefault="00272578" w:rsidP="00927DFB">
      <w:pPr>
        <w:pStyle w:val="ProductList-Body"/>
      </w:pPr>
      <w:r>
        <w:rPr>
          <w:b/>
          <w:color w:val="00188F"/>
        </w:rPr>
        <w:t>Ograniczenia</w:t>
      </w:r>
    </w:p>
    <w:p w14:paraId="23A765D2" w14:textId="121DFCA9" w:rsidR="00272578" w:rsidRPr="00690C65" w:rsidRDefault="00272578" w:rsidP="009616E2">
      <w:pPr>
        <w:pStyle w:val="ProductList-Body"/>
      </w:pPr>
      <w:r>
        <w:t>Klient nie może:</w:t>
      </w:r>
    </w:p>
    <w:p w14:paraId="67F9EDEC" w14:textId="77777777" w:rsidR="00272578" w:rsidRPr="00690C65" w:rsidRDefault="00272578" w:rsidP="00A44A41">
      <w:pPr>
        <w:pStyle w:val="ProductList-Body"/>
        <w:numPr>
          <w:ilvl w:val="0"/>
          <w:numId w:val="10"/>
        </w:numPr>
        <w:ind w:left="450" w:hanging="270"/>
      </w:pPr>
      <w:r>
        <w:t>odsprzedawać ani rozpowszechniać usług Microsoft Azure, ani</w:t>
      </w:r>
    </w:p>
    <w:p w14:paraId="7A295F42" w14:textId="7BF2C9E7" w:rsidR="00272578" w:rsidRPr="00690C65" w:rsidRDefault="00272578" w:rsidP="0088164F">
      <w:pPr>
        <w:pStyle w:val="ProductList-Body"/>
        <w:numPr>
          <w:ilvl w:val="0"/>
          <w:numId w:val="10"/>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527B94" w:rsidRDefault="009616E2" w:rsidP="00272578">
      <w:pPr>
        <w:pStyle w:val="ProductList-Body"/>
        <w:rPr>
          <w:szCs w:val="18"/>
        </w:rPr>
      </w:pPr>
    </w:p>
    <w:p w14:paraId="47217428" w14:textId="77777777" w:rsidR="009616E2" w:rsidRPr="00690C65" w:rsidRDefault="00272578" w:rsidP="00927DFB">
      <w:pPr>
        <w:pStyle w:val="ProductList-Body"/>
      </w:pPr>
      <w:r>
        <w:rPr>
          <w:b/>
          <w:color w:val="00188F"/>
        </w:rPr>
        <w:t>Wycofywanie usług i funkcji</w:t>
      </w:r>
    </w:p>
    <w:p w14:paraId="20384FBB" w14:textId="12F9580B" w:rsidR="00272578" w:rsidRPr="00690C65"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527B94" w:rsidRDefault="009616E2" w:rsidP="00272578">
      <w:pPr>
        <w:pStyle w:val="ProductList-Body"/>
        <w:rPr>
          <w:szCs w:val="18"/>
        </w:rPr>
      </w:pPr>
    </w:p>
    <w:p w14:paraId="41CC1263" w14:textId="18D9CCC7" w:rsidR="009616E2" w:rsidRPr="00690C65" w:rsidRDefault="002A3B84" w:rsidP="00927DFB">
      <w:pPr>
        <w:pStyle w:val="ProductList-Body"/>
      </w:pPr>
      <w:r>
        <w:rPr>
          <w:b/>
          <w:color w:val="00188F"/>
        </w:rPr>
        <w:t>Okres przechowywania danych po wygaśnięciu lub rozwiązaniu</w:t>
      </w:r>
    </w:p>
    <w:p w14:paraId="2B576A03" w14:textId="4CEA408C" w:rsidR="00272578" w:rsidRPr="00690C65"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527B94" w:rsidRDefault="009616E2" w:rsidP="00272578">
      <w:pPr>
        <w:pStyle w:val="ProductList-Body"/>
        <w:rPr>
          <w:szCs w:val="18"/>
        </w:rPr>
      </w:pPr>
    </w:p>
    <w:p w14:paraId="209E464C" w14:textId="77777777" w:rsidR="009616E2" w:rsidRPr="00690C65" w:rsidRDefault="00272578" w:rsidP="00927DFB">
      <w:pPr>
        <w:pStyle w:val="ProductList-Body"/>
      </w:pPr>
      <w:r>
        <w:rPr>
          <w:b/>
          <w:color w:val="00188F"/>
        </w:rPr>
        <w:t>Wyjątek dotyczący hostingu</w:t>
      </w:r>
    </w:p>
    <w:p w14:paraId="538ACDF4" w14:textId="6A2762A6" w:rsidR="00272578" w:rsidRPr="00690C65" w:rsidRDefault="00272578" w:rsidP="00272578">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użytkowaniem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527B94" w:rsidRDefault="00186BF6" w:rsidP="00272578">
      <w:pPr>
        <w:pStyle w:val="ProductList-Body"/>
        <w:rPr>
          <w:szCs w:val="18"/>
        </w:rPr>
      </w:pPr>
    </w:p>
    <w:p w14:paraId="13309617" w14:textId="77777777" w:rsidR="007F0674" w:rsidRPr="007F0A21" w:rsidRDefault="007F0674" w:rsidP="007F0674">
      <w:pPr>
        <w:pStyle w:val="ProductList-Body"/>
      </w:pPr>
      <w:r>
        <w:rPr>
          <w:b/>
          <w:color w:val="00188F"/>
        </w:rPr>
        <w:t>Postanowienia dotyczące Korzystania z Oprogramowania w ramach Microsoft Azure</w:t>
      </w:r>
    </w:p>
    <w:p w14:paraId="0F0BF3D1" w14:textId="49FAB092" w:rsidR="00272578" w:rsidRPr="00690C65" w:rsidRDefault="007F0674" w:rsidP="007F0674">
      <w:pPr>
        <w:pStyle w:val="ProductList-Body"/>
      </w:pPr>
      <w:r>
        <w:t>W przypadku oprogramowania Microsoft dostępnego w ramach Usługi Microsoft Azure Microsoft udziela Klientowi ograniczonej licencji na korzystanie z oprogramowania wyłącznie w ramach Usługi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7F0674">
      <w:pPr>
        <w:pStyle w:val="ProductList-Body"/>
        <w:keepNext/>
      </w:pPr>
      <w:r>
        <w:rPr>
          <w:b/>
          <w:color w:val="00188F"/>
        </w:rPr>
        <w:lastRenderedPageBreak/>
        <w:t>Dostępność centrum przetwarzania danych</w:t>
      </w:r>
    </w:p>
    <w:p w14:paraId="12EDE99A" w14:textId="1C9F5C17" w:rsidR="005F013C" w:rsidRPr="00690C65"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5" w:history="1">
        <w:r>
          <w:rPr>
            <w:rStyle w:val="Hyperlink"/>
          </w:rPr>
          <w:t>http://azure.microsoft.com/pl-pl/regions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Udostępnianie</w:t>
      </w:r>
    </w:p>
    <w:p w14:paraId="58955B29" w14:textId="4CC62FD6" w:rsidR="00272578" w:rsidRPr="00690C65" w:rsidRDefault="00272578" w:rsidP="00272578">
      <w:pPr>
        <w:pStyle w:val="ProductList-Body"/>
      </w:pPr>
      <w:r>
        <w:t>Usługi Microsoft Azure mogą oferować możliwość udostępniania Rozwiązania Klienta i/lub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i/lub Danych Klienta, a także zezwala Microsoft na udostępnianie ich takim użytkownikom w sposób i w miejscu wybranym przez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8FAB5D9" w:rsidR="000E6ED8" w:rsidRDefault="00272578" w:rsidP="00272578">
      <w:pPr>
        <w:pStyle w:val="ProductList-Body"/>
      </w:pPr>
      <w:r>
        <w:t xml:space="preserve">Za pomocą Microsoft Azure Klient może nabywać Produkty Niepochodzące od Microsoft lub uzyskiwać dostęp do nich za pomocą takich funkcji, jak Microsoft Azure Marketplace i Galeria Maszyn Wirtualnych, zgodnie z odrębnymi postanowieniami, dostępnymi pod adresem </w:t>
      </w:r>
      <w:hyperlink r:id="rId36" w:history="1">
        <w:r w:rsidR="00B65A22">
          <w:rPr>
            <w:rStyle w:val="Hyperlink"/>
          </w:rPr>
          <w:t>http://azure.microsoft.com/en-us/support/legal/store-terms/</w:t>
        </w:r>
      </w:hyperlink>
      <w:hyperlink r:id="rId37" w:history="1"/>
      <w:r>
        <w:t>.</w:t>
      </w:r>
    </w:p>
    <w:p w14:paraId="04D31F3D" w14:textId="27ABCEF9" w:rsidR="00B75208" w:rsidRDefault="00B75208" w:rsidP="00272578">
      <w:pPr>
        <w:pStyle w:val="ProductList-Body"/>
      </w:pPr>
    </w:p>
    <w:p w14:paraId="74B5EC62" w14:textId="77777777" w:rsidR="0056127A" w:rsidRPr="006D7900" w:rsidRDefault="0056127A" w:rsidP="0056127A">
      <w:pPr>
        <w:pStyle w:val="ProductList-Offering2Heading"/>
        <w:outlineLvl w:val="2"/>
        <w:rPr>
          <w:rFonts w:ascii="Calibri Light" w:hAnsi="Calibri Light"/>
        </w:rPr>
      </w:pPr>
      <w:bookmarkStart w:id="84" w:name="MicrosoftTranslator"/>
      <w:bookmarkStart w:id="85" w:name="MicrosoftCognitiveServices"/>
      <w:r w:rsidRPr="0056127A">
        <w:rPr>
          <w:rFonts w:ascii="Calibri Light" w:hAnsi="Calibri Light"/>
          <w:lang w:val="pl-PL"/>
        </w:rPr>
        <w:tab/>
      </w:r>
      <w:bookmarkStart w:id="86" w:name="_Toc465426838"/>
      <w:bookmarkStart w:id="87" w:name="_Toc468350407"/>
      <w:bookmarkStart w:id="88" w:name="_Toc482967051"/>
      <w:r w:rsidRPr="006D7900">
        <w:rPr>
          <w:rFonts w:ascii="Calibri Light" w:hAnsi="Calibri Light"/>
        </w:rPr>
        <w:t xml:space="preserve">Microsoft </w:t>
      </w:r>
      <w:bookmarkEnd w:id="86"/>
      <w:r w:rsidRPr="006D7900">
        <w:rPr>
          <w:rFonts w:ascii="Calibri Light" w:hAnsi="Calibri Light"/>
        </w:rPr>
        <w:t>Cognitive Services</w:t>
      </w:r>
      <w:bookmarkEnd w:id="87"/>
      <w:bookmarkEnd w:id="88"/>
    </w:p>
    <w:bookmarkEnd w:id="84"/>
    <w:bookmarkEnd w:id="85"/>
    <w:p w14:paraId="023A5CF9" w14:textId="77777777" w:rsidR="0056127A" w:rsidRPr="00DB1F99" w:rsidRDefault="0056127A" w:rsidP="0056127A">
      <w:pPr>
        <w:pStyle w:val="ProductList-ClauseHeading"/>
      </w:pPr>
      <w:r w:rsidRPr="00DB1F99">
        <w:t xml:space="preserve">Ochrona prywatności w usługach Microsoft Cognitive Services </w:t>
      </w:r>
    </w:p>
    <w:p w14:paraId="140D6931" w14:textId="77777777" w:rsidR="0056127A" w:rsidRPr="00DB1F99" w:rsidRDefault="0056127A" w:rsidP="0056127A">
      <w:pPr>
        <w:pStyle w:val="ProductList-Body"/>
      </w:pPr>
      <w:r w:rsidRPr="00DB1F99">
        <w:t xml:space="preserve">Oświadczenie Microsoft o ochronie prywatności dostępne pod adresem </w:t>
      </w:r>
      <w:hyperlink r:id="rId38" w:history="1">
        <w:r w:rsidRPr="00DB1F99">
          <w:rPr>
            <w:rStyle w:val="Hyperlink"/>
          </w:rPr>
          <w:t>https://go.microsoft.com/fwlink/?LinkId=521839</w:t>
        </w:r>
      </w:hyperlink>
      <w:r w:rsidRPr="00DB1F99">
        <w:t xml:space="preserve"> ma zastosowanie do korzystania przez Klienta z usług Microsoft Cognitive Services, przy czym postanowienia zawarte w niniejszym punkcie dotyczącym usług Microsoft Cognitive Services mają charakter nadrzędny w zakresie, w jakim są sprzeczne z postanowieniami wspomnianego oświadczenia Microsoft o ochronie prywatności. </w:t>
      </w:r>
    </w:p>
    <w:p w14:paraId="61894123" w14:textId="77777777" w:rsidR="0056127A" w:rsidRPr="00DB1F99" w:rsidRDefault="0056127A" w:rsidP="0056127A">
      <w:pPr>
        <w:pStyle w:val="ProductList-Body"/>
      </w:pPr>
    </w:p>
    <w:p w14:paraId="6994BF5E" w14:textId="77777777" w:rsidR="0056127A" w:rsidRPr="00DB1F99" w:rsidRDefault="0056127A" w:rsidP="0056127A">
      <w:pPr>
        <w:pStyle w:val="ProductList-ClauseHeading"/>
      </w:pPr>
      <w:r w:rsidRPr="00DB1F99">
        <w:t>Korzystanie z D</w:t>
      </w:r>
      <w:r>
        <w:t>anych Usług Cognitive Services</w:t>
      </w:r>
    </w:p>
    <w:p w14:paraId="0A7E6952" w14:textId="77777777" w:rsidR="0056127A" w:rsidRPr="00DB1F99" w:rsidRDefault="0056127A" w:rsidP="0056127A">
      <w:pPr>
        <w:pStyle w:val="ProductList-Body"/>
      </w:pPr>
      <w:r w:rsidRPr="00DB1F99">
        <w:t>Klient ponosi wyłączną odpowiedzialność za wszystkie Dane Klienta przesyłane do usług Cognitive Services („Dane Usług Cognitive Services”).</w:t>
      </w:r>
    </w:p>
    <w:p w14:paraId="2E9B1F0B" w14:textId="77777777" w:rsidR="0056127A" w:rsidRPr="00DB1F99" w:rsidRDefault="0056127A" w:rsidP="0056127A">
      <w:pPr>
        <w:pStyle w:val="ProductList-Body"/>
      </w:pPr>
    </w:p>
    <w:p w14:paraId="1002C1F0" w14:textId="77777777" w:rsidR="0056127A" w:rsidRPr="00DB1F99" w:rsidRDefault="0056127A" w:rsidP="0056127A">
      <w:pPr>
        <w:pStyle w:val="ProductList-Body"/>
      </w:pPr>
      <w:r w:rsidRPr="00DB1F99">
        <w:t>Microsoft może przetwarzać Dane Usług Cognitive Services wyłącznie w celu: (i) udostępniania Klientowi usług Cognitive Services oraz (ii) udoskonalania produktów i usług Microsoft. Wyłącznie na potrzeby takiego przetwarzania Microsoft może zbierać, przechowywać, wykorzystywać i reprodukować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Usług Cognitive Services zgodnie z opisem przedstawionym w tym punkcie bez naruszania praw osób trzecich i bez nakładania na Microsoft innego rodzaju zobowiązań wobec Klienta lub osoby trzeciej.</w:t>
      </w:r>
    </w:p>
    <w:p w14:paraId="54D6DEF7" w14:textId="77777777" w:rsidR="0056127A" w:rsidRPr="00DB1F99" w:rsidRDefault="0056127A" w:rsidP="0056127A">
      <w:pPr>
        <w:pStyle w:val="ProductList-Body"/>
      </w:pPr>
    </w:p>
    <w:p w14:paraId="52348E35" w14:textId="77777777" w:rsidR="0056127A" w:rsidRPr="00DB1F99" w:rsidRDefault="0056127A" w:rsidP="0056127A">
      <w:pPr>
        <w:pStyle w:val="ProductList-Body"/>
      </w:pPr>
      <w:r w:rsidRPr="00DB1F99">
        <w:t>W przypadkach, w których Dane Usług Cognitive Services obejmują dane osobowe, Klient uzyska stosowne zgody na takie przetwarzanie przez Microsoft od osób, których dane dotyczą (albo od ich rodziców lub opiekunów prawnych, zgodnie z wymogami przepisów prawa właściwego).</w:t>
      </w:r>
    </w:p>
    <w:p w14:paraId="45407759" w14:textId="77777777" w:rsidR="0056127A" w:rsidRPr="00DB1F99" w:rsidRDefault="0056127A" w:rsidP="0056127A">
      <w:pPr>
        <w:pStyle w:val="ProductList-Body"/>
      </w:pPr>
    </w:p>
    <w:p w14:paraId="552F60FB" w14:textId="77777777" w:rsidR="0056127A" w:rsidRPr="00DB1F99" w:rsidRDefault="0056127A" w:rsidP="0056127A">
      <w:pPr>
        <w:pStyle w:val="ProductList-Body"/>
      </w:pPr>
      <w:r w:rsidRPr="00DB1F99">
        <w:t xml:space="preserve">Microsoft dba o bezpieczeństwo osób, które można zidentyfikować na podstawie przechowywanych przez Microsoft Danych Usług Cognitive Services, a których dane te dotyczą. Microsoft wdrożył zabezpieczenia o charakterze biznesowym i technicznym w celu uniemożliwiania identyfikacji na podstawie niektórych przechowywanych Danych Usług Cognitive Services. </w:t>
      </w:r>
    </w:p>
    <w:p w14:paraId="15A85A3F" w14:textId="77777777" w:rsidR="0056127A" w:rsidRPr="00DB1F99" w:rsidRDefault="0056127A" w:rsidP="0056127A">
      <w:pPr>
        <w:pStyle w:val="ProductList-Body"/>
      </w:pPr>
    </w:p>
    <w:p w14:paraId="769AED4A" w14:textId="77777777" w:rsidR="0056127A" w:rsidRPr="00DB1F99" w:rsidRDefault="0056127A" w:rsidP="0056127A">
      <w:pPr>
        <w:pStyle w:val="ProductList-Body"/>
      </w:pPr>
      <w:r w:rsidRPr="00DB1F99">
        <w:t xml:space="preserve">Postanowienia tej części dotyczącej korzystania z Danych Usług Cognitive Services pozostają w mocy także po wypowiedzeniu albo wygaśnięciu zawartej przez Klienta umowy licencjonowania zbiorowego. Zgodnie z ustaleniami między stronami Klient zachowuje wszelkie prawa do Danych Usług Cognitive Services. Microsoft nie uzyskuje do Danych Usług Cognitive Services żadnych innych praw poza prawami nadanymi Microsoft przez Klienta na mocy postanowień zawartych w tej części dotyczącej korzystania z Danych Usług Cognitive Services. Niniejszy akapit nie wpływa na prawa Microsoft do oprogramowania i usług będących przedmiotem licencji udzielonych Klientowi przez Microsoft. </w:t>
      </w:r>
    </w:p>
    <w:p w14:paraId="308E17E2" w14:textId="77777777" w:rsidR="0056127A" w:rsidRPr="00DB1F99" w:rsidRDefault="0056127A" w:rsidP="0056127A">
      <w:pPr>
        <w:pStyle w:val="ProductList-Body"/>
      </w:pPr>
    </w:p>
    <w:p w14:paraId="5637176F" w14:textId="77777777" w:rsidR="0056127A" w:rsidRPr="00DB1F99" w:rsidRDefault="0056127A" w:rsidP="0056127A">
      <w:pPr>
        <w:pStyle w:val="ProductList-ClauseHeading"/>
      </w:pPr>
      <w:r w:rsidRPr="00DB1F99">
        <w:t>Przechowywanie Danych Usług Cognitive Services</w:t>
      </w:r>
    </w:p>
    <w:p w14:paraId="1A8AF177" w14:textId="77777777" w:rsidR="0056127A" w:rsidRPr="00DB1F99" w:rsidRDefault="0056127A" w:rsidP="0056127A">
      <w:pPr>
        <w:pStyle w:val="ProductList-Body"/>
      </w:pPr>
      <w:r w:rsidRPr="00DB1F99">
        <w:t>O ile dokumentacja dotycząca danej usługi nie stanowi inaczej, usługi Cognitive Services nie są przeznaczone do przechowywania Danych Klienta w imieniu Klienta.</w:t>
      </w:r>
      <w:r w:rsidRPr="00DB1F99">
        <w:cr/>
      </w:r>
    </w:p>
    <w:p w14:paraId="5F5E2A89" w14:textId="77777777" w:rsidR="0056127A" w:rsidRPr="00DB1F99" w:rsidRDefault="0056127A" w:rsidP="0056127A">
      <w:pPr>
        <w:pStyle w:val="ProductList-ClauseHeading"/>
      </w:pPr>
      <w:r w:rsidRPr="00DB1F99">
        <w:t>Zastosowanie ogólnych postanowień dotyczących prywatności i bezpieczeństwa</w:t>
      </w:r>
    </w:p>
    <w:p w14:paraId="3A92AE79" w14:textId="0C0C69C6" w:rsidR="0056127A" w:rsidRPr="00DB1F99" w:rsidRDefault="0056127A" w:rsidP="0056127A">
      <w:pPr>
        <w:pStyle w:val="ProductList-Body"/>
      </w:pPr>
      <w:r w:rsidRPr="00DB1F99">
        <w:t>Do usług Cognitive Services mają zastosowanie tylko wymienione poniżej części Ogólnych postanowień dotyczących prywatności i bezpieczeństwa: Miejsce przetwarzania danych, Wersje zapoznawcze, Korzystanie z usług podw</w:t>
      </w:r>
      <w:r>
        <w:t>ykonawców, Kontakt z Microsoft</w:t>
      </w:r>
      <w:r w:rsidR="0070271B">
        <w:t>.</w:t>
      </w:r>
    </w:p>
    <w:p w14:paraId="283C3698" w14:textId="77777777" w:rsidR="0056127A" w:rsidRPr="00DB1F99" w:rsidRDefault="0056127A" w:rsidP="0056127A">
      <w:pPr>
        <w:pStyle w:val="ProductList-Body"/>
      </w:pPr>
    </w:p>
    <w:p w14:paraId="750F922C" w14:textId="77777777" w:rsidR="004226C0" w:rsidRPr="008435D7" w:rsidRDefault="004226C0" w:rsidP="004226C0">
      <w:pPr>
        <w:pStyle w:val="ProductList-ClauseHeading"/>
      </w:pPr>
      <w:r>
        <w:lastRenderedPageBreak/>
        <w:t>Pochodzenie danych</w:t>
      </w:r>
    </w:p>
    <w:p w14:paraId="7167882F" w14:textId="77777777" w:rsidR="004226C0" w:rsidRPr="008435D7" w:rsidRDefault="004226C0" w:rsidP="004226C0">
      <w:pPr>
        <w:pStyle w:val="ProductList-Body"/>
      </w:pPr>
      <w:r>
        <w:t xml:space="preserve">Jeśli Klient korzysta z usług Microsoft Cognitive Services (z wyłączeniem Interfejsów API Wyszukiwania zdefiniowanych poniżej), wówczas musi podać w zasadnie widoczny sposób informacje o pochodzeniu danych. Klient powinien w tym celu zastosować frazę „na podstawie usług Microsoft Cognitive Services” oraz łącze </w:t>
      </w:r>
      <w:hyperlink r:id="rId39" w:history="1">
        <w:r>
          <w:rPr>
            <w:rStyle w:val="Hyperlink"/>
          </w:rPr>
          <w:t>http://go.microsoft.com/fwlink/?LinkID=829046</w:t>
        </w:r>
      </w:hyperlink>
      <w:r>
        <w:t>.</w:t>
      </w:r>
    </w:p>
    <w:p w14:paraId="1479A191" w14:textId="77777777" w:rsidR="0056127A" w:rsidRPr="00DB1F99" w:rsidRDefault="0056127A" w:rsidP="0056127A">
      <w:pPr>
        <w:pStyle w:val="ProductList-Body"/>
      </w:pPr>
    </w:p>
    <w:p w14:paraId="1937E1DD" w14:textId="77777777" w:rsidR="0056127A" w:rsidRPr="00DB1F99" w:rsidRDefault="0056127A" w:rsidP="0056127A">
      <w:pPr>
        <w:pStyle w:val="ProductList-ClauseHeading"/>
      </w:pPr>
      <w:r w:rsidRPr="00DB1F99">
        <w:t>Pierwszeństwo</w:t>
      </w:r>
    </w:p>
    <w:p w14:paraId="0FE098E1" w14:textId="1C3B55DA" w:rsidR="0056127A" w:rsidRDefault="0056127A" w:rsidP="0056127A">
      <w:pPr>
        <w:pStyle w:val="ProductList-Body"/>
      </w:pPr>
      <w:r w:rsidRPr="00DB1F99">
        <w:t>W razie wystąpienia sprzeczności między postanowieniami zawartymi w tej części poświęconej usługom Microsoft Cognitive Services a pozostałymi częściami Postanowień dotyczących Usług Online, postanowienia niniejszej części mają charakter nadrzędny.</w:t>
      </w:r>
    </w:p>
    <w:p w14:paraId="2B594465" w14:textId="77777777" w:rsidR="0056127A" w:rsidRPr="00DB1F99" w:rsidRDefault="0056127A" w:rsidP="0056127A">
      <w:pPr>
        <w:pStyle w:val="ProductList-Body"/>
      </w:pPr>
    </w:p>
    <w:p w14:paraId="2E5CA59C" w14:textId="77777777" w:rsidR="004226C0" w:rsidRPr="008435D7" w:rsidRDefault="004226C0" w:rsidP="004226C0">
      <w:pPr>
        <w:pStyle w:val="ProductList-ClauseHeading"/>
      </w:pPr>
      <w:r>
        <w:t>Ograniczenie związane z interfejsami API Bing dotyczące korzystania przez Klienta z danych wyjściowych usługi</w:t>
      </w:r>
    </w:p>
    <w:p w14:paraId="334A2D63" w14:textId="77777777" w:rsidR="004226C0" w:rsidRPr="008435D7" w:rsidRDefault="004226C0" w:rsidP="004226C0">
      <w:pPr>
        <w:pStyle w:val="ProductList-Body"/>
        <w:tabs>
          <w:tab w:val="clear" w:pos="158"/>
          <w:tab w:val="left" w:pos="360"/>
        </w:tabs>
      </w:pPr>
      <w:r>
        <w:t>Klient nie może wykorzystywać żadnych danych z interfejsów API występujących pod marką Bing do celów związanych z opracowywaniem lub oferowaniem porównywalnej usługi opartej na uczeniu maszynowym.</w:t>
      </w:r>
    </w:p>
    <w:p w14:paraId="70CAE3B5" w14:textId="77777777" w:rsidR="0056127A" w:rsidRPr="00DB1F99" w:rsidRDefault="0056127A" w:rsidP="0056127A">
      <w:pPr>
        <w:pStyle w:val="ProductList-Body"/>
        <w:ind w:left="180"/>
      </w:pPr>
    </w:p>
    <w:p w14:paraId="63E440E6" w14:textId="77777777" w:rsidR="006253EE" w:rsidRPr="00CC13E3" w:rsidRDefault="006253EE" w:rsidP="006253EE">
      <w:pPr>
        <w:pStyle w:val="ProductList-ClauseHeading"/>
      </w:pPr>
      <w:r>
        <w:t>Wymogi dotyczące używania i wyświetlania Interfejsów API Wyszukiwania Bing</w:t>
      </w:r>
    </w:p>
    <w:p w14:paraId="469A9BCF" w14:textId="77777777" w:rsidR="006253EE" w:rsidRPr="00CC13E3" w:rsidRDefault="006253EE" w:rsidP="006253EE">
      <w:pPr>
        <w:pStyle w:val="ProductList-Body"/>
        <w:tabs>
          <w:tab w:val="left" w:pos="270"/>
        </w:tabs>
      </w:pPr>
      <w:r>
        <w:t xml:space="preserve">Klient musi stosować się do wymogów w zakresie używania i wyświetlania interfejsów API wyszukiwania Bing (w tym wyszukiwania w sieci Web oraz wyszukiwania obrazów, filmów i wiadomości) oraz funkcji sprawdzania pisowni i autokorekty Bing (łącznie „Interfejsy API Wyszukiwania”). Wymogi te opublikowano pod adresem </w:t>
      </w:r>
      <w:hyperlink r:id="rId40" w:history="1">
        <w:r>
          <w:rPr>
            <w:rStyle w:val="Hyperlink"/>
          </w:rPr>
          <w:t>https://aka.ms/r1j7jq</w:t>
        </w:r>
      </w:hyperlink>
      <w:r>
        <w:t>. Klient musi korzystać z wyników uzyskanych za pośrednictwem Interfejsów API Wyszukiwania tylko na potrzeby Funkcji Wyszukiwania w Internecie (zgodnie z definicją podaną w wymogach dotyczących używania i wyświetlania) i nie wolno mu kopiować uzyskanych wyników w żaden sposób (w tym do pamięci podręcznej). Wyniki uzyskane przez Klienta za pośrednictwem Interfejsów API Wyszukiwania nie są Produktami, Poprawkami ani Materiałami do Odbioru w ramach Usług.</w:t>
      </w:r>
    </w:p>
    <w:p w14:paraId="253120E5" w14:textId="77777777" w:rsidR="0056127A" w:rsidRPr="00DB1F99" w:rsidRDefault="0056127A" w:rsidP="0056127A">
      <w:pPr>
        <w:pStyle w:val="ProductList-Body"/>
        <w:tabs>
          <w:tab w:val="left" w:pos="360"/>
        </w:tabs>
      </w:pPr>
    </w:p>
    <w:p w14:paraId="68C7ADA8" w14:textId="77777777" w:rsidR="0056127A" w:rsidRPr="00DB1F99" w:rsidRDefault="0056127A" w:rsidP="0056127A">
      <w:pPr>
        <w:pStyle w:val="ProductList-ClauseHeading"/>
      </w:pPr>
      <w:r w:rsidRPr="00DB1F99">
        <w:t>Interfejs programowania aplikacji Translator</w:t>
      </w:r>
    </w:p>
    <w:p w14:paraId="4F5DF646" w14:textId="77777777" w:rsidR="0056127A" w:rsidRPr="00DB1F99" w:rsidRDefault="0056127A" w:rsidP="0056127A">
      <w:pPr>
        <w:pStyle w:val="ProductList-Body"/>
        <w:tabs>
          <w:tab w:val="left" w:pos="360"/>
        </w:tabs>
        <w:ind w:left="180"/>
        <w:rPr>
          <w:b/>
          <w:color w:val="0072C6"/>
        </w:rPr>
      </w:pPr>
      <w:r w:rsidRPr="00DB1F99">
        <w:rPr>
          <w:b/>
          <w:color w:val="0072C6"/>
        </w:rPr>
        <w:t>Pochodzenie tłumaczenia:</w:t>
      </w:r>
    </w:p>
    <w:p w14:paraId="62BDB903" w14:textId="77777777" w:rsidR="0056127A" w:rsidRPr="00DB1F99" w:rsidRDefault="0056127A" w:rsidP="0056127A">
      <w:pPr>
        <w:pStyle w:val="ProductList-Body"/>
        <w:tabs>
          <w:tab w:val="left" w:pos="360"/>
        </w:tabs>
        <w:ind w:left="180"/>
      </w:pPr>
      <w:r w:rsidRPr="00DB1F99">
        <w:t>Jeśli Klient wyświetla tłumaczenia automatyczne wykonywane przez usługę Microsoft Translator, wówczas zobowiązany jest poinformować w zasadnie widoczny sposób, że dany tekst został przetłumaczony automatycznie przez usługę Microsoft Translator.</w:t>
      </w:r>
    </w:p>
    <w:p w14:paraId="236FA346" w14:textId="77777777" w:rsidR="0056127A" w:rsidRPr="00DB1F99" w:rsidRDefault="0056127A" w:rsidP="0056127A">
      <w:pPr>
        <w:pStyle w:val="ProductList-Body"/>
        <w:tabs>
          <w:tab w:val="left" w:pos="360"/>
        </w:tabs>
        <w:ind w:left="180"/>
      </w:pPr>
    </w:p>
    <w:p w14:paraId="0CD77F96" w14:textId="77777777" w:rsidR="0056127A" w:rsidRPr="00DB1F99" w:rsidRDefault="0056127A" w:rsidP="0056127A">
      <w:pPr>
        <w:pStyle w:val="ProductList-Body"/>
        <w:tabs>
          <w:tab w:val="left" w:pos="360"/>
        </w:tabs>
        <w:ind w:left="180"/>
        <w:rPr>
          <w:b/>
          <w:color w:val="0072C6"/>
        </w:rPr>
      </w:pPr>
      <w:r w:rsidRPr="00DB1F99">
        <w:rPr>
          <w:b/>
          <w:color w:val="0072C6"/>
        </w:rPr>
        <w:t>Ograniczenie dotyczące korzystania przez Klienta z danych wyjściowych usługi:</w:t>
      </w:r>
    </w:p>
    <w:p w14:paraId="42465816" w14:textId="77777777" w:rsidR="0056127A" w:rsidRPr="00DB1F99" w:rsidRDefault="0056127A" w:rsidP="0056127A">
      <w:pPr>
        <w:pStyle w:val="ProductList-Body"/>
        <w:tabs>
          <w:tab w:val="clear" w:pos="158"/>
          <w:tab w:val="left" w:pos="360"/>
        </w:tabs>
        <w:ind w:left="180"/>
      </w:pPr>
      <w:r w:rsidRPr="00DB1F99">
        <w:t>Klient nie może wykorzystywać żadnych danych z usługi Microsoft Translator do celów związanych z opracowywaniem lub oferowaniem porównywalnej do usługi Microsoft Translator usługi opartej na uczeniu maszynowym.</w:t>
      </w:r>
    </w:p>
    <w:p w14:paraId="26A39302" w14:textId="77777777" w:rsidR="009E0BBA" w:rsidRPr="006D2C33" w:rsidRDefault="00AA683C"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0D65FE9C" w14:textId="0277F26D" w:rsidR="00D00480" w:rsidRDefault="00D00480" w:rsidP="00D00480">
      <w:pPr>
        <w:pStyle w:val="ProductList-OfferingGroupHeading"/>
        <w:spacing w:after="80"/>
        <w:outlineLvl w:val="1"/>
      </w:pPr>
      <w:bookmarkStart w:id="89" w:name="EMS"/>
      <w:bookmarkStart w:id="90" w:name="_Toc476476610"/>
      <w:bookmarkStart w:id="91" w:name="_Toc482967052"/>
      <w:bookmarkStart w:id="92" w:name="_Toc459970714"/>
      <w:bookmarkStart w:id="93" w:name="_Toc457466428"/>
      <w:bookmarkStart w:id="94" w:name="AzureActiveDirectoryBasic"/>
      <w:bookmarkStart w:id="95" w:name="_Toc437590238"/>
      <w:bookmarkStart w:id="96" w:name="_Toc435790944"/>
      <w:bookmarkStart w:id="97" w:name="MicrosoftDynamicsMarketing"/>
      <w:r>
        <w:t>Plany usług w ramach platformy Microsoft Azure</w:t>
      </w:r>
      <w:bookmarkEnd w:id="89"/>
      <w:bookmarkEnd w:id="90"/>
      <w:bookmarkEnd w:id="91"/>
    </w:p>
    <w:p w14:paraId="1CE56B15" w14:textId="77777777" w:rsidR="00D00480" w:rsidRDefault="00D00480" w:rsidP="00D00480">
      <w:pPr>
        <w:pStyle w:val="ProductList-Body"/>
        <w:tabs>
          <w:tab w:val="clear" w:pos="158"/>
          <w:tab w:val="left" w:pos="360"/>
        </w:tabs>
        <w:rPr>
          <w:b/>
          <w:color w:val="00188F"/>
        </w:rPr>
      </w:pPr>
      <w:r>
        <w:rPr>
          <w:b/>
          <w:color w:val="00188F"/>
        </w:rPr>
        <w:t>Powiadomienia</w:t>
      </w:r>
    </w:p>
    <w:p w14:paraId="2849D840" w14:textId="77777777" w:rsidR="00D00480" w:rsidRPr="00AB267B" w:rsidRDefault="00D00480" w:rsidP="00D00480">
      <w:pPr>
        <w:pStyle w:val="ProductList-Body"/>
      </w:pPr>
      <w:r>
        <w:t xml:space="preserve">Zastosowanie mają powiadomienia dotyczące Bing Maps zawarte w </w:t>
      </w:r>
      <w:hyperlink w:anchor="Attachment1" w:history="1">
        <w:r>
          <w:rPr>
            <w:rStyle w:val="Hyperlink"/>
          </w:rPr>
          <w:t>Załączniku 1</w:t>
        </w:r>
      </w:hyperlink>
      <w:r>
        <w:t>.</w:t>
      </w:r>
    </w:p>
    <w:p w14:paraId="33F9DE00" w14:textId="77777777" w:rsidR="00D00480" w:rsidRPr="000E3993" w:rsidRDefault="00D00480" w:rsidP="00D00480">
      <w:pPr>
        <w:pStyle w:val="ProductList-Body"/>
      </w:pPr>
    </w:p>
    <w:p w14:paraId="13C67C2C" w14:textId="77777777" w:rsidR="00D00480" w:rsidRPr="00017A5A" w:rsidRDefault="00D00480" w:rsidP="00D00480">
      <w:pPr>
        <w:pStyle w:val="ProductList-Body"/>
        <w:tabs>
          <w:tab w:val="clear" w:pos="158"/>
          <w:tab w:val="left" w:pos="180"/>
        </w:tabs>
        <w:rPr>
          <w:b/>
          <w:color w:val="00188F"/>
        </w:rPr>
      </w:pPr>
      <w:r>
        <w:rPr>
          <w:b/>
          <w:color w:val="00188F"/>
        </w:rPr>
        <w:t>Pakiety licencji subskrypcyjnych</w:t>
      </w:r>
    </w:p>
    <w:p w14:paraId="4096531D" w14:textId="77777777" w:rsidR="00D00480" w:rsidRDefault="00D00480" w:rsidP="00D00480">
      <w:pPr>
        <w:pStyle w:val="ProductList-Body"/>
      </w:pPr>
      <w:r>
        <w:t xml:space="preserve">Poza licencjami LS na Użytkownika dostępny </w:t>
      </w:r>
      <w:hyperlink w:anchor="Attachment2" w:history="1">
        <w:r>
          <w:rPr>
            <w:rStyle w:val="Hyperlink"/>
          </w:rPr>
          <w:t>Załącznik 2</w:t>
        </w:r>
      </w:hyperlink>
      <w:r>
        <w:t xml:space="preserve"> opisuje także pozostałe LS spełniające wymagania dla usług Azure Active Directory Premium, Azure Information Protection i Microsoft Intune.</w:t>
      </w:r>
    </w:p>
    <w:p w14:paraId="2599C433" w14:textId="77777777" w:rsidR="00D00480" w:rsidRDefault="00D00480" w:rsidP="00D00480">
      <w:pPr>
        <w:pStyle w:val="ProductList-Body"/>
      </w:pPr>
    </w:p>
    <w:p w14:paraId="6DEA82B8" w14:textId="4A7E24F3" w:rsidR="005B3BFE" w:rsidRPr="003C2FBE" w:rsidRDefault="00D00480" w:rsidP="005B3BFE">
      <w:pPr>
        <w:pStyle w:val="ProductList-Offering2Heading"/>
        <w:outlineLvl w:val="2"/>
      </w:pPr>
      <w:r>
        <w:rPr>
          <w:lang w:val="pl-PL"/>
        </w:rPr>
        <w:tab/>
      </w:r>
      <w:bookmarkStart w:id="98" w:name="_Toc482967053"/>
      <w:r w:rsidR="005B3BFE">
        <w:t>Azure Active Directory Basic</w:t>
      </w:r>
      <w:bookmarkEnd w:id="92"/>
      <w:bookmarkEnd w:id="93"/>
      <w:bookmarkEnd w:id="98"/>
    </w:p>
    <w:bookmarkEnd w:id="94"/>
    <w:p w14:paraId="58A5C76D" w14:textId="77777777" w:rsidR="005B3BFE" w:rsidRPr="003C2FBE" w:rsidRDefault="005B3BFE" w:rsidP="005B3BFE">
      <w:pPr>
        <w:pStyle w:val="ProductList-Body"/>
      </w:pPr>
      <w:r>
        <w:t>Klient może przy użyciu Single Sign-On wstępnie zintegrować maks. 10 aplikacji SAAS/aplikacji niestandardowych dla 1 LS na Użytkownika. To ograniczenie ma zastosowanie do wszystkich aplikacji Microsoft oraz innych producentów.</w:t>
      </w:r>
    </w:p>
    <w:p w14:paraId="6AE080BA" w14:textId="77777777" w:rsidR="005B3BFE" w:rsidRPr="003C2FBE" w:rsidRDefault="00AA683C"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0B973091" w14:textId="77777777" w:rsidR="005B3BFE" w:rsidRPr="003C2FBE" w:rsidRDefault="005B3BFE" w:rsidP="005B3BFE">
      <w:pPr>
        <w:pStyle w:val="ProductList-Offering2Heading"/>
        <w:outlineLvl w:val="2"/>
      </w:pPr>
      <w:bookmarkStart w:id="99" w:name="AzureActiveDirectoryPremium"/>
      <w:r>
        <w:tab/>
      </w:r>
      <w:bookmarkStart w:id="100" w:name="_Toc459970715"/>
      <w:bookmarkStart w:id="101" w:name="_Toc457466429"/>
      <w:bookmarkStart w:id="102" w:name="_Toc482967054"/>
      <w:r>
        <w:t>Azure Active Directory Premium</w:t>
      </w:r>
      <w:bookmarkEnd w:id="100"/>
      <w:bookmarkEnd w:id="101"/>
      <w:bookmarkEnd w:id="102"/>
    </w:p>
    <w:bookmarkEnd w:id="99"/>
    <w:p w14:paraId="422ED2EA" w14:textId="77777777" w:rsidR="005B3BFE" w:rsidRPr="003C2FBE" w:rsidRDefault="005B3BFE" w:rsidP="005B3BFE">
      <w:pPr>
        <w:pStyle w:val="ProductList-Body"/>
      </w:pPr>
      <w:r>
        <w:t>Klient może przy użyciu Single Sign-On wstępnie zintegrować aplikacje SAAS/aplikacje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195E233E" w14:textId="77777777" w:rsidR="005B3BFE" w:rsidRPr="003C2FBE" w:rsidRDefault="00AA683C"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B7AB8E5" w14:textId="77777777" w:rsidR="005B3BFE" w:rsidRPr="003C2FBE" w:rsidRDefault="005B3BFE" w:rsidP="00132A54">
      <w:pPr>
        <w:pStyle w:val="ProductList-Offering2Heading"/>
        <w:keepNext/>
        <w:outlineLvl w:val="2"/>
      </w:pPr>
      <w:bookmarkStart w:id="103" w:name="AzureInformationProtectionPremium"/>
      <w:r>
        <w:lastRenderedPageBreak/>
        <w:tab/>
      </w:r>
      <w:bookmarkStart w:id="104" w:name="AzureRightsManagement"/>
      <w:bookmarkStart w:id="105" w:name="_Toc459970716"/>
      <w:bookmarkStart w:id="106" w:name="_Toc457466430"/>
      <w:bookmarkStart w:id="107" w:name="_Toc482967055"/>
      <w:r>
        <w:t>Azure Information Protection</w:t>
      </w:r>
      <w:bookmarkEnd w:id="104"/>
      <w:r>
        <w:t xml:space="preserve"> Premium</w:t>
      </w:r>
      <w:bookmarkEnd w:id="105"/>
      <w:bookmarkEnd w:id="106"/>
      <w:bookmarkEnd w:id="107"/>
    </w:p>
    <w:bookmarkEnd w:id="103"/>
    <w:p w14:paraId="3E140BF3" w14:textId="77777777" w:rsidR="005B3BFE" w:rsidRPr="003C2FBE" w:rsidRDefault="005B3BFE" w:rsidP="00132A54">
      <w:pPr>
        <w:pStyle w:val="ProductList-Body"/>
        <w:keepNext/>
        <w:tabs>
          <w:tab w:val="clear" w:pos="158"/>
          <w:tab w:val="left" w:pos="360"/>
        </w:tabs>
      </w:pPr>
      <w:r>
        <w:rPr>
          <w:b/>
          <w:color w:val="00188F"/>
        </w:rPr>
        <w:t>Powiadomienia</w:t>
      </w:r>
    </w:p>
    <w:p w14:paraId="221B2C31" w14:textId="77777777" w:rsidR="005B3BFE" w:rsidRPr="003C2FBE" w:rsidRDefault="005B3BFE" w:rsidP="00132A54">
      <w:pPr>
        <w:pStyle w:val="ProductList-Body"/>
      </w:pPr>
      <w:r>
        <w:t xml:space="preserve">Zastosowanie mają Uwagi dotyczące Bing Maps zawarte w </w:t>
      </w:r>
      <w:hyperlink w:anchor="Attachment1" w:history="1">
        <w:r>
          <w:rPr>
            <w:rStyle w:val="Hyperlink"/>
          </w:rPr>
          <w:t>Załączniku 1</w:t>
        </w:r>
      </w:hyperlink>
      <w:r>
        <w:t>.</w:t>
      </w:r>
    </w:p>
    <w:p w14:paraId="077B0F26" w14:textId="77777777" w:rsidR="005B3BFE" w:rsidRPr="003C2FBE" w:rsidRDefault="005B3BFE" w:rsidP="00132A54">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1700D2E3" w14:textId="77777777" w:rsidR="005B3BFE" w:rsidRPr="003C2FBE" w:rsidRDefault="00AA683C"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46360123" w14:textId="221CFBC2" w:rsidR="009E0BBA" w:rsidRPr="0056127A" w:rsidRDefault="009E0BBA" w:rsidP="009E0BBA">
      <w:pPr>
        <w:pStyle w:val="ProductList-Offering1Heading"/>
        <w:rPr>
          <w:lang w:val="pl-PL"/>
        </w:rPr>
      </w:pPr>
      <w:bookmarkStart w:id="108" w:name="_Toc388464308"/>
      <w:bookmarkStart w:id="109" w:name="_Toc460240107"/>
      <w:bookmarkStart w:id="110" w:name="Dynamics365"/>
      <w:bookmarkStart w:id="111" w:name="_Toc459970718"/>
      <w:bookmarkStart w:id="112" w:name="_Toc482967056"/>
      <w:bookmarkEnd w:id="95"/>
      <w:bookmarkEnd w:id="96"/>
      <w:bookmarkEnd w:id="97"/>
      <w:bookmarkEnd w:id="108"/>
      <w:r w:rsidRPr="0056127A">
        <w:rPr>
          <w:lang w:val="pl-PL"/>
        </w:rPr>
        <w:t>Usługi Microsoft Dynamics 365</w:t>
      </w:r>
      <w:bookmarkEnd w:id="109"/>
      <w:bookmarkEnd w:id="110"/>
      <w:bookmarkEnd w:id="111"/>
      <w:bookmarkEnd w:id="112"/>
    </w:p>
    <w:p w14:paraId="20D6710F" w14:textId="77777777" w:rsidR="009E0BBA" w:rsidRPr="00A8327A" w:rsidRDefault="009E0BBA" w:rsidP="009E0BBA">
      <w:pPr>
        <w:pStyle w:val="ProductList-Body"/>
        <w:rPr>
          <w:rFonts w:asciiTheme="majorHAnsi" w:hAnsiTheme="majorHAnsi"/>
          <w:sz w:val="16"/>
          <w:szCs w:val="16"/>
        </w:rPr>
        <w:sectPr w:rsidR="009E0BBA" w:rsidRPr="00A8327A" w:rsidSect="009E0BBA">
          <w:footerReference w:type="default" r:id="rId41"/>
          <w:footerReference w:type="first" r:id="rId42"/>
          <w:pgSz w:w="12240" w:h="15840"/>
          <w:pgMar w:top="1440" w:right="720" w:bottom="1440" w:left="720" w:header="720" w:footer="720" w:gutter="0"/>
          <w:cols w:space="720"/>
          <w:titlePg/>
          <w:docGrid w:linePitch="360"/>
        </w:sectPr>
      </w:pPr>
    </w:p>
    <w:p w14:paraId="704C243D" w14:textId="77777777" w:rsidR="006253EE" w:rsidRPr="00CC13E3" w:rsidRDefault="006253EE" w:rsidP="006253EE">
      <w:pPr>
        <w:pStyle w:val="ProductList-Body"/>
      </w:pPr>
      <w:r>
        <w:rPr>
          <w:rFonts w:asciiTheme="majorHAnsi" w:hAnsiTheme="majorHAnsi"/>
          <w:sz w:val="16"/>
          <w:szCs w:val="16"/>
        </w:rPr>
        <w:t>Microsoft Dynamics 365 for Case Management, Enterprise Edition</w:t>
      </w:r>
    </w:p>
    <w:p w14:paraId="34172A94" w14:textId="77777777" w:rsidR="006253EE" w:rsidRPr="00CC13E3" w:rsidRDefault="006253EE" w:rsidP="006253EE">
      <w:pPr>
        <w:pStyle w:val="ProductList-Body"/>
      </w:pPr>
      <w:r>
        <w:rPr>
          <w:rFonts w:asciiTheme="majorHAnsi" w:hAnsiTheme="majorHAnsi"/>
          <w:sz w:val="16"/>
          <w:szCs w:val="16"/>
        </w:rPr>
        <w:t>Microsoft Dynamics 365 for Customer Service, Enterprise Edition</w:t>
      </w:r>
    </w:p>
    <w:p w14:paraId="77C93153" w14:textId="77777777" w:rsidR="006253EE" w:rsidRPr="00CC13E3" w:rsidRDefault="006253EE" w:rsidP="006253EE">
      <w:pPr>
        <w:pStyle w:val="ProductList-Body"/>
      </w:pPr>
      <w:r>
        <w:rPr>
          <w:rFonts w:asciiTheme="majorHAnsi" w:hAnsiTheme="majorHAnsi"/>
          <w:sz w:val="16"/>
          <w:szCs w:val="16"/>
        </w:rPr>
        <w:t>Microsoft Dynamics 365 for Field Services, Enterprise Edition</w:t>
      </w:r>
    </w:p>
    <w:p w14:paraId="7C763AE1" w14:textId="77777777" w:rsidR="006253EE" w:rsidRPr="00CC13E3" w:rsidRDefault="006253EE" w:rsidP="006253EE">
      <w:pPr>
        <w:pStyle w:val="ProductList-Body"/>
      </w:pPr>
      <w:r>
        <w:rPr>
          <w:rFonts w:asciiTheme="majorHAnsi" w:hAnsiTheme="majorHAnsi"/>
          <w:sz w:val="16"/>
          <w:szCs w:val="16"/>
        </w:rPr>
        <w:t>Microsoft Dynamics 365 for Financials, Business Edition</w:t>
      </w:r>
    </w:p>
    <w:p w14:paraId="5EBDC226" w14:textId="77777777" w:rsidR="006253EE" w:rsidRPr="00CC13E3" w:rsidRDefault="006253EE" w:rsidP="006253EE">
      <w:pPr>
        <w:pStyle w:val="ProductList-Body"/>
      </w:pPr>
      <w:r>
        <w:rPr>
          <w:rFonts w:asciiTheme="majorHAnsi" w:hAnsiTheme="majorHAnsi"/>
          <w:sz w:val="16"/>
          <w:szCs w:val="16"/>
        </w:rPr>
        <w:t>Microsoft Dynamics 365 for Operations, Enterprise Edition</w:t>
      </w:r>
    </w:p>
    <w:p w14:paraId="30CE01C0" w14:textId="77777777" w:rsidR="006253EE" w:rsidRPr="00CC13E3" w:rsidRDefault="006253EE" w:rsidP="006253EE">
      <w:pPr>
        <w:pStyle w:val="ProductList-Body"/>
        <w:keepNext/>
      </w:pPr>
      <w:r>
        <w:rPr>
          <w:rFonts w:asciiTheme="majorHAnsi" w:hAnsiTheme="majorHAnsi"/>
          <w:sz w:val="16"/>
          <w:szCs w:val="16"/>
        </w:rPr>
        <w:t>Microsoft Dynamics 365 for Project Service Automation, Enterprise Edition</w:t>
      </w:r>
    </w:p>
    <w:p w14:paraId="6A25E356" w14:textId="77777777" w:rsidR="006253EE" w:rsidRPr="00CC13E3" w:rsidRDefault="006253EE" w:rsidP="006253EE">
      <w:pPr>
        <w:pStyle w:val="ProductList-Body"/>
      </w:pPr>
      <w:r>
        <w:rPr>
          <w:rFonts w:asciiTheme="majorHAnsi" w:hAnsiTheme="majorHAnsi"/>
          <w:sz w:val="16"/>
          <w:szCs w:val="16"/>
        </w:rPr>
        <w:t>Microsoft Dynamics 365 for Sales, Enterprise Edition</w:t>
      </w:r>
    </w:p>
    <w:p w14:paraId="4A8F4A1C" w14:textId="77777777" w:rsidR="006253EE" w:rsidRPr="00CC13E3" w:rsidRDefault="006253EE" w:rsidP="006253EE">
      <w:pPr>
        <w:pStyle w:val="ProductList-Body"/>
      </w:pPr>
      <w:r>
        <w:rPr>
          <w:rFonts w:asciiTheme="majorHAnsi" w:hAnsiTheme="majorHAnsi"/>
          <w:sz w:val="16"/>
          <w:szCs w:val="16"/>
        </w:rPr>
        <w:t>Microsoft Dynamics 365 for Team Members, Business Edition</w:t>
      </w:r>
    </w:p>
    <w:p w14:paraId="761AF547" w14:textId="77777777" w:rsidR="006253EE" w:rsidRPr="00CC13E3" w:rsidRDefault="006253EE" w:rsidP="006253EE">
      <w:pPr>
        <w:pStyle w:val="ProductList-Body"/>
      </w:pPr>
      <w:r>
        <w:rPr>
          <w:rFonts w:asciiTheme="majorHAnsi" w:hAnsiTheme="majorHAnsi"/>
          <w:sz w:val="16"/>
          <w:szCs w:val="16"/>
        </w:rPr>
        <w:t>Microsoft Dynamics 365 for Team Members, Enterprise Edition</w:t>
      </w:r>
    </w:p>
    <w:p w14:paraId="152A96C0" w14:textId="77777777" w:rsidR="009E0BBA" w:rsidRPr="006D2C33" w:rsidRDefault="009E0BBA" w:rsidP="009E0BBA">
      <w:pPr>
        <w:pStyle w:val="ProductList-Body"/>
      </w:pPr>
    </w:p>
    <w:p w14:paraId="1DE5EE17" w14:textId="77777777" w:rsidR="009E0BBA" w:rsidRPr="005F08E6" w:rsidRDefault="009E0BBA" w:rsidP="009E0BBA">
      <w:pPr>
        <w:pStyle w:val="ProductList-Body"/>
        <w:rPr>
          <w:rFonts w:asciiTheme="majorHAnsi" w:hAnsiTheme="majorHAnsi"/>
          <w:sz w:val="16"/>
          <w:szCs w:val="16"/>
        </w:rPr>
        <w:sectPr w:rsidR="009E0BBA" w:rsidRPr="005F08E6" w:rsidSect="00E275D6">
          <w:type w:val="continuous"/>
          <w:pgSz w:w="12240" w:h="15840"/>
          <w:pgMar w:top="1440" w:right="720" w:bottom="1440" w:left="720" w:header="720" w:footer="720" w:gutter="0"/>
          <w:cols w:num="2" w:space="720"/>
          <w:titlePg/>
          <w:docGrid w:linePitch="360"/>
        </w:sectPr>
      </w:pPr>
    </w:p>
    <w:p w14:paraId="18EB9906" w14:textId="77777777" w:rsidR="009E0BBA" w:rsidRPr="003C00FD" w:rsidRDefault="009E0BBA" w:rsidP="009E0BBA">
      <w:pPr>
        <w:pStyle w:val="ProductList-Body"/>
        <w:pBdr>
          <w:top w:val="single" w:sz="4" w:space="1" w:color="BFBFBF" w:themeColor="background1" w:themeShade="BF"/>
        </w:pBdr>
        <w:rPr>
          <w:sz w:val="8"/>
          <w:szCs w:val="8"/>
        </w:rPr>
      </w:pPr>
    </w:p>
    <w:p w14:paraId="215A40E7" w14:textId="77777777" w:rsidR="009E0BBA" w:rsidRPr="006D2C33" w:rsidRDefault="009E0BBA" w:rsidP="009E0BBA">
      <w:pPr>
        <w:pStyle w:val="ProductList-Body"/>
        <w:tabs>
          <w:tab w:val="clear" w:pos="158"/>
          <w:tab w:val="left" w:pos="360"/>
        </w:tabs>
      </w:pPr>
      <w:r>
        <w:rPr>
          <w:b/>
          <w:color w:val="00188F"/>
        </w:rPr>
        <w:t>Powiadomienia</w:t>
      </w:r>
    </w:p>
    <w:p w14:paraId="1E78A537" w14:textId="77777777" w:rsidR="009E0BBA" w:rsidRPr="006D2C33" w:rsidRDefault="009E0BBA" w:rsidP="009E0BBA">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sidRPr="001A5EAF">
        <w:rPr>
          <w:rStyle w:val="Hyperlink"/>
        </w:rPr>
        <w:t>.</w:t>
      </w:r>
    </w:p>
    <w:p w14:paraId="1566EF29" w14:textId="77777777" w:rsidR="009E0BBA" w:rsidRPr="006D2C33" w:rsidRDefault="009E0BBA" w:rsidP="009E0BBA">
      <w:pPr>
        <w:pStyle w:val="ProductList-Body"/>
      </w:pPr>
    </w:p>
    <w:p w14:paraId="28F1AE42" w14:textId="77777777" w:rsidR="009E0BBA" w:rsidRPr="006D2C33" w:rsidRDefault="009E0BBA" w:rsidP="009E0BBA">
      <w:pPr>
        <w:pStyle w:val="ProductList-Body"/>
        <w:tabs>
          <w:tab w:val="clear" w:pos="158"/>
          <w:tab w:val="left" w:pos="180"/>
        </w:tabs>
      </w:pPr>
      <w:r>
        <w:rPr>
          <w:b/>
          <w:color w:val="00188F"/>
        </w:rPr>
        <w:t>Pakiety licencji subskrypcyjnych</w:t>
      </w:r>
    </w:p>
    <w:p w14:paraId="5AB6D834" w14:textId="77777777" w:rsidR="009E0BBA" w:rsidRPr="006D2C33" w:rsidRDefault="009E0BBA" w:rsidP="009E0BBA">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33912A41" w14:textId="77777777" w:rsidR="009E0BBA" w:rsidRPr="006D2C33" w:rsidRDefault="009E0BBA" w:rsidP="009E0BBA">
      <w:pPr>
        <w:pStyle w:val="ProductList-Body"/>
      </w:pPr>
    </w:p>
    <w:p w14:paraId="7E926006" w14:textId="77777777" w:rsidR="006253EE" w:rsidRPr="00CC13E3" w:rsidRDefault="006253EE" w:rsidP="006253EE">
      <w:pPr>
        <w:pStyle w:val="ProductList-Body"/>
        <w:tabs>
          <w:tab w:val="clear" w:pos="158"/>
          <w:tab w:val="left" w:pos="360"/>
        </w:tabs>
      </w:pPr>
      <w:r>
        <w:rPr>
          <w:b/>
          <w:color w:val="00188F"/>
        </w:rPr>
        <w:t>Użytkownicy zewnętrzni</w:t>
      </w:r>
    </w:p>
    <w:p w14:paraId="507AB539" w14:textId="77777777" w:rsidR="006253EE" w:rsidRPr="00CC13E3" w:rsidRDefault="006253EE" w:rsidP="006253EE">
      <w:pPr>
        <w:pStyle w:val="ProductList-Body"/>
        <w:tabs>
          <w:tab w:val="clear" w:pos="158"/>
          <w:tab w:val="left" w:pos="360"/>
        </w:tabs>
      </w:pPr>
      <w:r>
        <w:t>Użytkownicy Zewnętrzni Usług Microsoft Dynamics 365 nie potrzebują LS do uzyskiwania dostępu do Usługi Online. Zwolnienie to nie ma zastosowania do kontrahentów lub przedstawicieli Klienta lub Podmiotów Stowarzyszonych Klienta ani do Użytkowników Zewnętrznych korzystających z aplikacji klienckich Microsoft Dynamics 365 z Usługami Microsoft Dynamics 365 innymi niż usługa Microsoft Dynamics 365 for Operations.</w:t>
      </w:r>
    </w:p>
    <w:p w14:paraId="04C13AE9" w14:textId="77777777" w:rsidR="009E0BBA" w:rsidRPr="006D2C33" w:rsidRDefault="009E0BBA" w:rsidP="009E0BBA">
      <w:pPr>
        <w:pStyle w:val="ProductList-Body"/>
        <w:tabs>
          <w:tab w:val="clear" w:pos="158"/>
          <w:tab w:val="left" w:pos="360"/>
        </w:tabs>
      </w:pPr>
    </w:p>
    <w:p w14:paraId="03FDB25F" w14:textId="77777777" w:rsidR="009E0BBA" w:rsidRPr="006D2C33" w:rsidRDefault="009E0BBA" w:rsidP="009E0BBA">
      <w:pPr>
        <w:pStyle w:val="ProductList-ClauseHeading"/>
      </w:pPr>
      <w:r>
        <w:t>Microsoft Dynamics 365 for Operations</w:t>
      </w:r>
    </w:p>
    <w:p w14:paraId="36B0A30E" w14:textId="77777777" w:rsidR="009E0BBA" w:rsidRPr="006D2C33" w:rsidRDefault="009E0BBA" w:rsidP="009E0BBA">
      <w:pPr>
        <w:pStyle w:val="ProductList-Body"/>
        <w:tabs>
          <w:tab w:val="clear" w:pos="158"/>
          <w:tab w:val="left" w:pos="360"/>
        </w:tabs>
      </w:pPr>
      <w:r>
        <w:t>Klient może zmodyfikować usługę Microsoft Dynamics 365 for Operations w celu rozszerzenia jej funkcji, ale wyłącznie na wewnętrzny użytek Klienta.</w:t>
      </w:r>
    </w:p>
    <w:p w14:paraId="316C20EF" w14:textId="77777777" w:rsidR="009E0BBA" w:rsidRPr="006D2C33" w:rsidRDefault="009E0BBA" w:rsidP="009E0BBA">
      <w:pPr>
        <w:pStyle w:val="ProductList-Body"/>
        <w:tabs>
          <w:tab w:val="clear" w:pos="158"/>
          <w:tab w:val="left" w:pos="360"/>
        </w:tabs>
      </w:pPr>
    </w:p>
    <w:p w14:paraId="74CB969B" w14:textId="77777777" w:rsidR="00D00480" w:rsidRDefault="00D00480" w:rsidP="00D00480">
      <w:pPr>
        <w:pStyle w:val="ProductList-ClauseHeading"/>
      </w:pPr>
      <w:r>
        <w:t>Prawa do używania serwera w przypadku LS na Użytkownika dla usługi Dynamics 365, LS na Użytkownika typu „From SA” oraz LS na Użytkownika dla Dodatków</w:t>
      </w:r>
    </w:p>
    <w:p w14:paraId="415D9ED0" w14:textId="77777777" w:rsidR="00D00480" w:rsidRPr="004B4D84" w:rsidRDefault="00D00480" w:rsidP="00D00480">
      <w:pPr>
        <w:pStyle w:val="ProductList-Body"/>
      </w:pPr>
      <w:r>
        <w:t>Klient posiadający aktywne subskrypcje Usług Microsoft Dynamics 365 może:</w:t>
      </w:r>
    </w:p>
    <w:p w14:paraId="3FA2579F" w14:textId="77777777" w:rsidR="00D00480" w:rsidRPr="004B4D84" w:rsidRDefault="00D00480" w:rsidP="00D00480">
      <w:pPr>
        <w:pStyle w:val="ProductList-Body"/>
        <w:numPr>
          <w:ilvl w:val="0"/>
          <w:numId w:val="39"/>
        </w:numPr>
        <w:tabs>
          <w:tab w:val="clear" w:pos="158"/>
          <w:tab w:val="left" w:pos="360"/>
          <w:tab w:val="left" w:pos="720"/>
        </w:tabs>
        <w:ind w:left="720"/>
      </w:pPr>
      <w:r>
        <w:t>dokonać instalacji i używać dowolnej liczby kopii oprogramowania Microsoft Dynamics 365 On-premises Server na dowolnym serwerze;</w:t>
      </w:r>
    </w:p>
    <w:p w14:paraId="5208423B" w14:textId="77777777" w:rsidR="00D00480" w:rsidRPr="004B4D84" w:rsidRDefault="00D00480" w:rsidP="00D00480">
      <w:pPr>
        <w:pStyle w:val="ProductList-Body"/>
        <w:numPr>
          <w:ilvl w:val="0"/>
          <w:numId w:val="39"/>
        </w:numPr>
        <w:tabs>
          <w:tab w:val="clear" w:pos="158"/>
          <w:tab w:val="left" w:pos="360"/>
          <w:tab w:val="left" w:pos="720"/>
        </w:tabs>
        <w:ind w:left="720"/>
      </w:pPr>
      <w:r>
        <w:t>umożliwić użytkownikom lub urządzeniom objętym licencjami dostępowymi (CAL) na usługi Microsoft Dynamics 365 On-premises, Microsoft Dynamics CRM oraz Microsoft Dynamics AX dostęp do oprogramowania Microsoft Dynamics 365 On-premises Server udostępnianego w ramach subskrypcji usług Microsoft Dynamics 365 (użytkownicy lub urządzenia z licencjami dostępowymi (CAL) nieobjętymi pakietem Software Assurance nie mogą uzyskiwać dostępu do nowych wersji rozwiązania Microsoft Dynamics 365 On-premises Server);</w:t>
      </w:r>
    </w:p>
    <w:p w14:paraId="21E1B89D" w14:textId="77777777" w:rsidR="00D00480" w:rsidRPr="004B4D84" w:rsidRDefault="00D00480" w:rsidP="00D00480">
      <w:pPr>
        <w:pStyle w:val="ProductList-Body"/>
        <w:numPr>
          <w:ilvl w:val="0"/>
          <w:numId w:val="39"/>
        </w:numPr>
        <w:tabs>
          <w:tab w:val="clear" w:pos="158"/>
          <w:tab w:val="left" w:pos="360"/>
          <w:tab w:val="left" w:pos="720"/>
        </w:tabs>
        <w:ind w:left="720"/>
      </w:pPr>
      <w:r>
        <w:t xml:space="preserve">otrzymywać w ramach oprogramowania Microsoft Dynamics On-premises Server aktualizacje związane z rządowymi wymogami podatkowymi i regulacyjnymi oraz korzystać z tych aktualizacji; </w:t>
      </w:r>
    </w:p>
    <w:p w14:paraId="6B741714" w14:textId="77777777" w:rsidR="00D00480" w:rsidRPr="004B4D84" w:rsidRDefault="00D00480" w:rsidP="00D00480">
      <w:pPr>
        <w:pStyle w:val="ProductList-Body"/>
        <w:numPr>
          <w:ilvl w:val="0"/>
          <w:numId w:val="39"/>
        </w:numPr>
        <w:tabs>
          <w:tab w:val="clear" w:pos="158"/>
          <w:tab w:val="left" w:pos="360"/>
          <w:tab w:val="left" w:pos="720"/>
        </w:tabs>
        <w:ind w:left="720"/>
      </w:pPr>
      <w:r>
        <w:t>modyfikować lub tworzyć opracowania wtyczek, środowisk uruchomieniowych oraz innych komponentów określonych w dokumentacji drukowanej lub online, a także używać takich opracowań, ale tylko w połączeniu z oprogramowaniem Microsoft Dynamics 365 On-premises Server oraz tylko na wewnętrzny użytek Klienta;</w:t>
      </w:r>
    </w:p>
    <w:p w14:paraId="5FA6555F" w14:textId="77777777" w:rsidR="00D00480" w:rsidRPr="004B4D84" w:rsidRDefault="00D00480" w:rsidP="00D00480">
      <w:pPr>
        <w:pStyle w:val="ProductList-Body"/>
        <w:numPr>
          <w:ilvl w:val="0"/>
          <w:numId w:val="39"/>
        </w:numPr>
        <w:tabs>
          <w:tab w:val="clear" w:pos="158"/>
          <w:tab w:val="left" w:pos="360"/>
          <w:tab w:val="left" w:pos="720"/>
        </w:tabs>
        <w:ind w:left="720"/>
      </w:pPr>
      <w:r>
        <w:t>Niniejsze postanowienie dotyczące praw do używania serwera nie ma zastosowania do posiadanej przez Klienta licencji na usługę Dynamics 365 Business Edition.</w:t>
      </w:r>
    </w:p>
    <w:p w14:paraId="2496B2F1" w14:textId="77777777" w:rsidR="009E0BBA" w:rsidRPr="006D2C33" w:rsidRDefault="009E0BBA" w:rsidP="009E0BBA">
      <w:pPr>
        <w:pStyle w:val="ProductList-Body"/>
      </w:pPr>
    </w:p>
    <w:p w14:paraId="445B83B8" w14:textId="77777777" w:rsidR="009E0BBA" w:rsidRPr="006D2C33" w:rsidRDefault="009E0BBA" w:rsidP="009E0BBA">
      <w:pPr>
        <w:pStyle w:val="ProductList-Body"/>
      </w:pPr>
      <w:bookmarkStart w:id="113" w:name="_Toc459970722"/>
      <w:bookmarkStart w:id="114" w:name="MicrosoftSocialEngagement"/>
      <w:r>
        <w:rPr>
          <w:b/>
          <w:color w:val="00188F"/>
        </w:rPr>
        <w:t>Microsoft Social Engagement</w:t>
      </w:r>
      <w:bookmarkEnd w:id="113"/>
    </w:p>
    <w:bookmarkEnd w:id="114"/>
    <w:p w14:paraId="05D8FE38" w14:textId="77777777" w:rsidR="009E0BBA" w:rsidRPr="006D2C33" w:rsidRDefault="009E0BBA" w:rsidP="009E0BBA">
      <w:pPr>
        <w:pStyle w:val="ProductList-Body"/>
        <w:ind w:left="180"/>
      </w:pPr>
      <w:r>
        <w:rPr>
          <w:b/>
          <w:color w:val="0072C6"/>
        </w:rPr>
        <w:t>Umowa Dotycząca Poziomu Usługi</w:t>
      </w:r>
    </w:p>
    <w:p w14:paraId="709D4BAF" w14:textId="77777777" w:rsidR="009E0BBA" w:rsidRPr="006D2C33" w:rsidRDefault="009E0BBA" w:rsidP="009E0BBA">
      <w:pPr>
        <w:pStyle w:val="ProductList-Body"/>
        <w:ind w:left="180"/>
      </w:pPr>
      <w:r>
        <w:t>Nie istnieje umowa SLA dla Microsoft Social Engagement.</w:t>
      </w:r>
    </w:p>
    <w:p w14:paraId="5D6D7242" w14:textId="77777777" w:rsidR="009E0BBA" w:rsidRPr="006D2C33" w:rsidRDefault="009E0BBA" w:rsidP="009E0BBA">
      <w:pPr>
        <w:pStyle w:val="ProductList-Body"/>
        <w:tabs>
          <w:tab w:val="clear" w:pos="158"/>
          <w:tab w:val="left" w:pos="360"/>
        </w:tabs>
      </w:pPr>
    </w:p>
    <w:p w14:paraId="4AC52737" w14:textId="77777777" w:rsidR="009E0BBA" w:rsidRPr="006D2C33" w:rsidRDefault="009E0BBA" w:rsidP="009E0BBA">
      <w:pPr>
        <w:pStyle w:val="ProductList-Body"/>
        <w:tabs>
          <w:tab w:val="clear" w:pos="158"/>
          <w:tab w:val="left" w:pos="360"/>
        </w:tabs>
        <w:ind w:left="180"/>
      </w:pPr>
      <w:r>
        <w:rPr>
          <w:b/>
          <w:color w:val="0072C6"/>
        </w:rPr>
        <w:t>Treść społecznościowa uzyskana za pośrednictwem Microsoft Social Engagement</w:t>
      </w:r>
    </w:p>
    <w:p w14:paraId="087E4FA3" w14:textId="77777777" w:rsidR="009E0BBA" w:rsidRPr="006D2C33" w:rsidRDefault="009E0BBA" w:rsidP="009E0BBA">
      <w:pPr>
        <w:pStyle w:val="ProductList-Body"/>
        <w:tabs>
          <w:tab w:val="clear" w:pos="158"/>
          <w:tab w:val="left" w:pos="360"/>
        </w:tabs>
        <w:ind w:left="180"/>
      </w:pPr>
      <w:r>
        <w:t>Treść społecznościowa to publicznie dostępne treści pobierane z sieci społecznościowych (np. Twitter, Facebook lub YouTube) oraz usługi indeksowania lub agregacji danych w odpowiedzi na zapytania wysyłane przez Klienta w celu wyszukania informacji w ramach usługi Microsoft Social Engagement. Treść społecznościowa nie stanowi Danych Klienta. Dane Klienta wykorzystywane do konfiguracji lub inicjowania wyszukiwania wykonywanego na rzecz Klienta mogą być udostępniane osobom trzecim w celu zbierania Treści Społecznościowej. Klient może korzystać z Treści Społecznościowej wyłącznie na swoje wewnętrzne potrzeby biznesowe. Microsoft zastrzega sobie prawo do:</w:t>
      </w:r>
    </w:p>
    <w:p w14:paraId="70C1CDD8" w14:textId="77777777" w:rsidR="009E0BBA" w:rsidRPr="006D2C33" w:rsidRDefault="009E0BBA" w:rsidP="009E0BBA">
      <w:pPr>
        <w:pStyle w:val="ProductList-Body"/>
        <w:numPr>
          <w:ilvl w:val="0"/>
          <w:numId w:val="13"/>
        </w:numPr>
        <w:ind w:left="810" w:hanging="270"/>
      </w:pPr>
      <w:r>
        <w:lastRenderedPageBreak/>
        <w:t xml:space="preserve">przechowywania Treści z Serwisów Społecznościowych w bazie danych w połączeniu z treściami zebranymi z innych źródeł przez innych licencjobiorców; </w:t>
      </w:r>
    </w:p>
    <w:p w14:paraId="5602C90F" w14:textId="77777777" w:rsidR="009E0BBA" w:rsidRPr="006D2C33" w:rsidRDefault="009E0BBA" w:rsidP="009E0BBA">
      <w:pPr>
        <w:pStyle w:val="ProductList-Body"/>
        <w:numPr>
          <w:ilvl w:val="0"/>
          <w:numId w:val="13"/>
        </w:numPr>
        <w:spacing w:before="40"/>
        <w:ind w:left="810" w:hanging="274"/>
      </w:pPr>
      <w:r>
        <w:t xml:space="preserve">oceniania, edycji i usuwania Treści Społecznościowych w odpowiedzi na żądania otrzymywane od sieci społecznościowych, serwisów indeksujących lub gromadzących dane lub właścicieli Treści Społecznościowych, lub żądania usunięcia określonych treści na mocy ustawy Digital Millennium Copyright Act; </w:t>
      </w:r>
    </w:p>
    <w:p w14:paraId="43E82C60" w14:textId="77777777" w:rsidR="009E0BBA" w:rsidRPr="006D2C33" w:rsidRDefault="009E0BBA" w:rsidP="009E0BBA">
      <w:pPr>
        <w:pStyle w:val="ProductList-Body"/>
        <w:numPr>
          <w:ilvl w:val="0"/>
          <w:numId w:val="13"/>
        </w:numPr>
        <w:spacing w:before="40"/>
        <w:ind w:left="810" w:hanging="274"/>
      </w:pPr>
      <w:r>
        <w:t>nakazania Klientowi wyedytowana albo usunięcia Treści Społecznościowych, jeżeli Klient będzie takie treści eksportować; oraz</w:t>
      </w:r>
    </w:p>
    <w:p w14:paraId="3CFB363E" w14:textId="77777777" w:rsidR="009E0BBA" w:rsidRPr="006D2C33" w:rsidRDefault="009E0BBA" w:rsidP="009E0BBA">
      <w:pPr>
        <w:pStyle w:val="ProductList-Body"/>
        <w:numPr>
          <w:ilvl w:val="0"/>
          <w:numId w:val="13"/>
        </w:numPr>
        <w:spacing w:before="40"/>
        <w:ind w:left="810" w:hanging="274"/>
      </w:pPr>
      <w:r>
        <w:t xml:space="preserve">usunięcia lub ograniczenia dalszego dostępu do Treści z Serwisów Społecznościowych po wypowiedzeniu lub wygaśnięciu Usługi Online. </w:t>
      </w:r>
    </w:p>
    <w:p w14:paraId="0C5CBA6C" w14:textId="77777777" w:rsidR="009E0BBA" w:rsidRPr="006D2C33" w:rsidRDefault="00AA683C" w:rsidP="0056127A">
      <w:pPr>
        <w:pStyle w:val="ProductList-Body"/>
        <w:shd w:val="clear" w:color="auto" w:fill="A6A6A6" w:themeFill="background1" w:themeFillShade="A6"/>
        <w:spacing w:before="120" w:after="240"/>
        <w:jc w:val="right"/>
      </w:pPr>
      <w:hyperlink w:anchor="TableofContents" w:history="1">
        <w:r w:rsidR="009E0BBA">
          <w:rPr>
            <w:rStyle w:val="Hyperlink"/>
            <w:sz w:val="16"/>
            <w:szCs w:val="16"/>
          </w:rPr>
          <w:t>Spis treści</w:t>
        </w:r>
      </w:hyperlink>
      <w:r w:rsidR="009E0BBA">
        <w:rPr>
          <w:sz w:val="16"/>
          <w:szCs w:val="16"/>
        </w:rPr>
        <w:t xml:space="preserve"> / </w:t>
      </w:r>
      <w:hyperlink w:anchor="GeneralTerms" w:history="1">
        <w:r w:rsidR="009E0BBA">
          <w:rPr>
            <w:rStyle w:val="Hyperlink"/>
            <w:sz w:val="16"/>
            <w:szCs w:val="16"/>
          </w:rPr>
          <w:t>Ogólne postanowienia</w:t>
        </w:r>
      </w:hyperlink>
    </w:p>
    <w:p w14:paraId="4E44AC5B" w14:textId="6D7F2572" w:rsidR="003D22CB" w:rsidRPr="007F0674" w:rsidRDefault="004E52BA" w:rsidP="00C01363">
      <w:pPr>
        <w:pStyle w:val="ProductList-OfferingGroupHeading"/>
        <w:rPr>
          <w:lang w:val="pl-PL"/>
        </w:rPr>
      </w:pPr>
      <w:bookmarkStart w:id="115" w:name="_Toc482967057"/>
      <w:bookmarkStart w:id="116" w:name="O365Services"/>
      <w:r w:rsidRPr="007F0674">
        <w:rPr>
          <w:lang w:val="pl-PL"/>
        </w:rPr>
        <w:t>Usługi Office 365</w:t>
      </w:r>
      <w:bookmarkEnd w:id="115"/>
    </w:p>
    <w:bookmarkEnd w:id="116"/>
    <w:p w14:paraId="19F4AE8C" w14:textId="423973E5" w:rsidR="00C14D9B" w:rsidRPr="000772BE" w:rsidRDefault="00747608" w:rsidP="00C14D9B">
      <w:pPr>
        <w:pStyle w:val="ProductList-Body"/>
        <w:tabs>
          <w:tab w:val="clear" w:pos="158"/>
          <w:tab w:val="left" w:pos="360"/>
        </w:tabs>
      </w:pPr>
      <w:r>
        <w:rPr>
          <w:b/>
          <w:color w:val="00188F"/>
        </w:rPr>
        <w:t>Powiadomienia</w:t>
      </w:r>
    </w:p>
    <w:p w14:paraId="4CE7ACB8" w14:textId="0A2AF262" w:rsidR="000E3993" w:rsidRPr="00690C65" w:rsidRDefault="00C14D9B" w:rsidP="00C14D9B">
      <w:pPr>
        <w:pStyle w:val="ProductList-Body"/>
      </w:pPr>
      <w:r>
        <w:t xml:space="preserve">Zastosowanie mają </w:t>
      </w:r>
      <w:r w:rsidR="00747608">
        <w:t>Powiadomienia</w:t>
      </w:r>
      <w:r>
        <w:t xml:space="preserve"> dotyczące Usługi Bing Maps zawarte w </w:t>
      </w:r>
      <w:hyperlink w:anchor="Attachment1" w:history="1">
        <w:r>
          <w:rPr>
            <w:rStyle w:val="Hyperlink"/>
          </w:rPr>
          <w:t>Załączniku 1</w:t>
        </w:r>
      </w:hyperlink>
      <w:r>
        <w:t>.</w:t>
      </w:r>
      <w:r w:rsidR="006954F2">
        <w:t xml:space="preserve"> </w:t>
      </w:r>
      <w:r>
        <w:t xml:space="preserve">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527B94" w:rsidRDefault="000E3993" w:rsidP="000E3993">
      <w:pPr>
        <w:pStyle w:val="ProductList-Body"/>
        <w:rPr>
          <w:szCs w:val="18"/>
        </w:rPr>
      </w:pPr>
    </w:p>
    <w:p w14:paraId="78B5ADA0" w14:textId="77777777" w:rsidR="009427A1" w:rsidRPr="00690C65" w:rsidRDefault="009427A1" w:rsidP="00382C12">
      <w:pPr>
        <w:pStyle w:val="ProductList-Body"/>
        <w:keepNext/>
      </w:pPr>
      <w:bookmarkStart w:id="117" w:name="CoreFeaturesforOffice365Services"/>
      <w:r>
        <w:rPr>
          <w:b/>
          <w:color w:val="00188F"/>
        </w:rPr>
        <w:t>Podstawowe funkcje usług Office 365</w:t>
      </w:r>
    </w:p>
    <w:bookmarkEnd w:id="117"/>
    <w:p w14:paraId="6CD2CC0F" w14:textId="1D1B9029" w:rsidR="009427A1"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45762A52" w14:textId="77777777" w:rsidR="0056127A" w:rsidRPr="00690C65" w:rsidRDefault="0056127A" w:rsidP="009427A1">
      <w:pPr>
        <w:pStyle w:val="ProductList-Body"/>
      </w:pPr>
    </w:p>
    <w:p w14:paraId="3ED5EEEB" w14:textId="77777777" w:rsidR="009427A1" w:rsidRPr="00F52352" w:rsidRDefault="009427A1"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Narzędzia administracyjne</w:t>
      </w:r>
    </w:p>
    <w:p w14:paraId="1026F256" w14:textId="77777777" w:rsidR="009427A1" w:rsidRPr="00690C65"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6DEB3BE1" w14:textId="77777777" w:rsidR="009427A1" w:rsidRPr="00690C65" w:rsidRDefault="009427A1" w:rsidP="009427A1">
      <w:pPr>
        <w:pStyle w:val="ProductList-Body"/>
      </w:pPr>
    </w:p>
    <w:p w14:paraId="3759A62F" w14:textId="77777777" w:rsidR="006954F2" w:rsidRPr="00017A5A" w:rsidRDefault="006954F2" w:rsidP="006954F2">
      <w:pPr>
        <w:pStyle w:val="ProductList-Body"/>
        <w:tabs>
          <w:tab w:val="clear" w:pos="158"/>
          <w:tab w:val="left" w:pos="180"/>
        </w:tabs>
        <w:rPr>
          <w:b/>
          <w:color w:val="00188F"/>
        </w:rPr>
      </w:pPr>
      <w:r>
        <w:rPr>
          <w:b/>
          <w:color w:val="00188F"/>
        </w:rPr>
        <w:t>Pakiety licencji subskrypcyjnych</w:t>
      </w:r>
    </w:p>
    <w:p w14:paraId="05493D2F" w14:textId="60B9F8A6" w:rsidR="006954F2" w:rsidRDefault="006954F2" w:rsidP="006954F2">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5984EA0B" w14:textId="37DD209E" w:rsidR="00470D17" w:rsidRDefault="00470D17" w:rsidP="006954F2">
      <w:pPr>
        <w:pStyle w:val="ProductList-Body"/>
        <w:tabs>
          <w:tab w:val="clear" w:pos="158"/>
          <w:tab w:val="left" w:pos="180"/>
        </w:tabs>
      </w:pPr>
    </w:p>
    <w:p w14:paraId="3F58EF0B" w14:textId="77777777" w:rsidR="00470D17" w:rsidRPr="00F55075" w:rsidRDefault="00470D17" w:rsidP="00470D17">
      <w:pPr>
        <w:pStyle w:val="ProductList-Body"/>
        <w:tabs>
          <w:tab w:val="clear" w:pos="158"/>
          <w:tab w:val="left" w:pos="180"/>
        </w:tabs>
      </w:pPr>
      <w:bookmarkStart w:id="118" w:name="MicrosoftTeams"/>
      <w:r>
        <w:rPr>
          <w:b/>
          <w:color w:val="00188F"/>
        </w:rPr>
        <w:t>Microsoft Teams</w:t>
      </w:r>
      <w:bookmarkEnd w:id="118"/>
    </w:p>
    <w:p w14:paraId="51D744D3" w14:textId="5C04AAE8" w:rsidR="00470D17" w:rsidRDefault="00470D17" w:rsidP="00470D17">
      <w:pPr>
        <w:pStyle w:val="ProductList-Body"/>
        <w:tabs>
          <w:tab w:val="clear" w:pos="158"/>
          <w:tab w:val="left" w:pos="360"/>
        </w:tabs>
      </w:pPr>
      <w:r>
        <w:rPr>
          <w:b/>
        </w:rPr>
        <w:t>Uwaga</w:t>
      </w:r>
      <w:r w:rsidRPr="00245C62">
        <w:rPr>
          <w:b/>
        </w:rPr>
        <w:t>.</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A1D61B2" w14:textId="6A8DEBC1" w:rsidR="0056127A" w:rsidRDefault="0056127A" w:rsidP="00470D17">
      <w:pPr>
        <w:pStyle w:val="ProductList-Body"/>
        <w:tabs>
          <w:tab w:val="clear" w:pos="158"/>
          <w:tab w:val="left" w:pos="360"/>
        </w:tabs>
      </w:pPr>
    </w:p>
    <w:p w14:paraId="74E1A2CA" w14:textId="77777777" w:rsidR="0056127A" w:rsidRPr="00DB1F99" w:rsidRDefault="0056127A" w:rsidP="0056127A">
      <w:pPr>
        <w:pStyle w:val="ProductList-Body"/>
        <w:rPr>
          <w:b/>
          <w:color w:val="00188F"/>
        </w:rPr>
      </w:pPr>
      <w:r w:rsidRPr="00DB1F99">
        <w:rPr>
          <w:b/>
          <w:color w:val="00188F"/>
        </w:rPr>
        <w:t>Yammer</w:t>
      </w:r>
    </w:p>
    <w:p w14:paraId="0F2F0F54" w14:textId="77777777" w:rsidR="0056127A" w:rsidRPr="00DB1F99" w:rsidRDefault="0056127A" w:rsidP="0056127A">
      <w:pPr>
        <w:pStyle w:val="ProductList-Body"/>
      </w:pPr>
      <w:r w:rsidRPr="00DB1F99">
        <w:t>W przypadku tych Usług Office 365, które obejmują korzystanie z serwisu Yammer, Użytkownicy Zewnętrzni zaproszeni do korzystania z serwisu Yammer za pośrednictwem zewnętrznej sieci nie potrzebują LS na Użytkownika.</w:t>
      </w:r>
    </w:p>
    <w:p w14:paraId="4ACDF02F" w14:textId="77777777" w:rsidR="005B3BFE" w:rsidRDefault="005B3BFE" w:rsidP="005B3BFE">
      <w:pPr>
        <w:pStyle w:val="ProductList-Body"/>
      </w:pPr>
      <w:bookmarkStart w:id="119" w:name="ExchangeOnline"/>
    </w:p>
    <w:p w14:paraId="40EDB465" w14:textId="22F2770D" w:rsidR="00E93FD0" w:rsidRPr="007F0674" w:rsidRDefault="00E93FD0" w:rsidP="00C01363">
      <w:pPr>
        <w:pStyle w:val="ProductList-Offering2Heading"/>
        <w:rPr>
          <w:lang w:val="pl-PL"/>
        </w:rPr>
      </w:pPr>
      <w:r w:rsidRPr="007F0674">
        <w:rPr>
          <w:lang w:val="pl-PL"/>
        </w:rPr>
        <w:tab/>
      </w:r>
      <w:bookmarkStart w:id="120" w:name="_Toc482967058"/>
      <w:r w:rsidRPr="007F0674">
        <w:rPr>
          <w:lang w:val="pl-PL"/>
        </w:rPr>
        <w:t>Exchange Online</w:t>
      </w:r>
      <w:bookmarkEnd w:id="120"/>
    </w:p>
    <w:p w14:paraId="504B85AD" w14:textId="77777777" w:rsidR="00E93FD0" w:rsidRDefault="00E93FD0" w:rsidP="004E52BA">
      <w:pPr>
        <w:pStyle w:val="ProductList-Offering1"/>
        <w:sectPr w:rsidR="00E93FD0" w:rsidSect="008653AD">
          <w:footerReference w:type="first" r:id="rId43"/>
          <w:type w:val="continuous"/>
          <w:pgSz w:w="12240" w:h="15840"/>
          <w:pgMar w:top="1440" w:right="720" w:bottom="1440" w:left="720" w:header="720" w:footer="720" w:gutter="0"/>
          <w:cols w:space="720"/>
          <w:titlePg/>
          <w:docGrid w:linePitch="360"/>
        </w:sectPr>
      </w:pPr>
    </w:p>
    <w:bookmarkEnd w:id="119"/>
    <w:p w14:paraId="3255E247" w14:textId="29CB3F86" w:rsidR="009E0BBA" w:rsidRDefault="009E0BBA" w:rsidP="009E0BBA">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7550C96C" w14:textId="62690583" w:rsidR="00D00480" w:rsidRPr="00D00480" w:rsidRDefault="00D00480" w:rsidP="009E0BBA">
      <w:pPr>
        <w:pStyle w:val="ProductList-Body"/>
        <w:rPr>
          <w:rFonts w:asciiTheme="majorHAnsi" w:hAnsiTheme="majorHAnsi"/>
          <w:sz w:val="16"/>
          <w:szCs w:val="16"/>
        </w:rPr>
      </w:pPr>
      <w:r w:rsidRPr="00D00480">
        <w:rPr>
          <w:rFonts w:asciiTheme="majorHAnsi" w:hAnsiTheme="majorHAnsi"/>
          <w:sz w:val="16"/>
          <w:szCs w:val="16"/>
        </w:rPr>
        <w:t>Office 365 Threat Intelligence</w:t>
      </w:r>
    </w:p>
    <w:p w14:paraId="23D6990F" w14:textId="77777777" w:rsidR="009E0BBA" w:rsidRPr="006D2C33" w:rsidRDefault="009E0BBA" w:rsidP="009E0BBA">
      <w:pPr>
        <w:pStyle w:val="ProductList-Body"/>
      </w:pPr>
      <w:r>
        <w:rPr>
          <w:rFonts w:asciiTheme="majorHAnsi" w:hAnsiTheme="majorHAnsi"/>
          <w:sz w:val="16"/>
          <w:szCs w:val="16"/>
        </w:rPr>
        <w:t>funkcja zapobiegania utracie danych</w:t>
      </w:r>
    </w:p>
    <w:p w14:paraId="7ABA9110" w14:textId="77777777" w:rsidR="009E0BBA" w:rsidRPr="006D2C33" w:rsidRDefault="009E0BBA" w:rsidP="009E0BBA">
      <w:pPr>
        <w:pStyle w:val="ProductList-Body"/>
      </w:pPr>
      <w:r>
        <w:rPr>
          <w:rFonts w:asciiTheme="majorHAnsi" w:hAnsiTheme="majorHAnsi"/>
          <w:sz w:val="16"/>
          <w:szCs w:val="16"/>
        </w:rPr>
        <w:t>Exchange Online Archiving for Exchange Online</w:t>
      </w:r>
    </w:p>
    <w:p w14:paraId="625C10FD" w14:textId="77777777" w:rsidR="009E0BBA" w:rsidRPr="006D2C33" w:rsidRDefault="009E0BBA" w:rsidP="009E0BBA">
      <w:pPr>
        <w:pStyle w:val="ProductList-Body"/>
      </w:pPr>
      <w:r>
        <w:rPr>
          <w:rFonts w:asciiTheme="majorHAnsi" w:hAnsiTheme="majorHAnsi"/>
          <w:sz w:val="16"/>
          <w:szCs w:val="16"/>
        </w:rPr>
        <w:t>Exchange Online Archiving for Exchange Server</w:t>
      </w:r>
    </w:p>
    <w:p w14:paraId="0104B59F" w14:textId="38D9827E" w:rsidR="009E0BBA" w:rsidRPr="006D2C33" w:rsidRDefault="009E0BBA" w:rsidP="009E0BBA">
      <w:pPr>
        <w:pStyle w:val="ProductList-Body"/>
      </w:pPr>
      <w:r>
        <w:rPr>
          <w:rFonts w:asciiTheme="majorHAnsi" w:hAnsiTheme="majorHAnsi"/>
          <w:sz w:val="16"/>
          <w:szCs w:val="16"/>
        </w:rPr>
        <w:t xml:space="preserve">Exchange Online </w:t>
      </w:r>
      <w:r w:rsidR="00D0226A">
        <w:rPr>
          <w:rFonts w:asciiTheme="majorHAnsi" w:hAnsiTheme="majorHAnsi"/>
          <w:sz w:val="16"/>
          <w:szCs w:val="16"/>
        </w:rPr>
        <w:t>K1</w:t>
      </w:r>
    </w:p>
    <w:p w14:paraId="63FE2A2F" w14:textId="2CB843F8" w:rsidR="0048112B" w:rsidRPr="00903BB7" w:rsidRDefault="009E0BBA" w:rsidP="009E0BBA">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8653AD">
          <w:type w:val="continuous"/>
          <w:pgSz w:w="12240" w:h="15840"/>
          <w:pgMar w:top="1440" w:right="720" w:bottom="1440" w:left="720" w:header="720" w:footer="720" w:gutter="0"/>
          <w:cols w:num="2" w:space="720"/>
          <w:titlePg/>
          <w:docGrid w:linePitch="360"/>
        </w:sectPr>
      </w:pPr>
    </w:p>
    <w:p w14:paraId="1E943615" w14:textId="77777777" w:rsidR="00123E7D" w:rsidRPr="00382C12"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Podstawowe Funkcje usług Office 365 – Exchange Online</w:t>
      </w:r>
    </w:p>
    <w:p w14:paraId="029F6D7B" w14:textId="281EEFC8" w:rsidR="001A19E0" w:rsidRPr="00690C65"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E749E6" w:rsidRDefault="00017A5A" w:rsidP="001A19E0">
      <w:pPr>
        <w:pStyle w:val="ProductList-Body"/>
        <w:rPr>
          <w:sz w:val="16"/>
          <w:szCs w:val="16"/>
        </w:rPr>
      </w:pPr>
    </w:p>
    <w:p w14:paraId="1211BEB5" w14:textId="77777777" w:rsidR="001A19E0" w:rsidRPr="00690C65" w:rsidRDefault="001A19E0" w:rsidP="001A19E0">
      <w:pPr>
        <w:pStyle w:val="ProductList-Body"/>
        <w:ind w:left="180"/>
      </w:pPr>
      <w:r>
        <w:rPr>
          <w:b/>
          <w:color w:val="0072C6"/>
        </w:rPr>
        <w:t>Wiadomości e-mail</w:t>
      </w:r>
    </w:p>
    <w:p w14:paraId="3937A9A0" w14:textId="4DCDD39C" w:rsidR="001A19E0" w:rsidRPr="00690C65"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5C9883D4" w14:textId="77777777" w:rsidR="001A19E0" w:rsidRPr="00E749E6" w:rsidRDefault="001A19E0" w:rsidP="001A19E0">
      <w:pPr>
        <w:pStyle w:val="ProductList-Body"/>
        <w:ind w:left="180"/>
        <w:rPr>
          <w:sz w:val="16"/>
          <w:szCs w:val="16"/>
        </w:rPr>
      </w:pPr>
    </w:p>
    <w:p w14:paraId="53900BEE" w14:textId="77777777" w:rsidR="001A19E0" w:rsidRPr="00690C65" w:rsidRDefault="001A19E0" w:rsidP="001A19E0">
      <w:pPr>
        <w:pStyle w:val="ProductList-Body"/>
        <w:ind w:left="180"/>
      </w:pPr>
      <w:r>
        <w:rPr>
          <w:b/>
          <w:color w:val="0072C6"/>
        </w:rPr>
        <w:t>Dostęp przez urządzenia mobilne i przeglądarki</w:t>
      </w:r>
    </w:p>
    <w:p w14:paraId="277343D5" w14:textId="1C1D7BA1" w:rsidR="001A19E0" w:rsidRPr="00690C65" w:rsidRDefault="001A19E0" w:rsidP="001A19E0">
      <w:pPr>
        <w:pStyle w:val="ProductList-Body"/>
        <w:ind w:left="180"/>
      </w:pPr>
      <w:r>
        <w:t xml:space="preserve">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ów protokół lub technologię urządzenia przenośnego. Użytkownik końcowy będzie w stanie wysyłać wiadomości e-mail i odbierać wiadomości e-mail </w:t>
      </w:r>
      <w:r>
        <w:lastRenderedPageBreak/>
        <w:t>pochodzące z wewnątrz i spoza organizacji Klienta, a także uzyskiwać dostęp do swojej skrzynki poczty elektronicznej - wszystko to za pomocą kompatybilnej przeglądarki internetowej.</w:t>
      </w:r>
    </w:p>
    <w:p w14:paraId="620639C0" w14:textId="77777777" w:rsidR="001A19E0" w:rsidRPr="00E749E6" w:rsidRDefault="001A19E0" w:rsidP="001A19E0">
      <w:pPr>
        <w:pStyle w:val="ProductList-Body"/>
        <w:ind w:left="180"/>
        <w:rPr>
          <w:sz w:val="16"/>
          <w:szCs w:val="16"/>
        </w:rPr>
      </w:pPr>
    </w:p>
    <w:p w14:paraId="05B168D9" w14:textId="77777777" w:rsidR="001A19E0" w:rsidRPr="00690C65" w:rsidRDefault="001A19E0" w:rsidP="001A19E0">
      <w:pPr>
        <w:pStyle w:val="ProductList-Body"/>
        <w:ind w:left="180"/>
      </w:pPr>
      <w:r>
        <w:rPr>
          <w:b/>
          <w:color w:val="0072C6"/>
        </w:rPr>
        <w:t>Zasady przechowywania danych</w:t>
      </w:r>
    </w:p>
    <w:p w14:paraId="0BFE11A8" w14:textId="021008B4" w:rsidR="001A19E0" w:rsidRPr="00690C65" w:rsidRDefault="001A19E0" w:rsidP="001A19E0">
      <w:pPr>
        <w:pStyle w:val="ProductList-Body"/>
        <w:ind w:left="180"/>
      </w:pPr>
      <w:r>
        <w:t>Klient będzie mógł skonfigurować zasady archiwizacji i kasowania wiadomości e-mail.</w:t>
      </w:r>
    </w:p>
    <w:p w14:paraId="23E25D82" w14:textId="77777777" w:rsidR="001A19E0" w:rsidRPr="00E749E6" w:rsidRDefault="001A19E0" w:rsidP="001A19E0">
      <w:pPr>
        <w:pStyle w:val="ProductList-Body"/>
        <w:ind w:left="180"/>
        <w:rPr>
          <w:sz w:val="16"/>
          <w:szCs w:val="16"/>
        </w:rPr>
      </w:pPr>
    </w:p>
    <w:p w14:paraId="42B509D2" w14:textId="77777777" w:rsidR="001A19E0" w:rsidRPr="00690C65" w:rsidRDefault="001A19E0" w:rsidP="0056127A">
      <w:pPr>
        <w:pStyle w:val="ProductList-Body"/>
        <w:keepNext/>
        <w:ind w:left="187"/>
      </w:pPr>
      <w:r>
        <w:rPr>
          <w:b/>
          <w:color w:val="0072C6"/>
        </w:rPr>
        <w:t>Odzyskiwanie usuniętych elementów i skrzynek pocztowych</w:t>
      </w:r>
    </w:p>
    <w:p w14:paraId="2CF81441" w14:textId="36468419" w:rsidR="001A19E0" w:rsidRPr="00690C65"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E749E6" w:rsidRDefault="001A19E0" w:rsidP="001A19E0">
      <w:pPr>
        <w:pStyle w:val="ProductList-Body"/>
        <w:ind w:left="180"/>
        <w:rPr>
          <w:sz w:val="16"/>
          <w:szCs w:val="16"/>
        </w:rPr>
      </w:pPr>
    </w:p>
    <w:p w14:paraId="4FCE47EA" w14:textId="77777777" w:rsidR="001A19E0" w:rsidRPr="00690C65" w:rsidRDefault="001A19E0" w:rsidP="001A19E0">
      <w:pPr>
        <w:pStyle w:val="ProductList-Body"/>
        <w:ind w:left="180"/>
      </w:pPr>
      <w:r>
        <w:rPr>
          <w:b/>
          <w:color w:val="0072C6"/>
        </w:rPr>
        <w:t>Wyszukiwanie w więcej niż jednej skrzynce pocztowej</w:t>
      </w:r>
    </w:p>
    <w:p w14:paraId="442DBA42" w14:textId="37A9B852" w:rsidR="001A19E0" w:rsidRPr="00690C65" w:rsidRDefault="001A19E0" w:rsidP="001A19E0">
      <w:pPr>
        <w:pStyle w:val="ProductList-Body"/>
        <w:ind w:left="180"/>
      </w:pPr>
      <w:r>
        <w:t>Klient będzie mógł wyszukiwać zawartości w wielu skrzynkach pocztowych w obrębie danej organizacji.</w:t>
      </w:r>
    </w:p>
    <w:p w14:paraId="6D60AB6B" w14:textId="77777777" w:rsidR="001A19E0" w:rsidRPr="00E749E6" w:rsidRDefault="001A19E0" w:rsidP="001A19E0">
      <w:pPr>
        <w:pStyle w:val="ProductList-Body"/>
        <w:ind w:left="180"/>
        <w:rPr>
          <w:sz w:val="16"/>
          <w:szCs w:val="16"/>
        </w:rPr>
      </w:pPr>
    </w:p>
    <w:p w14:paraId="3467D71C" w14:textId="77777777" w:rsidR="001A19E0" w:rsidRPr="00690C65" w:rsidRDefault="001A19E0" w:rsidP="00146E59">
      <w:pPr>
        <w:pStyle w:val="ProductList-Body"/>
        <w:keepNext/>
        <w:ind w:left="187"/>
      </w:pPr>
      <w:r>
        <w:rPr>
          <w:b/>
          <w:color w:val="0072C6"/>
        </w:rPr>
        <w:t>Kalendarzowe</w:t>
      </w:r>
    </w:p>
    <w:p w14:paraId="294F5C1B" w14:textId="0EB42AC3" w:rsidR="001A19E0" w:rsidRPr="00690C65"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E749E6" w:rsidRDefault="001A19E0" w:rsidP="001A19E0">
      <w:pPr>
        <w:pStyle w:val="ProductList-Body"/>
        <w:ind w:left="180"/>
        <w:rPr>
          <w:sz w:val="16"/>
          <w:szCs w:val="16"/>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E749E6"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Podstawowe Funkcje usług Office 365 S – Exchange Online Archiving</w:t>
      </w:r>
    </w:p>
    <w:p w14:paraId="3AEF57B1" w14:textId="4539B0BC" w:rsidR="00DC0A1F" w:rsidRPr="00690C65"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E749E6" w:rsidRDefault="000B0627" w:rsidP="00DC0A1F">
      <w:pPr>
        <w:pStyle w:val="ProductList-Body"/>
        <w:rPr>
          <w:sz w:val="16"/>
          <w:szCs w:val="16"/>
        </w:rPr>
      </w:pPr>
    </w:p>
    <w:p w14:paraId="40C43371" w14:textId="77777777" w:rsidR="00ED50E6" w:rsidRPr="00690C65" w:rsidRDefault="001A19E0" w:rsidP="00E94360">
      <w:pPr>
        <w:pStyle w:val="ProductList-Body"/>
        <w:ind w:left="187"/>
      </w:pPr>
      <w:r>
        <w:rPr>
          <w:b/>
          <w:color w:val="0072C6"/>
        </w:rPr>
        <w:t>Przechowywanie</w:t>
      </w:r>
    </w:p>
    <w:p w14:paraId="4D3B73EF" w14:textId="41F65D4D" w:rsidR="001A19E0" w:rsidRPr="00690C65" w:rsidRDefault="001A19E0" w:rsidP="00ED50E6">
      <w:pPr>
        <w:pStyle w:val="ProductList-Body"/>
        <w:ind w:left="180"/>
      </w:pPr>
      <w:r>
        <w:t>Klient będzie mógł umożliwić użytkownikowi końcowemu przechowywanie wiadomości e-mail.</w:t>
      </w:r>
    </w:p>
    <w:p w14:paraId="20F27813" w14:textId="77777777" w:rsidR="00ED50E6" w:rsidRPr="00E749E6" w:rsidRDefault="00ED50E6" w:rsidP="00ED50E6">
      <w:pPr>
        <w:pStyle w:val="ProductList-Body"/>
        <w:ind w:left="180"/>
        <w:rPr>
          <w:sz w:val="16"/>
          <w:szCs w:val="16"/>
        </w:rPr>
      </w:pPr>
    </w:p>
    <w:p w14:paraId="0586DAE4" w14:textId="77777777" w:rsidR="00ED50E6" w:rsidRPr="00690C65" w:rsidRDefault="001A19E0" w:rsidP="00ED50E6">
      <w:pPr>
        <w:pStyle w:val="ProductList-Body"/>
        <w:ind w:left="180"/>
      </w:pPr>
      <w:r>
        <w:rPr>
          <w:b/>
          <w:color w:val="0072C6"/>
        </w:rPr>
        <w:t>Zasady przechowywania danych</w:t>
      </w:r>
    </w:p>
    <w:p w14:paraId="7CDB87D7" w14:textId="21882356" w:rsidR="001A19E0"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4E84D5CC" w14:textId="77777777" w:rsidR="00E749E6" w:rsidRPr="00E749E6" w:rsidRDefault="00E749E6" w:rsidP="00ED50E6">
      <w:pPr>
        <w:pStyle w:val="ProductList-Body"/>
        <w:ind w:left="180"/>
        <w:rPr>
          <w:sz w:val="16"/>
          <w:szCs w:val="16"/>
        </w:rPr>
      </w:pPr>
    </w:p>
    <w:p w14:paraId="10F531F1" w14:textId="77777777" w:rsidR="00ED50E6" w:rsidRPr="00C82ED9" w:rsidRDefault="00ED50E6" w:rsidP="00ED50E6">
      <w:pPr>
        <w:pStyle w:val="ProductList-Body"/>
        <w:ind w:left="180"/>
        <w:rPr>
          <w:sz w:val="2"/>
          <w:szCs w:val="2"/>
        </w:rPr>
      </w:pPr>
    </w:p>
    <w:p w14:paraId="53518FF9" w14:textId="77777777" w:rsidR="00ED50E6" w:rsidRPr="00690C65" w:rsidRDefault="001A19E0" w:rsidP="006954F2">
      <w:pPr>
        <w:pStyle w:val="ProductList-Body"/>
        <w:keepNext/>
        <w:ind w:left="187"/>
      </w:pPr>
      <w:r>
        <w:rPr>
          <w:b/>
          <w:color w:val="0072C6"/>
        </w:rPr>
        <w:t>Odzyskiwanie usuniętych elementów i skrzynek pocztowych</w:t>
      </w:r>
    </w:p>
    <w:p w14:paraId="0CF73227" w14:textId="7B0D2157" w:rsidR="001A19E0" w:rsidRPr="00690C65" w:rsidRDefault="001A19E0" w:rsidP="00ED50E6">
      <w:pPr>
        <w:pStyle w:val="ProductList-Body"/>
        <w:ind w:left="180"/>
      </w:pPr>
      <w:r>
        <w:t>Korzystając z usług wsparcia użytkowników Office 365, Klient będzie w stanie odzyskać usuniętą archiwalną skrzynkę pocztową, a użytkownik końcowy będzie w stanie odzyskać element usunięty z jednego ze swoich folderów e-mail w swoim archiwum.</w:t>
      </w:r>
    </w:p>
    <w:p w14:paraId="2989B781" w14:textId="77777777" w:rsidR="00ED50E6" w:rsidRPr="00F52352"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Wyszukiwanie w więcej niż jednej skrzynce pocztowej</w:t>
      </w:r>
    </w:p>
    <w:p w14:paraId="024BBD24" w14:textId="653E014F" w:rsidR="001A19E0" w:rsidRPr="00690C65" w:rsidRDefault="001A19E0" w:rsidP="00ED50E6">
      <w:pPr>
        <w:pStyle w:val="ProductList-Body"/>
        <w:ind w:left="180"/>
      </w:pPr>
      <w:r>
        <w:t>Klient będzie mógł wyszukiwać zawartości w wielu skrzynkach pocztowych w obrębie danej organizacji.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Blokada prawna</w:t>
      </w:r>
    </w:p>
    <w:p w14:paraId="2EA3BFAF" w14:textId="45C83957" w:rsidR="001A19E0" w:rsidRPr="00690C65"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690C65" w:rsidRDefault="006523C8" w:rsidP="006523C8">
      <w:pPr>
        <w:pStyle w:val="ProductList-Body"/>
      </w:pPr>
    </w:p>
    <w:p w14:paraId="4ACEA0A4" w14:textId="60DB9570" w:rsidR="006523C8" w:rsidRPr="00690C65" w:rsidRDefault="006523C8" w:rsidP="00C14D9B">
      <w:pPr>
        <w:pStyle w:val="ProductList-Body"/>
        <w:keepNext/>
        <w:ind w:left="187"/>
      </w:pPr>
      <w:r>
        <w:rPr>
          <w:b/>
          <w:color w:val="0072C6"/>
        </w:rPr>
        <w:t>Archiwizacja</w:t>
      </w:r>
    </w:p>
    <w:p w14:paraId="73F5962E" w14:textId="77777777" w:rsidR="006523C8" w:rsidRPr="00690C65" w:rsidRDefault="006523C8" w:rsidP="006523C8">
      <w:pPr>
        <w:pStyle w:val="ProductList-Body"/>
        <w:ind w:left="180"/>
      </w:pPr>
      <w:r>
        <w:t>Z funkcji archiwum można korzystać na potrzeby przechowywania wiadomości wyłącznie dla usługi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Archiwizacja dla systemu Exchange Server</w:t>
      </w:r>
    </w:p>
    <w:p w14:paraId="05891E4A" w14:textId="77777777" w:rsidR="006523C8" w:rsidRPr="00690C65" w:rsidRDefault="006523C8" w:rsidP="006523C8">
      <w:pPr>
        <w:pStyle w:val="ProductList-Body"/>
        <w:ind w:left="180"/>
      </w:pPr>
      <w:r>
        <w:t>Użytkownicy posiadający Licencję Dostępu Klienta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z migracji Exchange Hosted Archive</w:t>
      </w:r>
    </w:p>
    <w:p w14:paraId="05687124" w14:textId="296CBE08" w:rsidR="006523C8" w:rsidRPr="00690C65" w:rsidRDefault="006523C8" w:rsidP="006523C8">
      <w:pPr>
        <w:pStyle w:val="ProductList-Body"/>
        <w:tabs>
          <w:tab w:val="clear" w:pos="158"/>
          <w:tab w:val="left" w:pos="270"/>
        </w:tabs>
      </w:pPr>
      <w:r>
        <w:t xml:space="preserve">Usługa Exchange Hosted Archive zostaje zastąpiona usługą Exchange Online Plan 2. Jeżeli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Użytkowników Planu 2 usługi Exchange Online. Dokument Prawa do Użytkowania Produktów jest dostępny pod adresem </w:t>
      </w:r>
      <w:hyperlink r:id="rId44" w:history="1">
        <w:r>
          <w:rPr>
            <w:rStyle w:val="Hyperlink"/>
          </w:rPr>
          <w:t>http://go.microsoft.com/?linkid=9839206</w:t>
        </w:r>
      </w:hyperlink>
      <w:r w:rsidRPr="00626E0E">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Licencja ochrony przed utratą danych dla urządzeń</w:t>
      </w:r>
    </w:p>
    <w:p w14:paraId="2D2A7D2E" w14:textId="77777777" w:rsidR="009427A1" w:rsidRDefault="009427A1" w:rsidP="009427A1">
      <w:pPr>
        <w:pStyle w:val="ProductList-Body"/>
        <w:tabs>
          <w:tab w:val="clear" w:pos="158"/>
          <w:tab w:val="left" w:pos="180"/>
        </w:tabs>
      </w:pPr>
      <w:r>
        <w:t>Jeżeli Klient posiada licencję na ochronę przed utratą danych dla urządzeń, licencję na tę Usługę Online posiadają wszyscy użytkownicy Licencjonowanego Urządzenia.</w:t>
      </w:r>
    </w:p>
    <w:p w14:paraId="426B580C" w14:textId="77777777" w:rsidR="00F55464" w:rsidRDefault="00F55464" w:rsidP="009427A1">
      <w:pPr>
        <w:pStyle w:val="ProductList-Body"/>
        <w:tabs>
          <w:tab w:val="clear" w:pos="158"/>
          <w:tab w:val="left" w:pos="180"/>
        </w:tabs>
      </w:pPr>
    </w:p>
    <w:p w14:paraId="5809AAD0" w14:textId="77777777" w:rsidR="00F55464" w:rsidRPr="001A0964" w:rsidRDefault="00F55464" w:rsidP="001A0964">
      <w:pPr>
        <w:pStyle w:val="ProductList-Body"/>
        <w:rPr>
          <w:b/>
          <w:color w:val="00188F"/>
        </w:rPr>
      </w:pPr>
      <w:bookmarkStart w:id="121" w:name="_Toc423959249"/>
      <w:r w:rsidRPr="001A0964">
        <w:rPr>
          <w:b/>
          <w:color w:val="00188F"/>
        </w:rPr>
        <w:t>Umowa Dotycząca Poziomu Usługi</w:t>
      </w:r>
      <w:bookmarkEnd w:id="121"/>
    </w:p>
    <w:p w14:paraId="065442F8" w14:textId="77777777" w:rsidR="00D00480" w:rsidRDefault="00D00480" w:rsidP="00D00480">
      <w:pPr>
        <w:pStyle w:val="ProductList-Body"/>
        <w:tabs>
          <w:tab w:val="clear" w:pos="158"/>
          <w:tab w:val="left" w:pos="180"/>
        </w:tabs>
      </w:pPr>
      <w:r>
        <w:t>Dla usług Office 365 Advanced Threat Protection i Office 365 Threat Intelligence nie zawiera się Umów Dotyczących Poziomu Usług.</w:t>
      </w:r>
    </w:p>
    <w:p w14:paraId="4B754C73" w14:textId="77777777" w:rsidR="00E93FD0"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45B06D2" w14:textId="295DB5DB" w:rsidR="00862C50" w:rsidRPr="007F0674" w:rsidRDefault="00862C50" w:rsidP="00C01363">
      <w:pPr>
        <w:pStyle w:val="ProductList-Offering2Heading"/>
        <w:rPr>
          <w:lang w:val="pl-PL"/>
        </w:rPr>
      </w:pPr>
      <w:bookmarkStart w:id="122" w:name="_Toc482967059"/>
      <w:bookmarkStart w:id="123" w:name="Office365Applications"/>
      <w:r w:rsidRPr="007F0674">
        <w:rPr>
          <w:lang w:val="pl-PL"/>
        </w:rPr>
        <w:t>Aplikacje Office 365</w:t>
      </w:r>
      <w:bookmarkEnd w:id="122"/>
    </w:p>
    <w:p w14:paraId="0321636F" w14:textId="77777777" w:rsidR="00862C50" w:rsidRDefault="00862C50" w:rsidP="00862C50">
      <w:pPr>
        <w:pStyle w:val="ProductList-Offering1"/>
        <w:sectPr w:rsidR="00862C50" w:rsidSect="008653AD">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dla Office 365</w:t>
      </w:r>
    </w:p>
    <w:p w14:paraId="4258B2D3" w14:textId="77777777" w:rsidR="00862C50" w:rsidRDefault="00862C50" w:rsidP="00862C50">
      <w:pPr>
        <w:pStyle w:val="ProductList-Offering2"/>
        <w:sectPr w:rsidR="00862C50" w:rsidSect="008653AD">
          <w:type w:val="continuous"/>
          <w:pgSz w:w="12240" w:h="15840"/>
          <w:pgMar w:top="1440" w:right="720" w:bottom="1440" w:left="720" w:header="720" w:footer="720" w:gutter="0"/>
          <w:cols w:num="2" w:space="720"/>
          <w:titlePg/>
          <w:docGrid w:linePitch="360"/>
        </w:sectPr>
      </w:pPr>
    </w:p>
    <w:p w14:paraId="679D8604" w14:textId="23EEFD28" w:rsidR="00123E7D" w:rsidRPr="00382C12"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Umowa Dotycząca Poziomu Usługi</w:t>
      </w:r>
    </w:p>
    <w:p w14:paraId="5E0A9AEE" w14:textId="77777777" w:rsidR="0048112B" w:rsidRPr="00903BB7" w:rsidRDefault="0048112B" w:rsidP="0048112B">
      <w:pPr>
        <w:pStyle w:val="ProductList-Body"/>
      </w:pPr>
      <w:r>
        <w:t>Dla usługi Visio Pro dla Office 365 nie obowiązuje żadna Umowa dotycząca Poziomu Usług.</w:t>
      </w:r>
    </w:p>
    <w:p w14:paraId="446EB6D0" w14:textId="77777777" w:rsidR="00123E7D" w:rsidRPr="00690C65" w:rsidRDefault="00123E7D" w:rsidP="00123E7D">
      <w:pPr>
        <w:pStyle w:val="ProductList-Body"/>
      </w:pPr>
    </w:p>
    <w:p w14:paraId="50A5A34E" w14:textId="77777777" w:rsidR="00186B07" w:rsidRPr="00123E7D" w:rsidRDefault="00186B07" w:rsidP="00186B07">
      <w:pPr>
        <w:pStyle w:val="ProductList-Body"/>
        <w:tabs>
          <w:tab w:val="clear" w:pos="158"/>
          <w:tab w:val="left" w:pos="180"/>
        </w:tabs>
        <w:rPr>
          <w:b/>
          <w:color w:val="00188F"/>
        </w:rPr>
      </w:pPr>
      <w:r>
        <w:rPr>
          <w:b/>
          <w:color w:val="00188F"/>
        </w:rPr>
        <w:t>Prawa do instalacji i używania</w:t>
      </w:r>
    </w:p>
    <w:p w14:paraId="7D76B914" w14:textId="77777777" w:rsidR="00186B07" w:rsidRDefault="00186B07" w:rsidP="00186B07">
      <w:pPr>
        <w:pStyle w:val="ProductList-Body"/>
        <w:tabs>
          <w:tab w:val="clear" w:pos="158"/>
          <w:tab w:val="left" w:pos="180"/>
        </w:tabs>
      </w:pPr>
      <w:r>
        <w:t>Każdy użytkownik, któremu Klient przydzieli LS Użytkownika, musi posiadać Konto Microsoft, aby mógł używać oprogramowania udostępnionego w ramach tej subskrypcji. Użytkownicy tacy:</w:t>
      </w:r>
    </w:p>
    <w:p w14:paraId="4EA73AFC" w14:textId="77777777" w:rsidR="00186B07" w:rsidRDefault="00186B07" w:rsidP="00186B07">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008EC62B" w14:textId="77777777" w:rsidR="00186B07" w:rsidRDefault="00186B07" w:rsidP="00186B07">
      <w:pPr>
        <w:pStyle w:val="ProductList-Body"/>
        <w:numPr>
          <w:ilvl w:val="0"/>
          <w:numId w:val="17"/>
        </w:numPr>
        <w:spacing w:before="40"/>
        <w:ind w:left="450" w:hanging="274"/>
      </w:pPr>
      <w:r>
        <w:t xml:space="preserve">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t>
      </w:r>
      <w:hyperlink r:id="rId45" w:history="1">
        <w:r>
          <w:rPr>
            <w:rStyle w:val="Hyperlink"/>
          </w:rPr>
          <w:t>www.office.com/sca</w:t>
        </w:r>
      </w:hyperlink>
      <w:r>
        <w:rPr>
          <w:color w:val="1F497D"/>
        </w:rPr>
        <w:t xml:space="preserve">. </w:t>
      </w:r>
      <w:r>
        <w:t>Dla potrzeb prawa do używania, o którym tu mowa, „serwer sieciowy” oznacza fizyczny serwer sprzętowy przeznaczony wyłącznie na potrzeby Klienta. Warunek dotyczący aktywacji współużytkowanego komputera nie ma zastosowania do licencji Klienta na Office 365 Business; oraz</w:t>
      </w:r>
    </w:p>
    <w:p w14:paraId="00551353" w14:textId="77777777" w:rsidR="00186B07" w:rsidRDefault="00186B07" w:rsidP="00186B07">
      <w:pPr>
        <w:pStyle w:val="ProductList-Body"/>
        <w:numPr>
          <w:ilvl w:val="0"/>
          <w:numId w:val="17"/>
        </w:numPr>
        <w:spacing w:before="40"/>
        <w:ind w:left="450" w:hanging="274"/>
      </w:pPr>
      <w:r>
        <w:t>muszą łączyć każde urządzenie, na którym użytkownika zainstalował oprogramowanie, z Internetem co najmniej raz na 30 dni, gdyż w przeciwnym razie funkcje takiego oprogramowania mogą zostać ograniczone.</w:t>
      </w:r>
    </w:p>
    <w:p w14:paraId="5A1EFD03" w14:textId="77777777" w:rsidR="007F0674" w:rsidRPr="007F0A21" w:rsidRDefault="007F0674" w:rsidP="007F0674">
      <w:pPr>
        <w:pStyle w:val="ProductList-Body"/>
        <w:ind w:left="180"/>
      </w:pPr>
    </w:p>
    <w:p w14:paraId="71DD3806" w14:textId="77777777" w:rsidR="007F0674" w:rsidRPr="007F0A21" w:rsidRDefault="007F0674" w:rsidP="007F0674">
      <w:pPr>
        <w:pStyle w:val="ProductList-Body"/>
      </w:pPr>
      <w:r>
        <w:rPr>
          <w:b/>
          <w:color w:val="00188F"/>
        </w:rPr>
        <w:t>Poniższe postanowienia mają zastosowanie wyłącznie do usług Office 365 Business i Office 365 ProPlus</w:t>
      </w:r>
    </w:p>
    <w:p w14:paraId="4EBB3983" w14:textId="77777777" w:rsidR="007F0674" w:rsidRPr="007F0A21" w:rsidRDefault="007F0674" w:rsidP="007F0674">
      <w:pPr>
        <w:pStyle w:val="ProductList-Body"/>
        <w:ind w:left="180"/>
      </w:pPr>
      <w:r>
        <w:rPr>
          <w:b/>
          <w:color w:val="0072C6"/>
        </w:rPr>
        <w:t>Urządzenia będące smartfonami lub tabletami</w:t>
      </w:r>
    </w:p>
    <w:p w14:paraId="1938521A" w14:textId="7F9A2FD3" w:rsidR="009427A1" w:rsidRPr="00690C65" w:rsidRDefault="007F0674" w:rsidP="007F0674">
      <w:pPr>
        <w:pStyle w:val="ProductList-Body"/>
        <w:ind w:left="180"/>
      </w:pPr>
      <w:r>
        <w:t>Każdy użytkownik, któremu Klient przypisze LS na Użytkownika, może również aktywować oprogramowanie Microsoft Office Mobile na maksymalnie pięciu smartfonach i pięciu tabletach</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Poniższe postanowienia mają zastosowanie wyłącznie do usług Office 365 ProPlus:</w:t>
      </w:r>
    </w:p>
    <w:p w14:paraId="771F42AE" w14:textId="77777777" w:rsidR="009427A1" w:rsidRPr="00690C65"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690C65" w:rsidRDefault="009427A1" w:rsidP="009427A1">
      <w:pPr>
        <w:pStyle w:val="ProductList-Body"/>
        <w:ind w:left="180"/>
      </w:pPr>
      <w:r>
        <w:t>Każda LS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0340BCE4" w14:textId="77777777" w:rsidR="00E94360" w:rsidRPr="00E94360" w:rsidRDefault="00E94360" w:rsidP="00EC2FDF">
      <w:pPr>
        <w:pStyle w:val="ProductList-Body"/>
        <w:ind w:left="180"/>
      </w:pPr>
    </w:p>
    <w:p w14:paraId="26B78DBF" w14:textId="77777777" w:rsidR="00087525" w:rsidRPr="00FC409E" w:rsidRDefault="00087525" w:rsidP="005B3BFE">
      <w:pPr>
        <w:pStyle w:val="ProductList-Body"/>
        <w:keepNext/>
        <w:ind w:left="187"/>
        <w:rPr>
          <w:b/>
          <w:color w:val="0072C6"/>
        </w:rPr>
      </w:pPr>
      <w:r>
        <w:rPr>
          <w:b/>
          <w:color w:val="0072C6"/>
        </w:rPr>
        <w:t>Office Online Server</w:t>
      </w:r>
    </w:p>
    <w:p w14:paraId="6AC5966D" w14:textId="77777777" w:rsidR="00087525" w:rsidRDefault="00087525" w:rsidP="00087525">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5ED5E935" w14:textId="77777777" w:rsidR="005B7124" w:rsidRPr="00E94360"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Pakiety licencji subskrypcyjnych</w:t>
      </w:r>
    </w:p>
    <w:p w14:paraId="4314EABE" w14:textId="68017E19" w:rsidR="005B7124" w:rsidRPr="00690C65" w:rsidRDefault="005B7124" w:rsidP="005B7124">
      <w:pPr>
        <w:pStyle w:val="ProductList-Body"/>
        <w:ind w:left="180"/>
      </w:pPr>
      <w:r>
        <w:t xml:space="preserve">Poza licencjami subskrypcyjnymi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77777777" w:rsidR="009C1170"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7B8012D" w14:textId="77777777" w:rsidR="00470D17" w:rsidRPr="0056127A" w:rsidRDefault="00470D17" w:rsidP="00470D17">
      <w:pPr>
        <w:pStyle w:val="ProductList-Offering2Heading"/>
        <w:outlineLvl w:val="2"/>
        <w:rPr>
          <w:lang w:val="pl-PL"/>
        </w:rPr>
      </w:pPr>
      <w:r w:rsidRPr="0056127A">
        <w:rPr>
          <w:lang w:val="pl-PL"/>
        </w:rPr>
        <w:tab/>
      </w:r>
      <w:bookmarkStart w:id="124" w:name="MicrosoftMyAnalytics"/>
      <w:bookmarkStart w:id="125" w:name="_Toc465426847"/>
      <w:bookmarkStart w:id="126" w:name="_Toc482967060"/>
      <w:r w:rsidRPr="0056127A">
        <w:rPr>
          <w:lang w:val="pl-PL"/>
        </w:rPr>
        <w:t>Microsoft MyAnalytics</w:t>
      </w:r>
      <w:bookmarkEnd w:id="124"/>
      <w:bookmarkEnd w:id="125"/>
      <w:bookmarkEnd w:id="126"/>
    </w:p>
    <w:p w14:paraId="0911E681" w14:textId="77777777" w:rsidR="00470D17" w:rsidRPr="00F55075" w:rsidRDefault="00470D17" w:rsidP="00470D17">
      <w:pPr>
        <w:pStyle w:val="ProductList-Body"/>
      </w:pPr>
      <w:r>
        <w:rPr>
          <w:b/>
          <w:color w:val="00188F"/>
        </w:rPr>
        <w:t>Umowa Dotycząca Poziomu Usługi</w:t>
      </w:r>
    </w:p>
    <w:p w14:paraId="0EC49D76" w14:textId="77777777" w:rsidR="00470D17" w:rsidRPr="00F55075" w:rsidRDefault="00470D17" w:rsidP="00470D17">
      <w:pPr>
        <w:pStyle w:val="ProductList-Body"/>
      </w:pPr>
      <w:r>
        <w:t>Brak Umowy Dotyczącej Poziomu Usług Microsoft MyAnalytics.</w:t>
      </w:r>
    </w:p>
    <w:p w14:paraId="27D96CFE" w14:textId="77777777" w:rsidR="00470D17" w:rsidRPr="004D0C21" w:rsidRDefault="00AA683C"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D0C21">
          <w:rPr>
            <w:rStyle w:val="Hyperlink"/>
            <w:sz w:val="16"/>
            <w:szCs w:val="16"/>
          </w:rPr>
          <w:t>Spis treści</w:t>
        </w:r>
      </w:hyperlink>
      <w:r w:rsidR="00470D17" w:rsidRPr="004D0C21">
        <w:rPr>
          <w:sz w:val="16"/>
          <w:szCs w:val="16"/>
        </w:rPr>
        <w:t xml:space="preserve"> / </w:t>
      </w:r>
      <w:hyperlink w:anchor="GeneralTerms" w:history="1">
        <w:r w:rsidR="00470D17" w:rsidRPr="004D0C21">
          <w:rPr>
            <w:rStyle w:val="Hyperlink"/>
            <w:sz w:val="16"/>
            <w:szCs w:val="16"/>
          </w:rPr>
          <w:t>Ogólne postanowienia</w:t>
        </w:r>
      </w:hyperlink>
    </w:p>
    <w:p w14:paraId="1242C64D" w14:textId="357806CD" w:rsidR="00976EB6" w:rsidRPr="007F0674" w:rsidRDefault="00976EB6" w:rsidP="00C01363">
      <w:pPr>
        <w:pStyle w:val="ProductList-Offering2Heading"/>
        <w:rPr>
          <w:lang w:val="pl-PL"/>
        </w:rPr>
      </w:pPr>
      <w:r w:rsidRPr="007F0674">
        <w:rPr>
          <w:lang w:val="pl-PL"/>
        </w:rPr>
        <w:lastRenderedPageBreak/>
        <w:tab/>
      </w:r>
      <w:bookmarkStart w:id="127" w:name="_Toc482967061"/>
      <w:r w:rsidRPr="007F0674">
        <w:rPr>
          <w:lang w:val="pl-PL"/>
        </w:rPr>
        <w:t>Office Online</w:t>
      </w:r>
      <w:bookmarkEnd w:id="127"/>
    </w:p>
    <w:p w14:paraId="24A45D55" w14:textId="77777777" w:rsidR="00D7478E" w:rsidRPr="00690C65" w:rsidRDefault="00D7478E" w:rsidP="00D7478E">
      <w:pPr>
        <w:pStyle w:val="ProductList-Body"/>
      </w:pPr>
      <w:r>
        <w:rPr>
          <w:b/>
          <w:color w:val="00188F"/>
        </w:rPr>
        <w:t>Funkcje podstawowe usług Office 365</w:t>
      </w:r>
    </w:p>
    <w:p w14:paraId="509D4A23" w14:textId="32EA43D3" w:rsidR="00D7478E" w:rsidRPr="00690C65"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690C65" w:rsidRDefault="00976EB6" w:rsidP="00EF1136">
      <w:pPr>
        <w:pStyle w:val="ProductList-Body"/>
      </w:pPr>
      <w:r>
        <w:t>Użytkownik końcowy będzie w stanie tworzyć, wyświetlać i edytować dokumenty w plikach typu Microsoft Word, Excel, PowerPoint oraz OneNote, obsługiwane przez usługę Office Online lub jej następcę.</w:t>
      </w:r>
    </w:p>
    <w:p w14:paraId="37307BEA" w14:textId="77777777" w:rsidR="00976EB6" w:rsidRPr="00F52352" w:rsidRDefault="00976EB6" w:rsidP="00976EB6">
      <w:pPr>
        <w:pStyle w:val="ProductList-Body"/>
        <w:tabs>
          <w:tab w:val="clear" w:pos="158"/>
          <w:tab w:val="left" w:pos="180"/>
        </w:tabs>
        <w:rPr>
          <w:sz w:val="12"/>
          <w:szCs w:val="12"/>
        </w:rPr>
      </w:pPr>
    </w:p>
    <w:p w14:paraId="2EC44286" w14:textId="77777777" w:rsidR="00976EB6" w:rsidRPr="00690C65" w:rsidRDefault="00976EB6" w:rsidP="00146E59">
      <w:pPr>
        <w:pStyle w:val="ProductList-Body"/>
        <w:keepNext/>
        <w:tabs>
          <w:tab w:val="clear" w:pos="158"/>
          <w:tab w:val="left" w:pos="180"/>
        </w:tabs>
      </w:pPr>
      <w:r>
        <w:rPr>
          <w:b/>
          <w:color w:val="00188F"/>
        </w:rPr>
        <w:t>Użytkownicy zewnętrzni</w:t>
      </w:r>
    </w:p>
    <w:p w14:paraId="3A38EAD8" w14:textId="473135A3" w:rsidR="00976EB6" w:rsidRPr="00690C65"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Użytkownika.</w:t>
      </w:r>
    </w:p>
    <w:p w14:paraId="349623FB" w14:textId="77777777" w:rsidR="00976EB6"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43C3A612" w14:textId="1A3D3A49" w:rsidR="005B7124" w:rsidRPr="007F0674" w:rsidRDefault="005B7124" w:rsidP="009E0BBA">
      <w:pPr>
        <w:pStyle w:val="ProductList-Offering2Heading"/>
        <w:keepNext/>
        <w:rPr>
          <w:lang w:val="pl-PL"/>
        </w:rPr>
      </w:pPr>
      <w:r w:rsidRPr="007F0674">
        <w:rPr>
          <w:lang w:val="pl-PL"/>
        </w:rPr>
        <w:tab/>
      </w:r>
      <w:bookmarkStart w:id="128" w:name="_Toc482967062"/>
      <w:r w:rsidRPr="007F0674">
        <w:rPr>
          <w:lang w:val="pl-PL"/>
        </w:rPr>
        <w:t>OneDrive for Business</w:t>
      </w:r>
      <w:bookmarkEnd w:id="128"/>
    </w:p>
    <w:p w14:paraId="0064B7AB" w14:textId="77777777" w:rsidR="006523C8" w:rsidRPr="00690C65" w:rsidRDefault="006523C8" w:rsidP="009E0BBA">
      <w:pPr>
        <w:pStyle w:val="ProductList-Body"/>
        <w:keepNext/>
        <w:tabs>
          <w:tab w:val="clear" w:pos="158"/>
          <w:tab w:val="left" w:pos="180"/>
        </w:tabs>
      </w:pPr>
      <w:r>
        <w:rPr>
          <w:b/>
          <w:color w:val="00188F"/>
        </w:rPr>
        <w:t>Użytkownicy zewnętrzni</w:t>
      </w:r>
    </w:p>
    <w:p w14:paraId="5B0B041D" w14:textId="34E71C79" w:rsidR="006523C8" w:rsidRPr="00690C65" w:rsidRDefault="006523C8" w:rsidP="006523C8">
      <w:pPr>
        <w:pStyle w:val="ProductList-Body"/>
        <w:tabs>
          <w:tab w:val="clear" w:pos="158"/>
          <w:tab w:val="left" w:pos="180"/>
        </w:tabs>
      </w:pPr>
      <w:r>
        <w:t>W przypadku usługi OneDrive for Business, użytkownicy zewnętrzni zaproszeni do udostępnianych w witrynie kolekcji przy użyciu funkcji Share-by-Mail nie potrzebują LS Użytkownika.</w:t>
      </w:r>
    </w:p>
    <w:p w14:paraId="5832793C" w14:textId="77777777" w:rsidR="005B7124"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5D5C1181" w14:textId="77777777" w:rsidR="0048112B" w:rsidRPr="00903BB7" w:rsidRDefault="0048112B" w:rsidP="0048112B">
      <w:pPr>
        <w:pStyle w:val="ProductList-Offering2Heading"/>
        <w:outlineLvl w:val="2"/>
      </w:pPr>
      <w:r>
        <w:tab/>
      </w:r>
      <w:bookmarkStart w:id="129" w:name="_Toc453946627"/>
      <w:bookmarkStart w:id="130" w:name="_Toc451949065"/>
      <w:bookmarkStart w:id="131" w:name="_Toc482967063"/>
      <w:bookmarkStart w:id="132" w:name="ProjectOnline"/>
      <w:r>
        <w:t>Project Online</w:t>
      </w:r>
      <w:bookmarkEnd w:id="129"/>
      <w:bookmarkEnd w:id="130"/>
      <w:bookmarkEnd w:id="131"/>
    </w:p>
    <w:bookmarkEnd w:id="132"/>
    <w:p w14:paraId="30185748" w14:textId="77777777" w:rsidR="0048112B" w:rsidRDefault="0048112B" w:rsidP="0048112B">
      <w:pPr>
        <w:pStyle w:val="ProductList-Offering1"/>
        <w:sectPr w:rsidR="0048112B" w:rsidSect="00E275D6">
          <w:type w:val="continuous"/>
          <w:pgSz w:w="12240" w:h="15840"/>
          <w:pgMar w:top="1440" w:right="720" w:bottom="1440" w:left="720" w:header="720" w:footer="720" w:gutter="0"/>
          <w:cols w:space="720"/>
          <w:titlePg/>
          <w:docGrid w:linePitch="360"/>
        </w:sectPr>
      </w:pPr>
    </w:p>
    <w:p w14:paraId="30D941B2" w14:textId="77777777" w:rsidR="0048112B" w:rsidRPr="00903BB7" w:rsidRDefault="0048112B" w:rsidP="0048112B">
      <w:pPr>
        <w:pStyle w:val="ProductList-Body"/>
      </w:pPr>
      <w:r>
        <w:rPr>
          <w:rFonts w:asciiTheme="majorHAnsi" w:hAnsiTheme="majorHAnsi"/>
          <w:sz w:val="16"/>
          <w:szCs w:val="16"/>
        </w:rPr>
        <w:t>Project Online Essentials</w:t>
      </w:r>
    </w:p>
    <w:p w14:paraId="19BA09A8" w14:textId="77777777" w:rsidR="0048112B" w:rsidRPr="00903BB7" w:rsidRDefault="0048112B" w:rsidP="0048112B">
      <w:pPr>
        <w:pStyle w:val="ProductList-Body"/>
      </w:pPr>
      <w:r>
        <w:rPr>
          <w:rFonts w:asciiTheme="majorHAnsi" w:hAnsiTheme="majorHAnsi"/>
          <w:sz w:val="16"/>
          <w:szCs w:val="16"/>
        </w:rPr>
        <w:t>Project Online Professional</w:t>
      </w:r>
    </w:p>
    <w:p w14:paraId="11112A28" w14:textId="77777777" w:rsidR="0048112B" w:rsidRPr="00903BB7" w:rsidRDefault="0048112B" w:rsidP="0048112B">
      <w:pPr>
        <w:pStyle w:val="ProductList-Body"/>
      </w:pPr>
      <w:r>
        <w:rPr>
          <w:rFonts w:asciiTheme="majorHAnsi" w:hAnsiTheme="majorHAnsi"/>
          <w:sz w:val="16"/>
          <w:szCs w:val="16"/>
        </w:rPr>
        <w:t>Project Online Premium</w:t>
      </w:r>
    </w:p>
    <w:p w14:paraId="5A8AF5E1" w14:textId="77777777" w:rsidR="0048112B" w:rsidRDefault="0048112B" w:rsidP="0048112B">
      <w:pPr>
        <w:pStyle w:val="ProductList-Offering2"/>
        <w:sectPr w:rsidR="0048112B" w:rsidSect="005B7124">
          <w:type w:val="continuous"/>
          <w:pgSz w:w="12240" w:h="15840"/>
          <w:pgMar w:top="1440" w:right="720" w:bottom="1440" w:left="720" w:header="720" w:footer="720" w:gutter="0"/>
          <w:cols w:num="2" w:space="720"/>
          <w:titlePg/>
          <w:docGrid w:linePitch="360"/>
        </w:sectPr>
      </w:pPr>
    </w:p>
    <w:p w14:paraId="20079F2B" w14:textId="77777777" w:rsidR="0048112B" w:rsidRPr="0048112B" w:rsidRDefault="0048112B" w:rsidP="0048112B">
      <w:pPr>
        <w:pStyle w:val="ProductList-Body"/>
        <w:pBdr>
          <w:top w:val="single" w:sz="4" w:space="1" w:color="BFBFBF" w:themeColor="background1" w:themeShade="BF"/>
        </w:pBdr>
        <w:rPr>
          <w:sz w:val="8"/>
          <w:szCs w:val="8"/>
        </w:rPr>
      </w:pPr>
    </w:p>
    <w:p w14:paraId="5F71F3B6" w14:textId="77777777" w:rsidR="0048112B" w:rsidRPr="00903BB7" w:rsidRDefault="0048112B" w:rsidP="0048112B">
      <w:pPr>
        <w:pStyle w:val="ProductList-Body"/>
      </w:pPr>
      <w:r>
        <w:rPr>
          <w:b/>
          <w:color w:val="00188F"/>
        </w:rPr>
        <w:t>Prawa do instalacji i używania aplikacji programu Project</w:t>
      </w:r>
    </w:p>
    <w:p w14:paraId="319F64B6" w14:textId="77777777" w:rsidR="0048112B" w:rsidRPr="00903BB7" w:rsidRDefault="0048112B" w:rsidP="0048112B">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4AE75A8E" w14:textId="77777777" w:rsidR="0048112B" w:rsidRPr="00903BB7" w:rsidRDefault="0048112B" w:rsidP="0048112B">
      <w:pPr>
        <w:pStyle w:val="ProductList-Body"/>
        <w:numPr>
          <w:ilvl w:val="0"/>
          <w:numId w:val="37"/>
        </w:numPr>
      </w:pPr>
      <w:r>
        <w:t>mogą aktywować oprogramowanie przekazane z LS w maksymalnie pięciu równocześnie działających Środowiskach systemów operacyjnych w celu korzystania z nich lokalnie lub zdalnie;</w:t>
      </w:r>
    </w:p>
    <w:p w14:paraId="2889DB85" w14:textId="77777777" w:rsidR="0048112B" w:rsidRPr="00903BB7" w:rsidRDefault="0048112B" w:rsidP="0048112B">
      <w:pPr>
        <w:pStyle w:val="ProductList-Body"/>
        <w:numPr>
          <w:ilvl w:val="0"/>
          <w:numId w:val="37"/>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4BB7404D" w14:textId="77777777" w:rsidR="0048112B" w:rsidRPr="00903BB7" w:rsidRDefault="0048112B" w:rsidP="0048112B">
      <w:pPr>
        <w:pStyle w:val="ProductList-Body"/>
        <w:numPr>
          <w:ilvl w:val="0"/>
          <w:numId w:val="37"/>
        </w:numPr>
      </w:pPr>
      <w:r>
        <w:t>musi łączyć każde urządzenie, na którym użytkownika zainstalował oprogramowanie, z Internetem co najmniej raz na 30 dni, gdyż w przeciwnym razie funkcje takiego oprogramowania mogą zostać ograniczone.</w:t>
      </w:r>
    </w:p>
    <w:p w14:paraId="7D8C3180" w14:textId="77777777" w:rsidR="005B7124"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048D16AA" w14:textId="53720AB8" w:rsidR="005B7124" w:rsidRPr="007F0674" w:rsidRDefault="005B7124" w:rsidP="00C01363">
      <w:pPr>
        <w:pStyle w:val="ProductList-Offering2Heading"/>
        <w:rPr>
          <w:lang w:val="pl-PL"/>
        </w:rPr>
      </w:pPr>
      <w:r w:rsidRPr="007F0674">
        <w:rPr>
          <w:lang w:val="pl-PL"/>
        </w:rPr>
        <w:tab/>
      </w:r>
      <w:bookmarkStart w:id="133" w:name="_Toc482967064"/>
      <w:r w:rsidRPr="007F0674">
        <w:rPr>
          <w:lang w:val="pl-PL"/>
        </w:rPr>
        <w:t>SharePoint Online</w:t>
      </w:r>
      <w:bookmarkEnd w:id="133"/>
    </w:p>
    <w:p w14:paraId="45F48D82" w14:textId="77777777" w:rsidR="005B7124" w:rsidRDefault="005B7124" w:rsidP="005B7124">
      <w:pPr>
        <w:pStyle w:val="ProductList-Offering1"/>
        <w:sectPr w:rsidR="005B7124" w:rsidSect="008653AD">
          <w:type w:val="continuous"/>
          <w:pgSz w:w="12240" w:h="15840"/>
          <w:pgMar w:top="1440" w:right="720" w:bottom="1440" w:left="720" w:header="720" w:footer="720" w:gutter="0"/>
          <w:cols w:space="720"/>
          <w:titlePg/>
          <w:docGrid w:linePitch="360"/>
        </w:sectPr>
      </w:pPr>
    </w:p>
    <w:p w14:paraId="1530D4FF" w14:textId="77777777" w:rsidR="009E0BBA" w:rsidRPr="006D2C33" w:rsidRDefault="009E0BBA" w:rsidP="009E0BBA">
      <w:pPr>
        <w:pStyle w:val="ProductList-Body"/>
      </w:pPr>
      <w:r>
        <w:rPr>
          <w:rFonts w:asciiTheme="majorHAnsi" w:hAnsiTheme="majorHAnsi"/>
          <w:sz w:val="16"/>
          <w:szCs w:val="16"/>
        </w:rPr>
        <w:t>Duet Enterprise Online dla oprogramowania Microsoft SharePoint i systemu SAP</w:t>
      </w:r>
    </w:p>
    <w:p w14:paraId="0D680139" w14:textId="7B197894" w:rsidR="009E0BBA" w:rsidRPr="006D2C33" w:rsidRDefault="009E0BBA" w:rsidP="009E0BBA">
      <w:pPr>
        <w:pStyle w:val="ProductList-Body"/>
      </w:pPr>
      <w:r>
        <w:rPr>
          <w:rFonts w:asciiTheme="majorHAnsi" w:hAnsiTheme="majorHAnsi"/>
          <w:sz w:val="16"/>
          <w:szCs w:val="16"/>
        </w:rPr>
        <w:t xml:space="preserve">SharePoint Online </w:t>
      </w:r>
      <w:r w:rsidR="00D0226A">
        <w:rPr>
          <w:rFonts w:asciiTheme="majorHAnsi" w:hAnsiTheme="majorHAnsi"/>
          <w:sz w:val="16"/>
          <w:szCs w:val="16"/>
        </w:rPr>
        <w:t>K1</w:t>
      </w:r>
    </w:p>
    <w:p w14:paraId="79E0ED04" w14:textId="6A039F3A" w:rsidR="005B7124" w:rsidRPr="00690C65" w:rsidRDefault="009E0BBA" w:rsidP="009E0BBA">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EE7A51">
          <w:type w:val="continuous"/>
          <w:pgSz w:w="12240" w:h="15840"/>
          <w:pgMar w:top="1440" w:right="720" w:bottom="1440" w:left="720" w:header="720" w:footer="720" w:gutter="0"/>
          <w:cols w:num="2" w:space="360"/>
          <w:titlePg/>
          <w:docGrid w:linePitch="360"/>
        </w:sectPr>
      </w:pPr>
    </w:p>
    <w:p w14:paraId="59D1274C" w14:textId="77777777" w:rsidR="00581CDB" w:rsidRPr="00146E59"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Funkcje podstawowe usług Office 365</w:t>
      </w:r>
    </w:p>
    <w:p w14:paraId="071D9734" w14:textId="04BC0001" w:rsidR="00D7478E" w:rsidRPr="00690C65"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F52352" w:rsidRDefault="00D7478E" w:rsidP="00D7478E">
      <w:pPr>
        <w:pStyle w:val="ProductList-Body"/>
        <w:rPr>
          <w:sz w:val="12"/>
          <w:szCs w:val="12"/>
        </w:rPr>
      </w:pPr>
    </w:p>
    <w:p w14:paraId="3C7AF6D9" w14:textId="77777777" w:rsidR="00ED50E6" w:rsidRPr="00690C65"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690C65"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527B94"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Przechowywanie</w:t>
      </w:r>
    </w:p>
    <w:p w14:paraId="39343941" w14:textId="736F4EE6" w:rsidR="001A19E0" w:rsidRPr="00690C65"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F52352" w:rsidRDefault="00ED50E6" w:rsidP="001A19E0">
      <w:pPr>
        <w:pStyle w:val="ProductList-Body"/>
        <w:rPr>
          <w:sz w:val="12"/>
          <w:szCs w:val="12"/>
        </w:rPr>
      </w:pPr>
    </w:p>
    <w:p w14:paraId="5240EB9E" w14:textId="77777777" w:rsidR="00974EAE" w:rsidRPr="00690C65" w:rsidRDefault="001A19E0" w:rsidP="006523C8">
      <w:pPr>
        <w:pStyle w:val="ProductList-Body"/>
        <w:tabs>
          <w:tab w:val="clear" w:pos="158"/>
          <w:tab w:val="left" w:pos="180"/>
        </w:tabs>
      </w:pPr>
      <w:r>
        <w:rPr>
          <w:b/>
          <w:color w:val="00188F"/>
        </w:rPr>
        <w:t>Użytkownicy zewnętrzni</w:t>
      </w:r>
    </w:p>
    <w:p w14:paraId="02135ED3" w14:textId="335F0249" w:rsidR="001A19E0" w:rsidRPr="00690C65" w:rsidRDefault="001A19E0" w:rsidP="006523C8">
      <w:pPr>
        <w:pStyle w:val="ProductList-Body"/>
        <w:tabs>
          <w:tab w:val="clear" w:pos="158"/>
          <w:tab w:val="left" w:pos="180"/>
        </w:tabs>
      </w:pPr>
      <w:r>
        <w:t xml:space="preserve">W przypadku usługi SharePoint Online </w:t>
      </w:r>
      <w:r w:rsidR="00D0226A">
        <w:t>K1</w:t>
      </w:r>
      <w:r>
        <w:t xml:space="preserve">, Plan 1 i Plan 2, użytkownicy zewnętrzni zaproszeni do udostępnianych w witrynie kolekcji przy użyciu funkcji Share-by-Mail nie potrzebują LS na Użytkownika. </w:t>
      </w:r>
    </w:p>
    <w:p w14:paraId="20BB4A60" w14:textId="77777777" w:rsidR="00974EAE" w:rsidRPr="00F52352" w:rsidRDefault="00974EAE" w:rsidP="006523C8">
      <w:pPr>
        <w:pStyle w:val="ProductList-Body"/>
        <w:tabs>
          <w:tab w:val="clear" w:pos="158"/>
          <w:tab w:val="left" w:pos="180"/>
        </w:tabs>
        <w:rPr>
          <w:sz w:val="12"/>
          <w:szCs w:val="12"/>
        </w:rPr>
      </w:pPr>
    </w:p>
    <w:p w14:paraId="61A15A1D" w14:textId="6242E069" w:rsidR="00974EAE" w:rsidRPr="00690C65" w:rsidRDefault="001A19E0" w:rsidP="00B674A0">
      <w:pPr>
        <w:pStyle w:val="ProductList-Body"/>
        <w:keepNext/>
        <w:tabs>
          <w:tab w:val="clear" w:pos="158"/>
          <w:tab w:val="left" w:pos="180"/>
        </w:tabs>
      </w:pPr>
      <w:r>
        <w:rPr>
          <w:b/>
          <w:color w:val="00188F"/>
        </w:rPr>
        <w:t>LS na dodatki Storage</w:t>
      </w:r>
    </w:p>
    <w:p w14:paraId="734FFA4B" w14:textId="3A029DAC" w:rsidR="001A19E0" w:rsidRPr="00690C65" w:rsidRDefault="001A19E0" w:rsidP="006523C8">
      <w:pPr>
        <w:pStyle w:val="ProductList-Body"/>
        <w:tabs>
          <w:tab w:val="clear" w:pos="158"/>
          <w:tab w:val="left" w:pos="180"/>
        </w:tabs>
      </w:pPr>
      <w:r>
        <w:t>Każdy gigabajt pamięci masowej powyżej ilości pamięci masowej dostarczonej wraz z LS Użytkownika dotyczącą Planu 1 i 2 usługi SharePoint Online wymaga usługi Office 365 Extra File Storage.</w:t>
      </w:r>
    </w:p>
    <w:p w14:paraId="39836558" w14:textId="548A5AF9" w:rsidR="008E1EAF"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19356107" w14:textId="6C8DC8D8" w:rsidR="006954F2" w:rsidRPr="007F0674" w:rsidRDefault="006954F2" w:rsidP="006954F2">
      <w:pPr>
        <w:pStyle w:val="ProductList-Offering2Heading"/>
        <w:outlineLvl w:val="2"/>
        <w:rPr>
          <w:lang w:val="pl-PL"/>
        </w:rPr>
      </w:pPr>
      <w:bookmarkStart w:id="134" w:name="SkypeforBusinessOnline"/>
      <w:r w:rsidRPr="007F0674">
        <w:rPr>
          <w:lang w:val="pl-PL"/>
        </w:rPr>
        <w:tab/>
      </w:r>
      <w:bookmarkStart w:id="135" w:name="_Toc431797723"/>
      <w:bookmarkStart w:id="136" w:name="_Toc431459539"/>
      <w:bookmarkStart w:id="137" w:name="_Toc482967065"/>
      <w:r w:rsidRPr="007F0674">
        <w:rPr>
          <w:lang w:val="pl-PL"/>
        </w:rPr>
        <w:t xml:space="preserve">Skype dla firm </w:t>
      </w:r>
      <w:bookmarkEnd w:id="135"/>
      <w:r w:rsidRPr="007F0674">
        <w:rPr>
          <w:lang w:val="pl-PL"/>
        </w:rPr>
        <w:t>Online</w:t>
      </w:r>
      <w:bookmarkEnd w:id="134"/>
      <w:bookmarkEnd w:id="136"/>
      <w:bookmarkEnd w:id="137"/>
    </w:p>
    <w:p w14:paraId="2FD808EF"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p w14:paraId="35AE5FB5" w14:textId="77777777" w:rsidR="009E0BBA" w:rsidRPr="006D2C33" w:rsidRDefault="009E0BBA" w:rsidP="009E0BBA">
      <w:pPr>
        <w:pStyle w:val="ProductList-Body"/>
      </w:pPr>
      <w:r>
        <w:rPr>
          <w:rFonts w:asciiTheme="majorHAnsi" w:hAnsiTheme="majorHAnsi"/>
          <w:sz w:val="16"/>
          <w:szCs w:val="16"/>
        </w:rPr>
        <w:t>Skype dla firm Online (Plan 1 i Plan 2)</w:t>
      </w:r>
    </w:p>
    <w:p w14:paraId="5695E4F0" w14:textId="7D9A600B" w:rsidR="006954F2" w:rsidRPr="00866323" w:rsidRDefault="009E0BBA" w:rsidP="009E0BBA">
      <w:pPr>
        <w:pStyle w:val="ProductList-Body"/>
        <w:rPr>
          <w:rFonts w:asciiTheme="majorHAnsi" w:hAnsiTheme="majorHAnsi"/>
          <w:sz w:val="16"/>
          <w:szCs w:val="16"/>
        </w:rPr>
      </w:pPr>
      <w:r>
        <w:rPr>
          <w:rFonts w:asciiTheme="majorHAnsi" w:hAnsiTheme="majorHAnsi"/>
          <w:sz w:val="16"/>
          <w:szCs w:val="16"/>
        </w:rPr>
        <w:t>Usługi chmury PBX w oprogramowaniu Skype dla firm Online</w:t>
      </w:r>
    </w:p>
    <w:p w14:paraId="4F7CA673" w14:textId="77777777" w:rsidR="006954F2" w:rsidRDefault="006954F2" w:rsidP="006954F2">
      <w:pPr>
        <w:pStyle w:val="ProductList-Offering2"/>
        <w:sectPr w:rsidR="006954F2" w:rsidSect="005B7124">
          <w:type w:val="continuous"/>
          <w:pgSz w:w="12240" w:h="15840"/>
          <w:pgMar w:top="1440" w:right="720" w:bottom="1440" w:left="720" w:header="720" w:footer="720" w:gutter="0"/>
          <w:cols w:num="2" w:space="720"/>
          <w:titlePg/>
          <w:docGrid w:linePitch="360"/>
        </w:sectPr>
      </w:pPr>
    </w:p>
    <w:p w14:paraId="7C0A6CC1"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6FB264B" w14:textId="66D7FFFF" w:rsidR="006954F2" w:rsidRDefault="00747608" w:rsidP="006954F2">
      <w:pPr>
        <w:pStyle w:val="ProductList-Body"/>
        <w:tabs>
          <w:tab w:val="clear" w:pos="158"/>
          <w:tab w:val="left" w:pos="360"/>
        </w:tabs>
        <w:rPr>
          <w:b/>
          <w:color w:val="00188F"/>
        </w:rPr>
      </w:pPr>
      <w:r>
        <w:rPr>
          <w:b/>
          <w:color w:val="00188F"/>
        </w:rPr>
        <w:t>Powiadomienia</w:t>
      </w:r>
    </w:p>
    <w:p w14:paraId="5BF8E097" w14:textId="0B20156F" w:rsidR="006954F2" w:rsidRDefault="006954F2" w:rsidP="006954F2">
      <w:pPr>
        <w:pStyle w:val="ProductList-Body"/>
      </w:pPr>
      <w:r>
        <w:t xml:space="preserve">Zastosowanie mają </w:t>
      </w:r>
      <w:r w:rsidR="00747608">
        <w:t>Powiadomienia</w:t>
      </w:r>
      <w:r>
        <w:t xml:space="preserve"> dotyczące standardów H.264/AVC, MPEG-4 AVC lub VC-1 zawarte w </w:t>
      </w:r>
      <w:hyperlink w:anchor="Attachment1" w:history="1">
        <w:r>
          <w:rPr>
            <w:rStyle w:val="Hyperlink"/>
          </w:rPr>
          <w:t>Załączniku 1</w:t>
        </w:r>
      </w:hyperlink>
      <w:r>
        <w:t>.</w:t>
      </w:r>
    </w:p>
    <w:p w14:paraId="75CCD66C" w14:textId="77777777" w:rsidR="006954F2" w:rsidRPr="00AB267B" w:rsidRDefault="006954F2" w:rsidP="006954F2">
      <w:pPr>
        <w:pStyle w:val="ProductList-Body"/>
      </w:pPr>
    </w:p>
    <w:p w14:paraId="4E4AD7B5" w14:textId="77777777" w:rsidR="006954F2" w:rsidRPr="001A19E0" w:rsidRDefault="006954F2" w:rsidP="006954F2">
      <w:pPr>
        <w:pStyle w:val="ProductList-Body"/>
        <w:rPr>
          <w:b/>
          <w:color w:val="00188F"/>
        </w:rPr>
      </w:pPr>
      <w:bookmarkStart w:id="138" w:name="Funkcjepodstawowe"/>
      <w:r>
        <w:rPr>
          <w:b/>
          <w:color w:val="00188F"/>
        </w:rPr>
        <w:t>Funkcje podstawowe</w:t>
      </w:r>
      <w:bookmarkEnd w:id="138"/>
      <w:r>
        <w:rPr>
          <w:b/>
          <w:color w:val="00188F"/>
        </w:rPr>
        <w:t xml:space="preserve"> usług Office 365</w:t>
      </w:r>
    </w:p>
    <w:p w14:paraId="284218F1" w14:textId="77777777" w:rsidR="006954F2" w:rsidRDefault="006954F2" w:rsidP="006954F2">
      <w:pPr>
        <w:pStyle w:val="ProductList-Body"/>
      </w:pPr>
      <w:r>
        <w:t xml:space="preserve">Skype dla firm Online (Plan 1 lub Plan 2) lub usługa będąca jej następcą będzie mieć następujące </w:t>
      </w:r>
      <w:hyperlink w:anchor="Funkcjepodstawowe" w:history="1">
        <w:r>
          <w:rPr>
            <w:rStyle w:val="Hyperlink"/>
          </w:rPr>
          <w:t>Funkcje Podstawowe</w:t>
        </w:r>
      </w:hyperlink>
      <w:r>
        <w:t>:</w:t>
      </w:r>
    </w:p>
    <w:p w14:paraId="0AC39565" w14:textId="77777777" w:rsidR="006954F2" w:rsidRPr="00D7478E" w:rsidRDefault="006954F2" w:rsidP="006954F2">
      <w:pPr>
        <w:pStyle w:val="ProductList-Body"/>
      </w:pPr>
    </w:p>
    <w:p w14:paraId="0C46EDE1" w14:textId="77777777" w:rsidR="006954F2" w:rsidRPr="00D7478E" w:rsidRDefault="006954F2" w:rsidP="006954F2">
      <w:pPr>
        <w:pStyle w:val="ProductList-Body"/>
        <w:tabs>
          <w:tab w:val="clear" w:pos="158"/>
          <w:tab w:val="left" w:pos="360"/>
        </w:tabs>
        <w:ind w:left="180"/>
        <w:rPr>
          <w:b/>
          <w:color w:val="0072C6"/>
        </w:rPr>
      </w:pPr>
      <w:r>
        <w:rPr>
          <w:b/>
          <w:color w:val="0072C6"/>
        </w:rPr>
        <w:t>Wiadomości błyskawiczne</w:t>
      </w:r>
    </w:p>
    <w:p w14:paraId="18208E55" w14:textId="77777777" w:rsidR="006954F2" w:rsidRDefault="006954F2" w:rsidP="006954F2">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146E59">
      <w:pPr>
        <w:pStyle w:val="ProductList-Body"/>
        <w:keepNext/>
        <w:tabs>
          <w:tab w:val="clear" w:pos="158"/>
          <w:tab w:val="left" w:pos="360"/>
        </w:tabs>
        <w:ind w:left="187"/>
      </w:pPr>
      <w:r>
        <w:rPr>
          <w:b/>
          <w:color w:val="0072C6"/>
        </w:rPr>
        <w:t>Obecność</w:t>
      </w:r>
    </w:p>
    <w:p w14:paraId="76C271F7" w14:textId="77777777" w:rsidR="00CB6005" w:rsidRPr="00690C65"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Spotkania online</w:t>
      </w:r>
    </w:p>
    <w:p w14:paraId="1E46172B" w14:textId="77777777" w:rsidR="00CB6005" w:rsidRPr="00690C65"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Użytkownicy Zewnętrzni i użytkownicy niezweryfikowani w ramach usługi Skype for Business Online</w:t>
      </w:r>
    </w:p>
    <w:p w14:paraId="2CCE3AAC" w14:textId="77777777" w:rsidR="00CB6005" w:rsidRPr="00690C65" w:rsidRDefault="00CB6005" w:rsidP="00CB6005">
      <w:pPr>
        <w:pStyle w:val="ProductList-Body"/>
        <w:tabs>
          <w:tab w:val="clear" w:pos="158"/>
          <w:tab w:val="left" w:pos="360"/>
        </w:tabs>
      </w:pPr>
      <w:r>
        <w:t>W przypadku Użytkowników Zewnętrznych i użytkowników niezweryfikowanych w ramach usługi Skype for Business Online LS na Użytkownika nie są wymagane.</w:t>
      </w:r>
    </w:p>
    <w:p w14:paraId="7EADB445" w14:textId="77777777" w:rsidR="00CB6005"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3C4B76D0" w14:textId="1E9E52A9" w:rsidR="006954F2" w:rsidRPr="007F0674" w:rsidRDefault="006954F2" w:rsidP="006954F2">
      <w:pPr>
        <w:pStyle w:val="ProductList-Offering2Heading"/>
        <w:outlineLvl w:val="2"/>
        <w:rPr>
          <w:lang w:val="pl-PL"/>
        </w:rPr>
      </w:pPr>
      <w:bookmarkStart w:id="139" w:name="SkypeforBusinessOnlinePTSN"/>
      <w:r w:rsidRPr="007F0674">
        <w:rPr>
          <w:lang w:val="pl-PL"/>
        </w:rPr>
        <w:tab/>
      </w:r>
      <w:bookmarkStart w:id="140" w:name="_Toc482967066"/>
      <w:r w:rsidRPr="007F0674">
        <w:rPr>
          <w:lang w:val="pl-PL"/>
        </w:rPr>
        <w:t>Usługi PSTN w oprogramowaniu Skype dla firm Online</w:t>
      </w:r>
      <w:bookmarkEnd w:id="140"/>
    </w:p>
    <w:p w14:paraId="3619EC05" w14:textId="77777777" w:rsidR="006954F2" w:rsidRDefault="006954F2" w:rsidP="006954F2">
      <w:pPr>
        <w:pStyle w:val="ProductList-Offering1"/>
        <w:sectPr w:rsidR="006954F2" w:rsidSect="00E275D6">
          <w:type w:val="continuous"/>
          <w:pgSz w:w="12240" w:h="15840"/>
          <w:pgMar w:top="1440" w:right="720" w:bottom="1440" w:left="720" w:header="720" w:footer="720" w:gutter="0"/>
          <w:cols w:space="720"/>
          <w:titlePg/>
          <w:docGrid w:linePitch="360"/>
        </w:sectPr>
      </w:pPr>
    </w:p>
    <w:bookmarkEnd w:id="139"/>
    <w:p w14:paraId="2901DC78"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telefoniczne PSTN w oprogramowaniu Skype dla firm Online</w:t>
      </w:r>
    </w:p>
    <w:p w14:paraId="4773AC4E" w14:textId="77777777" w:rsidR="00087525" w:rsidRPr="00EF1E73" w:rsidRDefault="00087525" w:rsidP="00087525">
      <w:pPr>
        <w:pStyle w:val="ProductList-Body"/>
        <w:rPr>
          <w:rFonts w:asciiTheme="majorHAnsi" w:hAnsiTheme="majorHAnsi"/>
          <w:sz w:val="16"/>
          <w:szCs w:val="16"/>
        </w:rPr>
      </w:pPr>
      <w:r>
        <w:rPr>
          <w:rFonts w:asciiTheme="majorHAnsi" w:hAnsiTheme="majorHAnsi"/>
          <w:sz w:val="16"/>
          <w:szCs w:val="16"/>
        </w:rPr>
        <w:t>Usługi konferencyjne PSTN w oprogramowaniu Skype dla firm Online</w:t>
      </w:r>
    </w:p>
    <w:p w14:paraId="3BA5F577" w14:textId="77777777" w:rsidR="00087525" w:rsidRPr="00866323" w:rsidRDefault="00087525" w:rsidP="00087525">
      <w:pPr>
        <w:pStyle w:val="ProductList-Body"/>
        <w:rPr>
          <w:rFonts w:asciiTheme="majorHAnsi" w:hAnsiTheme="majorHAnsi"/>
          <w:sz w:val="16"/>
          <w:szCs w:val="16"/>
        </w:rPr>
      </w:pPr>
      <w:r>
        <w:rPr>
          <w:rFonts w:asciiTheme="majorHAnsi" w:hAnsiTheme="majorHAnsi"/>
          <w:sz w:val="16"/>
          <w:szCs w:val="16"/>
        </w:rPr>
        <w:t>Używanie sieci PSTN w ramach usługi Skype dla firm</w:t>
      </w:r>
    </w:p>
    <w:p w14:paraId="68C6BADB" w14:textId="77777777" w:rsidR="00087525" w:rsidRDefault="00087525" w:rsidP="00087525">
      <w:pPr>
        <w:pStyle w:val="ProductList-Offering2"/>
        <w:sectPr w:rsidR="00087525" w:rsidSect="005B7124">
          <w:type w:val="continuous"/>
          <w:pgSz w:w="12240" w:h="15840"/>
          <w:pgMar w:top="1440" w:right="720" w:bottom="1440" w:left="720" w:header="720" w:footer="720" w:gutter="0"/>
          <w:cols w:num="2" w:space="720"/>
          <w:titlePg/>
          <w:docGrid w:linePitch="360"/>
        </w:sectPr>
      </w:pPr>
    </w:p>
    <w:p w14:paraId="33452D9A" w14:textId="77777777" w:rsidR="006954F2" w:rsidRPr="000A5E8A" w:rsidRDefault="006954F2" w:rsidP="006954F2">
      <w:pPr>
        <w:pStyle w:val="ProductList-Body"/>
        <w:pBdr>
          <w:top w:val="single" w:sz="4" w:space="1" w:color="BFBFBF" w:themeColor="background1" w:themeShade="BF"/>
        </w:pBdr>
        <w:rPr>
          <w:b/>
          <w:color w:val="000000" w:themeColor="text1"/>
          <w:sz w:val="8"/>
          <w:szCs w:val="8"/>
        </w:rPr>
      </w:pPr>
    </w:p>
    <w:p w14:paraId="3E51545E" w14:textId="77777777" w:rsidR="006253EE" w:rsidRPr="00CC13E3" w:rsidRDefault="006253EE" w:rsidP="006253EE">
      <w:pPr>
        <w:pStyle w:val="ProductList-Body"/>
      </w:pPr>
      <w:r>
        <w:rPr>
          <w:b/>
          <w:color w:val="00188F"/>
        </w:rPr>
        <w:t xml:space="preserve">Usługi PSTN </w:t>
      </w:r>
    </w:p>
    <w:p w14:paraId="511E67C6" w14:textId="77777777" w:rsidR="006253EE" w:rsidRPr="00CC13E3" w:rsidRDefault="006253EE" w:rsidP="006253EE">
      <w:pPr>
        <w:pStyle w:val="ProductList-Body"/>
      </w:pPr>
      <w:r>
        <w:t>Usługi PSTN w oprogramowaniu Skype dla firm Online („Usługi PSTN”) umożliwiają komunikację między użytkownikami za pośrednictwem ogólnoświatowej sieci telefonicznej zwanej pod nazwą publicznej komutowanej sieci telefonicznej (ang. PSTN). Usługi PSTN są udostępniane przez Podmiot Stowarzyszony Microsoft, który ma uprawnienia do ich udostępniania. Ceny Usług PSTN mogą obejmować należne podatki i opłaty. Postanowienia dotyczące korzystania z Usług PSTN mogą się różnić w poszczególnych krajach. Wszelkie podatki, opłaty oraz właściwe dla poszczególnych krajów postanowienia dotyczące używania zostały wyszczególnione w witrynie Licencjonowania Zbiorowego (</w:t>
      </w:r>
      <w:hyperlink r:id="rId46" w:history="1">
        <w:r>
          <w:rPr>
            <w:rStyle w:val="Hyperlink"/>
          </w:rPr>
          <w:t>http://go.microsoft.com/fwlink/?LinkId=690247</w:t>
        </w:r>
      </w:hyperlink>
      <w:r>
        <w:t>).</w:t>
      </w:r>
    </w:p>
    <w:p w14:paraId="167FF7AA" w14:textId="77777777" w:rsidR="006253EE" w:rsidRPr="00CC13E3" w:rsidRDefault="006253EE" w:rsidP="006253EE">
      <w:pPr>
        <w:pStyle w:val="ProductList-Body"/>
      </w:pPr>
    </w:p>
    <w:p w14:paraId="464CFB57" w14:textId="77777777" w:rsidR="006253EE" w:rsidRPr="00CC13E3" w:rsidRDefault="006253EE" w:rsidP="006253EE">
      <w:pPr>
        <w:pStyle w:val="ProductList-Body"/>
      </w:pPr>
      <w:r>
        <w:t>Przekroczenie limitów korzystania z Usług PSTN określonych we właściwym planie subskrypcyjnym może skutkować zawieszeniem usług, jak to opisano w stosownych prawach do używania. Microsoft z odpowiednim wyprzedzeniem powiadomi Klienta o zawieszeniu takich Usług PSTN, w okresie takiego zawieszenia Klient będzie jednak mógł wykonywać połączenia alarmowe.</w:t>
      </w:r>
    </w:p>
    <w:p w14:paraId="73F0844F" w14:textId="77777777" w:rsidR="00186B07" w:rsidRDefault="00186B07" w:rsidP="00186B07">
      <w:pPr>
        <w:pStyle w:val="ProductList-Body"/>
      </w:pPr>
    </w:p>
    <w:p w14:paraId="6D10D025" w14:textId="77777777" w:rsidR="00186B07" w:rsidRPr="003619D2" w:rsidRDefault="00186B07" w:rsidP="00186B07">
      <w:pPr>
        <w:pStyle w:val="ProductList-Body"/>
        <w:rPr>
          <w:b/>
          <w:color w:val="00188F"/>
        </w:rPr>
      </w:pPr>
      <w:r>
        <w:rPr>
          <w:b/>
          <w:color w:val="00188F"/>
        </w:rPr>
        <w:t>Ważne informacje na temat służb ratunkowych</w:t>
      </w:r>
    </w:p>
    <w:p w14:paraId="390E089D" w14:textId="77777777" w:rsidR="00186B07" w:rsidRDefault="00186B07" w:rsidP="00186B07">
      <w:pPr>
        <w:pStyle w:val="ProductList-Body"/>
      </w:pPr>
      <w:r>
        <w:t>Klient musi powiadomić każdego użytkownika usług telefonicznych PSTN w oprogramowaniu Skype dla firm Online, że telefonowanie do służb ratunkowych działa inaczej niż w ramach tradycyjnych usług telefonicznych. Różnice są następujące: (i) Skype dla firm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 telefonicznych PSTN w oprogramowaniu Skype dla firm Online; oraz (iii) mimo że z usług telefonicznych PSTN w oprogramowaniu Skype dla firm Online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0F930BEF" w14:textId="77777777" w:rsidR="006954F2" w:rsidRPr="00585A48" w:rsidRDefault="00AA683C" w:rsidP="0056127A">
      <w:pPr>
        <w:pStyle w:val="ProductList-Body"/>
        <w:shd w:val="clear" w:color="auto" w:fill="A6A6A6" w:themeFill="background1" w:themeFillShade="A6"/>
        <w:spacing w:before="120" w:after="240"/>
        <w:jc w:val="right"/>
        <w:rPr>
          <w:sz w:val="16"/>
          <w:szCs w:val="16"/>
        </w:rPr>
      </w:pPr>
      <w:hyperlink w:anchor="TableofContents" w:history="1">
        <w:r w:rsidR="006954F2">
          <w:rPr>
            <w:rStyle w:val="Hyperlink"/>
            <w:sz w:val="16"/>
            <w:szCs w:val="16"/>
          </w:rPr>
          <w:t>Spis treści</w:t>
        </w:r>
      </w:hyperlink>
      <w:r w:rsidR="006954F2">
        <w:rPr>
          <w:sz w:val="16"/>
          <w:szCs w:val="16"/>
        </w:rPr>
        <w:t xml:space="preserve"> / </w:t>
      </w:r>
      <w:hyperlink w:anchor="GeneralTerms" w:history="1">
        <w:r w:rsidR="006954F2">
          <w:rPr>
            <w:rStyle w:val="Hyperlink"/>
            <w:sz w:val="16"/>
            <w:szCs w:val="16"/>
          </w:rPr>
          <w:t>Ogólne postanowienia</w:t>
        </w:r>
      </w:hyperlink>
    </w:p>
    <w:p w14:paraId="12EF9505" w14:textId="7AC51C6E" w:rsidR="008E1EAF" w:rsidRPr="007F0674" w:rsidRDefault="004B3528" w:rsidP="00C01363">
      <w:pPr>
        <w:pStyle w:val="ProductList-OfferingGroupHeading"/>
        <w:rPr>
          <w:lang w:val="pl-PL"/>
        </w:rPr>
      </w:pPr>
      <w:bookmarkStart w:id="141" w:name="_Toc482967067"/>
      <w:bookmarkStart w:id="142" w:name="OtherOnlineServices"/>
      <w:r w:rsidRPr="007F0674">
        <w:rPr>
          <w:lang w:val="pl-PL"/>
        </w:rPr>
        <w:lastRenderedPageBreak/>
        <w:t>Inne usługi online</w:t>
      </w:r>
      <w:bookmarkEnd w:id="141"/>
    </w:p>
    <w:p w14:paraId="070DF077" w14:textId="77777777" w:rsidR="00D9012B" w:rsidRDefault="00D9012B" w:rsidP="00D9012B">
      <w:pPr>
        <w:pStyle w:val="ProductList-Offering2Heading"/>
        <w:outlineLvl w:val="2"/>
      </w:pPr>
      <w:bookmarkStart w:id="143" w:name="MicrosoftLearning"/>
      <w:bookmarkStart w:id="144" w:name="MicrosoftPowerBIPro"/>
      <w:bookmarkEnd w:id="142"/>
      <w:r>
        <w:tab/>
      </w:r>
      <w:bookmarkStart w:id="145" w:name="_Toc476230941"/>
      <w:bookmarkStart w:id="146" w:name="_Toc476476626"/>
      <w:bookmarkStart w:id="147" w:name="_Toc482967068"/>
      <w:bookmarkStart w:id="148" w:name="BingMaps"/>
      <w:r>
        <w:t>Bing Maps Enterprise Platform i Mobile Asset Management Platform</w:t>
      </w:r>
      <w:bookmarkEnd w:id="145"/>
      <w:bookmarkEnd w:id="146"/>
      <w:bookmarkEnd w:id="147"/>
    </w:p>
    <w:bookmarkEnd w:id="148"/>
    <w:p w14:paraId="3CCEB08A" w14:textId="77777777" w:rsidR="00D9012B" w:rsidRPr="00917344" w:rsidRDefault="00D9012B" w:rsidP="00D9012B">
      <w:pPr>
        <w:pStyle w:val="ProductList-Body"/>
        <w:rPr>
          <w:b/>
          <w:color w:val="00188F"/>
        </w:rPr>
      </w:pPr>
      <w:r>
        <w:rPr>
          <w:b/>
          <w:color w:val="00188F"/>
        </w:rPr>
        <w:t>LS na Usługę</w:t>
      </w:r>
    </w:p>
    <w:p w14:paraId="60577785" w14:textId="77777777" w:rsidR="00D9012B" w:rsidRDefault="00D9012B" w:rsidP="00D9012B">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16911DE8" w14:textId="77777777" w:rsidR="00D9012B" w:rsidRDefault="00D9012B" w:rsidP="00D9012B">
      <w:pPr>
        <w:pStyle w:val="ProductList-Body"/>
        <w:numPr>
          <w:ilvl w:val="0"/>
          <w:numId w:val="40"/>
        </w:numPr>
        <w:ind w:left="450" w:hanging="270"/>
      </w:pPr>
      <w:r>
        <w:t>W przypadku LS na Usługę dla platformy Bing Maps Enterprise Platform:</w:t>
      </w:r>
    </w:p>
    <w:p w14:paraId="58351908" w14:textId="77777777" w:rsidR="00D9012B" w:rsidRDefault="00D9012B" w:rsidP="00D9012B">
      <w:pPr>
        <w:pStyle w:val="ProductList-Body"/>
        <w:numPr>
          <w:ilvl w:val="0"/>
          <w:numId w:val="41"/>
        </w:numPr>
        <w:spacing w:before="40"/>
        <w:ind w:left="810" w:hanging="270"/>
      </w:pPr>
      <w:r>
        <w:t>LS na dodatek Bing Maps Public Website Usage, dostępną dla określonej liczby rozliczanych transakcji do wykorzystania w publicznie dostępnej witrynie bez ograniczeń,</w:t>
      </w:r>
    </w:p>
    <w:p w14:paraId="080E3A40" w14:textId="77777777" w:rsidR="00D9012B" w:rsidRDefault="00D9012B" w:rsidP="00D9012B">
      <w:pPr>
        <w:pStyle w:val="ProductList-Body"/>
        <w:numPr>
          <w:ilvl w:val="0"/>
          <w:numId w:val="41"/>
        </w:numPr>
        <w:spacing w:before="40"/>
        <w:ind w:left="810" w:hanging="270"/>
      </w:pPr>
      <w:r>
        <w:t>LS na dodatek Bing Maps Internal Website Usage, dostępną dla określonej liczby rozliczanych transakcji do wykorzystania w witrynie wewnętrznej (np. w sieci intranet) w sieci prywatnej,</w:t>
      </w:r>
    </w:p>
    <w:p w14:paraId="24DD63C5" w14:textId="77777777" w:rsidR="00D9012B" w:rsidRDefault="00D9012B" w:rsidP="00D9012B">
      <w:pPr>
        <w:pStyle w:val="ProductList-Body"/>
        <w:numPr>
          <w:ilvl w:val="0"/>
          <w:numId w:val="41"/>
        </w:numPr>
        <w:spacing w:before="40"/>
        <w:ind w:left="810" w:hanging="270"/>
      </w:pPr>
      <w:r>
        <w:t>LS na dodatek Bing Maps Known User albo</w:t>
      </w:r>
    </w:p>
    <w:p w14:paraId="5C495116" w14:textId="77777777" w:rsidR="00D9012B" w:rsidRDefault="00D9012B" w:rsidP="00D9012B">
      <w:pPr>
        <w:pStyle w:val="ProductList-Body"/>
        <w:numPr>
          <w:ilvl w:val="0"/>
          <w:numId w:val="41"/>
        </w:numPr>
        <w:spacing w:before="40"/>
        <w:ind w:left="810" w:hanging="270"/>
      </w:pPr>
      <w:r>
        <w:t>LS na dodatek Bing Maps Light Known User.</w:t>
      </w:r>
    </w:p>
    <w:p w14:paraId="03B88EA4" w14:textId="77777777" w:rsidR="00D9012B" w:rsidRDefault="00D9012B" w:rsidP="00D9012B">
      <w:pPr>
        <w:pStyle w:val="ProductList-Body"/>
        <w:numPr>
          <w:ilvl w:val="0"/>
          <w:numId w:val="20"/>
        </w:numPr>
        <w:spacing w:before="40"/>
        <w:ind w:left="450" w:hanging="270"/>
      </w:pPr>
      <w:r>
        <w:t>W przypadku LS na Usługę dla platformy Mobile Asset Management Platform (dla każdego Zasobu):</w:t>
      </w:r>
    </w:p>
    <w:p w14:paraId="5A44CE4B" w14:textId="77777777" w:rsidR="00D9012B" w:rsidRDefault="00D9012B" w:rsidP="00D9012B">
      <w:pPr>
        <w:pStyle w:val="ProductList-Body"/>
        <w:numPr>
          <w:ilvl w:val="1"/>
          <w:numId w:val="20"/>
        </w:numPr>
        <w:spacing w:before="40"/>
        <w:ind w:left="810" w:hanging="270"/>
      </w:pPr>
      <w:r>
        <w:t>LS na dodatek Mobile Asset Management dla Ameryki Północnej (z routingiem lub bez routingu)</w:t>
      </w:r>
    </w:p>
    <w:p w14:paraId="1CAAED3D" w14:textId="77777777" w:rsidR="00D9012B" w:rsidRDefault="00D9012B" w:rsidP="00D9012B">
      <w:pPr>
        <w:pStyle w:val="ProductList-Body"/>
        <w:numPr>
          <w:ilvl w:val="1"/>
          <w:numId w:val="20"/>
        </w:numPr>
        <w:spacing w:before="40"/>
        <w:ind w:left="810" w:hanging="270"/>
      </w:pPr>
      <w:r>
        <w:t>LS na dodatek Mobile Asset Management dla Europy (z routingiem lub bez routingu) lub</w:t>
      </w:r>
    </w:p>
    <w:p w14:paraId="645BF667" w14:textId="77777777" w:rsidR="00D9012B" w:rsidRDefault="00D9012B" w:rsidP="00D9012B">
      <w:pPr>
        <w:pStyle w:val="ProductList-Body"/>
        <w:numPr>
          <w:ilvl w:val="1"/>
          <w:numId w:val="20"/>
        </w:numPr>
        <w:spacing w:before="40"/>
        <w:ind w:left="810" w:hanging="270"/>
      </w:pPr>
      <w:r>
        <w:t>LS na dodatek Mobile Asset Management dla reszty świata (z routingiem lub bez routingu)</w:t>
      </w:r>
    </w:p>
    <w:p w14:paraId="3708C4EE" w14:textId="77777777" w:rsidR="00D9012B" w:rsidRDefault="00D9012B" w:rsidP="00D9012B">
      <w:pPr>
        <w:pStyle w:val="ProductList-Body"/>
      </w:pPr>
    </w:p>
    <w:p w14:paraId="6677AD6F" w14:textId="77777777" w:rsidR="00D9012B" w:rsidRPr="00917344" w:rsidRDefault="00D9012B" w:rsidP="00D9012B">
      <w:pPr>
        <w:pStyle w:val="ProductList-Body"/>
        <w:rPr>
          <w:b/>
          <w:color w:val="00188F"/>
        </w:rPr>
      </w:pPr>
      <w:r>
        <w:rPr>
          <w:b/>
          <w:color w:val="00188F"/>
        </w:rPr>
        <w:t>Uprawnione licencje subskrypcyjne na dodatek Mobile Asset Management Platform</w:t>
      </w:r>
    </w:p>
    <w:p w14:paraId="18456666" w14:textId="77777777" w:rsidR="00D9012B" w:rsidRDefault="00D9012B" w:rsidP="00D9012B">
      <w:pPr>
        <w:pStyle w:val="ProductList-Body"/>
      </w:pPr>
      <w:r>
        <w:t>W przypadku Mobile Asset Management Platform LS na dodatek jest wymagana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3976202F" w14:textId="77777777" w:rsidR="00D9012B" w:rsidRDefault="00D9012B" w:rsidP="00D9012B">
      <w:pPr>
        <w:pStyle w:val="ProductList-Body"/>
      </w:pPr>
    </w:p>
    <w:p w14:paraId="03BD8FB5" w14:textId="77777777" w:rsidR="00D9012B" w:rsidRPr="00917344" w:rsidRDefault="00D9012B" w:rsidP="00D9012B">
      <w:pPr>
        <w:pStyle w:val="ProductList-Body"/>
        <w:rPr>
          <w:b/>
          <w:color w:val="00188F"/>
        </w:rPr>
      </w:pPr>
      <w:r>
        <w:rPr>
          <w:b/>
          <w:color w:val="00188F"/>
        </w:rPr>
        <w:t>Użytkownicy uwierzytelnieni</w:t>
      </w:r>
    </w:p>
    <w:p w14:paraId="1A3EC40F" w14:textId="77777777" w:rsidR="00D9012B" w:rsidRDefault="00D9012B" w:rsidP="00D9012B">
      <w:pPr>
        <w:pStyle w:val="ProductList-Body"/>
      </w:pPr>
      <w:r>
        <w:t>Użytkownicy uwierzytelnieni za pomocą programów Klienta uzyskujących dostęp do usługi Bing Maps Enterprise Platform oraz Mobile Asset Management Platform wymagają licencji LS.</w:t>
      </w:r>
    </w:p>
    <w:p w14:paraId="46E3F3C8" w14:textId="77777777" w:rsidR="00470D17" w:rsidRPr="00F55075" w:rsidRDefault="00470D17" w:rsidP="00470D17">
      <w:pPr>
        <w:pStyle w:val="ProductList-Body"/>
      </w:pPr>
    </w:p>
    <w:p w14:paraId="320C14B3" w14:textId="77777777" w:rsidR="00470D17" w:rsidRPr="00F55075" w:rsidRDefault="00470D17" w:rsidP="00470D17">
      <w:pPr>
        <w:pStyle w:val="ProductList-Body"/>
      </w:pPr>
      <w:r>
        <w:rPr>
          <w:b/>
          <w:color w:val="00188F"/>
        </w:rPr>
        <w:t>Interfejsy API usługi Bing Maps</w:t>
      </w:r>
    </w:p>
    <w:p w14:paraId="1482F717" w14:textId="4DAD8CC1" w:rsidR="00470D17" w:rsidRPr="00F55075" w:rsidRDefault="00470D17" w:rsidP="00470D17">
      <w:pPr>
        <w:pStyle w:val="ProductList-Body"/>
      </w:pPr>
      <w:r>
        <w:t xml:space="preserve">Klient może korzystać ze wszystkich interfejsów programowania aplikacji Bing Maps w sposób zgodny z Warunkami korzystania z usługi Microsoft Bing Maps Platform API oraz zestawami SDK dla usługi Bing Maps Platform, w tym z wszelkimi ich następcami, zamieszczonymi na stronach </w:t>
      </w:r>
      <w:hyperlink r:id="rId47" w:history="1">
        <w:r>
          <w:rPr>
            <w:rStyle w:val="Hyperlink"/>
          </w:rPr>
          <w:t>https://aka.ms/bingmapsplatformapistou</w:t>
        </w:r>
      </w:hyperlink>
      <w:r>
        <w:t xml:space="preserve"> i </w:t>
      </w:r>
      <w:hyperlink r:id="rId48" w:history="1">
        <w:r w:rsidR="006253EE">
          <w:rPr>
            <w:rStyle w:val="Hyperlink"/>
          </w:rPr>
          <w:t>https://aka.ms/bingmapsplatformsdks/</w:t>
        </w:r>
      </w:hyperlink>
      <w:r>
        <w:t>.</w:t>
      </w:r>
    </w:p>
    <w:p w14:paraId="7F4DDB95" w14:textId="77777777" w:rsidR="00470D17" w:rsidRPr="00F55075" w:rsidRDefault="00470D17" w:rsidP="00470D17">
      <w:pPr>
        <w:pStyle w:val="ProductList-Body"/>
      </w:pPr>
    </w:p>
    <w:p w14:paraId="68EDE61A" w14:textId="77777777" w:rsidR="00470D17" w:rsidRPr="00F55075" w:rsidRDefault="00470D17" w:rsidP="00470D17">
      <w:pPr>
        <w:pStyle w:val="ProductList-Body"/>
      </w:pPr>
      <w:r>
        <w:rPr>
          <w:b/>
          <w:color w:val="00188F"/>
        </w:rPr>
        <w:t>Prywatność Bing Maps</w:t>
      </w:r>
    </w:p>
    <w:p w14:paraId="09A160C5" w14:textId="77777777" w:rsidR="00470D17" w:rsidRPr="00F55075" w:rsidRDefault="00470D17" w:rsidP="00470D17">
      <w:pPr>
        <w:pStyle w:val="ProductList-Body"/>
      </w:pPr>
      <w:r>
        <w:t xml:space="preserve">Korzystania przez Klienta z Usług Bing Maps podlega oświadczeniu o ochronie prywatności Bing i postanowieniom dotyczące prywatności zawarte w Warunkami korzystania z usługi Microsoft Bing Maps Platform API, dostępnym pod adresem: </w:t>
      </w:r>
      <w:hyperlink r:id="rId49" w:history="1">
        <w:r>
          <w:rPr>
            <w:rStyle w:val="Hyperlink"/>
          </w:rPr>
          <w:t>https://go.microsoft.com/fwlink/?LinkId=521839</w:t>
        </w:r>
      </w:hyperlink>
      <w:r>
        <w:t>.</w:t>
      </w:r>
    </w:p>
    <w:p w14:paraId="0F0A1992" w14:textId="77777777" w:rsidR="00470D17" w:rsidRPr="0049082A" w:rsidRDefault="00AA683C" w:rsidP="0056127A">
      <w:pPr>
        <w:pStyle w:val="ProductList-Body"/>
        <w:shd w:val="clear" w:color="auto" w:fill="A6A6A6" w:themeFill="background1" w:themeFillShade="A6"/>
        <w:spacing w:before="120" w:after="240"/>
        <w:jc w:val="right"/>
        <w:rPr>
          <w:sz w:val="16"/>
          <w:szCs w:val="16"/>
        </w:rPr>
      </w:pPr>
      <w:hyperlink w:anchor="TableofContents" w:history="1">
        <w:r w:rsidR="00470D17" w:rsidRPr="0049082A">
          <w:rPr>
            <w:rStyle w:val="Hyperlink"/>
            <w:sz w:val="16"/>
            <w:szCs w:val="16"/>
          </w:rPr>
          <w:t>Spis treści</w:t>
        </w:r>
      </w:hyperlink>
      <w:r w:rsidR="00470D17" w:rsidRPr="0049082A">
        <w:rPr>
          <w:sz w:val="16"/>
          <w:szCs w:val="16"/>
        </w:rPr>
        <w:t xml:space="preserve"> / </w:t>
      </w:r>
      <w:hyperlink w:anchor="GeneralTerms" w:history="1">
        <w:r w:rsidR="00470D17" w:rsidRPr="0049082A">
          <w:rPr>
            <w:rStyle w:val="Hyperlink"/>
            <w:sz w:val="16"/>
            <w:szCs w:val="16"/>
          </w:rPr>
          <w:t>Ogólne postanowienia</w:t>
        </w:r>
      </w:hyperlink>
    </w:p>
    <w:p w14:paraId="1EBCF05B" w14:textId="77777777" w:rsidR="0070271B" w:rsidRPr="0070271B" w:rsidRDefault="0070271B" w:rsidP="0070271B">
      <w:pPr>
        <w:pStyle w:val="ProductList-Offering2Heading"/>
        <w:outlineLvl w:val="2"/>
        <w:rPr>
          <w:lang w:val="pl-PL"/>
        </w:rPr>
      </w:pPr>
      <w:bookmarkStart w:id="149" w:name="Intune"/>
      <w:bookmarkStart w:id="150" w:name="_Toc459970737"/>
      <w:r w:rsidRPr="0070271B">
        <w:rPr>
          <w:lang w:val="pl-PL"/>
        </w:rPr>
        <w:tab/>
      </w:r>
      <w:bookmarkStart w:id="151" w:name="_Toc476230942"/>
      <w:bookmarkStart w:id="152" w:name="_Toc482967069"/>
      <w:bookmarkStart w:id="153" w:name="BusinessApplicationPlatform"/>
      <w:r w:rsidRPr="0070271B">
        <w:rPr>
          <w:lang w:val="pl-PL"/>
        </w:rPr>
        <w:t>Platforma aplikacji biznesowych</w:t>
      </w:r>
      <w:bookmarkEnd w:id="151"/>
      <w:bookmarkEnd w:id="152"/>
    </w:p>
    <w:bookmarkEnd w:id="153"/>
    <w:p w14:paraId="515D88C8" w14:textId="77777777" w:rsidR="0070271B" w:rsidRPr="00A8327A" w:rsidRDefault="0070271B" w:rsidP="0070271B">
      <w:pPr>
        <w:pStyle w:val="ProductList-Body"/>
        <w:rPr>
          <w:rFonts w:asciiTheme="majorHAnsi" w:hAnsiTheme="majorHAnsi"/>
          <w:sz w:val="16"/>
          <w:szCs w:val="16"/>
        </w:rPr>
        <w:sectPr w:rsidR="0070271B" w:rsidRPr="00A8327A" w:rsidSect="00A640E4">
          <w:footerReference w:type="first" r:id="rId50"/>
          <w:type w:val="continuous"/>
          <w:pgSz w:w="12240" w:h="15840"/>
          <w:pgMar w:top="1440" w:right="720" w:bottom="1440" w:left="720" w:header="720" w:footer="720" w:gutter="0"/>
          <w:cols w:space="720"/>
          <w:titlePg/>
          <w:docGrid w:linePitch="360"/>
        </w:sectPr>
      </w:pPr>
    </w:p>
    <w:p w14:paraId="0C554391" w14:textId="77777777" w:rsidR="0070271B" w:rsidRPr="004E78BB" w:rsidRDefault="0070271B" w:rsidP="0070271B">
      <w:pPr>
        <w:pStyle w:val="ProductList-Body"/>
      </w:pPr>
      <w:r>
        <w:rPr>
          <w:rFonts w:asciiTheme="majorHAnsi" w:hAnsiTheme="majorHAnsi"/>
          <w:sz w:val="16"/>
          <w:szCs w:val="16"/>
        </w:rPr>
        <w:t>Microsoft Flow</w:t>
      </w:r>
    </w:p>
    <w:p w14:paraId="3E0DBC29" w14:textId="77777777" w:rsidR="0070271B" w:rsidRPr="004E78BB" w:rsidRDefault="0070271B" w:rsidP="0070271B">
      <w:pPr>
        <w:pStyle w:val="ProductList-Body"/>
      </w:pPr>
      <w:r>
        <w:rPr>
          <w:rFonts w:asciiTheme="majorHAnsi" w:hAnsiTheme="majorHAnsi"/>
          <w:sz w:val="16"/>
          <w:szCs w:val="16"/>
        </w:rPr>
        <w:t>Microsoft PowerApps</w:t>
      </w:r>
    </w:p>
    <w:p w14:paraId="2FF84A5C" w14:textId="77777777" w:rsidR="0070271B" w:rsidRPr="004E78BB" w:rsidRDefault="0070271B" w:rsidP="0070271B">
      <w:pPr>
        <w:pStyle w:val="ProductList-Body"/>
      </w:pPr>
      <w:r>
        <w:rPr>
          <w:rFonts w:asciiTheme="majorHAnsi" w:hAnsiTheme="majorHAnsi"/>
          <w:sz w:val="16"/>
          <w:szCs w:val="16"/>
        </w:rPr>
        <w:t>Microsoft Power BI Pro</w:t>
      </w:r>
    </w:p>
    <w:p w14:paraId="6349809D" w14:textId="77777777" w:rsidR="0070271B" w:rsidRPr="004E78BB" w:rsidRDefault="0070271B" w:rsidP="0070271B">
      <w:pPr>
        <w:pStyle w:val="ProductList-Body"/>
      </w:pPr>
      <w:r>
        <w:rPr>
          <w:rFonts w:asciiTheme="majorHAnsi" w:hAnsiTheme="majorHAnsi"/>
          <w:sz w:val="16"/>
          <w:szCs w:val="16"/>
        </w:rPr>
        <w:t>Microsoft Power BI Premium</w:t>
      </w:r>
    </w:p>
    <w:p w14:paraId="15D7F508" w14:textId="77777777" w:rsidR="0070271B" w:rsidRDefault="0070271B" w:rsidP="0070271B">
      <w:pPr>
        <w:pStyle w:val="ProductList-Body"/>
        <w:rPr>
          <w:rFonts w:asciiTheme="majorHAnsi" w:hAnsiTheme="majorHAnsi"/>
          <w:sz w:val="16"/>
          <w:szCs w:val="16"/>
        </w:rPr>
        <w:sectPr w:rsidR="0070271B"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8E00043"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6476C156" w14:textId="77777777" w:rsidR="0070271B" w:rsidRPr="004E78BB" w:rsidRDefault="0070271B" w:rsidP="0070271B">
      <w:pPr>
        <w:pStyle w:val="ProductList-Body"/>
        <w:keepNext/>
        <w:tabs>
          <w:tab w:val="clear" w:pos="158"/>
          <w:tab w:val="left" w:pos="360"/>
        </w:tabs>
      </w:pPr>
      <w:r>
        <w:rPr>
          <w:b/>
          <w:color w:val="00188F"/>
        </w:rPr>
        <w:t>Powiadomienia</w:t>
      </w:r>
    </w:p>
    <w:p w14:paraId="3AE3E685" w14:textId="77777777" w:rsidR="0070271B" w:rsidRPr="004E78BB" w:rsidRDefault="0070271B" w:rsidP="0070271B">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540F53D5" w14:textId="77777777" w:rsidR="0070271B" w:rsidRPr="004E78BB" w:rsidRDefault="0070271B" w:rsidP="0070271B">
      <w:pPr>
        <w:pStyle w:val="ProductList-Body"/>
      </w:pPr>
    </w:p>
    <w:p w14:paraId="6B0FF236" w14:textId="77777777" w:rsidR="0070271B" w:rsidRPr="004E78BB" w:rsidRDefault="0070271B" w:rsidP="0070271B">
      <w:pPr>
        <w:pStyle w:val="ProductList-Body"/>
        <w:keepNext/>
        <w:tabs>
          <w:tab w:val="clear" w:pos="158"/>
          <w:tab w:val="left" w:pos="360"/>
        </w:tabs>
      </w:pPr>
      <w:r>
        <w:rPr>
          <w:b/>
          <w:color w:val="00188F"/>
          <w:szCs w:val="18"/>
        </w:rPr>
        <w:t>Microsoft Power BI</w:t>
      </w:r>
    </w:p>
    <w:p w14:paraId="5DCBE7AB" w14:textId="77777777" w:rsidR="0070271B" w:rsidRPr="004E78BB" w:rsidRDefault="0070271B" w:rsidP="0070271B">
      <w:pPr>
        <w:pStyle w:val="ProductList-Body"/>
        <w:ind w:left="180"/>
      </w:pPr>
      <w:r>
        <w:rPr>
          <w:b/>
          <w:color w:val="0072C6"/>
          <w:szCs w:val="18"/>
        </w:rPr>
        <w:t>Definicje</w:t>
      </w:r>
    </w:p>
    <w:p w14:paraId="7283743E" w14:textId="77777777" w:rsidR="0070271B" w:rsidRPr="004E78BB" w:rsidRDefault="0070271B" w:rsidP="0070271B">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380F68A8" w14:textId="77777777" w:rsidR="0070271B" w:rsidRPr="004E78BB" w:rsidRDefault="0070271B" w:rsidP="0070271B">
      <w:pPr>
        <w:pStyle w:val="ProductList-Body"/>
        <w:ind w:left="180"/>
      </w:pPr>
      <w:r>
        <w:rPr>
          <w:szCs w:val="18"/>
        </w:rPr>
        <w:t xml:space="preserve">Termin „Funkcje Osadzone” oznacza interfejsy API Power BI i widoki osadzone przeznaczone do wykorzystania przez aplikację. </w:t>
      </w:r>
    </w:p>
    <w:p w14:paraId="422ED1DE" w14:textId="77777777" w:rsidR="0070271B" w:rsidRPr="004E78BB" w:rsidRDefault="0070271B" w:rsidP="0070271B">
      <w:pPr>
        <w:pStyle w:val="ProductList-Body"/>
        <w:ind w:left="180"/>
      </w:pPr>
    </w:p>
    <w:p w14:paraId="19360D83" w14:textId="77777777" w:rsidR="0070271B" w:rsidRPr="004E78BB" w:rsidRDefault="0070271B" w:rsidP="0070271B">
      <w:pPr>
        <w:pStyle w:val="ProductList-Body"/>
        <w:ind w:left="180"/>
      </w:pPr>
      <w:r>
        <w:rPr>
          <w:b/>
          <w:color w:val="0072C6"/>
          <w:szCs w:val="18"/>
        </w:rPr>
        <w:t>Wyjątek dotyczący Funkcji Osadzonych w związku z hostingiem</w:t>
      </w:r>
    </w:p>
    <w:p w14:paraId="49B12897" w14:textId="77777777" w:rsidR="0070271B" w:rsidRPr="004E78BB" w:rsidRDefault="0070271B" w:rsidP="0070271B">
      <w:pPr>
        <w:pStyle w:val="ProductList-Body"/>
        <w:ind w:left="180"/>
      </w:pPr>
      <w:r>
        <w:rPr>
          <w:szCs w:val="18"/>
        </w:rPr>
        <w:lastRenderedPageBreak/>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uzyskują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C6F0611" w14:textId="77777777" w:rsidR="0070271B" w:rsidRPr="004E78BB" w:rsidRDefault="0070271B" w:rsidP="0070271B">
      <w:pPr>
        <w:pStyle w:val="ProductList-Body"/>
        <w:ind w:left="180"/>
      </w:pPr>
    </w:p>
    <w:p w14:paraId="3A489284" w14:textId="77777777" w:rsidR="0070271B" w:rsidRPr="004E78BB" w:rsidRDefault="0070271B" w:rsidP="0070271B">
      <w:pPr>
        <w:pStyle w:val="ProductList-Body"/>
        <w:ind w:left="180"/>
      </w:pPr>
      <w:r>
        <w:rPr>
          <w:b/>
          <w:color w:val="0072C6"/>
          <w:szCs w:val="18"/>
        </w:rPr>
        <w:t>Ograniczenia</w:t>
      </w:r>
    </w:p>
    <w:p w14:paraId="0D29B1B7" w14:textId="77777777" w:rsidR="0070271B" w:rsidRPr="004E78BB" w:rsidRDefault="0070271B" w:rsidP="0070271B">
      <w:pPr>
        <w:pStyle w:val="ProductList-Body"/>
        <w:ind w:left="180"/>
      </w:pPr>
      <w:r>
        <w:rPr>
          <w:szCs w:val="18"/>
        </w:rPr>
        <w:t>Klient nie może:</w:t>
      </w:r>
    </w:p>
    <w:p w14:paraId="13937234" w14:textId="77777777" w:rsidR="0070271B" w:rsidRPr="004E78BB" w:rsidRDefault="0070271B" w:rsidP="0070271B">
      <w:pPr>
        <w:pStyle w:val="ProductList-Body"/>
        <w:numPr>
          <w:ilvl w:val="0"/>
          <w:numId w:val="42"/>
        </w:numPr>
        <w:ind w:left="810" w:hanging="270"/>
      </w:pPr>
      <w:r>
        <w:rPr>
          <w:szCs w:val="18"/>
        </w:rPr>
        <w:t>odsprzedawać ani rozpowszechniać usług Microsoft Power BI ani</w:t>
      </w:r>
    </w:p>
    <w:p w14:paraId="1A90FBA0" w14:textId="77777777" w:rsidR="0070271B" w:rsidRPr="004E78BB" w:rsidRDefault="0070271B" w:rsidP="0070271B">
      <w:pPr>
        <w:pStyle w:val="ProductList-Body"/>
        <w:numPr>
          <w:ilvl w:val="0"/>
          <w:numId w:val="42"/>
        </w:numPr>
        <w:ind w:left="810" w:hanging="270"/>
      </w:pPr>
      <w:r>
        <w:rPr>
          <w:szCs w:val="18"/>
        </w:rPr>
        <w:t xml:space="preserve">zezwalać wielu użytkownikom na bezpośredni lub pośredni dostęp do jakichkolwiek funkcji usługi Microsoft Power BI, które udostępnia się wg zasady „na użytkownika”. </w:t>
      </w:r>
    </w:p>
    <w:p w14:paraId="4711EE95" w14:textId="77777777" w:rsidR="0070271B" w:rsidRPr="004E78BB" w:rsidRDefault="0070271B" w:rsidP="0070271B">
      <w:pPr>
        <w:pStyle w:val="ProductList-Body"/>
        <w:ind w:left="180"/>
      </w:pPr>
    </w:p>
    <w:p w14:paraId="15FAB295" w14:textId="77777777" w:rsidR="0070271B" w:rsidRPr="004E78BB" w:rsidRDefault="0070271B" w:rsidP="0070271B">
      <w:pPr>
        <w:pStyle w:val="ProductList-Body"/>
        <w:ind w:left="180"/>
      </w:pPr>
      <w:r>
        <w:rPr>
          <w:b/>
          <w:color w:val="0072C6"/>
          <w:szCs w:val="18"/>
        </w:rPr>
        <w:t xml:space="preserve">Dostęp bez LS na Użytkownika </w:t>
      </w:r>
    </w:p>
    <w:p w14:paraId="4DA1B98C" w14:textId="77777777" w:rsidR="0070271B" w:rsidRPr="004E78BB" w:rsidRDefault="0070271B" w:rsidP="0070271B">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A9EBECF" w14:textId="77777777" w:rsidR="00D00480" w:rsidRPr="00731F86" w:rsidRDefault="00AA683C"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p w14:paraId="47185D74" w14:textId="49FB41C2" w:rsidR="00D9012B" w:rsidRPr="00D9012B" w:rsidRDefault="00D9012B" w:rsidP="00D9012B">
      <w:pPr>
        <w:pStyle w:val="ProductList-Offering2Heading"/>
        <w:ind w:firstLine="158"/>
        <w:outlineLvl w:val="2"/>
        <w:rPr>
          <w:b w:val="0"/>
          <w:color w:val="000000" w:themeColor="text1"/>
          <w:sz w:val="8"/>
          <w:szCs w:val="8"/>
          <w:lang w:val="pl-PL"/>
        </w:rPr>
      </w:pPr>
      <w:bookmarkStart w:id="154" w:name="_Toc482967070"/>
      <w:bookmarkStart w:id="155" w:name="_Toc476476628"/>
      <w:r w:rsidRPr="00D9012B">
        <w:rPr>
          <w:lang w:val="pl-PL"/>
        </w:rPr>
        <w:t>Kaizala</w:t>
      </w:r>
      <w:bookmarkEnd w:id="154"/>
    </w:p>
    <w:p w14:paraId="0CC5F95F" w14:textId="77777777" w:rsidR="00D9012B" w:rsidRDefault="00D9012B" w:rsidP="00D9012B">
      <w:pPr>
        <w:pStyle w:val="ProductList-Body"/>
        <w:keepNext/>
        <w:tabs>
          <w:tab w:val="clear" w:pos="158"/>
          <w:tab w:val="left" w:pos="360"/>
        </w:tabs>
        <w:rPr>
          <w:b/>
          <w:color w:val="00188F"/>
        </w:rPr>
      </w:pPr>
      <w:r>
        <w:rPr>
          <w:b/>
          <w:color w:val="00188F"/>
        </w:rPr>
        <w:t>Umowa Dotycząca Poziomu Usługi</w:t>
      </w:r>
    </w:p>
    <w:p w14:paraId="21FC56E7" w14:textId="77777777" w:rsidR="00D9012B" w:rsidRDefault="00D9012B" w:rsidP="00D9012B">
      <w:pPr>
        <w:pStyle w:val="ProductList-Body"/>
        <w:rPr>
          <w:b/>
          <w:color w:val="00188F"/>
        </w:rPr>
      </w:pPr>
      <w:r>
        <w:t>Dla Kaizala nie istnieją Umowy Dotyczące Poziomu Usług.</w:t>
      </w:r>
    </w:p>
    <w:p w14:paraId="689EA7E5" w14:textId="77777777" w:rsidR="00D9012B" w:rsidRPr="00585A48" w:rsidRDefault="00AA683C" w:rsidP="00D9012B">
      <w:pPr>
        <w:pStyle w:val="ProductList-Body"/>
        <w:shd w:val="clear" w:color="auto" w:fill="A6A6A6" w:themeFill="background1" w:themeFillShade="A6"/>
        <w:spacing w:before="120" w:after="240"/>
        <w:jc w:val="right"/>
        <w:rPr>
          <w:sz w:val="16"/>
          <w:szCs w:val="16"/>
        </w:rPr>
      </w:pPr>
      <w:hyperlink w:anchor="TableofContents" w:history="1">
        <w:r w:rsidR="00D9012B">
          <w:rPr>
            <w:rStyle w:val="Hyperlink"/>
            <w:sz w:val="16"/>
            <w:szCs w:val="16"/>
          </w:rPr>
          <w:t>Spis treści</w:t>
        </w:r>
      </w:hyperlink>
      <w:r w:rsidR="00D9012B">
        <w:rPr>
          <w:sz w:val="16"/>
          <w:szCs w:val="16"/>
        </w:rPr>
        <w:t xml:space="preserve"> / </w:t>
      </w:r>
      <w:hyperlink w:anchor="GeneralTerms" w:history="1">
        <w:r w:rsidR="00D9012B">
          <w:rPr>
            <w:rStyle w:val="Hyperlink"/>
            <w:sz w:val="16"/>
            <w:szCs w:val="16"/>
          </w:rPr>
          <w:t>Ogólne postanowienia</w:t>
        </w:r>
      </w:hyperlink>
    </w:p>
    <w:p w14:paraId="570ACC50" w14:textId="7FDF90ED" w:rsidR="00D00480" w:rsidRPr="00A8327A" w:rsidRDefault="00D9012B" w:rsidP="00D00480">
      <w:pPr>
        <w:pStyle w:val="ProductList-Offering2Heading"/>
        <w:outlineLvl w:val="2"/>
        <w:rPr>
          <w:b w:val="0"/>
          <w:color w:val="000000" w:themeColor="text1"/>
          <w:sz w:val="8"/>
          <w:szCs w:val="8"/>
        </w:rPr>
      </w:pPr>
      <w:r>
        <w:tab/>
      </w:r>
      <w:bookmarkStart w:id="156" w:name="_Toc482967071"/>
      <w:r w:rsidR="00D00480">
        <w:t>Microsoft Cloud App Security</w:t>
      </w:r>
      <w:bookmarkEnd w:id="155"/>
      <w:bookmarkEnd w:id="156"/>
    </w:p>
    <w:p w14:paraId="544CECFB" w14:textId="77777777" w:rsidR="00D00480" w:rsidRDefault="00D00480" w:rsidP="00D00480">
      <w:pPr>
        <w:pStyle w:val="ProductList-Body"/>
        <w:keepNext/>
        <w:tabs>
          <w:tab w:val="clear" w:pos="158"/>
          <w:tab w:val="left" w:pos="360"/>
        </w:tabs>
        <w:rPr>
          <w:b/>
          <w:color w:val="00188F"/>
        </w:rPr>
      </w:pPr>
      <w:r>
        <w:rPr>
          <w:b/>
          <w:color w:val="00188F"/>
        </w:rPr>
        <w:t>Powiadomienia</w:t>
      </w:r>
    </w:p>
    <w:p w14:paraId="262C43CF" w14:textId="77777777" w:rsidR="00D00480" w:rsidRDefault="00D00480" w:rsidP="00D00480">
      <w:pPr>
        <w:pStyle w:val="ProductList-Body"/>
        <w:rPr>
          <w:b/>
          <w:color w:val="00188F"/>
        </w:rPr>
      </w:pPr>
      <w:r>
        <w:t xml:space="preserve">Zastosowanie mają uwagi dotyczące Map Bing i Usług Profesjonalnych zawarte w </w:t>
      </w:r>
      <w:hyperlink w:anchor="Attachment1" w:history="1">
        <w:r>
          <w:rPr>
            <w:rStyle w:val="Hyperlink"/>
          </w:rPr>
          <w:t>Załączniku 1</w:t>
        </w:r>
      </w:hyperlink>
      <w:r>
        <w:t>.</w:t>
      </w:r>
    </w:p>
    <w:p w14:paraId="0B3221E3" w14:textId="77777777" w:rsidR="00D00480" w:rsidRPr="00731F86" w:rsidRDefault="00AA683C" w:rsidP="00D00480">
      <w:pPr>
        <w:pStyle w:val="ProductList-Body"/>
        <w:shd w:val="clear" w:color="auto" w:fill="A6A6A6" w:themeFill="background1" w:themeFillShade="A6"/>
        <w:spacing w:before="120" w:after="240"/>
        <w:jc w:val="right"/>
        <w:rPr>
          <w:sz w:val="16"/>
          <w:szCs w:val="16"/>
        </w:rPr>
      </w:pPr>
      <w:hyperlink w:anchor="TableofContents" w:history="1">
        <w:r w:rsidR="00D00480" w:rsidRPr="00731F86">
          <w:rPr>
            <w:rStyle w:val="Hyperlink"/>
            <w:sz w:val="16"/>
            <w:szCs w:val="16"/>
          </w:rPr>
          <w:t>Spis treści</w:t>
        </w:r>
      </w:hyperlink>
      <w:r w:rsidR="00D00480" w:rsidRPr="00731F86">
        <w:rPr>
          <w:sz w:val="16"/>
          <w:szCs w:val="16"/>
        </w:rPr>
        <w:t xml:space="preserve"> / </w:t>
      </w:r>
      <w:hyperlink w:anchor="GeneralTerms" w:history="1">
        <w:r w:rsidR="00D00480" w:rsidRPr="00731F86">
          <w:rPr>
            <w:rStyle w:val="Hyperlink"/>
            <w:sz w:val="16"/>
            <w:szCs w:val="16"/>
          </w:rPr>
          <w:t>Ogólne postanowienia</w:t>
        </w:r>
      </w:hyperlink>
    </w:p>
    <w:bookmarkEnd w:id="149"/>
    <w:bookmarkEnd w:id="150"/>
    <w:p w14:paraId="7A339488" w14:textId="77777777" w:rsidR="0070271B" w:rsidRPr="0070271B" w:rsidRDefault="0070271B" w:rsidP="0070271B">
      <w:pPr>
        <w:pStyle w:val="ProductList-Offering2Heading"/>
        <w:outlineLvl w:val="2"/>
        <w:rPr>
          <w:lang w:val="pl-PL"/>
        </w:rPr>
      </w:pPr>
      <w:r w:rsidRPr="0070271B">
        <w:rPr>
          <w:lang w:val="pl-PL"/>
        </w:rPr>
        <w:tab/>
      </w:r>
      <w:bookmarkStart w:id="157" w:name="_Toc476230944"/>
      <w:bookmarkStart w:id="158" w:name="_Toc482967072"/>
      <w:r w:rsidRPr="0070271B">
        <w:rPr>
          <w:lang w:val="pl-PL"/>
        </w:rPr>
        <w:t>Microsoft Intune</w:t>
      </w:r>
      <w:bookmarkEnd w:id="157"/>
      <w:bookmarkEnd w:id="158"/>
    </w:p>
    <w:p w14:paraId="27D61B6C" w14:textId="77777777" w:rsidR="0070271B" w:rsidRPr="00A8327A" w:rsidRDefault="0070271B" w:rsidP="0070271B">
      <w:pPr>
        <w:pStyle w:val="ProductList-Body"/>
        <w:rPr>
          <w:rFonts w:asciiTheme="majorHAnsi" w:hAnsiTheme="majorHAnsi"/>
          <w:sz w:val="16"/>
          <w:szCs w:val="16"/>
        </w:rPr>
        <w:sectPr w:rsidR="0070271B" w:rsidRPr="00A8327A" w:rsidSect="00A640E4">
          <w:footerReference w:type="first" r:id="rId53"/>
          <w:type w:val="continuous"/>
          <w:pgSz w:w="12240" w:h="15840"/>
          <w:pgMar w:top="1440" w:right="720" w:bottom="1440" w:left="720" w:header="720" w:footer="720" w:gutter="0"/>
          <w:cols w:space="720"/>
          <w:titlePg/>
          <w:docGrid w:linePitch="360"/>
        </w:sectPr>
      </w:pPr>
    </w:p>
    <w:p w14:paraId="5BE6B501" w14:textId="77777777" w:rsidR="0070271B" w:rsidRPr="004E78BB" w:rsidRDefault="0070271B" w:rsidP="0070271B">
      <w:pPr>
        <w:pStyle w:val="ProductList-Body"/>
      </w:pPr>
      <w:r>
        <w:rPr>
          <w:rFonts w:asciiTheme="majorHAnsi" w:hAnsiTheme="majorHAnsi"/>
          <w:sz w:val="16"/>
          <w:szCs w:val="16"/>
        </w:rPr>
        <w:t>Microsoft Intune (na użytkownika, na urządzenie)</w:t>
      </w:r>
    </w:p>
    <w:p w14:paraId="3CBADF19" w14:textId="77777777" w:rsidR="0070271B" w:rsidRPr="004E78BB" w:rsidRDefault="0070271B" w:rsidP="0070271B">
      <w:pPr>
        <w:pStyle w:val="ProductList-Body"/>
      </w:pPr>
      <w:r>
        <w:rPr>
          <w:rFonts w:asciiTheme="majorHAnsi" w:hAnsiTheme="majorHAnsi"/>
          <w:sz w:val="16"/>
          <w:szCs w:val="16"/>
        </w:rPr>
        <w:t>Microsoft Intune for EDU (na użytkownika, na urządzenie)</w:t>
      </w:r>
    </w:p>
    <w:p w14:paraId="680DA5F6" w14:textId="77777777" w:rsidR="0070271B" w:rsidRPr="004E78BB" w:rsidRDefault="0070271B" w:rsidP="0070271B">
      <w:pPr>
        <w:pStyle w:val="ProductList-Body"/>
      </w:pPr>
      <w:r>
        <w:rPr>
          <w:rFonts w:asciiTheme="majorHAnsi" w:hAnsiTheme="majorHAnsi"/>
          <w:sz w:val="16"/>
          <w:szCs w:val="16"/>
        </w:rPr>
        <w:t>Dodatek Microsoft Intune do konfiguracji System Center</w:t>
      </w:r>
    </w:p>
    <w:p w14:paraId="6EA4AD13" w14:textId="77777777" w:rsidR="0070271B" w:rsidRPr="00A8327A" w:rsidRDefault="0070271B" w:rsidP="0070271B">
      <w:pPr>
        <w:pStyle w:val="ProductList-Body"/>
        <w:rPr>
          <w:rFonts w:asciiTheme="majorHAnsi" w:hAnsiTheme="majorHAnsi"/>
          <w:sz w:val="16"/>
          <w:szCs w:val="16"/>
        </w:rPr>
        <w:sectPr w:rsidR="0070271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rPr>
          <w:rFonts w:asciiTheme="majorHAnsi" w:hAnsiTheme="majorHAnsi"/>
          <w:sz w:val="16"/>
          <w:szCs w:val="16"/>
        </w:rPr>
        <w:br/>
        <w:t>(„Dodatek Microsoft Intune”)</w:t>
      </w:r>
    </w:p>
    <w:p w14:paraId="3E90A285" w14:textId="77777777" w:rsidR="0070271B" w:rsidRPr="00B24ABE" w:rsidRDefault="0070271B" w:rsidP="0070271B">
      <w:pPr>
        <w:pStyle w:val="ProductList-Body"/>
        <w:pBdr>
          <w:top w:val="single" w:sz="4" w:space="1" w:color="BFBFBF" w:themeColor="background1" w:themeShade="BF"/>
        </w:pBdr>
        <w:rPr>
          <w:b/>
          <w:color w:val="000000" w:themeColor="text1"/>
          <w:sz w:val="8"/>
          <w:szCs w:val="8"/>
          <w:lang w:eastAsia="en-US" w:bidi="ar-SA"/>
        </w:rPr>
      </w:pPr>
    </w:p>
    <w:p w14:paraId="4DB7A274" w14:textId="77777777" w:rsidR="0070271B" w:rsidRPr="004E78BB" w:rsidRDefault="0070271B" w:rsidP="0070271B">
      <w:pPr>
        <w:pStyle w:val="ProductList-Body"/>
        <w:tabs>
          <w:tab w:val="clear" w:pos="158"/>
          <w:tab w:val="left" w:pos="360"/>
        </w:tabs>
      </w:pPr>
      <w:r>
        <w:rPr>
          <w:b/>
          <w:color w:val="00188F"/>
        </w:rPr>
        <w:t>Powiadomienia</w:t>
      </w:r>
    </w:p>
    <w:p w14:paraId="18E029B0" w14:textId="77777777" w:rsidR="0070271B" w:rsidRPr="004E78BB" w:rsidRDefault="0070271B" w:rsidP="0070271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6AAC0DD7" w14:textId="77777777" w:rsidR="0070271B" w:rsidRPr="004E78BB" w:rsidRDefault="0070271B" w:rsidP="0070271B">
      <w:pPr>
        <w:pStyle w:val="ProductList-Body"/>
      </w:pPr>
    </w:p>
    <w:p w14:paraId="659BE731" w14:textId="77777777" w:rsidR="0070271B" w:rsidRPr="004E78BB" w:rsidRDefault="0070271B" w:rsidP="0070271B">
      <w:pPr>
        <w:pStyle w:val="ProductList-Body"/>
        <w:tabs>
          <w:tab w:val="clear" w:pos="158"/>
          <w:tab w:val="left" w:pos="180"/>
        </w:tabs>
      </w:pPr>
      <w:r>
        <w:rPr>
          <w:b/>
          <w:color w:val="00188F"/>
        </w:rPr>
        <w:t>Zarządzanie urządzeniami i aplikacjami</w:t>
      </w:r>
    </w:p>
    <w:p w14:paraId="290126D5" w14:textId="77777777" w:rsidR="0070271B" w:rsidRPr="004E78BB" w:rsidRDefault="0070271B" w:rsidP="0070271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56CF6689" w14:textId="77777777" w:rsidR="005B3BFE" w:rsidRPr="003C2FBE" w:rsidRDefault="005B3BFE" w:rsidP="005B3BFE">
      <w:pPr>
        <w:pStyle w:val="ProductList-Body"/>
        <w:tabs>
          <w:tab w:val="clear" w:pos="158"/>
          <w:tab w:val="left" w:pos="180"/>
        </w:tabs>
      </w:pPr>
    </w:p>
    <w:p w14:paraId="6D9D7B38" w14:textId="77777777" w:rsidR="005B3BFE" w:rsidRPr="003C2FBE" w:rsidRDefault="005B3BFE" w:rsidP="005B3BFE">
      <w:pPr>
        <w:pStyle w:val="ProductList-Body"/>
        <w:tabs>
          <w:tab w:val="clear" w:pos="158"/>
          <w:tab w:val="left" w:pos="180"/>
        </w:tabs>
      </w:pPr>
      <w:r>
        <w:rPr>
          <w:b/>
          <w:color w:val="00188F"/>
        </w:rPr>
        <w:t>LS na dodatek Storage</w:t>
      </w:r>
    </w:p>
    <w:p w14:paraId="4D8D114C" w14:textId="77777777" w:rsidR="005B3BFE" w:rsidRPr="003C2FBE" w:rsidRDefault="005B3BFE" w:rsidP="005B3BFE">
      <w:pPr>
        <w:pStyle w:val="ProductList-Body"/>
        <w:tabs>
          <w:tab w:val="clear" w:pos="158"/>
          <w:tab w:val="left" w:pos="180"/>
        </w:tabs>
      </w:pPr>
      <w:r>
        <w:t>Każdy gigabajt pamięci masowej powyżej ilości pamięci masowej dostarczonej wraz z subskrypcją bazową wymaga LS dla dodatku Storage.</w:t>
      </w:r>
    </w:p>
    <w:p w14:paraId="37DD777D" w14:textId="77777777" w:rsidR="005B3BFE" w:rsidRPr="003C2FBE" w:rsidRDefault="005B3BFE" w:rsidP="005B3BFE">
      <w:pPr>
        <w:pStyle w:val="ProductList-Body"/>
        <w:tabs>
          <w:tab w:val="clear" w:pos="158"/>
          <w:tab w:val="left" w:pos="180"/>
        </w:tabs>
      </w:pPr>
    </w:p>
    <w:p w14:paraId="463DB8F2" w14:textId="77777777" w:rsidR="005B3BFE" w:rsidRPr="003C2FBE" w:rsidRDefault="005B3BFE" w:rsidP="005B3BFE">
      <w:pPr>
        <w:pStyle w:val="ProductList-Body"/>
        <w:tabs>
          <w:tab w:val="clear" w:pos="158"/>
          <w:tab w:val="left" w:pos="180"/>
        </w:tabs>
      </w:pPr>
      <w:r>
        <w:rPr>
          <w:b/>
          <w:color w:val="00188F"/>
        </w:rPr>
        <w:t>Składniki oprogramowania Windows w oprogramowaniu System Center</w:t>
      </w:r>
    </w:p>
    <w:p w14:paraId="48ED0124" w14:textId="77777777" w:rsidR="005B3BFE" w:rsidRPr="003C2FBE" w:rsidRDefault="005B3BFE" w:rsidP="005B3BFE">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biblioteki systemu Windows dla języka JavaScript, Debghelp.dll oraz technologie Web Deploy. Postanowienia licencyjne </w:t>
      </w:r>
      <w:r>
        <w:lastRenderedPageBreak/>
        <w:t xml:space="preserve">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4" w:history="1">
        <w:r>
          <w:rPr>
            <w:rStyle w:val="Hyperlink"/>
          </w:rPr>
          <w:t>http://go.microsoft.com/?linkid=9839206</w:t>
        </w:r>
      </w:hyperlink>
      <w:hyperlink w:history="1"/>
      <w:r>
        <w:t>.</w:t>
      </w:r>
    </w:p>
    <w:p w14:paraId="4751AB21" w14:textId="77777777" w:rsidR="005B3BFE" w:rsidRPr="003C2FBE" w:rsidRDefault="005B3BFE" w:rsidP="005B3BFE">
      <w:pPr>
        <w:pStyle w:val="ProductList-Body"/>
        <w:tabs>
          <w:tab w:val="clear" w:pos="158"/>
          <w:tab w:val="left" w:pos="180"/>
        </w:tabs>
      </w:pPr>
    </w:p>
    <w:p w14:paraId="231EDDCB" w14:textId="77777777" w:rsidR="005B3BFE" w:rsidRPr="003C2FBE" w:rsidRDefault="005B3BFE" w:rsidP="005B3BFE">
      <w:pPr>
        <w:pStyle w:val="ProductList-Body"/>
        <w:tabs>
          <w:tab w:val="clear" w:pos="158"/>
          <w:tab w:val="left" w:pos="180"/>
        </w:tabs>
      </w:pPr>
      <w:r>
        <w:rPr>
          <w:b/>
          <w:color w:val="00188F"/>
        </w:rPr>
        <w:t>Technologia SQL Server i testy porównawcze wydajności</w:t>
      </w:r>
    </w:p>
    <w:p w14:paraId="722F6F30" w14:textId="77777777" w:rsidR="005B3BFE" w:rsidRPr="00A57DF5" w:rsidRDefault="005B3BFE" w:rsidP="005B3BFE">
      <w:pPr>
        <w:pStyle w:val="ProductList-Body"/>
        <w:tabs>
          <w:tab w:val="clear" w:pos="158"/>
          <w:tab w:val="left" w:pos="180"/>
        </w:tabs>
        <w:rPr>
          <w:spacing w:val="-2"/>
        </w:rPr>
      </w:pPr>
      <w:r w:rsidRPr="00A57DF5">
        <w:rPr>
          <w:spacing w:val="-2"/>
        </w:rP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20C9785B" w14:textId="77777777" w:rsidR="005B3BFE" w:rsidRPr="003C2FBE" w:rsidRDefault="00AA683C" w:rsidP="0056127A">
      <w:pPr>
        <w:pStyle w:val="ProductList-Body"/>
        <w:shd w:val="clear" w:color="auto" w:fill="A6A6A6" w:themeFill="background1" w:themeFillShade="A6"/>
        <w:spacing w:before="120" w:after="240"/>
        <w:jc w:val="right"/>
      </w:pPr>
      <w:hyperlink w:anchor="TableofContents" w:history="1">
        <w:r w:rsidR="005B3BFE">
          <w:rPr>
            <w:rStyle w:val="Hyperlink"/>
            <w:sz w:val="16"/>
            <w:szCs w:val="16"/>
          </w:rPr>
          <w:t>Spis treści</w:t>
        </w:r>
      </w:hyperlink>
      <w:r w:rsidR="005B3BFE">
        <w:rPr>
          <w:sz w:val="16"/>
          <w:szCs w:val="16"/>
        </w:rPr>
        <w:t xml:space="preserve"> / </w:t>
      </w:r>
      <w:hyperlink w:anchor="GeneralTerms" w:history="1">
        <w:r w:rsidR="005B3BFE">
          <w:rPr>
            <w:rStyle w:val="Hyperlink"/>
            <w:sz w:val="16"/>
            <w:szCs w:val="16"/>
          </w:rPr>
          <w:t>Ogólne postanowienia</w:t>
        </w:r>
      </w:hyperlink>
    </w:p>
    <w:p w14:paraId="7A998449" w14:textId="6B67C72A" w:rsidR="0048112B" w:rsidRPr="00903BB7" w:rsidRDefault="0048112B" w:rsidP="0048112B">
      <w:pPr>
        <w:pStyle w:val="ProductList-Offering2Heading"/>
        <w:outlineLvl w:val="2"/>
      </w:pPr>
      <w:r>
        <w:tab/>
      </w:r>
      <w:bookmarkStart w:id="159" w:name="_Toc453946633"/>
      <w:bookmarkStart w:id="160" w:name="_Toc482967073"/>
      <w:bookmarkStart w:id="161" w:name="_Toc451949071"/>
      <w:r>
        <w:t>Microsoft Learning</w:t>
      </w:r>
      <w:bookmarkEnd w:id="159"/>
      <w:bookmarkEnd w:id="160"/>
      <w:r>
        <w:t xml:space="preserve"> </w:t>
      </w:r>
      <w:bookmarkEnd w:id="161"/>
    </w:p>
    <w:bookmarkEnd w:id="143"/>
    <w:p w14:paraId="6E74DD3A" w14:textId="77777777" w:rsidR="0048112B" w:rsidRPr="00903BB7" w:rsidRDefault="0048112B" w:rsidP="0048112B">
      <w:pPr>
        <w:pStyle w:val="ProductList-ClauseHeading"/>
      </w:pPr>
      <w:r>
        <w:t>Microsoft Learning E-Reference Library</w:t>
      </w:r>
    </w:p>
    <w:p w14:paraId="1457EBE4" w14:textId="77777777" w:rsidR="0048112B" w:rsidRPr="00903BB7" w:rsidRDefault="0048112B" w:rsidP="0048112B">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0C013A03" w14:textId="77777777" w:rsidR="0048112B" w:rsidRPr="00903BB7" w:rsidRDefault="0048112B" w:rsidP="0048112B">
      <w:pPr>
        <w:pStyle w:val="ProductList-Body"/>
      </w:pPr>
    </w:p>
    <w:p w14:paraId="261B30B3" w14:textId="77777777" w:rsidR="0048112B" w:rsidRPr="00903BB7" w:rsidRDefault="0048112B" w:rsidP="0048112B">
      <w:pPr>
        <w:pStyle w:val="ProductList-ClauseHeading"/>
      </w:pPr>
      <w:r>
        <w:t xml:space="preserve">LS na Usługę do </w:t>
      </w:r>
      <w:bookmarkStart w:id="162" w:name="_Toc451949072"/>
      <w:r>
        <w:t>Microsoft Learning Imagine Academy</w:t>
      </w:r>
      <w:bookmarkEnd w:id="162"/>
    </w:p>
    <w:p w14:paraId="7C2811EC" w14:textId="77777777" w:rsidR="0048112B" w:rsidRPr="00903BB7" w:rsidRDefault="0048112B" w:rsidP="0048112B">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28449534" w14:textId="77777777" w:rsidR="0048112B" w:rsidRPr="00903BB7" w:rsidRDefault="0048112B" w:rsidP="0048112B">
      <w:pPr>
        <w:pStyle w:val="ProductList-Body"/>
      </w:pPr>
    </w:p>
    <w:p w14:paraId="6A1CB924" w14:textId="77777777" w:rsidR="0048112B" w:rsidRPr="00903BB7" w:rsidRDefault="0048112B" w:rsidP="0048112B">
      <w:pPr>
        <w:pStyle w:val="ProductList-ClauseHeading"/>
      </w:pPr>
      <w:r>
        <w:t>Wskazówki dotyczące programu Microsoft Learning Imagine Academy</w:t>
      </w:r>
    </w:p>
    <w:p w14:paraId="6AF77E54" w14:textId="77777777" w:rsidR="0048112B" w:rsidRPr="00903BB7" w:rsidRDefault="0048112B" w:rsidP="0048112B">
      <w:pPr>
        <w:pStyle w:val="ProductList-Body"/>
      </w:pPr>
      <w:r>
        <w:t xml:space="preserve">Korzystanie przez Klienta z programu Microsoft Learning Imagine Academy i związanych z nim korzyści podlega stosownym wytycznym dotyczącym programu Imagine Academy opublikowanym na stronie </w:t>
      </w:r>
      <w:hyperlink r:id="rId55" w:history="1">
        <w:r>
          <w:rPr>
            <w:rStyle w:val="Hyperlink"/>
          </w:rPr>
          <w:t>http://www.microsoft.com/itacademy</w:t>
        </w:r>
      </w:hyperlink>
      <w:r>
        <w:t>.</w:t>
      </w:r>
    </w:p>
    <w:p w14:paraId="33B65E11" w14:textId="77777777" w:rsidR="0048112B" w:rsidRPr="00B674A0" w:rsidRDefault="0048112B" w:rsidP="0048112B">
      <w:pPr>
        <w:pStyle w:val="ProductList-Body"/>
        <w:rPr>
          <w:sz w:val="10"/>
          <w:szCs w:val="10"/>
        </w:rPr>
      </w:pPr>
    </w:p>
    <w:p w14:paraId="76438E42" w14:textId="77777777" w:rsidR="0048112B" w:rsidRPr="00903BB7" w:rsidRDefault="0048112B" w:rsidP="0048112B">
      <w:pPr>
        <w:pStyle w:val="ProductList-ClauseHeading"/>
      </w:pPr>
      <w:r>
        <w:t>Korzyści z uczestnictwa w programie Microsoft Learning Imagine Academy zapewniane przez osoby trzecie</w:t>
      </w:r>
    </w:p>
    <w:p w14:paraId="18B5833F" w14:textId="77777777" w:rsidR="0048112B" w:rsidRPr="00903BB7" w:rsidRDefault="0048112B" w:rsidP="0048112B">
      <w:pPr>
        <w:pStyle w:val="ProductList-Body"/>
      </w:pPr>
      <w:r>
        <w:t>Korzyści z uczestnictwa w programie przysługują jedynie wykładowcom, personelowi oraz aktualnie zarejestrowanym studentom instytucji posiadającej licencję.</w:t>
      </w:r>
    </w:p>
    <w:p w14:paraId="0678D8BD" w14:textId="77777777" w:rsidR="0048112B" w:rsidRPr="00903BB7" w:rsidRDefault="00AA683C" w:rsidP="0056127A">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bookmarkEnd w:id="144"/>
    <w:p w14:paraId="4667A720" w14:textId="77777777" w:rsidR="00B674A0" w:rsidRPr="009C1170" w:rsidRDefault="00B674A0" w:rsidP="00B674A0">
      <w:pPr>
        <w:pStyle w:val="ProductList-Offering2Heading"/>
        <w:keepNext/>
        <w:outlineLvl w:val="2"/>
      </w:pPr>
      <w:r>
        <w:tab/>
      </w:r>
      <w:bookmarkStart w:id="163" w:name="_Toc457466455"/>
      <w:bookmarkStart w:id="164" w:name="_Toc482967074"/>
      <w:r>
        <w:t>Minecraft: Education Edition</w:t>
      </w:r>
      <w:bookmarkEnd w:id="163"/>
      <w:bookmarkEnd w:id="164"/>
    </w:p>
    <w:p w14:paraId="11835809" w14:textId="77777777" w:rsidR="00B674A0" w:rsidRDefault="00B674A0" w:rsidP="00B674A0">
      <w:pPr>
        <w:pStyle w:val="ProductList-Body"/>
        <w:keepNext/>
        <w:tabs>
          <w:tab w:val="clear" w:pos="158"/>
          <w:tab w:val="left" w:pos="360"/>
        </w:tabs>
        <w:rPr>
          <w:b/>
          <w:color w:val="00188F"/>
        </w:rPr>
      </w:pPr>
      <w:r>
        <w:rPr>
          <w:b/>
          <w:color w:val="00188F"/>
        </w:rPr>
        <w:t>Powiadomienia</w:t>
      </w:r>
    </w:p>
    <w:p w14:paraId="76D509D6" w14:textId="77777777" w:rsidR="00B674A0" w:rsidRPr="00AB267B" w:rsidRDefault="00B674A0" w:rsidP="00B674A0">
      <w:pPr>
        <w:pStyle w:val="ProductList-Body"/>
      </w:pPr>
      <w:r>
        <w:t xml:space="preserve">Zastosowanie mają powiadomienia dotyczące Bing Maps zawarte w </w:t>
      </w:r>
      <w:hyperlink w:anchor="Attachment1" w:history="1">
        <w:r>
          <w:rPr>
            <w:rStyle w:val="Hyperlink"/>
          </w:rPr>
          <w:t>Załączniku 1</w:t>
        </w:r>
      </w:hyperlink>
      <w:r>
        <w:t>.</w:t>
      </w:r>
    </w:p>
    <w:p w14:paraId="65E75C43" w14:textId="77777777" w:rsidR="00B674A0" w:rsidRPr="009C1170" w:rsidRDefault="00AA683C" w:rsidP="0056127A">
      <w:pPr>
        <w:pStyle w:val="ProductList-Body"/>
        <w:shd w:val="clear" w:color="auto" w:fill="A6A6A6" w:themeFill="background1" w:themeFillShade="A6"/>
        <w:spacing w:before="120" w:after="240"/>
        <w:jc w:val="right"/>
        <w:rPr>
          <w:sz w:val="16"/>
          <w:szCs w:val="16"/>
        </w:rPr>
      </w:pPr>
      <w:hyperlink w:anchor="TableofContents" w:history="1">
        <w:r w:rsidR="00B674A0">
          <w:rPr>
            <w:rStyle w:val="Hyperlink"/>
            <w:sz w:val="16"/>
            <w:szCs w:val="16"/>
          </w:rPr>
          <w:t>Spis treści</w:t>
        </w:r>
      </w:hyperlink>
      <w:r w:rsidR="00B674A0">
        <w:rPr>
          <w:sz w:val="16"/>
          <w:szCs w:val="16"/>
        </w:rPr>
        <w:t xml:space="preserve"> / </w:t>
      </w:r>
      <w:hyperlink w:anchor="GeneralTerms" w:history="1">
        <w:r w:rsidR="00B674A0">
          <w:rPr>
            <w:rStyle w:val="Hyperlink"/>
            <w:sz w:val="16"/>
            <w:szCs w:val="16"/>
          </w:rPr>
          <w:t>Ogólne postanowienia</w:t>
        </w:r>
      </w:hyperlink>
    </w:p>
    <w:p w14:paraId="5EEA3C10" w14:textId="037CE967" w:rsidR="00581CDB" w:rsidRPr="007F0674" w:rsidRDefault="00B674A0" w:rsidP="004C76BF">
      <w:pPr>
        <w:pStyle w:val="ProductList-Offering2Heading"/>
        <w:keepNext/>
        <w:rPr>
          <w:lang w:val="it-IT"/>
        </w:rPr>
      </w:pPr>
      <w:r>
        <w:rPr>
          <w:lang w:val="it-IT"/>
        </w:rPr>
        <w:tab/>
      </w:r>
      <w:bookmarkStart w:id="165" w:name="_Toc482967075"/>
      <w:r w:rsidR="00581CDB" w:rsidRPr="007F0674">
        <w:rPr>
          <w:lang w:val="it-IT"/>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690C65"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B674A0" w:rsidRDefault="00581CDB" w:rsidP="00581CDB">
      <w:pPr>
        <w:pStyle w:val="ProductList-Body"/>
        <w:tabs>
          <w:tab w:val="clear" w:pos="158"/>
          <w:tab w:val="left" w:pos="180"/>
        </w:tabs>
        <w:rPr>
          <w:sz w:val="10"/>
          <w:szCs w:val="10"/>
        </w:rPr>
      </w:pPr>
    </w:p>
    <w:p w14:paraId="6DDC9EA3" w14:textId="77777777" w:rsidR="00581CDB" w:rsidRPr="00690C65" w:rsidRDefault="00581CDB" w:rsidP="00C405AA">
      <w:pPr>
        <w:pStyle w:val="ProductList-Body"/>
        <w:keepNext/>
        <w:tabs>
          <w:tab w:val="clear" w:pos="158"/>
          <w:tab w:val="left" w:pos="180"/>
        </w:tabs>
      </w:pPr>
      <w:r>
        <w:rPr>
          <w:b/>
          <w:color w:val="00188F"/>
        </w:rPr>
        <w:t>Użytkownicy końcowi usługi Office 365 Developer</w:t>
      </w:r>
    </w:p>
    <w:p w14:paraId="43BEB7C5" w14:textId="77777777" w:rsidR="00581CDB" w:rsidRPr="00690C65"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77777777" w:rsidR="00581CDB" w:rsidRPr="00690C65" w:rsidRDefault="00AA683C" w:rsidP="0056127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Spis treści</w:t>
        </w:r>
      </w:hyperlink>
      <w:r w:rsidR="00355E55">
        <w:rPr>
          <w:sz w:val="16"/>
          <w:szCs w:val="16"/>
        </w:rPr>
        <w:t xml:space="preserve"> / </w:t>
      </w:r>
      <w:hyperlink w:anchor="GeneralTerms" w:history="1">
        <w:r w:rsidR="00355E55">
          <w:rPr>
            <w:rStyle w:val="Hyperlink"/>
            <w:sz w:val="16"/>
            <w:szCs w:val="16"/>
          </w:rPr>
          <w:t>Ogólne postanowienia</w:t>
        </w:r>
      </w:hyperlink>
    </w:p>
    <w:p w14:paraId="2DF667D1" w14:textId="77777777" w:rsidR="0048112B" w:rsidRPr="00903BB7" w:rsidRDefault="0048112B" w:rsidP="0048112B">
      <w:pPr>
        <w:pStyle w:val="ProductList-Offering2Heading"/>
        <w:outlineLvl w:val="2"/>
      </w:pPr>
      <w:r>
        <w:tab/>
      </w:r>
      <w:bookmarkStart w:id="166" w:name="_Toc453946637"/>
      <w:bookmarkStart w:id="167" w:name="_Toc482967076"/>
      <w:r>
        <w:t>Komputerowy System Operacyjny Windows</w:t>
      </w:r>
      <w:bookmarkEnd w:id="166"/>
      <w:bookmarkEnd w:id="167"/>
    </w:p>
    <w:p w14:paraId="60F9944B" w14:textId="77777777" w:rsidR="0048112B" w:rsidRPr="00903BB7" w:rsidRDefault="0048112B" w:rsidP="0048112B">
      <w:pPr>
        <w:pStyle w:val="ProductList-Body"/>
      </w:pPr>
      <w:r>
        <w:rPr>
          <w:b/>
          <w:color w:val="00188F"/>
        </w:rPr>
        <w:t>Okres przechowywania danych</w:t>
      </w:r>
    </w:p>
    <w:p w14:paraId="61BAE187" w14:textId="77777777" w:rsidR="0048112B" w:rsidRPr="00903BB7" w:rsidRDefault="0048112B" w:rsidP="0048112B">
      <w:pPr>
        <w:pStyle w:val="ProductList-Body"/>
      </w:pPr>
      <w:r>
        <w:t>Część produktu obejmująca komponent Zaawansowana ochrona przed zagrożeniami w usłudze Windows Defender nie zawiera Danych Klienta, które można wyodrębnić, dlatego nie mają do niej zastosowania postanowienia dotyczące odzyskiwania Danych Klienta zawarte w Postanowieniach dotyczących Usług Online.</w:t>
      </w:r>
    </w:p>
    <w:p w14:paraId="5786F66E" w14:textId="59A034EC" w:rsidR="0056127A" w:rsidRDefault="00AA683C" w:rsidP="0070271B">
      <w:pPr>
        <w:pStyle w:val="ProductList-Body"/>
        <w:shd w:val="clear" w:color="auto" w:fill="A6A6A6" w:themeFill="background1" w:themeFillShade="A6"/>
        <w:spacing w:before="120" w:after="240"/>
        <w:jc w:val="right"/>
      </w:pPr>
      <w:hyperlink w:anchor="TableofContents" w:history="1">
        <w:r w:rsidR="0048112B">
          <w:rPr>
            <w:rStyle w:val="Hyperlink"/>
            <w:sz w:val="16"/>
            <w:szCs w:val="16"/>
          </w:rPr>
          <w:t>Spis treści</w:t>
        </w:r>
      </w:hyperlink>
      <w:r w:rsidR="0048112B">
        <w:rPr>
          <w:sz w:val="16"/>
          <w:szCs w:val="16"/>
        </w:rPr>
        <w:t xml:space="preserve"> / </w:t>
      </w:r>
      <w:hyperlink w:anchor="GeneralTerms" w:history="1">
        <w:r w:rsidR="0048112B">
          <w:rPr>
            <w:rStyle w:val="Hyperlink"/>
            <w:sz w:val="16"/>
            <w:szCs w:val="16"/>
          </w:rPr>
          <w:t>Ogólne postanowienia</w:t>
        </w:r>
      </w:hyperlink>
    </w:p>
    <w:p w14:paraId="5EBE6510" w14:textId="77777777" w:rsidR="0056127A" w:rsidRDefault="0056127A" w:rsidP="00A914BF">
      <w:pPr>
        <w:pStyle w:val="ProductList-Body"/>
        <w:sectPr w:rsidR="0056127A" w:rsidSect="008653AD">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2967077"/>
      <w:r>
        <w:lastRenderedPageBreak/>
        <w:t>Załącznik 1 – Powiadomienia</w:t>
      </w:r>
      <w:bookmarkEnd w:id="168"/>
      <w:bookmarkEnd w:id="169"/>
    </w:p>
    <w:p w14:paraId="2F4609B8" w14:textId="0A35F4A9" w:rsidR="004D27A6" w:rsidRPr="007F0674" w:rsidRDefault="00D67A4B" w:rsidP="00C01363">
      <w:pPr>
        <w:pStyle w:val="ProductList-Offering1Heading"/>
        <w:rPr>
          <w:lang w:val="pl-PL"/>
        </w:rPr>
      </w:pPr>
      <w:bookmarkStart w:id="170" w:name="_Toc482967078"/>
      <w:r w:rsidRPr="007F0674">
        <w:rPr>
          <w:lang w:val="pl-PL"/>
        </w:rPr>
        <w:t>Bing Maps</w:t>
      </w:r>
      <w:bookmarkEnd w:id="170"/>
    </w:p>
    <w:p w14:paraId="3B307CBC" w14:textId="507CA5F4" w:rsidR="00D67A4B" w:rsidRPr="00690C65" w:rsidRDefault="00D67A4B" w:rsidP="00A914BF">
      <w:pPr>
        <w:pStyle w:val="ProductList-Body"/>
      </w:pPr>
      <w:r>
        <w:t xml:space="preserve">Usługa Online lub załączone do niej oprogramowanie korzysta m.in. z aplikacji Bing Maps. Wszelka zawartość udostępniona za pośrednictwem aplikacji Bing Maps, w tym geokody, może być używana wyłącznie razem z produktem, za pośrednictwem którego dana zawartość jest udostępniana. Korzystanie przez Klienta z aplikacji Bing Maps podlega Warunkom korzystania z aplikacji Bing Maps, dostępnym pod adresem </w:t>
      </w:r>
      <w:hyperlink r:id="rId57" w:history="1">
        <w:r>
          <w:rPr>
            <w:rStyle w:val="Hyperlink"/>
          </w:rPr>
          <w:t>go.microsoft.com/?linkid=9710837</w:t>
        </w:r>
      </w:hyperlink>
      <w:r>
        <w:t xml:space="preserve"> oraz Oświadczeniu o ochronie prywatności dotyczącym aplikacji Bing Maps dostępnemu pod adresem </w:t>
      </w:r>
      <w:hyperlink r:id="rId58" w:history="1">
        <w:r>
          <w:rPr>
            <w:rStyle w:val="Hyperlink"/>
          </w:rPr>
          <w:t>go.microsoft.com/fwlink/?LinkID=248686</w:t>
        </w:r>
      </w:hyperlink>
      <w:r>
        <w:t>.</w:t>
      </w:r>
    </w:p>
    <w:bookmarkStart w:id="171" w:name="_Toc431459551"/>
    <w:p w14:paraId="7049F930" w14:textId="77777777" w:rsidR="00C14D9B" w:rsidRPr="000772BE" w:rsidRDefault="00C14D9B" w:rsidP="0056127A">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Spis treści</w:t>
      </w:r>
      <w:r>
        <w:fldChar w:fldCharType="end"/>
      </w:r>
      <w:r>
        <w:rPr>
          <w:sz w:val="16"/>
          <w:szCs w:val="16"/>
        </w:rPr>
        <w:t xml:space="preserve"> / </w:t>
      </w:r>
      <w:hyperlink w:anchor="GeneralTerms" w:history="1">
        <w:r>
          <w:rPr>
            <w:rStyle w:val="Hyperlink"/>
            <w:sz w:val="16"/>
            <w:szCs w:val="16"/>
          </w:rPr>
          <w:t>Ogólne postanowienia</w:t>
        </w:r>
      </w:hyperlink>
    </w:p>
    <w:p w14:paraId="60E990E9" w14:textId="77777777" w:rsidR="00C14D9B" w:rsidRPr="007F0674" w:rsidRDefault="00C14D9B" w:rsidP="00C14D9B">
      <w:pPr>
        <w:pStyle w:val="ProductList-Offering1Heading"/>
        <w:rPr>
          <w:lang w:val="pl-PL"/>
        </w:rPr>
      </w:pPr>
      <w:bookmarkStart w:id="172" w:name="_Toc482967079"/>
      <w:bookmarkStart w:id="173" w:name="ProfessionalServices"/>
      <w:r w:rsidRPr="007F0674">
        <w:rPr>
          <w:lang w:val="pl-PL"/>
        </w:rPr>
        <w:t>Usługi Profesjonalne</w:t>
      </w:r>
      <w:bookmarkEnd w:id="171"/>
      <w:bookmarkEnd w:id="172"/>
    </w:p>
    <w:bookmarkEnd w:id="173"/>
    <w:p w14:paraId="448D0328" w14:textId="77777777" w:rsidR="00087525" w:rsidRDefault="00087525" w:rsidP="00087525">
      <w:pPr>
        <w:pStyle w:val="ProductList-Body"/>
      </w:pPr>
      <w:r>
        <w:t xml:space="preserve">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w:t>
      </w:r>
    </w:p>
    <w:p w14:paraId="70BEF7AF" w14:textId="77777777" w:rsidR="00087525" w:rsidRDefault="00087525" w:rsidP="00087525">
      <w:pPr>
        <w:pStyle w:val="ProductList-Body"/>
      </w:pPr>
    </w:p>
    <w:p w14:paraId="6930F2D4" w14:textId="77777777" w:rsidR="00087525" w:rsidRDefault="00087525" w:rsidP="00087525">
      <w:pPr>
        <w:pStyle w:val="ProductList-Body"/>
      </w:pPr>
      <w:r>
        <w:t>Usługi Profesjonalne, wobec których Uwaga ta ma zastosowanie, nie stanowią Usług Online, a pozostałe Postanowienia dotyczące Usług Online, a także wszelkie aneksy dotyczące przetwarzania danych lub podpisana przez strony Umowa z Partnerem Biznesowym w Rozumieniu Ustawy HIPAA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15E08B68" w14:textId="77777777" w:rsidR="00087525" w:rsidRDefault="00087525" w:rsidP="00087525">
      <w:pPr>
        <w:pStyle w:val="ProductList-Body"/>
      </w:pPr>
    </w:p>
    <w:p w14:paraId="6250C6D5" w14:textId="77777777" w:rsidR="00087525" w:rsidRDefault="00087525" w:rsidP="00087525">
      <w:pPr>
        <w:pStyle w:val="ProductList-Body"/>
      </w:pPr>
      <w:r>
        <w:t>W przypadku tych Usług Profesjonalnych mogą obowiązywać dodatkowe postanowienia, ale jedynie w zakresie niebędącym w sprzeczności z niniejszą Uwagą.</w:t>
      </w:r>
    </w:p>
    <w:p w14:paraId="1827E41F" w14:textId="77777777" w:rsidR="00C14D9B" w:rsidRPr="000772BE" w:rsidRDefault="00C14D9B" w:rsidP="00C14D9B">
      <w:pPr>
        <w:pStyle w:val="ProductList-Body"/>
      </w:pPr>
    </w:p>
    <w:p w14:paraId="4D672518" w14:textId="77777777" w:rsidR="00C14D9B" w:rsidRPr="000772BE" w:rsidRDefault="00C14D9B" w:rsidP="00C14D9B">
      <w:pPr>
        <w:pStyle w:val="ProductList-Body"/>
      </w:pPr>
      <w:r>
        <w:rPr>
          <w:b/>
          <w:color w:val="00188F"/>
        </w:rPr>
        <w:t>Postanowienia dotyczące Usług Profesjonalnych</w:t>
      </w:r>
    </w:p>
    <w:p w14:paraId="69D3056B" w14:textId="77777777" w:rsidR="00C14D9B" w:rsidRPr="000772BE" w:rsidRDefault="00C14D9B" w:rsidP="00C14D9B">
      <w:pPr>
        <w:pStyle w:val="ProductList-Body"/>
      </w:pPr>
      <w:r>
        <w:rPr>
          <w:b/>
          <w:color w:val="00188F"/>
        </w:rPr>
        <w:t>Definicja</w:t>
      </w:r>
    </w:p>
    <w:p w14:paraId="5F83CE9C" w14:textId="77777777" w:rsidR="00C14D9B" w:rsidRPr="000772BE" w:rsidRDefault="00C14D9B" w:rsidP="00C14D9B">
      <w:pPr>
        <w:pStyle w:val="ProductList-Body"/>
      </w:pPr>
      <w:r>
        <w:t>Wszelkie usługi, wobec których Uwaga ta ma zastosowanie, są zbiorczo zdefiniowane jako „Usługi Profesjonalne”.</w:t>
      </w:r>
    </w:p>
    <w:p w14:paraId="5F2C66F2" w14:textId="77777777" w:rsidR="00C14D9B" w:rsidRPr="000772BE" w:rsidRDefault="00C14D9B" w:rsidP="00C14D9B">
      <w:pPr>
        <w:pStyle w:val="ProductList-Body"/>
      </w:pPr>
    </w:p>
    <w:p w14:paraId="457645C1" w14:textId="77777777" w:rsidR="00C14D9B" w:rsidRPr="000772BE" w:rsidRDefault="00C14D9B" w:rsidP="00C14D9B">
      <w:pPr>
        <w:pStyle w:val="ProductList-Body"/>
      </w:pPr>
      <w:r>
        <w:rPr>
          <w:b/>
          <w:color w:val="00188F"/>
        </w:rPr>
        <w:t>Zobowiązania stron</w:t>
      </w:r>
    </w:p>
    <w:p w14:paraId="655ECFE8" w14:textId="77777777" w:rsidR="00C14D9B" w:rsidRPr="000772BE" w:rsidRDefault="00C14D9B" w:rsidP="00C14D9B">
      <w:pPr>
        <w:pStyle w:val="ProductList-Body"/>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015AEC79" w14:textId="77777777" w:rsidR="00C14D9B" w:rsidRPr="000772BE" w:rsidRDefault="00C14D9B" w:rsidP="00C14D9B">
      <w:pPr>
        <w:pStyle w:val="ProductList-Body"/>
      </w:pPr>
    </w:p>
    <w:p w14:paraId="182E94BB" w14:textId="77777777" w:rsidR="00C14D9B" w:rsidRPr="000772BE" w:rsidRDefault="00C14D9B" w:rsidP="00C14D9B">
      <w:pPr>
        <w:pStyle w:val="ProductList-Body"/>
      </w:pPr>
      <w:r>
        <w:t xml:space="preserve">Klient będzie </w:t>
      </w:r>
      <w:r>
        <w:rPr>
          <w:szCs w:val="18"/>
        </w:rPr>
        <w:t xml:space="preserve">wywiązywał się z właściwych zobowiązań, by wspierać wykonywanie Usług Profesjonalnych przez Microsoft, zgodnie z opisem każdej z Usług Profesjonalnych. </w:t>
      </w:r>
    </w:p>
    <w:p w14:paraId="4E0C9B4E" w14:textId="77777777" w:rsidR="00C14D9B" w:rsidRPr="000772BE" w:rsidRDefault="00C14D9B" w:rsidP="00C14D9B">
      <w:pPr>
        <w:pStyle w:val="ProductList-Body"/>
      </w:pPr>
    </w:p>
    <w:p w14:paraId="54AEEEB7" w14:textId="77777777" w:rsidR="00C14D9B" w:rsidRPr="000772BE" w:rsidRDefault="00C14D9B" w:rsidP="00C14D9B">
      <w:pPr>
        <w:pStyle w:val="ProductList-Body"/>
      </w:pPr>
      <w:r>
        <w:rPr>
          <w:b/>
          <w:color w:val="00188F"/>
        </w:rPr>
        <w:t>Ograniczenie odpowiedzialności</w:t>
      </w:r>
    </w:p>
    <w:p w14:paraId="5608CFE0" w14:textId="77777777" w:rsidR="00C14D9B" w:rsidRPr="000772BE" w:rsidRDefault="00C14D9B" w:rsidP="00C14D9B">
      <w:pPr>
        <w:pStyle w:val="ProductList-Body"/>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2B1BA5B5" w14:textId="77777777" w:rsidR="00C14D9B" w:rsidRPr="000772BE" w:rsidRDefault="00C14D9B" w:rsidP="00C14D9B">
      <w:pPr>
        <w:pStyle w:val="ProductList-Body"/>
      </w:pPr>
    </w:p>
    <w:p w14:paraId="4B7E93E7" w14:textId="77777777" w:rsidR="00146E59" w:rsidRPr="003C69A1" w:rsidRDefault="00146E59" w:rsidP="00146E59">
      <w:pPr>
        <w:pStyle w:val="ProductList-Body"/>
        <w:outlineLvl w:val="2"/>
      </w:pPr>
      <w:r>
        <w:rPr>
          <w:b/>
          <w:color w:val="00188F"/>
        </w:rPr>
        <w:t>Poprawki</w:t>
      </w:r>
    </w:p>
    <w:p w14:paraId="51FCD384" w14:textId="77777777" w:rsidR="00146E59" w:rsidRPr="003C69A1" w:rsidRDefault="00146E59" w:rsidP="00146E59">
      <w:pPr>
        <w:pStyle w:val="ProductList-Body"/>
      </w:pPr>
      <w:r>
        <w:t>„Poprawki”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w:t>
      </w:r>
    </w:p>
    <w:p w14:paraId="6B4B5D8C" w14:textId="77777777" w:rsidR="00146E59" w:rsidRPr="003C69A1" w:rsidRDefault="00146E59" w:rsidP="00146E59">
      <w:pPr>
        <w:pStyle w:val="ProductList-Body"/>
      </w:pPr>
    </w:p>
    <w:p w14:paraId="4550A198" w14:textId="77777777" w:rsidR="00146E59" w:rsidRPr="003C69A1" w:rsidRDefault="00146E59" w:rsidP="00087525">
      <w:pPr>
        <w:pStyle w:val="ProductList-Body"/>
        <w:keepNext/>
        <w:outlineLvl w:val="2"/>
      </w:pPr>
      <w:r>
        <w:rPr>
          <w:b/>
          <w:color w:val="00188F"/>
        </w:rPr>
        <w:lastRenderedPageBreak/>
        <w:t>Materiały niezależne</w:t>
      </w:r>
    </w:p>
    <w:p w14:paraId="4154270D" w14:textId="77777777" w:rsidR="00146E59" w:rsidRPr="003C69A1" w:rsidRDefault="00146E59" w:rsidP="00146E59">
      <w:pPr>
        <w:pStyle w:val="ProductList-Body"/>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w:t>
      </w:r>
    </w:p>
    <w:p w14:paraId="546AE79A" w14:textId="77777777" w:rsidR="00146E59" w:rsidRPr="003C69A1" w:rsidRDefault="00146E59" w:rsidP="00146E59">
      <w:pPr>
        <w:pStyle w:val="ProductList-Body"/>
      </w:pPr>
    </w:p>
    <w:p w14:paraId="2443DC88" w14:textId="77777777" w:rsidR="00146E59" w:rsidRPr="003C69A1" w:rsidRDefault="00146E59" w:rsidP="00146E59">
      <w:pPr>
        <w:pStyle w:val="ProductList-Body"/>
      </w:pPr>
      <w:r>
        <w:rPr>
          <w:b/>
          <w:color w:val="00188F"/>
        </w:rPr>
        <w:t>Materiały do Odbioru w ramach Usług</w:t>
      </w:r>
    </w:p>
    <w:p w14:paraId="5A702239" w14:textId="77777777" w:rsidR="00146E59" w:rsidRPr="003C69A1" w:rsidRDefault="00146E59" w:rsidP="00146E59">
      <w:pPr>
        <w:pStyle w:val="ProductList-Body"/>
      </w:pPr>
      <w:r>
        <w:t>„Materiały do Odbioru w ramach Usług” oznaczają wszelkie kody komputerowe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1ADDD63A" w14:textId="77777777" w:rsidR="00146E59" w:rsidRPr="003C69A1" w:rsidRDefault="00146E59" w:rsidP="00146E59">
      <w:pPr>
        <w:pStyle w:val="ProductList-Body"/>
      </w:pPr>
    </w:p>
    <w:p w14:paraId="4B7029AA" w14:textId="77777777" w:rsidR="00146E59" w:rsidRPr="003C69A1" w:rsidRDefault="00146E59" w:rsidP="00146E59">
      <w:pPr>
        <w:pStyle w:val="ProductList-Body"/>
        <w:tabs>
          <w:tab w:val="clear" w:pos="158"/>
          <w:tab w:val="left" w:pos="360"/>
        </w:tabs>
      </w:pPr>
      <w:r>
        <w:rPr>
          <w:b/>
          <w:color w:val="00188F"/>
        </w:rPr>
        <w:t>Technologia niepochodząca od Microsoft</w:t>
      </w:r>
    </w:p>
    <w:p w14:paraId="28FB3A3F" w14:textId="77777777" w:rsidR="00146E59" w:rsidRPr="003C69A1" w:rsidRDefault="00146E59" w:rsidP="00146E59">
      <w:pPr>
        <w:pStyle w:val="ProductList-Body"/>
      </w:pPr>
      <w:r>
        <w:t>Klient ponosi wyłączną odpowiedzialność za wszelkie niepochodzące od Microsoft oprogramowanie lub technologie, które instaluje lub z których korzysta w związku z Usługami Online, Poprawkami lub Materiałami do Odbioru w ramach Usług.</w:t>
      </w:r>
    </w:p>
    <w:p w14:paraId="6165755E" w14:textId="77777777" w:rsidR="00C14D9B" w:rsidRPr="000772BE" w:rsidRDefault="00C14D9B" w:rsidP="00C14D9B">
      <w:pPr>
        <w:pStyle w:val="ProductList-Body"/>
      </w:pPr>
    </w:p>
    <w:p w14:paraId="0C54770F" w14:textId="77777777" w:rsidR="00C14D9B" w:rsidRPr="000772BE" w:rsidRDefault="00C14D9B" w:rsidP="00C14D9B">
      <w:pPr>
        <w:pStyle w:val="ProductList-Body"/>
        <w:outlineLvl w:val="2"/>
      </w:pPr>
      <w:r>
        <w:rPr>
          <w:b/>
          <w:color w:val="00188F"/>
        </w:rPr>
        <w:t>Prawa Podmiotów Stowarzyszonych</w:t>
      </w:r>
    </w:p>
    <w:p w14:paraId="1F68411C" w14:textId="422964A5" w:rsidR="00C14D9B" w:rsidRPr="000772BE" w:rsidRDefault="00C14D9B" w:rsidP="00C14D9B">
      <w:pPr>
        <w:pStyle w:val="ProductList-Body"/>
      </w:pPr>
      <w:r>
        <w:t xml:space="preserve">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w:t>
      </w:r>
      <w:r w:rsidR="00747608">
        <w:t>Powiadomienia</w:t>
      </w:r>
      <w:r>
        <w:t xml:space="preserve"> i zawartej przez Klienta umowy licencjonowania zbiorowego.</w:t>
      </w:r>
    </w:p>
    <w:p w14:paraId="7D968DA9" w14:textId="77777777" w:rsidR="00C14D9B" w:rsidRPr="000772BE" w:rsidRDefault="00C14D9B" w:rsidP="00C14D9B">
      <w:pPr>
        <w:pStyle w:val="ProductList-Body"/>
      </w:pPr>
    </w:p>
    <w:p w14:paraId="13C578F8" w14:textId="77777777" w:rsidR="00C14D9B" w:rsidRPr="000772BE" w:rsidRDefault="00C14D9B" w:rsidP="00C14D9B">
      <w:pPr>
        <w:pStyle w:val="ProductList-Body"/>
      </w:pPr>
      <w:r>
        <w:rPr>
          <w:b/>
          <w:color w:val="00188F"/>
        </w:rPr>
        <w:t>Klienci będący Podmiotami Rządowymi</w:t>
      </w:r>
    </w:p>
    <w:p w14:paraId="19BE7D37" w14:textId="77777777" w:rsidR="00C14D9B" w:rsidRPr="000772BE" w:rsidRDefault="00C14D9B" w:rsidP="00C14D9B">
      <w:pPr>
        <w:pStyle w:val="ProductList-Body"/>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BD66685" w14:textId="77777777" w:rsidR="00C14D9B" w:rsidRPr="000772BE" w:rsidRDefault="00AA683C" w:rsidP="0056127A">
      <w:pPr>
        <w:pStyle w:val="ProductList-Body"/>
        <w:shd w:val="clear" w:color="auto" w:fill="A6A6A6" w:themeFill="background1" w:themeFillShade="A6"/>
        <w:spacing w:before="120" w:after="240"/>
        <w:jc w:val="right"/>
      </w:pPr>
      <w:hyperlink w:anchor="TableofContents" w:history="1">
        <w:r w:rsidR="00C14D9B">
          <w:rPr>
            <w:rStyle w:val="Hyperlink"/>
            <w:sz w:val="16"/>
            <w:szCs w:val="16"/>
          </w:rPr>
          <w:t>Spis treści</w:t>
        </w:r>
      </w:hyperlink>
      <w:r w:rsidR="00C14D9B">
        <w:rPr>
          <w:sz w:val="16"/>
          <w:szCs w:val="16"/>
        </w:rPr>
        <w:t xml:space="preserve"> / </w:t>
      </w:r>
      <w:hyperlink w:anchor="GeneralTerms" w:history="1">
        <w:r w:rsidR="00C14D9B">
          <w:rPr>
            <w:rStyle w:val="Hyperlink"/>
            <w:sz w:val="16"/>
            <w:szCs w:val="16"/>
          </w:rPr>
          <w:t>Ogólne postanowienia</w:t>
        </w:r>
      </w:hyperlink>
    </w:p>
    <w:p w14:paraId="2D05EF19" w14:textId="77777777" w:rsidR="00747608" w:rsidRPr="0056127A" w:rsidRDefault="00747608" w:rsidP="00747608">
      <w:pPr>
        <w:pStyle w:val="ProductList-Offering1Heading"/>
        <w:rPr>
          <w:lang w:val="pl-PL"/>
        </w:rPr>
      </w:pPr>
      <w:bookmarkStart w:id="174" w:name="_Toc451949080"/>
      <w:bookmarkStart w:id="175" w:name="_Toc482967080"/>
      <w:r w:rsidRPr="0056127A">
        <w:rPr>
          <w:lang w:val="pl-PL"/>
        </w:rPr>
        <w:t>Powiadomienie o Usługach Multimediów Azure — Kodowanie H.265/HEVC</w:t>
      </w:r>
      <w:bookmarkEnd w:id="174"/>
      <w:bookmarkEnd w:id="175"/>
    </w:p>
    <w:p w14:paraId="57B26793" w14:textId="77777777" w:rsidR="00747608" w:rsidRDefault="00747608" w:rsidP="00747608">
      <w:pPr>
        <w:pStyle w:val="ProductList-Body"/>
      </w:pPr>
      <w:r>
        <w:t>Przed wykorzystaniem Usług Multimediów Azure do kodowania lub dekodowania multimediów w standardzie H.265/HEVC Klient musi uzyskać stosowne licencje patentowe od wszelkich osób trzecich będących właścicielami praw do standardu H.265/HEVC lub ze wszelkich zewnętrznych rozwiązań umożliwiających wymianę patentów dotyczących standardu H.265/HEVC.</w:t>
      </w:r>
    </w:p>
    <w:p w14:paraId="723C55E8" w14:textId="77777777" w:rsidR="00747608" w:rsidRPr="00585A48" w:rsidRDefault="00AA683C" w:rsidP="0056127A">
      <w:pPr>
        <w:pStyle w:val="ProductList-Body"/>
        <w:shd w:val="clear" w:color="auto" w:fill="A6A6A6" w:themeFill="background1" w:themeFillShade="A6"/>
        <w:spacing w:before="120" w:after="240"/>
        <w:jc w:val="right"/>
        <w:rPr>
          <w:sz w:val="16"/>
          <w:szCs w:val="16"/>
        </w:rPr>
      </w:pPr>
      <w:hyperlink w:anchor="TableofContents" w:history="1">
        <w:r w:rsidR="00747608">
          <w:rPr>
            <w:rStyle w:val="Hyperlink"/>
            <w:sz w:val="16"/>
            <w:szCs w:val="16"/>
          </w:rPr>
          <w:t>Spis treści</w:t>
        </w:r>
      </w:hyperlink>
      <w:r w:rsidR="00747608">
        <w:rPr>
          <w:sz w:val="16"/>
          <w:szCs w:val="16"/>
        </w:rPr>
        <w:t xml:space="preserve"> / </w:t>
      </w:r>
      <w:hyperlink w:anchor="GeneralTerms" w:history="1">
        <w:r w:rsidR="00747608">
          <w:rPr>
            <w:rStyle w:val="Hyperlink"/>
            <w:sz w:val="16"/>
            <w:szCs w:val="16"/>
          </w:rPr>
          <w:t>Ogólne postanowienia</w:t>
        </w:r>
      </w:hyperlink>
    </w:p>
    <w:p w14:paraId="7C9D16CC" w14:textId="40E24B5F" w:rsidR="00D67A4B" w:rsidRPr="007F0674" w:rsidRDefault="00A27D70" w:rsidP="00C01363">
      <w:pPr>
        <w:pStyle w:val="ProductList-Offering1Heading"/>
        <w:rPr>
          <w:lang w:val="pl-PL"/>
        </w:rPr>
      </w:pPr>
      <w:bookmarkStart w:id="176" w:name="_Toc482967081"/>
      <w:r w:rsidRPr="007F0674">
        <w:rPr>
          <w:lang w:val="pl-PL"/>
        </w:rPr>
        <w:t>Informacja o standardach H.264/AVC Visual, VC-1 Video, MPEG-4 Part Visual i MPEG-2 Video</w:t>
      </w:r>
      <w:bookmarkEnd w:id="176"/>
    </w:p>
    <w:p w14:paraId="61C5203D" w14:textId="77777777" w:rsidR="00A27D70" w:rsidRPr="00690C65"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690C65"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3B77F5D1" w14:textId="77777777" w:rsidR="00283935" w:rsidRPr="000772BE" w:rsidRDefault="00AA683C" w:rsidP="0056127A">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653AD">
          <w:footerReference w:type="default" r:id="rId60"/>
          <w:footerReference w:type="first" r:id="rId61"/>
          <w:pgSz w:w="12240" w:h="15840"/>
          <w:pgMar w:top="1440" w:right="720" w:bottom="1440" w:left="720" w:header="720" w:footer="720" w:gutter="0"/>
          <w:cols w:space="720"/>
          <w:titlePg/>
          <w:docGrid w:linePitch="360"/>
        </w:sectPr>
      </w:pPr>
    </w:p>
    <w:p w14:paraId="65D95AC4" w14:textId="77777777" w:rsidR="00087525" w:rsidRDefault="00087525" w:rsidP="00087525">
      <w:pPr>
        <w:pStyle w:val="ProductList-SectionHeading"/>
        <w:outlineLvl w:val="0"/>
      </w:pPr>
      <w:bookmarkStart w:id="177" w:name="_Toc482967082"/>
      <w:bookmarkStart w:id="178" w:name="Attachment2"/>
      <w:r>
        <w:lastRenderedPageBreak/>
        <w:t>Załącznik 2 – Pakiety licencji subskrypcyjnych</w:t>
      </w:r>
      <w:bookmarkEnd w:id="177"/>
    </w:p>
    <w:bookmarkEnd w:id="178"/>
    <w:p w14:paraId="5E7C0D22" w14:textId="14EAA627" w:rsidR="00087525" w:rsidRDefault="00087525" w:rsidP="00087525">
      <w:pPr>
        <w:pStyle w:val="ProductList-Body"/>
        <w:spacing w:after="120"/>
        <w:jc w:val="both"/>
      </w:pPr>
      <w:r>
        <w:t xml:space="preserve">Usługi Online mogą być dostępne do zakupu w formie Pakietów Usług Online. Dla komórek, które w poniższej tabeli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38"/>
        <w:gridCol w:w="738"/>
        <w:gridCol w:w="522"/>
        <w:gridCol w:w="540"/>
        <w:gridCol w:w="405"/>
        <w:gridCol w:w="405"/>
        <w:gridCol w:w="648"/>
        <w:gridCol w:w="648"/>
      </w:tblGrid>
      <w:tr w:rsidR="00D00480" w14:paraId="6AE19112" w14:textId="77777777" w:rsidTr="00132A54">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121C6A59" w14:textId="77777777" w:rsidR="00D00480" w:rsidRDefault="00D00480" w:rsidP="00132A54">
            <w:pPr>
              <w:pStyle w:val="ProductList-Body"/>
              <w:tabs>
                <w:tab w:val="clear" w:pos="158"/>
                <w:tab w:val="left" w:pos="720"/>
              </w:tabs>
              <w:spacing w:line="256" w:lineRule="auto"/>
              <w:ind w:left="-108"/>
              <w:rPr>
                <w:sz w:val="22"/>
              </w:rPr>
            </w:pPr>
            <w:r>
              <w:rPr>
                <w:sz w:val="22"/>
              </w:rPr>
              <w:t>Usługa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7288D74"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C79307"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8603F0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E13DD1" w14:textId="7BCA26F8"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Rządu</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30D2795"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B462DB" w14:textId="77777777" w:rsidR="00D00480" w:rsidRDefault="00D00480" w:rsidP="00132A5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Edukacja</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4162C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76F908"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173C7D1A"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81615"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93C99F"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dla Firm</w:t>
            </w:r>
          </w:p>
          <w:p w14:paraId="27AA8FC3"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62" w:type="dxa"/>
            <w:gridSpan w:val="2"/>
            <w:tcBorders>
              <w:top w:val="single" w:sz="12" w:space="0" w:color="FFFFFF" w:themeColor="background1"/>
              <w:left w:val="single" w:sz="12" w:space="0" w:color="FFFFFF" w:themeColor="background1"/>
              <w:right w:val="nil"/>
            </w:tcBorders>
            <w:shd w:val="clear" w:color="auto" w:fill="0072C6"/>
            <w:hideMark/>
          </w:tcPr>
          <w:p w14:paraId="5559EBC1"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5B622A0" w14:textId="77777777" w:rsidR="00D00480" w:rsidRDefault="00D00480" w:rsidP="00132A5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75B5A52"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Zabezpieczenia</w:t>
            </w:r>
          </w:p>
        </w:tc>
        <w:tc>
          <w:tcPr>
            <w:tcW w:w="81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A4E1EB" w14:textId="77777777" w:rsidR="00D00480" w:rsidRDefault="00D00480" w:rsidP="00132A5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1C32FB5B" w14:textId="08E4EFED" w:rsidR="00D00480" w:rsidRDefault="00D00480" w:rsidP="00132A5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132A5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132A54" w14:paraId="3E190672" w14:textId="77777777" w:rsidTr="00132A54">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875686" w14:textId="77777777" w:rsidR="00D00480" w:rsidRDefault="00D00480" w:rsidP="00132A5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0F3D9A" w14:textId="6D366DA7" w:rsidR="00D00480" w:rsidRDefault="00D0226A"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BB1E8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8E015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D7706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00FA69" w14:textId="69F618EF" w:rsidR="00D00480" w:rsidRDefault="00D0226A"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36ECE"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0E949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67A1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AC79C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7C66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3C087"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DC3BA"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A7163"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073CD35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385411F"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200DCA" w14:textId="417BC560"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BDDBD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10A6CE2D"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6A404161" w14:textId="77777777" w:rsidR="00D00480" w:rsidRDefault="00D00480" w:rsidP="00132A5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32A54" w14:paraId="0EDD6BBD" w14:textId="77777777" w:rsidTr="00132A54">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11925F1"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1894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C7D3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CED6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EE9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175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7DC8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3761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71F4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80AC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3987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DFCD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92FC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B9CC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0E7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A412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3F0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8CF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0F4B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99B7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EB525C4" w14:textId="77777777" w:rsidTr="00132A54">
        <w:trPr>
          <w:trHeight w:val="202"/>
        </w:trPr>
        <w:tc>
          <w:tcPr>
            <w:tcW w:w="2789" w:type="dxa"/>
            <w:tcBorders>
              <w:top w:val="nil"/>
              <w:left w:val="nil"/>
              <w:bottom w:val="dashSmallGap" w:sz="4" w:space="0" w:color="BFBFBF" w:themeColor="background1" w:themeShade="BF"/>
              <w:right w:val="nil"/>
            </w:tcBorders>
            <w:noWrap/>
            <w:vAlign w:val="center"/>
            <w:hideMark/>
          </w:tcPr>
          <w:p w14:paraId="5F7AE6C8" w14:textId="562D3CD5"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 xml:space="preserve">Exchange Online </w:t>
            </w:r>
            <w:r w:rsidR="00D0226A">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F47E8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65F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EF1B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F76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B8A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3BE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A0C7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D773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268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3683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2978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8FD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8ED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E9B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52FB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3D96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8AD3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A24E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401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32D74920"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6BC9F"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F19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5C36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D8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120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8AFE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009D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5E19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DE2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C499F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53CA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849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BAE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6F6E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AEFD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F982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C8E2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5FE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2BB7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F615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351E6F5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D1710"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A6A6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09D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BE3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FF64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7F86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5F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164EF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FCD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C29D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756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B994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452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6F4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25F2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8753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4AA7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CBD5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8CD8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2B2B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2AE46D6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A34A07"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5BE9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6D03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A5A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BEC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BC05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01A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3154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501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07F6E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B0F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B0A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7E84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6A9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879C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409D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CC2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609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067E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DFB7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48B0EC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4ECCB" w14:textId="0B679BE2"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 xml:space="preserve">SharePoint Online </w:t>
            </w:r>
            <w:r w:rsidR="00D0226A">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3CF7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DAE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DEA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687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2B29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C6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3A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B0E4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2E597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ABDC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FB18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A0B9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81C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BF4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B6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FD1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770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7856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4CB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1EE7954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2C5B"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E6F7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36B1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5293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BCE8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F8BF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DBB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F233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F5F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3C28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B492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2444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1E28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6E2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E326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57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AEC9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29A1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E6A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D692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13867162"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574AD1"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E155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53CD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AD6C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F24C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2CA0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D18F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31B2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94E70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FE52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74C2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0801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F57C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79AE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E648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D23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6DBD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CEE3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AD04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0A2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777AE69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B86FC8"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5017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5A90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1CB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7D8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5BF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197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F414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6DA0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693E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1DE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BD2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5F0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F40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36D2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EF8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92B6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BF7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440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29E2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18D47AC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9B1DA"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Skype dla firm Online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8A82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A79D3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7E20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83C6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336C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962E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5413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3C56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7F16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73F9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B108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6FB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CE0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2F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46E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541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2108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10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93E3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5032B39"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60F90"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Usługi chmury PBX w oprogramowaniu Skype dla firm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3FCBC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2BB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3CA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2CF9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20C5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18DC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C91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0B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9DB7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5198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049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B85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9F0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D5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8195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6CA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4306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1F0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08B7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4DA4997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E0D82"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 xml:space="preserve">Usługi konferencyjne PSTN w oprogramowaniu Skype dla firm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9325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CB55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5382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8D5F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205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7CCD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9C59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D42E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D7E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79AA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4E6A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1D41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313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145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B3F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B999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14EB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68AA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8C1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02676D8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0798E"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E40A1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2DA9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9617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E224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A8C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9A45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2EF6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330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DBA5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2357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9969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38EA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38A8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7624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2C8F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61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C84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DD1B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31A5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8065A38"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1A4AA"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6F8A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23C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207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5942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59E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E6C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72D0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818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A4D1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9FA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E4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80D2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DCA5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758E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A305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E64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76A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38A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E79D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2543157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BFFA14"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E97BA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6E5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7FF4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95AC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C542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C13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28C1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5F74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CF27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2FC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C6EE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7DDA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1C1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82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7AF1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01F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73CE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06D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96A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34B8DBE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BEE65"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562F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1B7F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D86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98E1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C8AF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C807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8774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4747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4263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B59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44E4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AA72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61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A38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A0A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4B64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1D32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E67B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CDA2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C461DA7"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85A46"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BFBD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9E4E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BA9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3DA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C0BF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6D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EA45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351D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231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9BA2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6C4E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DADB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5E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C7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CD08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21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B46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1C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843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62A93E95" w14:textId="77777777" w:rsidTr="00132A54">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6A2F" w14:textId="1225561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250B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016F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DAD1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11E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484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057B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B61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169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CB9B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720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A80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4044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3FC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CBEA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A4B0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473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37E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75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06BE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4112CA6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2D204"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FAEE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D0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20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35F2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57F1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196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56E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3285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EBF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EF0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B5E6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2134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A4D8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145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C3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5444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A874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597D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02C5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3B6B82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C5486"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3508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24B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DDE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F243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D3EB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B487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71B1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683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6E45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723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4599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8C6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0658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477C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34DC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ABDC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81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789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6F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07E9E13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C54F4"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Zaawansowana ochrona przed zagrożeniami w usłudze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3DF1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370D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DCED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5C26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077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87D0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262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D394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A833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11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55C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31D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008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4A7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3F64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860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E417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346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582D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725F11B6"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152F8"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CE1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6DB3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844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99A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469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A52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B4C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B96C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30B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3AB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E93C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46B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780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6415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5B6C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695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2731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6F0D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F84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0B07623D"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37636F"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Azure Info Protection Premium —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E7D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D14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48B1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9689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5F2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0D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C7D9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F1C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A5D0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F811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A43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A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C9B3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EB01A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BC68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CE95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15BF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201F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389B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18EE0C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08472"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Azure Info Protection Premium —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5CB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EF6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26EA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D36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676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F7E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587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133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1149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FE45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6836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C55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24AD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EEF4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D6AD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8152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0D76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480E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1185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3F28759E"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2D83C"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E65B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1EBE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3305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18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475C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6FED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D2F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762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00F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EB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484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6A96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78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CE2D2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7A1C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F5993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2E77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65A9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EC3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286B8DAF"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4F236"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CC3D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271E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1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93D0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68AF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EB8C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160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D823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BEB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55B0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2D7E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1B5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207C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1E79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E547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B0D2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48CA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4A35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AC45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2305B69F"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273603"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FD6D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20C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0DD0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CBE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7661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306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01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4DD8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3C24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4B7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79D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E90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2311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23C4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5EA84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D3F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688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A971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2BA6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714B7DFC"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3BA3E4"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B292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6E0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7A2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29BD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062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86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865C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FF6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4DAE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EB5B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347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C3ED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3FC9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D62E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8070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03A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F91D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AA576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78E5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6C3E5324"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2D0E2D"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C84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08C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E927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572F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324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FFC5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AB2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3330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E25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F0A4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B13E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735E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C70A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9BEC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8E6E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E38F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CCDA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B2D2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C1148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54FC15B1"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77D4"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9BB4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ACF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3856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C22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08F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6D6E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FF9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08B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251A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2DAA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AAC4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1074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1DC1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4D39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535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312F9"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A44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974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8B3F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6536A30B"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90BC7"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A5C16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C29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DE1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2F7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9900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FAB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94C7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538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E6E8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214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50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B3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29D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4DE8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83D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0A6E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0811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4B1D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7230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41FB3823"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19DA59"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A841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B291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37DE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725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B42C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D8C5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E6483"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2CD2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6448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F37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1D2A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AC6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2EEA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255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DFB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1AD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B6D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82EB4"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470E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76E0121A"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42F05"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CB6B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9A95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3922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D62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772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09BE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6949A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A6A2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60FC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87AC6"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AED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F8D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18F3F"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4BB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3623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6F3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629E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37BF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27407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r w:rsidR="00132A54" w14:paraId="440E8015" w14:textId="77777777" w:rsidTr="00132A54">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237499" w14:textId="77777777" w:rsidR="00D00480" w:rsidRPr="0070271B" w:rsidRDefault="00D00480" w:rsidP="00132A54">
            <w:pPr>
              <w:pStyle w:val="ProductList-Body"/>
              <w:tabs>
                <w:tab w:val="clear" w:pos="158"/>
                <w:tab w:val="left" w:pos="720"/>
              </w:tabs>
              <w:spacing w:line="256" w:lineRule="auto"/>
              <w:ind w:left="-108"/>
              <w:rPr>
                <w:rFonts w:asciiTheme="majorHAnsi" w:hAnsiTheme="majorHAnsi"/>
                <w:sz w:val="15"/>
                <w:szCs w:val="15"/>
              </w:rPr>
            </w:pPr>
            <w:r w:rsidRPr="0070271B">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CBC85"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8F0D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D311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215C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FA50E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FD9C90"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6BE51B"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0F768"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005E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F66CE"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A7B84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5C55A"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0D8B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1061E0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2BB9617"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9C122"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F2E17C"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C12B5D"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A96181" w14:textId="77777777" w:rsidR="00D00480" w:rsidRPr="0070271B" w:rsidRDefault="00D00480" w:rsidP="00132A54">
            <w:pPr>
              <w:pStyle w:val="ProductList-Body"/>
              <w:tabs>
                <w:tab w:val="clear" w:pos="158"/>
                <w:tab w:val="left" w:pos="720"/>
              </w:tabs>
              <w:spacing w:line="256" w:lineRule="auto"/>
              <w:jc w:val="center"/>
              <w:rPr>
                <w:rFonts w:asciiTheme="majorHAnsi" w:hAnsiTheme="majorHAnsi"/>
                <w:sz w:val="15"/>
                <w:szCs w:val="15"/>
              </w:rPr>
            </w:pPr>
          </w:p>
        </w:tc>
      </w:tr>
    </w:tbl>
    <w:p w14:paraId="52D8115E" w14:textId="77777777" w:rsidR="00D9012B" w:rsidRPr="00B97C59" w:rsidRDefault="00D9012B" w:rsidP="00D9012B">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461F2501" w14:textId="77777777" w:rsidR="00D9012B" w:rsidRPr="00B5721D" w:rsidRDefault="00D9012B" w:rsidP="00D9012B">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określone powyżej usługa Secure Productive Enterprise spełnia wymóg LS dla Windows Software Assurance na Użytkownika zgodnie z opisem podanym w Postanowieniach dotyczących Produktów.</w:t>
      </w:r>
    </w:p>
    <w:p w14:paraId="185FC7B2" w14:textId="38A6C439" w:rsidR="009E0BBA" w:rsidRDefault="009E0BBA" w:rsidP="0056127A">
      <w:pPr>
        <w:pStyle w:val="ProductList-Body"/>
        <w:jc w:val="both"/>
      </w:pPr>
      <w:r>
        <w:rPr>
          <w:i/>
          <w:sz w:val="16"/>
          <w:szCs w:val="16"/>
          <w:vertAlign w:val="superscript"/>
        </w:rPr>
        <w:t>3</w:t>
      </w:r>
      <w:r>
        <w:rPr>
          <w:i/>
          <w:sz w:val="16"/>
          <w:szCs w:val="16"/>
        </w:rPr>
        <w:t xml:space="preserve"> Uwzględnienie Usług konferencyjnych PSTN w oprogramowaniu Skype dla firm Online w planach Office 365 Enterprise E5 zależy od dostępności w danym regionie.</w:t>
      </w:r>
    </w:p>
    <w:p w14:paraId="374EA8ED" w14:textId="0C9D652B" w:rsidR="00D67A4B" w:rsidRPr="00690C65" w:rsidRDefault="00AA683C" w:rsidP="0070271B">
      <w:pPr>
        <w:pStyle w:val="ProductList-Body"/>
        <w:shd w:val="clear" w:color="auto" w:fill="A6A6A6" w:themeFill="background1" w:themeFillShade="A6"/>
        <w:spacing w:before="120" w:after="240"/>
        <w:jc w:val="right"/>
      </w:pPr>
      <w:hyperlink w:anchor="TableofContents" w:history="1">
        <w:r w:rsidR="00283935">
          <w:rPr>
            <w:rStyle w:val="Hyperlink"/>
            <w:sz w:val="16"/>
            <w:szCs w:val="16"/>
          </w:rPr>
          <w:t>Spis treści</w:t>
        </w:r>
      </w:hyperlink>
      <w:r w:rsidR="00283935">
        <w:rPr>
          <w:sz w:val="16"/>
          <w:szCs w:val="16"/>
        </w:rPr>
        <w:t xml:space="preserve"> / </w:t>
      </w:r>
      <w:hyperlink w:anchor="GeneralTerms" w:history="1">
        <w:r w:rsidR="00283935">
          <w:rPr>
            <w:rStyle w:val="Hyperlink"/>
            <w:sz w:val="16"/>
            <w:szCs w:val="16"/>
          </w:rPr>
          <w:t>Ogólne postanowienia</w:t>
        </w:r>
      </w:hyperlink>
    </w:p>
    <w:p w14:paraId="144749B0" w14:textId="77777777" w:rsidR="00232755" w:rsidRDefault="00232755" w:rsidP="00A914BF">
      <w:pPr>
        <w:pStyle w:val="ProductList-Body"/>
        <w:sectPr w:rsidR="00232755" w:rsidSect="008653AD">
          <w:pgSz w:w="12240" w:h="15840"/>
          <w:pgMar w:top="1440" w:right="720" w:bottom="1440" w:left="720" w:header="720" w:footer="720" w:gutter="0"/>
          <w:cols w:space="720"/>
          <w:titlePg/>
          <w:docGrid w:linePitch="360"/>
        </w:sectPr>
      </w:pPr>
    </w:p>
    <w:p w14:paraId="2EC0A6A5" w14:textId="0915C3D3" w:rsidR="00232755" w:rsidRPr="00690C65" w:rsidRDefault="00232755" w:rsidP="00233C87">
      <w:pPr>
        <w:pStyle w:val="ProductList-SectionHeading"/>
        <w:outlineLvl w:val="0"/>
      </w:pPr>
      <w:bookmarkStart w:id="179" w:name="Attachment3"/>
      <w:bookmarkStart w:id="180" w:name="_Toc482967083"/>
      <w:r>
        <w:lastRenderedPageBreak/>
        <w:t xml:space="preserve">Załącznik 3 </w:t>
      </w:r>
      <w:r w:rsidR="0053202E">
        <w:t>– Standardowe Klauzule Umowne (Podmioty Przetwarzające D</w:t>
      </w:r>
      <w:r>
        <w:t>ane)</w:t>
      </w:r>
      <w:bookmarkEnd w:id="179"/>
      <w:bookmarkEnd w:id="180"/>
    </w:p>
    <w:p w14:paraId="6A236642" w14:textId="0A68CF51" w:rsidR="0053202E" w:rsidRPr="0053202E" w:rsidRDefault="0053202E" w:rsidP="0053202E">
      <w:pPr>
        <w:pStyle w:val="ProductList-Body"/>
      </w:pPr>
      <w:r w:rsidRPr="0053202E">
        <w:t>Na potrzeby art. 26(2) dyrektywy 95/46/WE dotyczącego przekazania danych osobowych podmiotom przetwarzającym dane mającym siedzibę w krajach trzecich, które nie zapewniają odpowiedniego stopnia ochrony danych, Klient (jako podmiot przekazujący dane) oraz spółka Microsoft Corporation (jako podmiot odbierający dane, którego podpis widnieje poniżej) (każda z tych stron zwana „stroną”, a obie strony łącznie — „stronami”) uzgadniają następujące klauzule umowne („Klauzule” lub „Standardowe Klauzule Umowne”) w celu powołania się na odpowiednie środki zabezpieczające w odniesieniu do zapewnienia właściwej ochrony prywatności oraz podstawowych praw i wolności osób fizycznych w zakresie przekazywania podmiotowi odbierającemu dane przez podmiot przekazujący dane danych osobowych wyszczególnionych w Załączniku 1.</w:t>
      </w:r>
    </w:p>
    <w:p w14:paraId="6B16EAD5" w14:textId="77777777" w:rsidR="0053202E" w:rsidRPr="0053202E" w:rsidRDefault="0053202E" w:rsidP="0053202E">
      <w:pPr>
        <w:pStyle w:val="ProductList-Body"/>
      </w:pPr>
    </w:p>
    <w:p w14:paraId="693BED0E" w14:textId="77777777" w:rsidR="0053202E" w:rsidRPr="0053202E" w:rsidRDefault="0053202E" w:rsidP="0053202E">
      <w:pPr>
        <w:pStyle w:val="ProductList-Body"/>
        <w:jc w:val="center"/>
        <w:outlineLvl w:val="1"/>
        <w:rPr>
          <w:b/>
        </w:rPr>
      </w:pPr>
      <w:r w:rsidRPr="0053202E">
        <w:rPr>
          <w:b/>
        </w:rPr>
        <w:t>Klauzula 1: Definicje</w:t>
      </w:r>
    </w:p>
    <w:p w14:paraId="3B021FB5" w14:textId="77777777" w:rsidR="0053202E" w:rsidRPr="0053202E" w:rsidRDefault="0053202E" w:rsidP="0053202E">
      <w:pPr>
        <w:pStyle w:val="ProductList-Body"/>
      </w:pPr>
    </w:p>
    <w:p w14:paraId="5B8732A0" w14:textId="77777777" w:rsidR="0053202E" w:rsidRPr="0053202E" w:rsidRDefault="0053202E" w:rsidP="0053202E">
      <w:pPr>
        <w:pStyle w:val="ProductList-Body"/>
        <w:spacing w:after="120"/>
      </w:pPr>
      <w:r w:rsidRPr="0053202E">
        <w:t>(a) Terminy „dane osobowe”, „szczególne kategorie danych”, „przetwarzać/przetwarzanie”, „administrator danych”, „podmiot przetwarzający”, „osoba, której dane dotyczą” i „organ nadzorczy” mają to samo znaczenie co w dyrektywie 95/46/WE Parlamentu Europejskiego i Rady z dnia 24 października 1995 r. w sprawie ochrony osób fizycznych w zakresie przetwarzania danych osobowych i swobodnego przepływu tych danych;</w:t>
      </w:r>
    </w:p>
    <w:p w14:paraId="6CAE1617" w14:textId="77777777" w:rsidR="0053202E" w:rsidRPr="0053202E" w:rsidRDefault="0053202E" w:rsidP="0053202E">
      <w:pPr>
        <w:pStyle w:val="ProductList-Body"/>
        <w:spacing w:after="120"/>
      </w:pPr>
      <w:r w:rsidRPr="0053202E">
        <w:t>(b) „podmiot przekazujący dane” oznacza administratora danych, który przekazuje dane osobowe;</w:t>
      </w:r>
    </w:p>
    <w:p w14:paraId="6D9254C2" w14:textId="77777777" w:rsidR="0053202E" w:rsidRPr="0053202E" w:rsidRDefault="0053202E" w:rsidP="0053202E">
      <w:pPr>
        <w:pStyle w:val="ProductList-Body"/>
        <w:spacing w:after="120"/>
      </w:pPr>
      <w:r w:rsidRPr="0053202E">
        <w:t xml:space="preserve">(c) „podmiot odbierający dane” oznacza podmiot przetwarzający dane, który wyraża zgodę na otrzymywanie od podmiotu przekazującego danych osobowych w celu ich przetwarzania w imieniu podmiotu przekazującego po przekazaniu zgodnie z instrukcjami tego ostatniego i warunkami określonymi w niniejszych Klauzulach i który nie podlega systemowi państwa trzeciego zapewniającemu odpowiednią ochronę w rozumieniu art. 25 ust. 1 dyrektywy 95/46/WE; </w:t>
      </w:r>
    </w:p>
    <w:p w14:paraId="21CA7F9A" w14:textId="77777777" w:rsidR="0053202E" w:rsidRPr="0053202E" w:rsidRDefault="0053202E" w:rsidP="0053202E">
      <w:pPr>
        <w:pStyle w:val="ProductList-Body"/>
        <w:spacing w:after="120"/>
      </w:pPr>
      <w:r w:rsidRPr="0053202E">
        <w:t>(d) „podwykonawca przetwarzania” oznacza jakikolwiek podmiot działający na zlecenie podmiotu odbierającego dane lub innego podwykonawcy przetwarzania realizującego zlecenie podmiotu odbierającego dane, który wyraża zgodę na otrzymywanie, od podmiotu odbierającego dane lub innego podwykonawcy przetwarzania realizującego zlecenie podmiotu odbierającego, danych osobowych przeznaczonych wyłącznie do ich przetworzenia w imieniu podmiotu przekazującego po przekazaniu zgodnie z instrukcjami tego ostatniego, warunkami ustalonymi w niniejszych Klauzulach i warunkami sporządzonej na piśmie umowy o podwykonawstwo;</w:t>
      </w:r>
    </w:p>
    <w:p w14:paraId="708E0ACA" w14:textId="77777777" w:rsidR="0053202E" w:rsidRPr="0053202E" w:rsidRDefault="0053202E" w:rsidP="0053202E">
      <w:pPr>
        <w:pStyle w:val="ProductList-Body"/>
        <w:spacing w:after="120"/>
      </w:pPr>
      <w:r w:rsidRPr="0053202E">
        <w:t>(e) „właściwe prawo o ochronie danych” oznacza prawodawstwo chroniące podstawowe prawa i wolności osób fizycznych, a w szczególności ich prawo do prywatności w odniesieniu do przetwarzania danych osobowych, właściwe dla administratora danych w państwie członkowskim, w którym podmiot przekazujący dane prowadzi działalność gospodarczą;</w:t>
      </w:r>
    </w:p>
    <w:p w14:paraId="1440CB0A" w14:textId="77777777" w:rsidR="0053202E" w:rsidRPr="0053202E" w:rsidRDefault="0053202E" w:rsidP="0053202E">
      <w:pPr>
        <w:pStyle w:val="ProductList-Body"/>
      </w:pPr>
      <w:r w:rsidRPr="0053202E">
        <w:t>(f) „techniczne i organizacyjne środki ochrony” oznaczają takie środki, których celem jest ochrona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w:t>
      </w:r>
    </w:p>
    <w:p w14:paraId="14BA0871" w14:textId="77777777" w:rsidR="0053202E" w:rsidRPr="0053202E" w:rsidRDefault="0053202E" w:rsidP="0053202E">
      <w:pPr>
        <w:pStyle w:val="ProductList-Body"/>
      </w:pPr>
    </w:p>
    <w:p w14:paraId="3FE2874E" w14:textId="77777777" w:rsidR="0053202E" w:rsidRPr="0053202E" w:rsidRDefault="0053202E" w:rsidP="0053202E">
      <w:pPr>
        <w:pStyle w:val="ProductList-Body"/>
        <w:jc w:val="center"/>
        <w:outlineLvl w:val="1"/>
        <w:rPr>
          <w:b/>
        </w:rPr>
      </w:pPr>
      <w:r w:rsidRPr="0053202E">
        <w:rPr>
          <w:b/>
        </w:rPr>
        <w:t>Klauzula 2: Szczegóły dotyczące przekazywania danych</w:t>
      </w:r>
    </w:p>
    <w:p w14:paraId="706D9446" w14:textId="77777777" w:rsidR="0053202E" w:rsidRPr="0053202E" w:rsidRDefault="0053202E" w:rsidP="0053202E">
      <w:pPr>
        <w:pStyle w:val="ProductList-Body"/>
      </w:pPr>
    </w:p>
    <w:p w14:paraId="36DE3293" w14:textId="77777777" w:rsidR="0053202E" w:rsidRPr="0053202E" w:rsidRDefault="0053202E" w:rsidP="0053202E">
      <w:pPr>
        <w:pStyle w:val="ProductList-Body"/>
      </w:pPr>
      <w:r w:rsidRPr="0053202E">
        <w:t>Szczegóły dotyczące przekazywania danych, a w szczególności w stosownych przypadkach szczególne kategorie danych, są określone w Załączniku 1 poniżej, który stanowi integralną część Klauzul.</w:t>
      </w:r>
    </w:p>
    <w:p w14:paraId="0546EF86" w14:textId="77777777" w:rsidR="0053202E" w:rsidRPr="0053202E" w:rsidRDefault="0053202E" w:rsidP="0053202E">
      <w:pPr>
        <w:pStyle w:val="ProductList-Body"/>
      </w:pPr>
    </w:p>
    <w:p w14:paraId="0D5F8B0D" w14:textId="77777777" w:rsidR="0053202E" w:rsidRPr="0053202E" w:rsidRDefault="0053202E" w:rsidP="0053202E">
      <w:pPr>
        <w:pStyle w:val="ProductList-Body"/>
        <w:jc w:val="center"/>
        <w:outlineLvl w:val="1"/>
        <w:rPr>
          <w:b/>
        </w:rPr>
      </w:pPr>
      <w:r w:rsidRPr="0053202E">
        <w:rPr>
          <w:b/>
        </w:rPr>
        <w:t>Klauzula 3: Klauzula na rzecz osoby trzeciej</w:t>
      </w:r>
    </w:p>
    <w:p w14:paraId="25661B03" w14:textId="77777777" w:rsidR="0053202E" w:rsidRPr="0053202E" w:rsidRDefault="0053202E" w:rsidP="0053202E">
      <w:pPr>
        <w:pStyle w:val="ProductList-Body"/>
      </w:pPr>
    </w:p>
    <w:p w14:paraId="5926F8C9" w14:textId="77777777" w:rsidR="0053202E" w:rsidRPr="0053202E" w:rsidRDefault="0053202E" w:rsidP="0053202E">
      <w:pPr>
        <w:pStyle w:val="ProductList-Body"/>
        <w:spacing w:after="120"/>
      </w:pPr>
      <w:r w:rsidRPr="0053202E">
        <w:t>1. Osoba, której dotyczą dane, może żądać od podmiotu przekazującego dane wykonania niniejszej Klauzuli, Klauzuli 4 lit. b)–i), Klauzuli 5 lit. a)–e) oraz lit. g)–j), Klauzuli 6 pkt 1 i 2, Klauzuli 7, Klauzuli 8 pkt 2 i Klauzuli 9–12, jako osoba trzecia, na rzecz której zawarto umowę.</w:t>
      </w:r>
    </w:p>
    <w:p w14:paraId="472327C9" w14:textId="77777777" w:rsidR="0053202E" w:rsidRPr="0053202E" w:rsidRDefault="0053202E" w:rsidP="0053202E">
      <w:pPr>
        <w:pStyle w:val="ProductList-Body"/>
        <w:spacing w:after="120"/>
      </w:pPr>
      <w:r w:rsidRPr="0053202E">
        <w:t>2. Osoba, której dotyczą dane, może żądać od podmiotu odbierającego dane wykonania niniejszej Klauzuli, Klauzuli 5 lit. a)–e) oraz lit. g), Klauzuli 6, Klauzuli 7, Klauzuli 8 pkt 2 i Klauzul 9–12 w przypadkach, w których podmiot przekazujący dane przestał istnieć faktycznie lub formalnie.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w:t>
      </w:r>
    </w:p>
    <w:p w14:paraId="2ABA3206" w14:textId="77777777" w:rsidR="0053202E" w:rsidRPr="0053202E" w:rsidRDefault="0053202E" w:rsidP="0053202E">
      <w:pPr>
        <w:pStyle w:val="ProductList-Body"/>
        <w:spacing w:after="120"/>
      </w:pPr>
      <w:r w:rsidRPr="0053202E">
        <w:t>3. Osoba, której dotyczą dane, może żądać od podwykonawcy przetwarzania wykonania niniejszej Klauzuli, Klauzuli 5 lit. a)–e) oraz lit. g), Klauzuli 6, Klauzuli 7, Klauzuli 8 pkt 2 i Klauzul 9–12 w przypadkach, w których zarówno podmioty przekazujący, jak i odbierający dane przestały istnieć faktycznie lub formalnie albo stały się niewypłacalne. Jeżeli jednak na podstawie umowy lub z mocy prawa podmiot będący jego następcą przejął wszystkie zobowiązania prawne podmiotu przekazującego dane, skutkiem czego przyjął na siebie jego prawa i obowiązki, osoba, której dane dotyczą, może żądać wykonania wymienionych Klauzul od tego następcy. Taka odpowiedzialność podwykonawcy przetwarzania wobec osoby trzeciej jest ograniczona do jego własnych czynności przetwarzania danych na podstawie niniejszych Klauzul.</w:t>
      </w:r>
    </w:p>
    <w:p w14:paraId="441DC827" w14:textId="77777777" w:rsidR="0053202E" w:rsidRPr="0053202E" w:rsidRDefault="0053202E" w:rsidP="0053202E">
      <w:pPr>
        <w:pStyle w:val="ProductList-Body"/>
      </w:pPr>
      <w:r w:rsidRPr="0053202E">
        <w:lastRenderedPageBreak/>
        <w:t>4. Strony nie sprzeciwiają się reprezentowaniu osoby, której dane dotyczą, przez stowarzyszenie lub inny organ, jeżeli takie jest wyraźne życzenie osoby, której dane dotyczą, i jeżeli zezwala na to prawo krajowe.</w:t>
      </w:r>
    </w:p>
    <w:p w14:paraId="45944DF2" w14:textId="77777777" w:rsidR="0053202E" w:rsidRPr="0053202E" w:rsidRDefault="0053202E" w:rsidP="0053202E">
      <w:pPr>
        <w:pStyle w:val="ProductList-Body"/>
      </w:pPr>
    </w:p>
    <w:p w14:paraId="657F0538" w14:textId="77777777" w:rsidR="0053202E" w:rsidRPr="0053202E" w:rsidRDefault="0053202E" w:rsidP="0053202E">
      <w:pPr>
        <w:pStyle w:val="ProductList-Body"/>
        <w:keepNext/>
        <w:jc w:val="center"/>
        <w:outlineLvl w:val="1"/>
        <w:rPr>
          <w:b/>
        </w:rPr>
      </w:pPr>
      <w:r w:rsidRPr="0053202E">
        <w:rPr>
          <w:b/>
        </w:rPr>
        <w:t>Klauzula 4: Obowiązki podmiotu przekazującego dane</w:t>
      </w:r>
    </w:p>
    <w:p w14:paraId="54F81A0C" w14:textId="77777777" w:rsidR="0053202E" w:rsidRPr="0053202E" w:rsidRDefault="0053202E" w:rsidP="0053202E">
      <w:pPr>
        <w:pStyle w:val="ProductList-Body"/>
        <w:keepNext/>
      </w:pPr>
    </w:p>
    <w:p w14:paraId="4D0C1CFE" w14:textId="77777777" w:rsidR="0053202E" w:rsidRPr="0053202E" w:rsidRDefault="0053202E" w:rsidP="0053202E">
      <w:pPr>
        <w:pStyle w:val="ProductList-Body"/>
        <w:keepNext/>
      </w:pPr>
      <w:r w:rsidRPr="0053202E">
        <w:t>Podmiot przekazujący dane zgadza się na poniższe warunki i gwarantuje, że:</w:t>
      </w:r>
    </w:p>
    <w:p w14:paraId="64C125EC" w14:textId="77777777" w:rsidR="0053202E" w:rsidRPr="0053202E" w:rsidRDefault="0053202E" w:rsidP="0053202E">
      <w:pPr>
        <w:pStyle w:val="ProductList-Body"/>
      </w:pPr>
    </w:p>
    <w:p w14:paraId="60D8ACEB" w14:textId="77777777" w:rsidR="0053202E" w:rsidRPr="0053202E" w:rsidRDefault="0053202E" w:rsidP="0053202E">
      <w:pPr>
        <w:pStyle w:val="ProductList-Body"/>
        <w:spacing w:after="120"/>
      </w:pPr>
      <w:r w:rsidRPr="0053202E">
        <w:t>(a) przetwarzanie danych, włącznie z samym ich przekazywaniem, odbywało się i będzie się nadal odbywało zgodnie z odpowiednimi przepisami właściwego prawa o ochronie danych (i w stosownych przypadkach było przedmiotem powiadomienia odpowiednich władz państwa członkowskiego, w którym podmiot przekazujący dane prowadzi działalność gospodarczą) oraz bez naruszenia odpowiednich przepisów tego państwa;</w:t>
      </w:r>
    </w:p>
    <w:p w14:paraId="736E9992" w14:textId="77777777" w:rsidR="0053202E" w:rsidRPr="0053202E" w:rsidRDefault="0053202E" w:rsidP="0053202E">
      <w:pPr>
        <w:pStyle w:val="ProductList-Body"/>
        <w:spacing w:after="120"/>
      </w:pPr>
      <w:r w:rsidRPr="0053202E">
        <w:t>(b) nakazał i będzie nakazywał podmiotowi odbierającemu dane podczas całego okresu świadczenia usług przetwarzania danych osobowych, przetwarzanie przekazywanych danych osobowych wyłącznie w imieniu podmiotu przekazującego dane oraz zgodnie z właściwym prawem o ochronie danych i z niniejszymi Klauzulami;</w:t>
      </w:r>
    </w:p>
    <w:p w14:paraId="75066CF3" w14:textId="77777777" w:rsidR="0053202E" w:rsidRPr="0053202E" w:rsidRDefault="0053202E" w:rsidP="0053202E">
      <w:pPr>
        <w:pStyle w:val="ProductList-Body"/>
        <w:spacing w:after="120"/>
      </w:pPr>
      <w:r w:rsidRPr="0053202E">
        <w:t>(c) podmiot odbierający dane zapewni wystarczające gwarancje w odniesieniu do technicznych i organizacyjnych środków bezpieczeństwa wyszczególnionych w Załączniku 2 poniżej;</w:t>
      </w:r>
    </w:p>
    <w:p w14:paraId="128E8A4F" w14:textId="77777777" w:rsidR="0053202E" w:rsidRPr="0053202E" w:rsidRDefault="0053202E" w:rsidP="0053202E">
      <w:pPr>
        <w:pStyle w:val="ProductList-Body"/>
        <w:spacing w:after="120"/>
      </w:pPr>
      <w:r w:rsidRPr="0053202E">
        <w:t>(d) biorąc pod uwagę ocenę wymogów właściwego prawa o ochronie danych osobowych, środki bezpieczeństwa są odpowiednie do ochrony danych osobowych przed przypadkowym lub bezprawnym zniszczeniem, przypadkową utratą, zmianą, nieupoważnionym ujawnieniem lub dostępem, w szczególności jeżeli przetwarzanie obejmuje przekazywanie danych za pomocą sieci, oraz przed innymi niezgodnymi z prawem formami przetwarzania, a także że środki te zapewniają poziom bezpieczeństwa odpowiedni do ryzyka, jakie stanowi przetwarzanie i charakter danych podlegających ochronie, uwzględniając stan wiedzy w tej dziedzinie i koszty ich wdrożenia;</w:t>
      </w:r>
    </w:p>
    <w:p w14:paraId="015CBF10" w14:textId="77777777" w:rsidR="0053202E" w:rsidRPr="0053202E" w:rsidRDefault="0053202E" w:rsidP="0053202E">
      <w:pPr>
        <w:pStyle w:val="ProductList-Body"/>
        <w:spacing w:after="120"/>
      </w:pPr>
      <w:r w:rsidRPr="0053202E">
        <w:t>(e) zapewni zgodność ze środkami bezpieczeństwa;</w:t>
      </w:r>
    </w:p>
    <w:p w14:paraId="5E1A6B6E" w14:textId="77777777" w:rsidR="0053202E" w:rsidRPr="0053202E" w:rsidRDefault="0053202E" w:rsidP="0053202E">
      <w:pPr>
        <w:pStyle w:val="ProductList-Body"/>
        <w:spacing w:after="120"/>
      </w:pPr>
      <w:r w:rsidRPr="0053202E">
        <w:t>(f) jeżeli przekazanie obejmuje szczególne kategorie danych, osoba, której dane dotyczą, została poinformowana lub będzie poinformowana przed przekazaniem lub jak najszybciej po przekazaniu o tym, że jej dane mogą być przekazane do państwa trzeciego, które nie zapewnia odpowiedniej ochrony w rozumieniu dyrektywy 95/46/WE;</w:t>
      </w:r>
    </w:p>
    <w:p w14:paraId="369831A8" w14:textId="77777777" w:rsidR="0053202E" w:rsidRPr="0053202E" w:rsidRDefault="0053202E" w:rsidP="0053202E">
      <w:pPr>
        <w:pStyle w:val="ProductList-Body"/>
        <w:spacing w:after="120"/>
      </w:pPr>
      <w:r w:rsidRPr="0053202E">
        <w:t xml:space="preserve">(g) prześle wszelkie zawiadomienia otrzymane od podmiotu odbierającego dane lub podwykonawcy przetwarzania na mocy Klauzuli 5 lit. b) i Klauzuli 8 pkt 3 do organu nadzorczego ds. ochrony danych, jeżeli podmiot przekazujący dane zdecyduje się kontynuować przekazywanie danych lub znieść zawieszenie; </w:t>
      </w:r>
    </w:p>
    <w:p w14:paraId="07B5BF0B" w14:textId="77777777" w:rsidR="0053202E" w:rsidRPr="0053202E" w:rsidRDefault="0053202E" w:rsidP="0053202E">
      <w:pPr>
        <w:pStyle w:val="ProductList-Body"/>
        <w:spacing w:after="120"/>
      </w:pPr>
      <w:r w:rsidRPr="0053202E">
        <w:t xml:space="preserve">(h) na żądanie udostępni osobie, której dotyczą dane, kopię niniejszych Klauzul, z wyjątkiem dodatku 2, oraz skrócony opis środków bezpieczeństwa, a także kopię każdej umowy dotyczącej usług podwykonawstwa przetwarzania danych, która musi być zawarta zgodnie z niniejszymi Klauzulami; jednakże w przypadku gdy Klauzule lub umowa zawierają informacje handlowe, informacje te można usunąć; </w:t>
      </w:r>
    </w:p>
    <w:p w14:paraId="626EC7A2" w14:textId="77777777" w:rsidR="0053202E" w:rsidRPr="0053202E" w:rsidRDefault="0053202E" w:rsidP="0053202E">
      <w:pPr>
        <w:pStyle w:val="ProductList-Body"/>
        <w:spacing w:after="120"/>
      </w:pPr>
      <w:r w:rsidRPr="0053202E">
        <w:t xml:space="preserve">(i) w przypadku podwykonawstwa przetwarzania danych działalność związana z przetwarzaniem prowadzona jest zgodnie z Klauzulą 11 przez podwykonawcę przetwarzania zapewniającego co najmniej ten sam poziom ochrony danych osobowych i praw osoby, której dane dotyczą, co podmiot odbierający dane zgodnie z niniejszymi Klauzulami; oraz </w:t>
      </w:r>
    </w:p>
    <w:p w14:paraId="4EED8C5C" w14:textId="77777777" w:rsidR="0053202E" w:rsidRPr="0053202E" w:rsidRDefault="0053202E" w:rsidP="0053202E">
      <w:pPr>
        <w:pStyle w:val="ProductList-Body"/>
      </w:pPr>
      <w:r w:rsidRPr="0053202E">
        <w:t>(j) zapewni zgodność z Klauzulą 4 lit. a)–i).</w:t>
      </w:r>
    </w:p>
    <w:p w14:paraId="0A2E7E97" w14:textId="77777777" w:rsidR="0053202E" w:rsidRPr="0053202E" w:rsidRDefault="0053202E" w:rsidP="0053202E">
      <w:pPr>
        <w:pStyle w:val="ProductList-Body"/>
      </w:pPr>
    </w:p>
    <w:p w14:paraId="34BB202D" w14:textId="77777777" w:rsidR="0053202E" w:rsidRPr="0053202E" w:rsidRDefault="0053202E" w:rsidP="0053202E">
      <w:pPr>
        <w:pStyle w:val="ProductList-Body"/>
        <w:jc w:val="center"/>
        <w:outlineLvl w:val="1"/>
        <w:rPr>
          <w:b/>
        </w:rPr>
      </w:pPr>
      <w:r w:rsidRPr="0053202E">
        <w:rPr>
          <w:b/>
        </w:rPr>
        <w:t>Klauzula 5: Obowiązki podmiotu odbierającego dane</w:t>
      </w:r>
    </w:p>
    <w:p w14:paraId="09CE3678" w14:textId="77777777" w:rsidR="0053202E" w:rsidRPr="0053202E" w:rsidRDefault="0053202E" w:rsidP="0053202E">
      <w:pPr>
        <w:pStyle w:val="ProductList-Body"/>
      </w:pPr>
    </w:p>
    <w:p w14:paraId="470C3E15" w14:textId="77777777" w:rsidR="0053202E" w:rsidRPr="0053202E" w:rsidRDefault="0053202E" w:rsidP="0053202E">
      <w:pPr>
        <w:pStyle w:val="ProductList-Body"/>
      </w:pPr>
      <w:r w:rsidRPr="0053202E">
        <w:t xml:space="preserve">Podmiot odbierający dane zgadza się na poniższe warunki i gwarantuje, że: </w:t>
      </w:r>
    </w:p>
    <w:p w14:paraId="3BB69714" w14:textId="77777777" w:rsidR="0053202E" w:rsidRPr="0053202E" w:rsidRDefault="0053202E" w:rsidP="0053202E">
      <w:pPr>
        <w:pStyle w:val="ProductList-Body"/>
      </w:pPr>
    </w:p>
    <w:p w14:paraId="66CE9FDF" w14:textId="77777777" w:rsidR="0053202E" w:rsidRPr="0053202E" w:rsidRDefault="0053202E" w:rsidP="0053202E">
      <w:pPr>
        <w:pStyle w:val="ProductList-Body"/>
        <w:spacing w:after="120"/>
      </w:pPr>
      <w:r w:rsidRPr="0053202E">
        <w:t xml:space="preserve">(a) będzie przetwarzał dane osobowe wyłącznie w imieniu podmiotu przekazującego dane i zgodnie z jego instrukcjami oraz niniejszymi Klauzulami; jeżeli z jakichkolwiek powodów nie może zapewnić takiej zgodności, zgadza się na natychmiastowe poinformowanie podmiotu przekazującego dane o niemożności spełnienia tego warunku, a podmiot przekazujący dane jest w takim przypadku uprawniony do zawieszenia przekazywania danych lub rozwiązania umowy; </w:t>
      </w:r>
    </w:p>
    <w:p w14:paraId="1FD82467" w14:textId="77777777" w:rsidR="0053202E" w:rsidRPr="0053202E" w:rsidRDefault="0053202E" w:rsidP="0053202E">
      <w:pPr>
        <w:pStyle w:val="ProductList-Body"/>
        <w:spacing w:after="120"/>
      </w:pPr>
      <w:r w:rsidRPr="0053202E">
        <w:t xml:space="preserve">(b) nie ma powodu, by sądzić, że prawodawstwo mające do niego zastosowanie uniemożliwia mu wypełnianie instrukcji otrzymanych od podmiotu przekazującego dane i jego obowiązków wynikających z umowy oraz że w przypadku zmiany prawodawstwa, która może mieć istotne negatywne skutki dla gwarancji i obowiązków określonych w niniejszych Klauzulach, zawiadomi o tym jak najszybciej podmiot przekazujący dane, który w takim przypadku jest uprawniony do zawieszenia przekazywania danych lub rozwiązania umowy; </w:t>
      </w:r>
    </w:p>
    <w:p w14:paraId="41F93698" w14:textId="77777777" w:rsidR="0053202E" w:rsidRPr="0053202E" w:rsidRDefault="0053202E" w:rsidP="0053202E">
      <w:pPr>
        <w:pStyle w:val="ProductList-Body"/>
        <w:spacing w:after="120"/>
      </w:pPr>
      <w:r w:rsidRPr="0053202E">
        <w:t xml:space="preserve">(c) wdrożył techniczne i organizacyjne środki bezpieczeństwa wyszczególnione w dodatku 2 przed przetwarzaniem przekazanych danych osobowych; </w:t>
      </w:r>
    </w:p>
    <w:p w14:paraId="10B04162" w14:textId="77777777" w:rsidR="0053202E" w:rsidRPr="0053202E" w:rsidRDefault="0053202E" w:rsidP="0053202E">
      <w:pPr>
        <w:pStyle w:val="ProductList-Body"/>
      </w:pPr>
      <w:r w:rsidRPr="0053202E">
        <w:t xml:space="preserve">(d) niezwłocznie powiadomi podmiot przekazujący dane o: </w:t>
      </w:r>
    </w:p>
    <w:p w14:paraId="54C9101C" w14:textId="77777777" w:rsidR="0053202E" w:rsidRPr="0053202E" w:rsidRDefault="0053202E" w:rsidP="0053202E">
      <w:pPr>
        <w:pStyle w:val="ProductList-Body"/>
        <w:spacing w:after="60"/>
        <w:ind w:left="360"/>
      </w:pPr>
      <w:r w:rsidRPr="0053202E">
        <w:lastRenderedPageBreak/>
        <w:t xml:space="preserve">(i) jakichkolwiek prawnie wiążących wnioskach o ujawnienie danych osobowych ze strony organów ścigania, chyba że powiadomienie o takim wniosku jest zakazane, na przykład na mocy prawa karnego w celu zachowania poufności postępowań prowadzonych przez organy ścigania, </w:t>
      </w:r>
    </w:p>
    <w:p w14:paraId="407BF543" w14:textId="77777777" w:rsidR="0053202E" w:rsidRPr="0053202E" w:rsidRDefault="0053202E" w:rsidP="0053202E">
      <w:pPr>
        <w:pStyle w:val="ProductList-Body"/>
        <w:spacing w:after="60"/>
        <w:ind w:left="360"/>
      </w:pPr>
      <w:r w:rsidRPr="0053202E">
        <w:t xml:space="preserve">(ii) jakimkolwiek przypadkowym lub nieupoważnionym dostępie; oraz </w:t>
      </w:r>
    </w:p>
    <w:p w14:paraId="6E7CE52D" w14:textId="77777777" w:rsidR="0053202E" w:rsidRPr="0053202E" w:rsidRDefault="0053202E" w:rsidP="0053202E">
      <w:pPr>
        <w:pStyle w:val="ProductList-Body"/>
        <w:spacing w:after="120"/>
        <w:ind w:left="360"/>
      </w:pPr>
      <w:r w:rsidRPr="0053202E">
        <w:t xml:space="preserve">(iii) jakimkolwiek żądaniu otrzymanym bezpośrednio od osób, których dotyczą dane, bez udzielenia odpowiedzi na to żądanie, chyba że został on w inny sposób upoważniony do takiego postępowania; </w:t>
      </w:r>
    </w:p>
    <w:p w14:paraId="4870E762" w14:textId="77777777" w:rsidR="0053202E" w:rsidRPr="0053202E" w:rsidRDefault="0053202E" w:rsidP="0053202E">
      <w:pPr>
        <w:pStyle w:val="ProductList-Body"/>
        <w:spacing w:after="120"/>
      </w:pPr>
      <w:r w:rsidRPr="0053202E">
        <w:t xml:space="preserve">(e) niezwłocznie i we właściwy sposób zajmie się wszystkimi zapytaniami ze strony podmiotu przekazującego dane, dotyczącymi przetwarzania przez siebie danych osobowych będących przedmiotem przekazania, oraz zastosuje się do zaleceń organów nadzorczych w odniesieniu do przetwarzania przekazywanych danych; </w:t>
      </w:r>
    </w:p>
    <w:p w14:paraId="2E6973FE" w14:textId="77777777" w:rsidR="0053202E" w:rsidRPr="0053202E" w:rsidRDefault="0053202E" w:rsidP="0053202E">
      <w:pPr>
        <w:pStyle w:val="ProductList-Body"/>
        <w:spacing w:after="120"/>
      </w:pPr>
      <w:r w:rsidRPr="0053202E">
        <w:t xml:space="preserve">(f) na żądanie podmiotu przekazującego dane przedstawi swoje urządzenia do przetwarzania danych w celu kontroli działalności związanej z przetwarzaniem danych objętej niniejszymi Klauzulami, przeprowadzanej przez podmiot przekazujący dane lub organ kontrolny złożony z niezależnych członków i posiadający wymagane kwalifikacje zawodowe, związany obowiązkiem zachowania poufności, wybrany przez podmiot przekazujący dane, w stosownych przypadkach w porozumieniu z organem nadzorczym; </w:t>
      </w:r>
    </w:p>
    <w:p w14:paraId="1E93A580" w14:textId="77777777" w:rsidR="0053202E" w:rsidRPr="0053202E" w:rsidRDefault="0053202E" w:rsidP="0053202E">
      <w:pPr>
        <w:pStyle w:val="ProductList-Body"/>
        <w:spacing w:after="120"/>
      </w:pPr>
      <w:r w:rsidRPr="0053202E">
        <w:t xml:space="preserve">(g) na żądanie udostępni osobie, której dane dotyczą, kopię niniejszych Klauzul lub jakiejkolwiek istniejącej umowy dotyczącej podwykonawstwa przekazywania danych; jednakże w przypadku gdy Klauzule lub umowa zawierają informacje handlowe, informacje te można usunąć, z wyjątkiem dodatku 2, który zostanie zastąpiony skróconym opisem środków bezpieczeństwa, w przypadkach, w których osoba, której dane dotyczą, nie jest w stanie uzyskać kopii od podmiotu przekazującego dane; </w:t>
      </w:r>
    </w:p>
    <w:p w14:paraId="2140EB41" w14:textId="77777777" w:rsidR="0053202E" w:rsidRPr="0053202E" w:rsidRDefault="0053202E" w:rsidP="0053202E">
      <w:pPr>
        <w:pStyle w:val="ProductList-Body"/>
        <w:spacing w:after="120"/>
      </w:pPr>
      <w:r w:rsidRPr="0053202E">
        <w:t xml:space="preserve">(h) w przypadku podwykonawstwa przetwarzania danych poinformował wcześniej podmiot przekazujący dane i uzyskał jego uprzednią pisemną zgodę; </w:t>
      </w:r>
    </w:p>
    <w:p w14:paraId="528DE897" w14:textId="77777777" w:rsidR="0053202E" w:rsidRPr="0053202E" w:rsidRDefault="0053202E" w:rsidP="0053202E">
      <w:pPr>
        <w:pStyle w:val="ProductList-Body"/>
        <w:spacing w:after="120"/>
      </w:pPr>
      <w:r w:rsidRPr="0053202E">
        <w:t>(i) usługi przetwarzania danych przez podwykonawcę przetwarzania będą świadczone zgodnie z Klauzulą 11; oraz</w:t>
      </w:r>
    </w:p>
    <w:p w14:paraId="2920C9BD" w14:textId="77777777" w:rsidR="0053202E" w:rsidRPr="0053202E" w:rsidRDefault="0053202E" w:rsidP="0053202E">
      <w:pPr>
        <w:pStyle w:val="ProductList-Body"/>
      </w:pPr>
      <w:r w:rsidRPr="0053202E">
        <w:t>(j) niezwłocznie prześle podmiotowi przekazującemu dane kopię każdej umowy dotyczącej podwykonawstwa przetwarzania danych zawartej na podstawie niniejszych Klauzul.</w:t>
      </w:r>
    </w:p>
    <w:p w14:paraId="69E82C2D" w14:textId="77777777" w:rsidR="0053202E" w:rsidRPr="0053202E" w:rsidRDefault="0053202E" w:rsidP="0053202E">
      <w:pPr>
        <w:pStyle w:val="ProductList-Body"/>
      </w:pPr>
    </w:p>
    <w:p w14:paraId="0AF3B65C" w14:textId="77777777" w:rsidR="0053202E" w:rsidRPr="0053202E" w:rsidRDefault="0053202E" w:rsidP="0053202E">
      <w:pPr>
        <w:pStyle w:val="ProductList-Body"/>
        <w:jc w:val="center"/>
        <w:outlineLvl w:val="1"/>
        <w:rPr>
          <w:b/>
        </w:rPr>
      </w:pPr>
      <w:r w:rsidRPr="0053202E">
        <w:rPr>
          <w:b/>
        </w:rPr>
        <w:t>Klauzula 6: Odpowiedzialność</w:t>
      </w:r>
    </w:p>
    <w:p w14:paraId="42A78C23" w14:textId="77777777" w:rsidR="0053202E" w:rsidRPr="0053202E" w:rsidRDefault="0053202E" w:rsidP="0053202E">
      <w:pPr>
        <w:pStyle w:val="ProductList-Body"/>
      </w:pPr>
    </w:p>
    <w:p w14:paraId="30B7F4B4" w14:textId="77777777" w:rsidR="0053202E" w:rsidRPr="0053202E" w:rsidRDefault="0053202E" w:rsidP="0053202E">
      <w:pPr>
        <w:pStyle w:val="ProductList-Body"/>
        <w:spacing w:after="120"/>
      </w:pPr>
      <w:r w:rsidRPr="0053202E">
        <w:t>1. Strony uzgadniają, że każda osoba, której dotyczą dane, która poniosła szkodę w wyniku jakiegokolwiek naruszenia obowiązków, o których mowa w Klauzuli 3 lub 11, przez którąkolwiek ze stron lub podwykonawcę przetwarzania, jest uprawniona do uzyskania odszkodowania za poniesioną szkodę od podmiotu przekazującego dane.</w:t>
      </w:r>
    </w:p>
    <w:p w14:paraId="1C337D00" w14:textId="77777777" w:rsidR="0053202E" w:rsidRPr="0053202E" w:rsidRDefault="0053202E" w:rsidP="0053202E">
      <w:pPr>
        <w:pStyle w:val="ProductList-Body"/>
        <w:spacing w:after="120"/>
      </w:pPr>
      <w:r w:rsidRPr="0053202E">
        <w:t>2. Jeżeli osoba, której dane dotyczą, nie jest w stanie wystąpić przeciw podmiotowi przekazującemu dane z roszczeniem o odszkodowanie zgodnie z pkt 1, wynikającym z naruszenia przez podmiot odbierający dane lub jego podwykonawcę przetwarzania któregokolwiek z ich obowiązków, o których mowa w Klauzuli 3 lub Klauzuli 11, ponieważ podmiot przekazujący dane przestał istnieć faktycznie lub formalnie lub stał się niewypłacalny, podmiot odbierający dane zgadza się na wystąpienie przez osobę, której dotyczą dane, z roszczeniem wobec podmiotu odbierającego dane, tak jakby był on podmiotem przekazującym dane; jeżeli jednak jakikolwiek podmiot będący jego następcą przejął na podstawie umowy lub z mocy prawa wszystkie zobowiązania prawne podmiotu przekazującego dane, osoba, której dane dotyczą, może egzekwować swoje prawa wobec tego następcy.</w:t>
      </w:r>
    </w:p>
    <w:p w14:paraId="7E4F3A25" w14:textId="77777777" w:rsidR="0053202E" w:rsidRPr="0053202E" w:rsidRDefault="0053202E" w:rsidP="0053202E">
      <w:pPr>
        <w:pStyle w:val="ProductList-Body"/>
        <w:spacing w:after="120"/>
      </w:pPr>
      <w:r w:rsidRPr="0053202E">
        <w:t>Podmiot odbierający dane nie może powoływać się na naruszenie przez podwykonawcę przetwarzania jego obowiązków, aby uniknąć swojej własnej odpowiedzialności.</w:t>
      </w:r>
    </w:p>
    <w:p w14:paraId="407692C8" w14:textId="77777777" w:rsidR="0053202E" w:rsidRPr="0053202E" w:rsidRDefault="0053202E" w:rsidP="0053202E">
      <w:pPr>
        <w:pStyle w:val="ProductList-Body"/>
      </w:pPr>
      <w:r w:rsidRPr="0053202E">
        <w:t>3. Jeżeli osoba, której dane dotyczą, nie jest w stanie wystąpić przeciw podmiotowi przekazującemu dane lub podmiotowi odbierającemu dane z roszczeniem, o którym mowa w pkt 1 i 2, wynikającym z naruszenia przez podwykonawcę przetwarzania któregokolwiek z obowiązków, o których mowa w Klauzulach 3 lub Klauzuli 11, ponieważ zarówno podmiot przekazujący, jak i odbierający dane przestały istnieć faktycznie lub formalnie lub stały się niewypłacalne, podwykonawca przetwarzania zgadza się na wystąpienie przez osobę, której dotyczą dane, z roszczeniem wobec niego w odniesieniu do jego własnych czynności przetwarzania danych na podstawie niniejszych Klauzul, tak jakby był on podmiotem przekazującym lub odbierającym dane; jeżeli jednak jakikolwiek podmiot będący jego następcą przejął na podstawie umowy lub z mocy prawa wszystkie zobowiązania prawne podmiotu przekazującego lub odbierającego dane, osoba, której dotyczą dane, może egzekwować swoje prawa wobec tego następcy. Odpowiedzialność podwykonawcy przetwarzania jest ograniczona do jego własnych czynności przetwarzania danych zgodnie z niniejszymi Klauzulami.</w:t>
      </w:r>
    </w:p>
    <w:p w14:paraId="1FE9C75E" w14:textId="77777777" w:rsidR="0053202E" w:rsidRPr="0053202E" w:rsidRDefault="0053202E" w:rsidP="0053202E">
      <w:pPr>
        <w:pStyle w:val="ProductList-Body"/>
      </w:pPr>
    </w:p>
    <w:p w14:paraId="66922A47" w14:textId="77777777" w:rsidR="0053202E" w:rsidRPr="0053202E" w:rsidRDefault="0053202E" w:rsidP="0053202E">
      <w:pPr>
        <w:pStyle w:val="ProductList-Body"/>
        <w:jc w:val="center"/>
        <w:outlineLvl w:val="1"/>
        <w:rPr>
          <w:b/>
        </w:rPr>
      </w:pPr>
      <w:r w:rsidRPr="0053202E">
        <w:rPr>
          <w:b/>
        </w:rPr>
        <w:t>Klauzula 7: Mediacja i sąd właściwy</w:t>
      </w:r>
    </w:p>
    <w:p w14:paraId="106CCA6D" w14:textId="77777777" w:rsidR="0053202E" w:rsidRPr="0053202E" w:rsidRDefault="0053202E" w:rsidP="0053202E">
      <w:pPr>
        <w:pStyle w:val="ProductList-Body"/>
      </w:pPr>
    </w:p>
    <w:p w14:paraId="389E68E7" w14:textId="77777777" w:rsidR="0053202E" w:rsidRPr="0053202E" w:rsidRDefault="0053202E" w:rsidP="0053202E">
      <w:pPr>
        <w:pStyle w:val="ProductList-Body"/>
      </w:pPr>
      <w:r w:rsidRPr="0053202E">
        <w:t>1. Podmiot odbierający dane zgadza się na to, że jeżeli osoba, której dotyczą dane, powołuje się wobec niego na prawa osoby trzeciej, na rzecz której zawarto umowę lub występuje o odszkodowanie za szkody na podstawie niniejszych Klauzul, podmiot odbierający dane przyjmie decyzję osoby, której dane dotyczą, o:</w:t>
      </w:r>
    </w:p>
    <w:p w14:paraId="302B2D53" w14:textId="77777777" w:rsidR="0053202E" w:rsidRPr="0053202E" w:rsidRDefault="0053202E" w:rsidP="0053202E">
      <w:pPr>
        <w:pStyle w:val="ProductList-Body"/>
        <w:spacing w:after="60"/>
        <w:ind w:left="360"/>
      </w:pPr>
      <w:r w:rsidRPr="0053202E">
        <w:t>(a) przekazaniu sporu do mediacji prowadzonej przez niezależną osobę lub, w stosownych przypadkach, organ nadzorczy;</w:t>
      </w:r>
    </w:p>
    <w:p w14:paraId="0376A6F7" w14:textId="77777777" w:rsidR="0053202E" w:rsidRPr="0053202E" w:rsidRDefault="0053202E" w:rsidP="0053202E">
      <w:pPr>
        <w:pStyle w:val="ProductList-Body"/>
        <w:spacing w:after="120"/>
        <w:ind w:left="360"/>
      </w:pPr>
      <w:r w:rsidRPr="0053202E">
        <w:t>(b) przekazaniu sporu do sądów w państwie członkowskim, w którym prowadzi działalność gospodarczą podmiot przekazujący dane.</w:t>
      </w:r>
    </w:p>
    <w:p w14:paraId="79F01516" w14:textId="77777777" w:rsidR="0053202E" w:rsidRPr="0053202E" w:rsidRDefault="0053202E" w:rsidP="0053202E">
      <w:pPr>
        <w:pStyle w:val="ProductList-Body"/>
      </w:pPr>
      <w:r w:rsidRPr="0053202E">
        <w:lastRenderedPageBreak/>
        <w:t>2. Strony uzgadniają, że wybór osoby, której dotyczą dane, nie będzie naruszał jej materialnych lub proceduralnych praw do środków ochrony prawnej zgodnie z odrębnymi przepisami prawa krajowego lub międzynarodowego.</w:t>
      </w:r>
    </w:p>
    <w:p w14:paraId="0A65F883" w14:textId="77777777" w:rsidR="0053202E" w:rsidRPr="0053202E" w:rsidRDefault="0053202E" w:rsidP="0053202E">
      <w:pPr>
        <w:pStyle w:val="ProductList-Body"/>
      </w:pPr>
    </w:p>
    <w:p w14:paraId="04FB7550" w14:textId="77777777" w:rsidR="0053202E" w:rsidRPr="0053202E" w:rsidRDefault="0053202E" w:rsidP="0053202E">
      <w:pPr>
        <w:pStyle w:val="ProductList-Body"/>
        <w:jc w:val="center"/>
        <w:outlineLvl w:val="1"/>
        <w:rPr>
          <w:b/>
        </w:rPr>
      </w:pPr>
      <w:r w:rsidRPr="0053202E">
        <w:rPr>
          <w:b/>
        </w:rPr>
        <w:t>Klauzula 8: Współpraca z organami nadzorczymi</w:t>
      </w:r>
    </w:p>
    <w:p w14:paraId="3DD0289F" w14:textId="77777777" w:rsidR="0053202E" w:rsidRPr="0053202E" w:rsidRDefault="0053202E" w:rsidP="0053202E">
      <w:pPr>
        <w:pStyle w:val="ProductList-Body"/>
      </w:pPr>
    </w:p>
    <w:p w14:paraId="75B33C31" w14:textId="77777777" w:rsidR="0053202E" w:rsidRPr="0053202E" w:rsidRDefault="0053202E" w:rsidP="0053202E">
      <w:pPr>
        <w:pStyle w:val="ProductList-Body"/>
        <w:spacing w:after="120"/>
      </w:pPr>
      <w:r w:rsidRPr="0053202E">
        <w:t>1. Podmiot przekazujący dane zgadza się dostarczyć kopię niniejszej umowy organowi nadzorczemu na jego żądanie lub jeżeli dostarczenie kopii jest wymagane na mocy właściwego prawa o ochronie danych.</w:t>
      </w:r>
    </w:p>
    <w:p w14:paraId="78191B3C" w14:textId="77777777" w:rsidR="0053202E" w:rsidRPr="0053202E" w:rsidRDefault="0053202E" w:rsidP="0053202E">
      <w:pPr>
        <w:pStyle w:val="ProductList-Body"/>
        <w:spacing w:after="120"/>
      </w:pPr>
      <w:r w:rsidRPr="0053202E">
        <w:t>2. Strony uzgadniają, że organ nadzorczy ma prawo do przeprowadzenia kontroli podmiotu odbierającego dane i jakiegokolwiek podwykonawcy przetwarzania, która ma ten sam zakres i podlega tym samym warunkom, jakie miałyby zastosowanie do kontroli podmiotu przekazującego dane na mocy właściwego prawa o ochronie danych.</w:t>
      </w:r>
    </w:p>
    <w:p w14:paraId="7636BB2A" w14:textId="77777777" w:rsidR="0053202E" w:rsidRPr="0053202E" w:rsidRDefault="0053202E" w:rsidP="0053202E">
      <w:pPr>
        <w:pStyle w:val="ProductList-Body"/>
      </w:pPr>
      <w:r w:rsidRPr="0053202E">
        <w:t>3. Podmiot odbierający dane niezwłocznie informuje podmiot przekazujący dane o istnieniu przepisów mających zastosowanie do podmiotu odbierającego dane lub któregokolwiek z podwykonawców przetwarzania działających na jego zlecenie, które uniemożliwiałyby przeprowadzenie kontroli podmiotu odbierającego dane lub podwykonawcy przetwarzania na podstawie pkt 2. W takim przypadku podmiot przekazujący dane ma prawo podjąć środki przewidziane w Klauzuli 5 lit. b).</w:t>
      </w:r>
    </w:p>
    <w:p w14:paraId="2CB72987" w14:textId="77777777" w:rsidR="0053202E" w:rsidRPr="0053202E" w:rsidRDefault="0053202E" w:rsidP="0053202E">
      <w:pPr>
        <w:pStyle w:val="ProductList-Body"/>
      </w:pPr>
    </w:p>
    <w:p w14:paraId="09C0EFD8" w14:textId="77777777" w:rsidR="0053202E" w:rsidRPr="0053202E" w:rsidRDefault="0053202E" w:rsidP="0053202E">
      <w:pPr>
        <w:pStyle w:val="ProductList-Body"/>
        <w:jc w:val="center"/>
        <w:outlineLvl w:val="1"/>
        <w:rPr>
          <w:b/>
        </w:rPr>
      </w:pPr>
      <w:r w:rsidRPr="0053202E">
        <w:rPr>
          <w:b/>
        </w:rPr>
        <w:t>Klauzula 9: Prawo właściwe</w:t>
      </w:r>
    </w:p>
    <w:p w14:paraId="49BDF61A" w14:textId="77777777" w:rsidR="0053202E" w:rsidRPr="0053202E" w:rsidRDefault="0053202E" w:rsidP="0053202E">
      <w:pPr>
        <w:pStyle w:val="ProductList-Body"/>
      </w:pPr>
    </w:p>
    <w:p w14:paraId="17972BF9" w14:textId="77777777" w:rsidR="0053202E" w:rsidRPr="0053202E" w:rsidRDefault="0053202E" w:rsidP="0053202E">
      <w:pPr>
        <w:pStyle w:val="ProductList-Body"/>
      </w:pPr>
      <w:r w:rsidRPr="0053202E">
        <w:t xml:space="preserve">Klauzule podlegają prawu państwa członkowskiego, w którym prowadzi działalność podmiot przekazujący dane. </w:t>
      </w:r>
    </w:p>
    <w:p w14:paraId="1D7EB1D9" w14:textId="77777777" w:rsidR="0053202E" w:rsidRPr="0053202E" w:rsidRDefault="0053202E" w:rsidP="0053202E">
      <w:pPr>
        <w:pStyle w:val="ProductList-Body"/>
      </w:pPr>
    </w:p>
    <w:p w14:paraId="207982C3" w14:textId="77777777" w:rsidR="0053202E" w:rsidRPr="0053202E" w:rsidRDefault="0053202E" w:rsidP="0053202E">
      <w:pPr>
        <w:pStyle w:val="ProductList-Body"/>
        <w:keepNext/>
        <w:jc w:val="center"/>
        <w:outlineLvl w:val="1"/>
        <w:rPr>
          <w:b/>
        </w:rPr>
      </w:pPr>
      <w:r w:rsidRPr="0053202E">
        <w:rPr>
          <w:b/>
        </w:rPr>
        <w:t>Klauzula 10: Zmiany umowy</w:t>
      </w:r>
    </w:p>
    <w:p w14:paraId="709A3DC4" w14:textId="77777777" w:rsidR="0053202E" w:rsidRPr="0053202E" w:rsidRDefault="0053202E" w:rsidP="0053202E">
      <w:pPr>
        <w:pStyle w:val="ProductList-Body"/>
        <w:keepNext/>
      </w:pPr>
    </w:p>
    <w:p w14:paraId="68407A9E" w14:textId="77777777" w:rsidR="0053202E" w:rsidRPr="0053202E" w:rsidRDefault="0053202E" w:rsidP="0053202E">
      <w:pPr>
        <w:pStyle w:val="ProductList-Body"/>
      </w:pPr>
      <w:r w:rsidRPr="0053202E">
        <w:t>Strony zobowiązują się do niedokonywania zmian lub modyfikacji niniejszych Klauzul. Nie wyklucza to dodawania przez strony w razie potrzeby Klauzul dotyczących kwestii związanych z ich działalnością gospodarczą, pod warunkiem że nie są one sprzeczne z niniejszymi Klauzulami.</w:t>
      </w:r>
    </w:p>
    <w:p w14:paraId="0CACE754" w14:textId="77777777" w:rsidR="0053202E" w:rsidRPr="0053202E" w:rsidRDefault="0053202E" w:rsidP="0053202E">
      <w:pPr>
        <w:pStyle w:val="ProductList-Body"/>
      </w:pPr>
    </w:p>
    <w:p w14:paraId="60333284" w14:textId="77777777" w:rsidR="0053202E" w:rsidRPr="0053202E" w:rsidRDefault="0053202E" w:rsidP="0053202E">
      <w:pPr>
        <w:pStyle w:val="ProductList-Body"/>
        <w:jc w:val="center"/>
        <w:outlineLvl w:val="1"/>
        <w:rPr>
          <w:b/>
        </w:rPr>
      </w:pPr>
      <w:r w:rsidRPr="0053202E">
        <w:rPr>
          <w:b/>
        </w:rPr>
        <w:t>Klauzula 11: Podwykonawstwo przetwarzania danych</w:t>
      </w:r>
    </w:p>
    <w:p w14:paraId="2725EA37" w14:textId="77777777" w:rsidR="0053202E" w:rsidRPr="0053202E" w:rsidRDefault="0053202E" w:rsidP="0053202E">
      <w:pPr>
        <w:pStyle w:val="ProductList-Body"/>
      </w:pPr>
    </w:p>
    <w:p w14:paraId="749707E9" w14:textId="77777777" w:rsidR="0053202E" w:rsidRPr="0053202E" w:rsidRDefault="0053202E" w:rsidP="0053202E">
      <w:pPr>
        <w:pStyle w:val="ProductList-Body"/>
        <w:spacing w:after="120"/>
      </w:pPr>
      <w:r w:rsidRPr="0053202E">
        <w:t>1. Podmiot odbierający dane nie podzleca czynności przetwarzania danych wykonywanych w imieniu podmiotu przekazującego dane na podstawie niniejszych Klauzul bez uprzedniej pisemnej zgody podmiotu przekazującego dane. Jeżeli podmiot odbierający dane podzleca wykonanie swoich obowiązków w ramach niniejszych Klauzul za zgodą podmiotu przekazującego dane, czyni to wyłącznie na podstawie umowy pisemnej z podwykonawcą przetwarzania, która nakłada na podwykonawcę przetwarzania te same obowiązki, jakie spoczywają na podmiocie odbierającym dane w ramach niniejszych Klauzul. Jeżeli podwykonawca przetwarzania nie wypełnia swoich obowiązków w zakresie ochrony danych w ramach takiej umowy pisemnej, podmiot odbierający dane ponosi pełną odpowiedzialność wobec podmiotu przekazującego dane za wykonanie obowiązków podwykonawcy przetwarzania na mocy takiej umowy.</w:t>
      </w:r>
    </w:p>
    <w:p w14:paraId="61175DDE" w14:textId="77777777" w:rsidR="0053202E" w:rsidRPr="0053202E" w:rsidRDefault="0053202E" w:rsidP="0053202E">
      <w:pPr>
        <w:pStyle w:val="ProductList-Body"/>
        <w:spacing w:after="120"/>
      </w:pPr>
      <w:r w:rsidRPr="0053202E">
        <w:t>2. Umowa pisemna zawarta między podmiotem odbierającym dane a podwykonawcą przetwarzania przed przekazaniem danych osobowych podwykonawcy przetwarzania obejmuje również Klauzulę na rzecz osoby trzeciej, określoną w Klauzuli 3, w odniesieniu do przypadków, w których osoba, której dotyczą dane, nie jest w stanie wystąpić z roszczeniem o odszkodowanie, o którym mowa w Klauzuli 6 pkt 1 przeciw podmiotowi przekazującemu lub odbierającemu dane, ponieważ przestały one istnieć faktycznie lub formalnie lub stały się niewypłacalne, a żaden podmiot będący następcą nie przejął na podstawie umowy lub z mocy prawa wszystkich zobowiązań prawnych podmiotu przekazującego lub odbierającego dane. Taka odpowiedzialność podwykonawcy przetwarzania wobec osoby trzeciej jest ograniczona do jego własnych czynności przetwarzania danych na podstawie niniejszych Klauzul.</w:t>
      </w:r>
    </w:p>
    <w:p w14:paraId="587900F6" w14:textId="77777777" w:rsidR="0053202E" w:rsidRPr="0053202E" w:rsidRDefault="0053202E" w:rsidP="0053202E">
      <w:pPr>
        <w:pStyle w:val="ProductList-Body"/>
        <w:spacing w:after="120"/>
      </w:pPr>
      <w:r w:rsidRPr="0053202E">
        <w:t>3. Postanowienia umowy, o której mowa w ust. 1, dotyczące aspektów ochrony danych w odniesieniu do podwykonawstwa przetwarzania, podlegają prawu państwa członkowskiego, w którym prowadzi działalność gospodarczą podmiot przekazujący dane.</w:t>
      </w:r>
    </w:p>
    <w:p w14:paraId="3526CC1D" w14:textId="77777777" w:rsidR="0053202E" w:rsidRPr="0053202E" w:rsidRDefault="0053202E" w:rsidP="0053202E">
      <w:pPr>
        <w:pStyle w:val="ProductList-Body"/>
      </w:pPr>
      <w:r w:rsidRPr="0053202E">
        <w:t>4. Podmiot przekazujący dane prowadzi wykaz umów dotyczących podwykonawstwa przetwarzania danych zawartych na podstawie niniejszych Klauzul, o których został poinformowany przez podmiot odbierający dane na postawie Klauzuli 5 lit. j); wykaz ten podlega aktualizacji co najmniej raz do roku. Wykaz udostępnia się organowi nadzorczemu właściwemu dla podmiotu przekazującego dane.</w:t>
      </w:r>
    </w:p>
    <w:p w14:paraId="2C7139D8" w14:textId="77777777" w:rsidR="0053202E" w:rsidRPr="0053202E" w:rsidRDefault="0053202E" w:rsidP="0053202E">
      <w:pPr>
        <w:pStyle w:val="ProductList-Body"/>
      </w:pPr>
    </w:p>
    <w:p w14:paraId="0EC4EDFC" w14:textId="77777777" w:rsidR="0053202E" w:rsidRPr="0053202E" w:rsidRDefault="0053202E" w:rsidP="0053202E">
      <w:pPr>
        <w:pStyle w:val="ProductList-Body"/>
        <w:jc w:val="center"/>
        <w:outlineLvl w:val="1"/>
        <w:rPr>
          <w:b/>
        </w:rPr>
      </w:pPr>
      <w:r w:rsidRPr="0053202E">
        <w:rPr>
          <w:b/>
        </w:rPr>
        <w:t>Klauzula 12: Obowiązki po zakończeniu usług przetwarzania danych osobowych</w:t>
      </w:r>
    </w:p>
    <w:p w14:paraId="33EAA035" w14:textId="77777777" w:rsidR="0053202E" w:rsidRPr="0053202E" w:rsidRDefault="0053202E" w:rsidP="0053202E">
      <w:pPr>
        <w:pStyle w:val="ProductList-Body"/>
      </w:pPr>
    </w:p>
    <w:p w14:paraId="4B10EBEB" w14:textId="77777777" w:rsidR="0053202E" w:rsidRPr="0053202E" w:rsidRDefault="0053202E" w:rsidP="0053202E">
      <w:pPr>
        <w:pStyle w:val="ProductList-Body"/>
        <w:spacing w:after="120"/>
      </w:pPr>
      <w:r w:rsidRPr="0053202E">
        <w:t>1. Strony uzgadniają, że wraz z zakończeniem świadczenia usług przetwarzania danych podmiot odbierający dane i podwykonawca przetwarzania zwracają podmiotowi przekazującemu dane wszystkie przekazane dane osobowe i ich kopie lub niszczą wszystkie dane osobowe i poświadczają przekazującemu dane, że to uczynili, zgodnie z decyzją przekazującego dane, chyba że przepisy prawa obowiązujące podmiot odbierający dane uniemożliwiają mu zwrot lub zniszczenie wszystkich lub części przekazanych danych osobowych. W tym przypadku podmiot odbierający dane gwarantuje, że zapewni poufność przekazanych danych osobowych i nie będzie ich już aktywnie przetwarzał.</w:t>
      </w:r>
    </w:p>
    <w:p w14:paraId="633767F7" w14:textId="77777777" w:rsidR="0053202E" w:rsidRPr="0053202E" w:rsidRDefault="0053202E" w:rsidP="0053202E">
      <w:pPr>
        <w:pStyle w:val="ProductList-Body"/>
      </w:pPr>
      <w:r w:rsidRPr="0053202E">
        <w:t>2. Podmiot odbierający dane lub podwykonawca przetwarzania gwarantują przedstawienie na żądanie podmiotu przekazującego dane lub organu nadzorczego urządzeń do przetwarzania danych do celów kontroli środków, o których mowa w ust. 1.</w:t>
      </w:r>
    </w:p>
    <w:p w14:paraId="5F9C6783" w14:textId="77777777" w:rsidR="0053202E" w:rsidRPr="0053202E" w:rsidRDefault="0053202E" w:rsidP="0053202E">
      <w:pPr>
        <w:pStyle w:val="ProductList-Body"/>
      </w:pPr>
    </w:p>
    <w:p w14:paraId="0E3C054D" w14:textId="77777777" w:rsidR="0053202E" w:rsidRPr="0053202E" w:rsidRDefault="0053202E" w:rsidP="0053202E">
      <w:pPr>
        <w:pStyle w:val="ProductList-Body"/>
        <w:jc w:val="center"/>
        <w:outlineLvl w:val="1"/>
        <w:rPr>
          <w:b/>
        </w:rPr>
      </w:pPr>
      <w:r w:rsidRPr="0053202E">
        <w:rPr>
          <w:b/>
        </w:rPr>
        <w:t>Załącznik 1 do Standardowych Klauzul Umownych</w:t>
      </w:r>
    </w:p>
    <w:p w14:paraId="2FA4265A" w14:textId="77777777" w:rsidR="0053202E" w:rsidRPr="0053202E" w:rsidRDefault="0053202E" w:rsidP="0053202E">
      <w:pPr>
        <w:pStyle w:val="ProductList-Body"/>
      </w:pPr>
    </w:p>
    <w:p w14:paraId="47601A32" w14:textId="77777777" w:rsidR="0053202E" w:rsidRPr="0053202E" w:rsidRDefault="0053202E" w:rsidP="0053202E">
      <w:pPr>
        <w:pStyle w:val="ProductList-Body"/>
        <w:spacing w:after="120"/>
      </w:pPr>
      <w:r w:rsidRPr="0053202E">
        <w:rPr>
          <w:b/>
        </w:rPr>
        <w:t>Podmiot przekazujący dane</w:t>
      </w:r>
      <w:r w:rsidRPr="0053202E">
        <w:rPr>
          <w:b/>
          <w:bCs/>
        </w:rPr>
        <w:t>:</w:t>
      </w:r>
      <w:r w:rsidRPr="0053202E">
        <w:t xml:space="preserve"> Podmiotem przekazującym dane jest klient. Podmiot przekazujący dane to użytkownik Usług Online (zgodnie definicją w części postanowień dotyczących Usług Online zatytułowanej „Postanowienia dotyczące przetwarzania danych”.</w:t>
      </w:r>
    </w:p>
    <w:p w14:paraId="4CD9BF4A" w14:textId="77777777" w:rsidR="0053202E" w:rsidRPr="0053202E" w:rsidRDefault="0053202E" w:rsidP="0053202E">
      <w:pPr>
        <w:pStyle w:val="ProductList-Body"/>
        <w:spacing w:after="120"/>
      </w:pPr>
      <w:r w:rsidRPr="0053202E">
        <w:t>Podmiot odbierający dane: Podmiotem odbierającym dane jest MICROSOFT CORPORATION — globalny producent oprogramowania i usług.</w:t>
      </w:r>
    </w:p>
    <w:p w14:paraId="588C4C87" w14:textId="2438CC87" w:rsidR="0053202E" w:rsidRPr="0053202E" w:rsidRDefault="00146E59" w:rsidP="0053202E">
      <w:pPr>
        <w:pStyle w:val="ProductList-Body"/>
        <w:spacing w:after="120"/>
      </w:pPr>
      <w:r>
        <w:rPr>
          <w:b/>
        </w:rPr>
        <w:t>Osoby, których dotyczą dane</w:t>
      </w:r>
      <w:r w:rsidRPr="00BF6694">
        <w:rPr>
          <w:b/>
          <w:bCs/>
        </w:rPr>
        <w:t>:</w:t>
      </w:r>
      <w:r>
        <w:t xml:space="preserve"> Osoby, których dotyczą dane, to zwłaszcza przedstawiciele eksportera danych oraz użytkownicy końcowi, w tym pracownicy, wykonawcy, współpracownicy oraz klienci eksportera danych. Osoby, których dotyczą dane, mogą być osobami fizycznymi podejmującymi próbę komunikacji lub przesyłania danych osobowych do użytkowników usług dostarczonych przez importera danych</w:t>
      </w:r>
      <w:r w:rsidR="0053202E" w:rsidRPr="0053202E">
        <w:t>.</w:t>
      </w:r>
    </w:p>
    <w:p w14:paraId="1960BE4C" w14:textId="77777777" w:rsidR="0053202E" w:rsidRPr="0053202E" w:rsidRDefault="0053202E" w:rsidP="0053202E">
      <w:pPr>
        <w:pStyle w:val="ProductList-Body"/>
        <w:spacing w:after="120"/>
      </w:pPr>
      <w:r w:rsidRPr="0053202E">
        <w:rPr>
          <w:b/>
        </w:rPr>
        <w:t>Kategorie danych</w:t>
      </w:r>
      <w:r w:rsidRPr="0053202E">
        <w:rPr>
          <w:b/>
          <w:bCs/>
        </w:rPr>
        <w:t>:</w:t>
      </w:r>
      <w:r w:rsidRPr="0053202E">
        <w:t xml:space="preserve"> Przekazane dane osobowe obejmują adresy e-mail, dokumenty i inne dane w formie elektronicznej w kontekście Usług Online.</w:t>
      </w:r>
    </w:p>
    <w:p w14:paraId="2F7128A0" w14:textId="77777777" w:rsidR="0053202E" w:rsidRPr="0053202E" w:rsidRDefault="0053202E" w:rsidP="0053202E">
      <w:pPr>
        <w:pStyle w:val="ProductList-Body"/>
      </w:pPr>
      <w:r w:rsidRPr="0053202E">
        <w:rPr>
          <w:b/>
        </w:rPr>
        <w:t>Czynności przetwarzania danych</w:t>
      </w:r>
      <w:r w:rsidRPr="0053202E">
        <w:rPr>
          <w:b/>
          <w:bCs/>
        </w:rPr>
        <w:t>:</w:t>
      </w:r>
      <w:r w:rsidRPr="0053202E">
        <w:t xml:space="preserve"> Przekazane dane osobowe podlegają następującym czynnościom przetwarzania danych: </w:t>
      </w:r>
    </w:p>
    <w:p w14:paraId="233052C0" w14:textId="77777777" w:rsidR="0053202E" w:rsidRPr="0053202E" w:rsidRDefault="0053202E" w:rsidP="0053202E">
      <w:pPr>
        <w:pStyle w:val="ProductList-Body"/>
        <w:spacing w:after="60"/>
        <w:ind w:left="547"/>
      </w:pPr>
      <w:r w:rsidRPr="0053202E">
        <w:rPr>
          <w:b/>
        </w:rPr>
        <w:t>a. Okres i przedmiot przetwarzania danych</w:t>
      </w:r>
      <w:r w:rsidRPr="0053202E">
        <w:rPr>
          <w:b/>
          <w:bCs/>
        </w:rPr>
        <w:t>.</w:t>
      </w:r>
      <w:r w:rsidRPr="0053202E">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w:t>
      </w:r>
    </w:p>
    <w:p w14:paraId="0FE35450" w14:textId="77777777" w:rsidR="0053202E" w:rsidRPr="0053202E" w:rsidRDefault="0053202E" w:rsidP="0053202E">
      <w:pPr>
        <w:pStyle w:val="ProductList-Body"/>
        <w:spacing w:after="60"/>
        <w:ind w:left="547"/>
      </w:pPr>
      <w:r w:rsidRPr="0053202E">
        <w:rPr>
          <w:b/>
        </w:rPr>
        <w:t>b. Zakres i cel przetwarzania danych</w:t>
      </w:r>
      <w:r w:rsidRPr="0053202E">
        <w:rPr>
          <w:b/>
          <w:bCs/>
        </w:rPr>
        <w:t>.</w:t>
      </w:r>
      <w:r w:rsidRPr="0053202E">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w:t>
      </w:r>
    </w:p>
    <w:p w14:paraId="1F263C42" w14:textId="77777777" w:rsidR="0053202E" w:rsidRPr="0053202E" w:rsidRDefault="0053202E" w:rsidP="0053202E">
      <w:pPr>
        <w:pStyle w:val="ProductList-Body"/>
        <w:spacing w:after="60"/>
        <w:ind w:left="547"/>
      </w:pPr>
      <w:r w:rsidRPr="0053202E">
        <w:rPr>
          <w:b/>
        </w:rPr>
        <w:t>c. Dostęp do Danych Klienta</w:t>
      </w:r>
      <w:r w:rsidRPr="0053202E">
        <w:rPr>
          <w:b/>
          <w:bCs/>
        </w:rPr>
        <w:t>.</w:t>
      </w:r>
      <w:r w:rsidRPr="0053202E">
        <w:t xml:space="preserve"> W okresie określonym we właściwej umowie licencjonowania zbiorowego podmiot otrzymujący dane może według własnego uznania oraz w zakresie, w jakim jest to wymagane przez przepisy prawa właściwego implementujące postanowienia art. 12 lit. b) unijnej dyrektywy o ochronie danych: (1) umożliwić podmiotowi przekazującemu dane poprawienie, usunięcie lub zablokowanie Danych Klienta lub (2) samodzielnie poprawić, usunąć lub zablokować Dane Klienta w imieniu Klienta. </w:t>
      </w:r>
    </w:p>
    <w:p w14:paraId="18E2767D" w14:textId="77777777" w:rsidR="0053202E" w:rsidRPr="0053202E" w:rsidRDefault="0053202E" w:rsidP="0053202E">
      <w:pPr>
        <w:pStyle w:val="ProductList-Body"/>
        <w:spacing w:after="60"/>
        <w:ind w:left="547"/>
      </w:pPr>
      <w:r w:rsidRPr="0053202E">
        <w:rPr>
          <w:b/>
        </w:rPr>
        <w:t>d. Instrukcje podmiotu przekazującego dane</w:t>
      </w:r>
      <w:r w:rsidRPr="0053202E">
        <w:rPr>
          <w:b/>
          <w:bCs/>
        </w:rPr>
        <w:t>.</w:t>
      </w:r>
      <w:r w:rsidRPr="0053202E">
        <w:t xml:space="preserve"> W przypadku Usług Online podmiot otrzymujący dane działa wyłącznie na podstawie instrukcji podmiotu przekazującego dane przekazanych przez Microsoft.</w:t>
      </w:r>
    </w:p>
    <w:p w14:paraId="42E849F7" w14:textId="77777777" w:rsidR="0053202E" w:rsidRPr="0053202E" w:rsidRDefault="0053202E" w:rsidP="0053202E">
      <w:pPr>
        <w:pStyle w:val="ProductList-Body"/>
        <w:spacing w:after="120"/>
        <w:ind w:left="547"/>
      </w:pPr>
      <w:r w:rsidRPr="0053202E">
        <w:rPr>
          <w:b/>
        </w:rPr>
        <w:t>e. Zwrot lub usunięcie Danych Klienta</w:t>
      </w:r>
      <w:r w:rsidRPr="0053202E">
        <w:rPr>
          <w:b/>
          <w:bCs/>
        </w:rPr>
        <w:t>.</w:t>
      </w:r>
      <w:r w:rsidRPr="0053202E">
        <w:t xml:space="preserve"> Po wygaśnięciu lub wypowiedzeniu podmiotowi przekazującemu dane prawa do korzystania z Usług Online, podmiot przekazujący dane może wyodrębnić Dane Klienta, a natomiast podmiot odbierający dane usunie Dane Klienta, przy czym oba te podmioty zrobią to zgodnie z postanowieniami dotyczącymi usług online właściwymi dla zawartej umowy.</w:t>
      </w:r>
    </w:p>
    <w:p w14:paraId="646A572E" w14:textId="77777777" w:rsidR="0053202E" w:rsidRPr="0053202E" w:rsidRDefault="0053202E" w:rsidP="0053202E">
      <w:pPr>
        <w:pStyle w:val="ProductList-Body"/>
      </w:pPr>
      <w:r w:rsidRPr="0053202E">
        <w:rPr>
          <w:b/>
        </w:rPr>
        <w:t>Podwykonawcy</w:t>
      </w:r>
      <w:r w:rsidRPr="0053202E">
        <w:rPr>
          <w:b/>
          <w:bCs/>
        </w:rPr>
        <w:t>:</w:t>
      </w:r>
      <w:r w:rsidRPr="0053202E">
        <w:t xml:space="preserve"> Podmiot odbierający dane może zaangażować inne spółki do świadczenia w imieniu podmiotu odbierającego dane ograniczonego zakresu usług, w tym usług pomocy technicznej. Każdy taki podwykonawca będzie uprawniony do uzyskania Danych Klienta wyłącznie w celu świadczenia usług zleconych przez podmiot odbierający dane i nie będzie mógł korzystać z Danych Klienta w żadnych innych celach.</w:t>
      </w:r>
    </w:p>
    <w:p w14:paraId="5E9F605E" w14:textId="77777777" w:rsidR="0053202E" w:rsidRPr="0053202E" w:rsidRDefault="0053202E" w:rsidP="0053202E">
      <w:pPr>
        <w:pStyle w:val="ProductList-Body"/>
      </w:pPr>
    </w:p>
    <w:p w14:paraId="2340DC21" w14:textId="77777777" w:rsidR="0053202E" w:rsidRPr="0053202E" w:rsidRDefault="0053202E" w:rsidP="0053202E">
      <w:pPr>
        <w:pStyle w:val="ProductList-Body"/>
        <w:jc w:val="center"/>
        <w:outlineLvl w:val="1"/>
        <w:rPr>
          <w:b/>
        </w:rPr>
      </w:pPr>
      <w:r w:rsidRPr="0053202E">
        <w:rPr>
          <w:b/>
        </w:rPr>
        <w:t>Załącznik 2 do Standardowych Klauzul Umownych</w:t>
      </w:r>
    </w:p>
    <w:p w14:paraId="0A4999A3" w14:textId="77777777" w:rsidR="0053202E" w:rsidRPr="0053202E" w:rsidRDefault="0053202E" w:rsidP="0053202E">
      <w:pPr>
        <w:pStyle w:val="ProductList-Body"/>
      </w:pPr>
    </w:p>
    <w:p w14:paraId="4497A5CE" w14:textId="77777777" w:rsidR="0053202E" w:rsidRPr="0053202E" w:rsidRDefault="0053202E" w:rsidP="0053202E">
      <w:pPr>
        <w:pStyle w:val="ProductList-Body"/>
        <w:spacing w:after="120"/>
      </w:pPr>
      <w:r w:rsidRPr="0053202E">
        <w:t>Opis technicznych i organizacyjnych środków bezpieczeństwa wdrożonych przez podmiot odbierający dane zgodnie z postanowieniami Klauzul 4 lit. d) i 5 lit c):</w:t>
      </w:r>
    </w:p>
    <w:p w14:paraId="08C0B465" w14:textId="77777777" w:rsidR="0053202E" w:rsidRPr="0053202E" w:rsidRDefault="0053202E" w:rsidP="0053202E">
      <w:pPr>
        <w:pStyle w:val="ProductList-Body"/>
        <w:spacing w:after="120"/>
      </w:pPr>
      <w:r w:rsidRPr="0053202E">
        <w:t xml:space="preserve">1. </w:t>
      </w:r>
      <w:r w:rsidRPr="0053202E">
        <w:rPr>
          <w:b/>
        </w:rPr>
        <w:t>Personel</w:t>
      </w:r>
      <w:r w:rsidRPr="0053202E">
        <w:rPr>
          <w:b/>
          <w:bCs/>
        </w:rPr>
        <w:t>.</w:t>
      </w:r>
      <w:r w:rsidRPr="0053202E">
        <w:t xml:space="preserve"> Personel podmiotu odbierającego dane nie będzie przetwarzać Danych Klienta bez upoważnienia. Personel musi zachować w poufności wszelkie Dane Klienta, a zobowiązanie to pozostaje w mocy nawet po ustaniu zatrudnienia. </w:t>
      </w:r>
    </w:p>
    <w:p w14:paraId="63D53106" w14:textId="77777777" w:rsidR="0053202E" w:rsidRPr="0053202E" w:rsidRDefault="0053202E" w:rsidP="0053202E">
      <w:pPr>
        <w:pStyle w:val="ProductList-Body"/>
      </w:pPr>
      <w:r w:rsidRPr="0053202E">
        <w:t xml:space="preserve">2. </w:t>
      </w:r>
      <w:r w:rsidRPr="0053202E">
        <w:rPr>
          <w:b/>
        </w:rPr>
        <w:t>Osoba kontaktowa ds. prywatności danych</w:t>
      </w:r>
      <w:r w:rsidRPr="0053202E">
        <w:rPr>
          <w:b/>
          <w:bCs/>
        </w:rPr>
        <w:t xml:space="preserve">. </w:t>
      </w:r>
      <w:r w:rsidRPr="0053202E">
        <w:t xml:space="preserve">Członek ścisłego kierownictwa podmiotu odbierającego dane wyznaczony do spraw prywatności danych jest dostępny pod następującym adresem: </w:t>
      </w:r>
    </w:p>
    <w:p w14:paraId="04C6A513" w14:textId="77777777" w:rsidR="0053202E" w:rsidRPr="0053202E" w:rsidRDefault="0053202E" w:rsidP="0053202E">
      <w:pPr>
        <w:pStyle w:val="ProductList-Body"/>
      </w:pPr>
      <w:r w:rsidRPr="0053202E">
        <w:t xml:space="preserve">Microsoft Corporation </w:t>
      </w:r>
    </w:p>
    <w:p w14:paraId="53B780F9" w14:textId="77777777" w:rsidR="0053202E" w:rsidRPr="0053202E" w:rsidRDefault="0053202E" w:rsidP="0053202E">
      <w:pPr>
        <w:pStyle w:val="ProductList-Body"/>
        <w:ind w:left="360"/>
      </w:pPr>
      <w:r w:rsidRPr="0053202E">
        <w:t xml:space="preserve">Attn: Chief Privacy Officer </w:t>
      </w:r>
    </w:p>
    <w:p w14:paraId="41DBBDB4" w14:textId="77777777" w:rsidR="0053202E" w:rsidRPr="0053202E" w:rsidRDefault="0053202E" w:rsidP="0053202E">
      <w:pPr>
        <w:pStyle w:val="ProductList-Body"/>
        <w:ind w:left="360"/>
      </w:pPr>
      <w:r w:rsidRPr="0053202E">
        <w:t xml:space="preserve">1 Microsoft Way </w:t>
      </w:r>
    </w:p>
    <w:p w14:paraId="260975CA" w14:textId="77777777" w:rsidR="0053202E" w:rsidRPr="0053202E" w:rsidRDefault="0053202E" w:rsidP="0053202E">
      <w:pPr>
        <w:pStyle w:val="ProductList-Body"/>
        <w:spacing w:after="120"/>
        <w:ind w:left="360"/>
      </w:pPr>
      <w:r w:rsidRPr="0053202E">
        <w:t xml:space="preserve">Redmond, WA 98052 USA </w:t>
      </w:r>
    </w:p>
    <w:p w14:paraId="53F8803A" w14:textId="77777777" w:rsidR="0053202E" w:rsidRPr="0053202E" w:rsidRDefault="0053202E" w:rsidP="0053202E">
      <w:pPr>
        <w:pStyle w:val="ProductList-Body"/>
        <w:spacing w:after="120"/>
      </w:pPr>
      <w:r w:rsidRPr="0053202E">
        <w:t xml:space="preserve">3. </w:t>
      </w:r>
      <w:r w:rsidRPr="0053202E">
        <w:rPr>
          <w:b/>
        </w:rPr>
        <w:t>Środki o charakterze technicznym i organizacyjnym</w:t>
      </w:r>
      <w:r w:rsidRPr="0053202E">
        <w:rPr>
          <w:b/>
          <w:bCs/>
        </w:rPr>
        <w:t>.</w:t>
      </w:r>
      <w:r w:rsidRPr="0053202E">
        <w:t xml:space="preserve"> 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Postanowienia dotyczące środków o charakterze technicznym i organizacyjnym, wewnętrznych mechanizmów kontroli i procedur zabezpieczania informacji określone w postanowieniach dotyczących przetwarzania danych są integralną częścią Załącznika 2 wiążą podmiot odbierający dane tak samo, jakby zostały w całości zawarte w niniejszym Załączniku 2.</w:t>
      </w:r>
    </w:p>
    <w:p w14:paraId="1C68CEB9" w14:textId="5D91D307" w:rsidR="00463CC3" w:rsidRPr="00690C65" w:rsidRDefault="0053202E" w:rsidP="00A914BF">
      <w:pPr>
        <w:pStyle w:val="ProductList-Body"/>
      </w:pPr>
      <w:r w:rsidRPr="0053202E">
        <w:t>Podpis przedstawiciela Microsoft Corporation znajduje się na kolejnej stronie.</w:t>
      </w:r>
      <w:r w:rsidR="00463CC3">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Wiceprezes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8653AD">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2FCCA3" w14:textId="77777777" w:rsidR="00AA683C" w:rsidRDefault="00AA683C" w:rsidP="009A573F">
      <w:pPr>
        <w:spacing w:after="0" w:line="240" w:lineRule="auto"/>
      </w:pPr>
      <w:r>
        <w:separator/>
      </w:r>
    </w:p>
  </w:endnote>
  <w:endnote w:type="continuationSeparator" w:id="0">
    <w:p w14:paraId="7212F893" w14:textId="77777777" w:rsidR="00AA683C" w:rsidRDefault="00AA683C" w:rsidP="009A573F">
      <w:pPr>
        <w:spacing w:after="0" w:line="240" w:lineRule="auto"/>
      </w:pPr>
      <w:r>
        <w:continuationSeparator/>
      </w:r>
    </w:p>
  </w:endnote>
  <w:endnote w:type="continuationNotice" w:id="1">
    <w:p w14:paraId="403B3937" w14:textId="77777777" w:rsidR="00AA683C" w:rsidRDefault="00AA683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1BDCF2" w14:textId="77777777" w:rsidR="00D0226A" w:rsidRDefault="00D022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132A54" w:rsidRDefault="00132A5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132A54" w:rsidRPr="00591643" w:rsidRDefault="00132A5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32A54" w:rsidRPr="00C76DF3" w14:paraId="5AA77C5C" w14:textId="77777777" w:rsidTr="009E64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FFFFF"/>
          <w:vAlign w:val="center"/>
        </w:tcPr>
        <w:p w14:paraId="240B492D" w14:textId="77777777" w:rsidR="00132A54" w:rsidRPr="00C76DF3" w:rsidRDefault="00AA683C" w:rsidP="00CE05C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304AF" w14:textId="77777777" w:rsidR="00132A54" w:rsidRPr="00C76DF3" w:rsidRDefault="00132A54" w:rsidP="00CE05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vAlign w:val="center"/>
        </w:tcPr>
        <w:p w14:paraId="6ED79665" w14:textId="77777777" w:rsidR="00132A54" w:rsidRPr="00C76DF3" w:rsidRDefault="00AA683C" w:rsidP="00CE05C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B1A550" w14:textId="77777777" w:rsidR="00132A54" w:rsidRPr="00C76DF3" w:rsidRDefault="00132A54" w:rsidP="00CE05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FDB62" w14:textId="77777777" w:rsidR="00132A54" w:rsidRPr="00C76DF3" w:rsidRDefault="00AA683C" w:rsidP="00CE05C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3018F8" w14:textId="77777777" w:rsidR="00132A54" w:rsidRPr="00C76DF3" w:rsidRDefault="00132A54" w:rsidP="00CE05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A97D1" w14:textId="77777777" w:rsidR="00132A54" w:rsidRPr="00C76DF3" w:rsidRDefault="00AA683C" w:rsidP="00CE05C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F0FD5" w14:textId="77777777" w:rsidR="00132A54" w:rsidRPr="00C76DF3" w:rsidRDefault="00132A5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F2F3B" w14:textId="77777777" w:rsidR="00132A54" w:rsidRPr="00C76DF3" w:rsidRDefault="00AA683C" w:rsidP="00CE05C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739D89" w14:textId="77777777" w:rsidR="00132A54" w:rsidRPr="00C76DF3" w:rsidRDefault="00132A54" w:rsidP="00CE05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65F6" w14:textId="77777777" w:rsidR="00132A54" w:rsidRPr="00C76DF3" w:rsidRDefault="00AA683C" w:rsidP="00CE05C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 1 – Powiadomienia</w:t>
            </w:r>
          </w:hyperlink>
        </w:p>
      </w:tc>
    </w:tr>
  </w:tbl>
  <w:p w14:paraId="665AC823" w14:textId="77777777" w:rsidR="00132A54" w:rsidRPr="00591643" w:rsidRDefault="00132A54" w:rsidP="00640C7C">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460E330" w14:textId="77777777" w:rsidTr="00A831C6">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6D016" w14:textId="06429159" w:rsidR="00132A54" w:rsidRPr="00C76DF3" w:rsidRDefault="00AA683C" w:rsidP="00C71869">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F9C3FF" w14:textId="77777777" w:rsidR="00132A54" w:rsidRPr="00C76DF3" w:rsidRDefault="00132A54" w:rsidP="00C7186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D340" w14:textId="2790AC26" w:rsidR="00132A54" w:rsidRPr="00C76DF3" w:rsidRDefault="00AA683C" w:rsidP="00C71869">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A14E7E8" w14:textId="77777777" w:rsidR="00132A54" w:rsidRPr="00C76DF3" w:rsidRDefault="00132A54" w:rsidP="00C7186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1AF30" w14:textId="78820018" w:rsidR="00132A54" w:rsidRPr="00C76DF3" w:rsidRDefault="00AA683C" w:rsidP="00C71869">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7A7A50" w14:textId="77777777" w:rsidR="00132A54" w:rsidRPr="00C76DF3" w:rsidRDefault="00132A54" w:rsidP="00C7186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3198A" w14:textId="239106D6" w:rsidR="00132A54" w:rsidRPr="00C76DF3" w:rsidRDefault="00AA683C" w:rsidP="00C71869">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B21A" w14:textId="77777777" w:rsidR="00132A54" w:rsidRPr="00C76DF3" w:rsidRDefault="00132A5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869A9" w14:textId="672CFFFF" w:rsidR="00132A54" w:rsidRPr="00C76DF3" w:rsidRDefault="00AA683C" w:rsidP="00C71869">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EA468B" w14:textId="77777777" w:rsidR="00132A54" w:rsidRPr="00C76DF3" w:rsidRDefault="00132A54" w:rsidP="00C7186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12DA4" w14:textId="4B676F31" w:rsidR="00132A54" w:rsidRPr="00C76DF3" w:rsidRDefault="00AA683C" w:rsidP="00C71869">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3F896E2" w14:textId="77777777" w:rsidR="00132A54" w:rsidRPr="00591643" w:rsidRDefault="00132A54" w:rsidP="00CA05D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1FAA233A" w14:textId="77777777" w:rsidTr="00C776E4">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E2B19" w14:textId="77777777" w:rsidR="00132A54" w:rsidRPr="00C76DF3" w:rsidRDefault="00AA683C" w:rsidP="00841C8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56F0" w14:textId="77777777" w:rsidR="00132A54" w:rsidRPr="00C76DF3" w:rsidRDefault="00132A5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31C34F0" w14:textId="77777777" w:rsidR="00132A54" w:rsidRPr="00C76DF3" w:rsidRDefault="00AA683C" w:rsidP="00841C8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27CFC7" w14:textId="77777777" w:rsidR="00132A54" w:rsidRPr="00C76DF3" w:rsidRDefault="00132A5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D10C" w14:textId="77777777" w:rsidR="00132A54" w:rsidRPr="00C76DF3" w:rsidRDefault="00AA683C" w:rsidP="00841C8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D128556" w14:textId="77777777" w:rsidR="00132A54" w:rsidRPr="00C76DF3" w:rsidRDefault="00132A5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2151F" w14:textId="77777777" w:rsidR="00132A54" w:rsidRPr="00C76DF3" w:rsidRDefault="00AA683C" w:rsidP="00841C8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14138"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FDE08" w14:textId="77777777" w:rsidR="00132A54" w:rsidRPr="00C76DF3" w:rsidRDefault="00AA683C" w:rsidP="00841C8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1A5A6D6"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E0FA0" w14:textId="77777777" w:rsidR="00132A54" w:rsidRPr="00C76DF3" w:rsidRDefault="00AA683C" w:rsidP="00841C8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5D162117" w14:textId="77777777" w:rsidR="00132A54" w:rsidRPr="00591643" w:rsidRDefault="00132A54" w:rsidP="00C776E4">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30546A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A339"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0CA092"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8B2DE"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C72C079"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EA2EB"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CCFDB7"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E4859"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A4344"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365BE"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32DBE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BEBE3"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073DCF0" w14:textId="77777777" w:rsidR="00132A54" w:rsidRPr="00591643" w:rsidRDefault="00132A54" w:rsidP="00C776E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0F833B4"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904A1"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136975"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18697"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2554DF0"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BA60F"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3E7E4C"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FCC01"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C20426"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61214"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904ECD"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D787"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0B677052" w14:textId="77777777" w:rsidR="00132A54" w:rsidRPr="00591643" w:rsidRDefault="00132A54" w:rsidP="00C776E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4BC9E520"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5BF3D"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EA665A5"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646A7"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0215B18"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08D2B"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24A893"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3F648"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BEAB2"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D88"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951BD18"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00E85"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1A73C883" w14:textId="77777777" w:rsidR="00132A54" w:rsidRPr="00591643" w:rsidRDefault="00132A54" w:rsidP="00C776E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1FBD403"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0C48F"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217D22"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83BA"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2C5281"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61A31"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07C967"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C65B25"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37568"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BDDE3"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DC35C5"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7740D"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9DE2984" w14:textId="77777777" w:rsidR="00132A54" w:rsidRPr="00591643" w:rsidRDefault="00132A54" w:rsidP="00C776E4">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5DA9F189"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5C2E"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B117BE"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8B55B"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5823C07"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9576"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839D31"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24C05"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B593F"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BBA26C"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52EF97"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E2BFB"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6CA8E907" w14:textId="77777777" w:rsidR="00132A54" w:rsidRPr="00591643" w:rsidRDefault="00132A54" w:rsidP="00C776E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2BD94234"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28E80"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171AA40"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D4CB7"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D94DEE0"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6FB68"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7C24A"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54DF4"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C3E8B"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08171D"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6B8B5A"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D10B"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8CD8900" w14:textId="77777777" w:rsidR="00132A54" w:rsidRPr="00591643" w:rsidRDefault="00132A54" w:rsidP="00C776E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0F562A1" w14:textId="77777777" w:rsidTr="004C76BF">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397E"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27A73EA"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D8E7B"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0FE08C"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3FDD"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CD56F"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44B621"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BC94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6B3D1"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49D23C7"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274BE"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0D5B0E0" w14:textId="77777777" w:rsidR="00132A54" w:rsidRPr="00591643" w:rsidRDefault="00132A54" w:rsidP="00C776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6268CD91" w14:textId="77777777" w:rsidTr="00841C82">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83B996" w14:textId="77777777" w:rsidR="00132A54" w:rsidRPr="00C76DF3" w:rsidRDefault="00AA683C" w:rsidP="00841C82">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9735EEB" w14:textId="77777777" w:rsidR="00132A54" w:rsidRPr="00C76DF3" w:rsidRDefault="00132A54" w:rsidP="00841C8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D5CBF" w14:textId="77777777" w:rsidR="00132A54" w:rsidRPr="00C76DF3" w:rsidRDefault="00AA683C" w:rsidP="00841C82">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DAC037F" w14:textId="77777777" w:rsidR="00132A54" w:rsidRPr="00C76DF3" w:rsidRDefault="00132A54" w:rsidP="00841C8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FF7E" w14:textId="77777777" w:rsidR="00132A54" w:rsidRPr="00C76DF3" w:rsidRDefault="00AA683C" w:rsidP="00841C82">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C753D" w14:textId="77777777" w:rsidR="00132A54" w:rsidRPr="00C76DF3" w:rsidRDefault="00132A54" w:rsidP="00841C8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A97A8" w14:textId="77777777" w:rsidR="00132A54" w:rsidRPr="00C76DF3" w:rsidRDefault="00AA683C" w:rsidP="00841C82">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F8AA1F"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A359E7" w14:textId="77777777" w:rsidR="00132A54" w:rsidRPr="00C76DF3" w:rsidRDefault="00AA683C" w:rsidP="00841C82">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7BCD4C5" w14:textId="77777777" w:rsidR="00132A54" w:rsidRPr="00C76DF3" w:rsidRDefault="00132A54" w:rsidP="00841C8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B9250" w14:textId="77777777" w:rsidR="00132A54" w:rsidRPr="00C76DF3" w:rsidRDefault="00AA683C" w:rsidP="00841C82">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69A330F4" w14:textId="77777777" w:rsidR="00132A54" w:rsidRPr="00591643" w:rsidRDefault="00132A54" w:rsidP="00C776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271B" w:rsidRPr="00C76DF3" w14:paraId="554E736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08F52" w14:textId="77777777" w:rsidR="0070271B" w:rsidRPr="00C76DF3" w:rsidRDefault="00AA683C" w:rsidP="00591643">
          <w:pPr>
            <w:pStyle w:val="ProductList-OfferingBody"/>
            <w:ind w:left="-77" w:right="-73"/>
            <w:jc w:val="center"/>
            <w:rPr>
              <w:color w:val="808080" w:themeColor="background1" w:themeShade="80"/>
              <w:sz w:val="14"/>
              <w:szCs w:val="14"/>
            </w:rPr>
          </w:pPr>
          <w:hyperlink w:anchor="TableofContents" w:history="1">
            <w:r w:rsidR="0070271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7138F" w14:textId="77777777" w:rsidR="0070271B" w:rsidRPr="00C76DF3" w:rsidRDefault="007027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61576" w14:textId="77777777" w:rsidR="0070271B" w:rsidRPr="00C76DF3" w:rsidRDefault="00AA683C" w:rsidP="00591643">
          <w:pPr>
            <w:pStyle w:val="ProductList-OfferingBody"/>
            <w:ind w:left="-72" w:right="-74"/>
            <w:jc w:val="center"/>
            <w:rPr>
              <w:color w:val="808080" w:themeColor="background1" w:themeShade="80"/>
              <w:sz w:val="14"/>
              <w:szCs w:val="14"/>
            </w:rPr>
          </w:pPr>
          <w:hyperlink w:anchor="Introduction" w:history="1">
            <w:r w:rsidR="0070271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238C4" w14:textId="77777777" w:rsidR="0070271B" w:rsidRPr="00C76DF3" w:rsidRDefault="007027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89C6F" w14:textId="77777777" w:rsidR="0070271B" w:rsidRPr="00C76DF3" w:rsidRDefault="00AA683C" w:rsidP="003812FE">
          <w:pPr>
            <w:pStyle w:val="ProductList-OfferingBody"/>
            <w:ind w:left="-72" w:right="-75"/>
            <w:jc w:val="center"/>
            <w:rPr>
              <w:color w:val="808080" w:themeColor="background1" w:themeShade="80"/>
              <w:sz w:val="14"/>
              <w:szCs w:val="14"/>
            </w:rPr>
          </w:pPr>
          <w:hyperlink w:anchor="GeneralTerms" w:history="1">
            <w:r w:rsidR="0070271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61115" w14:textId="77777777" w:rsidR="0070271B" w:rsidRPr="00C76DF3" w:rsidRDefault="007027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A4CC4" w14:textId="77777777" w:rsidR="0070271B" w:rsidRPr="00C76DF3" w:rsidRDefault="00AA683C" w:rsidP="00591643">
          <w:pPr>
            <w:pStyle w:val="ProductList-OfferingBody"/>
            <w:ind w:left="-72" w:right="-77"/>
            <w:jc w:val="center"/>
            <w:rPr>
              <w:color w:val="808080" w:themeColor="background1" w:themeShade="80"/>
              <w:sz w:val="14"/>
              <w:szCs w:val="14"/>
            </w:rPr>
          </w:pPr>
          <w:hyperlink w:anchor="PrivacyandSecurityTerms" w:history="1">
            <w:r w:rsidR="0070271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FB1AD"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2015B5" w14:textId="77777777" w:rsidR="0070271B" w:rsidRPr="00C76DF3" w:rsidRDefault="00AA683C" w:rsidP="003812FE">
          <w:pPr>
            <w:pStyle w:val="ProductList-OfferingBody"/>
            <w:ind w:left="-72" w:right="-77"/>
            <w:jc w:val="center"/>
            <w:rPr>
              <w:color w:val="808080" w:themeColor="background1" w:themeShade="80"/>
              <w:sz w:val="14"/>
              <w:szCs w:val="14"/>
            </w:rPr>
          </w:pPr>
          <w:hyperlink w:anchor="OnlineServiceSpecificTerms" w:history="1">
            <w:r w:rsidR="0070271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EDB51F"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A1D30" w14:textId="77777777" w:rsidR="0070271B" w:rsidRPr="00C76DF3" w:rsidRDefault="00AA683C" w:rsidP="003812FE">
          <w:pPr>
            <w:pStyle w:val="ProductList-OfferingBody"/>
            <w:ind w:left="-72" w:right="-76"/>
            <w:jc w:val="center"/>
            <w:rPr>
              <w:color w:val="808080" w:themeColor="background1" w:themeShade="80"/>
              <w:sz w:val="14"/>
              <w:szCs w:val="14"/>
            </w:rPr>
          </w:pPr>
          <w:hyperlink w:anchor="Attachment1" w:history="1">
            <w:r w:rsidR="0070271B">
              <w:rPr>
                <w:rStyle w:val="Hyperlink"/>
                <w:sz w:val="14"/>
                <w:szCs w:val="14"/>
              </w:rPr>
              <w:t>Załączniki</w:t>
            </w:r>
          </w:hyperlink>
        </w:p>
      </w:tc>
    </w:tr>
  </w:tbl>
  <w:p w14:paraId="3DAD523D" w14:textId="77777777" w:rsidR="0070271B" w:rsidRPr="00591643" w:rsidRDefault="0070271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70271B" w:rsidRPr="00C76DF3" w14:paraId="75230ADB" w14:textId="77777777" w:rsidTr="009D7C0C">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28B01" w14:textId="77777777" w:rsidR="0070271B" w:rsidRPr="00C76DF3" w:rsidRDefault="00AA683C" w:rsidP="0070271B">
          <w:pPr>
            <w:pStyle w:val="ProductList-OfferingBody"/>
            <w:ind w:left="-77" w:right="-73"/>
            <w:jc w:val="center"/>
            <w:rPr>
              <w:color w:val="808080" w:themeColor="background1" w:themeShade="80"/>
              <w:sz w:val="14"/>
              <w:szCs w:val="14"/>
            </w:rPr>
          </w:pPr>
          <w:hyperlink w:anchor="TableofContents" w:history="1">
            <w:r w:rsidR="0070271B">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4CBAE2E" w14:textId="77777777" w:rsidR="0070271B" w:rsidRPr="00C76DF3" w:rsidRDefault="0070271B" w:rsidP="0070271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60EA0" w14:textId="77777777" w:rsidR="0070271B" w:rsidRPr="00C76DF3" w:rsidRDefault="00AA683C" w:rsidP="0070271B">
          <w:pPr>
            <w:pStyle w:val="ProductList-OfferingBody"/>
            <w:ind w:left="-72" w:right="-74"/>
            <w:jc w:val="center"/>
            <w:rPr>
              <w:color w:val="808080" w:themeColor="background1" w:themeShade="80"/>
              <w:sz w:val="14"/>
              <w:szCs w:val="14"/>
            </w:rPr>
          </w:pPr>
          <w:hyperlink w:anchor="Introduction" w:history="1">
            <w:r w:rsidR="0070271B">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8CBE9F7" w14:textId="77777777" w:rsidR="0070271B" w:rsidRPr="00C76DF3" w:rsidRDefault="0070271B" w:rsidP="0070271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B7A67" w14:textId="77777777" w:rsidR="0070271B" w:rsidRPr="00C76DF3" w:rsidRDefault="00AA683C" w:rsidP="0070271B">
          <w:pPr>
            <w:pStyle w:val="ProductList-OfferingBody"/>
            <w:ind w:left="-72" w:right="-75"/>
            <w:jc w:val="center"/>
            <w:rPr>
              <w:color w:val="808080" w:themeColor="background1" w:themeShade="80"/>
              <w:sz w:val="14"/>
              <w:szCs w:val="14"/>
            </w:rPr>
          </w:pPr>
          <w:hyperlink w:anchor="GeneralTerms" w:history="1">
            <w:r w:rsidR="0070271B">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BF39ACE" w14:textId="77777777" w:rsidR="0070271B" w:rsidRPr="00C76DF3" w:rsidRDefault="0070271B" w:rsidP="0070271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6C56C" w14:textId="77777777" w:rsidR="0070271B" w:rsidRPr="00C76DF3" w:rsidRDefault="00AA683C" w:rsidP="0070271B">
          <w:pPr>
            <w:pStyle w:val="ProductList-OfferingBody"/>
            <w:ind w:left="-72" w:right="-77"/>
            <w:jc w:val="center"/>
            <w:rPr>
              <w:color w:val="808080" w:themeColor="background1" w:themeShade="80"/>
              <w:sz w:val="14"/>
              <w:szCs w:val="14"/>
            </w:rPr>
          </w:pPr>
          <w:hyperlink w:anchor="PrivacyandSecurityTerms" w:history="1">
            <w:r w:rsidR="0070271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0B259" w14:textId="77777777" w:rsidR="0070271B" w:rsidRPr="00C76DF3" w:rsidRDefault="0070271B"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D6F2BF" w14:textId="77777777" w:rsidR="0070271B" w:rsidRPr="00C76DF3" w:rsidRDefault="00AA683C" w:rsidP="0070271B">
          <w:pPr>
            <w:pStyle w:val="ProductList-OfferingBody"/>
            <w:ind w:left="-72" w:right="-77"/>
            <w:jc w:val="center"/>
            <w:rPr>
              <w:color w:val="808080" w:themeColor="background1" w:themeShade="80"/>
              <w:sz w:val="14"/>
              <w:szCs w:val="14"/>
            </w:rPr>
          </w:pPr>
          <w:hyperlink w:anchor="OnlineServiceSpecificTerms" w:history="1">
            <w:r w:rsidR="0070271B">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2B7150" w14:textId="77777777" w:rsidR="0070271B" w:rsidRPr="00C76DF3" w:rsidRDefault="0070271B" w:rsidP="0070271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6E16E" w14:textId="77777777" w:rsidR="0070271B" w:rsidRPr="00C76DF3" w:rsidRDefault="00AA683C" w:rsidP="0070271B">
          <w:pPr>
            <w:pStyle w:val="ProductList-OfferingBody"/>
            <w:ind w:left="-72" w:right="-76"/>
            <w:jc w:val="center"/>
            <w:rPr>
              <w:color w:val="808080" w:themeColor="background1" w:themeShade="80"/>
              <w:sz w:val="14"/>
              <w:szCs w:val="14"/>
            </w:rPr>
          </w:pPr>
          <w:hyperlink w:anchor="Attachment1" w:history="1">
            <w:r w:rsidR="0070271B">
              <w:rPr>
                <w:rStyle w:val="Hyperlink"/>
                <w:sz w:val="14"/>
                <w:szCs w:val="14"/>
              </w:rPr>
              <w:t>Załącznik</w:t>
            </w:r>
          </w:hyperlink>
        </w:p>
      </w:tc>
    </w:tr>
  </w:tbl>
  <w:p w14:paraId="412191AA" w14:textId="77777777" w:rsidR="0070271B" w:rsidRPr="00591643" w:rsidRDefault="0070271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271B" w:rsidRPr="00C76DF3" w14:paraId="725CCD0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EBC26" w14:textId="77777777" w:rsidR="0070271B" w:rsidRPr="00C76DF3" w:rsidRDefault="00AA683C" w:rsidP="00591643">
          <w:pPr>
            <w:pStyle w:val="ProductList-OfferingBody"/>
            <w:ind w:left="-77" w:right="-73"/>
            <w:jc w:val="center"/>
            <w:rPr>
              <w:color w:val="808080" w:themeColor="background1" w:themeShade="80"/>
              <w:sz w:val="14"/>
              <w:szCs w:val="14"/>
            </w:rPr>
          </w:pPr>
          <w:hyperlink w:anchor="TableofContents" w:history="1">
            <w:r w:rsidR="0070271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54E761" w14:textId="77777777" w:rsidR="0070271B" w:rsidRPr="00C76DF3" w:rsidRDefault="007027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4B74" w14:textId="77777777" w:rsidR="0070271B" w:rsidRPr="00C76DF3" w:rsidRDefault="00AA683C" w:rsidP="00591643">
          <w:pPr>
            <w:pStyle w:val="ProductList-OfferingBody"/>
            <w:ind w:left="-72" w:right="-74"/>
            <w:jc w:val="center"/>
            <w:rPr>
              <w:color w:val="808080" w:themeColor="background1" w:themeShade="80"/>
              <w:sz w:val="14"/>
              <w:szCs w:val="14"/>
            </w:rPr>
          </w:pPr>
          <w:hyperlink w:anchor="Introduction" w:history="1">
            <w:r w:rsidR="0070271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48B76" w14:textId="77777777" w:rsidR="0070271B" w:rsidRPr="00C76DF3" w:rsidRDefault="007027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7247B" w14:textId="77777777" w:rsidR="0070271B" w:rsidRPr="00C76DF3" w:rsidRDefault="00AA683C" w:rsidP="003812FE">
          <w:pPr>
            <w:pStyle w:val="ProductList-OfferingBody"/>
            <w:ind w:left="-72" w:right="-75"/>
            <w:jc w:val="center"/>
            <w:rPr>
              <w:color w:val="808080" w:themeColor="background1" w:themeShade="80"/>
              <w:sz w:val="14"/>
              <w:szCs w:val="14"/>
            </w:rPr>
          </w:pPr>
          <w:hyperlink w:anchor="GeneralTerms" w:history="1">
            <w:r w:rsidR="0070271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6F4AD8" w14:textId="77777777" w:rsidR="0070271B" w:rsidRPr="00C76DF3" w:rsidRDefault="007027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6F0DF" w14:textId="77777777" w:rsidR="0070271B" w:rsidRPr="00C76DF3" w:rsidRDefault="00AA683C" w:rsidP="00591643">
          <w:pPr>
            <w:pStyle w:val="ProductList-OfferingBody"/>
            <w:ind w:left="-72" w:right="-77"/>
            <w:jc w:val="center"/>
            <w:rPr>
              <w:color w:val="808080" w:themeColor="background1" w:themeShade="80"/>
              <w:sz w:val="14"/>
              <w:szCs w:val="14"/>
            </w:rPr>
          </w:pPr>
          <w:hyperlink w:anchor="PrivacyandSecurityTerms" w:history="1">
            <w:r w:rsidR="0070271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A381E3"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BACA5E" w14:textId="77777777" w:rsidR="0070271B" w:rsidRPr="00C76DF3" w:rsidRDefault="00AA683C" w:rsidP="003812FE">
          <w:pPr>
            <w:pStyle w:val="ProductList-OfferingBody"/>
            <w:ind w:left="-72" w:right="-77"/>
            <w:jc w:val="center"/>
            <w:rPr>
              <w:color w:val="808080" w:themeColor="background1" w:themeShade="80"/>
              <w:sz w:val="14"/>
              <w:szCs w:val="14"/>
            </w:rPr>
          </w:pPr>
          <w:hyperlink w:anchor="OnlineServiceSpecificTerms" w:history="1">
            <w:r w:rsidR="0070271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23702"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5724" w14:textId="77777777" w:rsidR="0070271B" w:rsidRPr="00C76DF3" w:rsidRDefault="00AA683C" w:rsidP="003812FE">
          <w:pPr>
            <w:pStyle w:val="ProductList-OfferingBody"/>
            <w:ind w:left="-72" w:right="-76"/>
            <w:jc w:val="center"/>
            <w:rPr>
              <w:color w:val="808080" w:themeColor="background1" w:themeShade="80"/>
              <w:sz w:val="14"/>
              <w:szCs w:val="14"/>
            </w:rPr>
          </w:pPr>
          <w:hyperlink w:anchor="Attachment1" w:history="1">
            <w:r w:rsidR="0070271B">
              <w:rPr>
                <w:rStyle w:val="Hyperlink"/>
                <w:sz w:val="14"/>
                <w:szCs w:val="14"/>
              </w:rPr>
              <w:t>Załączniki</w:t>
            </w:r>
          </w:hyperlink>
        </w:p>
      </w:tc>
    </w:tr>
  </w:tbl>
  <w:p w14:paraId="6D327449" w14:textId="77777777" w:rsidR="0070271B" w:rsidRPr="00591643" w:rsidRDefault="0070271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0271B" w:rsidRPr="00C76DF3" w14:paraId="5B6FB9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AE677" w14:textId="77777777" w:rsidR="0070271B" w:rsidRPr="00C76DF3" w:rsidRDefault="00AA683C" w:rsidP="00591643">
          <w:pPr>
            <w:pStyle w:val="ProductList-OfferingBody"/>
            <w:ind w:left="-77" w:right="-73"/>
            <w:jc w:val="center"/>
            <w:rPr>
              <w:color w:val="808080" w:themeColor="background1" w:themeShade="80"/>
              <w:sz w:val="14"/>
              <w:szCs w:val="14"/>
            </w:rPr>
          </w:pPr>
          <w:hyperlink w:anchor="TableofContents" w:history="1">
            <w:r w:rsidR="0070271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8405E" w14:textId="77777777" w:rsidR="0070271B" w:rsidRPr="00C76DF3" w:rsidRDefault="007027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A2786" w14:textId="77777777" w:rsidR="0070271B" w:rsidRPr="00C76DF3" w:rsidRDefault="00AA683C" w:rsidP="00591643">
          <w:pPr>
            <w:pStyle w:val="ProductList-OfferingBody"/>
            <w:ind w:left="-72" w:right="-74"/>
            <w:jc w:val="center"/>
            <w:rPr>
              <w:color w:val="808080" w:themeColor="background1" w:themeShade="80"/>
              <w:sz w:val="14"/>
              <w:szCs w:val="14"/>
            </w:rPr>
          </w:pPr>
          <w:hyperlink w:anchor="Introduction" w:history="1">
            <w:r w:rsidR="0070271B">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AFD32" w14:textId="77777777" w:rsidR="0070271B" w:rsidRPr="00C76DF3" w:rsidRDefault="007027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045E0" w14:textId="77777777" w:rsidR="0070271B" w:rsidRPr="00C76DF3" w:rsidRDefault="00AA683C" w:rsidP="003812FE">
          <w:pPr>
            <w:pStyle w:val="ProductList-OfferingBody"/>
            <w:ind w:left="-72" w:right="-75"/>
            <w:jc w:val="center"/>
            <w:rPr>
              <w:color w:val="808080" w:themeColor="background1" w:themeShade="80"/>
              <w:sz w:val="14"/>
              <w:szCs w:val="14"/>
            </w:rPr>
          </w:pPr>
          <w:hyperlink w:anchor="GeneralTerms" w:history="1">
            <w:r w:rsidR="0070271B">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56CA1" w14:textId="77777777" w:rsidR="0070271B" w:rsidRPr="00C76DF3" w:rsidRDefault="007027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5368D" w14:textId="77777777" w:rsidR="0070271B" w:rsidRPr="00C76DF3" w:rsidRDefault="00AA683C" w:rsidP="00591643">
          <w:pPr>
            <w:pStyle w:val="ProductList-OfferingBody"/>
            <w:ind w:left="-72" w:right="-77"/>
            <w:jc w:val="center"/>
            <w:rPr>
              <w:color w:val="808080" w:themeColor="background1" w:themeShade="80"/>
              <w:sz w:val="14"/>
              <w:szCs w:val="14"/>
            </w:rPr>
          </w:pPr>
          <w:hyperlink w:anchor="PrivacyandSecurityTerms" w:history="1">
            <w:r w:rsidR="0070271B">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AA5CD"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577680" w14:textId="77777777" w:rsidR="0070271B" w:rsidRPr="00C76DF3" w:rsidRDefault="00AA683C" w:rsidP="003812FE">
          <w:pPr>
            <w:pStyle w:val="ProductList-OfferingBody"/>
            <w:ind w:left="-72" w:right="-77"/>
            <w:jc w:val="center"/>
            <w:rPr>
              <w:color w:val="808080" w:themeColor="background1" w:themeShade="80"/>
              <w:sz w:val="14"/>
              <w:szCs w:val="14"/>
            </w:rPr>
          </w:pPr>
          <w:hyperlink w:anchor="OnlineServiceSpecificTerms" w:history="1">
            <w:r w:rsidR="0070271B">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9DBDA" w14:textId="77777777" w:rsidR="0070271B" w:rsidRPr="00C76DF3" w:rsidRDefault="007027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3FB63" w14:textId="77777777" w:rsidR="0070271B" w:rsidRPr="00C76DF3" w:rsidRDefault="00AA683C" w:rsidP="003812FE">
          <w:pPr>
            <w:pStyle w:val="ProductList-OfferingBody"/>
            <w:ind w:left="-72" w:right="-76"/>
            <w:jc w:val="center"/>
            <w:rPr>
              <w:color w:val="808080" w:themeColor="background1" w:themeShade="80"/>
              <w:sz w:val="14"/>
              <w:szCs w:val="14"/>
            </w:rPr>
          </w:pPr>
          <w:hyperlink w:anchor="Attachment1" w:history="1">
            <w:r w:rsidR="0070271B">
              <w:rPr>
                <w:rStyle w:val="Hyperlink"/>
                <w:sz w:val="14"/>
                <w:szCs w:val="14"/>
              </w:rPr>
              <w:t>Załączniki</w:t>
            </w:r>
          </w:hyperlink>
        </w:p>
      </w:tc>
    </w:tr>
  </w:tbl>
  <w:p w14:paraId="682BD6E9" w14:textId="77777777" w:rsidR="0070271B" w:rsidRPr="00591643" w:rsidRDefault="0070271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2A54" w:rsidRPr="00C76DF3" w14:paraId="63EDC5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BFB97" w14:textId="77777777" w:rsidR="00132A54" w:rsidRPr="00C76DF3" w:rsidRDefault="00AA683C" w:rsidP="00591643">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FFAC05" w14:textId="77777777" w:rsidR="00132A54" w:rsidRPr="00C76DF3" w:rsidRDefault="00132A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6FF55" w14:textId="77777777" w:rsidR="00132A54" w:rsidRPr="00C76DF3" w:rsidRDefault="00AA683C" w:rsidP="00591643">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E063E" w14:textId="77777777" w:rsidR="00132A54" w:rsidRPr="00C76DF3" w:rsidRDefault="00132A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2525D" w14:textId="77777777" w:rsidR="00132A54" w:rsidRPr="00C76DF3" w:rsidRDefault="00AA683C" w:rsidP="003812FE">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0EA276" w14:textId="77777777" w:rsidR="00132A54" w:rsidRPr="00C76DF3" w:rsidRDefault="00132A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B5931" w14:textId="77777777" w:rsidR="00132A54" w:rsidRPr="00C76DF3" w:rsidRDefault="00AA683C" w:rsidP="00591643">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97BD9"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125DF" w14:textId="77777777" w:rsidR="00132A54" w:rsidRPr="00C76DF3" w:rsidRDefault="00AA683C" w:rsidP="003812FE">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Usługi Online — Szczegółowe postanowienia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6C789" w14:textId="77777777" w:rsidR="00132A54" w:rsidRPr="00C76DF3" w:rsidRDefault="00132A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9F6C" w14:textId="77777777" w:rsidR="00132A54" w:rsidRPr="00C76DF3" w:rsidRDefault="00AA683C" w:rsidP="003812FE">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Załączniki</w:t>
            </w:r>
          </w:hyperlink>
        </w:p>
      </w:tc>
    </w:tr>
  </w:tbl>
  <w:p w14:paraId="33AF729A" w14:textId="77777777" w:rsidR="00132A54" w:rsidRPr="00591643" w:rsidRDefault="00132A5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7C70F65B"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B7616"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9DDFDB1"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A1EA7"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056E514"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F0635"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BE0634"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E8C2"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E3B95"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0AC8D"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988CDE"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60ED01"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49AAA34C" w14:textId="77777777" w:rsidR="00132A54" w:rsidRPr="00591643" w:rsidRDefault="00132A54" w:rsidP="00C776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85"/>
      <w:gridCol w:w="164"/>
      <w:gridCol w:w="1618"/>
      <w:gridCol w:w="171"/>
      <w:gridCol w:w="1602"/>
      <w:gridCol w:w="180"/>
      <w:gridCol w:w="1902"/>
      <w:gridCol w:w="185"/>
      <w:gridCol w:w="1693"/>
      <w:gridCol w:w="180"/>
      <w:gridCol w:w="1620"/>
    </w:tblGrid>
    <w:tr w:rsidR="00132A54" w:rsidRPr="00C76DF3" w14:paraId="5408C13E" w14:textId="77777777" w:rsidTr="00747608">
      <w:tc>
        <w:tcPr>
          <w:tcW w:w="14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C94FC" w14:textId="77777777" w:rsidR="00132A54" w:rsidRPr="00C76DF3" w:rsidRDefault="00AA683C" w:rsidP="00747608">
          <w:pPr>
            <w:pStyle w:val="ProductList-OfferingBody"/>
            <w:ind w:left="-77" w:right="-73"/>
            <w:jc w:val="center"/>
            <w:rPr>
              <w:color w:val="808080" w:themeColor="background1" w:themeShade="80"/>
              <w:sz w:val="14"/>
              <w:szCs w:val="14"/>
            </w:rPr>
          </w:pPr>
          <w:hyperlink w:anchor="TableofContents" w:history="1">
            <w:r w:rsidR="00132A54">
              <w:rPr>
                <w:rStyle w:val="Hyperlink"/>
                <w:sz w:val="14"/>
                <w:szCs w:val="14"/>
              </w:rPr>
              <w:t>Spis treści</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FC91A4" w14:textId="77777777" w:rsidR="00132A54" w:rsidRPr="00C76DF3" w:rsidRDefault="00132A54" w:rsidP="0074760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C116E" w14:textId="77777777" w:rsidR="00132A54" w:rsidRPr="00C76DF3" w:rsidRDefault="00AA683C" w:rsidP="00747608">
          <w:pPr>
            <w:pStyle w:val="ProductList-OfferingBody"/>
            <w:ind w:left="-72" w:right="-74"/>
            <w:jc w:val="center"/>
            <w:rPr>
              <w:color w:val="808080" w:themeColor="background1" w:themeShade="80"/>
              <w:sz w:val="14"/>
              <w:szCs w:val="14"/>
            </w:rPr>
          </w:pPr>
          <w:hyperlink w:anchor="Introduction" w:history="1">
            <w:r w:rsidR="00132A54">
              <w:rPr>
                <w:rStyle w:val="Hyperlink"/>
                <w:sz w:val="14"/>
                <w:szCs w:val="14"/>
              </w:rPr>
              <w:t>Wprowadzenie</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0E55C11" w14:textId="77777777" w:rsidR="00132A54" w:rsidRPr="00C76DF3" w:rsidRDefault="00132A54" w:rsidP="0074760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9A701" w14:textId="77777777" w:rsidR="00132A54" w:rsidRPr="00C76DF3" w:rsidRDefault="00AA683C" w:rsidP="00747608">
          <w:pPr>
            <w:pStyle w:val="ProductList-OfferingBody"/>
            <w:ind w:left="-72" w:right="-75"/>
            <w:jc w:val="center"/>
            <w:rPr>
              <w:color w:val="808080" w:themeColor="background1" w:themeShade="80"/>
              <w:sz w:val="14"/>
              <w:szCs w:val="14"/>
            </w:rPr>
          </w:pPr>
          <w:hyperlink w:anchor="GeneralTerms" w:history="1">
            <w:r w:rsidR="00132A54">
              <w:rPr>
                <w:rStyle w:val="Hyperlink"/>
                <w:sz w:val="14"/>
                <w:szCs w:val="14"/>
              </w:rPr>
              <w:t>Ogólne postanowienia</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58BF5B" w14:textId="77777777" w:rsidR="00132A54" w:rsidRPr="00C76DF3" w:rsidRDefault="00132A54" w:rsidP="0074760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1F8C6" w14:textId="77777777" w:rsidR="00132A54" w:rsidRPr="00C76DF3" w:rsidRDefault="00AA683C" w:rsidP="00747608">
          <w:pPr>
            <w:pStyle w:val="ProductList-OfferingBody"/>
            <w:ind w:left="-72" w:right="-77"/>
            <w:jc w:val="center"/>
            <w:rPr>
              <w:color w:val="808080" w:themeColor="background1" w:themeShade="80"/>
              <w:sz w:val="14"/>
              <w:szCs w:val="14"/>
            </w:rPr>
          </w:pPr>
          <w:hyperlink w:anchor="PrivacyandSecurityTerms" w:history="1">
            <w:r w:rsidR="00132A5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A15D"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85A08" w14:textId="77777777" w:rsidR="00132A54" w:rsidRPr="00C76DF3" w:rsidRDefault="00AA683C" w:rsidP="00747608">
          <w:pPr>
            <w:pStyle w:val="ProductList-OfferingBody"/>
            <w:ind w:left="-72" w:right="-77"/>
            <w:jc w:val="center"/>
            <w:rPr>
              <w:color w:val="808080" w:themeColor="background1" w:themeShade="80"/>
              <w:sz w:val="14"/>
              <w:szCs w:val="14"/>
            </w:rPr>
          </w:pPr>
          <w:hyperlink w:anchor="OnlineServiceSpecificTerms" w:history="1">
            <w:r w:rsidR="00132A54">
              <w:rPr>
                <w:rStyle w:val="Hyperlink"/>
                <w:sz w:val="14"/>
                <w:szCs w:val="14"/>
              </w:rPr>
              <w:t>Postanowienia dotyczące Usług Online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62B84C" w14:textId="77777777" w:rsidR="00132A54" w:rsidRPr="00C76DF3" w:rsidRDefault="00132A54" w:rsidP="0074760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5422E" w14:textId="77777777" w:rsidR="00132A54" w:rsidRPr="00C76DF3" w:rsidRDefault="00AA683C" w:rsidP="00747608">
          <w:pPr>
            <w:pStyle w:val="ProductList-OfferingBody"/>
            <w:ind w:left="-72" w:right="-76"/>
            <w:jc w:val="center"/>
            <w:rPr>
              <w:color w:val="808080" w:themeColor="background1" w:themeShade="80"/>
              <w:sz w:val="14"/>
              <w:szCs w:val="14"/>
            </w:rPr>
          </w:pPr>
          <w:hyperlink w:anchor="Attachment1" w:history="1">
            <w:r w:rsidR="00132A54">
              <w:rPr>
                <w:rStyle w:val="Hyperlink"/>
                <w:sz w:val="14"/>
                <w:szCs w:val="14"/>
              </w:rPr>
              <w:t>Załącznik</w:t>
            </w:r>
          </w:hyperlink>
        </w:p>
      </w:tc>
    </w:tr>
  </w:tbl>
  <w:p w14:paraId="07F6DE0D" w14:textId="77777777" w:rsidR="00132A54" w:rsidRPr="00591643" w:rsidRDefault="00132A54" w:rsidP="00C776E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4706E4" w14:textId="77777777" w:rsidR="00AA683C" w:rsidRDefault="00AA683C" w:rsidP="009A573F">
      <w:pPr>
        <w:spacing w:after="0" w:line="240" w:lineRule="auto"/>
      </w:pPr>
      <w:r>
        <w:separator/>
      </w:r>
    </w:p>
  </w:footnote>
  <w:footnote w:type="continuationSeparator" w:id="0">
    <w:p w14:paraId="342DB389" w14:textId="77777777" w:rsidR="00AA683C" w:rsidRDefault="00AA683C" w:rsidP="009A573F">
      <w:pPr>
        <w:spacing w:after="0" w:line="240" w:lineRule="auto"/>
      </w:pPr>
      <w:r>
        <w:continuationSeparator/>
      </w:r>
    </w:p>
  </w:footnote>
  <w:footnote w:type="continuationNotice" w:id="1">
    <w:p w14:paraId="2899C98D" w14:textId="77777777" w:rsidR="00AA683C" w:rsidRDefault="00AA683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C847C7" w14:textId="77777777" w:rsidR="00D0226A" w:rsidRDefault="00D022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68D224" w14:textId="77777777" w:rsidR="00D0226A" w:rsidRDefault="00D0226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132A54" w:rsidRPr="004D27A6" w:rsidRDefault="00132A5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764338" w:rsidR="00132A54" w:rsidRPr="00171B2E" w:rsidRDefault="00AA683C" w:rsidP="00747608">
        <w:pPr>
          <w:pStyle w:val="ProductList-Body"/>
          <w:tabs>
            <w:tab w:val="right" w:pos="10800"/>
          </w:tabs>
          <w:spacing w:before="20" w:after="20"/>
          <w:rPr>
            <w:noProof/>
            <w:color w:val="404040" w:themeColor="text1" w:themeTint="BF"/>
            <w:sz w:val="16"/>
            <w:szCs w:val="16"/>
          </w:rPr>
        </w:pPr>
        <w:sdt>
          <w:sdtPr>
            <w:id w:val="486135445"/>
            <w:docPartObj>
              <w:docPartGallery w:val="Page Numbers (Top of Page)"/>
              <w:docPartUnique/>
            </w:docPartObj>
          </w:sdtPr>
          <w:sdtEndPr>
            <w:rPr>
              <w:noProof/>
              <w:color w:val="404040" w:themeColor="text1" w:themeTint="BF"/>
              <w:sz w:val="16"/>
              <w:szCs w:val="16"/>
            </w:rPr>
          </w:sdtEndPr>
          <w:sdtContent>
            <w:r w:rsidR="00132A54" w:rsidRPr="00806BBD">
              <w:rPr>
                <w:color w:val="404040" w:themeColor="text1" w:themeTint="BF"/>
                <w:sz w:val="16"/>
                <w:szCs w:val="16"/>
              </w:rPr>
              <w:t xml:space="preserve">Postanowienia dotyczące Usług Online w ramach licencjonowania zbiorowego Microsoft (wersja polska, </w:t>
            </w:r>
            <w:r w:rsidR="0070271B">
              <w:rPr>
                <w:color w:val="404040" w:themeColor="text1" w:themeTint="BF"/>
                <w:sz w:val="16"/>
                <w:szCs w:val="16"/>
              </w:rPr>
              <w:t xml:space="preserve">czerwiec </w:t>
            </w:r>
            <w:r w:rsidR="00132A54" w:rsidRPr="00DB1F99">
              <w:rPr>
                <w:color w:val="404040" w:themeColor="text1" w:themeTint="BF"/>
                <w:sz w:val="16"/>
                <w:szCs w:val="16"/>
              </w:rPr>
              <w:t xml:space="preserve">2017 </w:t>
            </w:r>
            <w:r w:rsidR="00132A54" w:rsidRPr="00806BBD">
              <w:rPr>
                <w:color w:val="404040" w:themeColor="text1" w:themeTint="BF"/>
                <w:sz w:val="16"/>
                <w:szCs w:val="16"/>
              </w:rPr>
              <w:t>r.)</w:t>
            </w:r>
          </w:sdtContent>
        </w:sdt>
        <w:r w:rsidR="00132A54">
          <w:rPr>
            <w:color w:val="404040" w:themeColor="text1" w:themeTint="BF"/>
            <w:sz w:val="16"/>
            <w:szCs w:val="16"/>
          </w:rPr>
          <w:tab/>
        </w:r>
        <w:r w:rsidR="00132A54">
          <w:rPr>
            <w:color w:val="404040" w:themeColor="text1" w:themeTint="BF"/>
            <w:sz w:val="16"/>
            <w:szCs w:val="16"/>
          </w:rPr>
          <w:fldChar w:fldCharType="begin"/>
        </w:r>
        <w:r w:rsidR="00132A54" w:rsidRPr="004D27A6">
          <w:rPr>
            <w:color w:val="404040" w:themeColor="text1" w:themeTint="BF"/>
            <w:sz w:val="16"/>
            <w:szCs w:val="16"/>
          </w:rPr>
          <w:instrText xml:space="preserve"> PAGE   \* MERGEFORMAT </w:instrText>
        </w:r>
        <w:r w:rsidR="00132A54">
          <w:rPr>
            <w:color w:val="404040" w:themeColor="text1" w:themeTint="BF"/>
            <w:sz w:val="16"/>
            <w:szCs w:val="16"/>
          </w:rPr>
          <w:fldChar w:fldCharType="separate"/>
        </w:r>
        <w:r w:rsidR="00FF41AD">
          <w:rPr>
            <w:noProof/>
            <w:color w:val="404040" w:themeColor="text1" w:themeTint="BF"/>
            <w:sz w:val="16"/>
            <w:szCs w:val="16"/>
          </w:rPr>
          <w:t>20</w:t>
        </w:r>
        <w:r w:rsidR="00132A54">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406EF5" w:rsidR="00132A54" w:rsidRPr="004D27A6" w:rsidRDefault="00AA683C" w:rsidP="00747608">
        <w:pPr>
          <w:pStyle w:val="ProductList-Body"/>
          <w:tabs>
            <w:tab w:val="right" w:pos="10800"/>
          </w:tabs>
          <w:spacing w:before="20" w:after="20"/>
          <w:ind w:left="-14" w:right="-101"/>
          <w:rPr>
            <w:noProof/>
            <w:color w:val="404040" w:themeColor="text1" w:themeTint="BF"/>
            <w:sz w:val="16"/>
            <w:szCs w:val="16"/>
          </w:rPr>
        </w:pPr>
        <w:sdt>
          <w:sdtPr>
            <w:id w:val="-1551754231"/>
            <w:docPartObj>
              <w:docPartGallery w:val="Page Numbers (Top of Page)"/>
              <w:docPartUnique/>
            </w:docPartObj>
          </w:sdtPr>
          <w:sdtEndPr>
            <w:rPr>
              <w:noProof/>
              <w:color w:val="404040" w:themeColor="text1" w:themeTint="BF"/>
              <w:sz w:val="16"/>
              <w:szCs w:val="16"/>
            </w:rPr>
          </w:sdtEndPr>
          <w:sdtContent>
            <w:r w:rsidR="00132A54" w:rsidRPr="00806BBD">
              <w:rPr>
                <w:color w:val="404040" w:themeColor="text1" w:themeTint="BF"/>
                <w:sz w:val="16"/>
                <w:szCs w:val="16"/>
              </w:rPr>
              <w:t xml:space="preserve">Postanowienia dotyczące Usług Online w ramach licencjonowania zbiorowego Microsoft (wersja polska, </w:t>
            </w:r>
            <w:r w:rsidR="0070271B">
              <w:rPr>
                <w:color w:val="404040" w:themeColor="text1" w:themeTint="BF"/>
                <w:sz w:val="16"/>
                <w:szCs w:val="16"/>
              </w:rPr>
              <w:t xml:space="preserve">czerwiec </w:t>
            </w:r>
            <w:r w:rsidR="00132A54" w:rsidRPr="00DB1F99">
              <w:rPr>
                <w:color w:val="404040" w:themeColor="text1" w:themeTint="BF"/>
                <w:sz w:val="16"/>
                <w:szCs w:val="16"/>
              </w:rPr>
              <w:t xml:space="preserve">2017 </w:t>
            </w:r>
            <w:r w:rsidR="00132A54" w:rsidRPr="00806BBD">
              <w:rPr>
                <w:color w:val="404040" w:themeColor="text1" w:themeTint="BF"/>
                <w:sz w:val="16"/>
                <w:szCs w:val="16"/>
              </w:rPr>
              <w:t>r.)</w:t>
            </w:r>
          </w:sdtContent>
        </w:sdt>
        <w:r w:rsidR="00132A54">
          <w:rPr>
            <w:color w:val="404040" w:themeColor="text1" w:themeTint="BF"/>
            <w:sz w:val="16"/>
            <w:szCs w:val="16"/>
          </w:rPr>
          <w:tab/>
        </w:r>
        <w:r w:rsidR="00132A54">
          <w:rPr>
            <w:color w:val="404040" w:themeColor="text1" w:themeTint="BF"/>
            <w:sz w:val="16"/>
            <w:szCs w:val="16"/>
          </w:rPr>
          <w:fldChar w:fldCharType="begin"/>
        </w:r>
        <w:r w:rsidR="00132A54" w:rsidRPr="004D27A6">
          <w:rPr>
            <w:color w:val="404040" w:themeColor="text1" w:themeTint="BF"/>
            <w:sz w:val="16"/>
            <w:szCs w:val="16"/>
          </w:rPr>
          <w:instrText xml:space="preserve"> PAGE   \* MERGEFORMAT </w:instrText>
        </w:r>
        <w:r w:rsidR="00132A54">
          <w:rPr>
            <w:color w:val="404040" w:themeColor="text1" w:themeTint="BF"/>
            <w:sz w:val="16"/>
            <w:szCs w:val="16"/>
          </w:rPr>
          <w:fldChar w:fldCharType="separate"/>
        </w:r>
        <w:r w:rsidR="00FF41AD">
          <w:rPr>
            <w:noProof/>
            <w:color w:val="404040" w:themeColor="text1" w:themeTint="BF"/>
            <w:sz w:val="16"/>
            <w:szCs w:val="16"/>
          </w:rPr>
          <w:t>16</w:t>
        </w:r>
        <w:r w:rsidR="00132A5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DC36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ZMdT2bMq/i8zjh4eWUjNPY+hVKGqQsNKhiA84vERzkfudyGxtnJ7Bvw+/NEW3PJw8M11Bp36/mqz95T0/3cngg==" w:salt="0cf+70h3sYsroOWj8oK3J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328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38"/>
    <w:rsid w:val="00067B4B"/>
    <w:rsid w:val="00071A79"/>
    <w:rsid w:val="00071C2C"/>
    <w:rsid w:val="0007363B"/>
    <w:rsid w:val="000745F7"/>
    <w:rsid w:val="0007491F"/>
    <w:rsid w:val="0007551D"/>
    <w:rsid w:val="000756A2"/>
    <w:rsid w:val="000759BB"/>
    <w:rsid w:val="00077A6B"/>
    <w:rsid w:val="00081149"/>
    <w:rsid w:val="00081380"/>
    <w:rsid w:val="00081CA7"/>
    <w:rsid w:val="0008303D"/>
    <w:rsid w:val="0008307A"/>
    <w:rsid w:val="00083FE8"/>
    <w:rsid w:val="00084A84"/>
    <w:rsid w:val="00085D21"/>
    <w:rsid w:val="00086F17"/>
    <w:rsid w:val="000872EB"/>
    <w:rsid w:val="00087525"/>
    <w:rsid w:val="00087BC2"/>
    <w:rsid w:val="00090ECD"/>
    <w:rsid w:val="0009164C"/>
    <w:rsid w:val="000928C5"/>
    <w:rsid w:val="000953A4"/>
    <w:rsid w:val="0009588E"/>
    <w:rsid w:val="000A03D2"/>
    <w:rsid w:val="000A0CD9"/>
    <w:rsid w:val="000A1035"/>
    <w:rsid w:val="000A1A13"/>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607"/>
    <w:rsid w:val="000D5752"/>
    <w:rsid w:val="000D6060"/>
    <w:rsid w:val="000E045B"/>
    <w:rsid w:val="000E08C0"/>
    <w:rsid w:val="000E16D8"/>
    <w:rsid w:val="000E1DEC"/>
    <w:rsid w:val="000E3993"/>
    <w:rsid w:val="000E6ED8"/>
    <w:rsid w:val="000E6F86"/>
    <w:rsid w:val="000F0057"/>
    <w:rsid w:val="000F032B"/>
    <w:rsid w:val="000F26B5"/>
    <w:rsid w:val="000F30AA"/>
    <w:rsid w:val="000F30F7"/>
    <w:rsid w:val="000F56C8"/>
    <w:rsid w:val="001013C9"/>
    <w:rsid w:val="0010172F"/>
    <w:rsid w:val="00103924"/>
    <w:rsid w:val="00104DBC"/>
    <w:rsid w:val="0010587C"/>
    <w:rsid w:val="00105B4C"/>
    <w:rsid w:val="00107F31"/>
    <w:rsid w:val="00111B6A"/>
    <w:rsid w:val="00117EB2"/>
    <w:rsid w:val="001218E0"/>
    <w:rsid w:val="00122096"/>
    <w:rsid w:val="00123E7D"/>
    <w:rsid w:val="001242BA"/>
    <w:rsid w:val="00125581"/>
    <w:rsid w:val="00125CBE"/>
    <w:rsid w:val="00127C5F"/>
    <w:rsid w:val="001320C2"/>
    <w:rsid w:val="00132A54"/>
    <w:rsid w:val="00132A99"/>
    <w:rsid w:val="00132D95"/>
    <w:rsid w:val="00134DA1"/>
    <w:rsid w:val="00134EF8"/>
    <w:rsid w:val="00135786"/>
    <w:rsid w:val="00136452"/>
    <w:rsid w:val="00137A32"/>
    <w:rsid w:val="00137E59"/>
    <w:rsid w:val="00140900"/>
    <w:rsid w:val="0014192B"/>
    <w:rsid w:val="00141936"/>
    <w:rsid w:val="0014211E"/>
    <w:rsid w:val="00144059"/>
    <w:rsid w:val="00146E59"/>
    <w:rsid w:val="001472FC"/>
    <w:rsid w:val="00150F54"/>
    <w:rsid w:val="001517E0"/>
    <w:rsid w:val="001529AD"/>
    <w:rsid w:val="00154ACE"/>
    <w:rsid w:val="00156C1C"/>
    <w:rsid w:val="001602AC"/>
    <w:rsid w:val="001602F8"/>
    <w:rsid w:val="00160CB8"/>
    <w:rsid w:val="00165F81"/>
    <w:rsid w:val="00166039"/>
    <w:rsid w:val="00167128"/>
    <w:rsid w:val="00167443"/>
    <w:rsid w:val="0016766A"/>
    <w:rsid w:val="00171B2E"/>
    <w:rsid w:val="00174C82"/>
    <w:rsid w:val="00175B93"/>
    <w:rsid w:val="0017786C"/>
    <w:rsid w:val="00183408"/>
    <w:rsid w:val="001838D6"/>
    <w:rsid w:val="00185A8B"/>
    <w:rsid w:val="00185F5E"/>
    <w:rsid w:val="00186B07"/>
    <w:rsid w:val="00186BF6"/>
    <w:rsid w:val="00191210"/>
    <w:rsid w:val="00192660"/>
    <w:rsid w:val="001A0964"/>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5B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68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935"/>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78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7D1"/>
    <w:rsid w:val="002F275E"/>
    <w:rsid w:val="002F3019"/>
    <w:rsid w:val="002F3FF6"/>
    <w:rsid w:val="002F6407"/>
    <w:rsid w:val="003007A8"/>
    <w:rsid w:val="00301068"/>
    <w:rsid w:val="003035AD"/>
    <w:rsid w:val="00303A6C"/>
    <w:rsid w:val="00305488"/>
    <w:rsid w:val="00306B0E"/>
    <w:rsid w:val="00307930"/>
    <w:rsid w:val="00307E17"/>
    <w:rsid w:val="003118A7"/>
    <w:rsid w:val="00312DB2"/>
    <w:rsid w:val="00312F3B"/>
    <w:rsid w:val="003134A1"/>
    <w:rsid w:val="00314A6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4D6"/>
    <w:rsid w:val="00371CE9"/>
    <w:rsid w:val="0037484F"/>
    <w:rsid w:val="003812FE"/>
    <w:rsid w:val="00382C12"/>
    <w:rsid w:val="0038794D"/>
    <w:rsid w:val="00390430"/>
    <w:rsid w:val="003904F0"/>
    <w:rsid w:val="00392282"/>
    <w:rsid w:val="003945F4"/>
    <w:rsid w:val="00395CB2"/>
    <w:rsid w:val="00395D5F"/>
    <w:rsid w:val="0039784E"/>
    <w:rsid w:val="00397EB0"/>
    <w:rsid w:val="003A0DB6"/>
    <w:rsid w:val="003A336A"/>
    <w:rsid w:val="003A35A1"/>
    <w:rsid w:val="003A4BE5"/>
    <w:rsid w:val="003A53F8"/>
    <w:rsid w:val="003B0439"/>
    <w:rsid w:val="003B3EBC"/>
    <w:rsid w:val="003B4047"/>
    <w:rsid w:val="003B7142"/>
    <w:rsid w:val="003B7A21"/>
    <w:rsid w:val="003C35CD"/>
    <w:rsid w:val="003C399B"/>
    <w:rsid w:val="003C3B94"/>
    <w:rsid w:val="003C5FBA"/>
    <w:rsid w:val="003C63F5"/>
    <w:rsid w:val="003C6496"/>
    <w:rsid w:val="003C6EF6"/>
    <w:rsid w:val="003C721A"/>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3FC8"/>
    <w:rsid w:val="004041D5"/>
    <w:rsid w:val="00405189"/>
    <w:rsid w:val="00407104"/>
    <w:rsid w:val="0040715C"/>
    <w:rsid w:val="00407597"/>
    <w:rsid w:val="00407E60"/>
    <w:rsid w:val="004126E0"/>
    <w:rsid w:val="00412C48"/>
    <w:rsid w:val="00413DD7"/>
    <w:rsid w:val="00414009"/>
    <w:rsid w:val="004143B8"/>
    <w:rsid w:val="00422587"/>
    <w:rsid w:val="004226C0"/>
    <w:rsid w:val="00430C94"/>
    <w:rsid w:val="00432379"/>
    <w:rsid w:val="0043427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1EC"/>
    <w:rsid w:val="00452717"/>
    <w:rsid w:val="00456898"/>
    <w:rsid w:val="004605BC"/>
    <w:rsid w:val="00460BEB"/>
    <w:rsid w:val="00461F02"/>
    <w:rsid w:val="00462987"/>
    <w:rsid w:val="00462C59"/>
    <w:rsid w:val="00463CC3"/>
    <w:rsid w:val="0046457A"/>
    <w:rsid w:val="00466857"/>
    <w:rsid w:val="00467C95"/>
    <w:rsid w:val="00470D17"/>
    <w:rsid w:val="00472FC6"/>
    <w:rsid w:val="00476830"/>
    <w:rsid w:val="00476B94"/>
    <w:rsid w:val="00477621"/>
    <w:rsid w:val="0048112B"/>
    <w:rsid w:val="00481542"/>
    <w:rsid w:val="00485BAA"/>
    <w:rsid w:val="0048778C"/>
    <w:rsid w:val="00491BB3"/>
    <w:rsid w:val="004925A1"/>
    <w:rsid w:val="0049363D"/>
    <w:rsid w:val="004947AF"/>
    <w:rsid w:val="004947FD"/>
    <w:rsid w:val="004949B3"/>
    <w:rsid w:val="00495DD9"/>
    <w:rsid w:val="004976F4"/>
    <w:rsid w:val="00497E15"/>
    <w:rsid w:val="004A2A95"/>
    <w:rsid w:val="004A2F07"/>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6BF"/>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B94"/>
    <w:rsid w:val="00527DC0"/>
    <w:rsid w:val="00530493"/>
    <w:rsid w:val="0053069E"/>
    <w:rsid w:val="0053202E"/>
    <w:rsid w:val="0053216D"/>
    <w:rsid w:val="005328B4"/>
    <w:rsid w:val="00533DD5"/>
    <w:rsid w:val="0053420D"/>
    <w:rsid w:val="0053555F"/>
    <w:rsid w:val="00536EE4"/>
    <w:rsid w:val="0053726B"/>
    <w:rsid w:val="005403A3"/>
    <w:rsid w:val="00540A1D"/>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AF9"/>
    <w:rsid w:val="005608CA"/>
    <w:rsid w:val="0056127A"/>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EB9"/>
    <w:rsid w:val="005A483A"/>
    <w:rsid w:val="005B1B8E"/>
    <w:rsid w:val="005B2831"/>
    <w:rsid w:val="005B3BFE"/>
    <w:rsid w:val="005B3EB3"/>
    <w:rsid w:val="005B6FDF"/>
    <w:rsid w:val="005B7124"/>
    <w:rsid w:val="005B77E5"/>
    <w:rsid w:val="005C090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EAF"/>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5020"/>
    <w:rsid w:val="006253EE"/>
    <w:rsid w:val="00626814"/>
    <w:rsid w:val="00626E0E"/>
    <w:rsid w:val="00633463"/>
    <w:rsid w:val="0063373E"/>
    <w:rsid w:val="0063398B"/>
    <w:rsid w:val="00633CC2"/>
    <w:rsid w:val="006379B5"/>
    <w:rsid w:val="00640C7C"/>
    <w:rsid w:val="0064152F"/>
    <w:rsid w:val="00642513"/>
    <w:rsid w:val="006434A0"/>
    <w:rsid w:val="006519F7"/>
    <w:rsid w:val="00651B74"/>
    <w:rsid w:val="006523C8"/>
    <w:rsid w:val="006524A3"/>
    <w:rsid w:val="00653E71"/>
    <w:rsid w:val="00655A3E"/>
    <w:rsid w:val="00660952"/>
    <w:rsid w:val="00661180"/>
    <w:rsid w:val="006616D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4F2"/>
    <w:rsid w:val="006A07C3"/>
    <w:rsid w:val="006A16BA"/>
    <w:rsid w:val="006A2AA6"/>
    <w:rsid w:val="006A4EAE"/>
    <w:rsid w:val="006B151D"/>
    <w:rsid w:val="006B1AEA"/>
    <w:rsid w:val="006B2591"/>
    <w:rsid w:val="006B527D"/>
    <w:rsid w:val="006B5B83"/>
    <w:rsid w:val="006B662A"/>
    <w:rsid w:val="006C054D"/>
    <w:rsid w:val="006C0B5E"/>
    <w:rsid w:val="006C13D0"/>
    <w:rsid w:val="006C2505"/>
    <w:rsid w:val="006C620E"/>
    <w:rsid w:val="006C6E4A"/>
    <w:rsid w:val="006D010B"/>
    <w:rsid w:val="006D0A95"/>
    <w:rsid w:val="006D1141"/>
    <w:rsid w:val="006D20D0"/>
    <w:rsid w:val="006D2D8A"/>
    <w:rsid w:val="006D49E1"/>
    <w:rsid w:val="006D4A41"/>
    <w:rsid w:val="006E3035"/>
    <w:rsid w:val="006E3B3F"/>
    <w:rsid w:val="006E454E"/>
    <w:rsid w:val="006E5B74"/>
    <w:rsid w:val="006E6A2F"/>
    <w:rsid w:val="006E73AE"/>
    <w:rsid w:val="006F0B31"/>
    <w:rsid w:val="006F0DEB"/>
    <w:rsid w:val="006F1126"/>
    <w:rsid w:val="006F2563"/>
    <w:rsid w:val="006F666A"/>
    <w:rsid w:val="006F6997"/>
    <w:rsid w:val="0070170D"/>
    <w:rsid w:val="0070271B"/>
    <w:rsid w:val="00704D9C"/>
    <w:rsid w:val="00704E5D"/>
    <w:rsid w:val="00705779"/>
    <w:rsid w:val="00706672"/>
    <w:rsid w:val="00711815"/>
    <w:rsid w:val="007155B2"/>
    <w:rsid w:val="007223E3"/>
    <w:rsid w:val="00722EB1"/>
    <w:rsid w:val="007246D4"/>
    <w:rsid w:val="007257F9"/>
    <w:rsid w:val="0072631D"/>
    <w:rsid w:val="0072688D"/>
    <w:rsid w:val="007303AE"/>
    <w:rsid w:val="007304A1"/>
    <w:rsid w:val="00730B3A"/>
    <w:rsid w:val="007327BE"/>
    <w:rsid w:val="00733083"/>
    <w:rsid w:val="0073317D"/>
    <w:rsid w:val="007337E7"/>
    <w:rsid w:val="007347E5"/>
    <w:rsid w:val="0074447C"/>
    <w:rsid w:val="00747608"/>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925"/>
    <w:rsid w:val="00780D45"/>
    <w:rsid w:val="00781084"/>
    <w:rsid w:val="0078190C"/>
    <w:rsid w:val="00781C8C"/>
    <w:rsid w:val="00782926"/>
    <w:rsid w:val="00782C7B"/>
    <w:rsid w:val="00783294"/>
    <w:rsid w:val="007835FC"/>
    <w:rsid w:val="00783931"/>
    <w:rsid w:val="00784263"/>
    <w:rsid w:val="00787D50"/>
    <w:rsid w:val="00796E42"/>
    <w:rsid w:val="007A046B"/>
    <w:rsid w:val="007A08BF"/>
    <w:rsid w:val="007A1689"/>
    <w:rsid w:val="007A1B71"/>
    <w:rsid w:val="007A2D28"/>
    <w:rsid w:val="007A5CCA"/>
    <w:rsid w:val="007A5D4D"/>
    <w:rsid w:val="007A78D1"/>
    <w:rsid w:val="007B34ED"/>
    <w:rsid w:val="007B5CDE"/>
    <w:rsid w:val="007B6581"/>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E7FDE"/>
    <w:rsid w:val="007F0674"/>
    <w:rsid w:val="007F3FE6"/>
    <w:rsid w:val="007F41A2"/>
    <w:rsid w:val="007F49B0"/>
    <w:rsid w:val="007F4EE2"/>
    <w:rsid w:val="008006D3"/>
    <w:rsid w:val="00800F7A"/>
    <w:rsid w:val="0080135B"/>
    <w:rsid w:val="0080181B"/>
    <w:rsid w:val="008041CD"/>
    <w:rsid w:val="008041F1"/>
    <w:rsid w:val="00804913"/>
    <w:rsid w:val="008070AF"/>
    <w:rsid w:val="00807286"/>
    <w:rsid w:val="00813FC9"/>
    <w:rsid w:val="00816968"/>
    <w:rsid w:val="00820149"/>
    <w:rsid w:val="00822F15"/>
    <w:rsid w:val="008234E3"/>
    <w:rsid w:val="0082411D"/>
    <w:rsid w:val="00826803"/>
    <w:rsid w:val="0082741B"/>
    <w:rsid w:val="00827B1F"/>
    <w:rsid w:val="00830432"/>
    <w:rsid w:val="00830CA5"/>
    <w:rsid w:val="0083500E"/>
    <w:rsid w:val="0083545F"/>
    <w:rsid w:val="0083582D"/>
    <w:rsid w:val="00840373"/>
    <w:rsid w:val="00840F96"/>
    <w:rsid w:val="0084136D"/>
    <w:rsid w:val="008414C4"/>
    <w:rsid w:val="00841C82"/>
    <w:rsid w:val="00842D14"/>
    <w:rsid w:val="00845311"/>
    <w:rsid w:val="00846616"/>
    <w:rsid w:val="008507CF"/>
    <w:rsid w:val="00851717"/>
    <w:rsid w:val="00852623"/>
    <w:rsid w:val="008526EC"/>
    <w:rsid w:val="0085720F"/>
    <w:rsid w:val="008573BE"/>
    <w:rsid w:val="00861FEC"/>
    <w:rsid w:val="00862C50"/>
    <w:rsid w:val="008646F7"/>
    <w:rsid w:val="00864C0F"/>
    <w:rsid w:val="008653AD"/>
    <w:rsid w:val="00865765"/>
    <w:rsid w:val="00866323"/>
    <w:rsid w:val="00867B7D"/>
    <w:rsid w:val="00867D3C"/>
    <w:rsid w:val="008729B5"/>
    <w:rsid w:val="00874919"/>
    <w:rsid w:val="00874A71"/>
    <w:rsid w:val="00874EE3"/>
    <w:rsid w:val="00874FA9"/>
    <w:rsid w:val="00875A20"/>
    <w:rsid w:val="008761C7"/>
    <w:rsid w:val="008774E5"/>
    <w:rsid w:val="0088164F"/>
    <w:rsid w:val="00881A11"/>
    <w:rsid w:val="00887E02"/>
    <w:rsid w:val="00891785"/>
    <w:rsid w:val="00893C09"/>
    <w:rsid w:val="008940CA"/>
    <w:rsid w:val="0089477A"/>
    <w:rsid w:val="00894AB1"/>
    <w:rsid w:val="0089728D"/>
    <w:rsid w:val="00897417"/>
    <w:rsid w:val="00897D19"/>
    <w:rsid w:val="008A0064"/>
    <w:rsid w:val="008A2E96"/>
    <w:rsid w:val="008A4B59"/>
    <w:rsid w:val="008B02EF"/>
    <w:rsid w:val="008B08EC"/>
    <w:rsid w:val="008B2E04"/>
    <w:rsid w:val="008B5C30"/>
    <w:rsid w:val="008B6ABD"/>
    <w:rsid w:val="008C0120"/>
    <w:rsid w:val="008C0FB9"/>
    <w:rsid w:val="008C1B76"/>
    <w:rsid w:val="008C3E2C"/>
    <w:rsid w:val="008C6215"/>
    <w:rsid w:val="008C733D"/>
    <w:rsid w:val="008D0534"/>
    <w:rsid w:val="008D1FF3"/>
    <w:rsid w:val="008D23E8"/>
    <w:rsid w:val="008D38E9"/>
    <w:rsid w:val="008D48C6"/>
    <w:rsid w:val="008D5361"/>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750"/>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BBA"/>
    <w:rsid w:val="009E1894"/>
    <w:rsid w:val="009E649F"/>
    <w:rsid w:val="009E68C3"/>
    <w:rsid w:val="009E720B"/>
    <w:rsid w:val="009E770E"/>
    <w:rsid w:val="009E7F8C"/>
    <w:rsid w:val="009F2065"/>
    <w:rsid w:val="009F282C"/>
    <w:rsid w:val="009F4329"/>
    <w:rsid w:val="009F7D89"/>
    <w:rsid w:val="00A00443"/>
    <w:rsid w:val="00A0071A"/>
    <w:rsid w:val="00A01835"/>
    <w:rsid w:val="00A01F41"/>
    <w:rsid w:val="00A0485E"/>
    <w:rsid w:val="00A049E4"/>
    <w:rsid w:val="00A05175"/>
    <w:rsid w:val="00A11413"/>
    <w:rsid w:val="00A11441"/>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2F31"/>
    <w:rsid w:val="00A646CD"/>
    <w:rsid w:val="00A72314"/>
    <w:rsid w:val="00A723F7"/>
    <w:rsid w:val="00A72B12"/>
    <w:rsid w:val="00A765FA"/>
    <w:rsid w:val="00A769CE"/>
    <w:rsid w:val="00A80AAC"/>
    <w:rsid w:val="00A81D37"/>
    <w:rsid w:val="00A831C6"/>
    <w:rsid w:val="00A8327A"/>
    <w:rsid w:val="00A83621"/>
    <w:rsid w:val="00A845A3"/>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83C"/>
    <w:rsid w:val="00AA69BE"/>
    <w:rsid w:val="00AA74FB"/>
    <w:rsid w:val="00AB1667"/>
    <w:rsid w:val="00AB223B"/>
    <w:rsid w:val="00AB48DD"/>
    <w:rsid w:val="00AB5596"/>
    <w:rsid w:val="00AB5CE8"/>
    <w:rsid w:val="00AB64F8"/>
    <w:rsid w:val="00AC1338"/>
    <w:rsid w:val="00AC2980"/>
    <w:rsid w:val="00AC3BA6"/>
    <w:rsid w:val="00AC5037"/>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06D"/>
    <w:rsid w:val="00AE55C3"/>
    <w:rsid w:val="00AE64A9"/>
    <w:rsid w:val="00AE69BA"/>
    <w:rsid w:val="00AE709D"/>
    <w:rsid w:val="00AF6659"/>
    <w:rsid w:val="00AF67A7"/>
    <w:rsid w:val="00AF6B91"/>
    <w:rsid w:val="00B0042D"/>
    <w:rsid w:val="00B01933"/>
    <w:rsid w:val="00B03C1D"/>
    <w:rsid w:val="00B0658C"/>
    <w:rsid w:val="00B074D2"/>
    <w:rsid w:val="00B0782A"/>
    <w:rsid w:val="00B12C95"/>
    <w:rsid w:val="00B1553C"/>
    <w:rsid w:val="00B17611"/>
    <w:rsid w:val="00B20876"/>
    <w:rsid w:val="00B21DA3"/>
    <w:rsid w:val="00B26020"/>
    <w:rsid w:val="00B26BEF"/>
    <w:rsid w:val="00B35314"/>
    <w:rsid w:val="00B3772C"/>
    <w:rsid w:val="00B44A54"/>
    <w:rsid w:val="00B4575C"/>
    <w:rsid w:val="00B45BE8"/>
    <w:rsid w:val="00B45EEC"/>
    <w:rsid w:val="00B47BC3"/>
    <w:rsid w:val="00B504F8"/>
    <w:rsid w:val="00B5449A"/>
    <w:rsid w:val="00B54C29"/>
    <w:rsid w:val="00B55284"/>
    <w:rsid w:val="00B608EC"/>
    <w:rsid w:val="00B60ECF"/>
    <w:rsid w:val="00B627EE"/>
    <w:rsid w:val="00B63E1A"/>
    <w:rsid w:val="00B642B8"/>
    <w:rsid w:val="00B64912"/>
    <w:rsid w:val="00B64EAD"/>
    <w:rsid w:val="00B65A22"/>
    <w:rsid w:val="00B674A0"/>
    <w:rsid w:val="00B674C3"/>
    <w:rsid w:val="00B70E21"/>
    <w:rsid w:val="00B710C4"/>
    <w:rsid w:val="00B75208"/>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6783"/>
    <w:rsid w:val="00BA7277"/>
    <w:rsid w:val="00BA7CE6"/>
    <w:rsid w:val="00BB096E"/>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D30"/>
    <w:rsid w:val="00BD3341"/>
    <w:rsid w:val="00BD3C4D"/>
    <w:rsid w:val="00BD4EF0"/>
    <w:rsid w:val="00BD50E5"/>
    <w:rsid w:val="00BE27AD"/>
    <w:rsid w:val="00BE34E2"/>
    <w:rsid w:val="00BE396A"/>
    <w:rsid w:val="00BE646A"/>
    <w:rsid w:val="00BE6786"/>
    <w:rsid w:val="00BE719D"/>
    <w:rsid w:val="00BF30D5"/>
    <w:rsid w:val="00BF408D"/>
    <w:rsid w:val="00BF59B1"/>
    <w:rsid w:val="00BF6A60"/>
    <w:rsid w:val="00C01363"/>
    <w:rsid w:val="00C0319E"/>
    <w:rsid w:val="00C04B1E"/>
    <w:rsid w:val="00C05A53"/>
    <w:rsid w:val="00C12361"/>
    <w:rsid w:val="00C13310"/>
    <w:rsid w:val="00C13DF8"/>
    <w:rsid w:val="00C14D9B"/>
    <w:rsid w:val="00C15E68"/>
    <w:rsid w:val="00C16CDA"/>
    <w:rsid w:val="00C21E41"/>
    <w:rsid w:val="00C22F1E"/>
    <w:rsid w:val="00C2472D"/>
    <w:rsid w:val="00C26E6F"/>
    <w:rsid w:val="00C3122A"/>
    <w:rsid w:val="00C31D63"/>
    <w:rsid w:val="00C347FF"/>
    <w:rsid w:val="00C351CD"/>
    <w:rsid w:val="00C35601"/>
    <w:rsid w:val="00C36DBB"/>
    <w:rsid w:val="00C37C7A"/>
    <w:rsid w:val="00C405A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869"/>
    <w:rsid w:val="00C744BD"/>
    <w:rsid w:val="00C745A4"/>
    <w:rsid w:val="00C76DF3"/>
    <w:rsid w:val="00C776E4"/>
    <w:rsid w:val="00C803AC"/>
    <w:rsid w:val="00C81E30"/>
    <w:rsid w:val="00C82ED9"/>
    <w:rsid w:val="00C83E40"/>
    <w:rsid w:val="00C92DC7"/>
    <w:rsid w:val="00C9307D"/>
    <w:rsid w:val="00C93CC2"/>
    <w:rsid w:val="00C9518F"/>
    <w:rsid w:val="00C9711E"/>
    <w:rsid w:val="00C97B75"/>
    <w:rsid w:val="00CA05DD"/>
    <w:rsid w:val="00CA40F6"/>
    <w:rsid w:val="00CA4D53"/>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921"/>
    <w:rsid w:val="00CC3AFB"/>
    <w:rsid w:val="00CC54F7"/>
    <w:rsid w:val="00CC5FD6"/>
    <w:rsid w:val="00CC615D"/>
    <w:rsid w:val="00CC6BFE"/>
    <w:rsid w:val="00CC7292"/>
    <w:rsid w:val="00CC7DCB"/>
    <w:rsid w:val="00CD12B3"/>
    <w:rsid w:val="00CD21FD"/>
    <w:rsid w:val="00CD3F90"/>
    <w:rsid w:val="00CD4D58"/>
    <w:rsid w:val="00CD4E09"/>
    <w:rsid w:val="00CD5187"/>
    <w:rsid w:val="00CD538A"/>
    <w:rsid w:val="00CD601A"/>
    <w:rsid w:val="00CD7001"/>
    <w:rsid w:val="00CD7782"/>
    <w:rsid w:val="00CD7F8D"/>
    <w:rsid w:val="00CE051D"/>
    <w:rsid w:val="00CE05C2"/>
    <w:rsid w:val="00CE0C80"/>
    <w:rsid w:val="00CE1320"/>
    <w:rsid w:val="00CE1FBF"/>
    <w:rsid w:val="00CE2C91"/>
    <w:rsid w:val="00CE31F8"/>
    <w:rsid w:val="00CE4450"/>
    <w:rsid w:val="00CE45F9"/>
    <w:rsid w:val="00CE5EEC"/>
    <w:rsid w:val="00CF012D"/>
    <w:rsid w:val="00CF18DD"/>
    <w:rsid w:val="00CF2D69"/>
    <w:rsid w:val="00CF4D41"/>
    <w:rsid w:val="00CF560D"/>
    <w:rsid w:val="00D00480"/>
    <w:rsid w:val="00D012C3"/>
    <w:rsid w:val="00D0226A"/>
    <w:rsid w:val="00D0302B"/>
    <w:rsid w:val="00D1024F"/>
    <w:rsid w:val="00D103AF"/>
    <w:rsid w:val="00D11F4A"/>
    <w:rsid w:val="00D12FE5"/>
    <w:rsid w:val="00D14649"/>
    <w:rsid w:val="00D14E32"/>
    <w:rsid w:val="00D15B9F"/>
    <w:rsid w:val="00D17D13"/>
    <w:rsid w:val="00D20FC9"/>
    <w:rsid w:val="00D230CD"/>
    <w:rsid w:val="00D2339A"/>
    <w:rsid w:val="00D24C4E"/>
    <w:rsid w:val="00D26825"/>
    <w:rsid w:val="00D27ABE"/>
    <w:rsid w:val="00D3001A"/>
    <w:rsid w:val="00D32E1F"/>
    <w:rsid w:val="00D33C4C"/>
    <w:rsid w:val="00D3417F"/>
    <w:rsid w:val="00D3525A"/>
    <w:rsid w:val="00D37F31"/>
    <w:rsid w:val="00D4056E"/>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2B"/>
    <w:rsid w:val="00D909A5"/>
    <w:rsid w:val="00D92296"/>
    <w:rsid w:val="00D94945"/>
    <w:rsid w:val="00D950E2"/>
    <w:rsid w:val="00D9771F"/>
    <w:rsid w:val="00DA224E"/>
    <w:rsid w:val="00DA2953"/>
    <w:rsid w:val="00DA5EB4"/>
    <w:rsid w:val="00DB0FA5"/>
    <w:rsid w:val="00DB356C"/>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33D"/>
    <w:rsid w:val="00DD44AF"/>
    <w:rsid w:val="00DD5C60"/>
    <w:rsid w:val="00DE1B8D"/>
    <w:rsid w:val="00DE1E7C"/>
    <w:rsid w:val="00DE2198"/>
    <w:rsid w:val="00DE31C1"/>
    <w:rsid w:val="00DE3848"/>
    <w:rsid w:val="00DE44BF"/>
    <w:rsid w:val="00DE5F5E"/>
    <w:rsid w:val="00DE7535"/>
    <w:rsid w:val="00DF1449"/>
    <w:rsid w:val="00DF229E"/>
    <w:rsid w:val="00DF2A90"/>
    <w:rsid w:val="00DF3BB8"/>
    <w:rsid w:val="00DF454C"/>
    <w:rsid w:val="00DF45EB"/>
    <w:rsid w:val="00DF470E"/>
    <w:rsid w:val="00DF52E3"/>
    <w:rsid w:val="00DF569B"/>
    <w:rsid w:val="00DF7D88"/>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6EF"/>
    <w:rsid w:val="00E4075B"/>
    <w:rsid w:val="00E4076E"/>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BF6"/>
    <w:rsid w:val="00E67F37"/>
    <w:rsid w:val="00E714A2"/>
    <w:rsid w:val="00E749E6"/>
    <w:rsid w:val="00E74A85"/>
    <w:rsid w:val="00E74CED"/>
    <w:rsid w:val="00E75532"/>
    <w:rsid w:val="00E76C11"/>
    <w:rsid w:val="00E776C5"/>
    <w:rsid w:val="00E83157"/>
    <w:rsid w:val="00E83159"/>
    <w:rsid w:val="00E833C7"/>
    <w:rsid w:val="00E84A23"/>
    <w:rsid w:val="00E85897"/>
    <w:rsid w:val="00E87EC1"/>
    <w:rsid w:val="00E915FD"/>
    <w:rsid w:val="00E93FD0"/>
    <w:rsid w:val="00E94360"/>
    <w:rsid w:val="00E957F0"/>
    <w:rsid w:val="00E96D66"/>
    <w:rsid w:val="00E97A5A"/>
    <w:rsid w:val="00EA044F"/>
    <w:rsid w:val="00EA0550"/>
    <w:rsid w:val="00EA10B0"/>
    <w:rsid w:val="00EA116D"/>
    <w:rsid w:val="00EA4BEE"/>
    <w:rsid w:val="00EA5FCC"/>
    <w:rsid w:val="00EA7404"/>
    <w:rsid w:val="00EB42C1"/>
    <w:rsid w:val="00EB4400"/>
    <w:rsid w:val="00EC0156"/>
    <w:rsid w:val="00EC1E28"/>
    <w:rsid w:val="00EC2FDF"/>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A51"/>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352"/>
    <w:rsid w:val="00F5268E"/>
    <w:rsid w:val="00F53CB4"/>
    <w:rsid w:val="00F55464"/>
    <w:rsid w:val="00F56E2C"/>
    <w:rsid w:val="00F578AB"/>
    <w:rsid w:val="00F579D4"/>
    <w:rsid w:val="00F6031E"/>
    <w:rsid w:val="00F617BB"/>
    <w:rsid w:val="00F64628"/>
    <w:rsid w:val="00F65AC1"/>
    <w:rsid w:val="00F66A13"/>
    <w:rsid w:val="00F67265"/>
    <w:rsid w:val="00F70B0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399"/>
    <w:rsid w:val="00F944EC"/>
    <w:rsid w:val="00F94EE1"/>
    <w:rsid w:val="00F97607"/>
    <w:rsid w:val="00FA00BF"/>
    <w:rsid w:val="00FA100B"/>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1AD"/>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0136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0136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0136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0136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01363"/>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0136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0BB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E9436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46E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3.xml"/><Relationship Id="rId47" Type="http://schemas.openxmlformats.org/officeDocument/2006/relationships/hyperlink" Target="https://aka.ms/bingmapsplatformapistou"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aka.ms/BAA" TargetMode="Externa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7.xml"/><Relationship Id="rId60"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pl-pl/regions" TargetMode="External"/><Relationship Id="rId43" Type="http://schemas.openxmlformats.org/officeDocument/2006/relationships/footer" Target="footer14.xml"/><Relationship Id="rId48" Type="http://schemas.openxmlformats.org/officeDocument/2006/relationships/hyperlink" Target="https://aka.ms/bingmapsplatformsdks/" TargetMode="External"/><Relationship Id="rId56" Type="http://schemas.openxmlformats.org/officeDocument/2006/relationships/footer" Target="footer19.xm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footer" Target="footer1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322DA1F-5EBB-4738-93CE-458012C82D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22364</Words>
  <Characters>127480</Characters>
  <Application>Microsoft Office Word</Application>
  <DocSecurity>8</DocSecurity>
  <Lines>1062</Lines>
  <Paragraphs>299</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LinksUpToDate>false</LinksUpToDate>
  <CharactersWithSpaces>149545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2017-05-22T20:23:00Z</dcterms:created>
  <dcterms:modified xsi:type="dcterms:W3CDTF">2017-05-22T20:23:00Z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2017-05-22T13:23:22.5943547-07:00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