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377D79F9"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E35D3" w:rsidRPr="00BE35D3">
        <w:rPr>
          <w:rFonts w:asciiTheme="majorHAnsi" w:hAnsiTheme="majorHAnsi"/>
          <w:color w:val="FFFFFF" w:themeColor="background1"/>
          <w:sz w:val="72"/>
          <w:szCs w:val="72"/>
        </w:rPr>
        <w:t>czerwiec</w:t>
      </w:r>
      <w:r w:rsidR="002266D5">
        <w:rPr>
          <w:rFonts w:asciiTheme="majorHAnsi" w:hAnsiTheme="majorHAnsi"/>
          <w:color w:val="FFFFFF" w:themeColor="background1"/>
          <w:sz w:val="72"/>
          <w:szCs w:val="72"/>
        </w:rPr>
        <w:t xml:space="preserve"> 2020 </w:t>
      </w:r>
      <w:r>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59317857" w14:textId="1646C820" w:rsidR="000B26AE"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41379812" w:history="1">
        <w:r w:rsidR="000B26AE" w:rsidRPr="00391196">
          <w:rPr>
            <w:rStyle w:val="Hyperlink"/>
            <w:noProof/>
          </w:rPr>
          <w:t>Wprowadzenie</w:t>
        </w:r>
        <w:r w:rsidR="000B26AE">
          <w:rPr>
            <w:noProof/>
            <w:webHidden/>
          </w:rPr>
          <w:tab/>
        </w:r>
        <w:r w:rsidR="000B26AE">
          <w:rPr>
            <w:noProof/>
            <w:webHidden/>
          </w:rPr>
          <w:fldChar w:fldCharType="begin"/>
        </w:r>
        <w:r w:rsidR="000B26AE">
          <w:rPr>
            <w:noProof/>
            <w:webHidden/>
          </w:rPr>
          <w:instrText xml:space="preserve"> PAGEREF _Toc41379812 \h </w:instrText>
        </w:r>
        <w:r w:rsidR="000B26AE">
          <w:rPr>
            <w:noProof/>
            <w:webHidden/>
          </w:rPr>
        </w:r>
        <w:r w:rsidR="000B26AE">
          <w:rPr>
            <w:noProof/>
            <w:webHidden/>
          </w:rPr>
          <w:fldChar w:fldCharType="separate"/>
        </w:r>
        <w:r w:rsidR="000B26AE">
          <w:rPr>
            <w:noProof/>
            <w:webHidden/>
          </w:rPr>
          <w:t>3</w:t>
        </w:r>
        <w:r w:rsidR="000B26AE">
          <w:rPr>
            <w:noProof/>
            <w:webHidden/>
          </w:rPr>
          <w:fldChar w:fldCharType="end"/>
        </w:r>
      </w:hyperlink>
    </w:p>
    <w:p w14:paraId="59E27A8B" w14:textId="3ACAA8BB" w:rsidR="000B26AE" w:rsidRDefault="0069374A">
      <w:pPr>
        <w:pStyle w:val="TOC5"/>
        <w:tabs>
          <w:tab w:val="right" w:leader="dot" w:pos="5030"/>
        </w:tabs>
        <w:rPr>
          <w:rFonts w:eastAsiaTheme="minorEastAsia"/>
          <w:noProof/>
          <w:sz w:val="22"/>
          <w:lang w:val="en-US" w:eastAsia="en-US" w:bidi="ar-SA"/>
        </w:rPr>
      </w:pPr>
      <w:hyperlink w:anchor="_Toc41379813" w:history="1">
        <w:r w:rsidR="000B26AE" w:rsidRPr="00391196">
          <w:rPr>
            <w:rStyle w:val="Hyperlink"/>
            <w:noProof/>
          </w:rPr>
          <w:t>Umowy dotyczące poziomu usługi</w:t>
        </w:r>
        <w:r w:rsidR="000B26AE">
          <w:rPr>
            <w:noProof/>
            <w:webHidden/>
          </w:rPr>
          <w:tab/>
        </w:r>
        <w:r w:rsidR="000B26AE">
          <w:rPr>
            <w:noProof/>
            <w:webHidden/>
          </w:rPr>
          <w:fldChar w:fldCharType="begin"/>
        </w:r>
        <w:r w:rsidR="000B26AE">
          <w:rPr>
            <w:noProof/>
            <w:webHidden/>
          </w:rPr>
          <w:instrText xml:space="preserve"> PAGEREF _Toc41379813 \h </w:instrText>
        </w:r>
        <w:r w:rsidR="000B26AE">
          <w:rPr>
            <w:noProof/>
            <w:webHidden/>
          </w:rPr>
        </w:r>
        <w:r w:rsidR="000B26AE">
          <w:rPr>
            <w:noProof/>
            <w:webHidden/>
          </w:rPr>
          <w:fldChar w:fldCharType="separate"/>
        </w:r>
        <w:r w:rsidR="000B26AE">
          <w:rPr>
            <w:noProof/>
            <w:webHidden/>
          </w:rPr>
          <w:t>3</w:t>
        </w:r>
        <w:r w:rsidR="000B26AE">
          <w:rPr>
            <w:noProof/>
            <w:webHidden/>
          </w:rPr>
          <w:fldChar w:fldCharType="end"/>
        </w:r>
      </w:hyperlink>
    </w:p>
    <w:p w14:paraId="608417A3" w14:textId="72D28E53" w:rsidR="000B26AE" w:rsidRDefault="0069374A">
      <w:pPr>
        <w:pStyle w:val="TOC5"/>
        <w:tabs>
          <w:tab w:val="right" w:leader="dot" w:pos="5030"/>
        </w:tabs>
        <w:rPr>
          <w:rFonts w:eastAsiaTheme="minorEastAsia"/>
          <w:noProof/>
          <w:sz w:val="22"/>
          <w:lang w:val="en-US" w:eastAsia="en-US" w:bidi="ar-SA"/>
        </w:rPr>
      </w:pPr>
      <w:hyperlink w:anchor="_Toc41379814" w:history="1">
        <w:r w:rsidR="000B26AE" w:rsidRPr="00391196">
          <w:rPr>
            <w:rStyle w:val="Hyperlink"/>
            <w:noProof/>
          </w:rPr>
          <w:t>Właściwe Aktualizacje i Postanowienia Dotyczące Usług Online</w:t>
        </w:r>
        <w:r w:rsidR="000B26AE">
          <w:rPr>
            <w:noProof/>
            <w:webHidden/>
          </w:rPr>
          <w:tab/>
        </w:r>
        <w:r w:rsidR="000B26AE">
          <w:rPr>
            <w:noProof/>
            <w:webHidden/>
          </w:rPr>
          <w:fldChar w:fldCharType="begin"/>
        </w:r>
        <w:r w:rsidR="000B26AE">
          <w:rPr>
            <w:noProof/>
            <w:webHidden/>
          </w:rPr>
          <w:instrText xml:space="preserve"> PAGEREF _Toc41379814 \h </w:instrText>
        </w:r>
        <w:r w:rsidR="000B26AE">
          <w:rPr>
            <w:noProof/>
            <w:webHidden/>
          </w:rPr>
        </w:r>
        <w:r w:rsidR="000B26AE">
          <w:rPr>
            <w:noProof/>
            <w:webHidden/>
          </w:rPr>
          <w:fldChar w:fldCharType="separate"/>
        </w:r>
        <w:r w:rsidR="000B26AE">
          <w:rPr>
            <w:noProof/>
            <w:webHidden/>
          </w:rPr>
          <w:t>3</w:t>
        </w:r>
        <w:r w:rsidR="000B26AE">
          <w:rPr>
            <w:noProof/>
            <w:webHidden/>
          </w:rPr>
          <w:fldChar w:fldCharType="end"/>
        </w:r>
      </w:hyperlink>
    </w:p>
    <w:p w14:paraId="468BACB2" w14:textId="6BB7C5ED" w:rsidR="000B26AE" w:rsidRDefault="0069374A">
      <w:pPr>
        <w:pStyle w:val="TOC5"/>
        <w:tabs>
          <w:tab w:val="right" w:leader="dot" w:pos="5030"/>
        </w:tabs>
        <w:rPr>
          <w:rFonts w:eastAsiaTheme="minorEastAsia"/>
          <w:noProof/>
          <w:sz w:val="22"/>
          <w:lang w:val="en-US" w:eastAsia="en-US" w:bidi="ar-SA"/>
        </w:rPr>
      </w:pPr>
      <w:hyperlink w:anchor="_Toc41379815" w:history="1">
        <w:r w:rsidR="000B26AE" w:rsidRPr="00391196">
          <w:rPr>
            <w:rStyle w:val="Hyperlink"/>
            <w:noProof/>
          </w:rPr>
          <w:t>Powiadomienia elektroniczne</w:t>
        </w:r>
        <w:r w:rsidR="000B26AE">
          <w:rPr>
            <w:noProof/>
            <w:webHidden/>
          </w:rPr>
          <w:tab/>
        </w:r>
        <w:r w:rsidR="000B26AE">
          <w:rPr>
            <w:noProof/>
            <w:webHidden/>
          </w:rPr>
          <w:fldChar w:fldCharType="begin"/>
        </w:r>
        <w:r w:rsidR="000B26AE">
          <w:rPr>
            <w:noProof/>
            <w:webHidden/>
          </w:rPr>
          <w:instrText xml:space="preserve"> PAGEREF _Toc41379815 \h </w:instrText>
        </w:r>
        <w:r w:rsidR="000B26AE">
          <w:rPr>
            <w:noProof/>
            <w:webHidden/>
          </w:rPr>
        </w:r>
        <w:r w:rsidR="000B26AE">
          <w:rPr>
            <w:noProof/>
            <w:webHidden/>
          </w:rPr>
          <w:fldChar w:fldCharType="separate"/>
        </w:r>
        <w:r w:rsidR="000B26AE">
          <w:rPr>
            <w:noProof/>
            <w:webHidden/>
          </w:rPr>
          <w:t>3</w:t>
        </w:r>
        <w:r w:rsidR="000B26AE">
          <w:rPr>
            <w:noProof/>
            <w:webHidden/>
          </w:rPr>
          <w:fldChar w:fldCharType="end"/>
        </w:r>
      </w:hyperlink>
    </w:p>
    <w:p w14:paraId="776CF264" w14:textId="4C0F5DFF" w:rsidR="000B26AE" w:rsidRDefault="0069374A">
      <w:pPr>
        <w:pStyle w:val="TOC5"/>
        <w:tabs>
          <w:tab w:val="right" w:leader="dot" w:pos="5030"/>
        </w:tabs>
        <w:rPr>
          <w:rFonts w:eastAsiaTheme="minorEastAsia"/>
          <w:noProof/>
          <w:sz w:val="22"/>
          <w:lang w:val="en-US" w:eastAsia="en-US" w:bidi="ar-SA"/>
        </w:rPr>
      </w:pPr>
      <w:hyperlink w:anchor="_Toc41379816" w:history="1">
        <w:r w:rsidR="000B26AE" w:rsidRPr="00391196">
          <w:rPr>
            <w:rStyle w:val="Hyperlink"/>
            <w:noProof/>
          </w:rPr>
          <w:t>Wcześniejsze wersje</w:t>
        </w:r>
        <w:r w:rsidR="000B26AE">
          <w:rPr>
            <w:noProof/>
            <w:webHidden/>
          </w:rPr>
          <w:tab/>
        </w:r>
        <w:r w:rsidR="000B26AE">
          <w:rPr>
            <w:noProof/>
            <w:webHidden/>
          </w:rPr>
          <w:fldChar w:fldCharType="begin"/>
        </w:r>
        <w:r w:rsidR="000B26AE">
          <w:rPr>
            <w:noProof/>
            <w:webHidden/>
          </w:rPr>
          <w:instrText xml:space="preserve"> PAGEREF _Toc41379816 \h </w:instrText>
        </w:r>
        <w:r w:rsidR="000B26AE">
          <w:rPr>
            <w:noProof/>
            <w:webHidden/>
          </w:rPr>
        </w:r>
        <w:r w:rsidR="000B26AE">
          <w:rPr>
            <w:noProof/>
            <w:webHidden/>
          </w:rPr>
          <w:fldChar w:fldCharType="separate"/>
        </w:r>
        <w:r w:rsidR="000B26AE">
          <w:rPr>
            <w:noProof/>
            <w:webHidden/>
          </w:rPr>
          <w:t>3</w:t>
        </w:r>
        <w:r w:rsidR="000B26AE">
          <w:rPr>
            <w:noProof/>
            <w:webHidden/>
          </w:rPr>
          <w:fldChar w:fldCharType="end"/>
        </w:r>
      </w:hyperlink>
    </w:p>
    <w:p w14:paraId="299BDC58" w14:textId="46D1DB2E" w:rsidR="000B26AE" w:rsidRDefault="0069374A">
      <w:pPr>
        <w:pStyle w:val="TOC3"/>
        <w:rPr>
          <w:rFonts w:eastAsiaTheme="minorEastAsia"/>
          <w:b w:val="0"/>
          <w:smallCaps w:val="0"/>
          <w:sz w:val="22"/>
          <w:lang w:val="en-US" w:eastAsia="en-US" w:bidi="ar-SA"/>
        </w:rPr>
      </w:pPr>
      <w:hyperlink w:anchor="_Toc41379817" w:history="1">
        <w:r w:rsidR="000B26AE" w:rsidRPr="00391196">
          <w:rPr>
            <w:rStyle w:val="Hyperlink"/>
          </w:rPr>
          <w:t>Objaśnienia i zestawienie zmian</w:t>
        </w:r>
        <w:r w:rsidR="000B26AE">
          <w:rPr>
            <w:webHidden/>
          </w:rPr>
          <w:tab/>
        </w:r>
        <w:r w:rsidR="000B26AE">
          <w:rPr>
            <w:webHidden/>
          </w:rPr>
          <w:fldChar w:fldCharType="begin"/>
        </w:r>
        <w:r w:rsidR="000B26AE">
          <w:rPr>
            <w:webHidden/>
          </w:rPr>
          <w:instrText xml:space="preserve"> PAGEREF _Toc41379817 \h </w:instrText>
        </w:r>
        <w:r w:rsidR="000B26AE">
          <w:rPr>
            <w:webHidden/>
          </w:rPr>
        </w:r>
        <w:r w:rsidR="000B26AE">
          <w:rPr>
            <w:webHidden/>
          </w:rPr>
          <w:fldChar w:fldCharType="separate"/>
        </w:r>
        <w:r w:rsidR="000B26AE">
          <w:rPr>
            <w:webHidden/>
          </w:rPr>
          <w:t>3</w:t>
        </w:r>
        <w:r w:rsidR="000B26AE">
          <w:rPr>
            <w:webHidden/>
          </w:rPr>
          <w:fldChar w:fldCharType="end"/>
        </w:r>
      </w:hyperlink>
    </w:p>
    <w:p w14:paraId="5B60D2BD" w14:textId="71E8B195" w:rsidR="000B26AE" w:rsidRDefault="0069374A">
      <w:pPr>
        <w:pStyle w:val="TOC1"/>
        <w:rPr>
          <w:rFonts w:eastAsiaTheme="minorEastAsia"/>
          <w:b w:val="0"/>
          <w:caps w:val="0"/>
          <w:noProof/>
          <w:sz w:val="22"/>
          <w:lang w:val="en-US" w:eastAsia="en-US" w:bidi="ar-SA"/>
        </w:rPr>
      </w:pPr>
      <w:hyperlink w:anchor="_Toc41379818" w:history="1">
        <w:r w:rsidR="000B26AE" w:rsidRPr="00391196">
          <w:rPr>
            <w:rStyle w:val="Hyperlink"/>
            <w:noProof/>
          </w:rPr>
          <w:t>Definicje</w:t>
        </w:r>
        <w:r w:rsidR="000B26AE">
          <w:rPr>
            <w:noProof/>
            <w:webHidden/>
          </w:rPr>
          <w:tab/>
        </w:r>
        <w:r w:rsidR="000B26AE">
          <w:rPr>
            <w:noProof/>
            <w:webHidden/>
          </w:rPr>
          <w:fldChar w:fldCharType="begin"/>
        </w:r>
        <w:r w:rsidR="000B26AE">
          <w:rPr>
            <w:noProof/>
            <w:webHidden/>
          </w:rPr>
          <w:instrText xml:space="preserve"> PAGEREF _Toc41379818 \h </w:instrText>
        </w:r>
        <w:r w:rsidR="000B26AE">
          <w:rPr>
            <w:noProof/>
            <w:webHidden/>
          </w:rPr>
        </w:r>
        <w:r w:rsidR="000B26AE">
          <w:rPr>
            <w:noProof/>
            <w:webHidden/>
          </w:rPr>
          <w:fldChar w:fldCharType="separate"/>
        </w:r>
        <w:r w:rsidR="000B26AE">
          <w:rPr>
            <w:noProof/>
            <w:webHidden/>
          </w:rPr>
          <w:t>4</w:t>
        </w:r>
        <w:r w:rsidR="000B26AE">
          <w:rPr>
            <w:noProof/>
            <w:webHidden/>
          </w:rPr>
          <w:fldChar w:fldCharType="end"/>
        </w:r>
      </w:hyperlink>
    </w:p>
    <w:p w14:paraId="2C819466" w14:textId="2FF48E64" w:rsidR="000B26AE" w:rsidRDefault="0069374A">
      <w:pPr>
        <w:pStyle w:val="TOC1"/>
        <w:rPr>
          <w:rFonts w:eastAsiaTheme="minorEastAsia"/>
          <w:b w:val="0"/>
          <w:caps w:val="0"/>
          <w:noProof/>
          <w:sz w:val="22"/>
          <w:lang w:val="en-US" w:eastAsia="en-US" w:bidi="ar-SA"/>
        </w:rPr>
      </w:pPr>
      <w:hyperlink w:anchor="_Toc41379819" w:history="1">
        <w:r w:rsidR="000B26AE" w:rsidRPr="00391196">
          <w:rPr>
            <w:rStyle w:val="Hyperlink"/>
            <w:noProof/>
          </w:rPr>
          <w:t>Postanowienia ogólne</w:t>
        </w:r>
        <w:r w:rsidR="000B26AE">
          <w:rPr>
            <w:noProof/>
            <w:webHidden/>
          </w:rPr>
          <w:tab/>
        </w:r>
        <w:r w:rsidR="000B26AE">
          <w:rPr>
            <w:noProof/>
            <w:webHidden/>
          </w:rPr>
          <w:fldChar w:fldCharType="begin"/>
        </w:r>
        <w:r w:rsidR="000B26AE">
          <w:rPr>
            <w:noProof/>
            <w:webHidden/>
          </w:rPr>
          <w:instrText xml:space="preserve"> PAGEREF _Toc41379819 \h </w:instrText>
        </w:r>
        <w:r w:rsidR="000B26AE">
          <w:rPr>
            <w:noProof/>
            <w:webHidden/>
          </w:rPr>
        </w:r>
        <w:r w:rsidR="000B26AE">
          <w:rPr>
            <w:noProof/>
            <w:webHidden/>
          </w:rPr>
          <w:fldChar w:fldCharType="separate"/>
        </w:r>
        <w:r w:rsidR="000B26AE">
          <w:rPr>
            <w:noProof/>
            <w:webHidden/>
          </w:rPr>
          <w:t>6</w:t>
        </w:r>
        <w:r w:rsidR="000B26AE">
          <w:rPr>
            <w:noProof/>
            <w:webHidden/>
          </w:rPr>
          <w:fldChar w:fldCharType="end"/>
        </w:r>
      </w:hyperlink>
    </w:p>
    <w:p w14:paraId="0226CA93" w14:textId="47F668AF" w:rsidR="000B26AE" w:rsidRDefault="0069374A">
      <w:pPr>
        <w:pStyle w:val="TOC5"/>
        <w:tabs>
          <w:tab w:val="right" w:leader="dot" w:pos="5030"/>
        </w:tabs>
        <w:rPr>
          <w:rFonts w:eastAsiaTheme="minorEastAsia"/>
          <w:noProof/>
          <w:sz w:val="22"/>
          <w:lang w:val="en-US" w:eastAsia="en-US" w:bidi="ar-SA"/>
        </w:rPr>
      </w:pPr>
      <w:hyperlink w:anchor="_Toc41379820" w:history="1">
        <w:r w:rsidR="000B26AE" w:rsidRPr="00391196">
          <w:rPr>
            <w:rStyle w:val="Hyperlink"/>
            <w:noProof/>
          </w:rPr>
          <w:t>Licencjonowanie Usług Online</w:t>
        </w:r>
        <w:r w:rsidR="000B26AE">
          <w:rPr>
            <w:noProof/>
            <w:webHidden/>
          </w:rPr>
          <w:tab/>
        </w:r>
        <w:r w:rsidR="000B26AE">
          <w:rPr>
            <w:noProof/>
            <w:webHidden/>
          </w:rPr>
          <w:fldChar w:fldCharType="begin"/>
        </w:r>
        <w:r w:rsidR="000B26AE">
          <w:rPr>
            <w:noProof/>
            <w:webHidden/>
          </w:rPr>
          <w:instrText xml:space="preserve"> PAGEREF _Toc41379820 \h </w:instrText>
        </w:r>
        <w:r w:rsidR="000B26AE">
          <w:rPr>
            <w:noProof/>
            <w:webHidden/>
          </w:rPr>
        </w:r>
        <w:r w:rsidR="000B26AE">
          <w:rPr>
            <w:noProof/>
            <w:webHidden/>
          </w:rPr>
          <w:fldChar w:fldCharType="separate"/>
        </w:r>
        <w:r w:rsidR="000B26AE">
          <w:rPr>
            <w:noProof/>
            <w:webHidden/>
          </w:rPr>
          <w:t>6</w:t>
        </w:r>
        <w:r w:rsidR="000B26AE">
          <w:rPr>
            <w:noProof/>
            <w:webHidden/>
          </w:rPr>
          <w:fldChar w:fldCharType="end"/>
        </w:r>
      </w:hyperlink>
    </w:p>
    <w:p w14:paraId="253621C0" w14:textId="622D1B36" w:rsidR="000B26AE" w:rsidRDefault="0069374A">
      <w:pPr>
        <w:pStyle w:val="TOC5"/>
        <w:tabs>
          <w:tab w:val="right" w:leader="dot" w:pos="5030"/>
        </w:tabs>
        <w:rPr>
          <w:rFonts w:eastAsiaTheme="minorEastAsia"/>
          <w:noProof/>
          <w:sz w:val="22"/>
          <w:lang w:val="en-US" w:eastAsia="en-US" w:bidi="ar-SA"/>
        </w:rPr>
      </w:pPr>
      <w:hyperlink w:anchor="_Toc41379821" w:history="1">
        <w:r w:rsidR="000B26AE" w:rsidRPr="00391196">
          <w:rPr>
            <w:rStyle w:val="Hyperlink"/>
            <w:noProof/>
          </w:rPr>
          <w:t>Korzystanie z Usług Online</w:t>
        </w:r>
        <w:r w:rsidR="000B26AE">
          <w:rPr>
            <w:noProof/>
            <w:webHidden/>
          </w:rPr>
          <w:tab/>
        </w:r>
        <w:r w:rsidR="000B26AE">
          <w:rPr>
            <w:noProof/>
            <w:webHidden/>
          </w:rPr>
          <w:fldChar w:fldCharType="begin"/>
        </w:r>
        <w:r w:rsidR="000B26AE">
          <w:rPr>
            <w:noProof/>
            <w:webHidden/>
          </w:rPr>
          <w:instrText xml:space="preserve"> PAGEREF _Toc41379821 \h </w:instrText>
        </w:r>
        <w:r w:rsidR="000B26AE">
          <w:rPr>
            <w:noProof/>
            <w:webHidden/>
          </w:rPr>
        </w:r>
        <w:r w:rsidR="000B26AE">
          <w:rPr>
            <w:noProof/>
            <w:webHidden/>
          </w:rPr>
          <w:fldChar w:fldCharType="separate"/>
        </w:r>
        <w:r w:rsidR="000B26AE">
          <w:rPr>
            <w:noProof/>
            <w:webHidden/>
          </w:rPr>
          <w:t>6</w:t>
        </w:r>
        <w:r w:rsidR="000B26AE">
          <w:rPr>
            <w:noProof/>
            <w:webHidden/>
          </w:rPr>
          <w:fldChar w:fldCharType="end"/>
        </w:r>
      </w:hyperlink>
    </w:p>
    <w:p w14:paraId="28B98D02" w14:textId="4B2A5623" w:rsidR="000B26AE" w:rsidRDefault="0069374A">
      <w:pPr>
        <w:pStyle w:val="TOC5"/>
        <w:tabs>
          <w:tab w:val="right" w:leader="dot" w:pos="5030"/>
        </w:tabs>
        <w:rPr>
          <w:rFonts w:eastAsiaTheme="minorEastAsia"/>
          <w:noProof/>
          <w:sz w:val="22"/>
          <w:lang w:val="en-US" w:eastAsia="en-US" w:bidi="ar-SA"/>
        </w:rPr>
      </w:pPr>
      <w:hyperlink w:anchor="_Toc41379822" w:history="1">
        <w:r w:rsidR="000B26AE" w:rsidRPr="00391196">
          <w:rPr>
            <w:rStyle w:val="Hyperlink"/>
            <w:noProof/>
          </w:rPr>
          <w:t>Ochrona i bezpieczeństwo danych</w:t>
        </w:r>
        <w:r w:rsidR="000B26AE">
          <w:rPr>
            <w:noProof/>
            <w:webHidden/>
          </w:rPr>
          <w:tab/>
        </w:r>
        <w:r w:rsidR="000B26AE">
          <w:rPr>
            <w:noProof/>
            <w:webHidden/>
          </w:rPr>
          <w:fldChar w:fldCharType="begin"/>
        </w:r>
        <w:r w:rsidR="000B26AE">
          <w:rPr>
            <w:noProof/>
            <w:webHidden/>
          </w:rPr>
          <w:instrText xml:space="preserve"> PAGEREF _Toc41379822 \h </w:instrText>
        </w:r>
        <w:r w:rsidR="000B26AE">
          <w:rPr>
            <w:noProof/>
            <w:webHidden/>
          </w:rPr>
        </w:r>
        <w:r w:rsidR="000B26AE">
          <w:rPr>
            <w:noProof/>
            <w:webHidden/>
          </w:rPr>
          <w:fldChar w:fldCharType="separate"/>
        </w:r>
        <w:r w:rsidR="000B26AE">
          <w:rPr>
            <w:noProof/>
            <w:webHidden/>
          </w:rPr>
          <w:t>6</w:t>
        </w:r>
        <w:r w:rsidR="000B26AE">
          <w:rPr>
            <w:noProof/>
            <w:webHidden/>
          </w:rPr>
          <w:fldChar w:fldCharType="end"/>
        </w:r>
      </w:hyperlink>
    </w:p>
    <w:p w14:paraId="7163506D" w14:textId="6BE6ED44" w:rsidR="000B26AE" w:rsidRDefault="0069374A">
      <w:pPr>
        <w:pStyle w:val="TOC5"/>
        <w:tabs>
          <w:tab w:val="right" w:leader="dot" w:pos="5030"/>
        </w:tabs>
        <w:rPr>
          <w:rFonts w:eastAsiaTheme="minorEastAsia"/>
          <w:noProof/>
          <w:sz w:val="22"/>
          <w:lang w:val="en-US" w:eastAsia="en-US" w:bidi="ar-SA"/>
        </w:rPr>
      </w:pPr>
      <w:hyperlink w:anchor="_Toc41379823" w:history="1">
        <w:r w:rsidR="000B26AE" w:rsidRPr="00391196">
          <w:rPr>
            <w:rStyle w:val="Hyperlink"/>
            <w:noProof/>
          </w:rPr>
          <w:t>Korzystanie z oprogramowania razem z Usługą Online</w:t>
        </w:r>
        <w:r w:rsidR="000B26AE">
          <w:rPr>
            <w:noProof/>
            <w:webHidden/>
          </w:rPr>
          <w:tab/>
        </w:r>
        <w:r w:rsidR="000B26AE">
          <w:rPr>
            <w:noProof/>
            <w:webHidden/>
          </w:rPr>
          <w:fldChar w:fldCharType="begin"/>
        </w:r>
        <w:r w:rsidR="000B26AE">
          <w:rPr>
            <w:noProof/>
            <w:webHidden/>
          </w:rPr>
          <w:instrText xml:space="preserve"> PAGEREF _Toc41379823 \h </w:instrText>
        </w:r>
        <w:r w:rsidR="000B26AE">
          <w:rPr>
            <w:noProof/>
            <w:webHidden/>
          </w:rPr>
        </w:r>
        <w:r w:rsidR="000B26AE">
          <w:rPr>
            <w:noProof/>
            <w:webHidden/>
          </w:rPr>
          <w:fldChar w:fldCharType="separate"/>
        </w:r>
        <w:r w:rsidR="000B26AE">
          <w:rPr>
            <w:noProof/>
            <w:webHidden/>
          </w:rPr>
          <w:t>6</w:t>
        </w:r>
        <w:r w:rsidR="000B26AE">
          <w:rPr>
            <w:noProof/>
            <w:webHidden/>
          </w:rPr>
          <w:fldChar w:fldCharType="end"/>
        </w:r>
      </w:hyperlink>
    </w:p>
    <w:p w14:paraId="0A11697A" w14:textId="26543BDF" w:rsidR="000B26AE" w:rsidRDefault="0069374A">
      <w:pPr>
        <w:pStyle w:val="TOC5"/>
        <w:tabs>
          <w:tab w:val="right" w:leader="dot" w:pos="5030"/>
        </w:tabs>
        <w:rPr>
          <w:rFonts w:eastAsiaTheme="minorEastAsia"/>
          <w:noProof/>
          <w:sz w:val="22"/>
          <w:lang w:val="en-US" w:eastAsia="en-US" w:bidi="ar-SA"/>
        </w:rPr>
      </w:pPr>
      <w:hyperlink w:anchor="_Toc41379824" w:history="1">
        <w:r w:rsidR="000B26AE" w:rsidRPr="00391196">
          <w:rPr>
            <w:rStyle w:val="Hyperlink"/>
            <w:noProof/>
          </w:rPr>
          <w:t>Ograniczenia techniczne</w:t>
        </w:r>
        <w:r w:rsidR="000B26AE">
          <w:rPr>
            <w:noProof/>
            <w:webHidden/>
          </w:rPr>
          <w:tab/>
        </w:r>
        <w:r w:rsidR="000B26AE">
          <w:rPr>
            <w:noProof/>
            <w:webHidden/>
          </w:rPr>
          <w:fldChar w:fldCharType="begin"/>
        </w:r>
        <w:r w:rsidR="000B26AE">
          <w:rPr>
            <w:noProof/>
            <w:webHidden/>
          </w:rPr>
          <w:instrText xml:space="preserve"> PAGEREF _Toc41379824 \h </w:instrText>
        </w:r>
        <w:r w:rsidR="000B26AE">
          <w:rPr>
            <w:noProof/>
            <w:webHidden/>
          </w:rPr>
        </w:r>
        <w:r w:rsidR="000B26AE">
          <w:rPr>
            <w:noProof/>
            <w:webHidden/>
          </w:rPr>
          <w:fldChar w:fldCharType="separate"/>
        </w:r>
        <w:r w:rsidR="000B26AE">
          <w:rPr>
            <w:noProof/>
            <w:webHidden/>
          </w:rPr>
          <w:t>7</w:t>
        </w:r>
        <w:r w:rsidR="000B26AE">
          <w:rPr>
            <w:noProof/>
            <w:webHidden/>
          </w:rPr>
          <w:fldChar w:fldCharType="end"/>
        </w:r>
      </w:hyperlink>
    </w:p>
    <w:p w14:paraId="590814CE" w14:textId="1532D92F" w:rsidR="000B26AE" w:rsidRDefault="0069374A">
      <w:pPr>
        <w:pStyle w:val="TOC5"/>
        <w:tabs>
          <w:tab w:val="right" w:leader="dot" w:pos="5030"/>
        </w:tabs>
        <w:rPr>
          <w:rFonts w:eastAsiaTheme="minorEastAsia"/>
          <w:noProof/>
          <w:sz w:val="22"/>
          <w:lang w:val="en-US" w:eastAsia="en-US" w:bidi="ar-SA"/>
        </w:rPr>
      </w:pPr>
      <w:hyperlink w:anchor="_Toc41379825" w:history="1">
        <w:r w:rsidR="000B26AE" w:rsidRPr="00391196">
          <w:rPr>
            <w:rStyle w:val="Hyperlink"/>
            <w:noProof/>
          </w:rPr>
          <w:t>Usługi importu/eksportu</w:t>
        </w:r>
        <w:r w:rsidR="000B26AE">
          <w:rPr>
            <w:noProof/>
            <w:webHidden/>
          </w:rPr>
          <w:tab/>
        </w:r>
        <w:r w:rsidR="000B26AE">
          <w:rPr>
            <w:noProof/>
            <w:webHidden/>
          </w:rPr>
          <w:fldChar w:fldCharType="begin"/>
        </w:r>
        <w:r w:rsidR="000B26AE">
          <w:rPr>
            <w:noProof/>
            <w:webHidden/>
          </w:rPr>
          <w:instrText xml:space="preserve"> PAGEREF _Toc41379825 \h </w:instrText>
        </w:r>
        <w:r w:rsidR="000B26AE">
          <w:rPr>
            <w:noProof/>
            <w:webHidden/>
          </w:rPr>
        </w:r>
        <w:r w:rsidR="000B26AE">
          <w:rPr>
            <w:noProof/>
            <w:webHidden/>
          </w:rPr>
          <w:fldChar w:fldCharType="separate"/>
        </w:r>
        <w:r w:rsidR="000B26AE">
          <w:rPr>
            <w:noProof/>
            <w:webHidden/>
          </w:rPr>
          <w:t>7</w:t>
        </w:r>
        <w:r w:rsidR="000B26AE">
          <w:rPr>
            <w:noProof/>
            <w:webHidden/>
          </w:rPr>
          <w:fldChar w:fldCharType="end"/>
        </w:r>
      </w:hyperlink>
    </w:p>
    <w:p w14:paraId="2613187A" w14:textId="1DD9B20A" w:rsidR="000B26AE" w:rsidRDefault="0069374A">
      <w:pPr>
        <w:pStyle w:val="TOC5"/>
        <w:tabs>
          <w:tab w:val="right" w:leader="dot" w:pos="5030"/>
        </w:tabs>
        <w:rPr>
          <w:rFonts w:eastAsiaTheme="minorEastAsia"/>
          <w:noProof/>
          <w:sz w:val="22"/>
          <w:lang w:val="en-US" w:eastAsia="en-US" w:bidi="ar-SA"/>
        </w:rPr>
      </w:pPr>
      <w:hyperlink w:anchor="_Toc41379826" w:history="1">
        <w:r w:rsidR="000B26AE" w:rsidRPr="00391196">
          <w:rPr>
            <w:rStyle w:val="Hyperlink"/>
            <w:noProof/>
          </w:rPr>
          <w:t>Składniki czcionek</w:t>
        </w:r>
        <w:r w:rsidR="000B26AE">
          <w:rPr>
            <w:noProof/>
            <w:webHidden/>
          </w:rPr>
          <w:tab/>
        </w:r>
        <w:r w:rsidR="000B26AE">
          <w:rPr>
            <w:noProof/>
            <w:webHidden/>
          </w:rPr>
          <w:fldChar w:fldCharType="begin"/>
        </w:r>
        <w:r w:rsidR="000B26AE">
          <w:rPr>
            <w:noProof/>
            <w:webHidden/>
          </w:rPr>
          <w:instrText xml:space="preserve"> PAGEREF _Toc41379826 \h </w:instrText>
        </w:r>
        <w:r w:rsidR="000B26AE">
          <w:rPr>
            <w:noProof/>
            <w:webHidden/>
          </w:rPr>
        </w:r>
        <w:r w:rsidR="000B26AE">
          <w:rPr>
            <w:noProof/>
            <w:webHidden/>
          </w:rPr>
          <w:fldChar w:fldCharType="separate"/>
        </w:r>
        <w:r w:rsidR="000B26AE">
          <w:rPr>
            <w:noProof/>
            <w:webHidden/>
          </w:rPr>
          <w:t>7</w:t>
        </w:r>
        <w:r w:rsidR="000B26AE">
          <w:rPr>
            <w:noProof/>
            <w:webHidden/>
          </w:rPr>
          <w:fldChar w:fldCharType="end"/>
        </w:r>
      </w:hyperlink>
    </w:p>
    <w:p w14:paraId="459EBA8A" w14:textId="3EF762A7" w:rsidR="000B26AE" w:rsidRDefault="0069374A">
      <w:pPr>
        <w:pStyle w:val="TOC5"/>
        <w:tabs>
          <w:tab w:val="right" w:leader="dot" w:pos="5030"/>
        </w:tabs>
        <w:rPr>
          <w:rFonts w:eastAsiaTheme="minorEastAsia"/>
          <w:noProof/>
          <w:sz w:val="22"/>
          <w:lang w:val="en-US" w:eastAsia="en-US" w:bidi="ar-SA"/>
        </w:rPr>
      </w:pPr>
      <w:hyperlink w:anchor="_Toc41379827" w:history="1">
        <w:r w:rsidR="000B26AE" w:rsidRPr="00391196">
          <w:rPr>
            <w:rStyle w:val="Hyperlink"/>
            <w:noProof/>
          </w:rPr>
          <w:t>Zmiany i dostępność Usług Online</w:t>
        </w:r>
        <w:r w:rsidR="000B26AE">
          <w:rPr>
            <w:noProof/>
            <w:webHidden/>
          </w:rPr>
          <w:tab/>
        </w:r>
        <w:r w:rsidR="000B26AE">
          <w:rPr>
            <w:noProof/>
            <w:webHidden/>
          </w:rPr>
          <w:fldChar w:fldCharType="begin"/>
        </w:r>
        <w:r w:rsidR="000B26AE">
          <w:rPr>
            <w:noProof/>
            <w:webHidden/>
          </w:rPr>
          <w:instrText xml:space="preserve"> PAGEREF _Toc41379827 \h </w:instrText>
        </w:r>
        <w:r w:rsidR="000B26AE">
          <w:rPr>
            <w:noProof/>
            <w:webHidden/>
          </w:rPr>
        </w:r>
        <w:r w:rsidR="000B26AE">
          <w:rPr>
            <w:noProof/>
            <w:webHidden/>
          </w:rPr>
          <w:fldChar w:fldCharType="separate"/>
        </w:r>
        <w:r w:rsidR="000B26AE">
          <w:rPr>
            <w:noProof/>
            <w:webHidden/>
          </w:rPr>
          <w:t>7</w:t>
        </w:r>
        <w:r w:rsidR="000B26AE">
          <w:rPr>
            <w:noProof/>
            <w:webHidden/>
          </w:rPr>
          <w:fldChar w:fldCharType="end"/>
        </w:r>
      </w:hyperlink>
    </w:p>
    <w:p w14:paraId="75671F24" w14:textId="0E2026B2" w:rsidR="000B26AE" w:rsidRDefault="0069374A">
      <w:pPr>
        <w:pStyle w:val="TOC5"/>
        <w:tabs>
          <w:tab w:val="right" w:leader="dot" w:pos="5030"/>
        </w:tabs>
        <w:rPr>
          <w:rFonts w:eastAsiaTheme="minorEastAsia"/>
          <w:noProof/>
          <w:sz w:val="22"/>
          <w:lang w:val="en-US" w:eastAsia="en-US" w:bidi="ar-SA"/>
        </w:rPr>
      </w:pPr>
      <w:hyperlink w:anchor="_Toc41379828" w:history="1">
        <w:r w:rsidR="000B26AE" w:rsidRPr="00391196">
          <w:rPr>
            <w:rStyle w:val="Hyperlink"/>
            <w:noProof/>
          </w:rPr>
          <w:t>Przestrzeganie przepisów prawa</w:t>
        </w:r>
        <w:r w:rsidR="000B26AE">
          <w:rPr>
            <w:noProof/>
            <w:webHidden/>
          </w:rPr>
          <w:tab/>
        </w:r>
        <w:r w:rsidR="000B26AE">
          <w:rPr>
            <w:noProof/>
            <w:webHidden/>
          </w:rPr>
          <w:fldChar w:fldCharType="begin"/>
        </w:r>
        <w:r w:rsidR="000B26AE">
          <w:rPr>
            <w:noProof/>
            <w:webHidden/>
          </w:rPr>
          <w:instrText xml:space="preserve"> PAGEREF _Toc41379828 \h </w:instrText>
        </w:r>
        <w:r w:rsidR="000B26AE">
          <w:rPr>
            <w:noProof/>
            <w:webHidden/>
          </w:rPr>
        </w:r>
        <w:r w:rsidR="000B26AE">
          <w:rPr>
            <w:noProof/>
            <w:webHidden/>
          </w:rPr>
          <w:fldChar w:fldCharType="separate"/>
        </w:r>
        <w:r w:rsidR="000B26AE">
          <w:rPr>
            <w:noProof/>
            <w:webHidden/>
          </w:rPr>
          <w:t>7</w:t>
        </w:r>
        <w:r w:rsidR="000B26AE">
          <w:rPr>
            <w:noProof/>
            <w:webHidden/>
          </w:rPr>
          <w:fldChar w:fldCharType="end"/>
        </w:r>
      </w:hyperlink>
    </w:p>
    <w:p w14:paraId="10228E35" w14:textId="4BF0102C" w:rsidR="000B26AE" w:rsidRDefault="0069374A">
      <w:pPr>
        <w:pStyle w:val="TOC5"/>
        <w:tabs>
          <w:tab w:val="right" w:leader="dot" w:pos="5030"/>
        </w:tabs>
        <w:rPr>
          <w:rFonts w:eastAsiaTheme="minorEastAsia"/>
          <w:noProof/>
          <w:sz w:val="22"/>
          <w:lang w:val="en-US" w:eastAsia="en-US" w:bidi="ar-SA"/>
        </w:rPr>
      </w:pPr>
      <w:hyperlink w:anchor="_Toc41379829" w:history="1">
        <w:r w:rsidR="000B26AE" w:rsidRPr="00391196">
          <w:rPr>
            <w:rStyle w:val="Hyperlink"/>
            <w:noProof/>
          </w:rPr>
          <w:t>Inna</w:t>
        </w:r>
        <w:r w:rsidR="000B26AE">
          <w:rPr>
            <w:noProof/>
            <w:webHidden/>
          </w:rPr>
          <w:tab/>
        </w:r>
        <w:r w:rsidR="000B26AE">
          <w:rPr>
            <w:noProof/>
            <w:webHidden/>
          </w:rPr>
          <w:fldChar w:fldCharType="begin"/>
        </w:r>
        <w:r w:rsidR="000B26AE">
          <w:rPr>
            <w:noProof/>
            <w:webHidden/>
          </w:rPr>
          <w:instrText xml:space="preserve"> PAGEREF _Toc41379829 \h </w:instrText>
        </w:r>
        <w:r w:rsidR="000B26AE">
          <w:rPr>
            <w:noProof/>
            <w:webHidden/>
          </w:rPr>
        </w:r>
        <w:r w:rsidR="000B26AE">
          <w:rPr>
            <w:noProof/>
            <w:webHidden/>
          </w:rPr>
          <w:fldChar w:fldCharType="separate"/>
        </w:r>
        <w:r w:rsidR="000B26AE">
          <w:rPr>
            <w:noProof/>
            <w:webHidden/>
          </w:rPr>
          <w:t>8</w:t>
        </w:r>
        <w:r w:rsidR="000B26AE">
          <w:rPr>
            <w:noProof/>
            <w:webHidden/>
          </w:rPr>
          <w:fldChar w:fldCharType="end"/>
        </w:r>
      </w:hyperlink>
    </w:p>
    <w:p w14:paraId="18B650E9" w14:textId="184722CE" w:rsidR="000B26AE" w:rsidRDefault="0069374A">
      <w:pPr>
        <w:pStyle w:val="TOC1"/>
        <w:rPr>
          <w:rFonts w:eastAsiaTheme="minorEastAsia"/>
          <w:b w:val="0"/>
          <w:caps w:val="0"/>
          <w:noProof/>
          <w:sz w:val="22"/>
          <w:lang w:val="en-US" w:eastAsia="en-US" w:bidi="ar-SA"/>
        </w:rPr>
      </w:pPr>
      <w:hyperlink w:anchor="_Toc41379830" w:history="1">
        <w:r w:rsidR="000B26AE" w:rsidRPr="00391196">
          <w:rPr>
            <w:rStyle w:val="Hyperlink"/>
            <w:noProof/>
          </w:rPr>
          <w:t>Szczegółowe Postanowienia Dotyczące Usług Online</w:t>
        </w:r>
        <w:r w:rsidR="000B26AE">
          <w:rPr>
            <w:noProof/>
            <w:webHidden/>
          </w:rPr>
          <w:tab/>
        </w:r>
        <w:r w:rsidR="000B26AE">
          <w:rPr>
            <w:noProof/>
            <w:webHidden/>
          </w:rPr>
          <w:fldChar w:fldCharType="begin"/>
        </w:r>
        <w:r w:rsidR="000B26AE">
          <w:rPr>
            <w:noProof/>
            <w:webHidden/>
          </w:rPr>
          <w:instrText xml:space="preserve"> PAGEREF _Toc41379830 \h </w:instrText>
        </w:r>
        <w:r w:rsidR="000B26AE">
          <w:rPr>
            <w:noProof/>
            <w:webHidden/>
          </w:rPr>
        </w:r>
        <w:r w:rsidR="000B26AE">
          <w:rPr>
            <w:noProof/>
            <w:webHidden/>
          </w:rPr>
          <w:fldChar w:fldCharType="separate"/>
        </w:r>
        <w:r w:rsidR="000B26AE">
          <w:rPr>
            <w:noProof/>
            <w:webHidden/>
          </w:rPr>
          <w:t>10</w:t>
        </w:r>
        <w:r w:rsidR="000B26AE">
          <w:rPr>
            <w:noProof/>
            <w:webHidden/>
          </w:rPr>
          <w:fldChar w:fldCharType="end"/>
        </w:r>
      </w:hyperlink>
    </w:p>
    <w:p w14:paraId="254AC354" w14:textId="4B689DCF" w:rsidR="000B26AE" w:rsidRDefault="0069374A">
      <w:pPr>
        <w:pStyle w:val="TOC2"/>
        <w:tabs>
          <w:tab w:val="right" w:leader="dot" w:pos="5030"/>
        </w:tabs>
        <w:rPr>
          <w:rFonts w:eastAsiaTheme="minorEastAsia"/>
          <w:b w:val="0"/>
          <w:smallCaps w:val="0"/>
          <w:noProof/>
          <w:sz w:val="22"/>
          <w:lang w:val="en-US" w:eastAsia="en-US" w:bidi="ar-SA"/>
        </w:rPr>
      </w:pPr>
      <w:hyperlink w:anchor="_Toc41379831" w:history="1">
        <w:r w:rsidR="000B26AE" w:rsidRPr="00391196">
          <w:rPr>
            <w:rStyle w:val="Hyperlink"/>
            <w:noProof/>
          </w:rPr>
          <w:t>Usługi Microsoft Azure</w:t>
        </w:r>
        <w:r w:rsidR="000B26AE">
          <w:rPr>
            <w:noProof/>
            <w:webHidden/>
          </w:rPr>
          <w:tab/>
        </w:r>
        <w:r w:rsidR="000B26AE">
          <w:rPr>
            <w:noProof/>
            <w:webHidden/>
          </w:rPr>
          <w:fldChar w:fldCharType="begin"/>
        </w:r>
        <w:r w:rsidR="000B26AE">
          <w:rPr>
            <w:noProof/>
            <w:webHidden/>
          </w:rPr>
          <w:instrText xml:space="preserve"> PAGEREF _Toc41379831 \h </w:instrText>
        </w:r>
        <w:r w:rsidR="000B26AE">
          <w:rPr>
            <w:noProof/>
            <w:webHidden/>
          </w:rPr>
        </w:r>
        <w:r w:rsidR="000B26AE">
          <w:rPr>
            <w:noProof/>
            <w:webHidden/>
          </w:rPr>
          <w:fldChar w:fldCharType="separate"/>
        </w:r>
        <w:r w:rsidR="000B26AE">
          <w:rPr>
            <w:noProof/>
            <w:webHidden/>
          </w:rPr>
          <w:t>10</w:t>
        </w:r>
        <w:r w:rsidR="000B26AE">
          <w:rPr>
            <w:noProof/>
            <w:webHidden/>
          </w:rPr>
          <w:fldChar w:fldCharType="end"/>
        </w:r>
      </w:hyperlink>
    </w:p>
    <w:p w14:paraId="40342856" w14:textId="0B82092C" w:rsidR="000B26AE" w:rsidRDefault="0069374A">
      <w:pPr>
        <w:pStyle w:val="TOC4"/>
        <w:rPr>
          <w:rFonts w:eastAsiaTheme="minorEastAsia"/>
          <w:smallCaps w:val="0"/>
          <w:noProof/>
          <w:sz w:val="22"/>
          <w:lang w:val="en-US" w:eastAsia="en-US" w:bidi="ar-SA"/>
        </w:rPr>
      </w:pPr>
      <w:hyperlink w:anchor="_Toc41379832" w:history="1">
        <w:r w:rsidR="000B26AE" w:rsidRPr="00391196">
          <w:rPr>
            <w:rStyle w:val="Hyperlink"/>
            <w:noProof/>
          </w:rPr>
          <w:t>Azure DevTest Labs</w:t>
        </w:r>
        <w:r w:rsidR="000B26AE">
          <w:rPr>
            <w:noProof/>
            <w:webHidden/>
          </w:rPr>
          <w:tab/>
        </w:r>
        <w:r w:rsidR="000B26AE">
          <w:rPr>
            <w:noProof/>
            <w:webHidden/>
          </w:rPr>
          <w:fldChar w:fldCharType="begin"/>
        </w:r>
        <w:r w:rsidR="000B26AE">
          <w:rPr>
            <w:noProof/>
            <w:webHidden/>
          </w:rPr>
          <w:instrText xml:space="preserve"> PAGEREF _Toc41379832 \h </w:instrText>
        </w:r>
        <w:r w:rsidR="000B26AE">
          <w:rPr>
            <w:noProof/>
            <w:webHidden/>
          </w:rPr>
        </w:r>
        <w:r w:rsidR="000B26AE">
          <w:rPr>
            <w:noProof/>
            <w:webHidden/>
          </w:rPr>
          <w:fldChar w:fldCharType="separate"/>
        </w:r>
        <w:r w:rsidR="000B26AE">
          <w:rPr>
            <w:noProof/>
            <w:webHidden/>
          </w:rPr>
          <w:t>11</w:t>
        </w:r>
        <w:r w:rsidR="000B26AE">
          <w:rPr>
            <w:noProof/>
            <w:webHidden/>
          </w:rPr>
          <w:fldChar w:fldCharType="end"/>
        </w:r>
      </w:hyperlink>
    </w:p>
    <w:p w14:paraId="2BFC3546" w14:textId="70B137E6" w:rsidR="000B26AE" w:rsidRDefault="0069374A">
      <w:pPr>
        <w:pStyle w:val="TOC4"/>
        <w:rPr>
          <w:rFonts w:eastAsiaTheme="minorEastAsia"/>
          <w:smallCaps w:val="0"/>
          <w:noProof/>
          <w:sz w:val="22"/>
          <w:lang w:val="en-US" w:eastAsia="en-US" w:bidi="ar-SA"/>
        </w:rPr>
      </w:pPr>
      <w:hyperlink w:anchor="_Toc41379833" w:history="1">
        <w:r w:rsidR="000B26AE" w:rsidRPr="00391196">
          <w:rPr>
            <w:rStyle w:val="Hyperlink"/>
            <w:noProof/>
          </w:rPr>
          <w:t>Usługi Azure Lab</w:t>
        </w:r>
        <w:r w:rsidR="000B26AE">
          <w:rPr>
            <w:noProof/>
            <w:webHidden/>
          </w:rPr>
          <w:tab/>
        </w:r>
        <w:r w:rsidR="000B26AE">
          <w:rPr>
            <w:noProof/>
            <w:webHidden/>
          </w:rPr>
          <w:fldChar w:fldCharType="begin"/>
        </w:r>
        <w:r w:rsidR="000B26AE">
          <w:rPr>
            <w:noProof/>
            <w:webHidden/>
          </w:rPr>
          <w:instrText xml:space="preserve"> PAGEREF _Toc41379833 \h </w:instrText>
        </w:r>
        <w:r w:rsidR="000B26AE">
          <w:rPr>
            <w:noProof/>
            <w:webHidden/>
          </w:rPr>
        </w:r>
        <w:r w:rsidR="000B26AE">
          <w:rPr>
            <w:noProof/>
            <w:webHidden/>
          </w:rPr>
          <w:fldChar w:fldCharType="separate"/>
        </w:r>
        <w:r w:rsidR="000B26AE">
          <w:rPr>
            <w:noProof/>
            <w:webHidden/>
          </w:rPr>
          <w:t>11</w:t>
        </w:r>
        <w:r w:rsidR="000B26AE">
          <w:rPr>
            <w:noProof/>
            <w:webHidden/>
          </w:rPr>
          <w:fldChar w:fldCharType="end"/>
        </w:r>
      </w:hyperlink>
    </w:p>
    <w:p w14:paraId="05948398" w14:textId="3831CB36" w:rsidR="000B26AE" w:rsidRDefault="0069374A">
      <w:pPr>
        <w:pStyle w:val="TOC4"/>
        <w:rPr>
          <w:rFonts w:eastAsiaTheme="minorEastAsia"/>
          <w:smallCaps w:val="0"/>
          <w:noProof/>
          <w:sz w:val="22"/>
          <w:lang w:val="en-US" w:eastAsia="en-US" w:bidi="ar-SA"/>
        </w:rPr>
      </w:pPr>
      <w:hyperlink w:anchor="_Toc41379834" w:history="1">
        <w:r w:rsidR="000B26AE" w:rsidRPr="00391196">
          <w:rPr>
            <w:rStyle w:val="Hyperlink"/>
            <w:noProof/>
          </w:rPr>
          <w:t>Usługa Azure Machine Learning</w:t>
        </w:r>
        <w:r w:rsidR="000B26AE">
          <w:rPr>
            <w:noProof/>
            <w:webHidden/>
          </w:rPr>
          <w:tab/>
        </w:r>
        <w:r w:rsidR="000B26AE">
          <w:rPr>
            <w:noProof/>
            <w:webHidden/>
          </w:rPr>
          <w:fldChar w:fldCharType="begin"/>
        </w:r>
        <w:r w:rsidR="000B26AE">
          <w:rPr>
            <w:noProof/>
            <w:webHidden/>
          </w:rPr>
          <w:instrText xml:space="preserve"> PAGEREF _Toc41379834 \h </w:instrText>
        </w:r>
        <w:r w:rsidR="000B26AE">
          <w:rPr>
            <w:noProof/>
            <w:webHidden/>
          </w:rPr>
        </w:r>
        <w:r w:rsidR="000B26AE">
          <w:rPr>
            <w:noProof/>
            <w:webHidden/>
          </w:rPr>
          <w:fldChar w:fldCharType="separate"/>
        </w:r>
        <w:r w:rsidR="000B26AE">
          <w:rPr>
            <w:noProof/>
            <w:webHidden/>
          </w:rPr>
          <w:t>12</w:t>
        </w:r>
        <w:r w:rsidR="000B26AE">
          <w:rPr>
            <w:noProof/>
            <w:webHidden/>
          </w:rPr>
          <w:fldChar w:fldCharType="end"/>
        </w:r>
      </w:hyperlink>
    </w:p>
    <w:p w14:paraId="2D89046F" w14:textId="0CDB94E1" w:rsidR="000B26AE" w:rsidRDefault="0069374A">
      <w:pPr>
        <w:pStyle w:val="TOC4"/>
        <w:rPr>
          <w:rFonts w:eastAsiaTheme="minorEastAsia"/>
          <w:smallCaps w:val="0"/>
          <w:noProof/>
          <w:sz w:val="22"/>
          <w:lang w:val="en-US" w:eastAsia="en-US" w:bidi="ar-SA"/>
        </w:rPr>
      </w:pPr>
      <w:hyperlink w:anchor="_Toc41379835" w:history="1">
        <w:r w:rsidR="000B26AE" w:rsidRPr="00391196">
          <w:rPr>
            <w:rStyle w:val="Hyperlink"/>
            <w:noProof/>
          </w:rPr>
          <w:t>Azure Maps</w:t>
        </w:r>
        <w:r w:rsidR="000B26AE">
          <w:rPr>
            <w:noProof/>
            <w:webHidden/>
          </w:rPr>
          <w:tab/>
        </w:r>
        <w:r w:rsidR="000B26AE">
          <w:rPr>
            <w:noProof/>
            <w:webHidden/>
          </w:rPr>
          <w:fldChar w:fldCharType="begin"/>
        </w:r>
        <w:r w:rsidR="000B26AE">
          <w:rPr>
            <w:noProof/>
            <w:webHidden/>
          </w:rPr>
          <w:instrText xml:space="preserve"> PAGEREF _Toc41379835 \h </w:instrText>
        </w:r>
        <w:r w:rsidR="000B26AE">
          <w:rPr>
            <w:noProof/>
            <w:webHidden/>
          </w:rPr>
        </w:r>
        <w:r w:rsidR="000B26AE">
          <w:rPr>
            <w:noProof/>
            <w:webHidden/>
          </w:rPr>
          <w:fldChar w:fldCharType="separate"/>
        </w:r>
        <w:r w:rsidR="000B26AE">
          <w:rPr>
            <w:noProof/>
            <w:webHidden/>
          </w:rPr>
          <w:t>12</w:t>
        </w:r>
        <w:r w:rsidR="000B26AE">
          <w:rPr>
            <w:noProof/>
            <w:webHidden/>
          </w:rPr>
          <w:fldChar w:fldCharType="end"/>
        </w:r>
      </w:hyperlink>
    </w:p>
    <w:p w14:paraId="7C7BE239" w14:textId="5F9634B6" w:rsidR="000B26AE" w:rsidRDefault="0069374A">
      <w:pPr>
        <w:pStyle w:val="TOC4"/>
        <w:rPr>
          <w:rFonts w:eastAsiaTheme="minorEastAsia"/>
          <w:smallCaps w:val="0"/>
          <w:noProof/>
          <w:sz w:val="22"/>
          <w:lang w:val="en-US" w:eastAsia="en-US" w:bidi="ar-SA"/>
        </w:rPr>
      </w:pPr>
      <w:hyperlink w:anchor="_Toc41379836" w:history="1">
        <w:r w:rsidR="000B26AE" w:rsidRPr="00391196">
          <w:rPr>
            <w:rStyle w:val="Hyperlink"/>
            <w:noProof/>
          </w:rPr>
          <w:t>Azure Stack Hub</w:t>
        </w:r>
        <w:r w:rsidR="000B26AE">
          <w:rPr>
            <w:noProof/>
            <w:webHidden/>
          </w:rPr>
          <w:tab/>
        </w:r>
        <w:r w:rsidR="000B26AE">
          <w:rPr>
            <w:noProof/>
            <w:webHidden/>
          </w:rPr>
          <w:fldChar w:fldCharType="begin"/>
        </w:r>
        <w:r w:rsidR="000B26AE">
          <w:rPr>
            <w:noProof/>
            <w:webHidden/>
          </w:rPr>
          <w:instrText xml:space="preserve"> PAGEREF _Toc41379836 \h </w:instrText>
        </w:r>
        <w:r w:rsidR="000B26AE">
          <w:rPr>
            <w:noProof/>
            <w:webHidden/>
          </w:rPr>
        </w:r>
        <w:r w:rsidR="000B26AE">
          <w:rPr>
            <w:noProof/>
            <w:webHidden/>
          </w:rPr>
          <w:fldChar w:fldCharType="separate"/>
        </w:r>
        <w:r w:rsidR="000B26AE">
          <w:rPr>
            <w:noProof/>
            <w:webHidden/>
          </w:rPr>
          <w:t>13</w:t>
        </w:r>
        <w:r w:rsidR="000B26AE">
          <w:rPr>
            <w:noProof/>
            <w:webHidden/>
          </w:rPr>
          <w:fldChar w:fldCharType="end"/>
        </w:r>
      </w:hyperlink>
    </w:p>
    <w:p w14:paraId="37A2A4FC" w14:textId="3B56D7AC" w:rsidR="000B26AE" w:rsidRDefault="0069374A">
      <w:pPr>
        <w:pStyle w:val="TOC4"/>
        <w:rPr>
          <w:rFonts w:eastAsiaTheme="minorEastAsia"/>
          <w:smallCaps w:val="0"/>
          <w:noProof/>
          <w:sz w:val="22"/>
          <w:lang w:val="en-US" w:eastAsia="en-US" w:bidi="ar-SA"/>
        </w:rPr>
      </w:pPr>
      <w:hyperlink w:anchor="_Toc41379837" w:history="1">
        <w:r w:rsidR="000B26AE" w:rsidRPr="00391196">
          <w:rPr>
            <w:rStyle w:val="Hyperlink"/>
            <w:noProof/>
          </w:rPr>
          <w:t>Usługi Wyszukiwania Bing</w:t>
        </w:r>
        <w:r w:rsidR="000B26AE">
          <w:rPr>
            <w:noProof/>
            <w:webHidden/>
          </w:rPr>
          <w:tab/>
        </w:r>
        <w:r w:rsidR="000B26AE">
          <w:rPr>
            <w:noProof/>
            <w:webHidden/>
          </w:rPr>
          <w:fldChar w:fldCharType="begin"/>
        </w:r>
        <w:r w:rsidR="000B26AE">
          <w:rPr>
            <w:noProof/>
            <w:webHidden/>
          </w:rPr>
          <w:instrText xml:space="preserve"> PAGEREF _Toc41379837 \h </w:instrText>
        </w:r>
        <w:r w:rsidR="000B26AE">
          <w:rPr>
            <w:noProof/>
            <w:webHidden/>
          </w:rPr>
        </w:r>
        <w:r w:rsidR="000B26AE">
          <w:rPr>
            <w:noProof/>
            <w:webHidden/>
          </w:rPr>
          <w:fldChar w:fldCharType="separate"/>
        </w:r>
        <w:r w:rsidR="000B26AE">
          <w:rPr>
            <w:noProof/>
            <w:webHidden/>
          </w:rPr>
          <w:t>13</w:t>
        </w:r>
        <w:r w:rsidR="000B26AE">
          <w:rPr>
            <w:noProof/>
            <w:webHidden/>
          </w:rPr>
          <w:fldChar w:fldCharType="end"/>
        </w:r>
      </w:hyperlink>
    </w:p>
    <w:p w14:paraId="75A0302F" w14:textId="6ECC1F2E" w:rsidR="000B26AE" w:rsidRDefault="0069374A">
      <w:pPr>
        <w:pStyle w:val="TOC4"/>
        <w:rPr>
          <w:rFonts w:eastAsiaTheme="minorEastAsia"/>
          <w:smallCaps w:val="0"/>
          <w:noProof/>
          <w:sz w:val="22"/>
          <w:lang w:val="en-US" w:eastAsia="en-US" w:bidi="ar-SA"/>
        </w:rPr>
      </w:pPr>
      <w:hyperlink w:anchor="_Toc41379838" w:history="1">
        <w:r w:rsidR="000B26AE" w:rsidRPr="00391196">
          <w:rPr>
            <w:rStyle w:val="Hyperlink"/>
            <w:noProof/>
          </w:rPr>
          <w:t>Cognitive Services</w:t>
        </w:r>
        <w:r w:rsidR="000B26AE">
          <w:rPr>
            <w:noProof/>
            <w:webHidden/>
          </w:rPr>
          <w:tab/>
        </w:r>
        <w:r w:rsidR="000B26AE">
          <w:rPr>
            <w:noProof/>
            <w:webHidden/>
          </w:rPr>
          <w:fldChar w:fldCharType="begin"/>
        </w:r>
        <w:r w:rsidR="000B26AE">
          <w:rPr>
            <w:noProof/>
            <w:webHidden/>
          </w:rPr>
          <w:instrText xml:space="preserve"> PAGEREF _Toc41379838 \h </w:instrText>
        </w:r>
        <w:r w:rsidR="000B26AE">
          <w:rPr>
            <w:noProof/>
            <w:webHidden/>
          </w:rPr>
        </w:r>
        <w:r w:rsidR="000B26AE">
          <w:rPr>
            <w:noProof/>
            <w:webHidden/>
          </w:rPr>
          <w:fldChar w:fldCharType="separate"/>
        </w:r>
        <w:r w:rsidR="000B26AE">
          <w:rPr>
            <w:noProof/>
            <w:webHidden/>
          </w:rPr>
          <w:t>14</w:t>
        </w:r>
        <w:r w:rsidR="000B26AE">
          <w:rPr>
            <w:noProof/>
            <w:webHidden/>
          </w:rPr>
          <w:fldChar w:fldCharType="end"/>
        </w:r>
      </w:hyperlink>
    </w:p>
    <w:p w14:paraId="1D6576B5" w14:textId="06AB528C" w:rsidR="000B26AE" w:rsidRDefault="0069374A">
      <w:pPr>
        <w:pStyle w:val="TOC4"/>
        <w:rPr>
          <w:rFonts w:eastAsiaTheme="minorEastAsia"/>
          <w:smallCaps w:val="0"/>
          <w:noProof/>
          <w:sz w:val="22"/>
          <w:lang w:val="en-US" w:eastAsia="en-US" w:bidi="ar-SA"/>
        </w:rPr>
      </w:pPr>
      <w:hyperlink w:anchor="_Toc41379839" w:history="1">
        <w:r w:rsidR="000B26AE" w:rsidRPr="00391196">
          <w:rPr>
            <w:rStyle w:val="Hyperlink"/>
            <w:noProof/>
          </w:rPr>
          <w:t>Microsoft Genomics</w:t>
        </w:r>
        <w:r w:rsidR="000B26AE">
          <w:rPr>
            <w:noProof/>
            <w:webHidden/>
          </w:rPr>
          <w:tab/>
        </w:r>
        <w:r w:rsidR="000B26AE">
          <w:rPr>
            <w:noProof/>
            <w:webHidden/>
          </w:rPr>
          <w:fldChar w:fldCharType="begin"/>
        </w:r>
        <w:r w:rsidR="000B26AE">
          <w:rPr>
            <w:noProof/>
            <w:webHidden/>
          </w:rPr>
          <w:instrText xml:space="preserve"> PAGEREF _Toc41379839 \h </w:instrText>
        </w:r>
        <w:r w:rsidR="000B26AE">
          <w:rPr>
            <w:noProof/>
            <w:webHidden/>
          </w:rPr>
        </w:r>
        <w:r w:rsidR="000B26AE">
          <w:rPr>
            <w:noProof/>
            <w:webHidden/>
          </w:rPr>
          <w:fldChar w:fldCharType="separate"/>
        </w:r>
        <w:r w:rsidR="000B26AE">
          <w:rPr>
            <w:noProof/>
            <w:webHidden/>
          </w:rPr>
          <w:t>15</w:t>
        </w:r>
        <w:r w:rsidR="000B26AE">
          <w:rPr>
            <w:noProof/>
            <w:webHidden/>
          </w:rPr>
          <w:fldChar w:fldCharType="end"/>
        </w:r>
      </w:hyperlink>
    </w:p>
    <w:p w14:paraId="5887CC81" w14:textId="6CEF0AB1" w:rsidR="000B26AE" w:rsidRDefault="0069374A">
      <w:pPr>
        <w:pStyle w:val="TOC4"/>
        <w:rPr>
          <w:rFonts w:eastAsiaTheme="minorEastAsia"/>
          <w:smallCaps w:val="0"/>
          <w:noProof/>
          <w:sz w:val="22"/>
          <w:lang w:val="en-US" w:eastAsia="en-US" w:bidi="ar-SA"/>
        </w:rPr>
      </w:pPr>
      <w:hyperlink w:anchor="_Toc41379840" w:history="1">
        <w:r w:rsidR="000B26AE" w:rsidRPr="00391196">
          <w:rPr>
            <w:rStyle w:val="Hyperlink"/>
            <w:noProof/>
          </w:rPr>
          <w:t>Visual Studio App Center</w:t>
        </w:r>
        <w:r w:rsidR="000B26AE">
          <w:rPr>
            <w:noProof/>
            <w:webHidden/>
          </w:rPr>
          <w:tab/>
        </w:r>
        <w:r w:rsidR="000B26AE">
          <w:rPr>
            <w:noProof/>
            <w:webHidden/>
          </w:rPr>
          <w:fldChar w:fldCharType="begin"/>
        </w:r>
        <w:r w:rsidR="000B26AE">
          <w:rPr>
            <w:noProof/>
            <w:webHidden/>
          </w:rPr>
          <w:instrText xml:space="preserve"> PAGEREF _Toc41379840 \h </w:instrText>
        </w:r>
        <w:r w:rsidR="000B26AE">
          <w:rPr>
            <w:noProof/>
            <w:webHidden/>
          </w:rPr>
        </w:r>
        <w:r w:rsidR="000B26AE">
          <w:rPr>
            <w:noProof/>
            <w:webHidden/>
          </w:rPr>
          <w:fldChar w:fldCharType="separate"/>
        </w:r>
        <w:r w:rsidR="000B26AE">
          <w:rPr>
            <w:noProof/>
            <w:webHidden/>
          </w:rPr>
          <w:t>15</w:t>
        </w:r>
        <w:r w:rsidR="000B26AE">
          <w:rPr>
            <w:noProof/>
            <w:webHidden/>
          </w:rPr>
          <w:fldChar w:fldCharType="end"/>
        </w:r>
      </w:hyperlink>
    </w:p>
    <w:p w14:paraId="6CBD4707" w14:textId="45C995D0" w:rsidR="000B26AE" w:rsidRDefault="0069374A">
      <w:pPr>
        <w:pStyle w:val="TOC2"/>
        <w:tabs>
          <w:tab w:val="right" w:leader="dot" w:pos="5030"/>
        </w:tabs>
        <w:rPr>
          <w:rFonts w:eastAsiaTheme="minorEastAsia"/>
          <w:b w:val="0"/>
          <w:smallCaps w:val="0"/>
          <w:noProof/>
          <w:sz w:val="22"/>
          <w:lang w:val="en-US" w:eastAsia="en-US" w:bidi="ar-SA"/>
        </w:rPr>
      </w:pPr>
      <w:hyperlink w:anchor="_Toc41379841" w:history="1">
        <w:r w:rsidR="000B26AE" w:rsidRPr="00391196">
          <w:rPr>
            <w:rStyle w:val="Hyperlink"/>
            <w:noProof/>
          </w:rPr>
          <w:t>Plany usług w ramach platformy Microsoft Azure</w:t>
        </w:r>
        <w:r w:rsidR="000B26AE">
          <w:rPr>
            <w:noProof/>
            <w:webHidden/>
          </w:rPr>
          <w:tab/>
        </w:r>
        <w:r w:rsidR="000B26AE">
          <w:rPr>
            <w:noProof/>
            <w:webHidden/>
          </w:rPr>
          <w:fldChar w:fldCharType="begin"/>
        </w:r>
        <w:r w:rsidR="000B26AE">
          <w:rPr>
            <w:noProof/>
            <w:webHidden/>
          </w:rPr>
          <w:instrText xml:space="preserve"> PAGEREF _Toc41379841 \h </w:instrText>
        </w:r>
        <w:r w:rsidR="000B26AE">
          <w:rPr>
            <w:noProof/>
            <w:webHidden/>
          </w:rPr>
        </w:r>
        <w:r w:rsidR="000B26AE">
          <w:rPr>
            <w:noProof/>
            <w:webHidden/>
          </w:rPr>
          <w:fldChar w:fldCharType="separate"/>
        </w:r>
        <w:r w:rsidR="000B26AE">
          <w:rPr>
            <w:noProof/>
            <w:webHidden/>
          </w:rPr>
          <w:t>16</w:t>
        </w:r>
        <w:r w:rsidR="000B26AE">
          <w:rPr>
            <w:noProof/>
            <w:webHidden/>
          </w:rPr>
          <w:fldChar w:fldCharType="end"/>
        </w:r>
      </w:hyperlink>
    </w:p>
    <w:p w14:paraId="345AD367" w14:textId="3C52F0AA" w:rsidR="000B26AE" w:rsidRDefault="0069374A">
      <w:pPr>
        <w:pStyle w:val="TOC4"/>
        <w:rPr>
          <w:rFonts w:eastAsiaTheme="minorEastAsia"/>
          <w:smallCaps w:val="0"/>
          <w:noProof/>
          <w:sz w:val="22"/>
          <w:lang w:val="en-US" w:eastAsia="en-US" w:bidi="ar-SA"/>
        </w:rPr>
      </w:pPr>
      <w:hyperlink w:anchor="_Toc41379842" w:history="1">
        <w:r w:rsidR="000B26AE" w:rsidRPr="00391196">
          <w:rPr>
            <w:rStyle w:val="Hyperlink"/>
            <w:noProof/>
          </w:rPr>
          <w:t>Azure Active Directory Basic</w:t>
        </w:r>
        <w:r w:rsidR="000B26AE">
          <w:rPr>
            <w:noProof/>
            <w:webHidden/>
          </w:rPr>
          <w:tab/>
        </w:r>
        <w:r w:rsidR="000B26AE">
          <w:rPr>
            <w:noProof/>
            <w:webHidden/>
          </w:rPr>
          <w:fldChar w:fldCharType="begin"/>
        </w:r>
        <w:r w:rsidR="000B26AE">
          <w:rPr>
            <w:noProof/>
            <w:webHidden/>
          </w:rPr>
          <w:instrText xml:space="preserve"> PAGEREF _Toc41379842 \h </w:instrText>
        </w:r>
        <w:r w:rsidR="000B26AE">
          <w:rPr>
            <w:noProof/>
            <w:webHidden/>
          </w:rPr>
        </w:r>
        <w:r w:rsidR="000B26AE">
          <w:rPr>
            <w:noProof/>
            <w:webHidden/>
          </w:rPr>
          <w:fldChar w:fldCharType="separate"/>
        </w:r>
        <w:r w:rsidR="000B26AE">
          <w:rPr>
            <w:noProof/>
            <w:webHidden/>
          </w:rPr>
          <w:t>16</w:t>
        </w:r>
        <w:r w:rsidR="000B26AE">
          <w:rPr>
            <w:noProof/>
            <w:webHidden/>
          </w:rPr>
          <w:fldChar w:fldCharType="end"/>
        </w:r>
      </w:hyperlink>
    </w:p>
    <w:p w14:paraId="1B6CD3A3" w14:textId="3B4965B1" w:rsidR="000B26AE" w:rsidRDefault="0069374A">
      <w:pPr>
        <w:pStyle w:val="TOC4"/>
        <w:rPr>
          <w:rFonts w:eastAsiaTheme="minorEastAsia"/>
          <w:smallCaps w:val="0"/>
          <w:noProof/>
          <w:sz w:val="22"/>
          <w:lang w:val="en-US" w:eastAsia="en-US" w:bidi="ar-SA"/>
        </w:rPr>
      </w:pPr>
      <w:hyperlink w:anchor="_Toc41379843" w:history="1">
        <w:r w:rsidR="000B26AE" w:rsidRPr="00391196">
          <w:rPr>
            <w:rStyle w:val="Hyperlink"/>
            <w:noProof/>
          </w:rPr>
          <w:t>Azure Active Directory Premium</w:t>
        </w:r>
        <w:r w:rsidR="000B26AE">
          <w:rPr>
            <w:noProof/>
            <w:webHidden/>
          </w:rPr>
          <w:tab/>
        </w:r>
        <w:r w:rsidR="000B26AE">
          <w:rPr>
            <w:noProof/>
            <w:webHidden/>
          </w:rPr>
          <w:fldChar w:fldCharType="begin"/>
        </w:r>
        <w:r w:rsidR="000B26AE">
          <w:rPr>
            <w:noProof/>
            <w:webHidden/>
          </w:rPr>
          <w:instrText xml:space="preserve"> PAGEREF _Toc41379843 \h </w:instrText>
        </w:r>
        <w:r w:rsidR="000B26AE">
          <w:rPr>
            <w:noProof/>
            <w:webHidden/>
          </w:rPr>
        </w:r>
        <w:r w:rsidR="000B26AE">
          <w:rPr>
            <w:noProof/>
            <w:webHidden/>
          </w:rPr>
          <w:fldChar w:fldCharType="separate"/>
        </w:r>
        <w:r w:rsidR="000B26AE">
          <w:rPr>
            <w:noProof/>
            <w:webHidden/>
          </w:rPr>
          <w:t>16</w:t>
        </w:r>
        <w:r w:rsidR="000B26AE">
          <w:rPr>
            <w:noProof/>
            <w:webHidden/>
          </w:rPr>
          <w:fldChar w:fldCharType="end"/>
        </w:r>
      </w:hyperlink>
    </w:p>
    <w:p w14:paraId="38FFD70D" w14:textId="1D8AE600" w:rsidR="000B26AE" w:rsidRDefault="0069374A">
      <w:pPr>
        <w:pStyle w:val="TOC4"/>
        <w:rPr>
          <w:rFonts w:eastAsiaTheme="minorEastAsia"/>
          <w:smallCaps w:val="0"/>
          <w:noProof/>
          <w:sz w:val="22"/>
          <w:lang w:val="en-US" w:eastAsia="en-US" w:bidi="ar-SA"/>
        </w:rPr>
      </w:pPr>
      <w:hyperlink w:anchor="_Toc41379844" w:history="1">
        <w:r w:rsidR="000B26AE" w:rsidRPr="00391196">
          <w:rPr>
            <w:rStyle w:val="Hyperlink"/>
            <w:noProof/>
          </w:rPr>
          <w:t>Azure Information Protection Premium</w:t>
        </w:r>
        <w:r w:rsidR="000B26AE">
          <w:rPr>
            <w:noProof/>
            <w:webHidden/>
          </w:rPr>
          <w:tab/>
        </w:r>
        <w:r w:rsidR="000B26AE">
          <w:rPr>
            <w:noProof/>
            <w:webHidden/>
          </w:rPr>
          <w:fldChar w:fldCharType="begin"/>
        </w:r>
        <w:r w:rsidR="000B26AE">
          <w:rPr>
            <w:noProof/>
            <w:webHidden/>
          </w:rPr>
          <w:instrText xml:space="preserve"> PAGEREF _Toc41379844 \h </w:instrText>
        </w:r>
        <w:r w:rsidR="000B26AE">
          <w:rPr>
            <w:noProof/>
            <w:webHidden/>
          </w:rPr>
        </w:r>
        <w:r w:rsidR="000B26AE">
          <w:rPr>
            <w:noProof/>
            <w:webHidden/>
          </w:rPr>
          <w:fldChar w:fldCharType="separate"/>
        </w:r>
        <w:r w:rsidR="000B26AE">
          <w:rPr>
            <w:noProof/>
            <w:webHidden/>
          </w:rPr>
          <w:t>16</w:t>
        </w:r>
        <w:r w:rsidR="000B26AE">
          <w:rPr>
            <w:noProof/>
            <w:webHidden/>
          </w:rPr>
          <w:fldChar w:fldCharType="end"/>
        </w:r>
      </w:hyperlink>
    </w:p>
    <w:p w14:paraId="49E9E876" w14:textId="311F1FD4" w:rsidR="000B26AE" w:rsidRDefault="0069374A">
      <w:pPr>
        <w:pStyle w:val="TOC2"/>
        <w:tabs>
          <w:tab w:val="right" w:leader="dot" w:pos="5030"/>
        </w:tabs>
        <w:rPr>
          <w:rFonts w:eastAsiaTheme="minorEastAsia"/>
          <w:b w:val="0"/>
          <w:smallCaps w:val="0"/>
          <w:noProof/>
          <w:sz w:val="22"/>
          <w:lang w:val="en-US" w:eastAsia="en-US" w:bidi="ar-SA"/>
        </w:rPr>
      </w:pPr>
      <w:hyperlink w:anchor="_Toc41379845" w:history="1">
        <w:r w:rsidR="000B26AE" w:rsidRPr="00391196">
          <w:rPr>
            <w:rStyle w:val="Hyperlink"/>
            <w:noProof/>
          </w:rPr>
          <w:t>Usługi Microsoft Dynamics 365</w:t>
        </w:r>
        <w:r w:rsidR="000B26AE">
          <w:rPr>
            <w:noProof/>
            <w:webHidden/>
          </w:rPr>
          <w:tab/>
        </w:r>
        <w:r w:rsidR="000B26AE">
          <w:rPr>
            <w:noProof/>
            <w:webHidden/>
          </w:rPr>
          <w:fldChar w:fldCharType="begin"/>
        </w:r>
        <w:r w:rsidR="000B26AE">
          <w:rPr>
            <w:noProof/>
            <w:webHidden/>
          </w:rPr>
          <w:instrText xml:space="preserve"> PAGEREF _Toc41379845 \h </w:instrText>
        </w:r>
        <w:r w:rsidR="000B26AE">
          <w:rPr>
            <w:noProof/>
            <w:webHidden/>
          </w:rPr>
        </w:r>
        <w:r w:rsidR="000B26AE">
          <w:rPr>
            <w:noProof/>
            <w:webHidden/>
          </w:rPr>
          <w:fldChar w:fldCharType="separate"/>
        </w:r>
        <w:r w:rsidR="000B26AE">
          <w:rPr>
            <w:noProof/>
            <w:webHidden/>
          </w:rPr>
          <w:t>16</w:t>
        </w:r>
        <w:r w:rsidR="000B26AE">
          <w:rPr>
            <w:noProof/>
            <w:webHidden/>
          </w:rPr>
          <w:fldChar w:fldCharType="end"/>
        </w:r>
      </w:hyperlink>
    </w:p>
    <w:p w14:paraId="2D87CF6F" w14:textId="4A391CAB" w:rsidR="000B26AE" w:rsidRDefault="0069374A">
      <w:pPr>
        <w:pStyle w:val="TOC2"/>
        <w:tabs>
          <w:tab w:val="right" w:leader="dot" w:pos="5030"/>
        </w:tabs>
        <w:rPr>
          <w:rFonts w:eastAsiaTheme="minorEastAsia"/>
          <w:b w:val="0"/>
          <w:smallCaps w:val="0"/>
          <w:noProof/>
          <w:sz w:val="22"/>
          <w:lang w:val="en-US" w:eastAsia="en-US" w:bidi="ar-SA"/>
        </w:rPr>
      </w:pPr>
      <w:hyperlink w:anchor="_Toc41379846" w:history="1">
        <w:r w:rsidR="000B26AE" w:rsidRPr="00391196">
          <w:rPr>
            <w:rStyle w:val="Hyperlink"/>
            <w:noProof/>
          </w:rPr>
          <w:t>Usługi Office 365</w:t>
        </w:r>
        <w:r w:rsidR="000B26AE">
          <w:rPr>
            <w:noProof/>
            <w:webHidden/>
          </w:rPr>
          <w:tab/>
        </w:r>
        <w:r w:rsidR="000B26AE">
          <w:rPr>
            <w:noProof/>
            <w:webHidden/>
          </w:rPr>
          <w:fldChar w:fldCharType="begin"/>
        </w:r>
        <w:r w:rsidR="000B26AE">
          <w:rPr>
            <w:noProof/>
            <w:webHidden/>
          </w:rPr>
          <w:instrText xml:space="preserve"> PAGEREF _Toc41379846 \h </w:instrText>
        </w:r>
        <w:r w:rsidR="000B26AE">
          <w:rPr>
            <w:noProof/>
            <w:webHidden/>
          </w:rPr>
        </w:r>
        <w:r w:rsidR="000B26AE">
          <w:rPr>
            <w:noProof/>
            <w:webHidden/>
          </w:rPr>
          <w:fldChar w:fldCharType="separate"/>
        </w:r>
        <w:r w:rsidR="000B26AE">
          <w:rPr>
            <w:noProof/>
            <w:webHidden/>
          </w:rPr>
          <w:t>19</w:t>
        </w:r>
        <w:r w:rsidR="000B26AE">
          <w:rPr>
            <w:noProof/>
            <w:webHidden/>
          </w:rPr>
          <w:fldChar w:fldCharType="end"/>
        </w:r>
      </w:hyperlink>
    </w:p>
    <w:p w14:paraId="4E2DA3A0" w14:textId="63617804" w:rsidR="000B26AE" w:rsidRDefault="0069374A">
      <w:pPr>
        <w:pStyle w:val="TOC4"/>
        <w:rPr>
          <w:rFonts w:eastAsiaTheme="minorEastAsia"/>
          <w:smallCaps w:val="0"/>
          <w:noProof/>
          <w:sz w:val="22"/>
          <w:lang w:val="en-US" w:eastAsia="en-US" w:bidi="ar-SA"/>
        </w:rPr>
      </w:pPr>
      <w:hyperlink w:anchor="_Toc41379847" w:history="1">
        <w:r w:rsidR="000B26AE" w:rsidRPr="00391196">
          <w:rPr>
            <w:rStyle w:val="Hyperlink"/>
            <w:noProof/>
          </w:rPr>
          <w:t>Usługi audio</w:t>
        </w:r>
        <w:r w:rsidR="000B26AE">
          <w:rPr>
            <w:noProof/>
            <w:webHidden/>
          </w:rPr>
          <w:tab/>
        </w:r>
        <w:r w:rsidR="000B26AE">
          <w:rPr>
            <w:noProof/>
            <w:webHidden/>
          </w:rPr>
          <w:fldChar w:fldCharType="begin"/>
        </w:r>
        <w:r w:rsidR="000B26AE">
          <w:rPr>
            <w:noProof/>
            <w:webHidden/>
          </w:rPr>
          <w:instrText xml:space="preserve"> PAGEREF _Toc41379847 \h </w:instrText>
        </w:r>
        <w:r w:rsidR="000B26AE">
          <w:rPr>
            <w:noProof/>
            <w:webHidden/>
          </w:rPr>
        </w:r>
        <w:r w:rsidR="000B26AE">
          <w:rPr>
            <w:noProof/>
            <w:webHidden/>
          </w:rPr>
          <w:fldChar w:fldCharType="separate"/>
        </w:r>
        <w:r w:rsidR="000B26AE">
          <w:rPr>
            <w:noProof/>
            <w:webHidden/>
          </w:rPr>
          <w:t>19</w:t>
        </w:r>
        <w:r w:rsidR="000B26AE">
          <w:rPr>
            <w:noProof/>
            <w:webHidden/>
          </w:rPr>
          <w:fldChar w:fldCharType="end"/>
        </w:r>
      </w:hyperlink>
    </w:p>
    <w:p w14:paraId="47EB03D8" w14:textId="719467A4" w:rsidR="000B26AE" w:rsidRDefault="0069374A">
      <w:pPr>
        <w:pStyle w:val="TOC4"/>
        <w:rPr>
          <w:rFonts w:eastAsiaTheme="minorEastAsia"/>
          <w:smallCaps w:val="0"/>
          <w:noProof/>
          <w:sz w:val="22"/>
          <w:lang w:val="en-US" w:eastAsia="en-US" w:bidi="ar-SA"/>
        </w:rPr>
      </w:pPr>
      <w:hyperlink w:anchor="_Toc41379848" w:history="1">
        <w:r w:rsidR="000B26AE" w:rsidRPr="00391196">
          <w:rPr>
            <w:rStyle w:val="Hyperlink"/>
            <w:noProof/>
          </w:rPr>
          <w:t>Exchange Online</w:t>
        </w:r>
        <w:r w:rsidR="000B26AE">
          <w:rPr>
            <w:noProof/>
            <w:webHidden/>
          </w:rPr>
          <w:tab/>
        </w:r>
        <w:r w:rsidR="000B26AE">
          <w:rPr>
            <w:noProof/>
            <w:webHidden/>
          </w:rPr>
          <w:fldChar w:fldCharType="begin"/>
        </w:r>
        <w:r w:rsidR="000B26AE">
          <w:rPr>
            <w:noProof/>
            <w:webHidden/>
          </w:rPr>
          <w:instrText xml:space="preserve"> PAGEREF _Toc41379848 \h </w:instrText>
        </w:r>
        <w:r w:rsidR="000B26AE">
          <w:rPr>
            <w:noProof/>
            <w:webHidden/>
          </w:rPr>
        </w:r>
        <w:r w:rsidR="000B26AE">
          <w:rPr>
            <w:noProof/>
            <w:webHidden/>
          </w:rPr>
          <w:fldChar w:fldCharType="separate"/>
        </w:r>
        <w:r w:rsidR="000B26AE">
          <w:rPr>
            <w:noProof/>
            <w:webHidden/>
          </w:rPr>
          <w:t>20</w:t>
        </w:r>
        <w:r w:rsidR="000B26AE">
          <w:rPr>
            <w:noProof/>
            <w:webHidden/>
          </w:rPr>
          <w:fldChar w:fldCharType="end"/>
        </w:r>
      </w:hyperlink>
    </w:p>
    <w:p w14:paraId="1DFF63B1" w14:textId="75906438" w:rsidR="000B26AE" w:rsidRDefault="0069374A">
      <w:pPr>
        <w:pStyle w:val="TOC4"/>
        <w:rPr>
          <w:rFonts w:eastAsiaTheme="minorEastAsia"/>
          <w:smallCaps w:val="0"/>
          <w:noProof/>
          <w:sz w:val="22"/>
          <w:lang w:val="en-US" w:eastAsia="en-US" w:bidi="ar-SA"/>
        </w:rPr>
      </w:pPr>
      <w:hyperlink w:anchor="_Toc41379849" w:history="1">
        <w:r w:rsidR="000B26AE" w:rsidRPr="00391196">
          <w:rPr>
            <w:rStyle w:val="Hyperlink"/>
            <w:noProof/>
          </w:rPr>
          <w:t>Microsoft Stream</w:t>
        </w:r>
        <w:r w:rsidR="000B26AE">
          <w:rPr>
            <w:noProof/>
            <w:webHidden/>
          </w:rPr>
          <w:tab/>
        </w:r>
        <w:r w:rsidR="000B26AE">
          <w:rPr>
            <w:noProof/>
            <w:webHidden/>
          </w:rPr>
          <w:fldChar w:fldCharType="begin"/>
        </w:r>
        <w:r w:rsidR="000B26AE">
          <w:rPr>
            <w:noProof/>
            <w:webHidden/>
          </w:rPr>
          <w:instrText xml:space="preserve"> PAGEREF _Toc41379849 \h </w:instrText>
        </w:r>
        <w:r w:rsidR="000B26AE">
          <w:rPr>
            <w:noProof/>
            <w:webHidden/>
          </w:rPr>
        </w:r>
        <w:r w:rsidR="000B26AE">
          <w:rPr>
            <w:noProof/>
            <w:webHidden/>
          </w:rPr>
          <w:fldChar w:fldCharType="separate"/>
        </w:r>
        <w:r w:rsidR="000B26AE">
          <w:rPr>
            <w:noProof/>
            <w:webHidden/>
          </w:rPr>
          <w:t>22</w:t>
        </w:r>
        <w:r w:rsidR="000B26AE">
          <w:rPr>
            <w:noProof/>
            <w:webHidden/>
          </w:rPr>
          <w:fldChar w:fldCharType="end"/>
        </w:r>
      </w:hyperlink>
    </w:p>
    <w:p w14:paraId="69A03831" w14:textId="703EACA8" w:rsidR="000B26AE" w:rsidRDefault="0069374A">
      <w:pPr>
        <w:pStyle w:val="TOC4"/>
        <w:rPr>
          <w:rFonts w:eastAsiaTheme="minorEastAsia"/>
          <w:smallCaps w:val="0"/>
          <w:noProof/>
          <w:sz w:val="22"/>
          <w:lang w:val="en-US" w:eastAsia="en-US" w:bidi="ar-SA"/>
        </w:rPr>
      </w:pPr>
      <w:hyperlink w:anchor="_Toc41379850" w:history="1">
        <w:r w:rsidR="000B26AE" w:rsidRPr="00391196">
          <w:rPr>
            <w:rStyle w:val="Hyperlink"/>
            <w:noProof/>
          </w:rPr>
          <w:t>Microsoft Teams</w:t>
        </w:r>
        <w:r w:rsidR="000B26AE">
          <w:rPr>
            <w:noProof/>
            <w:webHidden/>
          </w:rPr>
          <w:tab/>
        </w:r>
        <w:r w:rsidR="000B26AE">
          <w:rPr>
            <w:noProof/>
            <w:webHidden/>
          </w:rPr>
          <w:fldChar w:fldCharType="begin"/>
        </w:r>
        <w:r w:rsidR="000B26AE">
          <w:rPr>
            <w:noProof/>
            <w:webHidden/>
          </w:rPr>
          <w:instrText xml:space="preserve"> PAGEREF _Toc41379850 \h </w:instrText>
        </w:r>
        <w:r w:rsidR="000B26AE">
          <w:rPr>
            <w:noProof/>
            <w:webHidden/>
          </w:rPr>
        </w:r>
        <w:r w:rsidR="000B26AE">
          <w:rPr>
            <w:noProof/>
            <w:webHidden/>
          </w:rPr>
          <w:fldChar w:fldCharType="separate"/>
        </w:r>
        <w:r w:rsidR="000B26AE">
          <w:rPr>
            <w:noProof/>
            <w:webHidden/>
          </w:rPr>
          <w:t>22</w:t>
        </w:r>
        <w:r w:rsidR="000B26AE">
          <w:rPr>
            <w:noProof/>
            <w:webHidden/>
          </w:rPr>
          <w:fldChar w:fldCharType="end"/>
        </w:r>
      </w:hyperlink>
    </w:p>
    <w:p w14:paraId="4298A729" w14:textId="79A66F00" w:rsidR="000B26AE" w:rsidRDefault="0069374A">
      <w:pPr>
        <w:pStyle w:val="TOC4"/>
        <w:rPr>
          <w:rFonts w:eastAsiaTheme="minorEastAsia"/>
          <w:smallCaps w:val="0"/>
          <w:noProof/>
          <w:sz w:val="22"/>
          <w:lang w:val="en-US" w:eastAsia="en-US" w:bidi="ar-SA"/>
        </w:rPr>
      </w:pPr>
      <w:hyperlink w:anchor="_Toc41379851" w:history="1">
        <w:r w:rsidR="000B26AE" w:rsidRPr="00391196">
          <w:rPr>
            <w:rStyle w:val="Hyperlink"/>
            <w:noProof/>
          </w:rPr>
          <w:t>Aplikacje Microsoft 365</w:t>
        </w:r>
        <w:r w:rsidR="000B26AE">
          <w:rPr>
            <w:noProof/>
            <w:webHidden/>
          </w:rPr>
          <w:tab/>
        </w:r>
        <w:r w:rsidR="000B26AE">
          <w:rPr>
            <w:noProof/>
            <w:webHidden/>
          </w:rPr>
          <w:fldChar w:fldCharType="begin"/>
        </w:r>
        <w:r w:rsidR="000B26AE">
          <w:rPr>
            <w:noProof/>
            <w:webHidden/>
          </w:rPr>
          <w:instrText xml:space="preserve"> PAGEREF _Toc41379851 \h </w:instrText>
        </w:r>
        <w:r w:rsidR="000B26AE">
          <w:rPr>
            <w:noProof/>
            <w:webHidden/>
          </w:rPr>
        </w:r>
        <w:r w:rsidR="000B26AE">
          <w:rPr>
            <w:noProof/>
            <w:webHidden/>
          </w:rPr>
          <w:fldChar w:fldCharType="separate"/>
        </w:r>
        <w:r w:rsidR="000B26AE">
          <w:rPr>
            <w:noProof/>
            <w:webHidden/>
          </w:rPr>
          <w:t>22</w:t>
        </w:r>
        <w:r w:rsidR="000B26AE">
          <w:rPr>
            <w:noProof/>
            <w:webHidden/>
          </w:rPr>
          <w:fldChar w:fldCharType="end"/>
        </w:r>
      </w:hyperlink>
    </w:p>
    <w:p w14:paraId="7551B74B" w14:textId="2E709B9F" w:rsidR="000B26AE" w:rsidRDefault="0069374A">
      <w:pPr>
        <w:pStyle w:val="TOC4"/>
        <w:rPr>
          <w:rFonts w:eastAsiaTheme="minorEastAsia"/>
          <w:smallCaps w:val="0"/>
          <w:noProof/>
          <w:sz w:val="22"/>
          <w:lang w:val="en-US" w:eastAsia="en-US" w:bidi="ar-SA"/>
        </w:rPr>
      </w:pPr>
      <w:hyperlink w:anchor="_Toc41379852" w:history="1">
        <w:r w:rsidR="000B26AE" w:rsidRPr="00391196">
          <w:rPr>
            <w:rStyle w:val="Hyperlink"/>
            <w:noProof/>
          </w:rPr>
          <w:t>Office for the web</w:t>
        </w:r>
        <w:r w:rsidR="000B26AE">
          <w:rPr>
            <w:noProof/>
            <w:webHidden/>
          </w:rPr>
          <w:tab/>
        </w:r>
        <w:r w:rsidR="000B26AE">
          <w:rPr>
            <w:noProof/>
            <w:webHidden/>
          </w:rPr>
          <w:fldChar w:fldCharType="begin"/>
        </w:r>
        <w:r w:rsidR="000B26AE">
          <w:rPr>
            <w:noProof/>
            <w:webHidden/>
          </w:rPr>
          <w:instrText xml:space="preserve"> PAGEREF _Toc41379852 \h </w:instrText>
        </w:r>
        <w:r w:rsidR="000B26AE">
          <w:rPr>
            <w:noProof/>
            <w:webHidden/>
          </w:rPr>
        </w:r>
        <w:r w:rsidR="000B26AE">
          <w:rPr>
            <w:noProof/>
            <w:webHidden/>
          </w:rPr>
          <w:fldChar w:fldCharType="separate"/>
        </w:r>
        <w:r w:rsidR="000B26AE">
          <w:rPr>
            <w:noProof/>
            <w:webHidden/>
          </w:rPr>
          <w:t>23</w:t>
        </w:r>
        <w:r w:rsidR="000B26AE">
          <w:rPr>
            <w:noProof/>
            <w:webHidden/>
          </w:rPr>
          <w:fldChar w:fldCharType="end"/>
        </w:r>
      </w:hyperlink>
    </w:p>
    <w:p w14:paraId="5AF1AB8F" w14:textId="63B98928" w:rsidR="000B26AE" w:rsidRDefault="0069374A">
      <w:pPr>
        <w:pStyle w:val="TOC4"/>
        <w:rPr>
          <w:rFonts w:eastAsiaTheme="minorEastAsia"/>
          <w:smallCaps w:val="0"/>
          <w:noProof/>
          <w:sz w:val="22"/>
          <w:lang w:val="en-US" w:eastAsia="en-US" w:bidi="ar-SA"/>
        </w:rPr>
      </w:pPr>
      <w:hyperlink w:anchor="_Toc41379853" w:history="1">
        <w:r w:rsidR="000B26AE" w:rsidRPr="00391196">
          <w:rPr>
            <w:rStyle w:val="Hyperlink"/>
            <w:noProof/>
          </w:rPr>
          <w:t>OneDrive dla Firm</w:t>
        </w:r>
        <w:r w:rsidR="000B26AE">
          <w:rPr>
            <w:noProof/>
            <w:webHidden/>
          </w:rPr>
          <w:tab/>
        </w:r>
        <w:r w:rsidR="000B26AE">
          <w:rPr>
            <w:noProof/>
            <w:webHidden/>
          </w:rPr>
          <w:fldChar w:fldCharType="begin"/>
        </w:r>
        <w:r w:rsidR="000B26AE">
          <w:rPr>
            <w:noProof/>
            <w:webHidden/>
          </w:rPr>
          <w:instrText xml:space="preserve"> PAGEREF _Toc41379853 \h </w:instrText>
        </w:r>
        <w:r w:rsidR="000B26AE">
          <w:rPr>
            <w:noProof/>
            <w:webHidden/>
          </w:rPr>
        </w:r>
        <w:r w:rsidR="000B26AE">
          <w:rPr>
            <w:noProof/>
            <w:webHidden/>
          </w:rPr>
          <w:fldChar w:fldCharType="separate"/>
        </w:r>
        <w:r w:rsidR="000B26AE">
          <w:rPr>
            <w:noProof/>
            <w:webHidden/>
          </w:rPr>
          <w:t>23</w:t>
        </w:r>
        <w:r w:rsidR="000B26AE">
          <w:rPr>
            <w:noProof/>
            <w:webHidden/>
          </w:rPr>
          <w:fldChar w:fldCharType="end"/>
        </w:r>
      </w:hyperlink>
    </w:p>
    <w:p w14:paraId="044F7BC6" w14:textId="0523FB06" w:rsidR="000B26AE" w:rsidRDefault="0069374A">
      <w:pPr>
        <w:pStyle w:val="TOC4"/>
        <w:rPr>
          <w:rFonts w:eastAsiaTheme="minorEastAsia"/>
          <w:smallCaps w:val="0"/>
          <w:noProof/>
          <w:sz w:val="22"/>
          <w:lang w:val="en-US" w:eastAsia="en-US" w:bidi="ar-SA"/>
        </w:rPr>
      </w:pPr>
      <w:hyperlink w:anchor="_Toc41379854" w:history="1">
        <w:r w:rsidR="000B26AE" w:rsidRPr="00391196">
          <w:rPr>
            <w:rStyle w:val="Hyperlink"/>
            <w:noProof/>
          </w:rPr>
          <w:t>Project</w:t>
        </w:r>
        <w:r w:rsidR="000B26AE">
          <w:rPr>
            <w:noProof/>
            <w:webHidden/>
          </w:rPr>
          <w:tab/>
        </w:r>
        <w:r w:rsidR="000B26AE">
          <w:rPr>
            <w:noProof/>
            <w:webHidden/>
          </w:rPr>
          <w:fldChar w:fldCharType="begin"/>
        </w:r>
        <w:r w:rsidR="000B26AE">
          <w:rPr>
            <w:noProof/>
            <w:webHidden/>
          </w:rPr>
          <w:instrText xml:space="preserve"> PAGEREF _Toc41379854 \h </w:instrText>
        </w:r>
        <w:r w:rsidR="000B26AE">
          <w:rPr>
            <w:noProof/>
            <w:webHidden/>
          </w:rPr>
        </w:r>
        <w:r w:rsidR="000B26AE">
          <w:rPr>
            <w:noProof/>
            <w:webHidden/>
          </w:rPr>
          <w:fldChar w:fldCharType="separate"/>
        </w:r>
        <w:r w:rsidR="000B26AE">
          <w:rPr>
            <w:noProof/>
            <w:webHidden/>
          </w:rPr>
          <w:t>24</w:t>
        </w:r>
        <w:r w:rsidR="000B26AE">
          <w:rPr>
            <w:noProof/>
            <w:webHidden/>
          </w:rPr>
          <w:fldChar w:fldCharType="end"/>
        </w:r>
      </w:hyperlink>
    </w:p>
    <w:p w14:paraId="784C00D7" w14:textId="066B92B9" w:rsidR="000B26AE" w:rsidRDefault="0069374A">
      <w:pPr>
        <w:pStyle w:val="TOC4"/>
        <w:rPr>
          <w:rFonts w:eastAsiaTheme="minorEastAsia"/>
          <w:smallCaps w:val="0"/>
          <w:noProof/>
          <w:sz w:val="22"/>
          <w:lang w:val="en-US" w:eastAsia="en-US" w:bidi="ar-SA"/>
        </w:rPr>
      </w:pPr>
      <w:hyperlink w:anchor="_Toc41379855" w:history="1">
        <w:r w:rsidR="000B26AE" w:rsidRPr="00391196">
          <w:rPr>
            <w:rStyle w:val="Hyperlink"/>
            <w:noProof/>
          </w:rPr>
          <w:t>SharePoint Online</w:t>
        </w:r>
        <w:r w:rsidR="000B26AE">
          <w:rPr>
            <w:noProof/>
            <w:webHidden/>
          </w:rPr>
          <w:tab/>
        </w:r>
        <w:r w:rsidR="000B26AE">
          <w:rPr>
            <w:noProof/>
            <w:webHidden/>
          </w:rPr>
          <w:fldChar w:fldCharType="begin"/>
        </w:r>
        <w:r w:rsidR="000B26AE">
          <w:rPr>
            <w:noProof/>
            <w:webHidden/>
          </w:rPr>
          <w:instrText xml:space="preserve"> PAGEREF _Toc41379855 \h </w:instrText>
        </w:r>
        <w:r w:rsidR="000B26AE">
          <w:rPr>
            <w:noProof/>
            <w:webHidden/>
          </w:rPr>
        </w:r>
        <w:r w:rsidR="000B26AE">
          <w:rPr>
            <w:noProof/>
            <w:webHidden/>
          </w:rPr>
          <w:fldChar w:fldCharType="separate"/>
        </w:r>
        <w:r w:rsidR="000B26AE">
          <w:rPr>
            <w:noProof/>
            <w:webHidden/>
          </w:rPr>
          <w:t>24</w:t>
        </w:r>
        <w:r w:rsidR="000B26AE">
          <w:rPr>
            <w:noProof/>
            <w:webHidden/>
          </w:rPr>
          <w:fldChar w:fldCharType="end"/>
        </w:r>
      </w:hyperlink>
    </w:p>
    <w:p w14:paraId="16C934DD" w14:textId="56960A3F" w:rsidR="000B26AE" w:rsidRDefault="0069374A">
      <w:pPr>
        <w:pStyle w:val="TOC4"/>
        <w:rPr>
          <w:rFonts w:eastAsiaTheme="minorEastAsia"/>
          <w:smallCaps w:val="0"/>
          <w:noProof/>
          <w:sz w:val="22"/>
          <w:lang w:val="en-US" w:eastAsia="en-US" w:bidi="ar-SA"/>
        </w:rPr>
      </w:pPr>
      <w:hyperlink w:anchor="_Toc41379856" w:history="1">
        <w:r w:rsidR="000B26AE" w:rsidRPr="00391196">
          <w:rPr>
            <w:rStyle w:val="Hyperlink"/>
            <w:noProof/>
          </w:rPr>
          <w:t>Workplace Analytics</w:t>
        </w:r>
        <w:r w:rsidR="000B26AE">
          <w:rPr>
            <w:noProof/>
            <w:webHidden/>
          </w:rPr>
          <w:tab/>
        </w:r>
        <w:r w:rsidR="000B26AE">
          <w:rPr>
            <w:noProof/>
            <w:webHidden/>
          </w:rPr>
          <w:fldChar w:fldCharType="begin"/>
        </w:r>
        <w:r w:rsidR="000B26AE">
          <w:rPr>
            <w:noProof/>
            <w:webHidden/>
          </w:rPr>
          <w:instrText xml:space="preserve"> PAGEREF _Toc41379856 \h </w:instrText>
        </w:r>
        <w:r w:rsidR="000B26AE">
          <w:rPr>
            <w:noProof/>
            <w:webHidden/>
          </w:rPr>
        </w:r>
        <w:r w:rsidR="000B26AE">
          <w:rPr>
            <w:noProof/>
            <w:webHidden/>
          </w:rPr>
          <w:fldChar w:fldCharType="separate"/>
        </w:r>
        <w:r w:rsidR="000B26AE">
          <w:rPr>
            <w:noProof/>
            <w:webHidden/>
          </w:rPr>
          <w:t>24</w:t>
        </w:r>
        <w:r w:rsidR="000B26AE">
          <w:rPr>
            <w:noProof/>
            <w:webHidden/>
          </w:rPr>
          <w:fldChar w:fldCharType="end"/>
        </w:r>
      </w:hyperlink>
    </w:p>
    <w:p w14:paraId="3FFDC665" w14:textId="4225DFB8" w:rsidR="000B26AE" w:rsidRDefault="0069374A">
      <w:pPr>
        <w:pStyle w:val="TOC2"/>
        <w:tabs>
          <w:tab w:val="right" w:leader="dot" w:pos="5030"/>
        </w:tabs>
        <w:rPr>
          <w:rFonts w:eastAsiaTheme="minorEastAsia"/>
          <w:b w:val="0"/>
          <w:smallCaps w:val="0"/>
          <w:noProof/>
          <w:sz w:val="22"/>
          <w:lang w:val="en-US" w:eastAsia="en-US" w:bidi="ar-SA"/>
        </w:rPr>
      </w:pPr>
      <w:hyperlink w:anchor="_Toc41379857" w:history="1">
        <w:r w:rsidR="000B26AE" w:rsidRPr="00391196">
          <w:rPr>
            <w:rStyle w:val="Hyperlink"/>
            <w:noProof/>
          </w:rPr>
          <w:t>Inne Usługi Online</w:t>
        </w:r>
        <w:r w:rsidR="000B26AE">
          <w:rPr>
            <w:noProof/>
            <w:webHidden/>
          </w:rPr>
          <w:tab/>
        </w:r>
        <w:r w:rsidR="000B26AE">
          <w:rPr>
            <w:noProof/>
            <w:webHidden/>
          </w:rPr>
          <w:fldChar w:fldCharType="begin"/>
        </w:r>
        <w:r w:rsidR="000B26AE">
          <w:rPr>
            <w:noProof/>
            <w:webHidden/>
          </w:rPr>
          <w:instrText xml:space="preserve"> PAGEREF _Toc41379857 \h </w:instrText>
        </w:r>
        <w:r w:rsidR="000B26AE">
          <w:rPr>
            <w:noProof/>
            <w:webHidden/>
          </w:rPr>
        </w:r>
        <w:r w:rsidR="000B26AE">
          <w:rPr>
            <w:noProof/>
            <w:webHidden/>
          </w:rPr>
          <w:fldChar w:fldCharType="separate"/>
        </w:r>
        <w:r w:rsidR="000B26AE">
          <w:rPr>
            <w:noProof/>
            <w:webHidden/>
          </w:rPr>
          <w:t>25</w:t>
        </w:r>
        <w:r w:rsidR="000B26AE">
          <w:rPr>
            <w:noProof/>
            <w:webHidden/>
          </w:rPr>
          <w:fldChar w:fldCharType="end"/>
        </w:r>
      </w:hyperlink>
    </w:p>
    <w:p w14:paraId="05B0EECE" w14:textId="0FC166B4" w:rsidR="000B26AE" w:rsidRDefault="0069374A">
      <w:pPr>
        <w:pStyle w:val="TOC4"/>
        <w:rPr>
          <w:rFonts w:eastAsiaTheme="minorEastAsia"/>
          <w:smallCaps w:val="0"/>
          <w:noProof/>
          <w:sz w:val="22"/>
          <w:lang w:val="en-US" w:eastAsia="en-US" w:bidi="ar-SA"/>
        </w:rPr>
      </w:pPr>
      <w:hyperlink w:anchor="_Toc41379858" w:history="1">
        <w:r w:rsidR="000B26AE" w:rsidRPr="00391196">
          <w:rPr>
            <w:rStyle w:val="Hyperlink"/>
            <w:noProof/>
            <w:lang w:val="sv-SE"/>
          </w:rPr>
          <w:t>Usługa Bing Maps Mobile Asset Management Platform</w:t>
        </w:r>
        <w:r w:rsidR="000B26AE">
          <w:rPr>
            <w:noProof/>
            <w:webHidden/>
          </w:rPr>
          <w:tab/>
        </w:r>
        <w:r w:rsidR="000B26AE">
          <w:rPr>
            <w:noProof/>
            <w:webHidden/>
          </w:rPr>
          <w:fldChar w:fldCharType="begin"/>
        </w:r>
        <w:r w:rsidR="000B26AE">
          <w:rPr>
            <w:noProof/>
            <w:webHidden/>
          </w:rPr>
          <w:instrText xml:space="preserve"> PAGEREF _Toc41379858 \h </w:instrText>
        </w:r>
        <w:r w:rsidR="000B26AE">
          <w:rPr>
            <w:noProof/>
            <w:webHidden/>
          </w:rPr>
        </w:r>
        <w:r w:rsidR="000B26AE">
          <w:rPr>
            <w:noProof/>
            <w:webHidden/>
          </w:rPr>
          <w:fldChar w:fldCharType="separate"/>
        </w:r>
        <w:r w:rsidR="000B26AE">
          <w:rPr>
            <w:noProof/>
            <w:webHidden/>
          </w:rPr>
          <w:t>25</w:t>
        </w:r>
        <w:r w:rsidR="000B26AE">
          <w:rPr>
            <w:noProof/>
            <w:webHidden/>
          </w:rPr>
          <w:fldChar w:fldCharType="end"/>
        </w:r>
      </w:hyperlink>
    </w:p>
    <w:p w14:paraId="6FC60DB4" w14:textId="5BE40FC7" w:rsidR="000B26AE" w:rsidRDefault="0069374A">
      <w:pPr>
        <w:pStyle w:val="TOC4"/>
        <w:rPr>
          <w:rFonts w:eastAsiaTheme="minorEastAsia"/>
          <w:smallCaps w:val="0"/>
          <w:noProof/>
          <w:sz w:val="22"/>
          <w:lang w:val="en-US" w:eastAsia="en-US" w:bidi="ar-SA"/>
        </w:rPr>
      </w:pPr>
      <w:hyperlink w:anchor="_Toc41379859" w:history="1">
        <w:r w:rsidR="000B26AE" w:rsidRPr="00391196">
          <w:rPr>
            <w:rStyle w:val="Hyperlink"/>
            <w:noProof/>
          </w:rPr>
          <w:t>Usługa Bing Maps Transactions and Users</w:t>
        </w:r>
        <w:r w:rsidR="000B26AE">
          <w:rPr>
            <w:noProof/>
            <w:webHidden/>
          </w:rPr>
          <w:tab/>
        </w:r>
        <w:r w:rsidR="000B26AE">
          <w:rPr>
            <w:noProof/>
            <w:webHidden/>
          </w:rPr>
          <w:fldChar w:fldCharType="begin"/>
        </w:r>
        <w:r w:rsidR="000B26AE">
          <w:rPr>
            <w:noProof/>
            <w:webHidden/>
          </w:rPr>
          <w:instrText xml:space="preserve"> PAGEREF _Toc41379859 \h </w:instrText>
        </w:r>
        <w:r w:rsidR="000B26AE">
          <w:rPr>
            <w:noProof/>
            <w:webHidden/>
          </w:rPr>
        </w:r>
        <w:r w:rsidR="000B26AE">
          <w:rPr>
            <w:noProof/>
            <w:webHidden/>
          </w:rPr>
          <w:fldChar w:fldCharType="separate"/>
        </w:r>
        <w:r w:rsidR="000B26AE">
          <w:rPr>
            <w:noProof/>
            <w:webHidden/>
          </w:rPr>
          <w:t>25</w:t>
        </w:r>
        <w:r w:rsidR="000B26AE">
          <w:rPr>
            <w:noProof/>
            <w:webHidden/>
          </w:rPr>
          <w:fldChar w:fldCharType="end"/>
        </w:r>
      </w:hyperlink>
    </w:p>
    <w:p w14:paraId="1C08AD6D" w14:textId="12BA7964" w:rsidR="000B26AE" w:rsidRDefault="0069374A">
      <w:pPr>
        <w:pStyle w:val="TOC4"/>
        <w:rPr>
          <w:rFonts w:eastAsiaTheme="minorEastAsia"/>
          <w:smallCaps w:val="0"/>
          <w:noProof/>
          <w:sz w:val="22"/>
          <w:lang w:val="en-US" w:eastAsia="en-US" w:bidi="ar-SA"/>
        </w:rPr>
      </w:pPr>
      <w:hyperlink w:anchor="_Toc41379860" w:history="1">
        <w:r w:rsidR="000B26AE" w:rsidRPr="00391196">
          <w:rPr>
            <w:rStyle w:val="Hyperlink"/>
            <w:noProof/>
          </w:rPr>
          <w:t>Microsoft Power Platform</w:t>
        </w:r>
        <w:r w:rsidR="000B26AE">
          <w:rPr>
            <w:noProof/>
            <w:webHidden/>
          </w:rPr>
          <w:tab/>
        </w:r>
        <w:r w:rsidR="000B26AE">
          <w:rPr>
            <w:noProof/>
            <w:webHidden/>
          </w:rPr>
          <w:fldChar w:fldCharType="begin"/>
        </w:r>
        <w:r w:rsidR="000B26AE">
          <w:rPr>
            <w:noProof/>
            <w:webHidden/>
          </w:rPr>
          <w:instrText xml:space="preserve"> PAGEREF _Toc41379860 \h </w:instrText>
        </w:r>
        <w:r w:rsidR="000B26AE">
          <w:rPr>
            <w:noProof/>
            <w:webHidden/>
          </w:rPr>
        </w:r>
        <w:r w:rsidR="000B26AE">
          <w:rPr>
            <w:noProof/>
            <w:webHidden/>
          </w:rPr>
          <w:fldChar w:fldCharType="separate"/>
        </w:r>
        <w:r w:rsidR="000B26AE">
          <w:rPr>
            <w:noProof/>
            <w:webHidden/>
          </w:rPr>
          <w:t>26</w:t>
        </w:r>
        <w:r w:rsidR="000B26AE">
          <w:rPr>
            <w:noProof/>
            <w:webHidden/>
          </w:rPr>
          <w:fldChar w:fldCharType="end"/>
        </w:r>
      </w:hyperlink>
    </w:p>
    <w:p w14:paraId="13F1EBF8" w14:textId="5F5F93C0" w:rsidR="000B26AE" w:rsidRDefault="0069374A">
      <w:pPr>
        <w:pStyle w:val="TOC4"/>
        <w:rPr>
          <w:rFonts w:eastAsiaTheme="minorEastAsia"/>
          <w:smallCaps w:val="0"/>
          <w:noProof/>
          <w:sz w:val="22"/>
          <w:lang w:val="en-US" w:eastAsia="en-US" w:bidi="ar-SA"/>
        </w:rPr>
      </w:pPr>
      <w:hyperlink w:anchor="_Toc41379861" w:history="1">
        <w:r w:rsidR="000B26AE" w:rsidRPr="00391196">
          <w:rPr>
            <w:rStyle w:val="Hyperlink"/>
            <w:noProof/>
          </w:rPr>
          <w:t>Licencja Nienadzorowana Microsoft 365</w:t>
        </w:r>
        <w:r w:rsidR="000B26AE">
          <w:rPr>
            <w:noProof/>
            <w:webHidden/>
          </w:rPr>
          <w:tab/>
        </w:r>
        <w:r w:rsidR="000B26AE">
          <w:rPr>
            <w:noProof/>
            <w:webHidden/>
          </w:rPr>
          <w:fldChar w:fldCharType="begin"/>
        </w:r>
        <w:r w:rsidR="000B26AE">
          <w:rPr>
            <w:noProof/>
            <w:webHidden/>
          </w:rPr>
          <w:instrText xml:space="preserve"> PAGEREF _Toc41379861 \h </w:instrText>
        </w:r>
        <w:r w:rsidR="000B26AE">
          <w:rPr>
            <w:noProof/>
            <w:webHidden/>
          </w:rPr>
        </w:r>
        <w:r w:rsidR="000B26AE">
          <w:rPr>
            <w:noProof/>
            <w:webHidden/>
          </w:rPr>
          <w:fldChar w:fldCharType="separate"/>
        </w:r>
        <w:r w:rsidR="000B26AE">
          <w:rPr>
            <w:noProof/>
            <w:webHidden/>
          </w:rPr>
          <w:t>26</w:t>
        </w:r>
        <w:r w:rsidR="000B26AE">
          <w:rPr>
            <w:noProof/>
            <w:webHidden/>
          </w:rPr>
          <w:fldChar w:fldCharType="end"/>
        </w:r>
      </w:hyperlink>
    </w:p>
    <w:p w14:paraId="42F63381" w14:textId="266345D6" w:rsidR="000B26AE" w:rsidRDefault="0069374A">
      <w:pPr>
        <w:pStyle w:val="TOC4"/>
        <w:rPr>
          <w:rFonts w:eastAsiaTheme="minorEastAsia"/>
          <w:smallCaps w:val="0"/>
          <w:noProof/>
          <w:sz w:val="22"/>
          <w:lang w:val="en-US" w:eastAsia="en-US" w:bidi="ar-SA"/>
        </w:rPr>
      </w:pPr>
      <w:hyperlink w:anchor="_Toc41379862" w:history="1">
        <w:r w:rsidR="000B26AE" w:rsidRPr="00391196">
          <w:rPr>
            <w:rStyle w:val="Hyperlink"/>
            <w:noProof/>
          </w:rPr>
          <w:t>Oferta usług GitHub</w:t>
        </w:r>
        <w:r w:rsidR="000B26AE">
          <w:rPr>
            <w:noProof/>
            <w:webHidden/>
          </w:rPr>
          <w:tab/>
        </w:r>
        <w:r w:rsidR="000B26AE">
          <w:rPr>
            <w:noProof/>
            <w:webHidden/>
          </w:rPr>
          <w:fldChar w:fldCharType="begin"/>
        </w:r>
        <w:r w:rsidR="000B26AE">
          <w:rPr>
            <w:noProof/>
            <w:webHidden/>
          </w:rPr>
          <w:instrText xml:space="preserve"> PAGEREF _Toc41379862 \h </w:instrText>
        </w:r>
        <w:r w:rsidR="000B26AE">
          <w:rPr>
            <w:noProof/>
            <w:webHidden/>
          </w:rPr>
        </w:r>
        <w:r w:rsidR="000B26AE">
          <w:rPr>
            <w:noProof/>
            <w:webHidden/>
          </w:rPr>
          <w:fldChar w:fldCharType="separate"/>
        </w:r>
        <w:r w:rsidR="000B26AE">
          <w:rPr>
            <w:noProof/>
            <w:webHidden/>
          </w:rPr>
          <w:t>27</w:t>
        </w:r>
        <w:r w:rsidR="000B26AE">
          <w:rPr>
            <w:noProof/>
            <w:webHidden/>
          </w:rPr>
          <w:fldChar w:fldCharType="end"/>
        </w:r>
      </w:hyperlink>
    </w:p>
    <w:p w14:paraId="7A22AE5B" w14:textId="3264199F" w:rsidR="000B26AE" w:rsidRDefault="0069374A">
      <w:pPr>
        <w:pStyle w:val="TOC4"/>
        <w:rPr>
          <w:rFonts w:eastAsiaTheme="minorEastAsia"/>
          <w:smallCaps w:val="0"/>
          <w:noProof/>
          <w:sz w:val="22"/>
          <w:lang w:val="en-US" w:eastAsia="en-US" w:bidi="ar-SA"/>
        </w:rPr>
      </w:pPr>
      <w:hyperlink w:anchor="_Toc41379863" w:history="1">
        <w:r w:rsidR="000B26AE" w:rsidRPr="00391196">
          <w:rPr>
            <w:rStyle w:val="Hyperlink"/>
            <w:noProof/>
          </w:rPr>
          <w:t>Microsoft Cloud App Security</w:t>
        </w:r>
        <w:r w:rsidR="000B26AE">
          <w:rPr>
            <w:noProof/>
            <w:webHidden/>
          </w:rPr>
          <w:tab/>
        </w:r>
        <w:r w:rsidR="000B26AE">
          <w:rPr>
            <w:noProof/>
            <w:webHidden/>
          </w:rPr>
          <w:fldChar w:fldCharType="begin"/>
        </w:r>
        <w:r w:rsidR="000B26AE">
          <w:rPr>
            <w:noProof/>
            <w:webHidden/>
          </w:rPr>
          <w:instrText xml:space="preserve"> PAGEREF _Toc41379863 \h </w:instrText>
        </w:r>
        <w:r w:rsidR="000B26AE">
          <w:rPr>
            <w:noProof/>
            <w:webHidden/>
          </w:rPr>
        </w:r>
        <w:r w:rsidR="000B26AE">
          <w:rPr>
            <w:noProof/>
            <w:webHidden/>
          </w:rPr>
          <w:fldChar w:fldCharType="separate"/>
        </w:r>
        <w:r w:rsidR="000B26AE">
          <w:rPr>
            <w:noProof/>
            <w:webHidden/>
          </w:rPr>
          <w:t>28</w:t>
        </w:r>
        <w:r w:rsidR="000B26AE">
          <w:rPr>
            <w:noProof/>
            <w:webHidden/>
          </w:rPr>
          <w:fldChar w:fldCharType="end"/>
        </w:r>
      </w:hyperlink>
    </w:p>
    <w:p w14:paraId="1F87D8BD" w14:textId="29C49D94" w:rsidR="000B26AE" w:rsidRDefault="0069374A">
      <w:pPr>
        <w:pStyle w:val="TOC4"/>
        <w:rPr>
          <w:rFonts w:eastAsiaTheme="minorEastAsia"/>
          <w:smallCaps w:val="0"/>
          <w:noProof/>
          <w:sz w:val="22"/>
          <w:lang w:val="en-US" w:eastAsia="en-US" w:bidi="ar-SA"/>
        </w:rPr>
      </w:pPr>
      <w:hyperlink w:anchor="_Toc41379864" w:history="1">
        <w:r w:rsidR="000B26AE" w:rsidRPr="00391196">
          <w:rPr>
            <w:rStyle w:val="Hyperlink"/>
            <w:noProof/>
          </w:rPr>
          <w:t>Usługa Microsoft Graph data connect dla Niezależnych Dostawców Oprogramowania</w:t>
        </w:r>
        <w:r w:rsidR="000B26AE">
          <w:rPr>
            <w:noProof/>
            <w:webHidden/>
          </w:rPr>
          <w:tab/>
        </w:r>
        <w:r w:rsidR="000B26AE">
          <w:rPr>
            <w:noProof/>
            <w:webHidden/>
          </w:rPr>
          <w:fldChar w:fldCharType="begin"/>
        </w:r>
        <w:r w:rsidR="000B26AE">
          <w:rPr>
            <w:noProof/>
            <w:webHidden/>
          </w:rPr>
          <w:instrText xml:space="preserve"> PAGEREF _Toc41379864 \h </w:instrText>
        </w:r>
        <w:r w:rsidR="000B26AE">
          <w:rPr>
            <w:noProof/>
            <w:webHidden/>
          </w:rPr>
        </w:r>
        <w:r w:rsidR="000B26AE">
          <w:rPr>
            <w:noProof/>
            <w:webHidden/>
          </w:rPr>
          <w:fldChar w:fldCharType="separate"/>
        </w:r>
        <w:r w:rsidR="000B26AE">
          <w:rPr>
            <w:noProof/>
            <w:webHidden/>
          </w:rPr>
          <w:t>28</w:t>
        </w:r>
        <w:r w:rsidR="000B26AE">
          <w:rPr>
            <w:noProof/>
            <w:webHidden/>
          </w:rPr>
          <w:fldChar w:fldCharType="end"/>
        </w:r>
      </w:hyperlink>
    </w:p>
    <w:p w14:paraId="399291EB" w14:textId="396ED87C" w:rsidR="000B26AE" w:rsidRDefault="0069374A">
      <w:pPr>
        <w:pStyle w:val="TOC4"/>
        <w:rPr>
          <w:rFonts w:eastAsiaTheme="minorEastAsia"/>
          <w:smallCaps w:val="0"/>
          <w:noProof/>
          <w:sz w:val="22"/>
          <w:lang w:val="en-US" w:eastAsia="en-US" w:bidi="ar-SA"/>
        </w:rPr>
      </w:pPr>
      <w:hyperlink w:anchor="_Toc41379865" w:history="1">
        <w:r w:rsidR="000B26AE" w:rsidRPr="00391196">
          <w:rPr>
            <w:rStyle w:val="Hyperlink"/>
            <w:noProof/>
          </w:rPr>
          <w:t>Usługa Microsoft Healthcare Bot</w:t>
        </w:r>
        <w:r w:rsidR="000B26AE">
          <w:rPr>
            <w:noProof/>
            <w:webHidden/>
          </w:rPr>
          <w:tab/>
        </w:r>
        <w:r w:rsidR="000B26AE">
          <w:rPr>
            <w:noProof/>
            <w:webHidden/>
          </w:rPr>
          <w:fldChar w:fldCharType="begin"/>
        </w:r>
        <w:r w:rsidR="000B26AE">
          <w:rPr>
            <w:noProof/>
            <w:webHidden/>
          </w:rPr>
          <w:instrText xml:space="preserve"> PAGEREF _Toc41379865 \h </w:instrText>
        </w:r>
        <w:r w:rsidR="000B26AE">
          <w:rPr>
            <w:noProof/>
            <w:webHidden/>
          </w:rPr>
        </w:r>
        <w:r w:rsidR="000B26AE">
          <w:rPr>
            <w:noProof/>
            <w:webHidden/>
          </w:rPr>
          <w:fldChar w:fldCharType="separate"/>
        </w:r>
        <w:r w:rsidR="000B26AE">
          <w:rPr>
            <w:noProof/>
            <w:webHidden/>
          </w:rPr>
          <w:t>28</w:t>
        </w:r>
        <w:r w:rsidR="000B26AE">
          <w:rPr>
            <w:noProof/>
            <w:webHidden/>
          </w:rPr>
          <w:fldChar w:fldCharType="end"/>
        </w:r>
      </w:hyperlink>
    </w:p>
    <w:p w14:paraId="46F4B43F" w14:textId="06C3E9A7" w:rsidR="000B26AE" w:rsidRDefault="0069374A">
      <w:pPr>
        <w:pStyle w:val="TOC4"/>
        <w:rPr>
          <w:rFonts w:eastAsiaTheme="minorEastAsia"/>
          <w:smallCaps w:val="0"/>
          <w:noProof/>
          <w:sz w:val="22"/>
          <w:lang w:val="en-US" w:eastAsia="en-US" w:bidi="ar-SA"/>
        </w:rPr>
      </w:pPr>
      <w:hyperlink w:anchor="_Toc41379866" w:history="1">
        <w:r w:rsidR="000B26AE" w:rsidRPr="00391196">
          <w:rPr>
            <w:rStyle w:val="Hyperlink"/>
            <w:noProof/>
          </w:rPr>
          <w:t>Microsoft Intune</w:t>
        </w:r>
        <w:r w:rsidR="000B26AE">
          <w:rPr>
            <w:noProof/>
            <w:webHidden/>
          </w:rPr>
          <w:tab/>
        </w:r>
        <w:r w:rsidR="000B26AE">
          <w:rPr>
            <w:noProof/>
            <w:webHidden/>
          </w:rPr>
          <w:fldChar w:fldCharType="begin"/>
        </w:r>
        <w:r w:rsidR="000B26AE">
          <w:rPr>
            <w:noProof/>
            <w:webHidden/>
          </w:rPr>
          <w:instrText xml:space="preserve"> PAGEREF _Toc41379866 \h </w:instrText>
        </w:r>
        <w:r w:rsidR="000B26AE">
          <w:rPr>
            <w:noProof/>
            <w:webHidden/>
          </w:rPr>
        </w:r>
        <w:r w:rsidR="000B26AE">
          <w:rPr>
            <w:noProof/>
            <w:webHidden/>
          </w:rPr>
          <w:fldChar w:fldCharType="separate"/>
        </w:r>
        <w:r w:rsidR="000B26AE">
          <w:rPr>
            <w:noProof/>
            <w:webHidden/>
          </w:rPr>
          <w:t>29</w:t>
        </w:r>
        <w:r w:rsidR="000B26AE">
          <w:rPr>
            <w:noProof/>
            <w:webHidden/>
          </w:rPr>
          <w:fldChar w:fldCharType="end"/>
        </w:r>
      </w:hyperlink>
    </w:p>
    <w:p w14:paraId="34B3A07E" w14:textId="7606C27C" w:rsidR="000B26AE" w:rsidRDefault="0069374A">
      <w:pPr>
        <w:pStyle w:val="TOC4"/>
        <w:rPr>
          <w:rFonts w:eastAsiaTheme="minorEastAsia"/>
          <w:smallCaps w:val="0"/>
          <w:noProof/>
          <w:sz w:val="22"/>
          <w:lang w:val="en-US" w:eastAsia="en-US" w:bidi="ar-SA"/>
        </w:rPr>
      </w:pPr>
      <w:hyperlink w:anchor="_Toc41379867" w:history="1">
        <w:r w:rsidR="000B26AE" w:rsidRPr="00391196">
          <w:rPr>
            <w:rStyle w:val="Hyperlink"/>
            <w:noProof/>
          </w:rPr>
          <w:t>Microsoft Learning</w:t>
        </w:r>
        <w:r w:rsidR="000B26AE">
          <w:rPr>
            <w:noProof/>
            <w:webHidden/>
          </w:rPr>
          <w:tab/>
        </w:r>
        <w:r w:rsidR="000B26AE">
          <w:rPr>
            <w:noProof/>
            <w:webHidden/>
          </w:rPr>
          <w:fldChar w:fldCharType="begin"/>
        </w:r>
        <w:r w:rsidR="000B26AE">
          <w:rPr>
            <w:noProof/>
            <w:webHidden/>
          </w:rPr>
          <w:instrText xml:space="preserve"> PAGEREF _Toc41379867 \h </w:instrText>
        </w:r>
        <w:r w:rsidR="000B26AE">
          <w:rPr>
            <w:noProof/>
            <w:webHidden/>
          </w:rPr>
        </w:r>
        <w:r w:rsidR="000B26AE">
          <w:rPr>
            <w:noProof/>
            <w:webHidden/>
          </w:rPr>
          <w:fldChar w:fldCharType="separate"/>
        </w:r>
        <w:r w:rsidR="000B26AE">
          <w:rPr>
            <w:noProof/>
            <w:webHidden/>
          </w:rPr>
          <w:t>29</w:t>
        </w:r>
        <w:r w:rsidR="000B26AE">
          <w:rPr>
            <w:noProof/>
            <w:webHidden/>
          </w:rPr>
          <w:fldChar w:fldCharType="end"/>
        </w:r>
      </w:hyperlink>
    </w:p>
    <w:p w14:paraId="6A20BFD0" w14:textId="2F82132A" w:rsidR="000B26AE" w:rsidRDefault="0069374A">
      <w:pPr>
        <w:pStyle w:val="TOC4"/>
        <w:rPr>
          <w:rFonts w:eastAsiaTheme="minorEastAsia"/>
          <w:smallCaps w:val="0"/>
          <w:noProof/>
          <w:sz w:val="22"/>
          <w:lang w:val="en-US" w:eastAsia="en-US" w:bidi="ar-SA"/>
        </w:rPr>
      </w:pPr>
      <w:hyperlink w:anchor="_Toc41379868" w:history="1">
        <w:r w:rsidR="000B26AE" w:rsidRPr="00391196">
          <w:rPr>
            <w:rStyle w:val="Hyperlink"/>
            <w:noProof/>
          </w:rPr>
          <w:t>Usługa Microsoft Search in Bing</w:t>
        </w:r>
        <w:r w:rsidR="000B26AE">
          <w:rPr>
            <w:noProof/>
            <w:webHidden/>
          </w:rPr>
          <w:tab/>
        </w:r>
        <w:r w:rsidR="000B26AE">
          <w:rPr>
            <w:noProof/>
            <w:webHidden/>
          </w:rPr>
          <w:fldChar w:fldCharType="begin"/>
        </w:r>
        <w:r w:rsidR="000B26AE">
          <w:rPr>
            <w:noProof/>
            <w:webHidden/>
          </w:rPr>
          <w:instrText xml:space="preserve"> PAGEREF _Toc41379868 \h </w:instrText>
        </w:r>
        <w:r w:rsidR="000B26AE">
          <w:rPr>
            <w:noProof/>
            <w:webHidden/>
          </w:rPr>
        </w:r>
        <w:r w:rsidR="000B26AE">
          <w:rPr>
            <w:noProof/>
            <w:webHidden/>
          </w:rPr>
          <w:fldChar w:fldCharType="separate"/>
        </w:r>
        <w:r w:rsidR="000B26AE">
          <w:rPr>
            <w:noProof/>
            <w:webHidden/>
          </w:rPr>
          <w:t>30</w:t>
        </w:r>
        <w:r w:rsidR="000B26AE">
          <w:rPr>
            <w:noProof/>
            <w:webHidden/>
          </w:rPr>
          <w:fldChar w:fldCharType="end"/>
        </w:r>
      </w:hyperlink>
    </w:p>
    <w:p w14:paraId="056B77B1" w14:textId="7E04D42B" w:rsidR="000B26AE" w:rsidRDefault="0069374A">
      <w:pPr>
        <w:pStyle w:val="TOC4"/>
        <w:rPr>
          <w:rFonts w:eastAsiaTheme="minorEastAsia"/>
          <w:smallCaps w:val="0"/>
          <w:noProof/>
          <w:sz w:val="22"/>
          <w:lang w:val="en-US" w:eastAsia="en-US" w:bidi="ar-SA"/>
        </w:rPr>
      </w:pPr>
      <w:hyperlink w:anchor="_Toc41379869" w:history="1">
        <w:r w:rsidR="000B26AE" w:rsidRPr="00391196">
          <w:rPr>
            <w:rStyle w:val="Hyperlink"/>
            <w:noProof/>
          </w:rPr>
          <w:t>Microsoft Threat Protection</w:t>
        </w:r>
        <w:r w:rsidR="000B26AE">
          <w:rPr>
            <w:noProof/>
            <w:webHidden/>
          </w:rPr>
          <w:tab/>
        </w:r>
        <w:r w:rsidR="000B26AE">
          <w:rPr>
            <w:noProof/>
            <w:webHidden/>
          </w:rPr>
          <w:fldChar w:fldCharType="begin"/>
        </w:r>
        <w:r w:rsidR="000B26AE">
          <w:rPr>
            <w:noProof/>
            <w:webHidden/>
          </w:rPr>
          <w:instrText xml:space="preserve"> PAGEREF _Toc41379869 \h </w:instrText>
        </w:r>
        <w:r w:rsidR="000B26AE">
          <w:rPr>
            <w:noProof/>
            <w:webHidden/>
          </w:rPr>
        </w:r>
        <w:r w:rsidR="000B26AE">
          <w:rPr>
            <w:noProof/>
            <w:webHidden/>
          </w:rPr>
          <w:fldChar w:fldCharType="separate"/>
        </w:r>
        <w:r w:rsidR="000B26AE">
          <w:rPr>
            <w:noProof/>
            <w:webHidden/>
          </w:rPr>
          <w:t>30</w:t>
        </w:r>
        <w:r w:rsidR="000B26AE">
          <w:rPr>
            <w:noProof/>
            <w:webHidden/>
          </w:rPr>
          <w:fldChar w:fldCharType="end"/>
        </w:r>
      </w:hyperlink>
    </w:p>
    <w:p w14:paraId="06DB6EB6" w14:textId="465321D8" w:rsidR="000B26AE" w:rsidRDefault="0069374A">
      <w:pPr>
        <w:pStyle w:val="TOC4"/>
        <w:rPr>
          <w:rFonts w:eastAsiaTheme="minorEastAsia"/>
          <w:smallCaps w:val="0"/>
          <w:noProof/>
          <w:sz w:val="22"/>
          <w:lang w:val="en-US" w:eastAsia="en-US" w:bidi="ar-SA"/>
        </w:rPr>
      </w:pPr>
      <w:hyperlink w:anchor="_Toc41379870" w:history="1">
        <w:r w:rsidR="000B26AE" w:rsidRPr="00391196">
          <w:rPr>
            <w:rStyle w:val="Hyperlink"/>
            <w:noProof/>
          </w:rPr>
          <w:t>Minecraft: Education Edition</w:t>
        </w:r>
        <w:r w:rsidR="000B26AE">
          <w:rPr>
            <w:noProof/>
            <w:webHidden/>
          </w:rPr>
          <w:tab/>
        </w:r>
        <w:r w:rsidR="000B26AE">
          <w:rPr>
            <w:noProof/>
            <w:webHidden/>
          </w:rPr>
          <w:fldChar w:fldCharType="begin"/>
        </w:r>
        <w:r w:rsidR="000B26AE">
          <w:rPr>
            <w:noProof/>
            <w:webHidden/>
          </w:rPr>
          <w:instrText xml:space="preserve"> PAGEREF _Toc41379870 \h </w:instrText>
        </w:r>
        <w:r w:rsidR="000B26AE">
          <w:rPr>
            <w:noProof/>
            <w:webHidden/>
          </w:rPr>
        </w:r>
        <w:r w:rsidR="000B26AE">
          <w:rPr>
            <w:noProof/>
            <w:webHidden/>
          </w:rPr>
          <w:fldChar w:fldCharType="separate"/>
        </w:r>
        <w:r w:rsidR="000B26AE">
          <w:rPr>
            <w:noProof/>
            <w:webHidden/>
          </w:rPr>
          <w:t>30</w:t>
        </w:r>
        <w:r w:rsidR="000B26AE">
          <w:rPr>
            <w:noProof/>
            <w:webHidden/>
          </w:rPr>
          <w:fldChar w:fldCharType="end"/>
        </w:r>
      </w:hyperlink>
    </w:p>
    <w:p w14:paraId="2B32F271" w14:textId="338323FF" w:rsidR="000B26AE" w:rsidRDefault="0069374A">
      <w:pPr>
        <w:pStyle w:val="TOC4"/>
        <w:rPr>
          <w:rFonts w:eastAsiaTheme="minorEastAsia"/>
          <w:smallCaps w:val="0"/>
          <w:noProof/>
          <w:sz w:val="22"/>
          <w:lang w:val="en-US" w:eastAsia="en-US" w:bidi="ar-SA"/>
        </w:rPr>
      </w:pPr>
      <w:hyperlink w:anchor="_Toc41379871" w:history="1">
        <w:r w:rsidR="000B26AE" w:rsidRPr="00391196">
          <w:rPr>
            <w:rStyle w:val="Hyperlink"/>
            <w:noProof/>
          </w:rPr>
          <w:t>Office 365 Developer</w:t>
        </w:r>
        <w:r w:rsidR="000B26AE">
          <w:rPr>
            <w:noProof/>
            <w:webHidden/>
          </w:rPr>
          <w:tab/>
        </w:r>
        <w:r w:rsidR="000B26AE">
          <w:rPr>
            <w:noProof/>
            <w:webHidden/>
          </w:rPr>
          <w:fldChar w:fldCharType="begin"/>
        </w:r>
        <w:r w:rsidR="000B26AE">
          <w:rPr>
            <w:noProof/>
            <w:webHidden/>
          </w:rPr>
          <w:instrText xml:space="preserve"> PAGEREF _Toc41379871 \h </w:instrText>
        </w:r>
        <w:r w:rsidR="000B26AE">
          <w:rPr>
            <w:noProof/>
            <w:webHidden/>
          </w:rPr>
        </w:r>
        <w:r w:rsidR="000B26AE">
          <w:rPr>
            <w:noProof/>
            <w:webHidden/>
          </w:rPr>
          <w:fldChar w:fldCharType="separate"/>
        </w:r>
        <w:r w:rsidR="000B26AE">
          <w:rPr>
            <w:noProof/>
            <w:webHidden/>
          </w:rPr>
          <w:t>30</w:t>
        </w:r>
        <w:r w:rsidR="000B26AE">
          <w:rPr>
            <w:noProof/>
            <w:webHidden/>
          </w:rPr>
          <w:fldChar w:fldCharType="end"/>
        </w:r>
      </w:hyperlink>
    </w:p>
    <w:p w14:paraId="5C8BA6FA" w14:textId="58EDFDBF" w:rsidR="000B26AE" w:rsidRDefault="0069374A">
      <w:pPr>
        <w:pStyle w:val="TOC4"/>
        <w:rPr>
          <w:rFonts w:eastAsiaTheme="minorEastAsia"/>
          <w:smallCaps w:val="0"/>
          <w:noProof/>
          <w:sz w:val="22"/>
          <w:lang w:val="en-US" w:eastAsia="en-US" w:bidi="ar-SA"/>
        </w:rPr>
      </w:pPr>
      <w:hyperlink w:anchor="_Toc41379872" w:history="1">
        <w:r w:rsidR="000B26AE" w:rsidRPr="00391196">
          <w:rPr>
            <w:rStyle w:val="Hyperlink"/>
            <w:noProof/>
          </w:rPr>
          <w:t>Zaawansowana ochrona przed zagrożeniami w usłudze Microsoft Defender</w:t>
        </w:r>
        <w:r w:rsidR="000B26AE">
          <w:rPr>
            <w:noProof/>
            <w:webHidden/>
          </w:rPr>
          <w:tab/>
        </w:r>
        <w:r w:rsidR="000B26AE">
          <w:rPr>
            <w:noProof/>
            <w:webHidden/>
          </w:rPr>
          <w:fldChar w:fldCharType="begin"/>
        </w:r>
        <w:r w:rsidR="000B26AE">
          <w:rPr>
            <w:noProof/>
            <w:webHidden/>
          </w:rPr>
          <w:instrText xml:space="preserve"> PAGEREF _Toc41379872 \h </w:instrText>
        </w:r>
        <w:r w:rsidR="000B26AE">
          <w:rPr>
            <w:noProof/>
            <w:webHidden/>
          </w:rPr>
        </w:r>
        <w:r w:rsidR="000B26AE">
          <w:rPr>
            <w:noProof/>
            <w:webHidden/>
          </w:rPr>
          <w:fldChar w:fldCharType="separate"/>
        </w:r>
        <w:r w:rsidR="000B26AE">
          <w:rPr>
            <w:noProof/>
            <w:webHidden/>
          </w:rPr>
          <w:t>30</w:t>
        </w:r>
        <w:r w:rsidR="000B26AE">
          <w:rPr>
            <w:noProof/>
            <w:webHidden/>
          </w:rPr>
          <w:fldChar w:fldCharType="end"/>
        </w:r>
      </w:hyperlink>
    </w:p>
    <w:p w14:paraId="74919B0F" w14:textId="423A4CB9" w:rsidR="000B26AE" w:rsidRDefault="0069374A">
      <w:pPr>
        <w:pStyle w:val="TOC1"/>
        <w:rPr>
          <w:rFonts w:eastAsiaTheme="minorEastAsia"/>
          <w:b w:val="0"/>
          <w:caps w:val="0"/>
          <w:noProof/>
          <w:sz w:val="22"/>
          <w:lang w:val="en-US" w:eastAsia="en-US" w:bidi="ar-SA"/>
        </w:rPr>
      </w:pPr>
      <w:hyperlink w:anchor="_Toc41379873" w:history="1">
        <w:r w:rsidR="000B26AE" w:rsidRPr="00391196">
          <w:rPr>
            <w:rStyle w:val="Hyperlink"/>
            <w:noProof/>
          </w:rPr>
          <w:t>Załącznik 1 — Uwagi</w:t>
        </w:r>
        <w:r w:rsidR="000B26AE">
          <w:rPr>
            <w:noProof/>
            <w:webHidden/>
          </w:rPr>
          <w:tab/>
        </w:r>
        <w:r w:rsidR="000B26AE">
          <w:rPr>
            <w:noProof/>
            <w:webHidden/>
          </w:rPr>
          <w:fldChar w:fldCharType="begin"/>
        </w:r>
        <w:r w:rsidR="000B26AE">
          <w:rPr>
            <w:noProof/>
            <w:webHidden/>
          </w:rPr>
          <w:instrText xml:space="preserve"> PAGEREF _Toc41379873 \h </w:instrText>
        </w:r>
        <w:r w:rsidR="000B26AE">
          <w:rPr>
            <w:noProof/>
            <w:webHidden/>
          </w:rPr>
        </w:r>
        <w:r w:rsidR="000B26AE">
          <w:rPr>
            <w:noProof/>
            <w:webHidden/>
          </w:rPr>
          <w:fldChar w:fldCharType="separate"/>
        </w:r>
        <w:r w:rsidR="000B26AE">
          <w:rPr>
            <w:noProof/>
            <w:webHidden/>
          </w:rPr>
          <w:t>31</w:t>
        </w:r>
        <w:r w:rsidR="000B26AE">
          <w:rPr>
            <w:noProof/>
            <w:webHidden/>
          </w:rPr>
          <w:fldChar w:fldCharType="end"/>
        </w:r>
      </w:hyperlink>
    </w:p>
    <w:p w14:paraId="10F69147" w14:textId="6FC8224C" w:rsidR="000B26AE" w:rsidRDefault="0069374A">
      <w:pPr>
        <w:pStyle w:val="TOC3"/>
        <w:rPr>
          <w:rFonts w:eastAsiaTheme="minorEastAsia"/>
          <w:b w:val="0"/>
          <w:smallCaps w:val="0"/>
          <w:sz w:val="22"/>
          <w:lang w:val="en-US" w:eastAsia="en-US" w:bidi="ar-SA"/>
        </w:rPr>
      </w:pPr>
      <w:hyperlink w:anchor="_Toc41379874" w:history="1">
        <w:r w:rsidR="000B26AE" w:rsidRPr="00391196">
          <w:rPr>
            <w:rStyle w:val="Hyperlink"/>
          </w:rPr>
          <w:t>Usługi Online wyłączone z Dodatku dotyczącego Ochrony Danych</w:t>
        </w:r>
        <w:r w:rsidR="000B26AE">
          <w:rPr>
            <w:webHidden/>
          </w:rPr>
          <w:tab/>
        </w:r>
        <w:r w:rsidR="000B26AE">
          <w:rPr>
            <w:webHidden/>
          </w:rPr>
          <w:fldChar w:fldCharType="begin"/>
        </w:r>
        <w:r w:rsidR="000B26AE">
          <w:rPr>
            <w:webHidden/>
          </w:rPr>
          <w:instrText xml:space="preserve"> PAGEREF _Toc41379874 \h </w:instrText>
        </w:r>
        <w:r w:rsidR="000B26AE">
          <w:rPr>
            <w:webHidden/>
          </w:rPr>
        </w:r>
        <w:r w:rsidR="000B26AE">
          <w:rPr>
            <w:webHidden/>
          </w:rPr>
          <w:fldChar w:fldCharType="separate"/>
        </w:r>
        <w:r w:rsidR="000B26AE">
          <w:rPr>
            <w:webHidden/>
          </w:rPr>
          <w:t>31</w:t>
        </w:r>
        <w:r w:rsidR="000B26AE">
          <w:rPr>
            <w:webHidden/>
          </w:rPr>
          <w:fldChar w:fldCharType="end"/>
        </w:r>
      </w:hyperlink>
    </w:p>
    <w:p w14:paraId="5E3009F6" w14:textId="161D661B" w:rsidR="000B26AE" w:rsidRDefault="0069374A">
      <w:pPr>
        <w:pStyle w:val="TOC3"/>
        <w:rPr>
          <w:rFonts w:eastAsiaTheme="minorEastAsia"/>
          <w:b w:val="0"/>
          <w:smallCaps w:val="0"/>
          <w:sz w:val="22"/>
          <w:lang w:val="en-US" w:eastAsia="en-US" w:bidi="ar-SA"/>
        </w:rPr>
      </w:pPr>
      <w:hyperlink w:anchor="_Toc41379875" w:history="1">
        <w:r w:rsidR="000B26AE" w:rsidRPr="00391196">
          <w:rPr>
            <w:rStyle w:val="Hyperlink"/>
          </w:rPr>
          <w:t>Podstawowe Usługi Online</w:t>
        </w:r>
        <w:r w:rsidR="000B26AE">
          <w:rPr>
            <w:webHidden/>
          </w:rPr>
          <w:tab/>
        </w:r>
        <w:r w:rsidR="000B26AE">
          <w:rPr>
            <w:webHidden/>
          </w:rPr>
          <w:fldChar w:fldCharType="begin"/>
        </w:r>
        <w:r w:rsidR="000B26AE">
          <w:rPr>
            <w:webHidden/>
          </w:rPr>
          <w:instrText xml:space="preserve"> PAGEREF _Toc41379875 \h </w:instrText>
        </w:r>
        <w:r w:rsidR="000B26AE">
          <w:rPr>
            <w:webHidden/>
          </w:rPr>
        </w:r>
        <w:r w:rsidR="000B26AE">
          <w:rPr>
            <w:webHidden/>
          </w:rPr>
          <w:fldChar w:fldCharType="separate"/>
        </w:r>
        <w:r w:rsidR="000B26AE">
          <w:rPr>
            <w:webHidden/>
          </w:rPr>
          <w:t>31</w:t>
        </w:r>
        <w:r w:rsidR="000B26AE">
          <w:rPr>
            <w:webHidden/>
          </w:rPr>
          <w:fldChar w:fldCharType="end"/>
        </w:r>
      </w:hyperlink>
    </w:p>
    <w:p w14:paraId="73FB12E8" w14:textId="73A89795" w:rsidR="000B26AE" w:rsidRDefault="0069374A">
      <w:pPr>
        <w:pStyle w:val="TOC3"/>
        <w:rPr>
          <w:rFonts w:eastAsiaTheme="minorEastAsia"/>
          <w:b w:val="0"/>
          <w:smallCaps w:val="0"/>
          <w:sz w:val="22"/>
          <w:lang w:val="en-US" w:eastAsia="en-US" w:bidi="ar-SA"/>
        </w:rPr>
      </w:pPr>
      <w:hyperlink w:anchor="_Toc41379876" w:history="1">
        <w:r w:rsidR="000B26AE" w:rsidRPr="00391196">
          <w:rPr>
            <w:rStyle w:val="Hyperlink"/>
          </w:rPr>
          <w:t>Mapy Bing</w:t>
        </w:r>
        <w:r w:rsidR="000B26AE">
          <w:rPr>
            <w:webHidden/>
          </w:rPr>
          <w:tab/>
        </w:r>
        <w:r w:rsidR="000B26AE">
          <w:rPr>
            <w:webHidden/>
          </w:rPr>
          <w:fldChar w:fldCharType="begin"/>
        </w:r>
        <w:r w:rsidR="000B26AE">
          <w:rPr>
            <w:webHidden/>
          </w:rPr>
          <w:instrText xml:space="preserve"> PAGEREF _Toc41379876 \h </w:instrText>
        </w:r>
        <w:r w:rsidR="000B26AE">
          <w:rPr>
            <w:webHidden/>
          </w:rPr>
        </w:r>
        <w:r w:rsidR="000B26AE">
          <w:rPr>
            <w:webHidden/>
          </w:rPr>
          <w:fldChar w:fldCharType="separate"/>
        </w:r>
        <w:r w:rsidR="000B26AE">
          <w:rPr>
            <w:webHidden/>
          </w:rPr>
          <w:t>33</w:t>
        </w:r>
        <w:r w:rsidR="000B26AE">
          <w:rPr>
            <w:webHidden/>
          </w:rPr>
          <w:fldChar w:fldCharType="end"/>
        </w:r>
      </w:hyperlink>
    </w:p>
    <w:p w14:paraId="021147BE" w14:textId="5AD2B71B" w:rsidR="000B26AE" w:rsidRDefault="0069374A">
      <w:pPr>
        <w:pStyle w:val="TOC3"/>
        <w:rPr>
          <w:rFonts w:eastAsiaTheme="minorEastAsia"/>
          <w:b w:val="0"/>
          <w:smallCaps w:val="0"/>
          <w:sz w:val="22"/>
          <w:lang w:val="en-US" w:eastAsia="en-US" w:bidi="ar-SA"/>
        </w:rPr>
      </w:pPr>
      <w:hyperlink w:anchor="_Toc41379877" w:history="1">
        <w:r w:rsidR="000B26AE" w:rsidRPr="00391196">
          <w:rPr>
            <w:rStyle w:val="Hyperlink"/>
          </w:rPr>
          <w:t>Usługi Profesjonalne</w:t>
        </w:r>
        <w:r w:rsidR="000B26AE">
          <w:rPr>
            <w:webHidden/>
          </w:rPr>
          <w:tab/>
        </w:r>
        <w:r w:rsidR="000B26AE">
          <w:rPr>
            <w:webHidden/>
          </w:rPr>
          <w:fldChar w:fldCharType="begin"/>
        </w:r>
        <w:r w:rsidR="000B26AE">
          <w:rPr>
            <w:webHidden/>
          </w:rPr>
          <w:instrText xml:space="preserve"> PAGEREF _Toc41379877 \h </w:instrText>
        </w:r>
        <w:r w:rsidR="000B26AE">
          <w:rPr>
            <w:webHidden/>
          </w:rPr>
        </w:r>
        <w:r w:rsidR="000B26AE">
          <w:rPr>
            <w:webHidden/>
          </w:rPr>
          <w:fldChar w:fldCharType="separate"/>
        </w:r>
        <w:r w:rsidR="000B26AE">
          <w:rPr>
            <w:webHidden/>
          </w:rPr>
          <w:t>33</w:t>
        </w:r>
        <w:r w:rsidR="000B26AE">
          <w:rPr>
            <w:webHidden/>
          </w:rPr>
          <w:fldChar w:fldCharType="end"/>
        </w:r>
      </w:hyperlink>
    </w:p>
    <w:p w14:paraId="6BFA086E" w14:textId="240A4642" w:rsidR="000B26AE" w:rsidRDefault="0069374A">
      <w:pPr>
        <w:pStyle w:val="TOC3"/>
        <w:rPr>
          <w:rFonts w:eastAsiaTheme="minorEastAsia"/>
          <w:b w:val="0"/>
          <w:smallCaps w:val="0"/>
          <w:sz w:val="22"/>
          <w:lang w:val="en-US" w:eastAsia="en-US" w:bidi="ar-SA"/>
        </w:rPr>
      </w:pPr>
      <w:hyperlink w:anchor="_Toc41379878" w:history="1">
        <w:r w:rsidR="000B26AE" w:rsidRPr="00391196">
          <w:rPr>
            <w:rStyle w:val="Hyperlink"/>
          </w:rPr>
          <w:t>Uwaga dotycząca usług Azure Media Services — kodowanie H.265/HEVC</w:t>
        </w:r>
        <w:r w:rsidR="000B26AE">
          <w:rPr>
            <w:webHidden/>
          </w:rPr>
          <w:tab/>
        </w:r>
        <w:r w:rsidR="000B26AE">
          <w:rPr>
            <w:webHidden/>
          </w:rPr>
          <w:fldChar w:fldCharType="begin"/>
        </w:r>
        <w:r w:rsidR="000B26AE">
          <w:rPr>
            <w:webHidden/>
          </w:rPr>
          <w:instrText xml:space="preserve"> PAGEREF _Toc41379878 \h </w:instrText>
        </w:r>
        <w:r w:rsidR="000B26AE">
          <w:rPr>
            <w:webHidden/>
          </w:rPr>
        </w:r>
        <w:r w:rsidR="000B26AE">
          <w:rPr>
            <w:webHidden/>
          </w:rPr>
          <w:fldChar w:fldCharType="separate"/>
        </w:r>
        <w:r w:rsidR="000B26AE">
          <w:rPr>
            <w:webHidden/>
          </w:rPr>
          <w:t>35</w:t>
        </w:r>
        <w:r w:rsidR="000B26AE">
          <w:rPr>
            <w:webHidden/>
          </w:rPr>
          <w:fldChar w:fldCharType="end"/>
        </w:r>
      </w:hyperlink>
    </w:p>
    <w:p w14:paraId="72225DF2" w14:textId="17FBF9BC" w:rsidR="000B26AE" w:rsidRDefault="0069374A">
      <w:pPr>
        <w:pStyle w:val="TOC3"/>
        <w:rPr>
          <w:rFonts w:eastAsiaTheme="minorEastAsia"/>
          <w:b w:val="0"/>
          <w:smallCaps w:val="0"/>
          <w:sz w:val="22"/>
          <w:lang w:val="en-US" w:eastAsia="en-US" w:bidi="ar-SA"/>
        </w:rPr>
      </w:pPr>
      <w:hyperlink w:anchor="_Toc41379879" w:history="1">
        <w:r w:rsidR="000B26AE" w:rsidRPr="00391196">
          <w:rPr>
            <w:rStyle w:val="Hyperlink"/>
          </w:rPr>
          <w:t>Uwaga dotycząca programu Adobe Flash Player</w:t>
        </w:r>
        <w:r w:rsidR="000B26AE">
          <w:rPr>
            <w:webHidden/>
          </w:rPr>
          <w:tab/>
        </w:r>
        <w:r w:rsidR="000B26AE">
          <w:rPr>
            <w:webHidden/>
          </w:rPr>
          <w:fldChar w:fldCharType="begin"/>
        </w:r>
        <w:r w:rsidR="000B26AE">
          <w:rPr>
            <w:webHidden/>
          </w:rPr>
          <w:instrText xml:space="preserve"> PAGEREF _Toc41379879 \h </w:instrText>
        </w:r>
        <w:r w:rsidR="000B26AE">
          <w:rPr>
            <w:webHidden/>
          </w:rPr>
        </w:r>
        <w:r w:rsidR="000B26AE">
          <w:rPr>
            <w:webHidden/>
          </w:rPr>
          <w:fldChar w:fldCharType="separate"/>
        </w:r>
        <w:r w:rsidR="000B26AE">
          <w:rPr>
            <w:webHidden/>
          </w:rPr>
          <w:t>35</w:t>
        </w:r>
        <w:r w:rsidR="000B26AE">
          <w:rPr>
            <w:webHidden/>
          </w:rPr>
          <w:fldChar w:fldCharType="end"/>
        </w:r>
      </w:hyperlink>
    </w:p>
    <w:p w14:paraId="2B7AF2BE" w14:textId="46B15F34" w:rsidR="000B26AE" w:rsidRDefault="0069374A">
      <w:pPr>
        <w:pStyle w:val="TOC3"/>
        <w:rPr>
          <w:rFonts w:eastAsiaTheme="minorEastAsia"/>
          <w:b w:val="0"/>
          <w:smallCaps w:val="0"/>
          <w:sz w:val="22"/>
          <w:lang w:val="en-US" w:eastAsia="en-US" w:bidi="ar-SA"/>
        </w:rPr>
      </w:pPr>
      <w:hyperlink w:anchor="_Toc41379880" w:history="1">
        <w:r w:rsidR="000B26AE" w:rsidRPr="00391196">
          <w:rPr>
            <w:rStyle w:val="Hyperlink"/>
          </w:rPr>
          <w:t>Uwaga dotycząca standardu wizyjnego H.264/AVC, standardu wideo VC-1, standardu wizyjnego MPEG-4 Część 2 oraz standardu wideo MPEG-2.</w:t>
        </w:r>
        <w:r w:rsidR="000B26AE">
          <w:rPr>
            <w:webHidden/>
          </w:rPr>
          <w:tab/>
        </w:r>
        <w:r w:rsidR="000B26AE">
          <w:rPr>
            <w:webHidden/>
          </w:rPr>
          <w:fldChar w:fldCharType="begin"/>
        </w:r>
        <w:r w:rsidR="000B26AE">
          <w:rPr>
            <w:webHidden/>
          </w:rPr>
          <w:instrText xml:space="preserve"> PAGEREF _Toc41379880 \h </w:instrText>
        </w:r>
        <w:r w:rsidR="000B26AE">
          <w:rPr>
            <w:webHidden/>
          </w:rPr>
        </w:r>
        <w:r w:rsidR="000B26AE">
          <w:rPr>
            <w:webHidden/>
          </w:rPr>
          <w:fldChar w:fldCharType="separate"/>
        </w:r>
        <w:r w:rsidR="000B26AE">
          <w:rPr>
            <w:webHidden/>
          </w:rPr>
          <w:t>35</w:t>
        </w:r>
        <w:r w:rsidR="000B26AE">
          <w:rPr>
            <w:webHidden/>
          </w:rPr>
          <w:fldChar w:fldCharType="end"/>
        </w:r>
      </w:hyperlink>
    </w:p>
    <w:p w14:paraId="26BF372B" w14:textId="764274C3" w:rsidR="000B26AE" w:rsidRDefault="0069374A">
      <w:pPr>
        <w:pStyle w:val="TOC1"/>
        <w:rPr>
          <w:rFonts w:eastAsiaTheme="minorEastAsia"/>
          <w:b w:val="0"/>
          <w:caps w:val="0"/>
          <w:noProof/>
          <w:sz w:val="22"/>
          <w:lang w:val="en-US" w:eastAsia="en-US" w:bidi="ar-SA"/>
        </w:rPr>
      </w:pPr>
      <w:hyperlink w:anchor="_Toc41379881" w:history="1">
        <w:r w:rsidR="000B26AE" w:rsidRPr="00391196">
          <w:rPr>
            <w:rStyle w:val="Hyperlink"/>
            <w:noProof/>
          </w:rPr>
          <w:t>Załącznik 2 — Pakiety Licencji Subskrypcyjnych</w:t>
        </w:r>
        <w:r w:rsidR="000B26AE">
          <w:rPr>
            <w:noProof/>
            <w:webHidden/>
          </w:rPr>
          <w:tab/>
        </w:r>
        <w:r w:rsidR="000B26AE">
          <w:rPr>
            <w:noProof/>
            <w:webHidden/>
          </w:rPr>
          <w:fldChar w:fldCharType="begin"/>
        </w:r>
        <w:r w:rsidR="000B26AE">
          <w:rPr>
            <w:noProof/>
            <w:webHidden/>
          </w:rPr>
          <w:instrText xml:space="preserve"> PAGEREF _Toc41379881 \h </w:instrText>
        </w:r>
        <w:r w:rsidR="000B26AE">
          <w:rPr>
            <w:noProof/>
            <w:webHidden/>
          </w:rPr>
        </w:r>
        <w:r w:rsidR="000B26AE">
          <w:rPr>
            <w:noProof/>
            <w:webHidden/>
          </w:rPr>
          <w:fldChar w:fldCharType="separate"/>
        </w:r>
        <w:r w:rsidR="000B26AE">
          <w:rPr>
            <w:noProof/>
            <w:webHidden/>
          </w:rPr>
          <w:t>36</w:t>
        </w:r>
        <w:r w:rsidR="000B26AE">
          <w:rPr>
            <w:noProof/>
            <w:webHidden/>
          </w:rPr>
          <w:fldChar w:fldCharType="end"/>
        </w:r>
      </w:hyperlink>
    </w:p>
    <w:p w14:paraId="10B445CA" w14:textId="100873C1" w:rsidR="000B26AE" w:rsidRDefault="0069374A">
      <w:pPr>
        <w:pStyle w:val="TOC3"/>
        <w:rPr>
          <w:rFonts w:eastAsiaTheme="minorEastAsia"/>
          <w:b w:val="0"/>
          <w:smallCaps w:val="0"/>
          <w:sz w:val="22"/>
          <w:lang w:val="en-US" w:eastAsia="en-US" w:bidi="ar-SA"/>
        </w:rPr>
      </w:pPr>
      <w:hyperlink w:anchor="_Toc41379882" w:history="1">
        <w:r w:rsidR="000B26AE" w:rsidRPr="00391196">
          <w:rPr>
            <w:rStyle w:val="Hyperlink"/>
          </w:rPr>
          <w:t>Sektor publiczny</w:t>
        </w:r>
        <w:r w:rsidR="000B26AE">
          <w:rPr>
            <w:webHidden/>
          </w:rPr>
          <w:tab/>
        </w:r>
        <w:r w:rsidR="000B26AE">
          <w:rPr>
            <w:webHidden/>
          </w:rPr>
          <w:fldChar w:fldCharType="begin"/>
        </w:r>
        <w:r w:rsidR="000B26AE">
          <w:rPr>
            <w:webHidden/>
          </w:rPr>
          <w:instrText xml:space="preserve"> PAGEREF _Toc41379882 \h </w:instrText>
        </w:r>
        <w:r w:rsidR="000B26AE">
          <w:rPr>
            <w:webHidden/>
          </w:rPr>
        </w:r>
        <w:r w:rsidR="000B26AE">
          <w:rPr>
            <w:webHidden/>
          </w:rPr>
          <w:fldChar w:fldCharType="separate"/>
        </w:r>
        <w:r w:rsidR="000B26AE">
          <w:rPr>
            <w:webHidden/>
          </w:rPr>
          <w:t>37</w:t>
        </w:r>
        <w:r w:rsidR="000B26AE">
          <w:rPr>
            <w:webHidden/>
          </w:rPr>
          <w:fldChar w:fldCharType="end"/>
        </w:r>
      </w:hyperlink>
    </w:p>
    <w:p w14:paraId="092C9288" w14:textId="6EE60FB3"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1" w:name="Introduction"/>
      <w:bookmarkStart w:id="2" w:name="_Toc507768531"/>
      <w:bookmarkStart w:id="3" w:name="_Toc507239485"/>
      <w:bookmarkStart w:id="4" w:name="_Toc41379812"/>
      <w:r>
        <w:lastRenderedPageBreak/>
        <w:t>Wprowadzenie</w:t>
      </w:r>
      <w:bookmarkEnd w:id="1"/>
      <w:bookmarkEnd w:id="2"/>
      <w:bookmarkEnd w:id="3"/>
      <w:bookmarkEnd w:id="4"/>
    </w:p>
    <w:p w14:paraId="05F32C8C" w14:textId="5F2C156A" w:rsidR="000A26C9" w:rsidRDefault="002266D5" w:rsidP="000A26C9">
      <w:pPr>
        <w:pStyle w:val="ProductList-Body"/>
        <w:spacing w:after="240"/>
      </w:pPr>
      <w:bookmarkStart w:id="5" w:name="_Toc507768532"/>
      <w:r w:rsidRPr="00F930CB">
        <w:rPr>
          <w:spacing w:val="-2"/>
        </w:rPr>
        <w:t>Strony uzgadniają, że niniejsze Postanowienia dotyczące Usług Online regulują używanie przez Klienta Usług Online oraz że Dodatek dotyczący Ochrony Danych (zdefiniowany poniżej) określa zobowiązania Stron w odniesieniu do przetwarzania i zabezpieczania Danych Klienta oraz Danych Osobowych przez Usługi Online.</w:t>
      </w:r>
      <w:r w:rsidRPr="00F930CB">
        <w:rPr>
          <w:spacing w:val="-2"/>
          <w:sz w:val="22"/>
        </w:rPr>
        <w:t xml:space="preserve"> </w:t>
      </w:r>
      <w:r w:rsidRPr="00F930CB">
        <w:rPr>
          <w:spacing w:val="-2"/>
        </w:rPr>
        <w:t>Strony uzgadniają także, że niniejsze Postanowienia dotyczące Usług Online, w tym m.in. postanowienia Załącznika 1 oraz Dodatku dotyczącego Ochrony Danych, regulują świadczenie Usług Profesjonalnych oraz przetwarzanie i zabezpieczanie Danych dotyczących Usług Profesjonalnych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 W przypadku sprzeczności lub niespójności między postanowieniami Dodatku dotyczącego Ochrony Danych a postanowieniami zawartej przez Klienta umowy licencjonowania zbiorowego (w tym Postanowieniami dotyczącymi Produktów lub Postanowieniami dotyczącymi Usług Online) postanowienia Dodatku dotyczącego Ochrony Danych mają charakter rozstrzygający</w:t>
      </w:r>
      <w:r w:rsidR="000A26C9">
        <w:t>.</w:t>
      </w:r>
    </w:p>
    <w:p w14:paraId="14AD6887" w14:textId="77777777" w:rsidR="00007A75" w:rsidRDefault="00007A75" w:rsidP="00007A75">
      <w:pPr>
        <w:pStyle w:val="ProductList-SubSubSectionHeading"/>
        <w:outlineLvl w:val="1"/>
      </w:pPr>
      <w:bookmarkStart w:id="6" w:name="_Toc41379813"/>
      <w:r>
        <w:t>Umowy dotyczące poziomu usługi</w:t>
      </w:r>
      <w:bookmarkEnd w:id="5"/>
      <w:bookmarkEnd w:id="6"/>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7" w:name="_Toc507768533"/>
      <w:bookmarkStart w:id="8" w:name="_Toc41379814"/>
      <w:r>
        <w:t>Właściwe Aktualizacje i Postanowienia Dotyczące Usług Online</w:t>
      </w:r>
      <w:bookmarkEnd w:id="7"/>
      <w:bookmarkEnd w:id="8"/>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9" w:name="_Toc507768534"/>
      <w:bookmarkStart w:id="10" w:name="_Toc41379815"/>
      <w:r>
        <w:t>Powiadomienia elektroniczne</w:t>
      </w:r>
      <w:bookmarkEnd w:id="9"/>
      <w:bookmarkEnd w:id="10"/>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1" w:name="_Toc507768535"/>
      <w:bookmarkStart w:id="12" w:name="_Toc507239486"/>
      <w:bookmarkStart w:id="13" w:name="_Toc41379816"/>
      <w:r>
        <w:t>Wcześniejsze wersje</w:t>
      </w:r>
      <w:bookmarkEnd w:id="11"/>
      <w:bookmarkEnd w:id="12"/>
      <w:bookmarkEnd w:id="13"/>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Pr="000001A6" w:rsidRDefault="00007A75" w:rsidP="00007A75">
      <w:pPr>
        <w:pStyle w:val="ProductList-Body"/>
        <w:rPr>
          <w:sz w:val="12"/>
          <w:szCs w:val="12"/>
        </w:rPr>
      </w:pPr>
    </w:p>
    <w:p w14:paraId="3C25F83A" w14:textId="77777777" w:rsidR="00BF3CB3" w:rsidRDefault="00BF3CB3" w:rsidP="00BF3CB3">
      <w:pPr>
        <w:pStyle w:val="ProductList-Offering1Heading"/>
        <w:outlineLvl w:val="1"/>
      </w:pPr>
      <w:bookmarkStart w:id="14" w:name="_Toc378147615"/>
      <w:bookmarkStart w:id="15" w:name="_Toc378151517"/>
      <w:bookmarkStart w:id="16" w:name="_Toc379797094"/>
      <w:bookmarkStart w:id="17" w:name="_Toc380513120"/>
      <w:bookmarkStart w:id="18" w:name="_Toc380655159"/>
      <w:bookmarkStart w:id="19" w:name="_Toc383415077"/>
      <w:bookmarkStart w:id="20" w:name="_Toc783755"/>
      <w:bookmarkStart w:id="21" w:name="_Toc534755209"/>
      <w:bookmarkStart w:id="22" w:name="_Toc507768536"/>
      <w:bookmarkStart w:id="23" w:name="_Toc527036884"/>
      <w:bookmarkStart w:id="24" w:name="_Toc528174036"/>
      <w:bookmarkStart w:id="25" w:name="_Toc531082876"/>
      <w:bookmarkStart w:id="26" w:name="_Toc8394996"/>
      <w:bookmarkStart w:id="27" w:name="_Toc6563785"/>
      <w:bookmarkStart w:id="28" w:name="_Toc8748997"/>
      <w:bookmarkStart w:id="29" w:name="_Toc41379817"/>
      <w:r>
        <w:t>Objaśnienia i zestawienie zmian</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tbl>
      <w:tblPr>
        <w:tblStyle w:val="PURTable"/>
        <w:tblW w:w="10790" w:type="dxa"/>
        <w:tblLook w:val="04A0" w:firstRow="1" w:lastRow="0" w:firstColumn="1" w:lastColumn="0" w:noHBand="0" w:noVBand="1"/>
      </w:tblPr>
      <w:tblGrid>
        <w:gridCol w:w="5400"/>
        <w:gridCol w:w="5390"/>
      </w:tblGrid>
      <w:tr w:rsidR="000B26AE" w14:paraId="4DD94E66"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5C2C2BF" w14:textId="77777777" w:rsidR="000B26AE" w:rsidRDefault="000B26AE" w:rsidP="007D2DD3">
            <w:pPr>
              <w:pStyle w:val="ProductList-TableBody"/>
            </w:pPr>
            <w:r>
              <w:rPr>
                <w:color w:val="FFFFFF"/>
              </w:rPr>
              <w:t>Uzupełnienia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B5F087" w14:textId="77777777" w:rsidR="000B26AE" w:rsidRDefault="000B26AE" w:rsidP="007D2DD3">
            <w:pPr>
              <w:pStyle w:val="ProductList-TableBody"/>
            </w:pPr>
            <w:r>
              <w:rPr>
                <w:color w:val="FFFFFF"/>
              </w:rPr>
              <w:t>Usunięcia</w:t>
            </w:r>
          </w:p>
        </w:tc>
      </w:tr>
      <w:tr w:rsidR="000B26AE" w14:paraId="1A5DEDC5"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4A1735A" w14:textId="77777777" w:rsidR="000B26AE" w:rsidRDefault="000B26AE"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60D3046F" w14:textId="77777777" w:rsidR="000B26AE" w:rsidRDefault="000B26AE" w:rsidP="007D2DD3">
            <w:pPr>
              <w:pStyle w:val="ProductList-TableBody"/>
            </w:pPr>
          </w:p>
        </w:tc>
      </w:tr>
    </w:tbl>
    <w:p w14:paraId="20775112" w14:textId="77777777" w:rsidR="000B26AE" w:rsidRDefault="000B26AE" w:rsidP="000B26AE">
      <w:pPr>
        <w:pStyle w:val="ProductList-ClauseHeading"/>
        <w:keepNext w:val="0"/>
      </w:pPr>
    </w:p>
    <w:p w14:paraId="1C6DE35A" w14:textId="77777777" w:rsidR="000B26AE" w:rsidRDefault="000B26AE" w:rsidP="000B26AE">
      <w:pPr>
        <w:pStyle w:val="ProductList-ClauseHeading"/>
        <w:keepNext w:val="0"/>
      </w:pPr>
      <w:r>
        <w:t>Szczególne postanowienia dotyczące Usług Online</w:t>
      </w:r>
    </w:p>
    <w:p w14:paraId="3EB7B5EF" w14:textId="2BC011A8" w:rsidR="000B26AE" w:rsidRDefault="0069374A" w:rsidP="000B26AE">
      <w:pPr>
        <w:pStyle w:val="ProductList-Body"/>
      </w:pPr>
      <w:hyperlink w:anchor="CognitiveServices" w:tooltip="Usługi Cognitive Services" w:history="1">
        <w:r w:rsidR="000B26AE">
          <w:rPr>
            <w:rStyle w:val="Hyperlink"/>
          </w:rPr>
          <w:t>Usługi Cognitive Services</w:t>
        </w:r>
      </w:hyperlink>
      <w:r w:rsidR="000B26AE">
        <w:t xml:space="preserve"> — Zaktualizowano postanowienia dotyczące usług Cognitive Services w kontenerach.</w:t>
      </w:r>
    </w:p>
    <w:p w14:paraId="28CB5B2E" w14:textId="77777777" w:rsidR="000B26AE" w:rsidRPr="00896D57" w:rsidRDefault="000B26AE" w:rsidP="000B26AE">
      <w:pPr>
        <w:pStyle w:val="ProductList-Body"/>
      </w:pPr>
    </w:p>
    <w:p w14:paraId="1C75C6E2" w14:textId="77777777" w:rsidR="000B26AE" w:rsidRDefault="000B26AE" w:rsidP="000B26AE">
      <w:pPr>
        <w:pStyle w:val="ProductList-ClauseHeading"/>
        <w:keepNext w:val="0"/>
      </w:pPr>
      <w:r>
        <w:t>Załącznik 1 — Uwagi</w:t>
      </w:r>
    </w:p>
    <w:p w14:paraId="23F1755D" w14:textId="391582F6" w:rsidR="00326E5F" w:rsidRDefault="0069374A" w:rsidP="000B26AE">
      <w:pPr>
        <w:pStyle w:val="ProductList-Body"/>
      </w:pPr>
      <w:hyperlink w:anchor="CoreOnlineServices" w:tooltip="Podstawowe Usługi Online" w:history="1">
        <w:r w:rsidR="000B26AE">
          <w:rPr>
            <w:rStyle w:val="Hyperlink"/>
          </w:rPr>
          <w:t>Podstawowe Usługi Online</w:t>
        </w:r>
      </w:hyperlink>
      <w:r w:rsidR="000B26AE">
        <w:t xml:space="preserve">. Do listy Podstawowych Usług Microsoft Azure dodano usługi Azure API for FHIR. </w:t>
      </w:r>
    </w:p>
    <w:p w14:paraId="6EFCE46F" w14:textId="5DAE0E48" w:rsidR="00FC1BA7" w:rsidRPr="000F6A0E" w:rsidRDefault="0069374A" w:rsidP="000001A6">
      <w:pPr>
        <w:pStyle w:val="ProductList-Body"/>
        <w:shd w:val="clear" w:color="auto" w:fill="A6A6A6" w:themeFill="background1" w:themeFillShade="A6"/>
        <w:spacing w:before="6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0" w:name="_Toc507768537"/>
      <w:bookmarkStart w:id="31" w:name="_Toc507239489"/>
      <w:bookmarkStart w:id="32" w:name="_Toc41379818"/>
      <w:bookmarkStart w:id="33" w:name="Definitions"/>
      <w:r>
        <w:lastRenderedPageBreak/>
        <w:t>Definicje</w:t>
      </w:r>
      <w:bookmarkEnd w:id="30"/>
      <w:bookmarkEnd w:id="31"/>
      <w:bookmarkEnd w:id="32"/>
    </w:p>
    <w:bookmarkEnd w:id="33"/>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4D5867" w:rsidR="00007A75" w:rsidRDefault="002266D5" w:rsidP="00007A75">
      <w:pPr>
        <w:pStyle w:val="ProductList-Body"/>
        <w:spacing w:after="120"/>
      </w:pPr>
      <w:r>
        <w:t>„Podstawowe Usługi Online” oznaczają te Usługi Online, które w Załączniku 1 określono jako Podstawowe Usługi Online</w:t>
      </w:r>
      <w:r w:rsidR="00007A75">
        <w:t>.</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7CF29DD8" w14:textId="13BA0F18" w:rsidR="002266D5" w:rsidRPr="00874919" w:rsidRDefault="002266D5" w:rsidP="002266D5">
      <w:pPr>
        <w:pStyle w:val="ProductList-Body"/>
        <w:spacing w:after="110"/>
      </w:pPr>
      <w:r>
        <w:t>„</w:t>
      </w:r>
      <w:r w:rsidR="00E03A3C">
        <w:t xml:space="preserve">Dodatek dotyczący Ochrony Danych” oznacza Dodatek dotyczący Ochrony Danych związanych z Usługami Online Microsoft opublikowany pod adresem </w:t>
      </w:r>
      <w:hyperlink r:id="rId18" w:history="1">
        <w:r w:rsidR="00E03A3C">
          <w:rPr>
            <w:rStyle w:val="Hyperlink"/>
          </w:rPr>
          <w:t>https://aka.ms/DPA</w:t>
        </w:r>
      </w:hyperlink>
      <w:r>
        <w:t>.</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5FD0158E" w14:textId="77777777" w:rsidR="002266D5" w:rsidRDefault="002266D5" w:rsidP="002266D5">
      <w:pPr>
        <w:pStyle w:val="ProductList-Body"/>
        <w:spacing w:after="110"/>
      </w:pPr>
      <w:r>
        <w:t xml:space="preserve">„Witryna Licencjonowania” oznacza witrynę </w:t>
      </w:r>
      <w:hyperlink r:id="rId19" w:history="1">
        <w:r>
          <w:rPr>
            <w:rStyle w:val="Hyperlink"/>
          </w:rPr>
          <w:t>http://www.microsoft.com/licensing/contracts</w:t>
        </w:r>
      </w:hyperlink>
      <w:r>
        <w:t xml:space="preserve"> lub witrynę, która ją zastąpi.</w:t>
      </w:r>
    </w:p>
    <w:p w14:paraId="18AEE7FE" w14:textId="64FBF97A" w:rsidR="00AD0E04" w:rsidRDefault="00AD0E04" w:rsidP="002266D5">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hyperlink r:id="rId20" w:history="1">
        <w:r>
          <w:rPr>
            <w:rStyle w:val="Hyperlink"/>
          </w:rPr>
          <w:t>Postanowieniach dotyczących Produktów</w:t>
        </w:r>
      </w:hyperlink>
      <w:r>
        <w:t xml:space="preserve"> znajdujących się pod adresem </w:t>
      </w:r>
      <w:hyperlink r:id="rId21" w:history="1">
        <w:r>
          <w:rPr>
            <w:rStyle w:val="Hyperlink"/>
          </w:rPr>
          <w:t>http://go.microsoft.com/?linkid=9839207</w:t>
        </w:r>
      </w:hyperlink>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hyperlink r:id="rId22" w:history="1">
        <w:r>
          <w:rPr>
            <w:rStyle w:val="Hyperlink"/>
          </w:rPr>
          <w:t>Postanowieniach dotyczących Produktów</w:t>
        </w:r>
      </w:hyperlink>
      <w:r>
        <w:t xml:space="preserve">. Postanowienia dotyczące Produktów znajdują się pod adresem </w:t>
      </w:r>
      <w:hyperlink r:id="rId23" w:history="1">
        <w:r>
          <w:rPr>
            <w:rStyle w:val="Hyperlink"/>
          </w:rPr>
          <w:t>http://go.microsoft.com/?linkid=9839207</w:t>
        </w:r>
      </w:hyperlink>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4"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4" w:name="_Toc507239490"/>
      <w:r>
        <w:t>Postanowienia Dotyczące Usług Online</w:t>
      </w:r>
      <w:bookmarkEnd w:id="34"/>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t>
      </w:r>
      <w:r>
        <w:lastRenderedPageBreak/>
        <w:t xml:space="preserve">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6BD8A94B" w14:textId="29CED8B7"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76C6289D" w14:textId="77777777" w:rsidR="00B64C49" w:rsidRPr="000F6A0E" w:rsidRDefault="0069374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5"/>
          <w:footerReference w:type="first" r:id="rId26"/>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5" w:name="_Toc507768538"/>
      <w:bookmarkStart w:id="36" w:name="_Toc41379819"/>
      <w:bookmarkStart w:id="37" w:name="GeneralTerms"/>
      <w:r>
        <w:lastRenderedPageBreak/>
        <w:t>Postanowienia ogólne</w:t>
      </w:r>
      <w:bookmarkEnd w:id="35"/>
      <w:bookmarkEnd w:id="36"/>
    </w:p>
    <w:p w14:paraId="1471E780" w14:textId="77777777" w:rsidR="00007A75" w:rsidRDefault="00007A75" w:rsidP="00007A75">
      <w:pPr>
        <w:pStyle w:val="ProductList-SubSubSectionHeading"/>
        <w:outlineLvl w:val="1"/>
      </w:pPr>
      <w:bookmarkStart w:id="38" w:name="_Toc507768539"/>
      <w:bookmarkStart w:id="39" w:name="_Toc41379820"/>
      <w:bookmarkStart w:id="40" w:name="OnlineServicesChanges"/>
      <w:bookmarkEnd w:id="37"/>
      <w:r>
        <w:t>Licencjonowanie Usług Online</w:t>
      </w:r>
      <w:bookmarkEnd w:id="38"/>
      <w:bookmarkEnd w:id="39"/>
    </w:p>
    <w:bookmarkEnd w:id="40"/>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1" w:name="_Toc507768540"/>
      <w:bookmarkStart w:id="42" w:name="_Toc41379821"/>
      <w:r>
        <w:t>Korzystanie z Usług Online</w:t>
      </w:r>
      <w:bookmarkEnd w:id="41"/>
      <w:bookmarkEnd w:id="42"/>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68C9E881" w:rsidR="00007A75" w:rsidRDefault="002266D5" w:rsidP="00007A75">
      <w:pPr>
        <w:pStyle w:val="ProductList-Body"/>
        <w:ind w:left="158"/>
      </w:pPr>
      <w:r>
        <w:t>Naruszenie Zasad Dozwolonego Użytku określonych w tym punkcie może skutkować zawieszeniem świadczenia Usługi Online. Microsoft zawiesi dostęp do Usługi Online wyłącznie w takim zakresie, w jakim będzie to zasadniczo konieczne. O ile Microsoft nie uzna natychmiastowego zawieszenia danej Usługi Online za wymagane, Microsoft powiadomi odpowiednio wcześniej o zawieszeniu danej Usługi Online</w:t>
      </w:r>
      <w:r w:rsidR="00007A75">
        <w:t>.</w:t>
      </w:r>
    </w:p>
    <w:p w14:paraId="2CF009E0" w14:textId="77777777" w:rsidR="00007A75" w:rsidRDefault="00007A75" w:rsidP="00007A75">
      <w:pPr>
        <w:pStyle w:val="ProductList-Body"/>
      </w:pPr>
    </w:p>
    <w:p w14:paraId="73A75A66" w14:textId="77777777" w:rsidR="002266D5" w:rsidRDefault="002266D5" w:rsidP="002266D5">
      <w:pPr>
        <w:pStyle w:val="ProductList-SubSubSectionHeading"/>
        <w:outlineLvl w:val="1"/>
      </w:pPr>
      <w:bookmarkStart w:id="43" w:name="_Toc26883663"/>
      <w:bookmarkStart w:id="44" w:name="_Toc27047313"/>
      <w:bookmarkStart w:id="45" w:name="_Toc41379822"/>
      <w:bookmarkStart w:id="46" w:name="_Toc507768541"/>
      <w:bookmarkStart w:id="47" w:name="_Toc507239493"/>
      <w:r>
        <w:t>Ochrona i bezpieczeństwo danych</w:t>
      </w:r>
      <w:bookmarkEnd w:id="43"/>
      <w:bookmarkEnd w:id="44"/>
      <w:bookmarkEnd w:id="45"/>
    </w:p>
    <w:p w14:paraId="7643ECCB" w14:textId="77777777" w:rsidR="002266D5" w:rsidRDefault="002266D5" w:rsidP="002266D5">
      <w:pPr>
        <w:pStyle w:val="ProductList-Body"/>
      </w:pPr>
      <w:r>
        <w:t>Postawienia Dodatku dotyczącego Ochrony Danych mają zastosowanie do Usług Online z wyłączeniem Usług Online wymienionych w Załączniku 1. W przypadku Podstawowych Usług Online szczególne postanowienia w zakresie procedur bezpieczeństwa i miejsca przechowywania Danych magazynowych Klienta przedstawiono w Załączniku 1.</w:t>
      </w:r>
    </w:p>
    <w:p w14:paraId="36C8A9D0" w14:textId="77777777" w:rsidR="002266D5" w:rsidRDefault="002266D5" w:rsidP="009E2F2D">
      <w:pPr>
        <w:pStyle w:val="ProductList-Body"/>
      </w:pPr>
    </w:p>
    <w:p w14:paraId="0FB7B05E" w14:textId="5139F068" w:rsidR="00007A75" w:rsidRDefault="00007A75" w:rsidP="00007A75">
      <w:pPr>
        <w:pStyle w:val="ProductList-SubSubSectionHeading"/>
        <w:outlineLvl w:val="1"/>
      </w:pPr>
      <w:bookmarkStart w:id="48" w:name="_Toc41379823"/>
      <w:r>
        <w:t>Korzystanie z oprogramowania razem z Usługą Online</w:t>
      </w:r>
      <w:bookmarkEnd w:id="46"/>
      <w:bookmarkEnd w:id="47"/>
      <w:bookmarkEnd w:id="48"/>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t>
      </w:r>
      <w:r>
        <w:lastRenderedPageBreak/>
        <w:t>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69642D48" w:rsidR="00103924" w:rsidRPr="000F6A0E" w:rsidRDefault="002266D5"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komputera i adres IP urządzenia. Jeśli oprogramowanie nie jest objęte właściwą licencją, może to mieć wpływ na jego działanie. Klient może uzyskać aktualizacje lub uaktualnienia tylko w odniesieniu do oprogramowania pochodzącego od Microsoft lub z autoryzowanych źródeł. Korzystanie przez Klienta z oprogramowania oznacza, że Klient zgadza się na przesyłanie opisanych w tym punkcie informacji. Microsoft może rekomendować Klientowi lub pobierać na urządzenia Klienta aktualizacje i uzupełnienia takiego oprogramowania zarówno za uprzednim powiadomieniem, jak i bez takiego powiadomienia. Niektóre Usługi Online mogą wymagać zainstalowania lub mogą zostać rozszerzone za pomocą oprogramowania lokalnego — np. agentów i aplikacji do zarządzania urządzeniami („Aplikacje”). Za pomocą Aplikacji mogą być zbierane Dane Diagnostyczne (zgodnie z definicją podaną w Dodatku dotyczącym Ochrony Danych) o używaniu i działaniu Aplikacji, a wspomniane dane mogą następnie, w zakresie, w jakim zawierają Dane Osobowe, być przesyłane do Microsoft i używane do celów opisanych w Dodatku dotyczącym Ochrony Danych</w:t>
      </w:r>
      <w:r w:rsidR="00103924">
        <w:t>.</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9" w:name="_Toc507768542"/>
      <w:bookmarkStart w:id="50" w:name="_Toc41379824"/>
      <w:r>
        <w:t>Ograniczenia techniczne</w:t>
      </w:r>
      <w:bookmarkEnd w:id="49"/>
      <w:bookmarkEnd w:id="50"/>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1" w:name="_Toc507768543"/>
      <w:bookmarkStart w:id="52" w:name="_Toc41379825"/>
      <w:r>
        <w:t>Usługi importu/eksportu</w:t>
      </w:r>
      <w:bookmarkEnd w:id="51"/>
      <w:bookmarkEnd w:id="52"/>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3" w:name="_Toc507768544"/>
      <w:bookmarkStart w:id="54" w:name="_Toc41379826"/>
      <w:r>
        <w:t>Składniki czcionek</w:t>
      </w:r>
      <w:bookmarkEnd w:id="53"/>
      <w:bookmarkEnd w:id="54"/>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5" w:name="_Toc507768545"/>
      <w:bookmarkStart w:id="56" w:name="_Toc41379827"/>
      <w:r>
        <w:t>Zmiany i dostępność Usług Online</w:t>
      </w:r>
      <w:bookmarkEnd w:id="55"/>
      <w:bookmarkEnd w:id="56"/>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7"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7" w:name="_Toc507768546"/>
      <w:bookmarkStart w:id="58" w:name="_Toc41379828"/>
      <w:r>
        <w:t>Przestrzeganie przepisów prawa</w:t>
      </w:r>
      <w:bookmarkEnd w:id="57"/>
      <w:bookmarkEnd w:id="58"/>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w:t>
      </w:r>
      <w:r>
        <w:lastRenderedPageBreak/>
        <w:t xml:space="preserve">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2266D5">
      <w:pPr>
        <w:pStyle w:val="ProductList-SubSubSectionHeading"/>
        <w:outlineLvl w:val="1"/>
      </w:pPr>
      <w:bookmarkStart w:id="59" w:name="_Toc507768547"/>
      <w:bookmarkStart w:id="60" w:name="_Toc41379829"/>
      <w:r>
        <w:t>Inna</w:t>
      </w:r>
      <w:bookmarkEnd w:id="59"/>
      <w:bookmarkEnd w:id="60"/>
    </w:p>
    <w:p w14:paraId="66221BFD" w14:textId="77777777" w:rsidR="00AD5F09" w:rsidRPr="00007A75" w:rsidRDefault="00AD5F09" w:rsidP="002266D5">
      <w:pPr>
        <w:pStyle w:val="ProductList-Body"/>
        <w:ind w:left="158"/>
        <w:rPr>
          <w:b/>
          <w:color w:val="0072C6"/>
        </w:rPr>
      </w:pPr>
      <w:bookmarkStart w:id="61" w:name="NonMicrosoftProducts"/>
      <w:r w:rsidRPr="00007A75">
        <w:rPr>
          <w:b/>
          <w:color w:val="0072C6"/>
        </w:rPr>
        <w:t>Produkty Niepochodzące od Microsoft</w:t>
      </w:r>
    </w:p>
    <w:bookmarkEnd w:id="61"/>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326E5F">
      <w:pPr>
        <w:pStyle w:val="ProductList-Body"/>
        <w:tabs>
          <w:tab w:val="clear" w:pos="158"/>
          <w:tab w:val="left" w:pos="270"/>
        </w:tabs>
        <w:ind w:left="180"/>
        <w:rPr>
          <w:b/>
          <w:color w:val="0072C6"/>
        </w:rPr>
      </w:pPr>
      <w:bookmarkStart w:id="62" w:name="GeneralTerms_Previews"/>
      <w:r>
        <w:rPr>
          <w:b/>
          <w:color w:val="0072C6"/>
        </w:rPr>
        <w:t>Wersje Zapoznawcze</w:t>
      </w:r>
    </w:p>
    <w:p w14:paraId="18372BEF" w14:textId="13B44DF9" w:rsidR="00BF3CB3" w:rsidRDefault="002266D5" w:rsidP="00326E5F">
      <w:pPr>
        <w:pStyle w:val="ProductList-Body"/>
        <w:tabs>
          <w:tab w:val="clear" w:pos="158"/>
          <w:tab w:val="left" w:pos="22"/>
          <w:tab w:val="left" w:pos="270"/>
        </w:tabs>
        <w:ind w:left="180"/>
      </w:pPr>
      <w:r>
        <w:t>WERSJE ZAPOZNAWCZE SĄ OFEROWANE W STANIE TAKIM, W JAKIM SĄ, ZE WSZYSTKIMI WADAMI I W ZALEŻNOŚCI OD DOSTĘPNOŚCI w sposób opisany w niniejszym dokumencie. Wersje Zapoznawcze nie są uwzględnione w mającej zastosowanie do danej Usługi Online Umowie dotyczącej Poziomu Usług i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w:t>
      </w:r>
      <w:r w:rsidR="00BF3CB3">
        <w:t xml:space="preserve">. </w:t>
      </w:r>
    </w:p>
    <w:p w14:paraId="179D386F" w14:textId="77777777" w:rsidR="00BF3CB3" w:rsidRDefault="00BF3CB3" w:rsidP="00326E5F">
      <w:pPr>
        <w:pStyle w:val="ProductList-Body"/>
        <w:tabs>
          <w:tab w:val="clear" w:pos="158"/>
          <w:tab w:val="left" w:pos="270"/>
        </w:tabs>
        <w:ind w:left="180"/>
      </w:pPr>
    </w:p>
    <w:p w14:paraId="058AAE2E" w14:textId="77777777" w:rsidR="00BF3CB3" w:rsidRDefault="00BF3CB3" w:rsidP="00326E5F">
      <w:pPr>
        <w:pStyle w:val="ProductList-Body"/>
        <w:tabs>
          <w:tab w:val="clear" w:pos="158"/>
          <w:tab w:val="left" w:pos="22"/>
          <w:tab w:val="left" w:pos="270"/>
        </w:tabs>
        <w:ind w:left="180"/>
      </w:pPr>
      <w:r>
        <w:t xml:space="preserve">O ile nie postanowiono inaczej w oddzielnej umowie, Wersje Zapoznawcze nie są objęte dotyczącą danej Usługi Online Umową dotyczącą Poziomu Usług. </w:t>
      </w:r>
    </w:p>
    <w:p w14:paraId="3448C280" w14:textId="77777777" w:rsidR="00BF3CB3" w:rsidRDefault="00BF3CB3" w:rsidP="00326E5F">
      <w:pPr>
        <w:pStyle w:val="ProductList-Body"/>
        <w:tabs>
          <w:tab w:val="clear" w:pos="158"/>
          <w:tab w:val="left" w:pos="270"/>
        </w:tabs>
        <w:ind w:left="180"/>
      </w:pPr>
    </w:p>
    <w:p w14:paraId="665A6D48" w14:textId="77777777" w:rsidR="00BF3CB3" w:rsidRDefault="00BF3CB3" w:rsidP="00326E5F">
      <w:pPr>
        <w:pStyle w:val="ProductList-Body"/>
        <w:tabs>
          <w:tab w:val="clear" w:pos="158"/>
          <w:tab w:val="left" w:pos="22"/>
          <w:tab w:val="left" w:pos="270"/>
        </w:tabs>
        <w:ind w:left="180"/>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326E5F">
      <w:pPr>
        <w:pStyle w:val="ProductList-Body"/>
        <w:tabs>
          <w:tab w:val="clear" w:pos="158"/>
          <w:tab w:val="left" w:pos="270"/>
        </w:tabs>
        <w:ind w:left="180"/>
      </w:pPr>
    </w:p>
    <w:p w14:paraId="6BBDE2E7" w14:textId="77777777" w:rsidR="00BF3CB3" w:rsidRDefault="00BF3CB3" w:rsidP="00326E5F">
      <w:pPr>
        <w:pStyle w:val="ProductList-Body"/>
        <w:tabs>
          <w:tab w:val="clear" w:pos="158"/>
          <w:tab w:val="left" w:pos="0"/>
          <w:tab w:val="left" w:pos="270"/>
        </w:tabs>
        <w:ind w:left="180"/>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326E5F">
      <w:pPr>
        <w:pStyle w:val="ProductList-Body"/>
        <w:tabs>
          <w:tab w:val="clear" w:pos="158"/>
          <w:tab w:val="left" w:pos="270"/>
        </w:tabs>
        <w:ind w:left="180"/>
        <w:rPr>
          <w:b/>
          <w:color w:val="0072C6"/>
        </w:rPr>
      </w:pPr>
    </w:p>
    <w:p w14:paraId="1AFCDF51" w14:textId="77777777" w:rsidR="002266D5" w:rsidRPr="00144B40" w:rsidRDefault="002266D5" w:rsidP="00326E5F">
      <w:pPr>
        <w:pStyle w:val="ProductList-Body"/>
        <w:tabs>
          <w:tab w:val="clear" w:pos="158"/>
          <w:tab w:val="left" w:pos="270"/>
        </w:tabs>
        <w:ind w:left="180"/>
        <w:rPr>
          <w:b/>
          <w:color w:val="0072C6"/>
        </w:rPr>
      </w:pPr>
      <w:r>
        <w:rPr>
          <w:b/>
          <w:color w:val="0072C6"/>
        </w:rPr>
        <w:t>Azure Active Directory, edycja bezpłatna</w:t>
      </w:r>
    </w:p>
    <w:p w14:paraId="720FE8F6" w14:textId="77777777" w:rsidR="002266D5" w:rsidRDefault="002266D5" w:rsidP="00326E5F">
      <w:pPr>
        <w:pStyle w:val="ProductList-Body"/>
        <w:tabs>
          <w:tab w:val="clear" w:pos="158"/>
          <w:tab w:val="left" w:pos="270"/>
        </w:tabs>
        <w:ind w:left="180"/>
      </w:pPr>
      <w:r>
        <w:t xml:space="preserve">Zgodnie z opisem przedstawionym pod adresem </w:t>
      </w:r>
      <w:hyperlink r:id="rId28" w:history="1">
        <w:r>
          <w:rPr>
            <w:rStyle w:val="Hyperlink"/>
          </w:rPr>
          <w:t>https://docs.microsoft.com/en-us/azure/active-directory/fundamentals/active-directory-whatis</w:t>
        </w:r>
      </w:hyperlink>
      <w:r>
        <w:t xml:space="preserve"> większość Usług Online zawiera wystąpienie usługi Azure Active Directory — opartego na chmurze rozwiązania do uwierzytelniania użytkowników („Edycja Bezpłatna Usługi Azure AD”). Gdy dana Usługa Online zostanie skonfigurowana i użyta przez Klienta po raz pierwszy, wspomniane wystąpienie Edycji Bezpłatnej Usługi Azure AD (w postaci skonfigurowanej przez Klienta dla jego użytkowników) może być stosowane na potrzeby funkcji uwierzytelniania użytkowników w kolejnych nabywanych subskrypcjach danej Usługi Online. </w:t>
      </w:r>
    </w:p>
    <w:p w14:paraId="67690A98" w14:textId="77777777" w:rsidR="002266D5" w:rsidRDefault="002266D5" w:rsidP="00326E5F">
      <w:pPr>
        <w:pStyle w:val="ProductList-Body"/>
        <w:tabs>
          <w:tab w:val="clear" w:pos="158"/>
          <w:tab w:val="left" w:pos="270"/>
        </w:tabs>
        <w:ind w:left="180"/>
      </w:pPr>
    </w:p>
    <w:p w14:paraId="43C85258" w14:textId="77777777" w:rsidR="002266D5" w:rsidRPr="000C0798" w:rsidRDefault="002266D5" w:rsidP="00326E5F">
      <w:pPr>
        <w:pStyle w:val="ProductList-Body"/>
        <w:tabs>
          <w:tab w:val="clear" w:pos="158"/>
          <w:tab w:val="left" w:pos="270"/>
        </w:tabs>
        <w:ind w:left="180"/>
      </w:pPr>
      <w:r>
        <w:t>Ponadto posiadane przez Klienta wystąpienie Edycji Bezpłatnej Usługi Azure AD umożliwi uwierzytelnionym użytkownikom używanie innych, niezwiązanych z Usługami Online, świadczonych przez Microsoft lub osoby trzecie usług („Inne Usługi Zależne od Usługi AD”), zwłaszcza tych świadczonych przez Microsoft lub osoby trzecie usług, które wymagają konta użytkownika usługi Azure Active Directory. Microsoft, w kontekście Edycji Bezpłatnej Usługi Azure AD stosowanej na potrzeby Innych Usług Zależnych od Usługi AD, pozostaje podmiotem przetwarzającym dane, a używanie przez Klienta Edycji Bezpłatnej Usługi Azure AD stanowi jednoznaczną instrukcję Klienta dla Microsoft, że takie użycie jest dozwolone. Aby w kontekście Innych Usług Zależnych od Usługi AD określić rolę danego dostawcy Innej Usługi Zależnej od Usługi AD, należy zapoznać się z umową i zasadami ochrony prywatności mającymi zastosowanie do takiej usługi.</w:t>
      </w:r>
    </w:p>
    <w:p w14:paraId="727D521C" w14:textId="77777777" w:rsidR="00BF3CB3" w:rsidRPr="004C41FC" w:rsidRDefault="00BF3CB3" w:rsidP="00326E5F">
      <w:pPr>
        <w:pStyle w:val="ProductList-Body"/>
        <w:ind w:left="338" w:hanging="158"/>
      </w:pPr>
      <w:r>
        <w:rPr>
          <w:b/>
          <w:color w:val="0072C6"/>
        </w:rPr>
        <w:lastRenderedPageBreak/>
        <w:t>Testy porównawcze z produktami konkurencyjnymi</w:t>
      </w:r>
    </w:p>
    <w:p w14:paraId="4CC3F2C8" w14:textId="77777777" w:rsidR="00BF3CB3" w:rsidRDefault="00BF3CB3" w:rsidP="00326E5F">
      <w:pPr>
        <w:pStyle w:val="ProductList-Body"/>
        <w:tabs>
          <w:tab w:val="clear" w:pos="158"/>
          <w:tab w:val="left" w:pos="0"/>
        </w:tabs>
        <w:ind w:left="180"/>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326E5F">
      <w:pPr>
        <w:pStyle w:val="ProductList-Body"/>
        <w:ind w:left="338" w:hanging="158"/>
      </w:pPr>
    </w:p>
    <w:p w14:paraId="5576821D" w14:textId="77777777" w:rsidR="00BF3CB3" w:rsidRPr="00AF1A25" w:rsidRDefault="00BF3CB3" w:rsidP="00326E5F">
      <w:pPr>
        <w:pStyle w:val="ProductList-Body"/>
        <w:ind w:left="338" w:hanging="158"/>
        <w:rPr>
          <w:b/>
          <w:color w:val="0072C6"/>
        </w:rPr>
      </w:pPr>
      <w:r>
        <w:rPr>
          <w:b/>
          <w:bCs/>
          <w:color w:val="0072C6"/>
        </w:rPr>
        <w:t>Klienci Rządowi</w:t>
      </w:r>
    </w:p>
    <w:bookmarkEnd w:id="62"/>
    <w:p w14:paraId="3E6A796A" w14:textId="77777777" w:rsidR="00BF3CB3" w:rsidRDefault="00BF3CB3" w:rsidP="00326E5F">
      <w:pPr>
        <w:pStyle w:val="ProductList-Body"/>
        <w:tabs>
          <w:tab w:val="clear" w:pos="158"/>
          <w:tab w:val="left" w:pos="22"/>
        </w:tabs>
        <w:ind w:left="180"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7668E0">
      <w:pPr>
        <w:pStyle w:val="ProductList-Body"/>
        <w:numPr>
          <w:ilvl w:val="0"/>
          <w:numId w:val="10"/>
        </w:numPr>
      </w:pPr>
      <w:r>
        <w:t xml:space="preserve">Microsoft zrzeka się wszelkich praw do otrzymywania od Klienta wynagrodzenia za Usługi Online. </w:t>
      </w:r>
    </w:p>
    <w:p w14:paraId="18E27D3A" w14:textId="58C3F4EF" w:rsidR="00BF3CB3" w:rsidRDefault="00BF3CB3" w:rsidP="007668E0">
      <w:pPr>
        <w:pStyle w:val="ProductList-Body"/>
        <w:numPr>
          <w:ilvl w:val="0"/>
          <w:numId w:val="10"/>
        </w:numPr>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326E5F">
      <w:pPr>
        <w:pStyle w:val="ProductList-Body"/>
        <w:ind w:left="180"/>
        <w:rPr>
          <w:b/>
          <w:bCs/>
          <w:color w:val="0072C6"/>
        </w:rPr>
      </w:pPr>
    </w:p>
    <w:p w14:paraId="217E39DC" w14:textId="1FE9B0C3" w:rsidR="00E13BB5" w:rsidRDefault="00E13BB5" w:rsidP="00326E5F">
      <w:pPr>
        <w:pStyle w:val="ProductList-Body"/>
        <w:ind w:left="180"/>
        <w:rPr>
          <w:b/>
          <w:bCs/>
          <w:color w:val="0072C6"/>
        </w:rPr>
      </w:pPr>
      <w:r>
        <w:rPr>
          <w:b/>
          <w:bCs/>
          <w:color w:val="0072C6"/>
        </w:rPr>
        <w:t>Niemieckie Usługi Online</w:t>
      </w:r>
    </w:p>
    <w:p w14:paraId="70986597" w14:textId="219C5D71" w:rsidR="00E13BB5" w:rsidRPr="00E13BB5" w:rsidRDefault="00E13BB5" w:rsidP="00326E5F">
      <w:pPr>
        <w:pStyle w:val="ProductList-Body"/>
        <w:ind w:left="180"/>
        <w:rPr>
          <w:b/>
          <w:bCs/>
          <w:color w:val="0072C6"/>
        </w:rPr>
      </w:pPr>
      <w:r>
        <w:t xml:space="preserve">Używanie Niemieckich Usług Online podlega dalszym postanowieniom właściwym dla danej oferty, które znajdują się pod adresem </w:t>
      </w:r>
      <w:hyperlink r:id="rId29" w:history="1">
        <w:r>
          <w:rPr>
            <w:rStyle w:val="Hyperlink"/>
          </w:rPr>
          <w:t>https://aka.ms/MCAGermanSupplement</w:t>
        </w:r>
      </w:hyperlink>
      <w:r>
        <w:t xml:space="preserve">. </w:t>
      </w:r>
    </w:p>
    <w:p w14:paraId="2B1107BF" w14:textId="77777777" w:rsidR="00B64C49" w:rsidRPr="000F6A0E" w:rsidRDefault="0069374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1423F527" w14:textId="10DF82D5" w:rsidR="000E6ED8" w:rsidRPr="000F6A0E" w:rsidRDefault="00272578" w:rsidP="006F3394">
      <w:pPr>
        <w:pStyle w:val="ProductList-SectionHeading"/>
        <w:keepLines/>
        <w:pageBreakBefore/>
        <w:outlineLvl w:val="0"/>
      </w:pPr>
      <w:bookmarkStart w:id="63" w:name="OnlineServiceSpecificTerms"/>
      <w:bookmarkStart w:id="64" w:name="_Toc41379830"/>
      <w:r>
        <w:lastRenderedPageBreak/>
        <w:t>Szczegółowe Postanowienia Dotyczące Usług Online</w:t>
      </w:r>
      <w:bookmarkEnd w:id="63"/>
      <w:bookmarkEnd w:id="64"/>
    </w:p>
    <w:p w14:paraId="3B9E80E0" w14:textId="31F6C8B2" w:rsidR="000E6ED8" w:rsidRPr="000F6A0E" w:rsidRDefault="002266D5" w:rsidP="006F3394">
      <w:pPr>
        <w:pStyle w:val="ProductList-Body"/>
      </w:pPr>
      <w:r>
        <w:t>W uzupełnieniu do przedstawionych powyżej Postanowień ogólnych dotyczących Usług Online do wskazanych Usług Online mają zastosowanie następujące Szczególne postanowienia dotyczące Usług Online. W przypadku sprzeczności lub niespójności między Postanowieniami ogólnymi a Postanowieniami szczególnymi charakter rozstrzygający w kontekście określonych Usług Online mają Postanowienia szczegółowe. Jeśli jakaś Usługa Online nie została wymieniona na poniższej liście, oznacza to, iż nie istnieją dla niej żadne odrębne Postanowienia Dotyczące Usług Online</w:t>
      </w:r>
      <w:r w:rsidR="00272578">
        <w:t>.</w:t>
      </w:r>
    </w:p>
    <w:p w14:paraId="4AC2E2E6" w14:textId="77777777" w:rsidR="000E6ED8" w:rsidRPr="000F6A0E" w:rsidRDefault="000E6ED8" w:rsidP="006F3394">
      <w:pPr>
        <w:pStyle w:val="ProductList-Body"/>
      </w:pPr>
    </w:p>
    <w:p w14:paraId="31875D02" w14:textId="758250D8" w:rsidR="000E6ED8" w:rsidRPr="000F6A0E" w:rsidRDefault="00272578" w:rsidP="006F3394">
      <w:pPr>
        <w:pStyle w:val="ProductList-OfferingGroupHeading"/>
        <w:outlineLvl w:val="1"/>
      </w:pPr>
      <w:bookmarkStart w:id="65" w:name="MicrosoftAzureServices"/>
      <w:bookmarkStart w:id="66" w:name="_Toc41379831"/>
      <w:r>
        <w:t>Usługi Microsoft Azure</w:t>
      </w:r>
      <w:bookmarkEnd w:id="65"/>
      <w:bookmarkEnd w:id="66"/>
    </w:p>
    <w:p w14:paraId="16A72131" w14:textId="7F9996B9" w:rsidR="00CC34E7" w:rsidRPr="000F6A0E" w:rsidRDefault="00CC34E7" w:rsidP="006F3394">
      <w:pPr>
        <w:pStyle w:val="ProductList-Body"/>
      </w:pPr>
      <w:r>
        <w:rPr>
          <w:b/>
          <w:color w:val="00188F"/>
        </w:rPr>
        <w:t>Powiadomienia</w:t>
      </w:r>
    </w:p>
    <w:p w14:paraId="24B11431" w14:textId="72879438" w:rsidR="00CC34E7" w:rsidRPr="000F6A0E" w:rsidRDefault="00CC34E7" w:rsidP="006F339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6F3394">
      <w:pPr>
        <w:pStyle w:val="ProductList-Body"/>
      </w:pPr>
    </w:p>
    <w:p w14:paraId="65A53C3C" w14:textId="77777777" w:rsidR="00CC34E7" w:rsidRPr="000F6A0E" w:rsidRDefault="00CC34E7" w:rsidP="006F3394">
      <w:pPr>
        <w:pStyle w:val="ProductList-Body"/>
      </w:pPr>
      <w:r>
        <w:rPr>
          <w:b/>
          <w:color w:val="00188F"/>
        </w:rPr>
        <w:t>Umowa dotycząca Poziomu Usług</w:t>
      </w:r>
    </w:p>
    <w:p w14:paraId="41766555" w14:textId="32C668E3" w:rsidR="00CC34E7" w:rsidRPr="000F6A0E" w:rsidRDefault="00CC34E7" w:rsidP="006F3394">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6F3394">
      <w:pPr>
        <w:pStyle w:val="ProductList-Body"/>
      </w:pPr>
    </w:p>
    <w:p w14:paraId="7472FC6E" w14:textId="761A50DB" w:rsidR="00272578" w:rsidRPr="000F6A0E" w:rsidRDefault="009616E2" w:rsidP="006F3394">
      <w:pPr>
        <w:pStyle w:val="ProductList-Body"/>
      </w:pPr>
      <w:r>
        <w:rPr>
          <w:b/>
          <w:color w:val="00188F"/>
        </w:rPr>
        <w:t>Definicje</w:t>
      </w:r>
    </w:p>
    <w:p w14:paraId="448D0F26" w14:textId="32AF5DA8" w:rsidR="00F04DBF" w:rsidRDefault="00F04DBF" w:rsidP="006F3394">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6F3394">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1" w:history="1">
        <w:r>
          <w:rPr>
            <w:rStyle w:val="Hyperlink"/>
          </w:rPr>
          <w:t>https://aka.ms/r1j7jq</w:t>
        </w:r>
      </w:hyperlink>
      <w:r>
        <w:t>.</w:t>
      </w:r>
    </w:p>
    <w:p w14:paraId="79086B87" w14:textId="3D55CF37" w:rsidR="00751F06" w:rsidRDefault="00751F06" w:rsidP="006F3394">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6F3394">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6F3394">
      <w:pPr>
        <w:pStyle w:val="ProductList-Body"/>
        <w:spacing w:after="120"/>
      </w:pPr>
      <w:r>
        <w:t xml:space="preserve">Termin „Usługi Microsoft Azure” oznacza usługi i funkcje Microsoft wskazane pod adresem </w:t>
      </w:r>
      <w:hyperlink r:id="rId32"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6F3394">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6F3394">
      <w:pPr>
        <w:pStyle w:val="ProductList-Body"/>
      </w:pPr>
    </w:p>
    <w:p w14:paraId="09F83536" w14:textId="77777777" w:rsidR="009616E2" w:rsidRPr="000F6A0E" w:rsidRDefault="00272578" w:rsidP="006F3394">
      <w:pPr>
        <w:pStyle w:val="ProductList-Body"/>
      </w:pPr>
      <w:r>
        <w:rPr>
          <w:b/>
          <w:color w:val="00188F"/>
        </w:rPr>
        <w:t>Ograniczenia</w:t>
      </w:r>
    </w:p>
    <w:p w14:paraId="23A765D2" w14:textId="121DFCA9" w:rsidR="00272578" w:rsidRPr="000F6A0E" w:rsidRDefault="00272578" w:rsidP="006F3394">
      <w:pPr>
        <w:pStyle w:val="ProductList-Body"/>
      </w:pPr>
      <w:r>
        <w:t>Klient nie może:</w:t>
      </w:r>
    </w:p>
    <w:p w14:paraId="67F9EDEC" w14:textId="77777777" w:rsidR="00272578" w:rsidRPr="000F6A0E" w:rsidRDefault="00272578" w:rsidP="007668E0">
      <w:pPr>
        <w:pStyle w:val="ProductList-Body"/>
        <w:numPr>
          <w:ilvl w:val="0"/>
          <w:numId w:val="3"/>
        </w:numPr>
        <w:ind w:left="450" w:hanging="270"/>
      </w:pPr>
      <w:r>
        <w:t>odsprzedawać ani rozpowszechniać usług Microsoft Azure, ani</w:t>
      </w:r>
    </w:p>
    <w:p w14:paraId="7A295F42" w14:textId="7BF2C9E7" w:rsidR="00272578" w:rsidRPr="000F6A0E" w:rsidRDefault="00272578" w:rsidP="007668E0">
      <w:pPr>
        <w:pStyle w:val="ProductList-Body"/>
        <w:numPr>
          <w:ilvl w:val="0"/>
          <w:numId w:val="3"/>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6F3394">
      <w:pPr>
        <w:pStyle w:val="ProductList-Body"/>
      </w:pPr>
    </w:p>
    <w:p w14:paraId="47217428" w14:textId="77777777" w:rsidR="009616E2" w:rsidRPr="000F6A0E" w:rsidRDefault="00272578" w:rsidP="006F3394">
      <w:pPr>
        <w:pStyle w:val="ProductList-Body"/>
      </w:pPr>
      <w:r>
        <w:rPr>
          <w:b/>
          <w:color w:val="00188F"/>
        </w:rPr>
        <w:t>Wycofywanie usług i funkcji</w:t>
      </w:r>
    </w:p>
    <w:p w14:paraId="20384FBB" w14:textId="12F9580B" w:rsidR="00272578" w:rsidRPr="000F6A0E" w:rsidRDefault="00272578" w:rsidP="006F3394">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6F3394">
      <w:pPr>
        <w:pStyle w:val="ProductList-Body"/>
      </w:pPr>
    </w:p>
    <w:p w14:paraId="41CC1263" w14:textId="18D9CCC7" w:rsidR="009616E2" w:rsidRPr="000F6A0E" w:rsidRDefault="002A3B84" w:rsidP="006F3394">
      <w:pPr>
        <w:pStyle w:val="ProductList-Body"/>
      </w:pPr>
      <w:r>
        <w:rPr>
          <w:b/>
          <w:color w:val="00188F"/>
        </w:rPr>
        <w:t>Okres przechowywania danych po wygaśnięciu lub rozwiązaniu</w:t>
      </w:r>
    </w:p>
    <w:p w14:paraId="2B576A03" w14:textId="4CEA408C" w:rsidR="00272578" w:rsidRPr="000F6A0E" w:rsidRDefault="00272578" w:rsidP="006F3394">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6F3394">
      <w:pPr>
        <w:pStyle w:val="ProductList-Body"/>
      </w:pPr>
    </w:p>
    <w:p w14:paraId="209E464C" w14:textId="77777777" w:rsidR="009616E2" w:rsidRPr="000F6A0E" w:rsidRDefault="00272578" w:rsidP="006F3394">
      <w:pPr>
        <w:pStyle w:val="ProductList-Body"/>
      </w:pPr>
      <w:r>
        <w:rPr>
          <w:b/>
          <w:color w:val="00188F"/>
        </w:rPr>
        <w:t>Wyjątek dotyczący hostingu</w:t>
      </w:r>
    </w:p>
    <w:p w14:paraId="538ACDF4" w14:textId="6A2762A6" w:rsidR="00272578" w:rsidRPr="000F6A0E" w:rsidRDefault="00272578" w:rsidP="006F3394">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w:t>
      </w:r>
      <w:r>
        <w:lastRenderedPageBreak/>
        <w:t>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6F3394">
      <w:pPr>
        <w:pStyle w:val="ProductList-Body"/>
      </w:pPr>
    </w:p>
    <w:p w14:paraId="2F8739E8" w14:textId="6D8FB17F" w:rsidR="00BB13A7" w:rsidRPr="000F6A0E" w:rsidRDefault="00BB13A7" w:rsidP="006F3394">
      <w:pPr>
        <w:pStyle w:val="ProductList-Body"/>
      </w:pPr>
      <w:r>
        <w:rPr>
          <w:b/>
          <w:color w:val="00188F"/>
        </w:rPr>
        <w:t>Postanowienia dotyczące Korzystania z Oprogramowania w ramach Microsoft Azure</w:t>
      </w:r>
    </w:p>
    <w:p w14:paraId="0F0BF3D1" w14:textId="4B8815E4" w:rsidR="00272578" w:rsidRPr="000F6A0E" w:rsidRDefault="00BB13A7" w:rsidP="006F3394">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6F3394">
      <w:pPr>
        <w:pStyle w:val="ProductList-Body"/>
      </w:pPr>
    </w:p>
    <w:p w14:paraId="7253DB67" w14:textId="77207652" w:rsidR="005F013C" w:rsidRPr="000F6A0E" w:rsidRDefault="005F013C" w:rsidP="006F3394">
      <w:pPr>
        <w:pStyle w:val="ProductList-Body"/>
      </w:pPr>
      <w:r>
        <w:rPr>
          <w:b/>
          <w:color w:val="00188F"/>
        </w:rPr>
        <w:t>Dostępność centrum przetwarzania danych</w:t>
      </w:r>
    </w:p>
    <w:p w14:paraId="12EDE99A" w14:textId="32C4421A" w:rsidR="005F013C" w:rsidRPr="000F6A0E" w:rsidRDefault="005F013C" w:rsidP="006F3394">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3" w:history="1">
        <w:r>
          <w:rPr>
            <w:rStyle w:val="Hyperlink"/>
          </w:rPr>
          <w:t>http://azure.microsoft.com/en-us/regions</w:t>
        </w:r>
      </w:hyperlink>
      <w:r>
        <w:t>.</w:t>
      </w:r>
    </w:p>
    <w:p w14:paraId="2E28A880" w14:textId="77777777" w:rsidR="002E22A2" w:rsidRPr="000F6A0E" w:rsidRDefault="002E22A2" w:rsidP="006F3394">
      <w:pPr>
        <w:pStyle w:val="ProductList-Body"/>
      </w:pPr>
    </w:p>
    <w:p w14:paraId="0597F066" w14:textId="58DF9105" w:rsidR="009616E2" w:rsidRPr="000F6A0E" w:rsidRDefault="00272578" w:rsidP="006F3394">
      <w:pPr>
        <w:pStyle w:val="ProductList-Body"/>
      </w:pPr>
      <w:r>
        <w:rPr>
          <w:b/>
          <w:color w:val="00188F"/>
        </w:rPr>
        <w:t>Udostępnianie</w:t>
      </w:r>
    </w:p>
    <w:p w14:paraId="58955B29" w14:textId="4CC62FD6" w:rsidR="00272578" w:rsidRPr="000F6A0E" w:rsidRDefault="00272578" w:rsidP="006F3394">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6F3394">
      <w:pPr>
        <w:pStyle w:val="ProductList-Body"/>
      </w:pPr>
    </w:p>
    <w:p w14:paraId="3C9319FB" w14:textId="1AC547E7" w:rsidR="009616E2" w:rsidRPr="000F6A0E" w:rsidRDefault="00BB13A7" w:rsidP="006F3394">
      <w:pPr>
        <w:pStyle w:val="ProductList-Body"/>
      </w:pPr>
      <w:r>
        <w:rPr>
          <w:b/>
          <w:color w:val="00188F"/>
        </w:rPr>
        <w:t>Marketplace</w:t>
      </w:r>
    </w:p>
    <w:p w14:paraId="0455C447" w14:textId="77777777" w:rsidR="00F54F2C" w:rsidRDefault="00F54F2C" w:rsidP="006F3394">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4" w:history="1">
        <w:r>
          <w:rPr>
            <w:rStyle w:val="Hyperlink"/>
          </w:rPr>
          <w:t>http://azure.microsoft.com/en-us/support/legal/store-terms</w:t>
        </w:r>
      </w:hyperlink>
      <w:hyperlink r:id="rId35" w:history="1"/>
      <w:r>
        <w:t>.</w:t>
      </w:r>
    </w:p>
    <w:bookmarkStart w:id="67" w:name="MicrosoftTranslator"/>
    <w:p w14:paraId="1ADD945A" w14:textId="77777777" w:rsidR="007253C7" w:rsidRPr="000F6A0E" w:rsidRDefault="007253C7" w:rsidP="006F3394">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6F3394">
      <w:pPr>
        <w:pStyle w:val="ProductList-Offering2Heading"/>
        <w:outlineLvl w:val="2"/>
      </w:pPr>
      <w:bookmarkStart w:id="68" w:name="_Toc8395026"/>
      <w:r>
        <w:tab/>
      </w:r>
      <w:bookmarkStart w:id="69" w:name="_Toc41379832"/>
      <w:r>
        <w:t>Azure DevTest Labs</w:t>
      </w:r>
      <w:bookmarkEnd w:id="68"/>
      <w:bookmarkEnd w:id="69"/>
    </w:p>
    <w:p w14:paraId="080A077A" w14:textId="77777777" w:rsidR="00C73B82" w:rsidRPr="000F395E" w:rsidRDefault="00C73B82" w:rsidP="006F3394">
      <w:pPr>
        <w:pStyle w:val="ProductList-ClauseHeading"/>
        <w:keepNext w:val="0"/>
      </w:pPr>
      <w:r>
        <w:t>Wpisy tajne w DevTest Labs</w:t>
      </w:r>
    </w:p>
    <w:p w14:paraId="03CD8321" w14:textId="5790640A" w:rsidR="00C73B82" w:rsidRPr="000F395E" w:rsidRDefault="002266D5" w:rsidP="006F3394">
      <w:pPr>
        <w:pStyle w:val="ProductList-Body"/>
      </w:pPr>
      <w:r>
        <w:t>Gdy użytkownik zapisuje tajne dane po raz pierwszy, usługi Azure DevTest Labs automatycznie tworzą magazyn kluczy. Klient może używać tego magazynu wyłącznie do przechowywania haseł związanych z usługami DevTest Lab, kluczy SSH lub osobistych tokenów dostępowych</w:t>
      </w:r>
      <w:r w:rsidR="00C73B82">
        <w:t>.</w:t>
      </w:r>
    </w:p>
    <w:p w14:paraId="13274FC2" w14:textId="77777777" w:rsidR="00C73B82"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6F3394">
      <w:pPr>
        <w:pStyle w:val="ProductList-Offering2Heading"/>
        <w:outlineLvl w:val="2"/>
      </w:pPr>
      <w:r>
        <w:tab/>
      </w:r>
      <w:bookmarkStart w:id="70" w:name="_Toc783785"/>
      <w:bookmarkStart w:id="71" w:name="_Toc41379833"/>
      <w:r>
        <w:t>Usługi Azure Lab</w:t>
      </w:r>
      <w:bookmarkEnd w:id="70"/>
      <w:bookmarkEnd w:id="71"/>
    </w:p>
    <w:p w14:paraId="636239B4" w14:textId="77777777" w:rsidR="002266D5" w:rsidRDefault="002266D5" w:rsidP="002266D5">
      <w:pPr>
        <w:pStyle w:val="ProductList-ClauseHeading"/>
        <w:keepNext w:val="0"/>
      </w:pPr>
      <w:r>
        <w:t>Stosunki z użytkownikami końcowymi</w:t>
      </w:r>
    </w:p>
    <w:p w14:paraId="4A4C9CAF" w14:textId="77777777" w:rsidR="002266D5" w:rsidRDefault="002266D5" w:rsidP="002266D5">
      <w:pPr>
        <w:pStyle w:val="ProductList-Body"/>
      </w:pPr>
      <w:r>
        <w:t>O ile Microsoft świadczy Usługi Azure Lab na rzecz Klienta w ramach stosunku prawnego między Klientem a Microsoft, o tyle Klient jest wyłącznym dostawcą odpowiednich usług dla swoich użytkowników końcowych oraz ponosi wyłączną odpowiedzialność wobec użytkowników końcowych, w tym odpowiedzialność związaną z zapewnieniem im odpowiedniej pomocy technicznej. Wspomniani użytkownicy końcowi Klienta nie są stroną żadnej umowy z Microsoft w odniesieniu do tych usług.</w:t>
      </w:r>
    </w:p>
    <w:p w14:paraId="7823CDCC" w14:textId="77777777" w:rsidR="002266D5" w:rsidRPr="00C84B58" w:rsidRDefault="002266D5" w:rsidP="002266D5">
      <w:pPr>
        <w:pStyle w:val="ProductList-Body"/>
      </w:pPr>
    </w:p>
    <w:p w14:paraId="109AFE5A" w14:textId="77777777" w:rsidR="002266D5" w:rsidRDefault="002266D5" w:rsidP="002266D5">
      <w:pPr>
        <w:pStyle w:val="ProductList-ClauseHeading"/>
        <w:keepNext w:val="0"/>
      </w:pPr>
      <w:r>
        <w:t>Powiadomienia, odpowiedzialność, zakaz pozywania Microsoft</w:t>
      </w:r>
    </w:p>
    <w:p w14:paraId="251C8442" w14:textId="77777777" w:rsidR="002266D5" w:rsidRDefault="002266D5" w:rsidP="002266D5">
      <w:pPr>
        <w:pStyle w:val="ProductList-Body"/>
        <w:spacing w:after="120"/>
      </w:pPr>
      <w:r>
        <w:t>Klient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520AAF58" w14:textId="77777777" w:rsidR="002266D5" w:rsidRDefault="002266D5" w:rsidP="002266D5">
      <w:pPr>
        <w:pStyle w:val="ProductList-Body"/>
        <w:spacing w:after="120"/>
      </w:pPr>
      <w:r>
        <w:t>Klient zgadza się, że Microsoft nie ma żadnego obowiązku ani nie ponosi żadnej odpowiedzialności cywilnej wobec Klienta lub jakiegokolwiek użytkownika końcowego z tytułu używania usługi przez użytkownika końcowego.</w:t>
      </w:r>
    </w:p>
    <w:p w14:paraId="7EF594DD" w14:textId="77777777" w:rsidR="002266D5" w:rsidRDefault="002266D5" w:rsidP="002266D5">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2E5CD095" w14:textId="77777777" w:rsidR="002266D5" w:rsidRPr="00C84B58" w:rsidRDefault="002266D5" w:rsidP="002266D5">
      <w:pPr>
        <w:pStyle w:val="ProductList-Body"/>
      </w:pPr>
    </w:p>
    <w:p w14:paraId="39BAA5FE" w14:textId="77777777" w:rsidR="002266D5" w:rsidRDefault="002266D5" w:rsidP="002266D5">
      <w:pPr>
        <w:pStyle w:val="ProductList-ClauseHeading"/>
        <w:keepNext w:val="0"/>
      </w:pPr>
      <w:r>
        <w:t>Przejęcie odpowiedzialności cywilnej</w:t>
      </w:r>
    </w:p>
    <w:p w14:paraId="487ECE26" w14:textId="77777777" w:rsidR="002266D5" w:rsidRDefault="002266D5" w:rsidP="002266D5">
      <w:pPr>
        <w:pStyle w:val="ProductList-Body"/>
      </w:pPr>
      <w:r>
        <w:t>Klient zgadza się przejąć od Microsoft odpowiedzialność cywilną i dokonać na rzecz Microsoft rekompensaty z tytułu wszelkich roszczeń wniesionych przez użytkownika końcowego, osobę trzecią lub organ regulacyjny w związku z usługą świadczoną na rzecz użytkowników końcowych. Klient ureguluje wszelkie płatności związane z orzeczeniem sądu lub ugodą oraz wszelkie koszty i wydatki, w tym uzasadnione koszty obsługi prawnej, związane z tymi orzeczeniami lub ugodami.</w:t>
      </w:r>
    </w:p>
    <w:p w14:paraId="6F40708E" w14:textId="77777777" w:rsidR="002266D5" w:rsidRDefault="002266D5" w:rsidP="002266D5">
      <w:pPr>
        <w:pStyle w:val="ProductList-ClauseHeading"/>
        <w:keepNext w:val="0"/>
      </w:pPr>
      <w:r>
        <w:lastRenderedPageBreak/>
        <w:t>Postanowienia dotyczące użytkowników końcowych</w:t>
      </w:r>
    </w:p>
    <w:p w14:paraId="162AF817" w14:textId="77777777" w:rsidR="002266D5" w:rsidRDefault="002266D5" w:rsidP="002266D5">
      <w:pPr>
        <w:pStyle w:val="ProductList-Body"/>
        <w:spacing w:after="120"/>
      </w:pPr>
      <w:r>
        <w:t>W celu świadczenia usług na rzecz użytkowników końcowych Klient i użytkownicy końcowi Klienta muszą w prawidłowy sposób zawrzeć wiążącą umowę na piśmie zawierającą istotę poniższych wymagań:</w:t>
      </w:r>
    </w:p>
    <w:p w14:paraId="097C519E" w14:textId="77777777" w:rsidR="002266D5" w:rsidRDefault="002266D5" w:rsidP="002266D5">
      <w:pPr>
        <w:pStyle w:val="ProductList-Body"/>
        <w:spacing w:after="120"/>
      </w:pPr>
      <w:r>
        <w:rPr>
          <w:u w:val="single"/>
        </w:rPr>
        <w:t>Określenie stosunków prawnych</w:t>
      </w:r>
      <w:r>
        <w:t>. Klient jest wyłącznym dostawcą usług. Klient odpowiada za świadczenie pomocy technicznej na rzecz użytkowników końcowych. Usługi będą świadczone przez Klienta użytkownikom końcowym Klienta na mocy przyjętych przez Klienta warunków używania i zasad ochrony prywatności.</w:t>
      </w:r>
    </w:p>
    <w:p w14:paraId="0153C3EA" w14:textId="77777777" w:rsidR="002266D5" w:rsidRDefault="002266D5" w:rsidP="002266D5">
      <w:pPr>
        <w:pStyle w:val="ProductList-Body"/>
        <w:spacing w:after="120"/>
      </w:pPr>
      <w:r>
        <w:rPr>
          <w:u w:val="single"/>
        </w:rPr>
        <w:t>Przestrzeganie przepisów; dozwolony użytek</w:t>
      </w:r>
      <w:r>
        <w:t>: Klient ponosi wyłączną odpowiedzialność za zapewnienie przestrzegania wszelkich przepisów prawa właściwego, w tym w szczególności przepisów RODO, w kontekście świadczenia przez Klienta usług i używania tych usług przez użytkowników końcowych. Ponadto bez uszczerbku dla Zasad Dozwolonego Użytku Klient i użytkownicy końcowi Klienta nie mogą używać usług Azure Lab Services po to, aby ułatwić lub angażować się w kopanie kryptowalut. Naruszenie tego zakazu może skutkować zawieszeniem świadczenia usługi zgodnie z postanowieniami Zasad Dozwolonego Użytku.</w:t>
      </w:r>
    </w:p>
    <w:p w14:paraId="058F8D40" w14:textId="77777777" w:rsidR="002266D5" w:rsidRDefault="002266D5" w:rsidP="002266D5">
      <w:pPr>
        <w:pStyle w:val="ProductList-Body"/>
        <w:spacing w:after="120"/>
      </w:pPr>
      <w:r>
        <w:rPr>
          <w:u w:val="single"/>
        </w:rPr>
        <w:t>Odrzucenie odpowiedzialności z tytułu rękojmi i gwarancji</w:t>
      </w:r>
      <w:r>
        <w:t>. Klient odrzuca wszelką odpowiedzialność z tytułu rękojmi i gwarancji w związku z usługami oraz odrzuca taką odpowiedzialność w odniesieniu do Microsoft.</w:t>
      </w:r>
    </w:p>
    <w:p w14:paraId="6F2A8E4A" w14:textId="77777777" w:rsidR="002266D5" w:rsidRDefault="002266D5" w:rsidP="002266D5">
      <w:pPr>
        <w:pStyle w:val="ProductList-Body"/>
      </w:pPr>
      <w:r>
        <w:rPr>
          <w:u w:val="single"/>
        </w:rPr>
        <w:t>Ograniczenie odpowiedzialności i wyłączenie odpowiedzialności za szkody</w:t>
      </w:r>
      <w:r>
        <w:t>. Klient odrzuci odpowiedzialność cywilną i wyłączy odpowiedzialność za szkody w sposób zgodny z postanowieniami wszelkich mających zastosowanie umów zawartych przez Klienta z Microsoft.</w:t>
      </w:r>
    </w:p>
    <w:p w14:paraId="4EA1A181" w14:textId="77777777" w:rsidR="002266D5" w:rsidRPr="00C84B58" w:rsidRDefault="002266D5" w:rsidP="002266D5">
      <w:pPr>
        <w:pStyle w:val="ProductList-Body"/>
      </w:pPr>
    </w:p>
    <w:p w14:paraId="29BDACC1" w14:textId="77777777" w:rsidR="002266D5" w:rsidRDefault="002266D5" w:rsidP="002266D5">
      <w:pPr>
        <w:pStyle w:val="ProductList-ClauseHeading"/>
        <w:keepNext w:val="0"/>
      </w:pPr>
      <w:r>
        <w:t>Aktualizacje</w:t>
      </w:r>
    </w:p>
    <w:p w14:paraId="34C0445C" w14:textId="6C992840" w:rsidR="00B64C49" w:rsidRPr="00006432" w:rsidRDefault="002266D5" w:rsidP="002266D5">
      <w:pPr>
        <w:pStyle w:val="ProductList-Body"/>
      </w:pPr>
      <w:r>
        <w:t>Klient ponosi odpowiedzialność za aktualizację maszyn wirtualnych (Virtual Machines) znajdujących się w portfolio Klienta.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r w:rsidR="00B64C49">
        <w:t>.</w:t>
      </w:r>
    </w:p>
    <w:p w14:paraId="11284569"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6F3394">
      <w:pPr>
        <w:pStyle w:val="ProductList-Offering2Heading"/>
        <w:outlineLvl w:val="2"/>
      </w:pPr>
      <w:bookmarkStart w:id="72" w:name="AzureMaps"/>
      <w:r>
        <w:tab/>
      </w:r>
      <w:bookmarkStart w:id="73" w:name="_Toc13858367"/>
      <w:bookmarkStart w:id="74" w:name="_Toc41379834"/>
      <w:bookmarkStart w:id="75" w:name="AzureMachineLearningService"/>
      <w:r>
        <w:t>Usługa Azure Machine Learning</w:t>
      </w:r>
      <w:bookmarkEnd w:id="73"/>
      <w:bookmarkEnd w:id="74"/>
    </w:p>
    <w:bookmarkEnd w:id="75"/>
    <w:p w14:paraId="15B8BC3C" w14:textId="77777777" w:rsidR="000A26C9" w:rsidRDefault="000A26C9" w:rsidP="006F3394">
      <w:pPr>
        <w:pStyle w:val="ProductList-ClauseHeading"/>
        <w:keepNext w:val="0"/>
      </w:pPr>
      <w:r>
        <w:t>Składniki Technologii NVIDIA</w:t>
      </w:r>
    </w:p>
    <w:p w14:paraId="6B19F494" w14:textId="77777777" w:rsidR="000A26C9" w:rsidRDefault="000A26C9" w:rsidP="006F3394">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36" w:history="1">
        <w:r>
          <w:rPr>
            <w:rStyle w:val="Hyperlink"/>
          </w:rPr>
          <w:t>https://go.microsoft.com/fwlink/?linkid=874330</w:t>
        </w:r>
      </w:hyperlink>
      <w:r>
        <w:t>.</w:t>
      </w:r>
    </w:p>
    <w:p w14:paraId="5DC8C71A" w14:textId="77777777" w:rsidR="000A26C9" w:rsidRPr="0004518A" w:rsidRDefault="0069374A" w:rsidP="006F3394">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40AFBDA6" w:rsidR="00751F06" w:rsidRDefault="00751F06" w:rsidP="006F3394">
      <w:pPr>
        <w:pStyle w:val="ProductList-Offering2Heading"/>
        <w:outlineLvl w:val="2"/>
      </w:pPr>
      <w:r>
        <w:tab/>
      </w:r>
      <w:bookmarkStart w:id="76" w:name="_Toc509825512"/>
      <w:bookmarkStart w:id="77" w:name="_Toc510880769"/>
      <w:bookmarkStart w:id="78" w:name="_Toc41379835"/>
      <w:r>
        <w:t>Azure</w:t>
      </w:r>
      <w:bookmarkEnd w:id="76"/>
      <w:bookmarkEnd w:id="77"/>
      <w:r w:rsidR="002266D5" w:rsidRPr="002266D5">
        <w:t xml:space="preserve"> </w:t>
      </w:r>
      <w:r w:rsidR="002266D5">
        <w:t>Maps</w:t>
      </w:r>
      <w:bookmarkEnd w:id="78"/>
    </w:p>
    <w:bookmarkEnd w:id="72"/>
    <w:p w14:paraId="5A9A43EF" w14:textId="77777777" w:rsidR="002266D5" w:rsidRDefault="002266D5" w:rsidP="002266D5">
      <w:pPr>
        <w:pStyle w:val="ProductList-ClauseHeading"/>
        <w:keepNext w:val="0"/>
      </w:pPr>
      <w:r>
        <w:t>Ograniczenia dotyczące nawigacji</w:t>
      </w:r>
    </w:p>
    <w:p w14:paraId="6B2D1FC8" w14:textId="77777777" w:rsidR="002266D5" w:rsidRDefault="002266D5" w:rsidP="002266D5">
      <w:pPr>
        <w:pStyle w:val="ProductList-Body"/>
      </w:pPr>
      <w:r>
        <w:t>Klient nie może używać usługi Azure Maps, aby włączać funkcję nawigacji krok po kroku w jakiejkolwiek aplikacji.</w:t>
      </w:r>
    </w:p>
    <w:p w14:paraId="3D293471" w14:textId="77777777" w:rsidR="002266D5" w:rsidRPr="00006432" w:rsidRDefault="002266D5" w:rsidP="002266D5">
      <w:pPr>
        <w:pStyle w:val="ProductList-Body"/>
      </w:pPr>
    </w:p>
    <w:p w14:paraId="70CDA565" w14:textId="77777777" w:rsidR="002266D5" w:rsidRDefault="002266D5" w:rsidP="002266D5">
      <w:pPr>
        <w:pStyle w:val="ProductList-ClauseHeading"/>
        <w:keepNext w:val="0"/>
      </w:pPr>
      <w:r>
        <w:t>Ograniczenia dotyczące bazy danych </w:t>
      </w:r>
    </w:p>
    <w:p w14:paraId="1C4F056F" w14:textId="77777777" w:rsidR="002266D5" w:rsidRDefault="002266D5" w:rsidP="002266D5">
      <w:pPr>
        <w:pStyle w:val="ProductList-Body"/>
      </w:pPr>
      <w:r>
        <w:t>Klient nie może używać usługi Azure Maps ani żadnej jej części do tworzenia konkurencyjnej bazy danych lub usługi ani pochodnej bazy danych zapełnionej w całości lub części danymi Klienta lub danymi przesłanymi lub utworzonymi przez osobę trzecią.</w:t>
      </w:r>
    </w:p>
    <w:p w14:paraId="1E9042FA" w14:textId="77777777" w:rsidR="002266D5" w:rsidRDefault="002266D5" w:rsidP="002266D5">
      <w:pPr>
        <w:pStyle w:val="ProductList-Body"/>
      </w:pPr>
    </w:p>
    <w:p w14:paraId="1F662785" w14:textId="77777777" w:rsidR="002266D5" w:rsidRPr="00006432" w:rsidRDefault="002266D5" w:rsidP="002266D5">
      <w:pPr>
        <w:pStyle w:val="ProductList-Body"/>
      </w:pPr>
      <w:r>
        <w:t>Klient nie może używać danych z usługi Azure Maps w połączeniu z jakąkolwiek inną bazą danych osoby trzeciej, chyba że Klient nałoży te dane na dane typu jeszcze nieuwzględnionego w ramach Usługi (na przykład własne dane Klienta) lub w inny sposób objętego licencją Microsoft.</w:t>
      </w:r>
    </w:p>
    <w:p w14:paraId="2D06E3B9" w14:textId="77777777" w:rsidR="002266D5" w:rsidRDefault="002266D5" w:rsidP="002266D5">
      <w:pPr>
        <w:pStyle w:val="ProductList-Body"/>
      </w:pPr>
    </w:p>
    <w:p w14:paraId="7C5AF1D7" w14:textId="77777777" w:rsidR="002266D5" w:rsidRDefault="002266D5" w:rsidP="002266D5">
      <w:pPr>
        <w:pStyle w:val="ProductList-ClauseHeading"/>
        <w:keepNext w:val="0"/>
      </w:pPr>
      <w:r>
        <w:t>Wyniki z interfejsu API</w:t>
      </w:r>
    </w:p>
    <w:p w14:paraId="47FCC9CE" w14:textId="77777777" w:rsidR="002266D5" w:rsidRPr="00006432" w:rsidRDefault="002266D5" w:rsidP="002266D5">
      <w:pPr>
        <w:pStyle w:val="ProductList-Body"/>
      </w:pPr>
      <w:r>
        <w:t>Klient nie może buforować ani przechowywać informacji przesyłanych z Interfejsu API usługi Azure Maps, w tym w szczególności kodów geograficznych, odwróconych kodów geograficznych, kafelków danych map ani informacji o trasie („Wyniki”) na potrzeby skalowania tych Wyników dla wielu użytkowników lub w celu obejścia jakiejkolwiek funkcji usługi Azure Maps.</w:t>
      </w:r>
    </w:p>
    <w:p w14:paraId="47D6B1B0" w14:textId="77777777" w:rsidR="002266D5" w:rsidRDefault="002266D5" w:rsidP="002266D5">
      <w:pPr>
        <w:pStyle w:val="ProductList-Body"/>
      </w:pPr>
    </w:p>
    <w:p w14:paraId="126B7C37" w14:textId="77777777" w:rsidR="002266D5" w:rsidRDefault="002266D5" w:rsidP="002266D5">
      <w:pPr>
        <w:pStyle w:val="ProductList-Body"/>
      </w:pPr>
      <w:r>
        <w:t>Buforowanie i przechowywanie Wyników jest dozwolone, o ile celem takiego buforowania jest skrócenie opóźnienia w działaniu aplikacji Klienta. Wspomnianych Wyników nie można przechowywać przez okres dłuższy niż: (i) okres ważności wskazany w zwróconych nagłówkach; albo (ii) sześć miesięcy (w zależności od tego, który z tych okresów jest krótszy).</w:t>
      </w:r>
    </w:p>
    <w:p w14:paraId="40890433" w14:textId="77777777" w:rsidR="002266D5" w:rsidRPr="00006432" w:rsidRDefault="002266D5" w:rsidP="002266D5">
      <w:pPr>
        <w:pStyle w:val="ProductList-Body"/>
      </w:pPr>
    </w:p>
    <w:p w14:paraId="6372F789" w14:textId="77777777" w:rsidR="002266D5" w:rsidRPr="00006432" w:rsidRDefault="002266D5" w:rsidP="002266D5">
      <w:pPr>
        <w:pStyle w:val="ProductList-Body"/>
      </w:pPr>
      <w:bookmarkStart w:id="79" w:name="_Hlk509835802"/>
      <w:r>
        <w:t>Klient nie może wyświetlać żadnych Wyników w jakiejkolwiek bazie danych zawierającej treści lub mapy geograficzne osoby trzeciej.</w:t>
      </w:r>
    </w:p>
    <w:bookmarkEnd w:id="79"/>
    <w:p w14:paraId="4C8F28E5" w14:textId="77777777" w:rsidR="002266D5" w:rsidRDefault="002266D5" w:rsidP="002266D5">
      <w:pPr>
        <w:pStyle w:val="ProductList-Body"/>
      </w:pPr>
    </w:p>
    <w:p w14:paraId="2B20C923" w14:textId="77777777" w:rsidR="002266D5" w:rsidRDefault="002266D5" w:rsidP="002266D5">
      <w:pPr>
        <w:pStyle w:val="ProductList-ClauseHeading"/>
      </w:pPr>
      <w:r>
        <w:lastRenderedPageBreak/>
        <w:t>Dane map</w:t>
      </w:r>
    </w:p>
    <w:p w14:paraId="23D1056E" w14:textId="77777777" w:rsidR="002266D5" w:rsidRDefault="002266D5" w:rsidP="002266D5">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24CA0BE7" w14:textId="77777777" w:rsidR="002266D5" w:rsidRDefault="002266D5" w:rsidP="002266D5">
      <w:pPr>
        <w:pStyle w:val="ProductList-Body"/>
      </w:pPr>
    </w:p>
    <w:p w14:paraId="76376692" w14:textId="77777777" w:rsidR="002266D5" w:rsidRDefault="002266D5" w:rsidP="002266D5">
      <w:pPr>
        <w:pStyle w:val="ProductList-ClauseHeading"/>
        <w:keepNext w:val="0"/>
      </w:pPr>
      <w:r>
        <w:t>Parametr regionu użytkownika</w:t>
      </w:r>
    </w:p>
    <w:p w14:paraId="4666DE15" w14:textId="77777777" w:rsidR="002266D5" w:rsidRPr="00C228A5" w:rsidRDefault="002266D5" w:rsidP="002266D5">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Klient ma prawo uzyskać dostęp za pośrednictwem usługi Azure Maps.</w:t>
      </w:r>
    </w:p>
    <w:p w14:paraId="7362ACF5" w14:textId="77777777" w:rsidR="002266D5" w:rsidRPr="00006432" w:rsidRDefault="002266D5" w:rsidP="002266D5">
      <w:pPr>
        <w:pStyle w:val="ProductList-Body"/>
      </w:pPr>
    </w:p>
    <w:p w14:paraId="2B923156" w14:textId="77777777" w:rsidR="002266D5" w:rsidRDefault="002266D5" w:rsidP="002266D5">
      <w:pPr>
        <w:pStyle w:val="ProductList-ClauseHeading"/>
        <w:keepNext w:val="0"/>
      </w:pPr>
      <w:r>
        <w:t>Brak rękojmi i gwarancji co do dokładności</w:t>
      </w:r>
    </w:p>
    <w:p w14:paraId="227B6D50" w14:textId="77777777" w:rsidR="002266D5" w:rsidRPr="00006432" w:rsidRDefault="002266D5" w:rsidP="002266D5">
      <w:pPr>
        <w:pStyle w:val="ProductList-Body"/>
      </w:pPr>
      <w:r>
        <w:t xml:space="preserve">Microsoft i dostawcy Microsoft nie udzielają żadnej gwarancji ani rękojmi co do dokładności lub kompletności map, obrazów, danych ani jakichkolwiek treści zapewnianych przez Mapy Azure. </w:t>
      </w:r>
    </w:p>
    <w:p w14:paraId="741D4AF6" w14:textId="77777777" w:rsidR="002266D5" w:rsidRDefault="002266D5" w:rsidP="002266D5">
      <w:pPr>
        <w:pStyle w:val="ProductList-Body"/>
      </w:pPr>
    </w:p>
    <w:p w14:paraId="22D1A259" w14:textId="77777777" w:rsidR="002266D5" w:rsidRDefault="002266D5" w:rsidP="002266D5">
      <w:pPr>
        <w:pStyle w:val="ProductList-ClauseHeading"/>
        <w:keepNext w:val="0"/>
      </w:pPr>
      <w:r>
        <w:t>Prawo autorskie</w:t>
      </w:r>
    </w:p>
    <w:p w14:paraId="27687D48" w14:textId="5F4E0839" w:rsidR="00751F06" w:rsidRDefault="002266D5" w:rsidP="002266D5">
      <w:pPr>
        <w:pStyle w:val="ProductList-Body"/>
      </w:pPr>
      <w:r>
        <w:rPr>
          <w:szCs w:val="18"/>
        </w:rPr>
        <w:t>Klient nie może usuwać, zakrywać, maskować ani zmieniać jakiegokolwiek logo ani informacji o prawie autorskim umieszczonych w ramach usługi Azure Maps lub automatycznie wygenerowanych przez usługę Azure Maps</w:t>
      </w:r>
      <w:r w:rsidR="00751F06">
        <w:t>.</w:t>
      </w:r>
    </w:p>
    <w:p w14:paraId="1D60414B" w14:textId="1392650D" w:rsidR="00BF3CB3"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89E5E37" w14:textId="114A22B7" w:rsidR="00BF3CB3" w:rsidRDefault="00227E95" w:rsidP="006F3394">
      <w:pPr>
        <w:pStyle w:val="ProductList-Offering2Heading"/>
        <w:outlineLvl w:val="2"/>
      </w:pPr>
      <w:r>
        <w:tab/>
      </w:r>
      <w:bookmarkStart w:id="80" w:name="_Toc41379836"/>
      <w:r w:rsidR="00526FC7">
        <w:t>Azure Stack Hub</w:t>
      </w:r>
      <w:bookmarkEnd w:id="80"/>
    </w:p>
    <w:p w14:paraId="636E7135" w14:textId="77777777" w:rsidR="00526FC7" w:rsidRPr="003F5FE0" w:rsidRDefault="00526FC7" w:rsidP="00526FC7">
      <w:pPr>
        <w:pStyle w:val="ProductList-ClauseHeading"/>
        <w:keepNext w:val="0"/>
      </w:pPr>
      <w:r>
        <w:t xml:space="preserve">Ochrona prywatności w usłudze Azure Stack Hub </w:t>
      </w:r>
    </w:p>
    <w:p w14:paraId="1A90F35B" w14:textId="77777777" w:rsidR="002266D5" w:rsidRDefault="002266D5" w:rsidP="002266D5">
      <w:pPr>
        <w:pStyle w:val="ProductList-Body"/>
      </w:pPr>
      <w:r>
        <w:t xml:space="preserve">Oświadczenie o ochronie prywatności Microsoft </w:t>
      </w:r>
      <w:hyperlink r:id="rId38"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Azure Stack Hub. Jeśli Klient, który zawarł Umowę Microsoft Cloud Agreement lub umowę Microsoft Customer Agreement, używa oprogramowania lub usług Microsoft Azure Hub obsługiwanych przez Odsprzedawcę, wówczas takie używanie podlega praktykom ochrony prywatności stosowanym przez tego Odsprzedawcę, które mogą różnić się od praktyk stosowanych przez Microsoft. </w:t>
      </w:r>
    </w:p>
    <w:p w14:paraId="45D4A7CD" w14:textId="77777777" w:rsidR="002266D5" w:rsidRDefault="002266D5" w:rsidP="002266D5">
      <w:pPr>
        <w:pStyle w:val="ProductList-Body"/>
      </w:pPr>
    </w:p>
    <w:p w14:paraId="6749A1A7" w14:textId="07FE4C1A" w:rsidR="00526FC7" w:rsidRPr="003F5FE0" w:rsidRDefault="002266D5" w:rsidP="002266D5">
      <w:pPr>
        <w:pStyle w:val="ProductList-Body"/>
      </w:pPr>
      <w:r>
        <w:t>W zakresie, w jakim Microsoft jest podmiotem przetwarzającym lub podprzetwarzającym dane osobowe w związku z usługą Azure Stack Hub, Microsoft podejmuje względem wszystkich Klientów zobowiązania wynikające z (a) postanowień zawartych w punkcie Dodatku dotyczącego Ochrony Danych zatytułowanego „Przetwarzanie Danych Osobowych, RODO” oraz z (b) Postanowień wynikających z unijnego ogólnego rozporządzenia o ochronie danych (RODO), określone w Załączniku 3 do Dodatku dotyczącego Ochrony Danych</w:t>
      </w:r>
      <w:r w:rsidR="00526FC7">
        <w:t>.</w:t>
      </w:r>
    </w:p>
    <w:p w14:paraId="1FDD8FCA" w14:textId="77777777" w:rsidR="002266D5" w:rsidRDefault="002266D5" w:rsidP="00526FC7">
      <w:pPr>
        <w:pStyle w:val="ProductList-ClauseHeading"/>
        <w:keepNext w:val="0"/>
      </w:pPr>
    </w:p>
    <w:p w14:paraId="0ECB75C9" w14:textId="41BA3705" w:rsidR="00526FC7" w:rsidRPr="003F5FE0" w:rsidRDefault="00526FC7" w:rsidP="00526FC7">
      <w:pPr>
        <w:pStyle w:val="ProductList-ClauseHeading"/>
        <w:keepNext w:val="0"/>
      </w:pPr>
      <w:r>
        <w:t xml:space="preserve">Używanie usługi Azure Stack Hub </w:t>
      </w:r>
    </w:p>
    <w:p w14:paraId="2E726C00" w14:textId="77777777" w:rsidR="00526FC7" w:rsidRPr="003F5FE0" w:rsidRDefault="00526FC7" w:rsidP="00526FC7">
      <w:pPr>
        <w:pStyle w:val="ProductList-Body"/>
        <w:tabs>
          <w:tab w:val="clear" w:pos="158"/>
          <w:tab w:val="left" w:pos="360"/>
        </w:tabs>
      </w:pPr>
      <w:r>
        <w:t xml:space="preserve">Klient może używać usługi Azure Stack Hub wyłącznie na sprzęcie, na którym została ona wstępnie zainstalowana. </w:t>
      </w:r>
    </w:p>
    <w:p w14:paraId="76A5F684" w14:textId="77777777" w:rsidR="00526FC7" w:rsidRPr="003F5FE0" w:rsidRDefault="00526FC7" w:rsidP="00526FC7">
      <w:pPr>
        <w:pStyle w:val="ProductList-Body"/>
        <w:tabs>
          <w:tab w:val="clear" w:pos="158"/>
          <w:tab w:val="left" w:pos="360"/>
        </w:tabs>
      </w:pPr>
    </w:p>
    <w:p w14:paraId="57EF20D6" w14:textId="77777777" w:rsidR="00526FC7" w:rsidRPr="003F5FE0" w:rsidRDefault="00526FC7" w:rsidP="00526FC7">
      <w:pPr>
        <w:pStyle w:val="ProductList-ClauseHeading"/>
        <w:keepNext w:val="0"/>
      </w:pPr>
      <w:r>
        <w:t>Używanie domyślnej subskrypcji dla dostawcy</w:t>
      </w:r>
    </w:p>
    <w:p w14:paraId="3827D340" w14:textId="0BCB8764" w:rsidR="00D26C87" w:rsidRPr="000F6A0E" w:rsidRDefault="00526FC7" w:rsidP="00526FC7">
      <w:pPr>
        <w:pStyle w:val="ProductList-Body"/>
      </w:pPr>
      <w:r>
        <w:t>Subskrypcji utworzonej dla administratora systemu podczas procesu wdrażania usługi Azure Stack Hub (domyślna subskrypcja dla dostawcy) można używać wyłącznie na potrzeby wdrażania infrastruktury Azure Stack Hub i zarządzania nią. Nie może ona być używana do uruchamiania innego typu procesów (np. procesów aplikacji</w:t>
      </w:r>
      <w:r w:rsidR="000F10E9">
        <w:t>).</w:t>
      </w:r>
    </w:p>
    <w:bookmarkStart w:id="81" w:name="EMS"/>
    <w:bookmarkEnd w:id="67"/>
    <w:p w14:paraId="5A7C9133"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6F3394">
      <w:pPr>
        <w:pStyle w:val="ProductList-Offering2Heading"/>
        <w:outlineLvl w:val="2"/>
      </w:pPr>
      <w:r>
        <w:tab/>
      </w:r>
      <w:bookmarkStart w:id="82" w:name="MicrosoftCognitiveServices"/>
      <w:bookmarkStart w:id="83" w:name="_Toc510880771"/>
      <w:bookmarkStart w:id="84" w:name="_Toc510115105"/>
      <w:bookmarkStart w:id="85" w:name="_Toc41379837"/>
      <w:r>
        <w:t>Usługi Wyszukiwania Bing</w:t>
      </w:r>
      <w:bookmarkEnd w:id="82"/>
      <w:bookmarkEnd w:id="83"/>
      <w:bookmarkEnd w:id="84"/>
      <w:bookmarkEnd w:id="85"/>
    </w:p>
    <w:p w14:paraId="5A133FE5" w14:textId="77777777" w:rsidR="00751F06" w:rsidRPr="002001F8" w:rsidRDefault="00751F06" w:rsidP="006F3394">
      <w:pPr>
        <w:pStyle w:val="ProductList-ClauseHeading"/>
        <w:keepNext w:val="0"/>
      </w:pPr>
      <w:r>
        <w:t>Wymogi dotyczące używania i wyświetlania Usług Wyszukiwania Bing</w:t>
      </w:r>
    </w:p>
    <w:p w14:paraId="2F871A2C" w14:textId="77777777" w:rsidR="00751F06" w:rsidRDefault="00751F06" w:rsidP="006F3394">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6F3394">
      <w:pPr>
        <w:pStyle w:val="ProductList-ClauseHeading"/>
        <w:keepNext w:val="0"/>
      </w:pPr>
    </w:p>
    <w:p w14:paraId="44C17B71" w14:textId="77777777" w:rsidR="00751F06" w:rsidRPr="008846DD" w:rsidRDefault="00751F06" w:rsidP="006F3394">
      <w:pPr>
        <w:pStyle w:val="ProductList-ClauseHeading"/>
        <w:keepNext w:val="0"/>
      </w:pPr>
      <w:r>
        <w:t xml:space="preserve">Zasady ochrony prywatności dotyczące Usługi Wyszukiwania Bing </w:t>
      </w:r>
    </w:p>
    <w:p w14:paraId="4DA982AE" w14:textId="77777777" w:rsidR="00751F06" w:rsidRDefault="00751F06" w:rsidP="006F3394">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6F3394">
      <w:pPr>
        <w:pStyle w:val="ProductList-Body"/>
      </w:pPr>
    </w:p>
    <w:p w14:paraId="5C1E9325" w14:textId="77777777" w:rsidR="00751F06" w:rsidRPr="00964225" w:rsidRDefault="00751F06" w:rsidP="002266D5">
      <w:pPr>
        <w:pStyle w:val="ProductList-ClauseHeading"/>
        <w:keepNext w:val="0"/>
        <w:rPr>
          <w:color w:val="0072C6"/>
        </w:rPr>
      </w:pPr>
      <w:r>
        <w:lastRenderedPageBreak/>
        <w:t>Używanie Danych z Usług Wyszukiwania Bing</w:t>
      </w:r>
    </w:p>
    <w:p w14:paraId="1BFFD054" w14:textId="77777777" w:rsidR="00751F06" w:rsidRDefault="00751F06" w:rsidP="006F3394">
      <w:pPr>
        <w:pStyle w:val="ProductList-Body"/>
      </w:pPr>
      <w:r>
        <w:t>Klient ponosi wyłączną odpowiedzialność za treść wszystkich Danych z Usług Wyszukiwania Bing.</w:t>
      </w:r>
    </w:p>
    <w:p w14:paraId="3FE7F0D8" w14:textId="77777777" w:rsidR="00751F06" w:rsidRDefault="00751F06" w:rsidP="006F3394">
      <w:pPr>
        <w:pStyle w:val="ProductList-Body"/>
      </w:pPr>
    </w:p>
    <w:p w14:paraId="400F6F80" w14:textId="77777777" w:rsidR="00751F06" w:rsidRDefault="00751F06" w:rsidP="006F3394">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6F3394">
      <w:pPr>
        <w:pStyle w:val="ProductList-Body"/>
      </w:pPr>
    </w:p>
    <w:p w14:paraId="3A487B68" w14:textId="77777777" w:rsidR="00751F06" w:rsidRDefault="00751F06" w:rsidP="006F3394">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6F3394">
      <w:pPr>
        <w:pStyle w:val="ProductList-Body"/>
      </w:pPr>
    </w:p>
    <w:p w14:paraId="6BCD6202" w14:textId="77777777" w:rsidR="002266D5" w:rsidRPr="00EE4338" w:rsidRDefault="002266D5" w:rsidP="002266D5">
      <w:pPr>
        <w:pStyle w:val="ProductList-ClauseHeading"/>
        <w:keepNext w:val="0"/>
        <w:rPr>
          <w:color w:val="0072C6"/>
        </w:rPr>
      </w:pPr>
      <w:r>
        <w:t>Zastosowanie Postanowień Dotyczących Ochrony Danych do Usług Wyszukiwania Bing</w:t>
      </w:r>
    </w:p>
    <w:p w14:paraId="4135D0FA" w14:textId="77777777" w:rsidR="002266D5" w:rsidRDefault="002266D5" w:rsidP="002266D5">
      <w:pPr>
        <w:pStyle w:val="ProductList-Body"/>
      </w:pPr>
      <w:r>
        <w:t>Do Usług Wyszukiwania Bing mają zastosowanie tylko wymienione poniżej punkty Dodatku dotyczącego Ochrony Danych: Transfery Danych, Korzystanie z usług podwykonawców oraz Kontakt z Microsoft. Te punkty nie mają zastosowania do Wersji Zapoznawczych wymienionych usług.</w:t>
      </w:r>
    </w:p>
    <w:p w14:paraId="489ED02D" w14:textId="77777777" w:rsidR="002266D5" w:rsidRPr="009A17A9" w:rsidRDefault="002266D5" w:rsidP="002266D5">
      <w:pPr>
        <w:pStyle w:val="ProductList-Body"/>
      </w:pPr>
    </w:p>
    <w:p w14:paraId="0FA52185" w14:textId="77777777" w:rsidR="002266D5" w:rsidRDefault="002266D5" w:rsidP="002266D5">
      <w:pPr>
        <w:pStyle w:val="ProductList-ClauseHeading"/>
        <w:keepNext w:val="0"/>
      </w:pPr>
      <w:r>
        <w:t>Postanowienia wynikające z RODO nie mają zastosowania do Usług Wyszukiwania Bing:</w:t>
      </w:r>
    </w:p>
    <w:p w14:paraId="4D03B69E" w14:textId="77777777" w:rsidR="002266D5" w:rsidRDefault="002266D5" w:rsidP="002266D5">
      <w:pPr>
        <w:pStyle w:val="ProductList-Body"/>
      </w:pPr>
      <w:r>
        <w:t>Postanowienia wynikające z RODO (zgodnie z definicją podaną w Dodatku dotyczącym Ochrony Danych) nie mają zastosowania do Usług Wyszukiwania Bing.</w:t>
      </w:r>
    </w:p>
    <w:p w14:paraId="2281BA4B" w14:textId="77777777" w:rsidR="002266D5" w:rsidRDefault="002266D5" w:rsidP="002266D5">
      <w:pPr>
        <w:pStyle w:val="ProductList-Body"/>
        <w:tabs>
          <w:tab w:val="left" w:pos="360"/>
        </w:tabs>
      </w:pPr>
    </w:p>
    <w:p w14:paraId="65D4A27D" w14:textId="77777777" w:rsidR="002266D5" w:rsidRDefault="002266D5" w:rsidP="002266D5">
      <w:pPr>
        <w:pStyle w:val="ProductList-ClauseHeading"/>
        <w:keepNext w:val="0"/>
      </w:pPr>
      <w:r>
        <w:t>Pierwszeństwo:</w:t>
      </w:r>
    </w:p>
    <w:p w14:paraId="43F2523A" w14:textId="296A8E0C" w:rsidR="00751F06" w:rsidRDefault="002266D5" w:rsidP="002266D5">
      <w:pPr>
        <w:pStyle w:val="ProductList-Body"/>
      </w:pPr>
      <w:r>
        <w:t>W razie wystąpienia sprzeczności między postanowieniami zawartymi w tym punkcie poświęconym Usługom Wyszukiwania Bing a pozostałymi punktami Postanowień dotyczących Usług Online lub Dodatku dotyczącego Ochrony Danych charakter rozstrzygający mają postanowienia tego punktu</w:t>
      </w:r>
      <w:r w:rsidR="00751F06">
        <w:t>.</w:t>
      </w:r>
    </w:p>
    <w:p w14:paraId="77DB48A9"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6F3394">
      <w:pPr>
        <w:pStyle w:val="ProductList-Offering2Heading"/>
        <w:outlineLvl w:val="2"/>
      </w:pPr>
      <w:r>
        <w:tab/>
      </w:r>
      <w:bookmarkStart w:id="86" w:name="_Toc5958159"/>
      <w:bookmarkStart w:id="87" w:name="_Toc41379838"/>
      <w:bookmarkStart w:id="88" w:name="CognitiveServices"/>
      <w:r>
        <w:t>Cognitive Services</w:t>
      </w:r>
      <w:bookmarkEnd w:id="86"/>
      <w:bookmarkEnd w:id="87"/>
    </w:p>
    <w:bookmarkEnd w:id="88"/>
    <w:p w14:paraId="0A5DC944" w14:textId="77777777" w:rsidR="00CE5548" w:rsidRDefault="00CE5548" w:rsidP="006F3394">
      <w:pPr>
        <w:pStyle w:val="ProductList-ClauseHeading"/>
        <w:keepNext w:val="0"/>
      </w:pPr>
      <w:r>
        <w:t>Ograniczenie dotyczące używania przez Klienta danych wyjściowych usługi:</w:t>
      </w:r>
    </w:p>
    <w:p w14:paraId="4AFEDE77" w14:textId="182C650E" w:rsidR="00CE5548" w:rsidRPr="00F86985" w:rsidRDefault="002266D5" w:rsidP="006F3394">
      <w:pPr>
        <w:pStyle w:val="ProductList-Body"/>
      </w:pPr>
      <w:r>
        <w:t>Klient nie użyje ani nie zezwoli osobom trzecim na użycie usług Cognitive Services ani danych uzyskanych z usług Cognitive Services w celu bezpośredniego lub pośredniego utworzenia, zasilenia danymi lub udoskonalenia podobnych lub konkurencyjnych produktów lub usług</w:t>
      </w:r>
      <w:r w:rsidR="00CE5548">
        <w:t>.</w:t>
      </w:r>
    </w:p>
    <w:p w14:paraId="2EA94DE1" w14:textId="77777777" w:rsidR="00CE5548" w:rsidRPr="00F86985" w:rsidRDefault="00CE5548" w:rsidP="006F3394">
      <w:pPr>
        <w:pStyle w:val="ProductList-Body"/>
      </w:pPr>
    </w:p>
    <w:p w14:paraId="301D71A1" w14:textId="77777777" w:rsidR="00CE5548" w:rsidRPr="00F86985" w:rsidRDefault="00CE5548" w:rsidP="006F3394">
      <w:pPr>
        <w:pStyle w:val="ProductList-ClauseHeading"/>
        <w:keepNext w:val="0"/>
      </w:pPr>
      <w:r>
        <w:t>Informacje dotyczące aplikacji Microsoft Translator</w:t>
      </w:r>
    </w:p>
    <w:p w14:paraId="749CEC80" w14:textId="77777777" w:rsidR="00CE5548" w:rsidRPr="00F86985" w:rsidRDefault="00CE5548" w:rsidP="006F3394">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6F3394">
      <w:pPr>
        <w:pStyle w:val="ProductList-Body"/>
      </w:pPr>
    </w:p>
    <w:p w14:paraId="38BC3CF8" w14:textId="77777777" w:rsidR="00CE5548" w:rsidRPr="00541FFF" w:rsidRDefault="00CE5548" w:rsidP="006F339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1FEEB4EB"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Dostępne w kontenerach funkcje usług Cognitive Services służą nawiązywaniu połączenia z końcowym punktem rozliczeniowym. Na mocy tej umowy Klient uzyskuje licencję na kontenery i końcowy punkt rozliczeniowy jako Usługi Online. Kontenery podlegają również zawartym w tej umowie postanowieniom dotyczącym Używania Oprogramowania z Usługą Online.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 Każdy dedykowany sprzęt pozostający pod kontrolą podmiotu innego niż Klient lub Podmiot Stowarzyszony Klienta lub przez niego zarządzany podlega postanowieniom dotyczącym zarządzania oprogramowaniem w ramach outsourcingu zawartym w Postanowieniach dotyczących Produktów znajdujących się pod adresem </w:t>
      </w:r>
      <w:hyperlink r:id="rId41" w:history="1">
        <w:r>
          <w:rPr>
            <w:rStyle w:val="Hyperlink"/>
            <w:rFonts w:ascii="Calibri" w:eastAsia="Calibri" w:hAnsi="Calibri" w:cs="Arial"/>
            <w:sz w:val="18"/>
          </w:rPr>
          <w:t>http://go.microsoft.com/?linkid=9839207</w:t>
        </w:r>
      </w:hyperlink>
      <w:r>
        <w:rPr>
          <w:rFonts w:ascii="Calibri" w:eastAsia="Calibri" w:hAnsi="Calibri" w:cs="Arial"/>
          <w:sz w:val="18"/>
        </w:rPr>
        <w:t>.</w:t>
      </w:r>
    </w:p>
    <w:p w14:paraId="239F5D4F"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p>
    <w:p w14:paraId="33CB738C"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Kontenery zawierają materiały poufne i zastrzeżone Microsoft. Klient zgadza się zachować te materiały w poufności i bezzwłocznie informować Microsoft o wszelkich znanych Klientowi przypadkach ich przywłaszczenia lub niewłaściwego używania.</w:t>
      </w:r>
    </w:p>
    <w:p w14:paraId="1F1C7F27" w14:textId="77777777" w:rsidR="000B26AE" w:rsidRPr="00475975" w:rsidRDefault="000B26AE" w:rsidP="000B26AE">
      <w:pPr>
        <w:tabs>
          <w:tab w:val="left" w:pos="158"/>
        </w:tabs>
        <w:suppressAutoHyphens/>
        <w:autoSpaceDN w:val="0"/>
        <w:spacing w:after="0" w:line="240" w:lineRule="auto"/>
        <w:textAlignment w:val="baseline"/>
        <w:rPr>
          <w:rFonts w:ascii="Calibri" w:hAnsi="Calibri"/>
          <w:sz w:val="18"/>
        </w:rPr>
      </w:pPr>
    </w:p>
    <w:p w14:paraId="287BD7A7" w14:textId="2346C4F9" w:rsidR="00CE5548" w:rsidRPr="00E90A70"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lastRenderedPageBreak/>
        <w:t xml:space="preserve">Postanowienia </w:t>
      </w:r>
      <w:r>
        <w:rPr>
          <w:rFonts w:ascii="Calibri" w:eastAsia="Calibri" w:hAnsi="Calibri" w:cs="Arial"/>
          <w:sz w:val="18"/>
        </w:rPr>
        <w:t>Dodatku dotyczącego Ochrony Danych nie mają zastosowania do kontenerów zainstalowanych na sprzęcie dedykowanym do użycia przez Klienta, chyba że w zakresie, w jakim jakiekolwiek Dane Osobowe są zbierane w związku z końcowym punktem rozliczeniowym, ponieważ środowisko operacyjne kontenerów pozostaje poza kontrolą Microsoft</w:t>
      </w:r>
      <w:r w:rsidR="00CE5548">
        <w:rPr>
          <w:rFonts w:ascii="Calibri" w:eastAsia="Calibri" w:hAnsi="Calibri" w:cs="Arial"/>
          <w:sz w:val="18"/>
        </w:rPr>
        <w:t>.</w:t>
      </w:r>
    </w:p>
    <w:p w14:paraId="320CE82D" w14:textId="77777777" w:rsidR="00CE5548" w:rsidRPr="009A17A9" w:rsidRDefault="00CE5548" w:rsidP="006F3394">
      <w:pPr>
        <w:pStyle w:val="ProductList-Body"/>
      </w:pPr>
    </w:p>
    <w:p w14:paraId="3433DD44" w14:textId="77777777" w:rsidR="00CE5548" w:rsidRPr="00F86985" w:rsidRDefault="00CE5548" w:rsidP="006F3394">
      <w:pPr>
        <w:pStyle w:val="ProductList-ClauseHeading"/>
        <w:keepNext w:val="0"/>
      </w:pPr>
      <w:r>
        <w:t>Nieaktywne konfiguracje i modele niestandardowe Usług Cognitive Services</w:t>
      </w:r>
    </w:p>
    <w:p w14:paraId="44BC4827" w14:textId="77777777" w:rsidR="00CE5548" w:rsidRPr="009A17A9" w:rsidRDefault="00CE5548" w:rsidP="000B26AE">
      <w:pPr>
        <w:pStyle w:val="ProductList-Body"/>
      </w:pPr>
      <w:r>
        <w:t>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220C37D8" w:rsidR="009C773B" w:rsidRPr="000F6A0E" w:rsidRDefault="00262ED4" w:rsidP="00262ED4">
      <w:pPr>
        <w:pStyle w:val="ProductList-Offering2Heading"/>
        <w:outlineLvl w:val="2"/>
      </w:pPr>
      <w:r>
        <w:tab/>
      </w:r>
      <w:bookmarkStart w:id="89" w:name="_Toc41379839"/>
      <w:r w:rsidR="009C773B">
        <w:t>Microsoft Genomics</w:t>
      </w:r>
      <w:bookmarkEnd w:id="89"/>
    </w:p>
    <w:p w14:paraId="514342B0" w14:textId="77777777" w:rsidR="009C773B" w:rsidRPr="000F6A0E" w:rsidRDefault="009C773B" w:rsidP="006F3394">
      <w:pPr>
        <w:pStyle w:val="ProductList-ClauseHeading"/>
        <w:keepNext w:val="0"/>
      </w:pPr>
      <w:r>
        <w:t xml:space="preserve">Microsoft Genomics — oświadczenie o ochronie prywatności </w:t>
      </w:r>
    </w:p>
    <w:p w14:paraId="1C62495C" w14:textId="77777777" w:rsidR="009C773B" w:rsidRPr="000F6A0E" w:rsidRDefault="009C773B" w:rsidP="006F3394">
      <w:pPr>
        <w:pStyle w:val="ProductList-Body"/>
      </w:pPr>
      <w:r>
        <w:t xml:space="preserve">Oświadczenie Microsoft o ochronie prywatności dostępne pod adresem </w:t>
      </w:r>
      <w:hyperlink r:id="rId42"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6F3394">
      <w:pPr>
        <w:pStyle w:val="ProductList-Body"/>
      </w:pPr>
    </w:p>
    <w:p w14:paraId="32D93FA2" w14:textId="77777777" w:rsidR="009C773B" w:rsidRPr="000F6A0E" w:rsidRDefault="009C773B" w:rsidP="006F3394">
      <w:pPr>
        <w:pStyle w:val="ProductList-ClauseHeading"/>
        <w:keepNext w:val="0"/>
      </w:pPr>
      <w:r>
        <w:t xml:space="preserve">Postanowienia Licencyjne Broad </w:t>
      </w:r>
    </w:p>
    <w:p w14:paraId="536AF0E2" w14:textId="55A592C2" w:rsidR="009C773B" w:rsidRPr="000F6A0E" w:rsidRDefault="002266D5" w:rsidP="006F3394">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dostępnej pod adresem </w:t>
      </w:r>
      <w:hyperlink r:id="rId43" w:history="1">
        <w:r>
          <w:rPr>
            <w:rStyle w:val="Hyperlink"/>
          </w:rPr>
          <w:t>https://software.broadinstitute.org/gatk/eula/index?p=Azure</w:t>
        </w:r>
      </w:hyperlink>
      <w:r w:rsidR="009C773B">
        <w:t xml:space="preserve">. </w:t>
      </w:r>
    </w:p>
    <w:p w14:paraId="48A7FAEF" w14:textId="77777777" w:rsidR="009C773B" w:rsidRPr="000F6A0E" w:rsidRDefault="009C773B" w:rsidP="006F3394">
      <w:pPr>
        <w:pStyle w:val="ProductList-Body"/>
      </w:pPr>
      <w:r>
        <w:t xml:space="preserve"> </w:t>
      </w:r>
    </w:p>
    <w:p w14:paraId="6F528979" w14:textId="77777777" w:rsidR="009C773B" w:rsidRPr="000F6A0E" w:rsidRDefault="009C773B" w:rsidP="006F3394">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6F3394">
      <w:pPr>
        <w:pStyle w:val="ProductList-Body"/>
      </w:pPr>
    </w:p>
    <w:p w14:paraId="2180ABBB" w14:textId="77777777" w:rsidR="009C773B" w:rsidRPr="000F6A0E" w:rsidRDefault="009C773B" w:rsidP="006F3394">
      <w:pPr>
        <w:pStyle w:val="ProductList-ClauseHeading"/>
        <w:keepNext w:val="0"/>
      </w:pPr>
      <w:r>
        <w:t>Wyłączenie użycia do celów medycznych</w:t>
      </w:r>
    </w:p>
    <w:p w14:paraId="6048ED76" w14:textId="77777777" w:rsidR="009C773B" w:rsidRPr="000F6A0E" w:rsidRDefault="009C773B" w:rsidP="006F3394">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6F3394">
      <w:pPr>
        <w:pStyle w:val="ProductList-Offering2Heading"/>
        <w:outlineLvl w:val="2"/>
      </w:pPr>
      <w:r>
        <w:tab/>
      </w:r>
      <w:bookmarkStart w:id="90" w:name="_Toc41379840"/>
      <w:r>
        <w:t>Visual Studio App Center</w:t>
      </w:r>
      <w:bookmarkEnd w:id="90"/>
    </w:p>
    <w:p w14:paraId="774E9D34" w14:textId="29582CAE" w:rsidR="00E9431B" w:rsidRPr="000F6A0E" w:rsidRDefault="00E53AC9" w:rsidP="006F3394">
      <w:pPr>
        <w:pStyle w:val="ProductList-ClauseHeading"/>
        <w:keepNext w:val="0"/>
      </w:pPr>
      <w:r>
        <w:t>Visual Studio App Center Test — postanowienia dotyczące prywatności i bezpieczeństwa</w:t>
      </w:r>
    </w:p>
    <w:p w14:paraId="2529EAD4" w14:textId="29FCF9E9" w:rsidR="00F52150" w:rsidRPr="000F6A0E" w:rsidRDefault="00F52150" w:rsidP="006F3394">
      <w:pPr>
        <w:pStyle w:val="ProductList-Body"/>
      </w:pPr>
      <w:r>
        <w:t xml:space="preserve">Korzystanie przez Klienta z usługi Visual Studio App Center Test podlega oświadczeniu o ochronie prywatności opublikowanemu pod adresem </w:t>
      </w:r>
      <w:hyperlink r:id="rId44"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6F3394">
      <w:pPr>
        <w:pStyle w:val="ProductList-Body"/>
      </w:pPr>
    </w:p>
    <w:p w14:paraId="1F0D7CFF" w14:textId="77777777" w:rsidR="00F52150" w:rsidRPr="000F6A0E" w:rsidRDefault="00F52150" w:rsidP="006F3394">
      <w:pPr>
        <w:pStyle w:val="ProductList-ClauseHeading"/>
        <w:keepNext w:val="0"/>
      </w:pPr>
      <w:r>
        <w:t>Użycie na potrzeby rozwoju i testowania</w:t>
      </w:r>
    </w:p>
    <w:p w14:paraId="7BC780EF" w14:textId="3E500CEA" w:rsidR="00F52150" w:rsidRPr="000F6A0E" w:rsidRDefault="00F52150" w:rsidP="006F3394">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6F3394">
      <w:pPr>
        <w:pStyle w:val="ProductList-Body"/>
      </w:pPr>
    </w:p>
    <w:p w14:paraId="6F4CDD02" w14:textId="77777777" w:rsidR="00F52150" w:rsidRPr="000F6A0E" w:rsidRDefault="00F52150" w:rsidP="006F3394">
      <w:pPr>
        <w:pStyle w:val="ProductList-ClauseHeading"/>
        <w:keepNext w:val="0"/>
      </w:pPr>
      <w:r>
        <w:t>Autoryzowany deweloper</w:t>
      </w:r>
    </w:p>
    <w:p w14:paraId="72C77DB9" w14:textId="133776CC" w:rsidR="00F52150" w:rsidRPr="000F6A0E" w:rsidRDefault="00F52150" w:rsidP="006F3394">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6F3394">
      <w:pPr>
        <w:pStyle w:val="ProductList-Body"/>
      </w:pPr>
    </w:p>
    <w:p w14:paraId="2DF46022" w14:textId="77777777" w:rsidR="00F52150" w:rsidRPr="000F6A0E" w:rsidRDefault="00F52150" w:rsidP="006F3394">
      <w:pPr>
        <w:pStyle w:val="ProductList-ClauseHeading"/>
        <w:keepNext w:val="0"/>
      </w:pPr>
      <w:r>
        <w:t>Dostęp do usługi repozytorium osób trzecich</w:t>
      </w:r>
    </w:p>
    <w:p w14:paraId="5D8B921E" w14:textId="4B880F33" w:rsidR="00F52150" w:rsidRPr="000F6A0E" w:rsidRDefault="002266D5" w:rsidP="006F3394">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F52150">
        <w:t>.</w:t>
      </w:r>
    </w:p>
    <w:p w14:paraId="1761E397"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0B26AE">
      <w:pPr>
        <w:pStyle w:val="ProductList-OfferingGroupHeading"/>
        <w:keepNext/>
        <w:spacing w:after="80"/>
        <w:outlineLvl w:val="1"/>
      </w:pPr>
      <w:bookmarkStart w:id="91" w:name="_Toc41379841"/>
      <w:r>
        <w:lastRenderedPageBreak/>
        <w:t>Plany usług w ramach platformy Microsoft Azure</w:t>
      </w:r>
      <w:bookmarkEnd w:id="81"/>
      <w:bookmarkEnd w:id="91"/>
    </w:p>
    <w:p w14:paraId="73B137D7" w14:textId="77777777" w:rsidR="008070AF" w:rsidRPr="000F6A0E" w:rsidRDefault="008070AF" w:rsidP="006F3394">
      <w:pPr>
        <w:pStyle w:val="ProductList-Body"/>
        <w:tabs>
          <w:tab w:val="clear" w:pos="158"/>
          <w:tab w:val="left" w:pos="360"/>
        </w:tabs>
      </w:pPr>
      <w:r>
        <w:rPr>
          <w:b/>
          <w:color w:val="00188F"/>
        </w:rPr>
        <w:t>Powiadomienia</w:t>
      </w:r>
    </w:p>
    <w:p w14:paraId="70B82AEA" w14:textId="3B01C69C" w:rsidR="008070AF" w:rsidRPr="000F6A0E" w:rsidRDefault="008070AF"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6F3394">
      <w:pPr>
        <w:pStyle w:val="ProductList-Body"/>
      </w:pPr>
    </w:p>
    <w:p w14:paraId="3ED67CDF" w14:textId="77777777" w:rsidR="008070AF" w:rsidRPr="000F6A0E" w:rsidRDefault="008070AF" w:rsidP="006F3394">
      <w:pPr>
        <w:pStyle w:val="ProductList-Body"/>
        <w:tabs>
          <w:tab w:val="clear" w:pos="158"/>
          <w:tab w:val="left" w:pos="180"/>
        </w:tabs>
      </w:pPr>
      <w:r>
        <w:rPr>
          <w:b/>
          <w:color w:val="00188F"/>
        </w:rPr>
        <w:t>Pakiety licencji subskrypcyjnych</w:t>
      </w:r>
    </w:p>
    <w:p w14:paraId="6CB9D441" w14:textId="6FB1582D" w:rsidR="00073527" w:rsidRDefault="00073527" w:rsidP="006F3394">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6F3394">
      <w:pPr>
        <w:pStyle w:val="ProductList-Body"/>
      </w:pPr>
    </w:p>
    <w:p w14:paraId="1D87E99A" w14:textId="095A3B9E" w:rsidR="00122096" w:rsidRPr="000F6A0E" w:rsidRDefault="00122096" w:rsidP="000B26AE">
      <w:pPr>
        <w:pStyle w:val="ProductList-Offering2Heading"/>
        <w:outlineLvl w:val="2"/>
      </w:pPr>
      <w:r>
        <w:tab/>
      </w:r>
      <w:bookmarkStart w:id="92" w:name="AzureActiveDirectoryBasic"/>
      <w:bookmarkStart w:id="93" w:name="_Toc41379842"/>
      <w:r>
        <w:t>Azure Active Directory Basic</w:t>
      </w:r>
      <w:bookmarkEnd w:id="92"/>
      <w:bookmarkEnd w:id="93"/>
    </w:p>
    <w:p w14:paraId="02198334" w14:textId="47A12D90" w:rsidR="00122096" w:rsidRPr="000F6A0E" w:rsidRDefault="00122096" w:rsidP="006F3394">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6F3394">
      <w:pPr>
        <w:pStyle w:val="ProductList-Offering2Heading"/>
        <w:outlineLvl w:val="2"/>
      </w:pPr>
      <w:r>
        <w:tab/>
      </w:r>
      <w:bookmarkStart w:id="94" w:name="AzureActiveDirectoryPermium"/>
      <w:bookmarkStart w:id="95" w:name="_Toc41379843"/>
      <w:r>
        <w:t>Azure Active Directory Premium</w:t>
      </w:r>
      <w:bookmarkEnd w:id="94"/>
      <w:bookmarkEnd w:id="95"/>
    </w:p>
    <w:p w14:paraId="15226D31" w14:textId="00ACEC31" w:rsidR="00706672" w:rsidRDefault="00706672" w:rsidP="006F3394">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6F3394">
      <w:pPr>
        <w:pStyle w:val="ProductList-Body"/>
      </w:pPr>
    </w:p>
    <w:p w14:paraId="0D2D730E" w14:textId="77777777" w:rsidR="00471179" w:rsidRDefault="00471179" w:rsidP="006F3394">
      <w:pPr>
        <w:pStyle w:val="ProductList-ClauseHeading"/>
        <w:keepNext w:val="0"/>
      </w:pPr>
      <w:r>
        <w:t>Limit dla Użytkowników Zewnętrznych</w:t>
      </w:r>
    </w:p>
    <w:p w14:paraId="23A3937D" w14:textId="77777777" w:rsidR="00471179" w:rsidRPr="00534B01" w:rsidRDefault="00471179" w:rsidP="006F3394">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6F3394">
      <w:pPr>
        <w:pStyle w:val="ProductList-Offering2Heading"/>
        <w:outlineLvl w:val="2"/>
      </w:pPr>
      <w:r>
        <w:tab/>
      </w:r>
      <w:bookmarkStart w:id="96" w:name="AzureRightsManagement"/>
      <w:bookmarkStart w:id="97" w:name="AzureInformationProtectionPremium"/>
      <w:bookmarkStart w:id="98" w:name="_Toc41379844"/>
      <w:r>
        <w:t>Azure Information Protection</w:t>
      </w:r>
      <w:bookmarkEnd w:id="96"/>
      <w:r>
        <w:t xml:space="preserve"> Premium</w:t>
      </w:r>
      <w:bookmarkEnd w:id="97"/>
      <w:bookmarkEnd w:id="98"/>
    </w:p>
    <w:p w14:paraId="41F54090" w14:textId="77777777" w:rsidR="00FC1BA7" w:rsidRPr="000F6A0E" w:rsidRDefault="00FC1BA7" w:rsidP="006F3394">
      <w:pPr>
        <w:pStyle w:val="ProductList-Body"/>
        <w:tabs>
          <w:tab w:val="clear" w:pos="158"/>
          <w:tab w:val="left" w:pos="360"/>
        </w:tabs>
      </w:pPr>
      <w:r>
        <w:rPr>
          <w:b/>
          <w:color w:val="00188F"/>
        </w:rPr>
        <w:t>Powiadomienia</w:t>
      </w:r>
    </w:p>
    <w:p w14:paraId="3ECBDD80" w14:textId="0BD0E273" w:rsidR="007545BE" w:rsidRPr="000F6A0E" w:rsidRDefault="00FC1BA7"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99" w:name="_Toc5958166"/>
      <w:bookmarkStart w:id="100" w:name="_Toc8395038"/>
      <w:bookmarkStart w:id="101" w:name="_Toc6563826"/>
      <w:bookmarkStart w:id="102" w:name="_Toc8749039"/>
    </w:p>
    <w:p w14:paraId="52498E12" w14:textId="77777777" w:rsidR="0013214B" w:rsidRPr="00E464DF" w:rsidRDefault="0013214B" w:rsidP="006F3394">
      <w:pPr>
        <w:pStyle w:val="ProductList-OfferingGroupHeading"/>
        <w:spacing w:after="80"/>
        <w:outlineLvl w:val="1"/>
      </w:pPr>
      <w:bookmarkStart w:id="103" w:name="_Toc17975729"/>
      <w:bookmarkStart w:id="104" w:name="_Toc41379845"/>
      <w:bookmarkEnd w:id="99"/>
      <w:bookmarkEnd w:id="100"/>
      <w:bookmarkEnd w:id="101"/>
      <w:bookmarkEnd w:id="102"/>
      <w:r>
        <w:t>Usługi Microsoft Dynamics 365</w:t>
      </w:r>
      <w:bookmarkEnd w:id="103"/>
      <w:bookmarkEnd w:id="104"/>
    </w:p>
    <w:p w14:paraId="6ADC2440" w14:textId="77777777" w:rsidR="0013214B" w:rsidRPr="00A8327A" w:rsidRDefault="0013214B" w:rsidP="006F3394">
      <w:pPr>
        <w:pStyle w:val="ProductList-Body"/>
        <w:rPr>
          <w:rFonts w:asciiTheme="majorHAnsi" w:hAnsiTheme="majorHAnsi"/>
          <w:sz w:val="16"/>
          <w:szCs w:val="16"/>
        </w:rPr>
        <w:sectPr w:rsidR="0013214B" w:rsidRPr="00A8327A" w:rsidSect="00FA60B4">
          <w:footerReference w:type="default" r:id="rId45"/>
          <w:footerReference w:type="first" r:id="rId46"/>
          <w:type w:val="continuous"/>
          <w:pgSz w:w="12240" w:h="15840"/>
          <w:pgMar w:top="1440" w:right="720" w:bottom="1440" w:left="720" w:header="720" w:footer="720" w:gutter="0"/>
          <w:cols w:space="720"/>
          <w:titlePg/>
          <w:docGrid w:linePitch="360"/>
        </w:sectPr>
      </w:pPr>
    </w:p>
    <w:p w14:paraId="054CEF74" w14:textId="77777777" w:rsidR="00CB30FD" w:rsidRDefault="00CB30FD" w:rsidP="00CB30FD">
      <w:pPr>
        <w:pStyle w:val="ProductList-ClauseHeading"/>
        <w:keepNext w:val="0"/>
      </w:pPr>
      <w:r>
        <w:t>Uwagi</w:t>
      </w:r>
    </w:p>
    <w:p w14:paraId="738AD9ED" w14:textId="77777777" w:rsidR="00CB30FD" w:rsidRPr="00AB267B" w:rsidRDefault="00CB30FD" w:rsidP="00CB30FD">
      <w:pPr>
        <w:pStyle w:val="ProductList-Body"/>
      </w:pPr>
      <w:r>
        <w:t xml:space="preserve">Zastosowanie mają Uwagi dotyczące Usługi Bing Maps i Usług Profesjonalnych zawarte w </w:t>
      </w:r>
      <w:hyperlink w:anchor="Attachment1" w:tooltip="Załącznik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 1" w:history="1">
        <w:r>
          <w:rPr>
            <w:rStyle w:val="Hyperlink"/>
          </w:rPr>
          <w:t>Załączniku 1</w:t>
        </w:r>
      </w:hyperlink>
      <w:r>
        <w:t xml:space="preserve">. Dodatkowo wyłącznie w odniesieniu do usługi Dynamics 365 Commerce zastosowanie mają informacje o kodowaniu H.265/HEVC i standardach H.264/AVC Visual, VC-1 Video, MPEG-4 Part 2 Visual i MPEG-2 Video dotyczące usługi Azure Media Services zawarte w </w:t>
      </w:r>
      <w:hyperlink w:anchor="Attachment1" w:tooltip="Załącznik 1" w:history="1">
        <w:r>
          <w:rPr>
            <w:rStyle w:val="Hyperlink"/>
          </w:rPr>
          <w:t>Załączniku 1</w:t>
        </w:r>
      </w:hyperlink>
      <w:r>
        <w:t>.</w:t>
      </w:r>
    </w:p>
    <w:p w14:paraId="30D7606B" w14:textId="77777777" w:rsidR="00CB30FD" w:rsidRDefault="00CB30FD" w:rsidP="00CB30FD">
      <w:pPr>
        <w:pStyle w:val="ProductList-Body"/>
      </w:pPr>
    </w:p>
    <w:p w14:paraId="519AC482" w14:textId="77777777" w:rsidR="00CB30FD" w:rsidRPr="000A5E8A" w:rsidRDefault="00CB30FD" w:rsidP="00CB30FD">
      <w:pPr>
        <w:pStyle w:val="ProductList-ClauseHeading"/>
        <w:keepNext w:val="0"/>
      </w:pPr>
      <w:r>
        <w:t>Użytkownicy Zewnętrzni</w:t>
      </w:r>
    </w:p>
    <w:p w14:paraId="39718EB0" w14:textId="77777777" w:rsidR="00CB30FD" w:rsidRDefault="00CB30FD" w:rsidP="00CB30FD">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używających oprogramowania klienckiego Dynamics 365 z Usługami Dynamics 365 innymi niż usługi lub składniki zawarte w usługach Dynamics 365 Supply Chain Management, Dynamics 365 Finance, Dynamics 365 Commerce lub Dynamics 365 Human Resources.</w:t>
      </w:r>
    </w:p>
    <w:p w14:paraId="547BB926" w14:textId="77777777" w:rsidR="00CB30FD" w:rsidRDefault="00CB30FD" w:rsidP="00CB30FD">
      <w:pPr>
        <w:pStyle w:val="ProductList-Body"/>
        <w:tabs>
          <w:tab w:val="clear" w:pos="158"/>
          <w:tab w:val="left" w:pos="360"/>
        </w:tabs>
        <w:rPr>
          <w:color w:val="000000" w:themeColor="text1"/>
          <w:szCs w:val="18"/>
        </w:rPr>
      </w:pPr>
    </w:p>
    <w:p w14:paraId="297ABE06" w14:textId="77777777" w:rsidR="00CB30FD" w:rsidRDefault="00CB30FD" w:rsidP="00CB30FD">
      <w:pPr>
        <w:pStyle w:val="ProductList-ClauseHeading"/>
        <w:keepNext w:val="0"/>
      </w:pPr>
      <w:r>
        <w:t>Portal administracyjny</w:t>
      </w:r>
    </w:p>
    <w:p w14:paraId="6E5E6C87" w14:textId="64D8B023" w:rsidR="0013214B" w:rsidRPr="00E464DF" w:rsidRDefault="00CB30FD" w:rsidP="00CB30FD">
      <w:pPr>
        <w:pStyle w:val="ProductList-Body"/>
      </w:pPr>
      <w:r>
        <w:t>Klienci posiadający LS na usługi Dynamics 365 Supply Chain Management, Dynamics 365 Finance, Dynamics 365 Commerce lub Dynamics 365 Human Resources mogą wdrażać Usługi Online i zarządzać nimi za pośrednictwem usług Microsoft Dynamics Lifecycle Services (lub usług, które je zastąpią), co podlega odrębnym postanowieniom</w:t>
      </w:r>
      <w:r w:rsidR="0013214B">
        <w:t>.</w:t>
      </w:r>
    </w:p>
    <w:p w14:paraId="37765AD9" w14:textId="77777777" w:rsidR="0013214B" w:rsidRPr="00E464DF" w:rsidRDefault="0013214B" w:rsidP="006F3394">
      <w:pPr>
        <w:pStyle w:val="ProductList-Body"/>
      </w:pPr>
    </w:p>
    <w:p w14:paraId="4F9159F6" w14:textId="77777777" w:rsidR="00311D20" w:rsidRPr="00E94E14" w:rsidRDefault="00311D20" w:rsidP="006F3394">
      <w:pPr>
        <w:pStyle w:val="ProductList-ClauseHeading"/>
        <w:keepNext w:val="0"/>
      </w:pPr>
      <w:r>
        <w:t>Mieszane wdrożenia usług Dynamics 365</w:t>
      </w:r>
    </w:p>
    <w:p w14:paraId="16350FA8" w14:textId="77777777" w:rsidR="00311D20" w:rsidRDefault="00311D20" w:rsidP="006F3394">
      <w:pPr>
        <w:pStyle w:val="ProductList-Body"/>
      </w:pPr>
      <w:r>
        <w:t>Klienci mogą połączyć licencje na usługi (i) Dynamics 365 for Sales Professional i Enterprise, (ii) Dynamics 365 for Customer Service Professional i Enterprise lub (iii) Dynamics 365 Business Central i Dynamics 365 Finance lub Supply Chain Management, o ile</w:t>
      </w:r>
    </w:p>
    <w:p w14:paraId="0CA658FB" w14:textId="77777777" w:rsidR="00311D20" w:rsidRPr="001F4ED0" w:rsidRDefault="00311D20" w:rsidP="007668E0">
      <w:pPr>
        <w:pStyle w:val="ProductList-Body"/>
        <w:numPr>
          <w:ilvl w:val="0"/>
          <w:numId w:val="9"/>
        </w:numPr>
        <w:tabs>
          <w:tab w:val="clear" w:pos="158"/>
          <w:tab w:val="left" w:pos="360"/>
          <w:tab w:val="left" w:pos="720"/>
          <w:tab w:val="left" w:pos="1080"/>
        </w:tabs>
        <w:rPr>
          <w:szCs w:val="18"/>
        </w:rPr>
      </w:pPr>
      <w:r>
        <w:rPr>
          <w:szCs w:val="18"/>
        </w:rPr>
        <w:t>każda Usługa Online jest wdrażana w ramach oddzielnego wystąpienia oraz</w:t>
      </w:r>
    </w:p>
    <w:p w14:paraId="64B04A75" w14:textId="77777777" w:rsidR="00311D20" w:rsidRPr="001F4ED0" w:rsidRDefault="00311D20" w:rsidP="007668E0">
      <w:pPr>
        <w:pStyle w:val="ProductList-Body"/>
        <w:numPr>
          <w:ilvl w:val="0"/>
          <w:numId w:val="9"/>
        </w:numPr>
        <w:tabs>
          <w:tab w:val="clear" w:pos="158"/>
          <w:tab w:val="left" w:pos="360"/>
          <w:tab w:val="left" w:pos="720"/>
          <w:tab w:val="left" w:pos="1080"/>
        </w:tabs>
        <w:rPr>
          <w:szCs w:val="18"/>
        </w:rPr>
      </w:pPr>
      <w:r>
        <w:rPr>
          <w:szCs w:val="18"/>
        </w:rPr>
        <w:lastRenderedPageBreak/>
        <w:t>licencjonowani użytkownicy uzyskują dostęp tylko do tych wystąpień, do których są uprawnieni.</w:t>
      </w:r>
    </w:p>
    <w:p w14:paraId="474A62DC" w14:textId="77777777" w:rsidR="0013214B" w:rsidRPr="00E464DF" w:rsidRDefault="0013214B" w:rsidP="006F3394">
      <w:pPr>
        <w:pStyle w:val="ProductList-Body"/>
      </w:pPr>
    </w:p>
    <w:p w14:paraId="0BBF64B9" w14:textId="77777777" w:rsidR="0013214B" w:rsidRPr="00E464DF" w:rsidRDefault="0013214B" w:rsidP="006F3394">
      <w:pPr>
        <w:pStyle w:val="ProductList-ClauseHeading"/>
        <w:keepNext w:val="0"/>
      </w:pPr>
      <w:r>
        <w:t>Łączne wdrożenia usług Dynamics 365 Business Central</w:t>
      </w:r>
    </w:p>
    <w:p w14:paraId="4887B5AB" w14:textId="77777777" w:rsidR="0013214B" w:rsidRPr="00E464DF" w:rsidRDefault="0013214B" w:rsidP="006F3394">
      <w:pPr>
        <w:pStyle w:val="ProductList-Body"/>
      </w:pPr>
      <w:r>
        <w:t>Klienci nie mogą używać łącznie licencji Dynamics 365 Business Central Premium i Dynamics 365 Business Central Essentials w ramach tego samego dzierżawcy.</w:t>
      </w:r>
    </w:p>
    <w:p w14:paraId="19513E42" w14:textId="77777777" w:rsidR="0013214B" w:rsidRPr="00E464DF" w:rsidRDefault="0013214B" w:rsidP="006F3394">
      <w:pPr>
        <w:pStyle w:val="ProductList-ClauseHeading"/>
        <w:keepNext w:val="0"/>
        <w:tabs>
          <w:tab w:val="clear" w:pos="360"/>
          <w:tab w:val="left" w:pos="0"/>
        </w:tabs>
        <w:ind w:left="360" w:hanging="360"/>
      </w:pPr>
    </w:p>
    <w:p w14:paraId="5CCE3B59" w14:textId="77777777" w:rsidR="0013214B" w:rsidRPr="00E464DF" w:rsidRDefault="0013214B" w:rsidP="006F3394">
      <w:pPr>
        <w:pStyle w:val="ProductList-ClauseHeading"/>
        <w:keepNext w:val="0"/>
        <w:tabs>
          <w:tab w:val="clear" w:pos="360"/>
          <w:tab w:val="left" w:pos="0"/>
        </w:tabs>
        <w:ind w:left="360" w:hanging="360"/>
      </w:pPr>
      <w:r>
        <w:t>Dynamics 365 Marketing</w:t>
      </w:r>
    </w:p>
    <w:p w14:paraId="6EC7A935" w14:textId="77777777" w:rsidR="0013214B" w:rsidRPr="00E464DF" w:rsidRDefault="0013214B" w:rsidP="006F3394">
      <w:pPr>
        <w:pStyle w:val="ProductList-Body"/>
        <w:tabs>
          <w:tab w:val="clear" w:pos="158"/>
          <w:tab w:val="left" w:pos="90"/>
          <w:tab w:val="left" w:pos="270"/>
        </w:tabs>
        <w:ind w:left="518" w:hanging="360"/>
      </w:pPr>
      <w:r>
        <w:rPr>
          <w:b/>
          <w:bCs/>
          <w:color w:val="0072C6"/>
        </w:rPr>
        <w:t>Przepisy, regulacje i standardy branżowe dotyczące promocji</w:t>
      </w:r>
    </w:p>
    <w:p w14:paraId="7CB35B53" w14:textId="77777777" w:rsidR="0013214B" w:rsidRPr="00E464DF" w:rsidRDefault="0013214B" w:rsidP="006F339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5DE1C06E" w14:textId="77777777" w:rsidR="00CB30FD" w:rsidRDefault="00CB30FD" w:rsidP="00CB30FD">
      <w:pPr>
        <w:pStyle w:val="ProductList-ClauseHeading"/>
        <w:keepNext w:val="0"/>
      </w:pPr>
      <w:r>
        <w:t>Kod źródłowy aplikacji Dynamics Supply Chain Management, Finance i Commerce</w:t>
      </w:r>
    </w:p>
    <w:p w14:paraId="38A02264" w14:textId="77777777" w:rsidR="00CB30FD" w:rsidRDefault="00CB30FD" w:rsidP="00CB30FD">
      <w:pPr>
        <w:pStyle w:val="ProductList-Body"/>
        <w:tabs>
          <w:tab w:val="clear" w:pos="158"/>
          <w:tab w:val="left" w:pos="360"/>
        </w:tabs>
        <w:rPr>
          <w:strike/>
        </w:rPr>
      </w:pPr>
      <w:r>
        <w:t xml:space="preserve">Klient może zmodyfikować na własny wewnętrzny użytek kod źródłowy aplikacji Dynamics 365 Supply Chain Management, Dynamics 365 Finance i Dynamics 365 for Commerce. </w:t>
      </w:r>
    </w:p>
    <w:p w14:paraId="7254156A" w14:textId="77777777" w:rsidR="00CB30FD" w:rsidRPr="007F1B5F" w:rsidRDefault="00CB30FD" w:rsidP="00CB30FD">
      <w:pPr>
        <w:pStyle w:val="ProductList-Body"/>
        <w:tabs>
          <w:tab w:val="clear" w:pos="158"/>
          <w:tab w:val="left" w:pos="360"/>
        </w:tabs>
      </w:pPr>
    </w:p>
    <w:p w14:paraId="1EC68177" w14:textId="77777777" w:rsidR="00CB30FD" w:rsidRDefault="00CB30FD" w:rsidP="00CB30FD">
      <w:pPr>
        <w:pStyle w:val="ProductList-ClauseHeading"/>
        <w:keepNext w:val="0"/>
      </w:pPr>
      <w:r>
        <w:t>Prawa do używania serwera w przypadku LS na Użytkownika dla usługi Dynamics 365, LS na Użytkownika typu „From SA” oraz LS na Użytkownika dla Dodatków</w:t>
      </w:r>
    </w:p>
    <w:p w14:paraId="406172BE" w14:textId="77777777" w:rsidR="00CB30FD" w:rsidRDefault="00CB30FD" w:rsidP="00CB30FD">
      <w:pPr>
        <w:pStyle w:val="ProductList-Body"/>
      </w:pPr>
      <w:r>
        <w:t>Poniższe postanowienia dotyczące praw do używania serwera nie obowiązują Klientów objętych licencją na usługi Dynamics 365 Sales Professional, Dynamics 365 Customer Service Professional, Dynamics 365 Marketing i Dynamics 365 Human Resources ani Klientów objętych licencją na usługi online Dynamics 365 w ramach umowy Open License, Open Value i Open Value Subscription.</w:t>
      </w:r>
    </w:p>
    <w:p w14:paraId="3793E6FC" w14:textId="77777777" w:rsidR="00CB30FD" w:rsidRDefault="00CB30FD" w:rsidP="00CB30FD">
      <w:pPr>
        <w:pStyle w:val="ProductList-Body"/>
        <w:ind w:left="180"/>
        <w:rPr>
          <w:b/>
          <w:color w:val="0072C6"/>
        </w:rPr>
      </w:pPr>
    </w:p>
    <w:p w14:paraId="757BCBEC" w14:textId="1318C03F" w:rsidR="00CB30FD" w:rsidRPr="002C6BAD" w:rsidRDefault="00CB30FD" w:rsidP="00CB30FD">
      <w:pPr>
        <w:pStyle w:val="ProductList-Body"/>
        <w:ind w:left="180"/>
        <w:rPr>
          <w:b/>
          <w:color w:val="0072C6"/>
        </w:rPr>
      </w:pPr>
      <w:r>
        <w:rPr>
          <w:b/>
          <w:color w:val="0072C6"/>
        </w:rPr>
        <w:t>Dynamics 365 for Operations Server (wersja lokalna)</w:t>
      </w:r>
    </w:p>
    <w:p w14:paraId="5668F200" w14:textId="77777777" w:rsidR="00CB30FD" w:rsidRDefault="00CB30FD" w:rsidP="00CB30FD">
      <w:pPr>
        <w:pStyle w:val="ProductList-Body"/>
        <w:tabs>
          <w:tab w:val="clear" w:pos="158"/>
          <w:tab w:val="left" w:pos="360"/>
          <w:tab w:val="left" w:pos="720"/>
        </w:tabs>
        <w:ind w:left="180"/>
      </w:pPr>
      <w:r>
        <w:t>Klienci posiadający aktywne subskrypcje na usługi Dynamics 365 Supply Chain Management, Dynamics 365 Finance lub Dynamics 365 Commerce mogą</w:t>
      </w:r>
    </w:p>
    <w:p w14:paraId="5D15A3E6" w14:textId="3805ED2F" w:rsidR="0013214B" w:rsidRPr="00E464DF" w:rsidRDefault="0013214B" w:rsidP="007668E0">
      <w:pPr>
        <w:pStyle w:val="ProductList-Body"/>
        <w:numPr>
          <w:ilvl w:val="0"/>
          <w:numId w:val="6"/>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7668E0">
      <w:pPr>
        <w:pStyle w:val="ProductList-Body"/>
        <w:numPr>
          <w:ilvl w:val="0"/>
          <w:numId w:val="6"/>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7668E0">
      <w:pPr>
        <w:pStyle w:val="ProductList-Body"/>
        <w:numPr>
          <w:ilvl w:val="0"/>
          <w:numId w:val="6"/>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7668E0">
      <w:pPr>
        <w:pStyle w:val="ProductList-Body"/>
        <w:numPr>
          <w:ilvl w:val="0"/>
          <w:numId w:val="6"/>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7668E0">
      <w:pPr>
        <w:pStyle w:val="ProductList-Body"/>
        <w:numPr>
          <w:ilvl w:val="0"/>
          <w:numId w:val="6"/>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6F3394">
      <w:pPr>
        <w:pStyle w:val="ProductList-Body"/>
      </w:pPr>
    </w:p>
    <w:p w14:paraId="7FF22E4B" w14:textId="77777777" w:rsidR="0013214B" w:rsidRPr="00E464DF" w:rsidRDefault="0013214B" w:rsidP="006F3394">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6F3394">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7668E0">
      <w:pPr>
        <w:pStyle w:val="ProductList-Body"/>
        <w:numPr>
          <w:ilvl w:val="0"/>
          <w:numId w:val="8"/>
        </w:numPr>
      </w:pPr>
      <w:r>
        <w:t>dokonać instalacji dowolnej liczby kopii oprogramowania Dynamics 365 Server (w wersji lokalnej) na serwerze sieciowym lub udostępnianych serwerach;</w:t>
      </w:r>
    </w:p>
    <w:p w14:paraId="50C26E2C" w14:textId="77777777" w:rsidR="0013214B" w:rsidRPr="00E464DF" w:rsidRDefault="0013214B" w:rsidP="007668E0">
      <w:pPr>
        <w:pStyle w:val="ProductList-Body"/>
        <w:numPr>
          <w:ilvl w:val="0"/>
          <w:numId w:val="8"/>
        </w:numPr>
      </w:pPr>
      <w:r>
        <w:t xml:space="preserve">dokonać instalacji oprogramowania Dynamics CRM 2016 Server zamiast oprogramowania Dynamics 365 Server (wersja lokalna); </w:t>
      </w:r>
    </w:p>
    <w:p w14:paraId="4E0972C3"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5B848871"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6F3394">
      <w:pPr>
        <w:pStyle w:val="ProductList-Body"/>
      </w:pPr>
    </w:p>
    <w:p w14:paraId="0DE7D854" w14:textId="77777777" w:rsidR="0013214B" w:rsidRPr="00E464DF" w:rsidRDefault="0013214B" w:rsidP="006F3394">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6F3394">
      <w:pPr>
        <w:pStyle w:val="ProductList-Body"/>
        <w:ind w:left="180"/>
      </w:pPr>
      <w:r>
        <w:t>Klienci mający aktywne subskrypcje usługi Dynamics 365 Business Central mogą</w:t>
      </w:r>
    </w:p>
    <w:p w14:paraId="730C2FAF" w14:textId="77777777" w:rsidR="0013214B" w:rsidRPr="00E464DF" w:rsidRDefault="0013214B" w:rsidP="007668E0">
      <w:pPr>
        <w:pStyle w:val="ProductList-Body"/>
        <w:numPr>
          <w:ilvl w:val="0"/>
          <w:numId w:val="8"/>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2B306D90"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6F3394">
      <w:pPr>
        <w:pStyle w:val="ProductList-Body"/>
      </w:pPr>
    </w:p>
    <w:p w14:paraId="0F4D5602" w14:textId="77777777" w:rsidR="0013214B" w:rsidRPr="00E464DF" w:rsidRDefault="0013214B" w:rsidP="000B26AE">
      <w:pPr>
        <w:pStyle w:val="ProductList-ClauseHeading"/>
      </w:pPr>
      <w:r>
        <w:lastRenderedPageBreak/>
        <w:t>Rozwiązanie Microsoft Relationship Sales</w:t>
      </w:r>
    </w:p>
    <w:p w14:paraId="24E93C8E" w14:textId="77777777" w:rsidR="0013214B" w:rsidRPr="00E464DF" w:rsidRDefault="0013214B" w:rsidP="006F3394">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6F3394">
      <w:pPr>
        <w:pStyle w:val="ProductList-Body"/>
      </w:pPr>
    </w:p>
    <w:p w14:paraId="76A1AE1B" w14:textId="77777777" w:rsidR="0013214B" w:rsidRPr="00E464DF" w:rsidRDefault="0013214B" w:rsidP="006F3394">
      <w:pPr>
        <w:pStyle w:val="ProductList-Body"/>
        <w:ind w:left="180"/>
      </w:pPr>
      <w:r>
        <w:rPr>
          <w:b/>
          <w:color w:val="0072C6"/>
        </w:rPr>
        <w:t>LinkedIn Sales Navigator</w:t>
      </w:r>
    </w:p>
    <w:p w14:paraId="33A12E28" w14:textId="220B88D7" w:rsidR="0013214B" w:rsidRPr="00E464DF" w:rsidRDefault="002266D5" w:rsidP="006F3394">
      <w:pPr>
        <w:pStyle w:val="ProductList-Body"/>
        <w:ind w:left="180"/>
      </w:pPr>
      <w:r>
        <w:t xml:space="preserve">Usługa LinkedIn Sales Navigator jest udostępniana przez LinkedIn Corporation. Klient może używać usługi LinkedIn Sales Navigator wyłącznie do nawiązywania kontaktów handlowych, a nie do prowadzenia rekrutacji. Każdy użytkownik usługi LinkedIn Sales Navigator musi być użytkownikiem portalu LinkedIn i wyrazić zgodę na związanie się postanowieniami Umowy użytkownika LinkedIn dostępnej pod adresem </w:t>
      </w:r>
      <w:hyperlink r:id="rId47" w:history="1">
        <w:r>
          <w:rPr>
            <w:rStyle w:val="Hyperlink"/>
          </w:rPr>
          <w:t>https://www.linkedin.com/legal/preview/user-agreement</w:t>
        </w:r>
      </w:hyperlink>
      <w:r>
        <w:t xml:space="preserve">. Niezależnie od stanowiących inaczej postanowień zawartych w obowiązującej Klienta umowie licencjonowania zbiorowego (w tym w niniejszych Postanowieniach dotyczących Usług Online lub niniejszym Dodatku dotyczącym Ochrony Danych) używanie przez Klienta usługi LinkedIn Sales Navigator podlega zasadom ochrony prywatności LinkedIn dostępnym pod adresem </w:t>
      </w:r>
      <w:hyperlink r:id="rId48" w:history="1">
        <w:r>
          <w:rPr>
            <w:rStyle w:val="Hyperlink"/>
          </w:rPr>
          <w:t>https://www.linkedin.com/legal/privacy-policy</w:t>
        </w:r>
      </w:hyperlink>
      <w:r>
        <w:t xml:space="preserve">. LinkedIn Corporation (jako podmiot przetwarzający dane) oraz Klient (jako administrator danych) będą przestrzegać postanowień Umowy dotyczącej Przetwarzania Danych dostępnej pod adresem </w:t>
      </w:r>
      <w:hyperlink r:id="rId49" w:history="1">
        <w:r>
          <w:rPr>
            <w:rStyle w:val="Hyperlink"/>
          </w:rPr>
          <w:t>https://legal.linkedin.com/dpa</w:t>
        </w:r>
      </w:hyperlink>
      <w:r w:rsidR="0013214B">
        <w:t xml:space="preserve">. </w:t>
      </w:r>
    </w:p>
    <w:p w14:paraId="4974812F" w14:textId="77777777" w:rsidR="0013214B" w:rsidRPr="00E464DF" w:rsidRDefault="0013214B" w:rsidP="006F3394">
      <w:pPr>
        <w:pStyle w:val="ProductList-Body"/>
      </w:pPr>
    </w:p>
    <w:p w14:paraId="158CBAF3" w14:textId="77777777" w:rsidR="0013214B" w:rsidRPr="00E464DF" w:rsidRDefault="0013214B" w:rsidP="006F3394">
      <w:pPr>
        <w:pStyle w:val="ProductList-ClauseHeading"/>
        <w:keepNext w:val="0"/>
      </w:pPr>
      <w:r>
        <w:t>Dynamics 365 Operations Order Lines</w:t>
      </w:r>
    </w:p>
    <w:p w14:paraId="52ECABB5" w14:textId="77777777" w:rsidR="0013214B" w:rsidRPr="00E464DF" w:rsidRDefault="0013214B" w:rsidP="006F3394">
      <w:pPr>
        <w:pStyle w:val="ProductList-Body"/>
      </w:pPr>
      <w:r>
        <w:t>Użytkownicy lub urządzenia nie muszą mieć LS, aby pośrednio (nie za pośrednictwem interfejsu użytkownika klienta) realizować typy transakcji określone w Podręczniku licencjonowania usługi Dynamics 365 (</w:t>
      </w:r>
      <w:hyperlink r:id="rId50" w:history="1">
        <w:r>
          <w:rPr>
            <w:rStyle w:val="Hyperlink"/>
          </w:rPr>
          <w:t>https://go.microsoft.com/fwlink/?LinkId=866544&amp;clcid=0x409</w:t>
        </w:r>
      </w:hyperlink>
      <w:r>
        <w:t xml:space="preserve">). Liczba dozwolonych transakcji jest ograniczona do liczby objętych licencją wierszy zamówienia. </w:t>
      </w:r>
    </w:p>
    <w:p w14:paraId="5C8417C4" w14:textId="77777777" w:rsidR="0013214B" w:rsidRPr="00E464DF" w:rsidRDefault="0013214B" w:rsidP="006F3394">
      <w:pPr>
        <w:pStyle w:val="ProductList-Body"/>
        <w:tabs>
          <w:tab w:val="clear" w:pos="158"/>
          <w:tab w:val="left" w:pos="90"/>
          <w:tab w:val="left" w:pos="270"/>
        </w:tabs>
      </w:pPr>
    </w:p>
    <w:p w14:paraId="5290B250" w14:textId="77777777" w:rsidR="0013214B" w:rsidRPr="00E464DF" w:rsidRDefault="0013214B" w:rsidP="006F3394">
      <w:pPr>
        <w:pStyle w:val="ProductList-ClauseHeading"/>
        <w:keepNext w:val="0"/>
      </w:pPr>
      <w:r>
        <w:t>Usługa Dynamics 365 Customer Insights</w:t>
      </w:r>
    </w:p>
    <w:p w14:paraId="1415876C" w14:textId="77777777" w:rsidR="0013214B" w:rsidRPr="00E464DF" w:rsidRDefault="0013214B" w:rsidP="006F3394">
      <w:pPr>
        <w:pStyle w:val="ProductList-Body"/>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6F3394">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6F3394">
      <w:pPr>
        <w:pStyle w:val="ProductList-Body"/>
        <w:tabs>
          <w:tab w:val="clear" w:pos="158"/>
          <w:tab w:val="left" w:pos="90"/>
          <w:tab w:val="left" w:pos="270"/>
        </w:tabs>
        <w:ind w:left="360" w:hanging="360"/>
      </w:pPr>
    </w:p>
    <w:p w14:paraId="38A179C1" w14:textId="77777777" w:rsidR="0013214B" w:rsidRPr="00E464DF" w:rsidRDefault="0013214B" w:rsidP="006F3394">
      <w:pPr>
        <w:pStyle w:val="ProductList-ClauseHeading"/>
        <w:keepNext w:val="0"/>
        <w:tabs>
          <w:tab w:val="clear" w:pos="360"/>
          <w:tab w:val="left" w:pos="0"/>
        </w:tabs>
        <w:ind w:left="360" w:hanging="360"/>
      </w:pPr>
      <w:r>
        <w:t>Dynamics 365 Fraud Protection</w:t>
      </w:r>
    </w:p>
    <w:p w14:paraId="25C8AD64" w14:textId="63D9EF84" w:rsidR="0013214B" w:rsidRPr="00E464DF" w:rsidRDefault="002266D5" w:rsidP="006F3394">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Centrum zaufania usługi Microsoft Dynamics 365.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r w:rsidR="0013214B">
        <w:t>.</w:t>
      </w:r>
    </w:p>
    <w:p w14:paraId="1EB0ABB9" w14:textId="77777777" w:rsidR="0013214B" w:rsidRPr="00E464DF" w:rsidRDefault="0013214B" w:rsidP="006F3394">
      <w:pPr>
        <w:pStyle w:val="ProductList-Body"/>
      </w:pPr>
    </w:p>
    <w:p w14:paraId="7AB89C3D" w14:textId="77777777" w:rsidR="0013214B" w:rsidRPr="00E464DF" w:rsidRDefault="0013214B" w:rsidP="006F3394">
      <w:pPr>
        <w:pStyle w:val="ProductList-Body"/>
        <w:tabs>
          <w:tab w:val="clear" w:pos="158"/>
          <w:tab w:val="left" w:pos="90"/>
          <w:tab w:val="left" w:pos="270"/>
        </w:tabs>
        <w:ind w:left="518" w:hanging="360"/>
      </w:pPr>
      <w:r>
        <w:rPr>
          <w:b/>
          <w:bCs/>
          <w:color w:val="0072C6"/>
        </w:rPr>
        <w:t>Ograniczenia dotyczące używania</w:t>
      </w:r>
    </w:p>
    <w:p w14:paraId="174ECDAB" w14:textId="77777777" w:rsidR="0013214B" w:rsidRPr="00E464DF" w:rsidRDefault="0013214B" w:rsidP="006F3394">
      <w:pPr>
        <w:pStyle w:val="ProductList-Body"/>
        <w:tabs>
          <w:tab w:val="clear" w:pos="158"/>
          <w:tab w:val="left" w:pos="90"/>
          <w:tab w:val="left" w:pos="270"/>
        </w:tabs>
        <w:ind w:left="158"/>
      </w:pPr>
      <w:r>
        <w:t xml:space="preserve">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znaczące skutki osobiste dotyczące danej osoby.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 </w:t>
      </w:r>
    </w:p>
    <w:p w14:paraId="4534D630" w14:textId="77777777" w:rsidR="0013214B" w:rsidRPr="00E464DF" w:rsidRDefault="0013214B" w:rsidP="006F3394">
      <w:pPr>
        <w:pStyle w:val="ProductList-Body"/>
        <w:tabs>
          <w:tab w:val="left" w:pos="90"/>
          <w:tab w:val="left" w:pos="270"/>
        </w:tabs>
        <w:ind w:left="518" w:hanging="360"/>
      </w:pPr>
    </w:p>
    <w:p w14:paraId="1A978DDC" w14:textId="1709CAB4" w:rsidR="00BF3CB3" w:rsidRPr="00931AE7" w:rsidRDefault="0013214B" w:rsidP="00326E5F">
      <w:pPr>
        <w:pStyle w:val="ProductList-Body"/>
        <w:tabs>
          <w:tab w:val="clear" w:pos="158"/>
          <w:tab w:val="left" w:pos="90"/>
          <w:tab w:val="left" w:pos="270"/>
        </w:tabs>
        <w:ind w:left="180" w:hanging="22"/>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05" w:name="O365Services"/>
    <w:p w14:paraId="7BA41DF4"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0B26AE">
      <w:pPr>
        <w:pStyle w:val="ProductList-OfferingGroupHeading"/>
        <w:keepNext/>
        <w:spacing w:after="80"/>
        <w:outlineLvl w:val="1"/>
      </w:pPr>
      <w:bookmarkStart w:id="106" w:name="_Toc41379846"/>
      <w:r>
        <w:lastRenderedPageBreak/>
        <w:t>Usługi Office 365</w:t>
      </w:r>
      <w:bookmarkEnd w:id="106"/>
    </w:p>
    <w:bookmarkEnd w:id="105"/>
    <w:p w14:paraId="0D6092AD" w14:textId="020427FE" w:rsidR="000E3993" w:rsidRPr="000F6A0E" w:rsidRDefault="000E3993" w:rsidP="000B26AE">
      <w:pPr>
        <w:pStyle w:val="ProductList-Body"/>
        <w:keepNext/>
        <w:tabs>
          <w:tab w:val="clear" w:pos="158"/>
          <w:tab w:val="left" w:pos="360"/>
        </w:tabs>
      </w:pPr>
      <w:r>
        <w:rPr>
          <w:b/>
          <w:color w:val="00188F"/>
        </w:rPr>
        <w:t>Powiadomienia</w:t>
      </w:r>
    </w:p>
    <w:p w14:paraId="4CE7ACB8" w14:textId="0B3BDC92" w:rsidR="000E3993" w:rsidRPr="000F6A0E" w:rsidRDefault="000E3993"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6F3394">
      <w:pPr>
        <w:pStyle w:val="ProductList-Body"/>
      </w:pPr>
    </w:p>
    <w:p w14:paraId="78B5ADA0" w14:textId="77777777" w:rsidR="009427A1" w:rsidRPr="000F6A0E" w:rsidRDefault="009427A1" w:rsidP="006F3394">
      <w:pPr>
        <w:pStyle w:val="ProductList-Body"/>
      </w:pPr>
      <w:bookmarkStart w:id="107" w:name="CoreFeaturesforOffice365Services"/>
      <w:r>
        <w:rPr>
          <w:b/>
          <w:color w:val="00188F"/>
        </w:rPr>
        <w:t>Funkcje podstawowe usług Office 365</w:t>
      </w:r>
    </w:p>
    <w:bookmarkEnd w:id="107"/>
    <w:p w14:paraId="6CD2CC0F" w14:textId="7D0FEFFD" w:rsidR="009427A1" w:rsidRPr="000F6A0E" w:rsidRDefault="009427A1" w:rsidP="006F3394">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6F3394">
      <w:pPr>
        <w:pStyle w:val="ProductList-Body"/>
      </w:pPr>
    </w:p>
    <w:p w14:paraId="6313F83C" w14:textId="77777777" w:rsidR="009427A1" w:rsidRPr="000F6A0E" w:rsidRDefault="009427A1" w:rsidP="000B26AE">
      <w:pPr>
        <w:pStyle w:val="ProductList-Body"/>
        <w:tabs>
          <w:tab w:val="clear" w:pos="158"/>
          <w:tab w:val="left" w:pos="360"/>
        </w:tabs>
        <w:ind w:left="187"/>
      </w:pPr>
      <w:r>
        <w:rPr>
          <w:b/>
          <w:color w:val="0072C6"/>
        </w:rPr>
        <w:t>Portal administracyjny</w:t>
      </w:r>
    </w:p>
    <w:p w14:paraId="1026F256" w14:textId="5EB57B3C" w:rsidR="009427A1" w:rsidRPr="000F6A0E" w:rsidRDefault="009427A1" w:rsidP="006F3394">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6F3394">
      <w:pPr>
        <w:pStyle w:val="ProductList-Body"/>
        <w:tabs>
          <w:tab w:val="clear" w:pos="158"/>
          <w:tab w:val="left" w:pos="180"/>
        </w:tabs>
      </w:pPr>
    </w:p>
    <w:p w14:paraId="1A231410" w14:textId="77777777" w:rsidR="002246F8" w:rsidRPr="000F6A0E" w:rsidRDefault="002246F8" w:rsidP="006F3394">
      <w:pPr>
        <w:pStyle w:val="ProductList-ClauseHeading"/>
        <w:keepNext w:val="0"/>
      </w:pPr>
      <w:r>
        <w:t>Szyfrowanie usług za pomocą klucza szyfrowania</w:t>
      </w:r>
    </w:p>
    <w:p w14:paraId="4EC56AA0" w14:textId="77777777" w:rsidR="002246F8" w:rsidRPr="000F6A0E" w:rsidRDefault="002246F8" w:rsidP="006F3394">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6F3394">
      <w:pPr>
        <w:pStyle w:val="ProductList-Body"/>
        <w:tabs>
          <w:tab w:val="clear" w:pos="158"/>
          <w:tab w:val="left" w:pos="180"/>
        </w:tabs>
      </w:pPr>
    </w:p>
    <w:p w14:paraId="35A9BCCA" w14:textId="77777777" w:rsidR="00326E5F" w:rsidRDefault="00326E5F" w:rsidP="00326E5F">
      <w:pPr>
        <w:pStyle w:val="ProductList-Body"/>
        <w:rPr>
          <w:b/>
          <w:color w:val="00188F"/>
        </w:rPr>
      </w:pPr>
      <w:r>
        <w:rPr>
          <w:b/>
          <w:color w:val="00188F"/>
        </w:rPr>
        <w:t>Cortana</w:t>
      </w:r>
    </w:p>
    <w:p w14:paraId="4BBC6693" w14:textId="77777777" w:rsidR="00326E5F" w:rsidRDefault="00326E5F" w:rsidP="00326E5F">
      <w:pPr>
        <w:pStyle w:val="ProductList-Body"/>
        <w:rPr>
          <w:bCs/>
        </w:rPr>
      </w:pPr>
      <w:r>
        <w:rPr>
          <w:bCs/>
        </w:rPr>
        <w:t>Podstawowa usługa platformy Cortana zintegrowana z Usługami Office 365, w określonych wystąpieniach, może pozwolić użytkownikom na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33C79C23" w14:textId="77777777" w:rsidR="00F744AB" w:rsidRPr="000F6A0E" w:rsidRDefault="00F744AB" w:rsidP="006F3394">
      <w:pPr>
        <w:pStyle w:val="ProductList-Body"/>
        <w:tabs>
          <w:tab w:val="clear" w:pos="158"/>
          <w:tab w:val="left" w:pos="360"/>
        </w:tabs>
      </w:pPr>
    </w:p>
    <w:p w14:paraId="7D96B4BC" w14:textId="77777777" w:rsidR="006A133B" w:rsidRPr="00EB48C9" w:rsidRDefault="006A133B" w:rsidP="006F3394">
      <w:pPr>
        <w:pStyle w:val="ProductList-Body"/>
        <w:rPr>
          <w:b/>
          <w:color w:val="00188F"/>
        </w:rPr>
      </w:pPr>
      <w:r>
        <w:rPr>
          <w:b/>
          <w:color w:val="00188F"/>
        </w:rPr>
        <w:t>Microsoft Threat Experts</w:t>
      </w:r>
    </w:p>
    <w:p w14:paraId="19A09526" w14:textId="77777777" w:rsidR="006A133B" w:rsidRDefault="006A133B" w:rsidP="006F3394">
      <w:pPr>
        <w:pStyle w:val="ProductList-Body"/>
        <w:ind w:right="-720"/>
      </w:pPr>
      <w:r>
        <w:t>Wszelkie usługi świadczone Klientowi w ramach usługi Microsoft Threat Experts Experts on Demand podlegają Uwagom dotyczącym Usług Profesjonalnych zawartym w </w:t>
      </w:r>
      <w:hyperlink w:anchor="Attachment1" w:tooltip="Załącznik 1" w:history="1">
        <w:r>
          <w:rPr>
            <w:rStyle w:val="Hyperlink"/>
          </w:rPr>
          <w:t>Załączniku 1</w:t>
        </w:r>
      </w:hyperlink>
      <w:r>
        <w:t>.</w:t>
      </w:r>
    </w:p>
    <w:p w14:paraId="4310FBBF" w14:textId="77777777" w:rsidR="006A133B" w:rsidRDefault="006A133B" w:rsidP="006F3394">
      <w:pPr>
        <w:pStyle w:val="ProductList-Body"/>
        <w:rPr>
          <w:b/>
          <w:color w:val="00188F"/>
        </w:rPr>
      </w:pPr>
    </w:p>
    <w:p w14:paraId="30A69BDA" w14:textId="4B597CAE" w:rsidR="001E589F" w:rsidRPr="000F6A0E" w:rsidRDefault="001E589F" w:rsidP="006F3394">
      <w:pPr>
        <w:pStyle w:val="ProductList-Body"/>
      </w:pPr>
      <w:r>
        <w:rPr>
          <w:b/>
          <w:color w:val="00188F"/>
        </w:rPr>
        <w:t>Yammer</w:t>
      </w:r>
    </w:p>
    <w:p w14:paraId="254E59D7" w14:textId="33ECD5AD" w:rsidR="001E589F" w:rsidRPr="000F6A0E" w:rsidRDefault="001E589F" w:rsidP="006F3394">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08" w:name="AudioServices"/>
    <w:p w14:paraId="37314C75"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6F3394">
      <w:pPr>
        <w:pStyle w:val="ProductList-Offering2Heading"/>
        <w:outlineLvl w:val="2"/>
      </w:pPr>
      <w:r>
        <w:tab/>
      </w:r>
      <w:bookmarkStart w:id="109" w:name="_Toc528174078"/>
      <w:bookmarkStart w:id="110" w:name="_Toc41379847"/>
      <w:r>
        <w:t>Usługi audio</w:t>
      </w:r>
      <w:bookmarkEnd w:id="109"/>
      <w:bookmarkEnd w:id="110"/>
    </w:p>
    <w:p w14:paraId="545C3F20" w14:textId="77777777" w:rsidR="00F54F2C" w:rsidRDefault="00F54F2C" w:rsidP="006F3394">
      <w:pPr>
        <w:pStyle w:val="ProductList-Offering1"/>
        <w:sectPr w:rsidR="00F54F2C"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08"/>
    <w:p w14:paraId="6A688732"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6F3394">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6F3394">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6F3394">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6F3394">
      <w:pPr>
        <w:pStyle w:val="ProductList-Body"/>
        <w:rPr>
          <w:b/>
          <w:color w:val="00188F"/>
        </w:rPr>
      </w:pPr>
      <w:r>
        <w:rPr>
          <w:b/>
          <w:color w:val="00188F"/>
        </w:rPr>
        <w:t>Funkcje podstawowe usług Office 365</w:t>
      </w:r>
    </w:p>
    <w:p w14:paraId="612EC962" w14:textId="612CF1B4" w:rsidR="00F54F2C" w:rsidRDefault="00F54F2C" w:rsidP="006F3394">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6F3394">
      <w:pPr>
        <w:pStyle w:val="ProductList-Body"/>
      </w:pPr>
    </w:p>
    <w:p w14:paraId="5D1BEE1D" w14:textId="77777777" w:rsidR="00F54F2C" w:rsidRPr="00D7478E" w:rsidRDefault="00F54F2C" w:rsidP="006F3394">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6F3394">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6F3394">
      <w:pPr>
        <w:pStyle w:val="ProductList-Body"/>
        <w:tabs>
          <w:tab w:val="clear" w:pos="158"/>
          <w:tab w:val="left" w:pos="360"/>
        </w:tabs>
        <w:ind w:left="180"/>
      </w:pPr>
    </w:p>
    <w:p w14:paraId="67F039D0" w14:textId="77777777" w:rsidR="00F54F2C" w:rsidRPr="00D7478E" w:rsidRDefault="00F54F2C" w:rsidP="00CB30FD">
      <w:pPr>
        <w:pStyle w:val="ProductList-Body"/>
        <w:tabs>
          <w:tab w:val="clear" w:pos="158"/>
          <w:tab w:val="left" w:pos="360"/>
        </w:tabs>
        <w:ind w:left="187"/>
        <w:rPr>
          <w:b/>
          <w:color w:val="0072C6"/>
        </w:rPr>
      </w:pPr>
      <w:r>
        <w:rPr>
          <w:b/>
          <w:color w:val="0072C6"/>
        </w:rPr>
        <w:t>Obecność</w:t>
      </w:r>
    </w:p>
    <w:p w14:paraId="05E6E03F" w14:textId="77777777" w:rsidR="00F54F2C" w:rsidRDefault="00F54F2C" w:rsidP="006F339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6F3394">
      <w:pPr>
        <w:pStyle w:val="ProductList-Body"/>
        <w:tabs>
          <w:tab w:val="clear" w:pos="158"/>
          <w:tab w:val="left" w:pos="360"/>
        </w:tabs>
        <w:ind w:left="180"/>
      </w:pPr>
    </w:p>
    <w:p w14:paraId="6E5AD587" w14:textId="77777777" w:rsidR="00F54F2C" w:rsidRPr="00D7478E" w:rsidRDefault="00F54F2C" w:rsidP="00326E5F">
      <w:pPr>
        <w:pStyle w:val="ProductList-Body"/>
        <w:tabs>
          <w:tab w:val="clear" w:pos="158"/>
          <w:tab w:val="left" w:pos="360"/>
        </w:tabs>
        <w:ind w:left="187"/>
        <w:rPr>
          <w:b/>
          <w:color w:val="0072C6"/>
        </w:rPr>
      </w:pPr>
      <w:r>
        <w:rPr>
          <w:b/>
          <w:color w:val="0072C6"/>
        </w:rPr>
        <w:t>Spotkania online</w:t>
      </w:r>
    </w:p>
    <w:p w14:paraId="2DBE8E03" w14:textId="77777777" w:rsidR="00F54F2C" w:rsidRDefault="00F54F2C" w:rsidP="006F3394">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6F9905FB" w14:textId="77777777" w:rsidR="00F54F2C" w:rsidRDefault="00F54F2C" w:rsidP="006F3394">
      <w:pPr>
        <w:pStyle w:val="ProductList-Body"/>
        <w:rPr>
          <w:b/>
          <w:color w:val="00188F"/>
        </w:rPr>
      </w:pPr>
      <w:r>
        <w:rPr>
          <w:b/>
          <w:color w:val="00188F"/>
        </w:rPr>
        <w:lastRenderedPageBreak/>
        <w:t>Uwagi</w:t>
      </w:r>
    </w:p>
    <w:p w14:paraId="5C876432" w14:textId="733AA31F" w:rsidR="00F54F2C" w:rsidRDefault="00F54F2C" w:rsidP="006F3394">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6F3394">
      <w:pPr>
        <w:pStyle w:val="ProductList-Body"/>
        <w:tabs>
          <w:tab w:val="clear" w:pos="158"/>
          <w:tab w:val="left" w:pos="360"/>
        </w:tabs>
      </w:pPr>
    </w:p>
    <w:p w14:paraId="319086C6" w14:textId="77777777" w:rsidR="00F54F2C" w:rsidRPr="00207B92" w:rsidRDefault="00F54F2C" w:rsidP="006F3394">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6F3394">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6F3394">
      <w:pPr>
        <w:pStyle w:val="ProductList-Body"/>
        <w:tabs>
          <w:tab w:val="clear" w:pos="158"/>
          <w:tab w:val="left" w:pos="360"/>
        </w:tabs>
      </w:pPr>
    </w:p>
    <w:p w14:paraId="22A695AA" w14:textId="77777777" w:rsidR="00F54F2C" w:rsidRPr="0011540B" w:rsidRDefault="00F54F2C" w:rsidP="006F3394">
      <w:pPr>
        <w:pStyle w:val="ProductList-Body"/>
        <w:rPr>
          <w:b/>
          <w:color w:val="00188F"/>
        </w:rPr>
      </w:pPr>
      <w:r>
        <w:rPr>
          <w:b/>
          <w:color w:val="00188F"/>
        </w:rPr>
        <w:t>Urządzenie służące do komunikacji na wspólnym obszarze</w:t>
      </w:r>
    </w:p>
    <w:p w14:paraId="6BC8672F" w14:textId="77777777" w:rsidR="00F54F2C" w:rsidRDefault="00F54F2C" w:rsidP="006F3394">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6F3394">
      <w:pPr>
        <w:pStyle w:val="ProductList-Body"/>
        <w:tabs>
          <w:tab w:val="clear" w:pos="158"/>
          <w:tab w:val="left" w:pos="360"/>
        </w:tabs>
      </w:pPr>
    </w:p>
    <w:p w14:paraId="64BFE2C5" w14:textId="77777777" w:rsidR="008F2AA1" w:rsidRPr="003619D2" w:rsidRDefault="008F2AA1" w:rsidP="006F3394">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6F3394">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3" w:history="1">
        <w:r w:rsidR="00F54F2C">
          <w:rPr>
            <w:rStyle w:val="Hyperlink"/>
          </w:rPr>
          <w:t>http://go.microsoft.com/fwlink/?LinkId=690247</w:t>
        </w:r>
      </w:hyperlink>
      <w:r w:rsidR="00F54F2C">
        <w:t>.</w:t>
      </w:r>
    </w:p>
    <w:p w14:paraId="4954F873" w14:textId="77777777" w:rsidR="00F54F2C" w:rsidRDefault="00F54F2C" w:rsidP="006F3394">
      <w:pPr>
        <w:pStyle w:val="ProductList-Body"/>
        <w:tabs>
          <w:tab w:val="clear" w:pos="158"/>
          <w:tab w:val="left" w:pos="360"/>
        </w:tabs>
      </w:pPr>
    </w:p>
    <w:p w14:paraId="5BCC42E5" w14:textId="77777777" w:rsidR="00F54F2C" w:rsidRPr="0081293D" w:rsidRDefault="00F54F2C" w:rsidP="006F339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6F3394">
      <w:pPr>
        <w:pStyle w:val="ProductList-Body"/>
      </w:pPr>
    </w:p>
    <w:p w14:paraId="1BD17CE1" w14:textId="77777777" w:rsidR="00F54F2C" w:rsidRPr="003619D2" w:rsidRDefault="00F54F2C" w:rsidP="006F3394">
      <w:pPr>
        <w:pStyle w:val="ProductList-Body"/>
        <w:rPr>
          <w:b/>
          <w:color w:val="00188F"/>
        </w:rPr>
      </w:pPr>
      <w:r>
        <w:rPr>
          <w:b/>
          <w:color w:val="00188F"/>
        </w:rPr>
        <w:t>Ważne informacje na temat służb ratunkowych</w:t>
      </w:r>
    </w:p>
    <w:p w14:paraId="4EB08945" w14:textId="4526EDEF" w:rsidR="00F54F2C" w:rsidRDefault="000001A6" w:rsidP="006F3394">
      <w:pPr>
        <w:pStyle w:val="ProductList-Body"/>
        <w:ind w:right="77"/>
      </w:pPr>
      <w:r>
        <w:t>Klient musi powiadomić każdego użytkownika Planu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takiego połączenia do niewłaściwego telecentrum lub wysłaniem zespołu alarmowego pod niewłaściwy adres; (ii) jeśli urządzenie użytkownika nie ma zasilania, doświadcza przerw w zasilaniu lub nie może w inny sposób uzyskać dostępu do Internetu, użytkownik nie może wówczas zadzwonić do służb ratunkowych w ramach usługi Planu Telefonicznego; oraz (iii) mimo że usług Planu Telefonicznego można używać z dowolnego miejsca na świecie, w którym dostępne jest połączenie z Internetem, użytkownicy nie powinni dzwonić do służb ratunkowych spoza swojego kraju, ponieważ w takim przypadku połączenie najprawdopodobniej nie zostanie przekierowane do właściwego telecentrum w danej lokalizacji</w:t>
      </w:r>
      <w:r w:rsidR="00F54F2C">
        <w:t>.</w:t>
      </w:r>
    </w:p>
    <w:p w14:paraId="794F0575"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6F3394">
      <w:pPr>
        <w:pStyle w:val="ProductList-Offering2Heading"/>
        <w:outlineLvl w:val="2"/>
      </w:pPr>
      <w:r>
        <w:tab/>
      </w:r>
      <w:bookmarkStart w:id="111" w:name="ExchangeOnline"/>
      <w:bookmarkStart w:id="112" w:name="_Toc524436947"/>
      <w:bookmarkStart w:id="113" w:name="_Toc523239319"/>
      <w:bookmarkStart w:id="114" w:name="_Toc41379848"/>
      <w:r w:rsidRPr="00471179">
        <w:t>Exchange Online</w:t>
      </w:r>
      <w:bookmarkEnd w:id="111"/>
      <w:bookmarkEnd w:id="112"/>
      <w:bookmarkEnd w:id="113"/>
      <w:bookmarkEnd w:id="114"/>
    </w:p>
    <w:p w14:paraId="7F6D5ED6" w14:textId="77777777" w:rsidR="001A1BF4" w:rsidRPr="00471179" w:rsidRDefault="001A1BF4" w:rsidP="006F3394">
      <w:pPr>
        <w:pStyle w:val="ProductList-Offering1"/>
        <w:sectPr w:rsidR="001A1BF4" w:rsidRPr="00471179" w:rsidSect="00E275D6">
          <w:footerReference w:type="first" r:id="rId54"/>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10AE8D04" w:rsidR="001A1BF4" w:rsidRPr="00471179" w:rsidRDefault="00E03A3C" w:rsidP="006F3394">
      <w:pPr>
        <w:pStyle w:val="ProductList-Body"/>
        <w:spacing w:line="235" w:lineRule="auto"/>
        <w:rPr>
          <w:rFonts w:asciiTheme="majorHAnsi" w:hAnsiTheme="majorHAnsi"/>
          <w:sz w:val="16"/>
          <w:szCs w:val="16"/>
        </w:rPr>
      </w:pPr>
      <w:r>
        <w:rPr>
          <w:rFonts w:asciiTheme="majorHAnsi" w:hAnsiTheme="majorHAnsi"/>
          <w:sz w:val="16"/>
          <w:szCs w:val="16"/>
        </w:rPr>
        <w:br w:type="column"/>
      </w:r>
      <w:r w:rsidR="001A1BF4"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6F3394">
      <w:pPr>
        <w:pStyle w:val="ProductList-Body"/>
        <w:rPr>
          <w:rFonts w:asciiTheme="majorHAnsi" w:hAnsiTheme="majorHAnsi"/>
          <w:sz w:val="16"/>
          <w:szCs w:val="16"/>
        </w:rPr>
      </w:pPr>
      <w:r>
        <w:rPr>
          <w:rFonts w:asciiTheme="majorHAnsi" w:hAnsiTheme="majorHAnsi"/>
          <w:sz w:val="16"/>
          <w:szCs w:val="16"/>
        </w:rPr>
        <w:t>Ochrona przed utratą danych</w:t>
      </w:r>
    </w:p>
    <w:p w14:paraId="05C5F67D" w14:textId="19E8BD30" w:rsidR="001A1BF4" w:rsidRDefault="001A1BF4" w:rsidP="006F339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168DCD1D" w14:textId="77777777" w:rsidR="001A1BF4" w:rsidRDefault="001A1BF4" w:rsidP="006F339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6F3394">
      <w:pPr>
        <w:pStyle w:val="ProductList-Body"/>
        <w:pBdr>
          <w:top w:val="single" w:sz="4" w:space="1" w:color="BFBFBF" w:themeColor="background1" w:themeShade="BF"/>
        </w:pBdr>
        <w:rPr>
          <w:sz w:val="8"/>
          <w:szCs w:val="12"/>
        </w:rPr>
      </w:pPr>
    </w:p>
    <w:p w14:paraId="0148DFFB" w14:textId="0758CBAD" w:rsidR="001A19E0" w:rsidRPr="000F6A0E" w:rsidRDefault="00DC0A1F" w:rsidP="006F3394">
      <w:pPr>
        <w:pStyle w:val="ProductList-Body"/>
      </w:pPr>
      <w:r>
        <w:rPr>
          <w:b/>
          <w:color w:val="00188F"/>
        </w:rPr>
        <w:t>Podstawowe Funkcje usług Office 365 — Exchange Online</w:t>
      </w:r>
    </w:p>
    <w:p w14:paraId="029F6D7B" w14:textId="7691B99E" w:rsidR="001A19E0" w:rsidRPr="000F6A0E" w:rsidRDefault="001A19E0" w:rsidP="006F3394">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6F3394">
      <w:pPr>
        <w:pStyle w:val="ProductList-Body"/>
      </w:pPr>
    </w:p>
    <w:p w14:paraId="1211BEB5" w14:textId="77777777" w:rsidR="001A19E0" w:rsidRPr="000F6A0E" w:rsidRDefault="001A19E0" w:rsidP="006F3394">
      <w:pPr>
        <w:pStyle w:val="ProductList-Body"/>
        <w:ind w:left="187"/>
      </w:pPr>
      <w:r>
        <w:rPr>
          <w:b/>
          <w:color w:val="0072C6"/>
        </w:rPr>
        <w:t>Wiadomości e-mail</w:t>
      </w:r>
    </w:p>
    <w:p w14:paraId="3937A9A0" w14:textId="53D9CDFE" w:rsidR="001A19E0" w:rsidRPr="000F6A0E" w:rsidRDefault="001A19E0" w:rsidP="006F3394">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6F3394">
      <w:pPr>
        <w:pStyle w:val="ProductList-Body"/>
        <w:ind w:left="180"/>
      </w:pPr>
    </w:p>
    <w:p w14:paraId="53900BEE" w14:textId="038A6A94" w:rsidR="001A19E0" w:rsidRPr="000F6A0E" w:rsidRDefault="001A19E0" w:rsidP="00CB30FD">
      <w:pPr>
        <w:pStyle w:val="ProductList-Body"/>
        <w:ind w:left="187"/>
      </w:pPr>
      <w:r>
        <w:rPr>
          <w:b/>
          <w:color w:val="0072C6"/>
        </w:rPr>
        <w:t>Dostęp z urządzeń przenośnych i w przeglądarkach</w:t>
      </w:r>
    </w:p>
    <w:p w14:paraId="277343D5" w14:textId="1C1D7BA1" w:rsidR="001A19E0" w:rsidRPr="000F6A0E" w:rsidRDefault="001A19E0" w:rsidP="006F3394">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6F3394">
      <w:pPr>
        <w:pStyle w:val="ProductList-Body"/>
        <w:ind w:left="180"/>
      </w:pPr>
    </w:p>
    <w:p w14:paraId="05B168D9" w14:textId="77777777" w:rsidR="001A19E0" w:rsidRPr="000F6A0E" w:rsidRDefault="001A19E0" w:rsidP="006F3394">
      <w:pPr>
        <w:pStyle w:val="ProductList-Body"/>
        <w:ind w:left="187"/>
      </w:pPr>
      <w:r>
        <w:rPr>
          <w:b/>
          <w:color w:val="0072C6"/>
        </w:rPr>
        <w:t>Zasady przechowywania danych</w:t>
      </w:r>
    </w:p>
    <w:p w14:paraId="0BFE11A8" w14:textId="021008B4" w:rsidR="001A19E0" w:rsidRPr="000F6A0E" w:rsidRDefault="001A19E0" w:rsidP="006F3394">
      <w:pPr>
        <w:pStyle w:val="ProductList-Body"/>
        <w:ind w:left="180"/>
      </w:pPr>
      <w:r>
        <w:t>Klient będzie mógł skonfigurować zasady archiwizacji i usuwania wiadomości e-mail.</w:t>
      </w:r>
    </w:p>
    <w:p w14:paraId="42B509D2" w14:textId="77777777" w:rsidR="001A19E0" w:rsidRPr="000F6A0E" w:rsidRDefault="001A19E0" w:rsidP="000B26AE">
      <w:pPr>
        <w:pStyle w:val="ProductList-Body"/>
        <w:ind w:left="158"/>
      </w:pPr>
      <w:r>
        <w:rPr>
          <w:b/>
          <w:color w:val="0072C6"/>
        </w:rPr>
        <w:lastRenderedPageBreak/>
        <w:t>Odzyskiwanie usuniętych elementów i skrzynek pocztowych</w:t>
      </w:r>
    </w:p>
    <w:p w14:paraId="5675E2E7" w14:textId="77777777" w:rsidR="00A66B12" w:rsidRPr="0044514B" w:rsidRDefault="00A66B12" w:rsidP="006F3394">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6F3394">
      <w:pPr>
        <w:pStyle w:val="ProductList-Body"/>
        <w:ind w:left="180"/>
      </w:pPr>
    </w:p>
    <w:p w14:paraId="4FCE47EA" w14:textId="77777777" w:rsidR="001A19E0" w:rsidRPr="000F6A0E" w:rsidRDefault="001A19E0" w:rsidP="006F3394">
      <w:pPr>
        <w:pStyle w:val="ProductList-Body"/>
        <w:ind w:left="180"/>
      </w:pPr>
      <w:r>
        <w:rPr>
          <w:b/>
          <w:color w:val="0072C6"/>
        </w:rPr>
        <w:t>Wyszukiwanie w więcej niż jednej skrzynce pocztowej</w:t>
      </w:r>
    </w:p>
    <w:p w14:paraId="442DBA42" w14:textId="37A9B852" w:rsidR="001A19E0" w:rsidRPr="000F6A0E" w:rsidRDefault="001A19E0" w:rsidP="006F3394">
      <w:pPr>
        <w:pStyle w:val="ProductList-Body"/>
        <w:ind w:left="180"/>
      </w:pPr>
      <w:r>
        <w:t>Klient będzie mógł wyszukiwać zawartość w wielu skrzynkach pocztowych w obrębie danej organizacji.</w:t>
      </w:r>
    </w:p>
    <w:p w14:paraId="6D60AB6B" w14:textId="77777777" w:rsidR="001A19E0" w:rsidRPr="000F6A0E" w:rsidRDefault="001A19E0" w:rsidP="006F3394">
      <w:pPr>
        <w:pStyle w:val="ProductList-Body"/>
        <w:ind w:left="180"/>
      </w:pPr>
    </w:p>
    <w:p w14:paraId="3467D71C" w14:textId="77777777" w:rsidR="001A19E0" w:rsidRPr="000F6A0E" w:rsidRDefault="001A19E0" w:rsidP="006F3394">
      <w:pPr>
        <w:pStyle w:val="ProductList-Body"/>
        <w:ind w:left="180"/>
      </w:pPr>
      <w:r>
        <w:rPr>
          <w:b/>
          <w:color w:val="0072C6"/>
        </w:rPr>
        <w:t>Kalendarz</w:t>
      </w:r>
    </w:p>
    <w:p w14:paraId="294F5C1B" w14:textId="0EB42AC3" w:rsidR="001A19E0" w:rsidRPr="000F6A0E" w:rsidRDefault="001A19E0" w:rsidP="006F3394">
      <w:pPr>
        <w:pStyle w:val="ProductList-Body"/>
        <w:ind w:left="180"/>
      </w:pPr>
      <w:r>
        <w:t>Użytkownik końcowy będzie w stanie przeglądać kalendarz i planować wizyty, spotkania i automatyczne odpowiedzi na otrzymywane wiadomości e-mail.</w:t>
      </w:r>
    </w:p>
    <w:p w14:paraId="12646D9A" w14:textId="77777777" w:rsidR="001A19E0" w:rsidRPr="000F6A0E" w:rsidRDefault="001A19E0" w:rsidP="000001A6">
      <w:pPr>
        <w:pStyle w:val="ProductList-Body"/>
        <w:ind w:left="158"/>
      </w:pPr>
      <w:r>
        <w:rPr>
          <w:b/>
          <w:color w:val="0072C6"/>
        </w:rPr>
        <w:t>Kontakty</w:t>
      </w:r>
    </w:p>
    <w:p w14:paraId="648D4163" w14:textId="31CD581B" w:rsidR="001A19E0" w:rsidRPr="000F6A0E" w:rsidRDefault="001A19E0" w:rsidP="006F3394">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6F3394">
      <w:pPr>
        <w:pStyle w:val="ProductList-Body"/>
      </w:pPr>
    </w:p>
    <w:p w14:paraId="6B6C75C8" w14:textId="7E2B49EB" w:rsidR="00DC0A1F" w:rsidRPr="000F6A0E" w:rsidRDefault="00DC0A1F" w:rsidP="006F3394">
      <w:pPr>
        <w:pStyle w:val="ProductList-Body"/>
      </w:pPr>
      <w:r>
        <w:rPr>
          <w:b/>
          <w:color w:val="00188F"/>
        </w:rPr>
        <w:t>Podstawowe Funkcje usług Office 365 S — Exchange Online Archiving</w:t>
      </w:r>
    </w:p>
    <w:p w14:paraId="3AEF57B1" w14:textId="2698C0B4" w:rsidR="00DC0A1F" w:rsidRPr="000F6A0E" w:rsidRDefault="00DC0A1F" w:rsidP="006F3394">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6F3394">
      <w:pPr>
        <w:pStyle w:val="ProductList-Body"/>
      </w:pPr>
    </w:p>
    <w:p w14:paraId="40C43371" w14:textId="77777777" w:rsidR="00ED50E6" w:rsidRPr="000F6A0E" w:rsidRDefault="001A19E0" w:rsidP="006F3394">
      <w:pPr>
        <w:pStyle w:val="ProductList-Body"/>
        <w:ind w:left="187"/>
      </w:pPr>
      <w:r>
        <w:rPr>
          <w:b/>
          <w:color w:val="0072C6"/>
        </w:rPr>
        <w:t>Przechowywanie</w:t>
      </w:r>
    </w:p>
    <w:p w14:paraId="4D3B73EF" w14:textId="41F65D4D" w:rsidR="001A19E0" w:rsidRPr="000F6A0E" w:rsidRDefault="001A19E0" w:rsidP="006F3394">
      <w:pPr>
        <w:pStyle w:val="ProductList-Body"/>
        <w:ind w:left="180"/>
      </w:pPr>
      <w:r>
        <w:t>Klient będzie mógł umożliwić użytkownikowi końcowemu przechowywanie wiadomości e-mail.</w:t>
      </w:r>
    </w:p>
    <w:p w14:paraId="20F27813" w14:textId="77777777" w:rsidR="00ED50E6" w:rsidRPr="000F6A0E" w:rsidRDefault="00ED50E6" w:rsidP="006F3394">
      <w:pPr>
        <w:pStyle w:val="ProductList-Body"/>
        <w:ind w:left="180"/>
      </w:pPr>
    </w:p>
    <w:p w14:paraId="0586DAE4" w14:textId="77777777" w:rsidR="00ED50E6" w:rsidRPr="000F6A0E" w:rsidRDefault="001A19E0" w:rsidP="006F3394">
      <w:pPr>
        <w:pStyle w:val="ProductList-Body"/>
        <w:ind w:left="187"/>
      </w:pPr>
      <w:r>
        <w:rPr>
          <w:b/>
          <w:color w:val="0072C6"/>
        </w:rPr>
        <w:t>Zasady przechowywania danych</w:t>
      </w:r>
    </w:p>
    <w:p w14:paraId="7CDB87D7" w14:textId="52BB2945" w:rsidR="00640366" w:rsidRPr="000F6A0E" w:rsidRDefault="001A19E0" w:rsidP="006F3394">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6F3394">
      <w:pPr>
        <w:pStyle w:val="ProductList-Body"/>
        <w:ind w:left="180"/>
      </w:pPr>
    </w:p>
    <w:p w14:paraId="53518FF9" w14:textId="77777777" w:rsidR="00ED50E6" w:rsidRPr="000F6A0E" w:rsidRDefault="001A19E0" w:rsidP="006F3394">
      <w:pPr>
        <w:pStyle w:val="ProductList-Body"/>
        <w:ind w:left="187"/>
      </w:pPr>
      <w:r>
        <w:rPr>
          <w:b/>
          <w:color w:val="0072C6"/>
        </w:rPr>
        <w:t>Odzyskiwanie usuniętych elementów i skrzynek pocztowych</w:t>
      </w:r>
    </w:p>
    <w:p w14:paraId="0CF73227" w14:textId="7B0D2157" w:rsidR="001A19E0" w:rsidRPr="000F6A0E" w:rsidRDefault="001A19E0" w:rsidP="006F3394">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6F3394">
      <w:pPr>
        <w:pStyle w:val="ProductList-Body"/>
        <w:ind w:left="180"/>
      </w:pPr>
    </w:p>
    <w:p w14:paraId="32403BAC" w14:textId="77777777" w:rsidR="00ED50E6" w:rsidRPr="000F6A0E" w:rsidRDefault="001A19E0" w:rsidP="006F3394">
      <w:pPr>
        <w:pStyle w:val="ProductList-Body"/>
        <w:ind w:left="187"/>
      </w:pPr>
      <w:r>
        <w:rPr>
          <w:b/>
          <w:color w:val="0072C6"/>
        </w:rPr>
        <w:t>Wyszukiwanie w więcej niż jednej skrzynce pocztowej</w:t>
      </w:r>
    </w:p>
    <w:p w14:paraId="024BBD24" w14:textId="653E014F" w:rsidR="001A19E0" w:rsidRPr="000F6A0E" w:rsidRDefault="001A19E0" w:rsidP="006F3394">
      <w:pPr>
        <w:pStyle w:val="ProductList-Body"/>
        <w:ind w:left="180"/>
      </w:pPr>
      <w:r>
        <w:t>Klient będzie mógł wyszukiwać zawartość w wielu skrzynkach pocztowych w obrębie danej organizacji.</w:t>
      </w:r>
    </w:p>
    <w:p w14:paraId="2351983F" w14:textId="77777777" w:rsidR="00ED50E6" w:rsidRPr="000F6A0E" w:rsidRDefault="00ED50E6" w:rsidP="006F3394">
      <w:pPr>
        <w:pStyle w:val="ProductList-Body"/>
        <w:ind w:left="180"/>
      </w:pPr>
    </w:p>
    <w:p w14:paraId="448BE475" w14:textId="77777777" w:rsidR="00ED50E6" w:rsidRPr="000F6A0E" w:rsidRDefault="001A19E0" w:rsidP="006F3394">
      <w:pPr>
        <w:pStyle w:val="ProductList-Body"/>
        <w:ind w:left="180"/>
      </w:pPr>
      <w:r>
        <w:rPr>
          <w:b/>
          <w:color w:val="0072C6"/>
        </w:rPr>
        <w:t>Blokada prawna</w:t>
      </w:r>
    </w:p>
    <w:p w14:paraId="2EA3BFAF" w14:textId="45C83957" w:rsidR="001A19E0" w:rsidRPr="000F6A0E" w:rsidRDefault="001A19E0" w:rsidP="006F3394">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F3394">
      <w:pPr>
        <w:pStyle w:val="ProductList-Body"/>
      </w:pPr>
    </w:p>
    <w:p w14:paraId="4ACEA0A4" w14:textId="60DB9570" w:rsidR="006523C8" w:rsidRPr="000F6A0E" w:rsidRDefault="006523C8" w:rsidP="006F3394">
      <w:pPr>
        <w:pStyle w:val="ProductList-Body"/>
        <w:ind w:left="180"/>
      </w:pPr>
      <w:r>
        <w:rPr>
          <w:b/>
          <w:color w:val="0072C6"/>
        </w:rPr>
        <w:t>Archiwizacja</w:t>
      </w:r>
    </w:p>
    <w:p w14:paraId="73F5962E" w14:textId="77777777" w:rsidR="006523C8" w:rsidRPr="000F6A0E" w:rsidRDefault="006523C8" w:rsidP="006F3394">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F3394">
      <w:pPr>
        <w:pStyle w:val="ProductList-Body"/>
        <w:ind w:left="180"/>
      </w:pPr>
    </w:p>
    <w:p w14:paraId="2B0BFA2B" w14:textId="6300D19C" w:rsidR="006523C8" w:rsidRPr="000F6A0E" w:rsidRDefault="006523C8" w:rsidP="006F3394">
      <w:pPr>
        <w:pStyle w:val="ProductList-Body"/>
        <w:ind w:left="180"/>
      </w:pPr>
      <w:r>
        <w:rPr>
          <w:b/>
          <w:color w:val="0072C6"/>
        </w:rPr>
        <w:t>Archiwizacja dla systemu Exchange Server</w:t>
      </w:r>
    </w:p>
    <w:p w14:paraId="05891E4A" w14:textId="77777777" w:rsidR="006523C8" w:rsidRPr="000F6A0E" w:rsidRDefault="006523C8" w:rsidP="006F3394">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F3394">
      <w:pPr>
        <w:pStyle w:val="ProductList-Body"/>
        <w:ind w:left="180"/>
      </w:pPr>
    </w:p>
    <w:p w14:paraId="6EBDABBC" w14:textId="77777777" w:rsidR="008A272F" w:rsidRDefault="008A272F" w:rsidP="006F3394">
      <w:pPr>
        <w:pStyle w:val="ProductList-ClauseHeading"/>
        <w:keepNext w:val="0"/>
      </w:pPr>
      <w:r>
        <w:t>Smartfony i tablety</w:t>
      </w:r>
    </w:p>
    <w:p w14:paraId="7CCA5A1F" w14:textId="38C59AA1" w:rsidR="003D7052" w:rsidRPr="003A1DB6" w:rsidRDefault="000B26AE" w:rsidP="006F3394">
      <w:pPr>
        <w:pStyle w:val="ProductList-Body"/>
      </w:pPr>
      <w:r>
        <w:t>Każdy użytkownik, do którego Klient przypisuje LS na Użytkownika Exchange Online, może (i) używać usług Microsoft Outlook dla urządzeń przenośnych w celach komercyjnych oraz (ii) zarejestrować się w usługach Microsoft Outlook za pomocą identyfikatora swojej organizacji na maksymalnie pięciu smartfonach i pięciu tabletach</w:t>
      </w:r>
      <w:r w:rsidR="003D7052">
        <w:t xml:space="preserve">. </w:t>
      </w:r>
    </w:p>
    <w:p w14:paraId="6D463D7C" w14:textId="77777777" w:rsidR="00C8579B" w:rsidRDefault="00C8579B" w:rsidP="006F3394">
      <w:pPr>
        <w:pStyle w:val="ProductList-ClauseHeading"/>
        <w:keepNext w:val="0"/>
        <w:rPr>
          <w:lang w:val="en-US"/>
        </w:rPr>
      </w:pPr>
    </w:p>
    <w:p w14:paraId="6F4D5951" w14:textId="14ED4394" w:rsidR="006523C8" w:rsidRPr="00F54F2C" w:rsidRDefault="006523C8" w:rsidP="006F3394">
      <w:pPr>
        <w:pStyle w:val="ProductList-ClauseHeading"/>
        <w:keepNext w:val="0"/>
        <w:rPr>
          <w:lang w:val="en-US"/>
        </w:rPr>
      </w:pPr>
      <w:r w:rsidRPr="00F54F2C">
        <w:rPr>
          <w:lang w:val="en-US"/>
        </w:rPr>
        <w:t>Exchange Online, plan 2 z migracji Exchange Hosted Archive</w:t>
      </w:r>
    </w:p>
    <w:p w14:paraId="05687124" w14:textId="296CBE08" w:rsidR="006523C8" w:rsidRPr="000F6A0E" w:rsidRDefault="006523C8" w:rsidP="006F3394">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5" w:history="1">
        <w:r>
          <w:rPr>
            <w:rStyle w:val="Hyperlink"/>
          </w:rPr>
          <w:t>http://go.microsoft.com/?linkid=9839206</w:t>
        </w:r>
      </w:hyperlink>
      <w:r w:rsidRPr="00C22221">
        <w:rPr>
          <w:rStyle w:val="Hyperlink"/>
          <w:u w:val="none"/>
        </w:rPr>
        <w:t>.</w:t>
      </w:r>
    </w:p>
    <w:p w14:paraId="3945EE2A" w14:textId="72F919EA" w:rsidR="006523C8" w:rsidRPr="000F6A0E" w:rsidRDefault="006523C8" w:rsidP="006F3394">
      <w:pPr>
        <w:pStyle w:val="ProductList-Body"/>
      </w:pPr>
    </w:p>
    <w:p w14:paraId="0E192D97" w14:textId="77777777" w:rsidR="004915D8" w:rsidRPr="00017A5A" w:rsidRDefault="004915D8" w:rsidP="006F3394">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6F3394">
      <w:pPr>
        <w:pStyle w:val="ProductList-Body"/>
      </w:pPr>
      <w:r>
        <w:t>Jeśli Klient posiada licencję na Urządzenie dotyczącą usługi Office 365 Data Loss Prevention, z licencji na tę Usługę Online mogą korzystać wszyscy użytkownicy danego Licencjonowanego Urządzenia.</w:t>
      </w:r>
      <w:bookmarkStart w:id="115" w:name="_Hlk486589626"/>
    </w:p>
    <w:bookmarkEnd w:id="115"/>
    <w:p w14:paraId="20A20856" w14:textId="35EB6C3E" w:rsidR="00CC1325" w:rsidRPr="000F6A0E" w:rsidRDefault="00CC1325" w:rsidP="006F3394">
      <w:pPr>
        <w:pStyle w:val="ProductList-Body"/>
      </w:pPr>
      <w:r>
        <w:rPr>
          <w:b/>
          <w:color w:val="00188F"/>
        </w:rPr>
        <w:lastRenderedPageBreak/>
        <w:t>Umowa dotycząca Poziomu Usług</w:t>
      </w:r>
    </w:p>
    <w:p w14:paraId="2525CB0D" w14:textId="26F68663" w:rsidR="00CC1325" w:rsidRPr="000F6A0E" w:rsidRDefault="00E03A3C" w:rsidP="006F3394">
      <w:pPr>
        <w:pStyle w:val="ProductList-Body"/>
        <w:tabs>
          <w:tab w:val="clear" w:pos="158"/>
          <w:tab w:val="left" w:pos="180"/>
        </w:tabs>
      </w:pPr>
      <w:r>
        <w:t>Usługa Zaawansowana ochrona przed zagrożeniami w usłudze Office 365 nie jest objęta żadną umową SLA</w:t>
      </w:r>
      <w:r w:rsidR="00CC1325">
        <w:t>.</w:t>
      </w:r>
    </w:p>
    <w:bookmarkStart w:id="116" w:name="O365Applications"/>
    <w:p w14:paraId="67915B5A"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35EDCDF" w14:textId="77777777" w:rsidR="006E1817" w:rsidRDefault="006E1817" w:rsidP="006E1817">
      <w:pPr>
        <w:pStyle w:val="ProductList-Offering2Heading"/>
        <w:outlineLvl w:val="2"/>
      </w:pPr>
      <w:r>
        <w:tab/>
      </w:r>
      <w:bookmarkStart w:id="117" w:name="_Toc41379849"/>
      <w:r>
        <w:t>Microsoft Stream</w:t>
      </w:r>
      <w:bookmarkEnd w:id="117"/>
    </w:p>
    <w:p w14:paraId="194C3BF1" w14:textId="77777777" w:rsidR="006E1817" w:rsidRDefault="006E1817" w:rsidP="006E1817">
      <w:pPr>
        <w:pStyle w:val="ProductList-Body"/>
        <w:tabs>
          <w:tab w:val="clear" w:pos="158"/>
          <w:tab w:val="left" w:pos="360"/>
        </w:tabs>
        <w:rPr>
          <w:b/>
          <w:color w:val="00188F"/>
        </w:rPr>
      </w:pPr>
      <w:r>
        <w:rPr>
          <w:b/>
          <w:color w:val="00188F"/>
        </w:rPr>
        <w:t>Uwagi</w:t>
      </w:r>
    </w:p>
    <w:p w14:paraId="1CA459CE" w14:textId="77777777" w:rsidR="006E1817" w:rsidRDefault="006E1817" w:rsidP="006E1817">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2CE747C2" w14:textId="77777777" w:rsidR="006E1817" w:rsidRDefault="006E1817" w:rsidP="006E1817">
      <w:pPr>
        <w:pStyle w:val="ProductList-Body"/>
        <w:tabs>
          <w:tab w:val="clear" w:pos="158"/>
          <w:tab w:val="left" w:pos="360"/>
        </w:tabs>
        <w:rPr>
          <w:b/>
          <w:color w:val="00188F"/>
        </w:rPr>
      </w:pPr>
      <w:r>
        <w:rPr>
          <w:b/>
          <w:color w:val="00188F"/>
        </w:rPr>
        <w:t>Wydarzenia na żywo w usłudze Stream</w:t>
      </w:r>
    </w:p>
    <w:p w14:paraId="3FB8B97D" w14:textId="77777777" w:rsidR="006E1817" w:rsidRDefault="006E1817" w:rsidP="006E1817">
      <w:pPr>
        <w:pStyle w:val="ProductList-Body"/>
      </w:pPr>
      <w:r>
        <w:t>Wydarzenia na żywo w usłudze Stream podlegają następującym postanowieniom:</w:t>
      </w:r>
    </w:p>
    <w:p w14:paraId="2CB0CC59" w14:textId="77777777" w:rsidR="006E1817" w:rsidRDefault="006E1817" w:rsidP="007668E0">
      <w:pPr>
        <w:pStyle w:val="ProductList-Bullet"/>
        <w:numPr>
          <w:ilvl w:val="0"/>
          <w:numId w:val="11"/>
        </w:numPr>
      </w:pPr>
      <w:r>
        <w:t>Wydarzenia na żywo w usłudze Stream nie mogą trwać dłużej niż cztery (4) godziny;</w:t>
      </w:r>
    </w:p>
    <w:p w14:paraId="159C474E" w14:textId="77777777" w:rsidR="006E1817" w:rsidRDefault="006E1817" w:rsidP="007668E0">
      <w:pPr>
        <w:pStyle w:val="ProductList-Bullet"/>
        <w:numPr>
          <w:ilvl w:val="0"/>
          <w:numId w:val="11"/>
        </w:numPr>
      </w:pPr>
      <w:r>
        <w:t>Liczba uczestników wydarzeń na żywo w usłudze Stream nie może przekraczać 10 tys.; oraz</w:t>
      </w:r>
    </w:p>
    <w:p w14:paraId="27682E10" w14:textId="77777777" w:rsidR="006E1817" w:rsidRDefault="006E1817" w:rsidP="007668E0">
      <w:pPr>
        <w:pStyle w:val="ProductList-Bullet"/>
        <w:numPr>
          <w:ilvl w:val="0"/>
          <w:numId w:val="11"/>
        </w:numPr>
      </w:pPr>
      <w:r>
        <w:t>Liczba wydarzeń na żywo w usłudze Stream jest w dowolnym momencie ograniczona do piętnastu (15) na klienta.</w:t>
      </w:r>
    </w:p>
    <w:p w14:paraId="62BBF487" w14:textId="77777777" w:rsidR="006E1817" w:rsidRPr="000F6A0E" w:rsidRDefault="0069374A" w:rsidP="006E1817">
      <w:pPr>
        <w:pStyle w:val="ProductList-Body"/>
        <w:shd w:val="clear" w:color="auto" w:fill="A6A6A6" w:themeFill="background1" w:themeFillShade="A6"/>
        <w:spacing w:before="120" w:after="240"/>
        <w:jc w:val="right"/>
      </w:pPr>
      <w:hyperlink w:anchor="TableofContents" w:tooltip="Spis treści" w:history="1">
        <w:r w:rsidR="006E1817">
          <w:rPr>
            <w:rStyle w:val="Hyperlink"/>
            <w:sz w:val="16"/>
            <w:szCs w:val="16"/>
          </w:rPr>
          <w:t>Spis treści</w:t>
        </w:r>
      </w:hyperlink>
      <w:r w:rsidR="006E1817">
        <w:rPr>
          <w:rStyle w:val="Hyperlink"/>
          <w:sz w:val="16"/>
          <w:szCs w:val="16"/>
        </w:rPr>
        <w:t xml:space="preserve"> </w:t>
      </w:r>
      <w:r w:rsidR="006E1817">
        <w:rPr>
          <w:sz w:val="16"/>
          <w:szCs w:val="16"/>
        </w:rPr>
        <w:t xml:space="preserve">/ </w:t>
      </w:r>
      <w:hyperlink w:anchor="GeneralTerms" w:tooltip="Postanowienia ogólne" w:history="1">
        <w:r w:rsidR="006E1817">
          <w:rPr>
            <w:rStyle w:val="Hyperlink"/>
            <w:sz w:val="16"/>
            <w:szCs w:val="16"/>
          </w:rPr>
          <w:t>Postanowienia ogólne</w:t>
        </w:r>
      </w:hyperlink>
    </w:p>
    <w:p w14:paraId="4F90A466" w14:textId="32DA2791" w:rsidR="00E03A3C" w:rsidRDefault="00BE35D3" w:rsidP="00E03A3C">
      <w:pPr>
        <w:pStyle w:val="ProductList-Offering2Heading"/>
        <w:outlineLvl w:val="2"/>
      </w:pPr>
      <w:r>
        <w:tab/>
      </w:r>
      <w:bookmarkStart w:id="118" w:name="_Toc41379850"/>
      <w:r w:rsidR="00E03A3C">
        <w:t>Microsoft Teams</w:t>
      </w:r>
      <w:bookmarkEnd w:id="118"/>
    </w:p>
    <w:p w14:paraId="7AFFAD86" w14:textId="77777777" w:rsidR="00E03A3C" w:rsidRDefault="00E03A3C" w:rsidP="00E03A3C">
      <w:pPr>
        <w:pStyle w:val="ProductList-Body"/>
        <w:tabs>
          <w:tab w:val="clear" w:pos="158"/>
          <w:tab w:val="left" w:pos="360"/>
        </w:tabs>
        <w:rPr>
          <w:b/>
          <w:color w:val="00188F"/>
        </w:rPr>
      </w:pPr>
      <w:r>
        <w:rPr>
          <w:b/>
          <w:color w:val="00188F"/>
        </w:rPr>
        <w:t>Uwagi</w:t>
      </w:r>
    </w:p>
    <w:p w14:paraId="3DB0F108" w14:textId="77777777" w:rsidR="00E03A3C" w:rsidRDefault="00E03A3C" w:rsidP="00E03A3C">
      <w:pPr>
        <w:pStyle w:val="ProductList-Body"/>
      </w:pPr>
      <w:r>
        <w:t xml:space="preserve">Uwagi dotyczące standardów H.264/MPEG-4 AVC zawarte w </w:t>
      </w:r>
      <w:hyperlink w:anchor="Attachment1" w:tooltip="Załącznik 1" w:history="1">
        <w:r>
          <w:rPr>
            <w:rStyle w:val="Hyperlink"/>
          </w:rPr>
          <w:t>Załączniku 1</w:t>
        </w:r>
      </w:hyperlink>
      <w:r>
        <w:t xml:space="preserve"> mają zastosowanie do wszystkich Usług Office 365 zawierających aplikację Microsoft Teams.</w:t>
      </w:r>
    </w:p>
    <w:p w14:paraId="481B836B" w14:textId="77777777" w:rsidR="00E03A3C" w:rsidRDefault="00E03A3C" w:rsidP="00E03A3C">
      <w:pPr>
        <w:pStyle w:val="ProductList-Body"/>
        <w:rPr>
          <w:b/>
          <w:bCs/>
        </w:rPr>
      </w:pPr>
    </w:p>
    <w:p w14:paraId="628D6C99" w14:textId="77777777" w:rsidR="00E03A3C" w:rsidRPr="00DC49DA" w:rsidRDefault="00E03A3C" w:rsidP="00E03A3C">
      <w:pPr>
        <w:pStyle w:val="ProductList-Body"/>
        <w:tabs>
          <w:tab w:val="clear" w:pos="158"/>
          <w:tab w:val="left" w:pos="360"/>
        </w:tabs>
        <w:rPr>
          <w:b/>
          <w:color w:val="00188F"/>
        </w:rPr>
      </w:pPr>
      <w:r>
        <w:rPr>
          <w:b/>
          <w:color w:val="00188F"/>
        </w:rPr>
        <w:t>Klienci z sektora ochrony zdrowia</w:t>
      </w:r>
    </w:p>
    <w:p w14:paraId="668C036B" w14:textId="77777777" w:rsidR="00E03A3C" w:rsidRPr="00DC49DA" w:rsidRDefault="00E03A3C" w:rsidP="00E03A3C">
      <w:pPr>
        <w:pStyle w:val="ProductList-Body"/>
      </w:pPr>
      <w:r>
        <w:t>Klient ponosi wyłączną odpowiedzialność za (1) zapewnienie dokładności i adekwatności informacji i Danych udostępnianych za pośrednictwem Microsoft Teams; (2) wdrożenie bezpiecznych metod uwierzytelniania między każdą aplikacją lub usługą Klienta a usługami Microsoft Teams; (3) uzyskanie od użytkowników końcowych odpowiedniej zgody w związku z używaniem przez nich i przez Klienta usług Microsoft Teams oraz (4) wyświetlanie użytkownikom końcowym odpowiednich ostrzeżeń, informacji i powiadomień w związku z używaniem przez nich i przez Klienta usług Microsoft Teams.</w:t>
      </w:r>
    </w:p>
    <w:p w14:paraId="246C17E9" w14:textId="77777777" w:rsidR="00E03A3C" w:rsidRPr="00DC49DA" w:rsidRDefault="00E03A3C" w:rsidP="00E03A3C">
      <w:pPr>
        <w:pStyle w:val="ProductList-Body"/>
      </w:pPr>
    </w:p>
    <w:p w14:paraId="61DDF8AB" w14:textId="77777777" w:rsidR="00E03A3C" w:rsidRDefault="00E03A3C" w:rsidP="00E03A3C">
      <w:pPr>
        <w:pStyle w:val="ProductList-Body"/>
      </w:pPr>
      <w:r>
        <w:t>KLIENT ZGADZA SIĘ, ŻE USŁUGI ONLINE (USŁUGA MICROSOFT TEAMS i APLIKACJE MICROSOFT) (1) NIE SŁUŻĄ ANI NIE SĄ UDOSTĘPNIANE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SĄ OBJĘTE ŻADNĄ LICENCJĄ ANI ŻADNYM ZEZWOLENIEM NA UŻYWANIE ICH DO TAKICH CELÓW, (2) NIE ZOSTAŁY ZAPROJEKTOWANE, NIE MAJĄ SŁUŻYĆ ANI NIE POWINNY BYĆ UŻYWANE JAKO SUBSTYTUT PROFESJONALNEJ MEDYCZNEJ PORADY, DIAGNOZY, TERAPII LUB OPINII ORAZ (3) NIE POWINNY BYĆ UŻYWANE W NAGŁYCH PRZYPADKACH MEDYCZNYCH. KLIENT PONOSI WYŁĄCZNĄ ODPOWIEDZIALNOŚĆ ZA WSZELKIE PRZYPADKI SZKÓD NA OSOBIE LUB ŚMIERCI, KTÓRE MOGĄ NASTĄPIĆ WSKUTEK UŻYWANIA PRZEZ KLIENTA USŁUGI MICROSOFT TEAMS I APLIKACJI MICROSOFT, W TYM W SZCZEGÓLNOŚCI PRZYPADKI SZKÓD NA OSOBIE LUB ŚMIERCI UŻYTKOWNIKÓW KOŃCOWYCH LUB PACJENTÓW KLIENTA.</w:t>
      </w:r>
    </w:p>
    <w:p w14:paraId="49631DF1" w14:textId="77777777" w:rsidR="00E03A3C" w:rsidRPr="00716C3C" w:rsidRDefault="00E03A3C" w:rsidP="00E03A3C">
      <w:pPr>
        <w:pStyle w:val="ProductList-Body"/>
      </w:pPr>
    </w:p>
    <w:p w14:paraId="7A808901" w14:textId="77777777" w:rsidR="00E03A3C" w:rsidRDefault="00E03A3C" w:rsidP="00E03A3C">
      <w:pPr>
        <w:pStyle w:val="ProductList-Body"/>
        <w:rPr>
          <w:b/>
          <w:color w:val="00188F"/>
        </w:rPr>
      </w:pPr>
      <w:r>
        <w:rPr>
          <w:b/>
          <w:color w:val="00188F"/>
        </w:rPr>
        <w:t>Wersje próbne</w:t>
      </w:r>
    </w:p>
    <w:p w14:paraId="3014DF21" w14:textId="55D0A006" w:rsidR="00E03A3C" w:rsidRDefault="00E03A3C" w:rsidP="00E03A3C">
      <w:pPr>
        <w:pStyle w:val="ProductList-Body"/>
      </w:pPr>
      <w:r>
        <w:t>Wersja Microsoft Teams Exploratory Experience może być zainicjowana wyłącznie przez użytkownika końcowego. Klient nie może zainicjować wersji Microsoft Teams Exploratory Experience w imieniu użytkownika końcowego będącego pracownikiem.</w:t>
      </w:r>
    </w:p>
    <w:p w14:paraId="3F97FB25" w14:textId="10C3DE39" w:rsidR="00E03A3C" w:rsidRPr="00E03A3C" w:rsidRDefault="0069374A" w:rsidP="00E03A3C">
      <w:pPr>
        <w:pStyle w:val="ProductList-Body"/>
        <w:shd w:val="clear" w:color="auto" w:fill="A6A6A6" w:themeFill="background1" w:themeFillShade="A6"/>
        <w:spacing w:before="120" w:after="240"/>
        <w:jc w:val="right"/>
      </w:pPr>
      <w:hyperlink w:anchor="TableofContents" w:tooltip="Spis treści" w:history="1">
        <w:r w:rsidR="00E03A3C">
          <w:rPr>
            <w:rStyle w:val="Hyperlink"/>
            <w:sz w:val="16"/>
            <w:szCs w:val="16"/>
          </w:rPr>
          <w:t>Spis treści</w:t>
        </w:r>
      </w:hyperlink>
      <w:r w:rsidR="00E03A3C">
        <w:rPr>
          <w:rStyle w:val="Hyperlink"/>
          <w:sz w:val="16"/>
          <w:szCs w:val="16"/>
        </w:rPr>
        <w:t xml:space="preserve"> </w:t>
      </w:r>
      <w:r w:rsidR="00E03A3C">
        <w:rPr>
          <w:sz w:val="16"/>
          <w:szCs w:val="16"/>
        </w:rPr>
        <w:t xml:space="preserve">/ </w:t>
      </w:r>
      <w:hyperlink w:anchor="GeneralTerms" w:tooltip="Postanowienia ogólne" w:history="1">
        <w:r w:rsidR="00E03A3C">
          <w:rPr>
            <w:rStyle w:val="Hyperlink"/>
            <w:sz w:val="16"/>
            <w:szCs w:val="16"/>
          </w:rPr>
          <w:t>Postanowienia ogólne</w:t>
        </w:r>
      </w:hyperlink>
    </w:p>
    <w:p w14:paraId="50B4B0AC" w14:textId="77777777" w:rsidR="000001A6" w:rsidRDefault="001A1BF4" w:rsidP="000001A6">
      <w:pPr>
        <w:pStyle w:val="ProductList-Offering2Heading"/>
        <w:outlineLvl w:val="2"/>
      </w:pPr>
      <w:r>
        <w:tab/>
      </w:r>
      <w:bookmarkStart w:id="119" w:name="M365Applications"/>
      <w:bookmarkStart w:id="120" w:name="_Toc37676501"/>
      <w:bookmarkStart w:id="121" w:name="_Toc41379851"/>
      <w:bookmarkEnd w:id="116"/>
      <w:r w:rsidR="000001A6">
        <w:t>Aplikacje Microsoft 365</w:t>
      </w:r>
      <w:bookmarkEnd w:id="119"/>
      <w:bookmarkEnd w:id="120"/>
      <w:bookmarkEnd w:id="121"/>
    </w:p>
    <w:p w14:paraId="3EEA8A7B" w14:textId="77777777" w:rsidR="000001A6" w:rsidRDefault="000001A6" w:rsidP="000001A6">
      <w:pPr>
        <w:pStyle w:val="ProductList-Offering1"/>
        <w:sectPr w:rsidR="000001A6" w:rsidSect="00E275D6">
          <w:type w:val="continuous"/>
          <w:pgSz w:w="12240" w:h="15840"/>
          <w:pgMar w:top="1440" w:right="720" w:bottom="1440" w:left="720" w:header="720" w:footer="720" w:gutter="0"/>
          <w:cols w:space="720"/>
          <w:titlePg/>
          <w:docGrid w:linePitch="360"/>
        </w:sectPr>
      </w:pPr>
    </w:p>
    <w:p w14:paraId="46CF5BE9"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firm</w:t>
      </w:r>
    </w:p>
    <w:p w14:paraId="1C05E193"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przedsiębiorstw</w:t>
      </w:r>
    </w:p>
    <w:p w14:paraId="28AB7568"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Visio Online (Plan 1 i 2)</w:t>
      </w:r>
    </w:p>
    <w:p w14:paraId="54C3E8AD" w14:textId="77777777" w:rsidR="000001A6" w:rsidRDefault="000001A6" w:rsidP="000001A6">
      <w:pPr>
        <w:pStyle w:val="ProductList-Offering2"/>
        <w:sectPr w:rsidR="000001A6" w:rsidSect="005B7124">
          <w:type w:val="continuous"/>
          <w:pgSz w:w="12240" w:h="15840"/>
          <w:pgMar w:top="1440" w:right="720" w:bottom="1440" w:left="720" w:header="720" w:footer="720" w:gutter="0"/>
          <w:cols w:num="2" w:space="720"/>
          <w:titlePg/>
          <w:docGrid w:linePitch="360"/>
        </w:sectPr>
      </w:pPr>
    </w:p>
    <w:p w14:paraId="7AC22324" w14:textId="77777777" w:rsidR="000001A6" w:rsidRPr="000A5E8A" w:rsidRDefault="000001A6" w:rsidP="000001A6">
      <w:pPr>
        <w:pStyle w:val="ProductList-Body"/>
        <w:pBdr>
          <w:top w:val="single" w:sz="4" w:space="1" w:color="BFBFBF" w:themeColor="background1" w:themeShade="BF"/>
        </w:pBdr>
        <w:rPr>
          <w:b/>
          <w:color w:val="000000" w:themeColor="text1"/>
          <w:sz w:val="8"/>
          <w:szCs w:val="8"/>
        </w:rPr>
      </w:pPr>
    </w:p>
    <w:p w14:paraId="04CB044F" w14:textId="77777777" w:rsidR="000001A6" w:rsidRPr="00123E7D" w:rsidRDefault="000001A6" w:rsidP="000001A6">
      <w:pPr>
        <w:pStyle w:val="ProductList-Body"/>
        <w:rPr>
          <w:b/>
          <w:color w:val="00188F"/>
        </w:rPr>
      </w:pPr>
      <w:r>
        <w:rPr>
          <w:b/>
          <w:color w:val="00188F"/>
        </w:rPr>
        <w:t>Umowa dotycząca Poziomu Usług</w:t>
      </w:r>
    </w:p>
    <w:p w14:paraId="7B70F149" w14:textId="77777777" w:rsidR="000001A6" w:rsidRDefault="000001A6" w:rsidP="000001A6">
      <w:pPr>
        <w:pStyle w:val="ProductList-Body"/>
      </w:pPr>
      <w:r>
        <w:t>Usługa Visio Online nie jest objęta żadną Umową dotyczącą Poziomu Usług.</w:t>
      </w:r>
    </w:p>
    <w:p w14:paraId="36E56C44" w14:textId="77777777" w:rsidR="000001A6" w:rsidRPr="00123E7D" w:rsidRDefault="000001A6" w:rsidP="000001A6">
      <w:pPr>
        <w:pStyle w:val="ProductList-Body"/>
      </w:pPr>
    </w:p>
    <w:p w14:paraId="1A77322A" w14:textId="77777777" w:rsidR="000001A6" w:rsidRPr="00123E7D" w:rsidRDefault="000001A6" w:rsidP="000001A6">
      <w:pPr>
        <w:pStyle w:val="ProductList-Body"/>
        <w:tabs>
          <w:tab w:val="clear" w:pos="158"/>
          <w:tab w:val="left" w:pos="180"/>
        </w:tabs>
        <w:rPr>
          <w:b/>
          <w:color w:val="00188F"/>
        </w:rPr>
      </w:pPr>
      <w:r>
        <w:rPr>
          <w:b/>
          <w:color w:val="00188F"/>
        </w:rPr>
        <w:t xml:space="preserve">Prawa do instalacji i używania </w:t>
      </w:r>
    </w:p>
    <w:p w14:paraId="69CC3758" w14:textId="77777777" w:rsidR="000001A6" w:rsidRDefault="000001A6" w:rsidP="000001A6">
      <w:pPr>
        <w:pStyle w:val="ProductList-Body"/>
        <w:tabs>
          <w:tab w:val="clear" w:pos="158"/>
          <w:tab w:val="left" w:pos="180"/>
        </w:tabs>
      </w:pPr>
      <w:r>
        <w:t>Aby móc używać oprogramowania udostępnionego w ramach subskrypcji, każdy użytkownik, któremu Klient przydzieli LS na Użytkownika, musi mieć konto służbowe. Następujący użytkownicy:</w:t>
      </w:r>
    </w:p>
    <w:p w14:paraId="5A740CC0" w14:textId="77777777" w:rsidR="000001A6" w:rsidRDefault="000001A6" w:rsidP="000001A6">
      <w:pPr>
        <w:pStyle w:val="ProductList-Body"/>
        <w:numPr>
          <w:ilvl w:val="0"/>
          <w:numId w:val="5"/>
        </w:numPr>
        <w:ind w:left="450" w:hanging="270"/>
      </w:pPr>
      <w:r>
        <w:t>mogą aktywować oprogramowanie przekazane z LS w maksymalnie pięciu równocześnie działających Środowiskach Systemów Operacyjnych w celu korzystania z nich lokalnie lub zdalnie;</w:t>
      </w:r>
    </w:p>
    <w:p w14:paraId="3119FD2A" w14:textId="77777777" w:rsidR="000001A6" w:rsidRDefault="000001A6" w:rsidP="000001A6">
      <w:pPr>
        <w:pStyle w:val="ProductList-Body"/>
        <w:numPr>
          <w:ilvl w:val="0"/>
          <w:numId w:val="5"/>
        </w:numPr>
        <w:ind w:left="450" w:hanging="270"/>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w:t>
      </w:r>
      <w:r>
        <w:lastRenderedPageBreak/>
        <w:t xml:space="preserve">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56" w:history="1">
        <w:r>
          <w:rPr>
            <w:rStyle w:val="Hyperlink"/>
          </w:rPr>
          <w:t>Postanowieniach dotyczących Produktów</w:t>
        </w:r>
      </w:hyperlink>
      <w:r>
        <w:t xml:space="preserve">. Postanowienia dotyczące Produktów znajdują się pod adresem </w:t>
      </w:r>
      <w:hyperlink r:id="rId57" w:history="1">
        <w:r>
          <w:rPr>
            <w:rStyle w:val="Hyperlink"/>
          </w:rPr>
          <w:t>http://go.microsoft.com/?linkid=9839207</w:t>
        </w:r>
      </w:hyperlink>
      <w:r>
        <w:t xml:space="preserve">. Lista Kwalifikowanych Partnerów Hostingu Wielodzierżawnego i dodatkowe wymagania dotyczące wdrożenia znajdują się na stronie </w:t>
      </w:r>
      <w:hyperlink r:id="rId58" w:history="1">
        <w:r>
          <w:rPr>
            <w:rStyle w:val="Hyperlink"/>
          </w:rPr>
          <w:t>www.office.com/sca</w:t>
        </w:r>
      </w:hyperlink>
      <w:r>
        <w:rPr>
          <w:color w:val="1F497D"/>
        </w:rPr>
        <w:t xml:space="preserve">. </w:t>
      </w:r>
      <w:r>
        <w:t>Warunek dotyczący aktywacji współdzielonego komputera ma zastosowanie tylko do Klientów mających licencję na Aplikacje Microsoft 365 dla firm w przypadku, gdy Aplikacje Microsoft 365 dla firm są licencjonowane jako składnik usługi Microsoft 365 Business Premium;</w:t>
      </w:r>
    </w:p>
    <w:p w14:paraId="4D11FED0" w14:textId="77777777" w:rsidR="000001A6" w:rsidRPr="008958E4" w:rsidRDefault="000001A6" w:rsidP="000001A6">
      <w:pPr>
        <w:pStyle w:val="ProductList-Body"/>
        <w:numPr>
          <w:ilvl w:val="0"/>
          <w:numId w:val="5"/>
        </w:numPr>
        <w:ind w:left="450" w:hanging="270"/>
        <w:rPr>
          <w:b/>
        </w:rPr>
      </w:pPr>
      <w:r>
        <w:t>muszą łączyć każde urządzenie, na którym użytkownik zainstalował oprogramowanie, z Internetem co najmniej raz na 30 dni, gdyż w przeciwnym razie funkcje takiego oprogramowania mogą zostać ograniczone; oraz</w:t>
      </w:r>
    </w:p>
    <w:p w14:paraId="46694123" w14:textId="77777777" w:rsidR="000001A6" w:rsidRDefault="000001A6" w:rsidP="000001A6">
      <w:pPr>
        <w:pStyle w:val="ProductList-Body"/>
        <w:numPr>
          <w:ilvl w:val="0"/>
          <w:numId w:val="5"/>
        </w:numPr>
        <w:ind w:left="450" w:hanging="270"/>
      </w:pPr>
      <w:r>
        <w:t>mogą używać połączonych z Internetem Usług Online udostępnianych w ramach ProPlus [i podlegających niniejszym Postanowieniom dotyczącym Usług Online].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4EF4B1CF" w14:textId="77777777" w:rsidR="000001A6" w:rsidRDefault="000001A6" w:rsidP="000001A6">
      <w:pPr>
        <w:pStyle w:val="ProductList-Body"/>
        <w:numPr>
          <w:ilvl w:val="1"/>
          <w:numId w:val="12"/>
        </w:numPr>
        <w:ind w:left="810"/>
      </w:pPr>
      <w:r>
        <w:t>Usługi Online umożliwią Klientowi włączanie oraz wyłączanie takich opcjonalnych usług powiązanych oraz</w:t>
      </w:r>
    </w:p>
    <w:p w14:paraId="1C5620BA" w14:textId="77777777" w:rsidR="000001A6" w:rsidRPr="00F40FD0" w:rsidRDefault="000001A6" w:rsidP="000001A6">
      <w:pPr>
        <w:pStyle w:val="ProductList-Body"/>
        <w:numPr>
          <w:ilvl w:val="1"/>
          <w:numId w:val="12"/>
        </w:numPr>
        <w:ind w:left="810"/>
      </w:pPr>
      <w:r>
        <w:t>Klient jest odpowiedzialny za ocenę oraz włączanie lub wyłączanie swoim użytkownikom opcjonalnych usług powiązanych.</w:t>
      </w:r>
    </w:p>
    <w:p w14:paraId="2F3240D6" w14:textId="77777777" w:rsidR="000001A6" w:rsidRPr="00FF3FF1" w:rsidRDefault="000001A6" w:rsidP="000001A6">
      <w:pPr>
        <w:pStyle w:val="ProductList-Body"/>
        <w:spacing w:before="40"/>
      </w:pPr>
    </w:p>
    <w:p w14:paraId="35EE0D3C" w14:textId="77777777" w:rsidR="000001A6" w:rsidRPr="00597EF9" w:rsidRDefault="000001A6" w:rsidP="000001A6">
      <w:pPr>
        <w:pStyle w:val="ProductList-Body"/>
        <w:rPr>
          <w:b/>
          <w:color w:val="00188F"/>
        </w:rPr>
      </w:pPr>
      <w:r>
        <w:rPr>
          <w:b/>
          <w:color w:val="00188F"/>
        </w:rPr>
        <w:t>Smartfony i tablety</w:t>
      </w:r>
    </w:p>
    <w:p w14:paraId="087E992E" w14:textId="77777777" w:rsidR="000001A6" w:rsidRDefault="000001A6" w:rsidP="000001A6">
      <w:pPr>
        <w:pStyle w:val="ProductList-Body"/>
      </w:pPr>
      <w:r>
        <w:t>Każdy użytkownik, któremu Klient przypisze LS na Użytkownika do Aplikacji Microsoft 365 dla firm lub do Aplikacji Microsoft 365 dla przedsiębiorstw, może (i) używać usług Microsoft Office dla urządzeń przenośnych w celach komercyjnych oraz (ii) zarejestrować się w usługach Microsoft Office za pomocą swojego identyfikatora organizacji na maksymalnie pięciu smartfonach i pięciu tabletach.</w:t>
      </w:r>
    </w:p>
    <w:p w14:paraId="7BC74024" w14:textId="77777777" w:rsidR="000001A6" w:rsidRDefault="000001A6" w:rsidP="000001A6">
      <w:pPr>
        <w:pStyle w:val="ProductList-Body"/>
      </w:pPr>
    </w:p>
    <w:p w14:paraId="25F49B64" w14:textId="77777777" w:rsidR="000001A6" w:rsidRPr="00974EAE" w:rsidRDefault="000001A6" w:rsidP="000001A6">
      <w:pPr>
        <w:pStyle w:val="ProductList-Body"/>
        <w:rPr>
          <w:b/>
          <w:color w:val="00188F"/>
        </w:rPr>
      </w:pPr>
      <w:r>
        <w:rPr>
          <w:b/>
          <w:color w:val="00188F"/>
        </w:rPr>
        <w:t>Następujące postanowienia mają zastosowanie tylko do Aplikacji Microsoft 365 dla przedsiębiorstw</w:t>
      </w:r>
    </w:p>
    <w:p w14:paraId="33FA1DFA" w14:textId="77777777" w:rsidR="000001A6" w:rsidRPr="00FC409E" w:rsidRDefault="000001A6" w:rsidP="000001A6">
      <w:pPr>
        <w:pStyle w:val="ProductList-Body"/>
        <w:ind w:left="180"/>
        <w:rPr>
          <w:b/>
          <w:color w:val="0072C6"/>
        </w:rPr>
      </w:pPr>
      <w:r>
        <w:rPr>
          <w:b/>
          <w:color w:val="0072C6"/>
        </w:rPr>
        <w:t>Komercyjny użytek usług Office 2013 RT dla Użytkowników Domowych i Uczniów</w:t>
      </w:r>
    </w:p>
    <w:p w14:paraId="1D5CC0B6" w14:textId="77777777" w:rsidR="000001A6" w:rsidRDefault="000001A6" w:rsidP="000001A6">
      <w:pPr>
        <w:pStyle w:val="ProductList-Body"/>
        <w:ind w:left="180"/>
      </w:pPr>
      <w:r>
        <w:t>Ograniczenie dotyczące komercyjnego użytku usług Office 2013 RT dla Użytkowników Domowych i Uczniów nie ma zastosowania do żadnej LS na Użytkownika do Aplikacji Microsoft 365 dla przedsiębiorstw. O ile nie określono tego inaczej w tym punkcie, postanowienia Licencji na usługi Office 2013 RT dla Użytkowników Domowych i Uczniów mają znaczenie rozstrzygające.</w:t>
      </w:r>
    </w:p>
    <w:p w14:paraId="0A59C523" w14:textId="77777777" w:rsidR="000001A6" w:rsidRDefault="000001A6" w:rsidP="000001A6">
      <w:pPr>
        <w:pStyle w:val="ProductList-Body"/>
        <w:ind w:left="180"/>
      </w:pPr>
    </w:p>
    <w:p w14:paraId="30EC79FA" w14:textId="77777777" w:rsidR="000001A6" w:rsidRPr="00FC409E" w:rsidRDefault="000001A6" w:rsidP="000001A6">
      <w:pPr>
        <w:pStyle w:val="ProductList-Body"/>
        <w:ind w:left="180"/>
        <w:rPr>
          <w:b/>
          <w:color w:val="0072C6"/>
        </w:rPr>
      </w:pPr>
      <w:r>
        <w:rPr>
          <w:b/>
          <w:color w:val="0072C6"/>
        </w:rPr>
        <w:t>Office Online Server</w:t>
      </w:r>
    </w:p>
    <w:p w14:paraId="18723A8B" w14:textId="7B103060" w:rsidR="0013214B" w:rsidRPr="00E464DF" w:rsidRDefault="000001A6" w:rsidP="000001A6">
      <w:pPr>
        <w:pStyle w:val="ProductList-Body"/>
        <w:ind w:left="158"/>
      </w:pPr>
      <w:r>
        <w:t xml:space="preserve">W przypadku każdej subskrypcji Aplikacji Microsoft 365 dla przedsiębiorstw Klient może zainstalować dowolną liczbę kopii oprogramowania Office Online Server na dowolnym Serwerze dedykowanym do użycia przez Klienta. </w:t>
      </w:r>
      <w:bookmarkStart w:id="122" w:name="_Hlk19132461"/>
      <w:r>
        <w:t xml:space="preserve">Każdy dedykowany serwer pozostający pod kontrolą podmiotu innego niż Klient lub Podmiot Stowarzyszony Klienta lub przez niego zarządzany podlega postanowieniom dotyczącym zarządzania oprogramowaniem w ramach outsourcingu zawartym w </w:t>
      </w:r>
      <w:hyperlink r:id="rId59" w:history="1">
        <w:r>
          <w:rPr>
            <w:rStyle w:val="Hyperlink"/>
          </w:rPr>
          <w:t>Postanowieniach dotyczących Produktów</w:t>
        </w:r>
      </w:hyperlink>
      <w:r>
        <w:t xml:space="preserve">. </w:t>
      </w:r>
      <w:bookmarkEnd w:id="122"/>
      <w:r>
        <w:t>Każdy użytkownik Aplikacji Microsoft 365 dla przedsiębiorstw może używać oprogramowania Office Online Server. To postanowienie nie dotyczy Klientów korzystających z tego Produktu na podstawie postanowień Umowy Microsoft Online Subscription, Microsoft Cloud Agreement, Microsoft Customer Agreement lub innej umowy zawartej przez Klienta z Microsoft, obejmującej wyłącznie Usługi Online</w:t>
      </w:r>
      <w:r w:rsidR="0013214B">
        <w:t>.</w:t>
      </w:r>
    </w:p>
    <w:p w14:paraId="4E6A83A8"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6F3394">
      <w:pPr>
        <w:pStyle w:val="ProductList-Offering2Heading"/>
        <w:outlineLvl w:val="2"/>
      </w:pPr>
      <w:r>
        <w:tab/>
      </w:r>
      <w:bookmarkStart w:id="123" w:name="_Toc41379852"/>
      <w:r>
        <w:t xml:space="preserve">Office </w:t>
      </w:r>
      <w:r w:rsidR="000A26C9">
        <w:t>for the web</w:t>
      </w:r>
      <w:bookmarkEnd w:id="123"/>
    </w:p>
    <w:p w14:paraId="24A45D55" w14:textId="77777777" w:rsidR="00D7478E" w:rsidRPr="000F6A0E" w:rsidRDefault="00D7478E" w:rsidP="006F3394">
      <w:pPr>
        <w:pStyle w:val="ProductList-Body"/>
      </w:pPr>
      <w:r>
        <w:rPr>
          <w:b/>
          <w:color w:val="00188F"/>
        </w:rPr>
        <w:t>Funkcje podstawowe usług Office 365</w:t>
      </w:r>
    </w:p>
    <w:p w14:paraId="5ACD3DD6" w14:textId="77777777" w:rsidR="000A26C9" w:rsidRDefault="000A26C9" w:rsidP="006F3394">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6F3394">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6F3394">
      <w:pPr>
        <w:pStyle w:val="ProductList-Body"/>
        <w:tabs>
          <w:tab w:val="clear" w:pos="158"/>
          <w:tab w:val="left" w:pos="180"/>
        </w:tabs>
      </w:pPr>
    </w:p>
    <w:p w14:paraId="2EC44286" w14:textId="20FEB257" w:rsidR="00976EB6" w:rsidRPr="000F6A0E" w:rsidRDefault="00976EB6" w:rsidP="006F3394">
      <w:pPr>
        <w:pStyle w:val="ProductList-Body"/>
        <w:tabs>
          <w:tab w:val="clear" w:pos="158"/>
          <w:tab w:val="left" w:pos="180"/>
        </w:tabs>
      </w:pPr>
      <w:r>
        <w:rPr>
          <w:b/>
          <w:color w:val="00188F"/>
        </w:rPr>
        <w:t>Użytkownicy zewnętrzni</w:t>
      </w:r>
    </w:p>
    <w:p w14:paraId="3A38EAD8" w14:textId="01BE16B8" w:rsidR="00976EB6" w:rsidRPr="000F6A0E" w:rsidRDefault="000A26C9" w:rsidP="006F3394">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6F3394">
      <w:pPr>
        <w:pStyle w:val="ProductList-Offering2Heading"/>
        <w:outlineLvl w:val="2"/>
      </w:pPr>
      <w:r>
        <w:tab/>
      </w:r>
      <w:bookmarkStart w:id="124" w:name="_Toc41379853"/>
      <w:r>
        <w:t>OneDrive dla Firm</w:t>
      </w:r>
      <w:bookmarkEnd w:id="124"/>
    </w:p>
    <w:p w14:paraId="0064B7AB" w14:textId="77777777" w:rsidR="006523C8" w:rsidRPr="000F6A0E" w:rsidRDefault="006523C8" w:rsidP="006F3394">
      <w:pPr>
        <w:pStyle w:val="ProductList-Body"/>
        <w:tabs>
          <w:tab w:val="clear" w:pos="158"/>
          <w:tab w:val="left" w:pos="180"/>
        </w:tabs>
      </w:pPr>
      <w:r>
        <w:rPr>
          <w:b/>
          <w:color w:val="00188F"/>
        </w:rPr>
        <w:t>Użytkownicy zewnętrzni</w:t>
      </w:r>
    </w:p>
    <w:p w14:paraId="4BC8E2E2" w14:textId="193DE7EC" w:rsidR="00F677F2" w:rsidRPr="000F6A0E" w:rsidRDefault="006523C8" w:rsidP="006F3394">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6F3394">
      <w:pPr>
        <w:pStyle w:val="ProductList-Offering2Heading"/>
        <w:outlineLvl w:val="2"/>
      </w:pPr>
      <w:r>
        <w:lastRenderedPageBreak/>
        <w:tab/>
      </w:r>
      <w:bookmarkStart w:id="125" w:name="_Toc6563833"/>
      <w:bookmarkStart w:id="126" w:name="_Toc21617054"/>
      <w:bookmarkStart w:id="127" w:name="_Toc41379854"/>
      <w:bookmarkStart w:id="128" w:name="ProjectOnline"/>
      <w:r>
        <w:t>Project</w:t>
      </w:r>
      <w:bookmarkEnd w:id="125"/>
      <w:bookmarkEnd w:id="126"/>
      <w:bookmarkEnd w:id="127"/>
    </w:p>
    <w:bookmarkEnd w:id="128"/>
    <w:p w14:paraId="75C4BD2D" w14:textId="77777777" w:rsidR="00247DBF" w:rsidRDefault="00247DBF" w:rsidP="006F3394">
      <w:pPr>
        <w:pStyle w:val="ProductList-Offering1"/>
        <w:sectPr w:rsidR="00247DBF"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179A5D4A" w14:textId="27BCE5B2" w:rsidR="00247DBF" w:rsidRDefault="00247DBF" w:rsidP="006F3394">
      <w:pPr>
        <w:pStyle w:val="ProductList-Body"/>
        <w:rPr>
          <w:rFonts w:asciiTheme="majorHAnsi" w:hAnsiTheme="majorHAnsi"/>
          <w:sz w:val="16"/>
          <w:szCs w:val="16"/>
        </w:rPr>
      </w:pPr>
      <w:r>
        <w:rPr>
          <w:rFonts w:asciiTheme="majorHAnsi" w:hAnsiTheme="majorHAnsi"/>
          <w:sz w:val="16"/>
          <w:szCs w:val="16"/>
        </w:rPr>
        <w:t>Project Essentials</w:t>
      </w:r>
    </w:p>
    <w:p w14:paraId="17F98FC4"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6F3394">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6F3394">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6F3394">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6F3394">
      <w:pPr>
        <w:pStyle w:val="ProductList-Body"/>
        <w:rPr>
          <w:b/>
          <w:color w:val="00188F"/>
        </w:rPr>
      </w:pPr>
      <w:r>
        <w:rPr>
          <w:b/>
          <w:color w:val="00188F"/>
        </w:rPr>
        <w:t>Prawa do instalacji i używania aplikacji Project</w:t>
      </w:r>
    </w:p>
    <w:p w14:paraId="15D804B1" w14:textId="77777777" w:rsidR="00247DBF" w:rsidRDefault="00247DBF" w:rsidP="006F3394">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7668E0">
      <w:pPr>
        <w:pStyle w:val="ProductList-Body"/>
        <w:numPr>
          <w:ilvl w:val="0"/>
          <w:numId w:val="4"/>
        </w:numPr>
      </w:pPr>
      <w:r>
        <w:t>mogą aktywować oprogramowanie przekazane z LS w maksymalnie pięciu równocześnie działających Środowiskach Systemów Operacyjnych w celu korzystania z nich lokalnie lub zdalnie;</w:t>
      </w:r>
    </w:p>
    <w:p w14:paraId="21BF1D01" w14:textId="77777777" w:rsidR="00CB30FD" w:rsidRDefault="00CB30FD" w:rsidP="007668E0">
      <w:pPr>
        <w:pStyle w:val="ProductList-Body"/>
        <w:numPr>
          <w:ilvl w:val="0"/>
          <w:numId w:val="4"/>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62" w:history="1">
        <w:r>
          <w:rPr>
            <w:rStyle w:val="Hyperlink"/>
          </w:rPr>
          <w:t>Postanowieniach dotyczących Produktów</w:t>
        </w:r>
      </w:hyperlink>
      <w:r>
        <w:t xml:space="preserve">. Postanowienia dotyczące Produktów znajdują się pod adresem </w:t>
      </w:r>
      <w:hyperlink r:id="rId63" w:history="1">
        <w:r>
          <w:rPr>
            <w:rStyle w:val="Hyperlink"/>
          </w:rPr>
          <w:t>http://go.microsoft.com/?linkid=9839207</w:t>
        </w:r>
      </w:hyperlink>
      <w:r>
        <w:t xml:space="preserve">. Lista Kwalifikowanych Partnerów Hostingu Wielodzierżawnego i dodatkowe wymagania dotyczące wdrożenia znajdują się na stronie </w:t>
      </w:r>
      <w:hyperlink r:id="rId64" w:history="1">
        <w:r>
          <w:rPr>
            <w:rStyle w:val="Hyperlink"/>
          </w:rPr>
          <w:t>www.office.com/sca</w:t>
        </w:r>
      </w:hyperlink>
      <w:r>
        <w:t xml:space="preserve"> oraz na stronach</w:t>
      </w:r>
    </w:p>
    <w:p w14:paraId="35D86926" w14:textId="77777777" w:rsidR="00247DBF" w:rsidRDefault="00247DBF" w:rsidP="007668E0">
      <w:pPr>
        <w:pStyle w:val="ProductList-Body"/>
        <w:numPr>
          <w:ilvl w:val="0"/>
          <w:numId w:val="4"/>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6F3394">
      <w:pPr>
        <w:pStyle w:val="ProductList-Body"/>
        <w:rPr>
          <w:rFonts w:asciiTheme="majorHAnsi" w:hAnsiTheme="majorHAnsi"/>
          <w:sz w:val="16"/>
          <w:szCs w:val="16"/>
        </w:rPr>
      </w:pPr>
    </w:p>
    <w:p w14:paraId="12C8B494" w14:textId="77777777" w:rsidR="00247DBF" w:rsidRPr="005108F0" w:rsidRDefault="00247DBF" w:rsidP="006F3394">
      <w:pPr>
        <w:pStyle w:val="ProductList-Body"/>
        <w:rPr>
          <w:b/>
          <w:color w:val="00188F"/>
        </w:rPr>
      </w:pPr>
      <w:r>
        <w:rPr>
          <w:b/>
          <w:color w:val="00188F"/>
        </w:rPr>
        <w:t>Używanie funkcji SharePoint Online</w:t>
      </w:r>
    </w:p>
    <w:p w14:paraId="2F5F8CA7" w14:textId="14C49BDC" w:rsidR="003D7052" w:rsidRDefault="00247DBF" w:rsidP="006F3394">
      <w:pPr>
        <w:pStyle w:val="ProductList-Body"/>
      </w:pPr>
      <w:r>
        <w:t>Uprawnienia do używania funkcji SharePoint Online zapewniane w ramach LS na Użytkownika dla usługi Project Plan 3 lub Plan 5 są ograniczone do przechowywania i uzyskiwania dostępu do danych na potrzeby usług Project</w:t>
      </w:r>
      <w:r w:rsidR="003D7052">
        <w:t>.</w:t>
      </w:r>
    </w:p>
    <w:p w14:paraId="475530CA"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6F3394">
      <w:pPr>
        <w:pStyle w:val="ProductList-Offering2Heading"/>
        <w:outlineLvl w:val="2"/>
      </w:pPr>
      <w:r>
        <w:tab/>
      </w:r>
      <w:bookmarkStart w:id="129" w:name="_Toc524436952"/>
      <w:bookmarkStart w:id="130" w:name="_Toc523239324"/>
      <w:bookmarkStart w:id="131" w:name="_Toc41379855"/>
      <w:r w:rsidRPr="00471179">
        <w:t>SharePoint Online</w:t>
      </w:r>
      <w:bookmarkEnd w:id="129"/>
      <w:bookmarkEnd w:id="130"/>
      <w:bookmarkEnd w:id="131"/>
    </w:p>
    <w:p w14:paraId="5E7FCBC4" w14:textId="77777777" w:rsidR="001A1BF4" w:rsidRPr="00471179" w:rsidRDefault="001A1BF4" w:rsidP="006F3394">
      <w:pPr>
        <w:pStyle w:val="ProductList-Offering1"/>
        <w:ind w:left="0"/>
        <w:sectPr w:rsidR="001A1BF4" w:rsidRPr="00471179"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6F339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6F339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6F3394">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6F3394">
      <w:pPr>
        <w:pStyle w:val="ProductList-Body"/>
      </w:pPr>
      <w:r>
        <w:rPr>
          <w:b/>
          <w:color w:val="00188F"/>
        </w:rPr>
        <w:t>Funkcje podstawowe usług Office 365</w:t>
      </w:r>
    </w:p>
    <w:p w14:paraId="071D9734" w14:textId="0EFF1C34" w:rsidR="00D7478E" w:rsidRPr="000F6A0E" w:rsidRDefault="004B79A4" w:rsidP="006F3394">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6F3394">
      <w:pPr>
        <w:pStyle w:val="ProductList-Body"/>
      </w:pPr>
    </w:p>
    <w:p w14:paraId="3C7AF6D9" w14:textId="77777777" w:rsidR="00ED50E6" w:rsidRPr="000F6A0E" w:rsidRDefault="001A19E0" w:rsidP="00ED69B1">
      <w:pPr>
        <w:pStyle w:val="ProductList-Body"/>
        <w:tabs>
          <w:tab w:val="clear" w:pos="158"/>
          <w:tab w:val="left" w:pos="180"/>
        </w:tabs>
        <w:ind w:left="187"/>
      </w:pPr>
      <w:r>
        <w:rPr>
          <w:b/>
          <w:color w:val="0072C6"/>
        </w:rPr>
        <w:t>Witryny sieci Web do współpracy.</w:t>
      </w:r>
    </w:p>
    <w:p w14:paraId="6BB5D188" w14:textId="545CAD29" w:rsidR="001A19E0" w:rsidRPr="000F6A0E" w:rsidRDefault="001A19E0" w:rsidP="006F3394">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0AE0207E" w14:textId="77777777" w:rsidR="00326E5F" w:rsidRDefault="00326E5F" w:rsidP="00ED69B1">
      <w:pPr>
        <w:pStyle w:val="ProductList-Body"/>
        <w:tabs>
          <w:tab w:val="clear" w:pos="158"/>
          <w:tab w:val="left" w:pos="180"/>
        </w:tabs>
        <w:ind w:firstLine="180"/>
        <w:rPr>
          <w:b/>
          <w:color w:val="0072C6"/>
        </w:rPr>
      </w:pPr>
    </w:p>
    <w:p w14:paraId="7F657CBD" w14:textId="71A2BAAB" w:rsidR="00ED50E6" w:rsidRPr="000F6A0E" w:rsidRDefault="001A19E0" w:rsidP="00ED69B1">
      <w:pPr>
        <w:pStyle w:val="ProductList-Body"/>
        <w:tabs>
          <w:tab w:val="clear" w:pos="158"/>
          <w:tab w:val="left" w:pos="180"/>
        </w:tabs>
        <w:ind w:firstLine="180"/>
      </w:pPr>
      <w:r>
        <w:rPr>
          <w:b/>
          <w:color w:val="0072C6"/>
        </w:rPr>
        <w:t>Przechowywanie</w:t>
      </w:r>
    </w:p>
    <w:p w14:paraId="39343941" w14:textId="736F4EE6" w:rsidR="001A19E0" w:rsidRPr="000F6A0E" w:rsidRDefault="001A19E0" w:rsidP="006F3394">
      <w:pPr>
        <w:pStyle w:val="ProductList-Body"/>
        <w:tabs>
          <w:tab w:val="clear" w:pos="158"/>
          <w:tab w:val="left" w:pos="180"/>
        </w:tabs>
        <w:ind w:left="180"/>
      </w:pPr>
      <w:r>
        <w:t>Klient będzie mieć możliwość ustalania limitów przestrzeni dyskowej dla witryn tworzonych przez użytkowników końcowych.</w:t>
      </w:r>
    </w:p>
    <w:p w14:paraId="509EDDEF" w14:textId="77777777" w:rsidR="00E03A3C" w:rsidRDefault="00E03A3C" w:rsidP="006F3394">
      <w:pPr>
        <w:pStyle w:val="ProductList-Body"/>
        <w:tabs>
          <w:tab w:val="clear" w:pos="158"/>
          <w:tab w:val="left" w:pos="180"/>
        </w:tabs>
        <w:rPr>
          <w:b/>
          <w:color w:val="00188F"/>
        </w:rPr>
      </w:pPr>
    </w:p>
    <w:p w14:paraId="5240EB9E" w14:textId="7DDADEB6" w:rsidR="00974EAE" w:rsidRPr="000F6A0E" w:rsidRDefault="001A19E0" w:rsidP="006F3394">
      <w:pPr>
        <w:pStyle w:val="ProductList-Body"/>
        <w:tabs>
          <w:tab w:val="clear" w:pos="158"/>
          <w:tab w:val="left" w:pos="180"/>
        </w:tabs>
      </w:pPr>
      <w:r>
        <w:rPr>
          <w:b/>
          <w:color w:val="00188F"/>
        </w:rPr>
        <w:t>Użytkownicy zewnętrzni</w:t>
      </w:r>
    </w:p>
    <w:p w14:paraId="02135ED3" w14:textId="5364402F" w:rsidR="001A19E0" w:rsidRPr="000F6A0E" w:rsidRDefault="001A19E0" w:rsidP="006F3394">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F3394">
      <w:pPr>
        <w:pStyle w:val="ProductList-Body"/>
        <w:tabs>
          <w:tab w:val="clear" w:pos="158"/>
          <w:tab w:val="left" w:pos="180"/>
        </w:tabs>
      </w:pPr>
    </w:p>
    <w:p w14:paraId="61A15A1D" w14:textId="6242E069" w:rsidR="00974EAE" w:rsidRPr="000F6A0E" w:rsidRDefault="001A19E0" w:rsidP="006F3394">
      <w:pPr>
        <w:pStyle w:val="ProductList-Body"/>
        <w:tabs>
          <w:tab w:val="clear" w:pos="158"/>
          <w:tab w:val="left" w:pos="180"/>
        </w:tabs>
      </w:pPr>
      <w:r>
        <w:rPr>
          <w:b/>
          <w:color w:val="00188F"/>
        </w:rPr>
        <w:t>LS na dodatki Storage</w:t>
      </w:r>
    </w:p>
    <w:p w14:paraId="31D48BAA" w14:textId="77777777" w:rsidR="000001A6" w:rsidRDefault="001A19E0" w:rsidP="006F3394">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r w:rsidR="000001A6">
        <w:t>.</w:t>
      </w:r>
    </w:p>
    <w:p w14:paraId="549067E0" w14:textId="77777777" w:rsidR="000001A6" w:rsidRPr="00585A48" w:rsidRDefault="0069374A" w:rsidP="000001A6">
      <w:pPr>
        <w:pStyle w:val="ProductList-Body"/>
        <w:shd w:val="clear" w:color="auto" w:fill="A6A6A6" w:themeFill="background1" w:themeFillShade="A6"/>
        <w:spacing w:before="120" w:after="240"/>
        <w:jc w:val="right"/>
        <w:rPr>
          <w:sz w:val="16"/>
          <w:szCs w:val="16"/>
        </w:rPr>
      </w:pPr>
      <w:hyperlink w:anchor="TableofContents" w:tooltip="Spis treści" w:history="1">
        <w:r w:rsidR="000001A6">
          <w:rPr>
            <w:rStyle w:val="Hyperlink"/>
            <w:sz w:val="16"/>
            <w:szCs w:val="16"/>
          </w:rPr>
          <w:t>Spis treści</w:t>
        </w:r>
      </w:hyperlink>
      <w:r w:rsidR="000001A6">
        <w:rPr>
          <w:sz w:val="16"/>
          <w:szCs w:val="16"/>
        </w:rPr>
        <w:t xml:space="preserve"> / </w:t>
      </w:r>
      <w:hyperlink w:anchor="GeneralTerms" w:tooltip="Postanowienia ogólne" w:history="1">
        <w:r w:rsidR="000001A6">
          <w:rPr>
            <w:rStyle w:val="Hyperlink"/>
            <w:sz w:val="16"/>
            <w:szCs w:val="16"/>
          </w:rPr>
          <w:t>Postanowienia ogólne</w:t>
        </w:r>
      </w:hyperlink>
    </w:p>
    <w:p w14:paraId="42EDE3C7" w14:textId="77777777" w:rsidR="000001A6" w:rsidRDefault="000001A6" w:rsidP="000001A6">
      <w:pPr>
        <w:pStyle w:val="ProductList-Offering2Heading"/>
        <w:outlineLvl w:val="2"/>
      </w:pPr>
      <w:r>
        <w:tab/>
      </w:r>
      <w:bookmarkStart w:id="132" w:name="WorkplaceAnalytics"/>
      <w:bookmarkStart w:id="133" w:name="_Toc37676506"/>
      <w:bookmarkStart w:id="134" w:name="_Toc41379856"/>
      <w:r>
        <w:t>Workplace Analytics</w:t>
      </w:r>
      <w:bookmarkEnd w:id="132"/>
      <w:bookmarkEnd w:id="133"/>
      <w:bookmarkEnd w:id="134"/>
    </w:p>
    <w:p w14:paraId="3B48163F" w14:textId="77777777" w:rsidR="000001A6" w:rsidRDefault="000001A6" w:rsidP="000001A6">
      <w:pPr>
        <w:pStyle w:val="ProductList-Body"/>
        <w:tabs>
          <w:tab w:val="clear" w:pos="158"/>
          <w:tab w:val="left" w:pos="360"/>
        </w:tabs>
        <w:rPr>
          <w:b/>
          <w:color w:val="00188F"/>
        </w:rPr>
      </w:pPr>
      <w:r>
        <w:rPr>
          <w:b/>
          <w:color w:val="00188F"/>
        </w:rPr>
        <w:t>Umowa z Partnerem Biznesowym w rozumieniu ustawy HIPAA</w:t>
      </w:r>
    </w:p>
    <w:p w14:paraId="578A3744" w14:textId="77777777" w:rsidR="000001A6" w:rsidRDefault="000001A6" w:rsidP="000001A6">
      <w:pPr>
        <w:pStyle w:val="ProductList-Body"/>
      </w:pPr>
      <w:r>
        <w:t xml:space="preserve">Usługi Workplace Analytics nie są wymienione w Umowie z Partnerem Biznesowym w Rozumieniu Ustawy HIPAA („Umowa BAA”), jeśli jednak Klient jest „podmiotem objętym przepisami” lub „partnerem biznesowym” i uwzględnia „chronione informacje o zdrowiu” w Danych Klienta (zgodnie z definicjami tych terminów zawartymi w punkcie 160.103 tytułu 45 Kodeksu Przepisów Federalnych), wówczas zawarcie przez Klienta umowy licencjonowania zbiorowego na usługi Workplace Analytics obejmuje zawarcie przez niego Umowy BAA, której pełny tekst jest dostępny pod adresem </w:t>
      </w:r>
      <w:hyperlink r:id="rId67" w:history="1">
        <w:r>
          <w:rPr>
            <w:rStyle w:val="Hyperlink"/>
          </w:rPr>
          <w:t>http://aka.ms/BAA</w:t>
        </w:r>
      </w:hyperlink>
      <w:r>
        <w:t>.</w:t>
      </w:r>
    </w:p>
    <w:p w14:paraId="6C77175F" w14:textId="77777777" w:rsidR="000001A6" w:rsidRDefault="000001A6" w:rsidP="000001A6">
      <w:pPr>
        <w:pStyle w:val="ProductList-Body"/>
      </w:pPr>
    </w:p>
    <w:p w14:paraId="2FC89864" w14:textId="77777777" w:rsidR="000001A6" w:rsidRDefault="000001A6" w:rsidP="000B26AE">
      <w:pPr>
        <w:pStyle w:val="ProductList-Body"/>
        <w:keepNext/>
        <w:tabs>
          <w:tab w:val="clear" w:pos="158"/>
          <w:tab w:val="left" w:pos="360"/>
        </w:tabs>
        <w:rPr>
          <w:b/>
          <w:color w:val="00188F"/>
        </w:rPr>
      </w:pPr>
      <w:r>
        <w:rPr>
          <w:b/>
          <w:color w:val="00188F"/>
        </w:rPr>
        <w:lastRenderedPageBreak/>
        <w:t>Audyty zewnętrzne</w:t>
      </w:r>
    </w:p>
    <w:p w14:paraId="734FFA4B" w14:textId="7A432CB9" w:rsidR="001A19E0" w:rsidRPr="000F6A0E" w:rsidRDefault="000001A6" w:rsidP="006F3394">
      <w:pPr>
        <w:pStyle w:val="ProductList-Body"/>
        <w:tabs>
          <w:tab w:val="clear" w:pos="158"/>
          <w:tab w:val="left" w:pos="180"/>
        </w:tabs>
      </w:pPr>
      <w:r>
        <w:t>Microsoft ma wdrożone oraz będzie utrzymywać odpowiednie zabezpieczenia o charakterze technicznym i organizacyjnym w celu ochrony Danych Klienta i Danych Osobowych przed przypadkowymi lub niezgodnymi z prawem przypadkami uzyskiwania dostępu do nich, ich ujawniania, modyfikacji, utraty lub zniszczenia podczas ich przekazywania, przechowywania lub innego przetwarzania w usłudze Workplace Analytics. Środki te są zgodne z wymaganiami określonymi w normach ISO 27001, ISO 27002 i ISO 27018. Microsoft przeprowadza i będzie przeprowadzać okresowe audyty zewnętrzne w celu weryfikacji zgodności z tymi wymaganiami w sposób zgodny z audytami dotyczącymi Usług Office 365</w:t>
      </w:r>
      <w:r w:rsidR="001A19E0">
        <w:t>.</w:t>
      </w:r>
    </w:p>
    <w:bookmarkStart w:id="135" w:name="OtherOnlineServices"/>
    <w:p w14:paraId="2A3D84E2"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2EF9505" w14:textId="7086F0BF" w:rsidR="008E1EAF" w:rsidRPr="000F6A0E" w:rsidRDefault="004B3528" w:rsidP="000B26AE">
      <w:pPr>
        <w:pStyle w:val="ProductList-OfferingGroupHeading"/>
        <w:outlineLvl w:val="1"/>
      </w:pPr>
      <w:bookmarkStart w:id="136" w:name="_Toc41379857"/>
      <w:r>
        <w:t>Inne Usługi Online</w:t>
      </w:r>
      <w:bookmarkEnd w:id="135"/>
      <w:bookmarkEnd w:id="136"/>
    </w:p>
    <w:p w14:paraId="63153F18" w14:textId="77777777" w:rsidR="007253C7" w:rsidRPr="007253C7" w:rsidRDefault="007253C7" w:rsidP="006F3394">
      <w:pPr>
        <w:pStyle w:val="ProductList-Offering2Heading"/>
        <w:outlineLvl w:val="2"/>
        <w:rPr>
          <w:lang w:val="sv-SE"/>
        </w:rPr>
      </w:pPr>
      <w:bookmarkStart w:id="137" w:name="MicrosoftLearning"/>
      <w:r>
        <w:tab/>
      </w:r>
      <w:bookmarkStart w:id="138" w:name="_Toc3111583"/>
      <w:bookmarkStart w:id="139" w:name="_Toc794198"/>
      <w:bookmarkStart w:id="140" w:name="_Toc41379858"/>
      <w:bookmarkStart w:id="141" w:name="BingMaps"/>
      <w:r w:rsidRPr="007253C7">
        <w:rPr>
          <w:lang w:val="sv-SE"/>
        </w:rPr>
        <w:t>Usługa Bing Maps Mobile Asset Management Platform</w:t>
      </w:r>
      <w:bookmarkEnd w:id="138"/>
      <w:bookmarkEnd w:id="139"/>
      <w:bookmarkEnd w:id="140"/>
    </w:p>
    <w:bookmarkEnd w:id="141"/>
    <w:p w14:paraId="41226871" w14:textId="77777777" w:rsidR="007253C7" w:rsidRPr="007253C7" w:rsidRDefault="007253C7" w:rsidP="006F3394">
      <w:pPr>
        <w:pStyle w:val="ProductList-Body"/>
        <w:rPr>
          <w:lang w:val="sv-SE"/>
        </w:rPr>
      </w:pPr>
      <w:r w:rsidRPr="007253C7">
        <w:rPr>
          <w:b/>
          <w:color w:val="00188F"/>
          <w:lang w:val="sv-SE"/>
        </w:rPr>
        <w:t>LS na Usługę</w:t>
      </w:r>
    </w:p>
    <w:p w14:paraId="600D8008" w14:textId="77777777" w:rsidR="007253C7" w:rsidRPr="00931AE7" w:rsidRDefault="007253C7" w:rsidP="006F339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7668E0">
      <w:pPr>
        <w:pStyle w:val="ProductList-Body"/>
        <w:numPr>
          <w:ilvl w:val="0"/>
          <w:numId w:val="5"/>
        </w:numPr>
        <w:spacing w:before="40"/>
      </w:pPr>
      <w:r>
        <w:t>LS na dodatek Mobile Asset Management dla Ameryki Północnej (z routingiem lub bez routingu),</w:t>
      </w:r>
    </w:p>
    <w:p w14:paraId="66AC927D" w14:textId="77777777" w:rsidR="007253C7" w:rsidRPr="00931AE7" w:rsidRDefault="007253C7" w:rsidP="007668E0">
      <w:pPr>
        <w:pStyle w:val="ProductList-Body"/>
        <w:numPr>
          <w:ilvl w:val="0"/>
          <w:numId w:val="5"/>
        </w:numPr>
        <w:spacing w:before="40"/>
      </w:pPr>
      <w:r>
        <w:t>LS na dodatek Mobile Asset Management dla Europy (z routingiem lub bez routingu) lub</w:t>
      </w:r>
    </w:p>
    <w:p w14:paraId="057CB270" w14:textId="77777777" w:rsidR="007253C7" w:rsidRPr="00931AE7" w:rsidRDefault="007253C7" w:rsidP="007668E0">
      <w:pPr>
        <w:pStyle w:val="ProductList-Body"/>
        <w:numPr>
          <w:ilvl w:val="0"/>
          <w:numId w:val="5"/>
        </w:numPr>
        <w:spacing w:before="40"/>
      </w:pPr>
      <w:r>
        <w:t>LS na dodatek Mobile Asset Management dla reszty świata (z routingiem lub bez routingu).</w:t>
      </w:r>
    </w:p>
    <w:p w14:paraId="1BD61648" w14:textId="77777777" w:rsidR="007253C7" w:rsidRPr="00931AE7" w:rsidRDefault="007253C7" w:rsidP="006F3394">
      <w:pPr>
        <w:pStyle w:val="ProductList-Body"/>
      </w:pPr>
    </w:p>
    <w:p w14:paraId="7F218658" w14:textId="77777777" w:rsidR="007253C7" w:rsidRPr="00931AE7" w:rsidRDefault="007253C7" w:rsidP="006F3394">
      <w:pPr>
        <w:pStyle w:val="ProductList-Body"/>
      </w:pPr>
      <w:r>
        <w:rPr>
          <w:b/>
          <w:color w:val="00188F"/>
        </w:rPr>
        <w:t>Interfejsy API usługi Bing Maps</w:t>
      </w:r>
    </w:p>
    <w:p w14:paraId="442BD508" w14:textId="77777777" w:rsidR="007253C7" w:rsidRPr="00931AE7" w:rsidRDefault="007253C7" w:rsidP="006F339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68" w:history="1">
        <w:r>
          <w:rPr>
            <w:rStyle w:val="Hyperlink"/>
          </w:rPr>
          <w:t>https://aka.ms/bingmapsplatformapistou</w:t>
        </w:r>
      </w:hyperlink>
      <w:r>
        <w:t xml:space="preserve"> i </w:t>
      </w:r>
      <w:hyperlink r:id="rId69" w:history="1">
        <w:r>
          <w:rPr>
            <w:rStyle w:val="Hyperlink"/>
          </w:rPr>
          <w:t>https://aka.ms/bingmapsplatformsdks/</w:t>
        </w:r>
      </w:hyperlink>
      <w:r>
        <w:t>.</w:t>
      </w:r>
    </w:p>
    <w:p w14:paraId="60985F82" w14:textId="77777777" w:rsidR="007253C7" w:rsidRPr="00931AE7" w:rsidRDefault="007253C7" w:rsidP="006F3394">
      <w:pPr>
        <w:pStyle w:val="ProductList-Body"/>
      </w:pPr>
    </w:p>
    <w:p w14:paraId="5094E2A1" w14:textId="77777777" w:rsidR="007253C7" w:rsidRPr="00931AE7" w:rsidRDefault="007253C7" w:rsidP="006F3394">
      <w:pPr>
        <w:pStyle w:val="ProductList-Body"/>
      </w:pPr>
      <w:r>
        <w:rPr>
          <w:b/>
          <w:color w:val="00188F"/>
        </w:rPr>
        <w:t>Ochrona prywatności w usłudze Bing Maps</w:t>
      </w:r>
    </w:p>
    <w:p w14:paraId="7AC7239C" w14:textId="77777777" w:rsidR="007253C7" w:rsidRPr="00931AE7" w:rsidRDefault="007253C7" w:rsidP="006F3394">
      <w:pPr>
        <w:pStyle w:val="ProductList-Body"/>
      </w:pPr>
      <w:r>
        <w:t xml:space="preserve">Oświadczenie o ochronie prywatności Microsoft (dostępne pod adresem: </w:t>
      </w:r>
      <w:hyperlink r:id="rId70"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69374A"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326E5F">
      <w:pPr>
        <w:pStyle w:val="ProductList-Offering2Heading"/>
        <w:outlineLvl w:val="2"/>
      </w:pPr>
      <w:r>
        <w:tab/>
      </w:r>
      <w:bookmarkStart w:id="142" w:name="BingMapsTransactionsandUsers"/>
      <w:bookmarkStart w:id="143" w:name="_Toc3111584"/>
      <w:bookmarkStart w:id="144" w:name="_Toc41379859"/>
      <w:r>
        <w:t>Usługa Bing Maps Transactions and Users</w:t>
      </w:r>
      <w:bookmarkEnd w:id="142"/>
      <w:bookmarkEnd w:id="143"/>
      <w:bookmarkEnd w:id="144"/>
    </w:p>
    <w:p w14:paraId="1603EA59" w14:textId="77777777" w:rsidR="007253C7" w:rsidRPr="00A8327A" w:rsidRDefault="007253C7" w:rsidP="006F3394">
      <w:pPr>
        <w:pStyle w:val="ProductList-Body"/>
        <w:rPr>
          <w:rFonts w:asciiTheme="majorHAnsi" w:hAnsiTheme="majorHAnsi"/>
          <w:sz w:val="16"/>
          <w:szCs w:val="16"/>
        </w:rPr>
        <w:sectPr w:rsidR="007253C7" w:rsidRPr="00A8327A" w:rsidSect="00A640E4">
          <w:footerReference w:type="default" r:id="rId71"/>
          <w:footerReference w:type="first" r:id="rId72"/>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6F3394">
      <w:pPr>
        <w:pStyle w:val="ProductList-Body"/>
      </w:pPr>
      <w:r>
        <w:rPr>
          <w:rFonts w:asciiTheme="majorHAnsi" w:hAnsiTheme="majorHAnsi"/>
          <w:sz w:val="16"/>
          <w:szCs w:val="16"/>
        </w:rPr>
        <w:t>Bing Maps Transactions</w:t>
      </w:r>
    </w:p>
    <w:p w14:paraId="17C56818" w14:textId="77777777" w:rsidR="007253C7" w:rsidRPr="00931AE7" w:rsidRDefault="007253C7" w:rsidP="006F3394">
      <w:pPr>
        <w:pStyle w:val="ProductList-Body"/>
      </w:pPr>
      <w:r>
        <w:rPr>
          <w:rFonts w:asciiTheme="majorHAnsi" w:hAnsiTheme="majorHAnsi"/>
          <w:sz w:val="16"/>
          <w:szCs w:val="16"/>
        </w:rPr>
        <w:t>Znany Użytkownik usługi Bing Maps</w:t>
      </w:r>
    </w:p>
    <w:p w14:paraId="0B3712B3" w14:textId="77777777" w:rsidR="007253C7" w:rsidRPr="00931AE7" w:rsidRDefault="007253C7" w:rsidP="006F3394">
      <w:pPr>
        <w:pStyle w:val="ProductList-Body"/>
      </w:pPr>
      <w:r>
        <w:rPr>
          <w:rFonts w:asciiTheme="majorHAnsi" w:hAnsiTheme="majorHAnsi"/>
          <w:sz w:val="16"/>
          <w:szCs w:val="16"/>
        </w:rPr>
        <w:t>Znany Użytkownik usługi Bing Maps Light</w:t>
      </w:r>
    </w:p>
    <w:p w14:paraId="5AD5166C" w14:textId="77777777" w:rsidR="007253C7" w:rsidRDefault="007253C7" w:rsidP="006F3394">
      <w:pPr>
        <w:pStyle w:val="ProductList-Body"/>
        <w:rPr>
          <w:rFonts w:asciiTheme="majorHAnsi" w:hAnsiTheme="majorHAnsi"/>
          <w:sz w:val="16"/>
          <w:szCs w:val="16"/>
        </w:rPr>
        <w:sectPr w:rsidR="007253C7" w:rsidSect="00B5721D">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6F3394">
      <w:pPr>
        <w:pStyle w:val="ProductList-Body"/>
        <w:pBdr>
          <w:top w:val="single" w:sz="4" w:space="1" w:color="BFBFBF" w:themeColor="background1" w:themeShade="BF"/>
        </w:pBdr>
      </w:pPr>
    </w:p>
    <w:p w14:paraId="51476C85" w14:textId="77777777" w:rsidR="007253C7" w:rsidRPr="00931AE7" w:rsidRDefault="007253C7" w:rsidP="006F3394">
      <w:pPr>
        <w:pStyle w:val="ProductList-Body"/>
      </w:pPr>
      <w:r>
        <w:rPr>
          <w:b/>
          <w:color w:val="00188F"/>
        </w:rPr>
        <w:t>Użytkownicy uwierzytelnieni</w:t>
      </w:r>
    </w:p>
    <w:p w14:paraId="3C1B1624" w14:textId="77777777" w:rsidR="007253C7" w:rsidRPr="00931AE7" w:rsidRDefault="007253C7" w:rsidP="006F339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6F3394">
      <w:pPr>
        <w:pStyle w:val="ProductList-Body"/>
      </w:pPr>
    </w:p>
    <w:p w14:paraId="3CF79E0A" w14:textId="77777777" w:rsidR="007253C7" w:rsidRPr="00931AE7" w:rsidRDefault="007253C7" w:rsidP="00C8579B">
      <w:pPr>
        <w:pStyle w:val="ProductList-Body"/>
      </w:pPr>
      <w:r>
        <w:rPr>
          <w:b/>
          <w:color w:val="00188F"/>
        </w:rPr>
        <w:t>Interfejsy API usługi Bing Maps</w:t>
      </w:r>
    </w:p>
    <w:p w14:paraId="0276C120" w14:textId="77777777" w:rsidR="007253C7" w:rsidRPr="00931AE7" w:rsidRDefault="007253C7" w:rsidP="006F339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75" w:history="1">
        <w:r>
          <w:rPr>
            <w:rStyle w:val="Hyperlink"/>
          </w:rPr>
          <w:t>https://aka.ms/bingmapsplatformapistou</w:t>
        </w:r>
      </w:hyperlink>
      <w:r>
        <w:t xml:space="preserve"> i </w:t>
      </w:r>
      <w:hyperlink r:id="rId76" w:history="1">
        <w:r>
          <w:rPr>
            <w:rStyle w:val="Hyperlink"/>
          </w:rPr>
          <w:t>https://aka.ms/bingmapsplatformsdks/</w:t>
        </w:r>
      </w:hyperlink>
      <w:r>
        <w:t>.</w:t>
      </w:r>
    </w:p>
    <w:p w14:paraId="20DB93C9" w14:textId="77777777" w:rsidR="007253C7" w:rsidRPr="00931AE7" w:rsidRDefault="007253C7" w:rsidP="006F3394">
      <w:pPr>
        <w:pStyle w:val="ProductList-Body"/>
      </w:pPr>
    </w:p>
    <w:p w14:paraId="22C1517A" w14:textId="77777777" w:rsidR="007253C7" w:rsidRPr="00931AE7" w:rsidRDefault="007253C7" w:rsidP="006F3394">
      <w:pPr>
        <w:pStyle w:val="ProductList-Body"/>
      </w:pPr>
      <w:r>
        <w:rPr>
          <w:b/>
          <w:color w:val="00188F"/>
        </w:rPr>
        <w:t>Ochrona prywatności w usłudze Bing Maps</w:t>
      </w:r>
    </w:p>
    <w:p w14:paraId="6D5F7C6D" w14:textId="77777777" w:rsidR="007253C7" w:rsidRPr="00931AE7" w:rsidRDefault="007253C7" w:rsidP="006F3394">
      <w:pPr>
        <w:pStyle w:val="ProductList-Body"/>
      </w:pPr>
      <w:r>
        <w:t xml:space="preserve">Oświadczenie o ochronie prywatności Microsoft (dostępne pod adresem </w:t>
      </w:r>
      <w:hyperlink r:id="rId77"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69374A"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0B26AE">
      <w:pPr>
        <w:pStyle w:val="ProductList-Offering2Heading"/>
        <w:pageBreakBefore/>
        <w:outlineLvl w:val="2"/>
      </w:pPr>
      <w:bookmarkStart w:id="145" w:name="MicrosoftPowerPlatform"/>
      <w:r>
        <w:lastRenderedPageBreak/>
        <w:tab/>
      </w:r>
      <w:bookmarkStart w:id="146" w:name="_Toc8395051"/>
      <w:bookmarkStart w:id="147" w:name="_Toc6563839"/>
      <w:bookmarkStart w:id="148" w:name="_Toc41379860"/>
      <w:bookmarkStart w:id="149" w:name="BusinessApplicationPlatform"/>
      <w:r>
        <w:t>Microsoft Power Platform</w:t>
      </w:r>
      <w:bookmarkEnd w:id="146"/>
      <w:bookmarkEnd w:id="147"/>
      <w:bookmarkEnd w:id="148"/>
    </w:p>
    <w:bookmarkEnd w:id="149"/>
    <w:p w14:paraId="71FCBBD4" w14:textId="77777777" w:rsidR="00C73B82" w:rsidRPr="00A8327A" w:rsidRDefault="00C73B82" w:rsidP="006F3394">
      <w:pPr>
        <w:pStyle w:val="ProductList-Body"/>
        <w:rPr>
          <w:rFonts w:asciiTheme="majorHAnsi" w:hAnsiTheme="majorHAnsi"/>
          <w:sz w:val="16"/>
          <w:szCs w:val="16"/>
        </w:rPr>
        <w:sectPr w:rsidR="00C73B82" w:rsidRPr="00A8327A" w:rsidSect="00A640E4">
          <w:footerReference w:type="default" r:id="rId78"/>
          <w:footerReference w:type="first" r:id="rId79"/>
          <w:type w:val="continuous"/>
          <w:pgSz w:w="12240" w:h="15840"/>
          <w:pgMar w:top="1440" w:right="720" w:bottom="1440" w:left="720" w:header="720" w:footer="720" w:gutter="0"/>
          <w:cols w:space="720"/>
          <w:titlePg/>
          <w:docGrid w:linePitch="360"/>
        </w:sectPr>
      </w:pPr>
    </w:p>
    <w:bookmarkEnd w:id="145"/>
    <w:p w14:paraId="2C0FFF22" w14:textId="7970816D" w:rsidR="005A7910" w:rsidRPr="00D75C05" w:rsidRDefault="005A7910" w:rsidP="006F3394">
      <w:pPr>
        <w:pStyle w:val="ProductList-Body"/>
        <w:rPr>
          <w:lang w:val="en-US"/>
        </w:rPr>
      </w:pPr>
      <w:r w:rsidRPr="00D75C05">
        <w:rPr>
          <w:rFonts w:asciiTheme="majorHAnsi" w:hAnsiTheme="majorHAnsi"/>
          <w:sz w:val="16"/>
          <w:szCs w:val="16"/>
          <w:lang w:val="en-US"/>
        </w:rPr>
        <w:t xml:space="preserve">Microsoft </w:t>
      </w:r>
      <w:r w:rsidR="00CB30FD">
        <w:rPr>
          <w:rFonts w:asciiTheme="majorHAnsi" w:hAnsiTheme="majorHAnsi"/>
          <w:sz w:val="16"/>
          <w:szCs w:val="16"/>
        </w:rPr>
        <w:t>Power Automate</w:t>
      </w:r>
    </w:p>
    <w:p w14:paraId="3F3D5225" w14:textId="212F1572" w:rsidR="005A7910" w:rsidRPr="00D75C05" w:rsidRDefault="005A7910" w:rsidP="006F3394">
      <w:pPr>
        <w:pStyle w:val="ProductList-Body"/>
        <w:rPr>
          <w:lang w:val="en-US"/>
        </w:rPr>
      </w:pPr>
      <w:r w:rsidRPr="00D75C05">
        <w:rPr>
          <w:rFonts w:asciiTheme="majorHAnsi" w:hAnsiTheme="majorHAnsi"/>
          <w:sz w:val="16"/>
          <w:szCs w:val="16"/>
          <w:lang w:val="en-US"/>
        </w:rPr>
        <w:t>Microsoft Power</w:t>
      </w:r>
      <w:r w:rsidR="00CB30FD">
        <w:rPr>
          <w:rFonts w:asciiTheme="majorHAnsi" w:hAnsiTheme="majorHAnsi"/>
          <w:sz w:val="16"/>
          <w:szCs w:val="16"/>
          <w:lang w:val="en-US"/>
        </w:rPr>
        <w:t xml:space="preserve"> </w:t>
      </w:r>
      <w:r w:rsidRPr="00D75C05">
        <w:rPr>
          <w:rFonts w:asciiTheme="majorHAnsi" w:hAnsiTheme="majorHAnsi"/>
          <w:sz w:val="16"/>
          <w:szCs w:val="16"/>
          <w:lang w:val="en-US"/>
        </w:rPr>
        <w:t>Apps</w:t>
      </w:r>
    </w:p>
    <w:p w14:paraId="7844E4F6" w14:textId="521F3A79" w:rsidR="00447660" w:rsidRPr="00D75C05" w:rsidRDefault="00447660" w:rsidP="006F339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6F3394">
      <w:pPr>
        <w:pStyle w:val="ProductList-Body"/>
        <w:rPr>
          <w:rFonts w:asciiTheme="majorHAnsi" w:hAnsiTheme="majorHAnsi"/>
          <w:sz w:val="16"/>
          <w:szCs w:val="16"/>
        </w:rPr>
        <w:sectPr w:rsidR="002101AD" w:rsidRPr="00F54F2C" w:rsidSect="00B5721D">
          <w:footerReference w:type="default" r:id="rId80"/>
          <w:footerReference w:type="first" r:id="rId81"/>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6F3394">
      <w:pPr>
        <w:pStyle w:val="ProductList-Body"/>
        <w:pBdr>
          <w:top w:val="single" w:sz="4" w:space="1" w:color="BFBFBF" w:themeColor="background1" w:themeShade="BF"/>
        </w:pBdr>
        <w:rPr>
          <w:sz w:val="8"/>
          <w:szCs w:val="12"/>
        </w:rPr>
      </w:pPr>
    </w:p>
    <w:p w14:paraId="1055B9DA" w14:textId="77777777" w:rsidR="00447660" w:rsidRPr="000F6A0E" w:rsidRDefault="00447660" w:rsidP="006F3394">
      <w:pPr>
        <w:pStyle w:val="ProductList-Body"/>
        <w:tabs>
          <w:tab w:val="clear" w:pos="158"/>
          <w:tab w:val="left" w:pos="360"/>
        </w:tabs>
      </w:pPr>
      <w:r>
        <w:rPr>
          <w:b/>
          <w:color w:val="00188F"/>
        </w:rPr>
        <w:t>Powiadomienia</w:t>
      </w:r>
    </w:p>
    <w:p w14:paraId="7A296A79" w14:textId="2C789424" w:rsidR="00A1786A" w:rsidRPr="000F6A0E" w:rsidRDefault="00447660" w:rsidP="006F339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6F3394">
      <w:pPr>
        <w:pStyle w:val="ProductList-Body"/>
      </w:pPr>
    </w:p>
    <w:p w14:paraId="7AEA4F48" w14:textId="764FECD7" w:rsidR="00890B97" w:rsidRPr="000F6A0E" w:rsidRDefault="006547F9" w:rsidP="006F3394">
      <w:pPr>
        <w:pStyle w:val="ProductList-Body"/>
        <w:tabs>
          <w:tab w:val="clear" w:pos="158"/>
          <w:tab w:val="left" w:pos="360"/>
        </w:tabs>
      </w:pPr>
      <w:r>
        <w:rPr>
          <w:b/>
          <w:color w:val="00188F"/>
          <w:szCs w:val="18"/>
        </w:rPr>
        <w:t>Microsoft Power BI</w:t>
      </w:r>
    </w:p>
    <w:p w14:paraId="09F07BB7" w14:textId="77777777" w:rsidR="00890B97" w:rsidRPr="000F6A0E" w:rsidRDefault="00890B97" w:rsidP="006F3394">
      <w:pPr>
        <w:pStyle w:val="ProductList-Body"/>
        <w:ind w:left="180"/>
      </w:pPr>
      <w:r>
        <w:rPr>
          <w:b/>
          <w:color w:val="0072C6"/>
          <w:szCs w:val="18"/>
        </w:rPr>
        <w:t>Definicje</w:t>
      </w:r>
    </w:p>
    <w:p w14:paraId="69C6C703" w14:textId="77777777" w:rsidR="00890B97" w:rsidRPr="000F6A0E" w:rsidRDefault="00890B97" w:rsidP="006F339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6F339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6F3394">
      <w:pPr>
        <w:pStyle w:val="ProductList-Body"/>
        <w:ind w:left="180"/>
      </w:pPr>
    </w:p>
    <w:p w14:paraId="6B1478E4" w14:textId="77777777" w:rsidR="00890B97" w:rsidRPr="000F6A0E" w:rsidRDefault="00890B97" w:rsidP="006F3394">
      <w:pPr>
        <w:pStyle w:val="ProductList-Body"/>
        <w:ind w:left="187"/>
      </w:pPr>
      <w:r>
        <w:rPr>
          <w:b/>
          <w:color w:val="0072C6"/>
          <w:szCs w:val="18"/>
        </w:rPr>
        <w:t>Wyjątek dotyczący Funkcji Osadzonych w związku z hostingiem</w:t>
      </w:r>
    </w:p>
    <w:p w14:paraId="0B6EAA9B" w14:textId="4FCAE37B" w:rsidR="00890B97" w:rsidRPr="000F6A0E" w:rsidRDefault="00890B97" w:rsidP="006F339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w:t>
      </w:r>
    </w:p>
    <w:p w14:paraId="2F93C5D1" w14:textId="77777777" w:rsidR="00890B97" w:rsidRPr="000F6A0E" w:rsidRDefault="00890B97" w:rsidP="006F3394">
      <w:pPr>
        <w:pStyle w:val="ProductList-Body"/>
        <w:ind w:left="180"/>
      </w:pPr>
    </w:p>
    <w:p w14:paraId="53189DAB" w14:textId="77777777" w:rsidR="00890B97" w:rsidRPr="000F6A0E" w:rsidRDefault="00890B97" w:rsidP="006F3394">
      <w:pPr>
        <w:pStyle w:val="ProductList-Body"/>
        <w:ind w:left="180"/>
      </w:pPr>
      <w:r>
        <w:rPr>
          <w:b/>
          <w:color w:val="0072C6"/>
          <w:szCs w:val="18"/>
        </w:rPr>
        <w:t>Ograniczenia</w:t>
      </w:r>
    </w:p>
    <w:p w14:paraId="7265928B" w14:textId="77777777" w:rsidR="00890B97" w:rsidRPr="000F6A0E" w:rsidRDefault="00890B97" w:rsidP="006F3394">
      <w:pPr>
        <w:pStyle w:val="ProductList-Body"/>
        <w:ind w:left="180"/>
      </w:pPr>
      <w:r>
        <w:rPr>
          <w:szCs w:val="18"/>
        </w:rPr>
        <w:t>Klient nie może:</w:t>
      </w:r>
    </w:p>
    <w:p w14:paraId="3DB3CE24" w14:textId="77777777" w:rsidR="00890B97" w:rsidRPr="000F6A0E" w:rsidRDefault="00890B97" w:rsidP="007668E0">
      <w:pPr>
        <w:pStyle w:val="ProductList-Body"/>
        <w:numPr>
          <w:ilvl w:val="0"/>
          <w:numId w:val="7"/>
        </w:numPr>
        <w:ind w:left="810" w:hanging="270"/>
      </w:pPr>
      <w:r>
        <w:rPr>
          <w:szCs w:val="18"/>
        </w:rPr>
        <w:t>odsprzedawać ani rozpowszechniać usług Microsoft Power BI;</w:t>
      </w:r>
    </w:p>
    <w:p w14:paraId="35F8076E" w14:textId="77777777" w:rsidR="00890B97" w:rsidRPr="000F6A0E" w:rsidRDefault="00890B97" w:rsidP="007668E0">
      <w:pPr>
        <w:pStyle w:val="ProductList-Body"/>
        <w:numPr>
          <w:ilvl w:val="0"/>
          <w:numId w:val="7"/>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6F3394">
      <w:pPr>
        <w:pStyle w:val="ProductList-Body"/>
        <w:ind w:left="180"/>
      </w:pPr>
    </w:p>
    <w:p w14:paraId="15AB7A14" w14:textId="4A39B9AE" w:rsidR="00A751CC" w:rsidRPr="000F6A0E" w:rsidRDefault="00A751CC" w:rsidP="007408CB">
      <w:pPr>
        <w:pStyle w:val="ProductList-Body"/>
        <w:ind w:left="187"/>
      </w:pPr>
      <w:r>
        <w:rPr>
          <w:b/>
          <w:color w:val="0072C6"/>
          <w:szCs w:val="18"/>
        </w:rPr>
        <w:t xml:space="preserve">Dostęp bez LS na Użytkownika </w:t>
      </w:r>
    </w:p>
    <w:p w14:paraId="6B1BEEC8" w14:textId="665951A0" w:rsidR="00A751CC" w:rsidRPr="000F6A0E" w:rsidRDefault="00A751CC" w:rsidP="006F339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w:t>
      </w:r>
    </w:p>
    <w:p w14:paraId="16A41AC8" w14:textId="77777777" w:rsidR="00933671" w:rsidRPr="000F6A0E" w:rsidRDefault="00933671" w:rsidP="006F3394">
      <w:pPr>
        <w:pStyle w:val="ProductList-Body"/>
        <w:ind w:left="180"/>
      </w:pPr>
    </w:p>
    <w:p w14:paraId="53FAEAA0" w14:textId="2872262F" w:rsidR="00933671" w:rsidRPr="000F6A0E" w:rsidRDefault="00933671" w:rsidP="00326E5F">
      <w:pPr>
        <w:pStyle w:val="ProductList-Body"/>
        <w:ind w:left="187"/>
      </w:pPr>
      <w:r>
        <w:rPr>
          <w:b/>
          <w:color w:val="0072C6"/>
          <w:szCs w:val="18"/>
        </w:rPr>
        <w:t>Publikowanie w sieci Web</w:t>
      </w:r>
    </w:p>
    <w:p w14:paraId="6E731CF4" w14:textId="3DB9C94F" w:rsidR="00933671" w:rsidRDefault="006558BB" w:rsidP="006F3394">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F3394">
      <w:pPr>
        <w:pStyle w:val="ProductList-Body"/>
        <w:ind w:left="158"/>
      </w:pPr>
    </w:p>
    <w:p w14:paraId="2CB80CB3" w14:textId="26568790" w:rsidR="00751F06" w:rsidRPr="00E35975" w:rsidRDefault="00751F06" w:rsidP="006F3394">
      <w:pPr>
        <w:pStyle w:val="ProductList-Body"/>
        <w:tabs>
          <w:tab w:val="clear" w:pos="158"/>
          <w:tab w:val="left" w:pos="360"/>
        </w:tabs>
        <w:rPr>
          <w:b/>
          <w:color w:val="00188F"/>
          <w:szCs w:val="18"/>
        </w:rPr>
      </w:pPr>
      <w:r>
        <w:rPr>
          <w:b/>
          <w:color w:val="00188F"/>
          <w:szCs w:val="18"/>
        </w:rPr>
        <w:t>Microsoft Power</w:t>
      </w:r>
      <w:r w:rsidR="00CB30FD">
        <w:rPr>
          <w:b/>
          <w:color w:val="00188F"/>
          <w:szCs w:val="18"/>
        </w:rPr>
        <w:t xml:space="preserve"> </w:t>
      </w:r>
      <w:r>
        <w:rPr>
          <w:b/>
          <w:color w:val="00188F"/>
          <w:szCs w:val="18"/>
        </w:rPr>
        <w:t>Apps</w:t>
      </w:r>
    </w:p>
    <w:p w14:paraId="2BCBE8B9" w14:textId="77777777" w:rsidR="00751F06" w:rsidRDefault="00751F06" w:rsidP="006F3394">
      <w:pPr>
        <w:pStyle w:val="ProductList-Body"/>
        <w:ind w:left="180"/>
        <w:rPr>
          <w:b/>
          <w:color w:val="0072C6"/>
          <w:szCs w:val="18"/>
        </w:rPr>
      </w:pPr>
      <w:r>
        <w:rPr>
          <w:b/>
          <w:color w:val="0072C6"/>
          <w:szCs w:val="18"/>
        </w:rPr>
        <w:t>Obiekty ograniczone</w:t>
      </w:r>
    </w:p>
    <w:p w14:paraId="48ABD5CD" w14:textId="3037C1FF" w:rsidR="00751F06" w:rsidRDefault="00751F06" w:rsidP="006F3394">
      <w:pPr>
        <w:pStyle w:val="ProductList-Body"/>
        <w:ind w:left="158"/>
      </w:pPr>
      <w:r>
        <w:t xml:space="preserve">Klient nie może tworzyć, modyfikować ani usuwać żadnych danych z obiektów o typie oznaczonym jako „ograniczone” w dokumentacji produktu pod adresem </w:t>
      </w:r>
      <w:hyperlink r:id="rId82" w:history="1">
        <w:r>
          <w:rPr>
            <w:rStyle w:val="Hyperlink"/>
          </w:rPr>
          <w:t>https://go.microsoft.com/fwlink/?linkid=868812</w:t>
        </w:r>
      </w:hyperlink>
      <w:r>
        <w:t>. Do takich obiektów ograniczonych Klient ma dostęp tylko do odczytu.</w:t>
      </w:r>
    </w:p>
    <w:p w14:paraId="661A23F5" w14:textId="13E2636B" w:rsidR="008F2AA1" w:rsidRDefault="008F2AA1" w:rsidP="006F3394">
      <w:pPr>
        <w:pStyle w:val="ProductList-Body"/>
        <w:ind w:left="158"/>
      </w:pPr>
    </w:p>
    <w:p w14:paraId="20B1AF70" w14:textId="77777777" w:rsidR="008F2AA1" w:rsidRPr="000F48E2" w:rsidRDefault="008F2AA1" w:rsidP="00CB30FD">
      <w:pPr>
        <w:pStyle w:val="ProductList-Body"/>
        <w:ind w:left="187"/>
        <w:rPr>
          <w:b/>
          <w:color w:val="0072C6"/>
          <w:szCs w:val="18"/>
        </w:rPr>
      </w:pPr>
      <w:r>
        <w:rPr>
          <w:b/>
          <w:color w:val="0072C6"/>
          <w:szCs w:val="18"/>
        </w:rPr>
        <w:t>Nieuwierzytelnieni Użytkownicy Zewnętrzni</w:t>
      </w:r>
    </w:p>
    <w:p w14:paraId="6F0CCB8C" w14:textId="20C57D31" w:rsidR="008F2AA1" w:rsidRDefault="00CB30FD" w:rsidP="006F3394">
      <w:pPr>
        <w:pStyle w:val="ProductList-Body"/>
        <w:ind w:left="158"/>
      </w:pPr>
      <w:r>
        <w:t>Użytkownicy Zewnętrzni, którzy nie zostali uwierzytelnieni przez aplikację Power Apps, nie potrzebują LS na Użytkownika, aby uzyskać dostęp do usługi Power Portals</w:t>
      </w:r>
      <w:r w:rsidR="008F2AA1">
        <w:t>.</w:t>
      </w:r>
    </w:p>
    <w:p w14:paraId="54FF8E02" w14:textId="77777777" w:rsidR="00E03A3C" w:rsidRPr="009445D6" w:rsidRDefault="0069374A" w:rsidP="00E03A3C">
      <w:pPr>
        <w:pStyle w:val="ProductList-Body"/>
        <w:shd w:val="clear" w:color="auto" w:fill="A6A6A6" w:themeFill="background1" w:themeFillShade="A6"/>
        <w:spacing w:before="120" w:after="240"/>
        <w:jc w:val="right"/>
      </w:pPr>
      <w:hyperlink w:anchor="_top" w:tooltip="Spis treści" w:history="1">
        <w:r w:rsidR="00E03A3C">
          <w:rPr>
            <w:rStyle w:val="Hyperlink"/>
            <w:sz w:val="16"/>
            <w:szCs w:val="16"/>
          </w:rPr>
          <w:t>Spis treści</w:t>
        </w:r>
      </w:hyperlink>
      <w:r w:rsidR="00E03A3C">
        <w:rPr>
          <w:sz w:val="16"/>
          <w:szCs w:val="16"/>
        </w:rPr>
        <w:t xml:space="preserve"> / </w:t>
      </w:r>
      <w:hyperlink w:anchor="_top" w:tooltip="Postanowienia ogólne" w:history="1">
        <w:r w:rsidR="00E03A3C">
          <w:rPr>
            <w:rStyle w:val="Hyperlink"/>
            <w:sz w:val="16"/>
            <w:szCs w:val="16"/>
          </w:rPr>
          <w:t>Postanowienia ogólne</w:t>
        </w:r>
      </w:hyperlink>
    </w:p>
    <w:p w14:paraId="6AF7BEBC" w14:textId="77777777" w:rsidR="00E03A3C" w:rsidRPr="009445D6" w:rsidRDefault="00E03A3C" w:rsidP="00E03A3C">
      <w:pPr>
        <w:pStyle w:val="ProductList-Offering2Heading"/>
        <w:outlineLvl w:val="2"/>
      </w:pPr>
      <w:r>
        <w:tab/>
      </w:r>
      <w:bookmarkStart w:id="150" w:name="M365UnattendedLicense"/>
      <w:bookmarkStart w:id="151" w:name="_Toc34838460"/>
      <w:bookmarkStart w:id="152" w:name="_Toc41379861"/>
      <w:r>
        <w:t>Licencja Nienadzorowana Microsoft 365</w:t>
      </w:r>
      <w:bookmarkEnd w:id="150"/>
      <w:bookmarkEnd w:id="151"/>
      <w:bookmarkEnd w:id="152"/>
    </w:p>
    <w:p w14:paraId="3D5D3499" w14:textId="77777777" w:rsidR="00E03A3C" w:rsidRPr="009445D6" w:rsidRDefault="00E03A3C" w:rsidP="00E03A3C">
      <w:pPr>
        <w:pStyle w:val="ProductList-Body"/>
      </w:pPr>
      <w:r>
        <w:rPr>
          <w:b/>
          <w:color w:val="00188F"/>
        </w:rPr>
        <w:t>Umowa dotycząca Poziomu Usług</w:t>
      </w:r>
    </w:p>
    <w:p w14:paraId="3BB7A6A0" w14:textId="77777777" w:rsidR="00E03A3C" w:rsidRPr="009445D6" w:rsidRDefault="00E03A3C" w:rsidP="00E03A3C">
      <w:pPr>
        <w:pStyle w:val="ProductList-Body"/>
      </w:pPr>
      <w:r>
        <w:t>Licencja Nienadzorowana Microsoft 365 nie jest objęta żadną umową SLA.</w:t>
      </w:r>
    </w:p>
    <w:p w14:paraId="0F802830" w14:textId="77777777" w:rsidR="00E03A3C" w:rsidRPr="009445D6" w:rsidRDefault="00E03A3C" w:rsidP="00E03A3C">
      <w:pPr>
        <w:pStyle w:val="ProductList-Body"/>
      </w:pPr>
    </w:p>
    <w:p w14:paraId="429267AB" w14:textId="77777777" w:rsidR="00E03A3C" w:rsidRPr="009445D6" w:rsidRDefault="00E03A3C" w:rsidP="000B26AE">
      <w:pPr>
        <w:pStyle w:val="ProductList-Body"/>
        <w:keepNext/>
      </w:pPr>
      <w:r>
        <w:rPr>
          <w:b/>
          <w:color w:val="00188F"/>
        </w:rPr>
        <w:lastRenderedPageBreak/>
        <w:t>Definicje</w:t>
      </w:r>
    </w:p>
    <w:p w14:paraId="059FE7BD" w14:textId="77777777" w:rsidR="00E03A3C" w:rsidRPr="009445D6" w:rsidRDefault="00E03A3C" w:rsidP="00E03A3C">
      <w:pPr>
        <w:pStyle w:val="ProductList-Body"/>
      </w:pPr>
      <w:r>
        <w:t>„Robotyzacja Procesów Biznesowych” (RPA, boty) to aplikacja lub dowolny zestaw aplikacji używanych do rejestrowania danych i zarządzania aplikacjami w celu wykonywania powtarzalnych zadań. Boty działają na dowolnym elemencie interfejsu użytkownika usługi Windows 10 w danym Środowisku Systemu Operacyjnego lub na dowolnej aplikacji w dowolnym Środowisku Systemu Operacyjnego.</w:t>
      </w:r>
    </w:p>
    <w:p w14:paraId="6289DE41" w14:textId="77777777" w:rsidR="00E03A3C" w:rsidRPr="009445D6" w:rsidRDefault="00E03A3C" w:rsidP="00E03A3C">
      <w:pPr>
        <w:pStyle w:val="ProductList-Body"/>
      </w:pPr>
    </w:p>
    <w:p w14:paraId="5E203DFA" w14:textId="77777777" w:rsidR="00E03A3C" w:rsidRPr="009445D6" w:rsidRDefault="00E03A3C" w:rsidP="00E03A3C">
      <w:pPr>
        <w:pStyle w:val="ProductList-Body"/>
      </w:pPr>
      <w:r>
        <w:t>„Bot Nienadzorowany” to dowolny bot, który nie spełnia definicji „Bota Nadzorowanego”.</w:t>
      </w:r>
    </w:p>
    <w:p w14:paraId="15F67BE9" w14:textId="77777777" w:rsidR="00E03A3C" w:rsidRPr="009445D6" w:rsidRDefault="00E03A3C" w:rsidP="00E03A3C">
      <w:pPr>
        <w:pStyle w:val="ProductList-Body"/>
      </w:pPr>
    </w:p>
    <w:p w14:paraId="2BFC5630" w14:textId="77777777" w:rsidR="00E03A3C" w:rsidRPr="009445D6" w:rsidRDefault="00E03A3C" w:rsidP="00E03A3C">
      <w:pPr>
        <w:pStyle w:val="ProductList-Body"/>
      </w:pPr>
      <w:r>
        <w:t xml:space="preserve">„Bot Nadzorowany” to bot, który pomaga danej osobie w przeprowadzeniu automatyzacji na jej lokalnych lub zdalnych stacjach roboczych. Bot taki działa jednocześnie z osobą używającą tej samej stacji roboczej (lub tych samych stacji roboczych) w celu realizacji powtarzalnych zadań i jest uruchamiany wyraźnym działaniem takiej osoby. </w:t>
      </w:r>
    </w:p>
    <w:p w14:paraId="0A83404A" w14:textId="77777777" w:rsidR="00E03A3C" w:rsidRPr="009445D6" w:rsidRDefault="00E03A3C" w:rsidP="00E03A3C">
      <w:pPr>
        <w:pStyle w:val="ProductList-Body"/>
      </w:pPr>
    </w:p>
    <w:p w14:paraId="684609FB" w14:textId="77777777" w:rsidR="00E03A3C" w:rsidRPr="009445D6" w:rsidRDefault="00E03A3C" w:rsidP="007408CB">
      <w:pPr>
        <w:pStyle w:val="ProductList-Body"/>
      </w:pPr>
      <w:r>
        <w:rPr>
          <w:b/>
          <w:color w:val="00188F"/>
        </w:rPr>
        <w:t xml:space="preserve">Przypisanie oraz prawa do używania </w:t>
      </w:r>
    </w:p>
    <w:p w14:paraId="79595DD5" w14:textId="77777777" w:rsidR="000001A6" w:rsidRPr="003744F4" w:rsidRDefault="000001A6" w:rsidP="000001A6">
      <w:pPr>
        <w:pStyle w:val="ProductList-Body"/>
        <w:numPr>
          <w:ilvl w:val="0"/>
          <w:numId w:val="14"/>
        </w:numPr>
        <w:tabs>
          <w:tab w:val="clear" w:pos="158"/>
        </w:tabs>
      </w:pPr>
      <w:r>
        <w:t xml:space="preserve">Klient może przypisać Licencję Nienadzorowaną Microsoft 365 A3/E3 do Bota Nienadzorowanego uruchomionego na sprzęcie dedykowanym do użycia przez Klienta </w:t>
      </w:r>
      <w:r>
        <w:rPr>
          <w:rStyle w:val="normaltextrun"/>
          <w:rFonts w:ascii="Calibri" w:hAnsi="Calibri" w:cs="Calibri"/>
          <w:szCs w:val="18"/>
          <w:shd w:val="clear" w:color="auto" w:fill="FFFFFF"/>
        </w:rPr>
        <w:t>(z zastrzeżeniem postanowień klauzuli dotyczącej outsourcingu w Postanowieniach dotyczących Produktów</w:t>
      </w:r>
      <w:r>
        <w:t xml:space="preserve"> dostępnych pod adresem </w:t>
      </w:r>
      <w:hyperlink r:id="rId83" w:history="1">
        <w:r>
          <w:rPr>
            <w:rStyle w:val="Hyperlink"/>
          </w:rPr>
          <w:t>http://go.microsoft.com/?linkid=9839207</w:t>
        </w:r>
      </w:hyperlink>
      <w:r>
        <w:rPr>
          <w:rStyle w:val="normaltextrun"/>
          <w:rFonts w:ascii="Calibri" w:hAnsi="Calibri" w:cs="Calibri"/>
          <w:szCs w:val="18"/>
          <w:shd w:val="clear" w:color="auto" w:fill="FFFFFF"/>
        </w:rPr>
        <w:t>) lub na maszynie wirtualnej w ramach platformy Azure</w:t>
      </w:r>
      <w:r>
        <w:t>.</w:t>
      </w:r>
    </w:p>
    <w:p w14:paraId="62B04B4D" w14:textId="77777777" w:rsidR="000B26AE" w:rsidRDefault="000B26AE" w:rsidP="000B26AE">
      <w:pPr>
        <w:pStyle w:val="ProductList-Body"/>
        <w:numPr>
          <w:ilvl w:val="0"/>
          <w:numId w:val="14"/>
        </w:numPr>
        <w:tabs>
          <w:tab w:val="clear" w:pos="158"/>
        </w:tabs>
      </w:pPr>
      <w:r>
        <w:t>Dana Licencja Nienadzorowana Microsoft 365 A3/E3 pozwala na używanie pakietu M365 A3/E3 tylko w jednym niepowtarzalnym fizycznym lub wirtualnym Środowisku Systemu Operacyjnego na potrzeby Robotyzacji Procesów Biznesowych.</w:t>
      </w:r>
    </w:p>
    <w:p w14:paraId="2045A609" w14:textId="77777777" w:rsidR="000B26AE" w:rsidRDefault="000B26AE" w:rsidP="000B26AE">
      <w:pPr>
        <w:pStyle w:val="ProductList-Body"/>
        <w:numPr>
          <w:ilvl w:val="0"/>
          <w:numId w:val="14"/>
        </w:numPr>
        <w:tabs>
          <w:tab w:val="clear" w:pos="158"/>
        </w:tabs>
      </w:pPr>
      <w:r>
        <w:t>Dana Licencja Nienadzorowana Microsoft 365 A3/E3 pozwala na używanie jednego niepowtarzalnego wystąpienia Aplikacji Microsoft 365 dla przedsiębiorstw.</w:t>
      </w:r>
    </w:p>
    <w:p w14:paraId="462FCC39" w14:textId="77777777" w:rsidR="000001A6" w:rsidRPr="003744F4" w:rsidRDefault="000001A6" w:rsidP="000001A6">
      <w:pPr>
        <w:pStyle w:val="ProductList-Body"/>
        <w:numPr>
          <w:ilvl w:val="0"/>
          <w:numId w:val="14"/>
        </w:numPr>
        <w:tabs>
          <w:tab w:val="clear" w:pos="158"/>
        </w:tabs>
      </w:pPr>
      <w:r>
        <w:rPr>
          <w:rStyle w:val="normaltextrun"/>
          <w:rFonts w:ascii="Calibri" w:hAnsi="Calibri" w:cs="Calibri"/>
          <w:szCs w:val="18"/>
          <w:shd w:val="clear" w:color="auto" w:fill="FFFFFF"/>
        </w:rPr>
        <w:t>Boty, do których przypisano Licencję Nienadzorowaną Microsoft 365 A3/E3, mogą uzyskiwać dostęp do usługi Windows Virtual Desktop (WVD).</w:t>
      </w:r>
      <w:r>
        <w:rPr>
          <w:rStyle w:val="eop"/>
          <w:rFonts w:ascii="Calibri" w:hAnsi="Calibri" w:cs="Calibri"/>
          <w:szCs w:val="18"/>
          <w:shd w:val="clear" w:color="auto" w:fill="FFFFFF"/>
        </w:rPr>
        <w:t> </w:t>
      </w:r>
    </w:p>
    <w:p w14:paraId="60F9BE62" w14:textId="32BA79A7" w:rsidR="00E03A3C" w:rsidRPr="009445D6" w:rsidRDefault="000001A6" w:rsidP="000001A6">
      <w:pPr>
        <w:pStyle w:val="ProductList-Body"/>
        <w:numPr>
          <w:ilvl w:val="0"/>
          <w:numId w:val="14"/>
        </w:numPr>
        <w:tabs>
          <w:tab w:val="clear" w:pos="158"/>
        </w:tabs>
      </w:pPr>
      <w:r>
        <w:t xml:space="preserve">Zmiana przypisania licencji do botów podlega tym samym zasadom dla użytkowników i urządzeń, jak gdyby bot był użytkownikiem. (Zob. </w:t>
      </w:r>
      <w:hyperlink w:anchor="LicensingtheOnlineServices" w:history="1">
        <w:r>
          <w:rPr>
            <w:rStyle w:val="Hyperlink"/>
          </w:rPr>
          <w:t>Zmiana przypisania licencji</w:t>
        </w:r>
      </w:hyperlink>
      <w:r w:rsidR="00E03A3C">
        <w:t>)</w:t>
      </w:r>
    </w:p>
    <w:p w14:paraId="680992F6" w14:textId="77777777" w:rsidR="00E03A3C" w:rsidRPr="009445D6" w:rsidRDefault="00E03A3C" w:rsidP="00E03A3C">
      <w:pPr>
        <w:pStyle w:val="ProductList-Body"/>
        <w:ind w:left="720"/>
      </w:pPr>
    </w:p>
    <w:p w14:paraId="5257CDA5" w14:textId="77777777" w:rsidR="00E03A3C" w:rsidRPr="009445D6" w:rsidRDefault="00E03A3C" w:rsidP="00E03A3C">
      <w:pPr>
        <w:pStyle w:val="ProductList-Body"/>
      </w:pPr>
      <w:r>
        <w:rPr>
          <w:b/>
          <w:color w:val="00188F"/>
        </w:rPr>
        <w:t>Ograniczenia dotyczące używania</w:t>
      </w:r>
    </w:p>
    <w:p w14:paraId="0D790A76" w14:textId="77777777" w:rsidR="00E03A3C" w:rsidRPr="009445D6" w:rsidRDefault="00E03A3C" w:rsidP="007668E0">
      <w:pPr>
        <w:pStyle w:val="ProductList-Body"/>
        <w:numPr>
          <w:ilvl w:val="0"/>
          <w:numId w:val="13"/>
        </w:numPr>
        <w:tabs>
          <w:tab w:val="clear" w:pos="158"/>
        </w:tabs>
      </w:pPr>
      <w:r>
        <w:t xml:space="preserve">Boty Nienadzorowane nie mogą tworzyć ani replikować działań lub procesów w imieniu nieobjętego licencją użytkownika lub urządzenia. (Zob. </w:t>
      </w:r>
      <w:hyperlink w:anchor="LicensingtheOnlineServices" w:history="1">
        <w:r>
          <w:rPr>
            <w:rStyle w:val="Hyperlink"/>
          </w:rPr>
          <w:t>Multipleksowanie</w:t>
        </w:r>
      </w:hyperlink>
      <w:r>
        <w:t>)</w:t>
      </w:r>
    </w:p>
    <w:p w14:paraId="53608E0D" w14:textId="1E595D6B" w:rsidR="00E03A3C" w:rsidRPr="005A5C60" w:rsidRDefault="00E03A3C" w:rsidP="007668E0">
      <w:pPr>
        <w:pStyle w:val="ProductList-Body"/>
        <w:numPr>
          <w:ilvl w:val="0"/>
          <w:numId w:val="13"/>
        </w:numPr>
        <w:tabs>
          <w:tab w:val="clear" w:pos="158"/>
        </w:tabs>
      </w:pPr>
      <w:r>
        <w:t>Microsoft może z zasadnym wyprzedzeniem ograniczyć lub wyłączyć wywołania interfejsu API Microsoft ze względu na bezzasadnie nadmierną przepustowość niekorzystnie wpływającą na stabilność interfejsu API Microsoft lub działanie innych aplikacji.</w:t>
      </w:r>
    </w:p>
    <w:bookmarkStart w:id="153" w:name="Intune"/>
    <w:p w14:paraId="321D53BC"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03A31293" w:rsidR="006F2F59" w:rsidRPr="00A8327A" w:rsidRDefault="00262ED4" w:rsidP="000001A6">
      <w:pPr>
        <w:pStyle w:val="ProductList-Offering2Heading"/>
        <w:outlineLvl w:val="2"/>
      </w:pPr>
      <w:bookmarkStart w:id="154" w:name="_Toc531082929"/>
      <w:bookmarkStart w:id="155" w:name="_Toc6563840"/>
      <w:bookmarkStart w:id="156" w:name="GitHubOfferings"/>
      <w:bookmarkStart w:id="157" w:name="_Toc21617061"/>
      <w:r>
        <w:tab/>
      </w:r>
      <w:bookmarkStart w:id="158" w:name="_Toc41379862"/>
      <w:r w:rsidR="006F2F59">
        <w:t xml:space="preserve">Oferta usług </w:t>
      </w:r>
      <w:bookmarkEnd w:id="154"/>
      <w:bookmarkEnd w:id="155"/>
      <w:r w:rsidR="006F2F59">
        <w:t>GitHub</w:t>
      </w:r>
      <w:bookmarkEnd w:id="156"/>
      <w:bookmarkEnd w:id="157"/>
      <w:bookmarkEnd w:id="158"/>
    </w:p>
    <w:p w14:paraId="28E2F6BE" w14:textId="77777777" w:rsidR="006F2F59" w:rsidRPr="00A8327A" w:rsidRDefault="006F2F59" w:rsidP="006F3394">
      <w:pPr>
        <w:pStyle w:val="ProductList-Body"/>
        <w:rPr>
          <w:rFonts w:asciiTheme="majorHAnsi" w:hAnsiTheme="majorHAnsi"/>
          <w:sz w:val="16"/>
          <w:szCs w:val="16"/>
        </w:rPr>
        <w:sectPr w:rsidR="006F2F59" w:rsidRPr="00A8327A" w:rsidSect="00A640E4">
          <w:footerReference w:type="default" r:id="rId84"/>
          <w:footerReference w:type="first" r:id="rId85"/>
          <w:type w:val="continuous"/>
          <w:pgSz w:w="12240" w:h="15840"/>
          <w:pgMar w:top="1440" w:right="720" w:bottom="1440" w:left="720" w:header="720" w:footer="720" w:gutter="0"/>
          <w:cols w:space="720"/>
          <w:titlePg/>
          <w:docGrid w:linePitch="360"/>
        </w:sectPr>
      </w:pPr>
    </w:p>
    <w:p w14:paraId="2620A074"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Actions</w:t>
      </w:r>
    </w:p>
    <w:p w14:paraId="57B8FD56" w14:textId="3E776E8B" w:rsidR="006F2F59" w:rsidRDefault="006F2F59" w:rsidP="006F3394">
      <w:pPr>
        <w:pStyle w:val="ProductList-Body"/>
        <w:rPr>
          <w:rFonts w:asciiTheme="majorHAnsi" w:hAnsiTheme="majorHAnsi"/>
          <w:sz w:val="16"/>
          <w:szCs w:val="16"/>
        </w:rPr>
      </w:pPr>
      <w:r>
        <w:rPr>
          <w:rFonts w:asciiTheme="majorHAnsi" w:hAnsiTheme="majorHAnsi"/>
          <w:sz w:val="16"/>
          <w:szCs w:val="16"/>
        </w:rPr>
        <w:t>GitHub Insights</w:t>
      </w:r>
    </w:p>
    <w:p w14:paraId="7012BD53" w14:textId="77777777" w:rsidR="00E03A3C" w:rsidRPr="009445D6" w:rsidRDefault="00E03A3C" w:rsidP="00E03A3C">
      <w:pPr>
        <w:pStyle w:val="ProductList-Body"/>
      </w:pPr>
      <w:r>
        <w:rPr>
          <w:rFonts w:asciiTheme="majorHAnsi" w:hAnsiTheme="majorHAnsi"/>
          <w:sz w:val="16"/>
          <w:szCs w:val="16"/>
        </w:rPr>
        <w:t>GitHub Learning Lab dla organizacji</w:t>
      </w:r>
    </w:p>
    <w:p w14:paraId="19F60893" w14:textId="77777777" w:rsidR="00E03A3C" w:rsidRPr="009445D6" w:rsidRDefault="00E03A3C" w:rsidP="00E03A3C">
      <w:pPr>
        <w:pStyle w:val="ProductList-Body"/>
      </w:pPr>
      <w:r>
        <w:rPr>
          <w:rFonts w:asciiTheme="majorHAnsi" w:hAnsiTheme="majorHAnsi"/>
          <w:sz w:val="16"/>
          <w:szCs w:val="16"/>
        </w:rPr>
        <w:t>GitHub One</w:t>
      </w:r>
    </w:p>
    <w:p w14:paraId="6EDBBB82"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Advanced Security</w:t>
      </w:r>
    </w:p>
    <w:p w14:paraId="7EB5604F" w14:textId="77777777" w:rsidR="006F2F59" w:rsidRDefault="006F2F59" w:rsidP="006F3394">
      <w:pPr>
        <w:pStyle w:val="ProductList-Body"/>
        <w:rPr>
          <w:rFonts w:asciiTheme="majorHAnsi" w:hAnsiTheme="majorHAnsi"/>
          <w:sz w:val="16"/>
          <w:szCs w:val="16"/>
        </w:rPr>
        <w:sectPr w:rsidR="006F2F59" w:rsidSect="00B5721D">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F3CC118" w14:textId="77777777" w:rsidR="006F2F59" w:rsidRPr="00A8327A" w:rsidRDefault="006F2F59" w:rsidP="006F3394">
      <w:pPr>
        <w:pStyle w:val="ProductList-Body"/>
        <w:pBdr>
          <w:top w:val="single" w:sz="4" w:space="1" w:color="BFBFBF" w:themeColor="background1" w:themeShade="BF"/>
        </w:pBdr>
        <w:rPr>
          <w:b/>
          <w:color w:val="000000" w:themeColor="text1"/>
          <w:sz w:val="8"/>
          <w:szCs w:val="8"/>
        </w:rPr>
      </w:pPr>
    </w:p>
    <w:p w14:paraId="28C87C14" w14:textId="396A3BC5" w:rsidR="006F2F59" w:rsidRDefault="002266D5" w:rsidP="006F3394">
      <w:pPr>
        <w:pStyle w:val="ProductList-Body"/>
      </w:pPr>
      <w:r>
        <w:t xml:space="preserve">Usługi GitHub są świadczone przez GitHub, Inc. Jeśli Klient korzysta z usług GitHub, zgadza się związać postanowieniami przyjętymi przez GitHub, które są dostępne pod adresem </w:t>
      </w:r>
      <w:hyperlink r:id="rId88" w:history="1">
        <w:r>
          <w:rPr>
            <w:rStyle w:val="Hyperlink"/>
          </w:rPr>
          <w:t>https://aka.ms/github_terms</w:t>
        </w:r>
      </w:hyperlink>
      <w:r>
        <w:t xml:space="preserve">. Bez względu na stanowiące inaczej postanowienia zawarte w obowiązującej Klienta umowie licencjonowania zbiorowego (w tym w niniejszych Postanowieniach dotyczących Usług Online lub niniejszym Dodatku dotyczącym Ochrony Danych), do używania przez Klienta usług GitHub, w tym usług GitHub Enterprise licencjonowanych osobno albo w ramach produktów Visual Studio Enterprise lub Professional z usługą GitHub Enterprise, ma zastosowanie Oświadczenie o ochronie prywatności GitHub dostępne pod adresem </w:t>
      </w:r>
      <w:hyperlink r:id="rId89" w:history="1">
        <w:r>
          <w:rPr>
            <w:rStyle w:val="Hyperlink"/>
          </w:rPr>
          <w:t>https://help.github.com/articles/github-privacy-statement/</w:t>
        </w:r>
      </w:hyperlink>
      <w:r>
        <w:t xml:space="preserve"> i Dodatek dotyczący ochrony danych dostępny pod adresem </w:t>
      </w:r>
      <w:hyperlink r:id="rId90" w:history="1">
        <w:r>
          <w:rPr>
            <w:rStyle w:val="Hyperlink"/>
          </w:rPr>
          <w:t>https://aka.ms/github_terms</w:t>
        </w:r>
      </w:hyperlink>
      <w:r w:rsidR="006F2F59">
        <w:t>.</w:t>
      </w:r>
    </w:p>
    <w:p w14:paraId="2E4CD43F" w14:textId="77777777" w:rsidR="006F2F59" w:rsidRDefault="006F2F59" w:rsidP="006F3394">
      <w:pPr>
        <w:pStyle w:val="ProductList-Body"/>
      </w:pPr>
    </w:p>
    <w:p w14:paraId="54774B94" w14:textId="77777777" w:rsidR="006F2F59" w:rsidRPr="00093ADB" w:rsidRDefault="006F2F59" w:rsidP="006F339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6F3394">
      <w:pPr>
        <w:pStyle w:val="ProductList-Body"/>
      </w:pPr>
    </w:p>
    <w:p w14:paraId="42CBECCB" w14:textId="77777777" w:rsidR="006F2F59" w:rsidRPr="00B74F37" w:rsidRDefault="006F2F59" w:rsidP="006F3394">
      <w:pPr>
        <w:pStyle w:val="ProductList-Body"/>
        <w:tabs>
          <w:tab w:val="clear" w:pos="158"/>
          <w:tab w:val="left" w:pos="360"/>
        </w:tabs>
        <w:rPr>
          <w:b/>
          <w:color w:val="00188F"/>
        </w:rPr>
      </w:pPr>
      <w:r>
        <w:rPr>
          <w:b/>
          <w:color w:val="00188F"/>
        </w:rPr>
        <w:t>GitHub Advanced Security i GitHub Insights</w:t>
      </w:r>
    </w:p>
    <w:p w14:paraId="3274BD87" w14:textId="30849CA4" w:rsidR="00CE5548" w:rsidRDefault="000B26AE" w:rsidP="006F3394">
      <w:pPr>
        <w:pStyle w:val="ProductList-Body"/>
      </w:pPr>
      <w:r>
        <w:t>Znajdujący się po stronie Klienta Licencjonowani Użytkownicy usługi GitHub Enterprise lub oferty usług obejmującej usługę GitHub Enterprise mogą używać i uzyskiwać dostęp do usług GitHub Advanced Security i GitHub Insights, o ile do wszystkich takich użytkowników zostaną również przypisane LS na Użytkownika dla usług GitHub Advanced Security i GitHub Insights. Nie ma to zastosowania do klientów posiadających Rejestrację dotyczącą Rozwiązań dla Sektora Edukacyjnego</w:t>
      </w:r>
      <w:r w:rsidR="00CE5548">
        <w:t>.</w:t>
      </w:r>
    </w:p>
    <w:p w14:paraId="6FFA9283" w14:textId="7AD3A81E" w:rsidR="00E03A3C" w:rsidRDefault="00E03A3C" w:rsidP="006F3394">
      <w:pPr>
        <w:pStyle w:val="ProductList-Body"/>
      </w:pPr>
    </w:p>
    <w:p w14:paraId="13DBC970" w14:textId="77777777" w:rsidR="00E03A3C" w:rsidRPr="009445D6" w:rsidRDefault="00E03A3C" w:rsidP="000B26AE">
      <w:pPr>
        <w:pStyle w:val="ProductList-Body"/>
        <w:keepNext/>
      </w:pPr>
      <w:r>
        <w:rPr>
          <w:b/>
          <w:color w:val="00188F"/>
        </w:rPr>
        <w:lastRenderedPageBreak/>
        <w:t xml:space="preserve">GitHub One — Pomoc techniczna Premium dla usług GitHub Enterprise. </w:t>
      </w:r>
    </w:p>
    <w:p w14:paraId="24E582E8" w14:textId="3302348E" w:rsidR="00E03A3C" w:rsidRPr="001A19E0" w:rsidRDefault="00E03A3C" w:rsidP="00E03A3C">
      <w:r>
        <w:rPr>
          <w:sz w:val="18"/>
        </w:rPr>
        <w:t>Usługa GitHub One obejmuje rozszerzony poziom pomocy technicznej zapewniany przez GitHub, Inc. Oferta GitHub Engineering Direct wymaga wcześniejszego uzyskania przez Klienta usług pomocy technicznej Microsoft na poziomie Premier lub Unified. Używając usług pomocy technicznej GitHub, Klient zgadza się związać postanowieniami GitHub dostępnymi pod adresem</w:t>
      </w:r>
      <w:r>
        <w:rPr>
          <w:rFonts w:ascii="Segoe UI" w:eastAsia="Times New Roman" w:hAnsi="Segoe UI" w:cs="Segoe UI"/>
          <w:b/>
          <w:bCs/>
          <w:sz w:val="21"/>
          <w:szCs w:val="21"/>
        </w:rPr>
        <w:t xml:space="preserve"> </w:t>
      </w:r>
      <w:hyperlink r:id="rId91"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2A221277"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6F3394">
      <w:pPr>
        <w:pStyle w:val="ProductList-Offering2Heading"/>
        <w:outlineLvl w:val="2"/>
      </w:pPr>
      <w:r>
        <w:tab/>
      </w:r>
      <w:bookmarkStart w:id="159" w:name="_Toc531082930"/>
      <w:bookmarkStart w:id="160" w:name="MicrosoftCloudAppSecurity"/>
      <w:bookmarkStart w:id="161" w:name="_Toc531348188"/>
      <w:bookmarkStart w:id="162" w:name="_Toc41379863"/>
      <w:r>
        <w:t>Microsoft Cloud App Security</w:t>
      </w:r>
      <w:bookmarkEnd w:id="159"/>
      <w:bookmarkEnd w:id="160"/>
      <w:bookmarkEnd w:id="161"/>
      <w:bookmarkEnd w:id="162"/>
    </w:p>
    <w:p w14:paraId="148A85DB" w14:textId="77777777" w:rsidR="00C2365E" w:rsidRDefault="00C2365E" w:rsidP="006F339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6F339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6F3394">
      <w:pPr>
        <w:pStyle w:val="ProductList-Body"/>
        <w:tabs>
          <w:tab w:val="clear" w:pos="158"/>
          <w:tab w:val="left" w:pos="360"/>
        </w:tabs>
      </w:pPr>
    </w:p>
    <w:p w14:paraId="78294147" w14:textId="77777777" w:rsidR="00C2365E" w:rsidRDefault="00C2365E" w:rsidP="006F3394">
      <w:pPr>
        <w:pStyle w:val="ProductList-Body"/>
        <w:tabs>
          <w:tab w:val="clear" w:pos="158"/>
          <w:tab w:val="left" w:pos="360"/>
        </w:tabs>
        <w:rPr>
          <w:b/>
          <w:color w:val="00188F"/>
        </w:rPr>
      </w:pPr>
      <w:r>
        <w:rPr>
          <w:b/>
          <w:color w:val="00188F"/>
        </w:rPr>
        <w:t>Uwagi</w:t>
      </w:r>
    </w:p>
    <w:p w14:paraId="61BA4604" w14:textId="14F3EFC3" w:rsidR="00C2365E" w:rsidRDefault="00C2365E" w:rsidP="006F3394">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0B26AE">
      <w:pPr>
        <w:pStyle w:val="ProductList-Offering2Heading"/>
        <w:outlineLvl w:val="2"/>
      </w:pPr>
      <w:r>
        <w:tab/>
      </w:r>
      <w:bookmarkStart w:id="163" w:name="MicrosoftGraphdataconnect"/>
      <w:bookmarkStart w:id="164" w:name="_Toc3111588"/>
      <w:bookmarkStart w:id="165" w:name="_Toc41379864"/>
      <w:r>
        <w:t>Usługa Microsoft Graph data connect</w:t>
      </w:r>
      <w:bookmarkEnd w:id="163"/>
      <w:r>
        <w:t xml:space="preserve"> dla Niezależnych Dostawców Oprogramowania</w:t>
      </w:r>
      <w:bookmarkEnd w:id="164"/>
      <w:bookmarkEnd w:id="165"/>
    </w:p>
    <w:p w14:paraId="5ACE6BCD" w14:textId="77777777" w:rsidR="007253C7" w:rsidRPr="00931AE7" w:rsidRDefault="007253C7" w:rsidP="000B26AE">
      <w:pPr>
        <w:pStyle w:val="ProductList-Body"/>
        <w:tabs>
          <w:tab w:val="clear" w:pos="158"/>
          <w:tab w:val="left" w:pos="360"/>
        </w:tabs>
      </w:pPr>
      <w:r>
        <w:rPr>
          <w:b/>
          <w:color w:val="00188F"/>
        </w:rPr>
        <w:t>LS na Usługę</w:t>
      </w:r>
    </w:p>
    <w:p w14:paraId="3C0A804C" w14:textId="77777777" w:rsidR="007253C7" w:rsidRPr="00931AE7" w:rsidRDefault="007253C7" w:rsidP="006F339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6F3394">
      <w:pPr>
        <w:pStyle w:val="ProductList-Body"/>
      </w:pPr>
    </w:p>
    <w:p w14:paraId="71624ED1" w14:textId="77777777" w:rsidR="007253C7" w:rsidRPr="00931AE7" w:rsidRDefault="007253C7" w:rsidP="00326E5F">
      <w:pPr>
        <w:pStyle w:val="ProductList-ClauseHeading"/>
        <w:keepNext w:val="0"/>
      </w:pPr>
      <w:r>
        <w:t>Umowa dotycząca Poziomu Usług</w:t>
      </w:r>
    </w:p>
    <w:p w14:paraId="63769ACA" w14:textId="77777777" w:rsidR="007253C7" w:rsidRPr="00931AE7" w:rsidRDefault="007253C7" w:rsidP="00326E5F">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69374A" w:rsidP="00326E5F">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326E5F">
      <w:pPr>
        <w:pStyle w:val="ProductList-Offering2Heading"/>
        <w:outlineLvl w:val="2"/>
      </w:pPr>
      <w:r>
        <w:tab/>
      </w:r>
      <w:bookmarkStart w:id="166" w:name="_Toc534755264"/>
      <w:bookmarkStart w:id="167" w:name="_Toc41379865"/>
      <w:r>
        <w:t>Usługa Microsoft Healthcare Bot</w:t>
      </w:r>
      <w:bookmarkEnd w:id="166"/>
      <w:bookmarkEnd w:id="167"/>
    </w:p>
    <w:p w14:paraId="0007B91C" w14:textId="77777777" w:rsidR="0052389D" w:rsidRDefault="0052389D" w:rsidP="00326E5F">
      <w:pPr>
        <w:pStyle w:val="ProductList-Body"/>
        <w:tabs>
          <w:tab w:val="clear" w:pos="158"/>
          <w:tab w:val="left" w:pos="360"/>
        </w:tabs>
        <w:rPr>
          <w:b/>
          <w:color w:val="00188F"/>
        </w:rPr>
      </w:pPr>
      <w:r>
        <w:rPr>
          <w:b/>
          <w:color w:val="00188F"/>
        </w:rPr>
        <w:t>Definicje</w:t>
      </w:r>
    </w:p>
    <w:p w14:paraId="4355146E" w14:textId="77777777" w:rsidR="0052389D" w:rsidRDefault="0052389D" w:rsidP="00326E5F">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326E5F">
      <w:pPr>
        <w:pStyle w:val="ProductList-Body"/>
      </w:pPr>
    </w:p>
    <w:p w14:paraId="6758BFEB" w14:textId="77777777" w:rsidR="0052389D" w:rsidRDefault="0052389D" w:rsidP="00326E5F">
      <w:pPr>
        <w:pStyle w:val="ProductList-Body"/>
        <w:tabs>
          <w:tab w:val="clear" w:pos="158"/>
          <w:tab w:val="left" w:pos="360"/>
        </w:tabs>
        <w:rPr>
          <w:b/>
          <w:color w:val="00188F"/>
        </w:rPr>
      </w:pPr>
      <w:r>
        <w:rPr>
          <w:b/>
          <w:color w:val="00188F"/>
        </w:rPr>
        <w:t>Zobowiązania Klienta</w:t>
      </w:r>
    </w:p>
    <w:p w14:paraId="52C79879" w14:textId="77777777" w:rsidR="0052389D" w:rsidRDefault="0052389D" w:rsidP="00326E5F">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92"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6F3394">
      <w:pPr>
        <w:pStyle w:val="ProductList-Body"/>
      </w:pPr>
    </w:p>
    <w:p w14:paraId="54A4DC5A" w14:textId="77777777" w:rsidR="0052389D" w:rsidRDefault="0052389D" w:rsidP="006F3394">
      <w:pPr>
        <w:pStyle w:val="ProductList-Body"/>
        <w:tabs>
          <w:tab w:val="clear" w:pos="158"/>
          <w:tab w:val="left" w:pos="360"/>
        </w:tabs>
        <w:rPr>
          <w:b/>
          <w:color w:val="00188F"/>
        </w:rPr>
      </w:pPr>
      <w:r>
        <w:rPr>
          <w:b/>
          <w:color w:val="00188F"/>
        </w:rPr>
        <w:t>Ograniczenia dotyczące używania</w:t>
      </w:r>
    </w:p>
    <w:p w14:paraId="53A652CB" w14:textId="77777777" w:rsidR="0052389D" w:rsidRPr="00917344" w:rsidRDefault="0052389D" w:rsidP="006F3394">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6F3394">
      <w:pPr>
        <w:pStyle w:val="ProductList-Offering2Heading"/>
        <w:outlineLvl w:val="2"/>
      </w:pPr>
      <w:r>
        <w:lastRenderedPageBreak/>
        <w:tab/>
      </w:r>
      <w:bookmarkStart w:id="168" w:name="_Toc41379866"/>
      <w:r>
        <w:t>Microsoft Intune</w:t>
      </w:r>
      <w:bookmarkEnd w:id="168"/>
    </w:p>
    <w:p w14:paraId="68A43241" w14:textId="77777777" w:rsidR="000552CB" w:rsidRPr="00A8327A" w:rsidRDefault="000552CB" w:rsidP="006F3394">
      <w:pPr>
        <w:pStyle w:val="ProductList-Body"/>
        <w:rPr>
          <w:rFonts w:asciiTheme="majorHAnsi" w:hAnsiTheme="majorHAnsi"/>
          <w:sz w:val="16"/>
          <w:szCs w:val="16"/>
        </w:rPr>
        <w:sectPr w:rsidR="000552CB" w:rsidRPr="00A8327A" w:rsidSect="00A640E4">
          <w:footerReference w:type="default" r:id="rId93"/>
          <w:footerReference w:type="first" r:id="rId94"/>
          <w:type w:val="continuous"/>
          <w:pgSz w:w="12240" w:h="15840"/>
          <w:pgMar w:top="1440" w:right="720" w:bottom="1440" w:left="720" w:header="720" w:footer="720" w:gutter="0"/>
          <w:cols w:space="720"/>
          <w:titlePg/>
          <w:docGrid w:linePitch="360"/>
        </w:sectPr>
      </w:pPr>
    </w:p>
    <w:bookmarkEnd w:id="153"/>
    <w:p w14:paraId="30C43FB2"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6F3394">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6F3394">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6F3394">
      <w:pPr>
        <w:pStyle w:val="ProductList-Body"/>
        <w:pBdr>
          <w:top w:val="single" w:sz="4" w:space="1" w:color="BFBFBF" w:themeColor="background1" w:themeShade="BF"/>
        </w:pBdr>
        <w:rPr>
          <w:sz w:val="8"/>
          <w:szCs w:val="12"/>
        </w:rPr>
      </w:pPr>
    </w:p>
    <w:p w14:paraId="516E1C79" w14:textId="77777777" w:rsidR="000552CB" w:rsidRPr="000F6A0E" w:rsidRDefault="000552CB" w:rsidP="006F3394">
      <w:pPr>
        <w:pStyle w:val="ProductList-Body"/>
        <w:tabs>
          <w:tab w:val="clear" w:pos="158"/>
          <w:tab w:val="left" w:pos="360"/>
        </w:tabs>
      </w:pPr>
      <w:r>
        <w:rPr>
          <w:b/>
          <w:color w:val="00188F"/>
        </w:rPr>
        <w:t>Powiadomienia</w:t>
      </w:r>
    </w:p>
    <w:p w14:paraId="084739EF" w14:textId="0DFB5AAD" w:rsidR="000552CB" w:rsidRPr="000F6A0E" w:rsidRDefault="000552CB" w:rsidP="006F3394">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6F3394">
      <w:pPr>
        <w:pStyle w:val="ProductList-Body"/>
      </w:pPr>
    </w:p>
    <w:p w14:paraId="0D4E911D" w14:textId="77777777" w:rsidR="00471179" w:rsidRPr="00A8327A" w:rsidRDefault="00471179" w:rsidP="006F3394">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6F3394">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6F3394">
      <w:pPr>
        <w:pStyle w:val="ProductList-Body"/>
        <w:tabs>
          <w:tab w:val="clear" w:pos="158"/>
          <w:tab w:val="left" w:pos="180"/>
        </w:tabs>
      </w:pPr>
    </w:p>
    <w:p w14:paraId="57C5AFE8" w14:textId="77777777" w:rsidR="00471179" w:rsidRPr="00612EFD" w:rsidRDefault="00471179" w:rsidP="006F3394">
      <w:pPr>
        <w:pStyle w:val="ProductList-Body"/>
        <w:rPr>
          <w:b/>
          <w:bCs/>
          <w:color w:val="00188F"/>
        </w:rPr>
      </w:pPr>
      <w:r>
        <w:rPr>
          <w:b/>
          <w:bCs/>
          <w:color w:val="00188F"/>
        </w:rPr>
        <w:t>Microsoft Intune dla urządzeń</w:t>
      </w:r>
    </w:p>
    <w:p w14:paraId="55FA4832" w14:textId="77777777" w:rsidR="00471179" w:rsidRPr="00A8327A" w:rsidRDefault="00471179" w:rsidP="006F339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69" w:name="_Hlk521486116"/>
      <w:r>
        <w:t>W ramach tej usługi nie można używać aplikacji, które są zazwyczaj przypisane do określonych użytkowników, takich jak Outlook czy OneDrive.</w:t>
      </w:r>
      <w:bookmarkEnd w:id="169"/>
    </w:p>
    <w:p w14:paraId="11C8DC3A" w14:textId="77777777" w:rsidR="000552CB" w:rsidRPr="000F6A0E" w:rsidRDefault="000552CB" w:rsidP="006F3394">
      <w:pPr>
        <w:pStyle w:val="ProductList-Body"/>
        <w:tabs>
          <w:tab w:val="clear" w:pos="158"/>
          <w:tab w:val="left" w:pos="180"/>
        </w:tabs>
      </w:pPr>
      <w:r>
        <w:rPr>
          <w:b/>
          <w:color w:val="00188F"/>
        </w:rPr>
        <w:t>LS na dodatek Storage</w:t>
      </w:r>
    </w:p>
    <w:p w14:paraId="61B5508B" w14:textId="77777777" w:rsidR="000552CB" w:rsidRPr="000F6A0E" w:rsidRDefault="000552CB" w:rsidP="006F339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6F3394">
      <w:pPr>
        <w:pStyle w:val="ProductList-Body"/>
        <w:tabs>
          <w:tab w:val="clear" w:pos="158"/>
          <w:tab w:val="left" w:pos="180"/>
        </w:tabs>
      </w:pPr>
    </w:p>
    <w:p w14:paraId="3E1C26CC" w14:textId="77777777" w:rsidR="000552CB" w:rsidRPr="000F6A0E" w:rsidRDefault="000552CB" w:rsidP="006F339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6F339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95" w:history="1">
        <w:r>
          <w:rPr>
            <w:rStyle w:val="Hyperlink"/>
          </w:rPr>
          <w:t>http://go.microsoft.com/?linkid=9839206</w:t>
        </w:r>
      </w:hyperlink>
      <w:hyperlink w:history="1"/>
      <w:r>
        <w:t>.</w:t>
      </w:r>
    </w:p>
    <w:p w14:paraId="504364FE" w14:textId="77777777" w:rsidR="000552CB" w:rsidRPr="000F6A0E" w:rsidRDefault="000552CB" w:rsidP="006F3394">
      <w:pPr>
        <w:pStyle w:val="ProductList-Body"/>
        <w:tabs>
          <w:tab w:val="clear" w:pos="158"/>
          <w:tab w:val="left" w:pos="180"/>
        </w:tabs>
      </w:pPr>
    </w:p>
    <w:p w14:paraId="4486569D" w14:textId="77777777" w:rsidR="000552CB" w:rsidRPr="000F6A0E" w:rsidRDefault="000552CB" w:rsidP="006F3394">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7408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6F3394">
      <w:pPr>
        <w:pStyle w:val="ProductList-Offering2Heading"/>
        <w:outlineLvl w:val="2"/>
      </w:pPr>
      <w:r>
        <w:tab/>
      </w:r>
      <w:bookmarkStart w:id="170" w:name="_Toc41379867"/>
      <w:r w:rsidR="00C95CCF">
        <w:t>Microsoft Learning</w:t>
      </w:r>
      <w:bookmarkEnd w:id="170"/>
      <w:r w:rsidR="00C95CCF">
        <w:t xml:space="preserve"> </w:t>
      </w:r>
    </w:p>
    <w:bookmarkEnd w:id="137"/>
    <w:p w14:paraId="08F098D7" w14:textId="46934792" w:rsidR="000448BB" w:rsidRPr="00C2365E" w:rsidRDefault="000448BB" w:rsidP="006F3394">
      <w:pPr>
        <w:pStyle w:val="ProductList-ClauseHeading"/>
        <w:keepNext w:val="0"/>
      </w:pPr>
      <w:r w:rsidRPr="00C2365E">
        <w:t>Microsoft Learning E-Reference Library</w:t>
      </w:r>
    </w:p>
    <w:p w14:paraId="52B5E39A" w14:textId="0436E362" w:rsidR="008E1EAF" w:rsidRPr="000F6A0E" w:rsidRDefault="00917344" w:rsidP="006F339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6F3394">
      <w:pPr>
        <w:pStyle w:val="ProductList-Body"/>
      </w:pPr>
    </w:p>
    <w:p w14:paraId="246D13D7" w14:textId="1F352847" w:rsidR="00917344" w:rsidRPr="000F6A0E" w:rsidRDefault="000448BB" w:rsidP="006F3394">
      <w:pPr>
        <w:pStyle w:val="ProductList-ClauseHeading"/>
        <w:keepNext w:val="0"/>
      </w:pPr>
      <w:r>
        <w:t>LS na Usługę do Microsoft Learning Imagine Academy</w:t>
      </w:r>
    </w:p>
    <w:p w14:paraId="2B441D8A" w14:textId="21AC3CDA" w:rsidR="00917344" w:rsidRPr="000F6A0E" w:rsidRDefault="00917344" w:rsidP="006F339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6F3394">
      <w:pPr>
        <w:pStyle w:val="ProductList-Body"/>
      </w:pPr>
    </w:p>
    <w:p w14:paraId="62C90E4F" w14:textId="67A7341C" w:rsidR="00917344" w:rsidRPr="000F6A0E" w:rsidRDefault="000448BB" w:rsidP="006F3394">
      <w:pPr>
        <w:pStyle w:val="ProductList-ClauseHeading"/>
        <w:keepNext w:val="0"/>
      </w:pPr>
      <w:r>
        <w:t>Wskazówki dotyczące programu Microsoft Learning Imagine Academy</w:t>
      </w:r>
    </w:p>
    <w:p w14:paraId="6F2DF207" w14:textId="1B922826" w:rsidR="00917344" w:rsidRPr="000F6A0E" w:rsidRDefault="00917344" w:rsidP="006F3394">
      <w:pPr>
        <w:pStyle w:val="ProductList-Body"/>
      </w:pPr>
      <w:r>
        <w:t xml:space="preserve">Korzystanie przez Klienta z programu Microsoft Learning Imagine Academy i związanych z nim korzyści podlega stosownym wytycznym dotyczącym programu Imagine Academy opublikowanym na stronie </w:t>
      </w:r>
      <w:hyperlink r:id="rId96" w:history="1">
        <w:r>
          <w:rPr>
            <w:rStyle w:val="Hyperlink"/>
          </w:rPr>
          <w:t>http://www.microsoft.com/itacademy</w:t>
        </w:r>
      </w:hyperlink>
      <w:r>
        <w:t>.</w:t>
      </w:r>
    </w:p>
    <w:p w14:paraId="50AADE8B" w14:textId="77777777" w:rsidR="00917344" w:rsidRPr="000F6A0E" w:rsidRDefault="00917344" w:rsidP="006F3394">
      <w:pPr>
        <w:pStyle w:val="ProductList-Body"/>
      </w:pPr>
    </w:p>
    <w:p w14:paraId="25246280" w14:textId="22868DF0" w:rsidR="00917344" w:rsidRPr="000F6A0E" w:rsidRDefault="000448BB" w:rsidP="006F339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6F339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6F3394">
      <w:pPr>
        <w:pStyle w:val="ProductList-Offering2Heading"/>
        <w:outlineLvl w:val="2"/>
      </w:pPr>
      <w:r>
        <w:lastRenderedPageBreak/>
        <w:tab/>
      </w:r>
      <w:bookmarkStart w:id="171" w:name="MicrosoftSearchinBing"/>
      <w:bookmarkStart w:id="172" w:name="_Toc3111592"/>
      <w:bookmarkStart w:id="173" w:name="_Toc41379868"/>
      <w:r w:rsidRPr="007253C7">
        <w:t>Usługa Microsoft Search in Bing</w:t>
      </w:r>
      <w:bookmarkEnd w:id="171"/>
      <w:bookmarkEnd w:id="172"/>
      <w:bookmarkEnd w:id="173"/>
    </w:p>
    <w:p w14:paraId="23CD554D" w14:textId="77777777" w:rsidR="00BF3CB3" w:rsidRDefault="00BF3CB3" w:rsidP="006F339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6F339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6F3394">
      <w:pPr>
        <w:pStyle w:val="ProductList-Body"/>
      </w:pPr>
    </w:p>
    <w:p w14:paraId="7E3C855E" w14:textId="77777777" w:rsidR="007253C7" w:rsidRPr="00931AE7" w:rsidRDefault="007253C7" w:rsidP="006F3394">
      <w:pPr>
        <w:pStyle w:val="ProductList-Body"/>
      </w:pPr>
      <w:r>
        <w:rPr>
          <w:b/>
          <w:color w:val="00188F"/>
        </w:rPr>
        <w:t>Ochrona prywatności w usłudze Microsoft Search in Bing</w:t>
      </w:r>
    </w:p>
    <w:p w14:paraId="7005556E" w14:textId="77777777" w:rsidR="000001A6" w:rsidRDefault="002266D5" w:rsidP="006F3394">
      <w:pPr>
        <w:pStyle w:val="ProductList-Body"/>
        <w:rPr>
          <w:rStyle w:val="Hyperlink"/>
        </w:rPr>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Postanowienia dotyczące Usług Online oraz Dodatek dotyczący Ochrony Danych mają zastosowanie wyłącznie do usługi Microsoft Search in Bing. Do wyszukiwania publicznego w witrynie Bing.com zastosowanie ma Oświadczenie o ochronie prywatności Microsoft dostępne pod adresem </w:t>
      </w:r>
      <w:hyperlink r:id="rId97" w:history="1">
        <w:r>
          <w:rPr>
            <w:rStyle w:val="Hyperlink"/>
          </w:rPr>
          <w:t>https://go.microsoft.com/fwlink/?LinkId=521839</w:t>
        </w:r>
      </w:hyperlink>
      <w:r w:rsidR="000001A6">
        <w:rPr>
          <w:rStyle w:val="Hyperlink"/>
        </w:rPr>
        <w:t xml:space="preserve">. </w:t>
      </w:r>
    </w:p>
    <w:p w14:paraId="24FC5C2E" w14:textId="4E787659" w:rsidR="000001A6" w:rsidRPr="000001A6" w:rsidRDefault="0069374A" w:rsidP="000001A6">
      <w:pPr>
        <w:pStyle w:val="ProductList-Body"/>
        <w:shd w:val="clear" w:color="auto" w:fill="A6A6A6" w:themeFill="background1" w:themeFillShade="A6"/>
        <w:spacing w:before="120" w:after="240"/>
        <w:jc w:val="right"/>
        <w:rPr>
          <w:rStyle w:val="Hyperlink"/>
          <w:color w:val="auto"/>
          <w:u w:val="none"/>
        </w:rPr>
      </w:pPr>
      <w:hyperlink w:anchor="TableofContents" w:tooltip="Spis treści" w:history="1">
        <w:r w:rsidR="000001A6">
          <w:rPr>
            <w:rStyle w:val="Hyperlink"/>
            <w:sz w:val="16"/>
            <w:szCs w:val="16"/>
          </w:rPr>
          <w:t>Spis treści</w:t>
        </w:r>
      </w:hyperlink>
      <w:r w:rsidR="000001A6">
        <w:rPr>
          <w:rStyle w:val="Hyperlink"/>
          <w:sz w:val="16"/>
          <w:szCs w:val="16"/>
        </w:rPr>
        <w:t xml:space="preserve"> </w:t>
      </w:r>
      <w:r w:rsidR="000001A6">
        <w:rPr>
          <w:sz w:val="16"/>
          <w:szCs w:val="16"/>
        </w:rPr>
        <w:t xml:space="preserve">/ </w:t>
      </w:r>
      <w:hyperlink w:anchor="GeneralTerms" w:tooltip="Postanowienia ogólne" w:history="1">
        <w:r w:rsidR="000001A6">
          <w:rPr>
            <w:rStyle w:val="Hyperlink"/>
            <w:sz w:val="16"/>
            <w:szCs w:val="16"/>
          </w:rPr>
          <w:t>Postanowienia ogólne</w:t>
        </w:r>
      </w:hyperlink>
    </w:p>
    <w:p w14:paraId="0069046A" w14:textId="77777777" w:rsidR="000001A6" w:rsidRPr="009C1170" w:rsidRDefault="000001A6" w:rsidP="000B26AE">
      <w:pPr>
        <w:pStyle w:val="ProductList-Offering2Heading"/>
        <w:outlineLvl w:val="2"/>
      </w:pPr>
      <w:r>
        <w:tab/>
      </w:r>
      <w:bookmarkStart w:id="174" w:name="MicosoftThreatProtection"/>
      <w:bookmarkStart w:id="175" w:name="_Toc37676519"/>
      <w:bookmarkStart w:id="176" w:name="_Toc41379869"/>
      <w:r>
        <w:t>Microsoft Threat Protection</w:t>
      </w:r>
      <w:bookmarkEnd w:id="174"/>
      <w:bookmarkEnd w:id="175"/>
      <w:bookmarkEnd w:id="176"/>
    </w:p>
    <w:p w14:paraId="57DB16B8" w14:textId="77777777" w:rsidR="000001A6" w:rsidRDefault="000001A6" w:rsidP="000001A6">
      <w:pPr>
        <w:pStyle w:val="ProductList-Body"/>
        <w:tabs>
          <w:tab w:val="clear" w:pos="158"/>
          <w:tab w:val="left" w:pos="360"/>
        </w:tabs>
        <w:rPr>
          <w:b/>
          <w:color w:val="00188F"/>
        </w:rPr>
      </w:pPr>
      <w:r>
        <w:rPr>
          <w:b/>
          <w:color w:val="00188F"/>
        </w:rPr>
        <w:t>Obsługa danych</w:t>
      </w:r>
    </w:p>
    <w:p w14:paraId="72D55211" w14:textId="0B03843D" w:rsidR="007253C7" w:rsidRPr="00931AE7" w:rsidRDefault="000001A6" w:rsidP="000001A6">
      <w:pPr>
        <w:pStyle w:val="ProductList-Body"/>
      </w:pPr>
      <w:r>
        <w:t>Usługi Microsoft Threat Protection integrują Dane Klienta z innych Usług Online, w tym usługi Microsoft Defender Advanced Threat Protection, Office 365 Advanced Threat Protection, Microsoft Cloud Application Security, Azure Advanced Threat Protection, Azure Active Directory i ewentualnie inne Usługi Online skonfigurowane przez Klienta (zwane łącznie na potrzeby tego punktu „Usługi Wejściowe MTP”). Gdy Dane Klienta z Usług Wejściowych MTP zostaną zintegrowane w usłudze Microsoft Threat Protection, do danych tych zastosowanie mają wyłącznie Postanowienia dotyczące Usług Online i Dodatek dotyczący Ochrony Danych w zakresie, w jakim odnoszą się do usług Microsoft Threat Protection</w:t>
      </w:r>
      <w:r w:rsidR="007253C7">
        <w:t xml:space="preserve">. </w:t>
      </w:r>
    </w:p>
    <w:p w14:paraId="7CBA5E2B" w14:textId="77777777" w:rsidR="007253C7" w:rsidRPr="00931AE7" w:rsidRDefault="0069374A"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6F3394">
      <w:pPr>
        <w:pStyle w:val="ProductList-Offering2Heading"/>
        <w:outlineLvl w:val="2"/>
      </w:pPr>
      <w:r>
        <w:tab/>
      </w:r>
      <w:bookmarkStart w:id="177" w:name="_Toc41379870"/>
      <w:r>
        <w:t>Minecraft: Education Edition</w:t>
      </w:r>
      <w:bookmarkEnd w:id="177"/>
    </w:p>
    <w:p w14:paraId="504060AC" w14:textId="77777777" w:rsidR="002C61BE" w:rsidRPr="000F6A0E" w:rsidRDefault="002C61BE" w:rsidP="006F3394">
      <w:pPr>
        <w:pStyle w:val="ProductList-Body"/>
        <w:tabs>
          <w:tab w:val="clear" w:pos="158"/>
          <w:tab w:val="left" w:pos="360"/>
        </w:tabs>
      </w:pPr>
      <w:r>
        <w:rPr>
          <w:b/>
          <w:color w:val="00188F"/>
        </w:rPr>
        <w:t>Powiadomienia</w:t>
      </w:r>
    </w:p>
    <w:p w14:paraId="50C9851E" w14:textId="0B2467BE" w:rsidR="002C61BE" w:rsidRPr="000F6A0E" w:rsidRDefault="002C61BE"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69374A"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326E5F">
      <w:pPr>
        <w:pStyle w:val="ProductList-Offering2Heading"/>
        <w:outlineLvl w:val="2"/>
      </w:pPr>
      <w:r>
        <w:tab/>
      </w:r>
      <w:bookmarkStart w:id="178" w:name="_Toc41379871"/>
      <w:r>
        <w:t>Office 365 Developer</w:t>
      </w:r>
      <w:bookmarkEnd w:id="178"/>
    </w:p>
    <w:p w14:paraId="5B0F2979" w14:textId="77777777" w:rsidR="00581CDB" w:rsidRPr="000F6A0E" w:rsidRDefault="00581CDB" w:rsidP="00326E5F">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326E5F">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6F3394">
      <w:pPr>
        <w:pStyle w:val="ProductList-Body"/>
        <w:tabs>
          <w:tab w:val="clear" w:pos="158"/>
          <w:tab w:val="left" w:pos="180"/>
        </w:tabs>
      </w:pPr>
    </w:p>
    <w:p w14:paraId="6DDC9EA3" w14:textId="77777777" w:rsidR="00581CDB" w:rsidRPr="000F6A0E" w:rsidRDefault="00581CDB" w:rsidP="00ED69B1">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ED69B1">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69374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526FC7">
      <w:pPr>
        <w:pStyle w:val="ProductList-Offering2Heading"/>
        <w:outlineLvl w:val="2"/>
      </w:pPr>
      <w:r>
        <w:tab/>
      </w:r>
      <w:bookmarkStart w:id="179" w:name="_Toc13858401"/>
      <w:bookmarkStart w:id="180" w:name="_Toc41379872"/>
      <w:r w:rsidR="000A26C9">
        <w:t>Zaawansowana ochrona przed zagrożeniami w usłudze Microsoft Defender</w:t>
      </w:r>
      <w:bookmarkEnd w:id="179"/>
      <w:bookmarkEnd w:id="180"/>
    </w:p>
    <w:p w14:paraId="557E0E2D" w14:textId="65396935" w:rsidR="009A3046" w:rsidRPr="000F6A0E" w:rsidRDefault="009A3046" w:rsidP="00526FC7">
      <w:pPr>
        <w:pStyle w:val="ProductList-Body"/>
      </w:pPr>
      <w:r>
        <w:rPr>
          <w:b/>
          <w:color w:val="00188F"/>
        </w:rPr>
        <w:t>Przechowywanie danych</w:t>
      </w:r>
    </w:p>
    <w:p w14:paraId="6C7EBE2D" w14:textId="4D5D0604" w:rsidR="009A3046" w:rsidRPr="000F6A0E" w:rsidRDefault="002266D5" w:rsidP="00526FC7">
      <w:pPr>
        <w:pStyle w:val="ProductList-Body"/>
      </w:pPr>
      <w:r>
        <w:t>Usługa Zaawansowana ochrona przed zagrożeniami w usłudze Microsoft Defender nie zawiera możliwych do wyodrębnienia Danych Klienta, nie mają zatem do niej zastosowania postanowienia dotyczące wyodrębniania Danych Klienta zawarte w Dodatku dotyczącym Ochrony Danych</w:t>
      </w:r>
      <w:r w:rsidR="009A3046">
        <w:t xml:space="preserve">. </w:t>
      </w:r>
    </w:p>
    <w:p w14:paraId="2C000D06" w14:textId="77777777" w:rsidR="00B64C49" w:rsidRPr="000F6A0E" w:rsidRDefault="0069374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81" w:name="Attachment1"/>
      <w:bookmarkStart w:id="182" w:name="_Toc41379873"/>
      <w:r>
        <w:lastRenderedPageBreak/>
        <w:t>Załącznik 1 — Uwagi</w:t>
      </w:r>
      <w:bookmarkEnd w:id="181"/>
      <w:bookmarkEnd w:id="182"/>
    </w:p>
    <w:p w14:paraId="50C3FC14" w14:textId="77777777" w:rsidR="002266D5" w:rsidRDefault="002266D5" w:rsidP="00ED69B1">
      <w:pPr>
        <w:pStyle w:val="ProductList-Offering1Heading"/>
        <w:outlineLvl w:val="1"/>
      </w:pPr>
      <w:bookmarkStart w:id="183" w:name="_Toc27047360"/>
      <w:bookmarkStart w:id="184" w:name="_Toc41379874"/>
      <w:r>
        <w:t>Usługi Online wyłączone z Dodatku dotyczącego Ochrony Danych</w:t>
      </w:r>
      <w:bookmarkEnd w:id="183"/>
      <w:bookmarkEnd w:id="184"/>
    </w:p>
    <w:p w14:paraId="343976E6" w14:textId="77777777" w:rsidR="000B26AE" w:rsidRDefault="000B26AE" w:rsidP="000B26AE">
      <w:pPr>
        <w:pStyle w:val="ProductList-Body"/>
      </w:pPr>
      <w:r>
        <w:t xml:space="preserve">Postanowienia Dodatku dotyczącego Ochrony Danych nie mają zastosowania do usług Cognitive Services w kontenerach zainstalowanych na sprzęcie dedykowanym do użycia przez Klienta, Bing Maps Mobile Asset Management Platform, Bing Maps Transactions and Users, Bing Search Services, GitHub, LinkedIn Sales Navigator, Azure Stack Hub, Microsoft Graph data connect dla Niezależnych Dostawców Oprogramowania, Microsoft Genomics i Visual Studio App Center Test. Każda z tych Usług Online podlega postanowieniom dotyczącym prywatności i bezpieczeństwa zawartym w stosownych </w:t>
      </w:r>
      <w:hyperlink w:anchor="OnlineServiceSpecificTerms" w:tooltip="Szczególne postanowienia dotyczące Usług Online" w:history="1">
        <w:r>
          <w:rPr>
            <w:color w:val="0563C1" w:themeColor="hyperlink"/>
            <w:u w:val="single"/>
          </w:rPr>
          <w:t>Szczególnych postanowieniach dotyczących Usług Online</w:t>
        </w:r>
      </w:hyperlink>
      <w:r>
        <w:t>.</w:t>
      </w:r>
    </w:p>
    <w:p w14:paraId="1B933684" w14:textId="77777777" w:rsidR="000B26AE" w:rsidRDefault="000B26AE" w:rsidP="000B26AE">
      <w:pPr>
        <w:pStyle w:val="ProductList-Body"/>
      </w:pPr>
    </w:p>
    <w:p w14:paraId="799F1B13" w14:textId="77777777" w:rsidR="000B26AE" w:rsidRDefault="000B26AE" w:rsidP="000B26AE">
      <w:pPr>
        <w:pStyle w:val="ProductList-ClauseHeading"/>
        <w:keepNext w:val="0"/>
      </w:pPr>
      <w:r>
        <w:t>Wyłączenia geograficzne w postanowieniach Dodatku dotyczącego Ochrony Danych</w:t>
      </w:r>
    </w:p>
    <w:p w14:paraId="09AA7465" w14:textId="67DE9FC9" w:rsidR="002266D5" w:rsidRDefault="000B26AE" w:rsidP="000B26AE">
      <w:pPr>
        <w:pStyle w:val="ProductList-Body"/>
      </w:pPr>
      <w:r>
        <w:t>W przypadku usług internetowych Dynamics 365 i Power Platform szczególne postanowienia Dodatku dotyczącego Ochrony Danych, o których mowa w Aneksie A, mówiące o tym, że „Microsoft przechowuje kopie Danych Klienta i procedury odzyskiwania danych w innej lokalizacji niż lokalizacja głównego sprzętu komputerowego służącego do przetwarzania Danych Klienta”, nie mają zastosowania w Zjednoczonych Emiratach Arabskich i Republice Południowej Afryki</w:t>
      </w:r>
      <w:r w:rsidR="002266D5">
        <w:t>.</w:t>
      </w:r>
    </w:p>
    <w:p w14:paraId="6B3FF418" w14:textId="77777777" w:rsidR="002266D5" w:rsidRPr="00133E27" w:rsidRDefault="0069374A"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0F843FC6" w14:textId="77777777" w:rsidR="002266D5" w:rsidRDefault="002266D5" w:rsidP="002266D5">
      <w:pPr>
        <w:pStyle w:val="ProductList-Offering1Heading"/>
        <w:outlineLvl w:val="1"/>
      </w:pPr>
      <w:bookmarkStart w:id="185" w:name="_Toc27047361"/>
      <w:bookmarkStart w:id="186" w:name="_Toc41379875"/>
      <w:bookmarkStart w:id="187" w:name="CoreOnlineServices"/>
      <w:r>
        <w:t>Podstawowe Usługi Online</w:t>
      </w:r>
      <w:bookmarkEnd w:id="185"/>
      <w:bookmarkEnd w:id="186"/>
    </w:p>
    <w:bookmarkEnd w:id="187"/>
    <w:p w14:paraId="5F8F3691" w14:textId="77777777" w:rsidR="002266D5" w:rsidRPr="00FC2D52" w:rsidRDefault="002266D5" w:rsidP="002266D5">
      <w:pPr>
        <w:pStyle w:val="ProductList-Body"/>
      </w:pPr>
      <w:r>
        <w:t>Termin „Podstawowe Usługi Online” dotyczy tylko usług wymienionych w poniższej tabeli, z wyłączeniem wszelkich Wersji Zapoznawczych.</w:t>
      </w:r>
    </w:p>
    <w:p w14:paraId="142D35E4" w14:textId="77777777" w:rsidR="002266D5" w:rsidRDefault="002266D5" w:rsidP="002266D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266D5" w14:paraId="32794798" w14:textId="77777777" w:rsidTr="002266D5">
        <w:trPr>
          <w:tblHeader/>
        </w:trPr>
        <w:tc>
          <w:tcPr>
            <w:tcW w:w="10800" w:type="dxa"/>
            <w:gridSpan w:val="2"/>
            <w:shd w:val="clear" w:color="auto" w:fill="0072C6"/>
          </w:tcPr>
          <w:p w14:paraId="25791DCF" w14:textId="77777777" w:rsidR="002266D5" w:rsidRPr="00231971" w:rsidRDefault="002266D5" w:rsidP="002266D5">
            <w:pPr>
              <w:pStyle w:val="ProductList-Body"/>
              <w:spacing w:before="20" w:after="20"/>
              <w:rPr>
                <w:color w:val="FFFFFF" w:themeColor="background1"/>
                <w:sz w:val="16"/>
                <w:szCs w:val="16"/>
              </w:rPr>
            </w:pPr>
            <w:r>
              <w:rPr>
                <w:color w:val="FFFFFF" w:themeColor="background1"/>
                <w:sz w:val="16"/>
                <w:szCs w:val="16"/>
              </w:rPr>
              <w:t>Usługi Online</w:t>
            </w:r>
          </w:p>
        </w:tc>
      </w:tr>
      <w:tr w:rsidR="00CB30FD" w14:paraId="4FFE6BFF" w14:textId="77777777" w:rsidTr="002266D5">
        <w:tc>
          <w:tcPr>
            <w:tcW w:w="2610" w:type="dxa"/>
            <w:vAlign w:val="center"/>
          </w:tcPr>
          <w:p w14:paraId="71BC714D" w14:textId="53E3A84C" w:rsidR="00CB30FD" w:rsidRPr="00231971" w:rsidRDefault="00CB30FD" w:rsidP="00CB30FD">
            <w:pPr>
              <w:pStyle w:val="ProductList-Body"/>
              <w:rPr>
                <w:sz w:val="16"/>
                <w:szCs w:val="16"/>
              </w:rPr>
            </w:pPr>
            <w:r>
              <w:rPr>
                <w:sz w:val="16"/>
                <w:szCs w:val="16"/>
              </w:rPr>
              <w:t>Podstawowe Usługi Microsoft Dynamics 365</w:t>
            </w:r>
          </w:p>
        </w:tc>
        <w:tc>
          <w:tcPr>
            <w:tcW w:w="8190" w:type="dxa"/>
          </w:tcPr>
          <w:p w14:paraId="65538411" w14:textId="56E9059E" w:rsidR="00CB30FD" w:rsidRPr="00231971" w:rsidRDefault="00CB30FD" w:rsidP="00CB30FD">
            <w:pPr>
              <w:pStyle w:val="ProductList-Body"/>
              <w:rPr>
                <w:sz w:val="16"/>
                <w:szCs w:val="16"/>
              </w:rPr>
            </w:pPr>
            <w:r>
              <w:rPr>
                <w:sz w:val="16"/>
                <w:szCs w:val="16"/>
              </w:rPr>
              <w:t>Następujące usługi (jako usługi samodzielne albo zawarte w planie lub aplikacji pod nazwą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0001A6" w14:paraId="154F4E6C" w14:textId="77777777" w:rsidTr="002266D5">
        <w:tc>
          <w:tcPr>
            <w:tcW w:w="2610" w:type="dxa"/>
            <w:vAlign w:val="center"/>
          </w:tcPr>
          <w:p w14:paraId="6E81FE16" w14:textId="60C55820" w:rsidR="000001A6" w:rsidRPr="00231971" w:rsidRDefault="000001A6" w:rsidP="000001A6">
            <w:pPr>
              <w:pStyle w:val="ProductList-Body"/>
              <w:rPr>
                <w:sz w:val="16"/>
                <w:szCs w:val="16"/>
              </w:rPr>
            </w:pPr>
            <w:r>
              <w:rPr>
                <w:sz w:val="16"/>
                <w:szCs w:val="16"/>
              </w:rPr>
              <w:t>Usługi Office 365</w:t>
            </w:r>
          </w:p>
        </w:tc>
        <w:tc>
          <w:tcPr>
            <w:tcW w:w="8190" w:type="dxa"/>
          </w:tcPr>
          <w:p w14:paraId="0BFD73C7" w14:textId="658D9D47" w:rsidR="000001A6" w:rsidRPr="00856202" w:rsidRDefault="000001A6" w:rsidP="000001A6">
            <w:pPr>
              <w:pStyle w:val="ProductList-Body"/>
              <w:rPr>
                <w:sz w:val="16"/>
                <w:szCs w:val="16"/>
              </w:rPr>
            </w:pPr>
            <w:r>
              <w:rPr>
                <w:sz w:val="16"/>
                <w:szCs w:val="16"/>
              </w:rPr>
              <w:t>Następujące usługi (jako usługi samodzielne albo zawarte w planie lub pakiecie udostępnianym pod nazwą Office 365): Menedżer zgodności, Skrytka klienta, Exchange Online — archiwum, Exchange Online Protection, Exchange Online, Microsoft Bookings, Microsoft Forms, Microsoft MyAnalytics, Microsoft Planner, Microsoft StaffHub, Microsoft Stream, Microsoft Teams (w tym Bookings, Lists i Shifts), Microsoft To-Do, Zaawansowana ochrona przed zagrożeniami w usłudze Office 365, Office 365 Video, Office for the web, OneDrive dla firm, Project Online (z wyjątkiem Roadmap i Project for the web), SharePoint Online, Skype dla firm Online, Sway, Whiteboard, Yammer Enterprise oraz, w przypadku usługi Kaizala Pro, grupy w organizacji Klienta zarządzane za pomocą portalu administracyjnego i czaty między dwoma podmiotami z organizacji Klienta. Usługi Office 365 nie obejmują Aplikacji Microsoft 365 dla przedsiębiorstw, Usług PSTN działających poza kontrolą Microsoft, oprogramowania klienta ani jakiejkolwiek usługi udostępnianej pod odrębną nazwą razem z planem lub pakietem Office 365 (m.in. usługi Bing lub usług udostępnianych pod nazwą „dla Office 365”).</w:t>
            </w:r>
          </w:p>
        </w:tc>
      </w:tr>
      <w:tr w:rsidR="000B26AE" w14:paraId="7FA187E8" w14:textId="77777777" w:rsidTr="002266D5">
        <w:tc>
          <w:tcPr>
            <w:tcW w:w="2610" w:type="dxa"/>
            <w:vAlign w:val="center"/>
          </w:tcPr>
          <w:p w14:paraId="1E803065" w14:textId="145C9C91" w:rsidR="000B26AE" w:rsidRPr="00231971" w:rsidRDefault="000B26AE" w:rsidP="000B26AE">
            <w:pPr>
              <w:pStyle w:val="ProductList-Body"/>
              <w:rPr>
                <w:sz w:val="16"/>
                <w:szCs w:val="16"/>
              </w:rPr>
            </w:pPr>
            <w:r>
              <w:rPr>
                <w:sz w:val="16"/>
                <w:szCs w:val="16"/>
              </w:rPr>
              <w:t>Podstawowe Usługi Microsoft Azure</w:t>
            </w:r>
          </w:p>
        </w:tc>
        <w:tc>
          <w:tcPr>
            <w:tcW w:w="8190" w:type="dxa"/>
          </w:tcPr>
          <w:p w14:paraId="36CD5E25" w14:textId="53F04EA6" w:rsidR="000B26AE" w:rsidRPr="00E84354" w:rsidRDefault="000B26AE" w:rsidP="000B26AE">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2266D5" w14:paraId="2115FAD4" w14:textId="77777777" w:rsidTr="002266D5">
        <w:tc>
          <w:tcPr>
            <w:tcW w:w="2610" w:type="dxa"/>
            <w:vAlign w:val="center"/>
          </w:tcPr>
          <w:p w14:paraId="72E7C0A5" w14:textId="77777777" w:rsidR="002266D5" w:rsidRPr="00231971" w:rsidRDefault="002266D5" w:rsidP="002266D5">
            <w:pPr>
              <w:pStyle w:val="ProductList-Body"/>
              <w:rPr>
                <w:sz w:val="16"/>
                <w:szCs w:val="16"/>
              </w:rPr>
            </w:pPr>
            <w:r>
              <w:rPr>
                <w:sz w:val="16"/>
                <w:szCs w:val="16"/>
              </w:rPr>
              <w:t>Microsoft Cloud App Security</w:t>
            </w:r>
          </w:p>
        </w:tc>
        <w:tc>
          <w:tcPr>
            <w:tcW w:w="8190" w:type="dxa"/>
          </w:tcPr>
          <w:p w14:paraId="3FD67367" w14:textId="77777777" w:rsidR="002266D5" w:rsidRPr="00231971" w:rsidRDefault="002266D5" w:rsidP="002266D5">
            <w:pPr>
              <w:pStyle w:val="ProductList-Body"/>
              <w:rPr>
                <w:sz w:val="16"/>
                <w:szCs w:val="16"/>
              </w:rPr>
            </w:pPr>
            <w:r>
              <w:rPr>
                <w:sz w:val="16"/>
                <w:szCs w:val="16"/>
              </w:rPr>
              <w:t>Część usługi Microsoft Cloud App Security udostępniana w chmurze.</w:t>
            </w:r>
          </w:p>
        </w:tc>
      </w:tr>
      <w:tr w:rsidR="002266D5" w14:paraId="077382E7" w14:textId="77777777" w:rsidTr="002266D5">
        <w:tc>
          <w:tcPr>
            <w:tcW w:w="2610" w:type="dxa"/>
            <w:vAlign w:val="center"/>
          </w:tcPr>
          <w:p w14:paraId="63446AA2" w14:textId="77777777" w:rsidR="002266D5" w:rsidRPr="00231971" w:rsidRDefault="002266D5" w:rsidP="002266D5">
            <w:pPr>
              <w:pStyle w:val="ProductList-Body"/>
              <w:rPr>
                <w:sz w:val="16"/>
                <w:szCs w:val="16"/>
              </w:rPr>
            </w:pPr>
            <w:r>
              <w:rPr>
                <w:sz w:val="16"/>
                <w:szCs w:val="16"/>
              </w:rPr>
              <w:t>Usługi Online Microsoft Intune</w:t>
            </w:r>
          </w:p>
        </w:tc>
        <w:tc>
          <w:tcPr>
            <w:tcW w:w="8190" w:type="dxa"/>
          </w:tcPr>
          <w:p w14:paraId="52BBBDF7" w14:textId="77777777" w:rsidR="002266D5" w:rsidRPr="00231971" w:rsidRDefault="002266D5" w:rsidP="002266D5">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CB30FD" w14:paraId="5D4B9284" w14:textId="77777777" w:rsidTr="002266D5">
        <w:tc>
          <w:tcPr>
            <w:tcW w:w="2610" w:type="dxa"/>
            <w:vAlign w:val="center"/>
          </w:tcPr>
          <w:p w14:paraId="7571870C" w14:textId="53450A41" w:rsidR="00CB30FD" w:rsidRPr="00231971" w:rsidRDefault="00CB30FD" w:rsidP="00CB30FD">
            <w:pPr>
              <w:pStyle w:val="ProductList-Body"/>
              <w:rPr>
                <w:sz w:val="16"/>
                <w:szCs w:val="16"/>
              </w:rPr>
            </w:pPr>
            <w:r>
              <w:rPr>
                <w:sz w:val="16"/>
                <w:szCs w:val="16"/>
              </w:rPr>
              <w:t>Podstawowe Usługi Microsoft Power Platform</w:t>
            </w:r>
          </w:p>
        </w:tc>
        <w:tc>
          <w:tcPr>
            <w:tcW w:w="8190" w:type="dxa"/>
          </w:tcPr>
          <w:p w14:paraId="1F56BADE" w14:textId="1FD7A056" w:rsidR="00CB30FD" w:rsidRPr="00231971" w:rsidRDefault="00CB30FD" w:rsidP="00CB30FD">
            <w:pPr>
              <w:pStyle w:val="ProductList-Body"/>
              <w:rPr>
                <w:sz w:val="16"/>
                <w:szCs w:val="16"/>
              </w:rPr>
            </w:pPr>
            <w:r>
              <w:rPr>
                <w:sz w:val="16"/>
                <w:szCs w:val="16"/>
              </w:rPr>
              <w:t xml:space="preserve">Następujące usługi (jako usługi samodzielne albo zawarte w planie lub pakiecie udostępnianym pod nazwą Office 365 lub Microsoft Dynamics 365): Microsoft Power BI, Microsoft Power Apps i Microsoft Power Automate. Podstawowe Usługi Microsoft Power Platform nie obejmują żadnego oprogramowania klienckiego, w tym w szczególności aplikacji mobilnych </w:t>
            </w:r>
            <w:r>
              <w:rPr>
                <w:sz w:val="16"/>
                <w:szCs w:val="16"/>
              </w:rPr>
              <w:lastRenderedPageBreak/>
              <w:t>Power BI Report Server, Power BI, PowerApps lub Microsoft Power Automate ani aplikacji Power BI Desktop i Power Apps Studio.</w:t>
            </w:r>
          </w:p>
        </w:tc>
      </w:tr>
      <w:tr w:rsidR="002266D5" w14:paraId="765304EF" w14:textId="77777777" w:rsidTr="002266D5">
        <w:tc>
          <w:tcPr>
            <w:tcW w:w="2610" w:type="dxa"/>
            <w:vAlign w:val="center"/>
          </w:tcPr>
          <w:p w14:paraId="3740B0D0" w14:textId="77777777" w:rsidR="002266D5" w:rsidRPr="00231971" w:rsidRDefault="002266D5" w:rsidP="002266D5">
            <w:pPr>
              <w:pStyle w:val="ProductList-Body"/>
              <w:rPr>
                <w:sz w:val="16"/>
                <w:szCs w:val="16"/>
              </w:rPr>
            </w:pPr>
            <w:r>
              <w:rPr>
                <w:sz w:val="16"/>
                <w:szCs w:val="16"/>
              </w:rPr>
              <w:lastRenderedPageBreak/>
              <w:t>Usługi zaawansowanej ochrony przed zagrożeniami w usłudze Microsoft Defender</w:t>
            </w:r>
          </w:p>
        </w:tc>
        <w:tc>
          <w:tcPr>
            <w:tcW w:w="8190" w:type="dxa"/>
          </w:tcPr>
          <w:p w14:paraId="47CBF3C1" w14:textId="77777777" w:rsidR="002266D5" w:rsidRPr="00231971" w:rsidRDefault="002266D5" w:rsidP="002266D5">
            <w:pPr>
              <w:pStyle w:val="ProductList-Body"/>
              <w:rPr>
                <w:sz w:val="16"/>
                <w:szCs w:val="16"/>
              </w:rPr>
            </w:pPr>
            <w:r>
              <w:rPr>
                <w:sz w:val="16"/>
                <w:szCs w:val="16"/>
              </w:rPr>
              <w:t>Następujące udostępniane w chmurze części usługi Zaawansowana ochrona przed zagrożeniami w usłudze Microsoft Defender: Usługa zmniejszania obszaru podanego na ataki, usługa ochrony nowej generacji, usługa wykrywania i reagowania w punktach końcowych, usługa automatycznego badania i korygowania, usługa zarządzania zagrożeniami i lukami oraz usługa SmartScreen.</w:t>
            </w:r>
          </w:p>
        </w:tc>
      </w:tr>
      <w:tr w:rsidR="000001A6" w14:paraId="1D4C7524" w14:textId="77777777" w:rsidTr="000001A6">
        <w:tc>
          <w:tcPr>
            <w:tcW w:w="2610" w:type="dxa"/>
            <w:vAlign w:val="center"/>
          </w:tcPr>
          <w:p w14:paraId="0C894AF0" w14:textId="15BFC3C1" w:rsidR="000001A6" w:rsidRDefault="000001A6" w:rsidP="000001A6">
            <w:pPr>
              <w:pStyle w:val="ProductList-Body"/>
              <w:rPr>
                <w:sz w:val="16"/>
                <w:szCs w:val="16"/>
              </w:rPr>
            </w:pPr>
            <w:r>
              <w:rPr>
                <w:sz w:val="16"/>
                <w:szCs w:val="16"/>
              </w:rPr>
              <w:t>Microsoft Threat Protection</w:t>
            </w:r>
          </w:p>
        </w:tc>
        <w:tc>
          <w:tcPr>
            <w:tcW w:w="8190" w:type="dxa"/>
          </w:tcPr>
          <w:p w14:paraId="0A0C84B9" w14:textId="78C573F7" w:rsidR="000001A6" w:rsidRDefault="000001A6" w:rsidP="000001A6">
            <w:pPr>
              <w:pStyle w:val="ProductList-Body"/>
              <w:rPr>
                <w:sz w:val="16"/>
                <w:szCs w:val="16"/>
              </w:rPr>
            </w:pPr>
            <w:r>
              <w:rPr>
                <w:sz w:val="16"/>
                <w:szCs w:val="16"/>
              </w:rPr>
              <w:t>Część usługi Microsoft Threat Protection właściwa dla usług chmurowych.</w:t>
            </w:r>
          </w:p>
        </w:tc>
      </w:tr>
    </w:tbl>
    <w:p w14:paraId="64379A39" w14:textId="77777777" w:rsidR="002266D5" w:rsidRPr="00645D88" w:rsidRDefault="002266D5" w:rsidP="00C8579B">
      <w:pPr>
        <w:pStyle w:val="ProductList-ClauseHeading"/>
        <w:keepNext w:val="0"/>
        <w:rPr>
          <w:rFonts w:cstheme="minorHAnsi"/>
          <w:szCs w:val="18"/>
        </w:rPr>
      </w:pPr>
      <w:r>
        <w:rPr>
          <w:rFonts w:cstheme="minorHAnsi"/>
          <w:szCs w:val="18"/>
        </w:rPr>
        <w:t>Zasady i procedury bezpieczeństwa dotyczące Podstawowych Usług Online</w:t>
      </w:r>
    </w:p>
    <w:p w14:paraId="4424768A" w14:textId="77777777" w:rsidR="002266D5" w:rsidRPr="00930C5D" w:rsidRDefault="002266D5" w:rsidP="002266D5">
      <w:pPr>
        <w:pStyle w:val="ProductList-Body"/>
      </w:pPr>
      <w:r>
        <w:t xml:space="preserve">W uzupełnieniu do określonych w Dodatku dotyczącym Ochrony Danych praktyk i zasad bezpieczeństwa dotyczących Usług Online każda Podstawowa Usługa Online jest także zgodna ze standardami kontroli i normami wskazanymi w poniższej tabeli oraz wdraża i stosuje zabezpieczenia określone w </w:t>
      </w:r>
      <w:hyperlink w:anchor="ZałącznikB_Zabezpieczenia" w:tooltip="Załącznik B" w:history="1">
        <w:r>
          <w:t>Załączniku A</w:t>
        </w:r>
      </w:hyperlink>
      <w:r>
        <w:t xml:space="preserve"> do Dodatku dotyczącego Ochrony Danych w celu ochrony Danych Klienta.</w:t>
      </w:r>
    </w:p>
    <w:p w14:paraId="45E4734F" w14:textId="77777777" w:rsidR="002266D5" w:rsidRDefault="002266D5" w:rsidP="002266D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266D5" w:rsidRPr="00C62FB6" w14:paraId="44487DD0" w14:textId="77777777" w:rsidTr="002266D5">
        <w:trPr>
          <w:tblHeader/>
          <w:jc w:val="center"/>
        </w:trPr>
        <w:tc>
          <w:tcPr>
            <w:tcW w:w="5395" w:type="dxa"/>
            <w:shd w:val="clear" w:color="auto" w:fill="0072C6"/>
            <w:vAlign w:val="center"/>
          </w:tcPr>
          <w:p w14:paraId="68287C1B" w14:textId="77777777" w:rsidR="002266D5" w:rsidRPr="00231971" w:rsidRDefault="002266D5" w:rsidP="002266D5">
            <w:pPr>
              <w:pStyle w:val="ProductList-Body"/>
              <w:rPr>
                <w:color w:val="FFFFFF" w:themeColor="background1"/>
                <w:sz w:val="16"/>
                <w:szCs w:val="16"/>
              </w:rPr>
            </w:pPr>
            <w:r>
              <w:rPr>
                <w:color w:val="FFFFFF" w:themeColor="background1"/>
                <w:sz w:val="16"/>
                <w:szCs w:val="16"/>
              </w:rPr>
              <w:t>Usługa Online</w:t>
            </w:r>
          </w:p>
        </w:tc>
        <w:tc>
          <w:tcPr>
            <w:tcW w:w="2637" w:type="dxa"/>
            <w:shd w:val="clear" w:color="auto" w:fill="0072C6"/>
            <w:vAlign w:val="center"/>
          </w:tcPr>
          <w:p w14:paraId="742E12EA"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698858F"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2 Type II</w:t>
            </w:r>
          </w:p>
        </w:tc>
      </w:tr>
      <w:tr w:rsidR="002266D5" w:rsidRPr="00C62FB6" w14:paraId="312374C6" w14:textId="77777777" w:rsidTr="002266D5">
        <w:trPr>
          <w:trHeight w:val="288"/>
          <w:jc w:val="center"/>
        </w:trPr>
        <w:tc>
          <w:tcPr>
            <w:tcW w:w="5395" w:type="dxa"/>
            <w:vAlign w:val="center"/>
          </w:tcPr>
          <w:p w14:paraId="2C0F7D9D" w14:textId="77777777" w:rsidR="002266D5" w:rsidRPr="00231971" w:rsidRDefault="002266D5" w:rsidP="002266D5">
            <w:pPr>
              <w:pStyle w:val="ProductList-Body"/>
              <w:rPr>
                <w:sz w:val="16"/>
                <w:szCs w:val="16"/>
              </w:rPr>
            </w:pPr>
            <w:r>
              <w:rPr>
                <w:sz w:val="16"/>
                <w:szCs w:val="16"/>
              </w:rPr>
              <w:t>Usługi Office 365</w:t>
            </w:r>
          </w:p>
        </w:tc>
        <w:tc>
          <w:tcPr>
            <w:tcW w:w="2637" w:type="dxa"/>
            <w:vAlign w:val="center"/>
          </w:tcPr>
          <w:p w14:paraId="6952BCD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6233E8D"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7234243E" w14:textId="77777777" w:rsidTr="002266D5">
        <w:trPr>
          <w:trHeight w:val="288"/>
          <w:jc w:val="center"/>
        </w:trPr>
        <w:tc>
          <w:tcPr>
            <w:tcW w:w="5395" w:type="dxa"/>
            <w:vAlign w:val="center"/>
          </w:tcPr>
          <w:p w14:paraId="3843A9B2" w14:textId="77777777" w:rsidR="002266D5" w:rsidRPr="00231971" w:rsidRDefault="002266D5" w:rsidP="002266D5">
            <w:pPr>
              <w:pStyle w:val="ProductList-Body"/>
              <w:rPr>
                <w:sz w:val="16"/>
                <w:szCs w:val="16"/>
              </w:rPr>
            </w:pPr>
            <w:r>
              <w:rPr>
                <w:sz w:val="16"/>
                <w:szCs w:val="16"/>
              </w:rPr>
              <w:t>Podstawowe Usługi Microsoft Dynamics 365</w:t>
            </w:r>
          </w:p>
        </w:tc>
        <w:tc>
          <w:tcPr>
            <w:tcW w:w="2637" w:type="dxa"/>
            <w:vAlign w:val="center"/>
          </w:tcPr>
          <w:p w14:paraId="16D1DC5F" w14:textId="762CADC1"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0BFFDFAA" w14:textId="2B12BB4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59DE0C6C" w14:textId="77777777" w:rsidTr="002266D5">
        <w:trPr>
          <w:trHeight w:val="288"/>
          <w:jc w:val="center"/>
        </w:trPr>
        <w:tc>
          <w:tcPr>
            <w:tcW w:w="5395" w:type="dxa"/>
            <w:vAlign w:val="center"/>
          </w:tcPr>
          <w:p w14:paraId="555F5429" w14:textId="77777777" w:rsidR="002266D5" w:rsidRPr="00231971" w:rsidRDefault="002266D5" w:rsidP="002266D5">
            <w:pPr>
              <w:pStyle w:val="ProductList-Body"/>
              <w:rPr>
                <w:sz w:val="16"/>
                <w:szCs w:val="16"/>
              </w:rPr>
            </w:pPr>
            <w:r>
              <w:rPr>
                <w:sz w:val="16"/>
                <w:szCs w:val="16"/>
              </w:rPr>
              <w:t>Podstawowe Usługi Microsoft Azure</w:t>
            </w:r>
          </w:p>
        </w:tc>
        <w:tc>
          <w:tcPr>
            <w:tcW w:w="2637" w:type="dxa"/>
            <w:vAlign w:val="center"/>
          </w:tcPr>
          <w:p w14:paraId="452C89A1" w14:textId="16D4B8FF" w:rsidR="002266D5" w:rsidRPr="004C41FC" w:rsidRDefault="002266D5" w:rsidP="002266D5">
            <w:pPr>
              <w:pStyle w:val="ProductList-Body"/>
            </w:pPr>
            <w:r>
              <w:rPr>
                <w:color w:val="000000" w:themeColor="text1"/>
                <w:sz w:val="16"/>
                <w:szCs w:val="16"/>
              </w:rPr>
              <w:t>Występują różnice*</w:t>
            </w:r>
          </w:p>
        </w:tc>
        <w:tc>
          <w:tcPr>
            <w:tcW w:w="2768" w:type="dxa"/>
            <w:vAlign w:val="center"/>
          </w:tcPr>
          <w:p w14:paraId="58A8AC12" w14:textId="08A75782" w:rsidR="002266D5" w:rsidRPr="00231971" w:rsidRDefault="002266D5" w:rsidP="002266D5">
            <w:pPr>
              <w:pStyle w:val="ProductList-Body"/>
              <w:rPr>
                <w:color w:val="000000" w:themeColor="text1"/>
                <w:sz w:val="16"/>
                <w:szCs w:val="16"/>
              </w:rPr>
            </w:pPr>
            <w:r>
              <w:rPr>
                <w:color w:val="000000" w:themeColor="text1"/>
                <w:sz w:val="16"/>
                <w:szCs w:val="16"/>
              </w:rPr>
              <w:t>Występują różnice*</w:t>
            </w:r>
          </w:p>
        </w:tc>
      </w:tr>
      <w:tr w:rsidR="002266D5" w:rsidRPr="00C62FB6" w14:paraId="0E859AD1" w14:textId="77777777" w:rsidTr="002266D5">
        <w:trPr>
          <w:trHeight w:val="288"/>
          <w:jc w:val="center"/>
        </w:trPr>
        <w:tc>
          <w:tcPr>
            <w:tcW w:w="5395" w:type="dxa"/>
            <w:vAlign w:val="center"/>
          </w:tcPr>
          <w:p w14:paraId="368F7BED" w14:textId="77777777" w:rsidR="002266D5" w:rsidRPr="00231971" w:rsidRDefault="002266D5" w:rsidP="002266D5">
            <w:pPr>
              <w:pStyle w:val="ProductList-Body"/>
              <w:rPr>
                <w:sz w:val="16"/>
                <w:szCs w:val="16"/>
              </w:rPr>
            </w:pPr>
            <w:r>
              <w:rPr>
                <w:sz w:val="16"/>
                <w:szCs w:val="16"/>
              </w:rPr>
              <w:t>Microsoft Cloud App Security</w:t>
            </w:r>
          </w:p>
        </w:tc>
        <w:tc>
          <w:tcPr>
            <w:tcW w:w="2637" w:type="dxa"/>
            <w:vAlign w:val="center"/>
          </w:tcPr>
          <w:p w14:paraId="39921421"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41B1872"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6115AAA" w14:textId="77777777" w:rsidTr="002266D5">
        <w:trPr>
          <w:trHeight w:val="288"/>
          <w:jc w:val="center"/>
        </w:trPr>
        <w:tc>
          <w:tcPr>
            <w:tcW w:w="5395" w:type="dxa"/>
            <w:vAlign w:val="center"/>
          </w:tcPr>
          <w:p w14:paraId="36910FC1" w14:textId="77777777" w:rsidR="002266D5" w:rsidRPr="00231971" w:rsidRDefault="002266D5" w:rsidP="002266D5">
            <w:pPr>
              <w:pStyle w:val="ProductList-Body"/>
              <w:rPr>
                <w:sz w:val="16"/>
                <w:szCs w:val="16"/>
              </w:rPr>
            </w:pPr>
            <w:r>
              <w:rPr>
                <w:sz w:val="16"/>
                <w:szCs w:val="16"/>
              </w:rPr>
              <w:t>Usługi Online Microsoft Intune</w:t>
            </w:r>
          </w:p>
        </w:tc>
        <w:tc>
          <w:tcPr>
            <w:tcW w:w="2637" w:type="dxa"/>
            <w:vAlign w:val="center"/>
          </w:tcPr>
          <w:p w14:paraId="7616320E"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4C8B463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AD5789B" w14:textId="77777777" w:rsidTr="002266D5">
        <w:trPr>
          <w:trHeight w:val="288"/>
          <w:jc w:val="center"/>
        </w:trPr>
        <w:tc>
          <w:tcPr>
            <w:tcW w:w="5395" w:type="dxa"/>
            <w:vAlign w:val="center"/>
          </w:tcPr>
          <w:p w14:paraId="32CFE574" w14:textId="77777777" w:rsidR="002266D5" w:rsidRPr="00231971" w:rsidRDefault="002266D5" w:rsidP="002266D5">
            <w:pPr>
              <w:pStyle w:val="ProductList-Body"/>
              <w:rPr>
                <w:sz w:val="16"/>
                <w:szCs w:val="16"/>
              </w:rPr>
            </w:pPr>
            <w:r>
              <w:rPr>
                <w:sz w:val="16"/>
                <w:szCs w:val="16"/>
              </w:rPr>
              <w:t>Podstawowe Usługi Microsoft Power Platform</w:t>
            </w:r>
          </w:p>
        </w:tc>
        <w:tc>
          <w:tcPr>
            <w:tcW w:w="2637" w:type="dxa"/>
            <w:vAlign w:val="center"/>
          </w:tcPr>
          <w:p w14:paraId="6CA267BB"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D7273E9"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3AF611F2" w14:textId="77777777" w:rsidTr="002266D5">
        <w:trPr>
          <w:trHeight w:val="288"/>
          <w:jc w:val="center"/>
        </w:trPr>
        <w:tc>
          <w:tcPr>
            <w:tcW w:w="5395" w:type="dxa"/>
            <w:vAlign w:val="center"/>
          </w:tcPr>
          <w:p w14:paraId="0A80865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2637" w:type="dxa"/>
            <w:vAlign w:val="center"/>
          </w:tcPr>
          <w:p w14:paraId="7FAD60C8" w14:textId="77777777" w:rsidR="002266D5"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966E1ED" w14:textId="77777777" w:rsidR="002266D5" w:rsidRDefault="002266D5" w:rsidP="002266D5">
            <w:pPr>
              <w:pStyle w:val="ProductList-Body"/>
              <w:rPr>
                <w:color w:val="000000" w:themeColor="text1"/>
                <w:sz w:val="16"/>
                <w:szCs w:val="16"/>
              </w:rPr>
            </w:pPr>
            <w:r>
              <w:rPr>
                <w:color w:val="000000" w:themeColor="text1"/>
                <w:sz w:val="16"/>
                <w:szCs w:val="16"/>
              </w:rPr>
              <w:t>Tak</w:t>
            </w:r>
          </w:p>
        </w:tc>
      </w:tr>
      <w:tr w:rsidR="000001A6" w:rsidRPr="00C62FB6" w14:paraId="3C596D34" w14:textId="77777777" w:rsidTr="002266D5">
        <w:trPr>
          <w:trHeight w:val="288"/>
          <w:jc w:val="center"/>
        </w:trPr>
        <w:tc>
          <w:tcPr>
            <w:tcW w:w="5395" w:type="dxa"/>
            <w:vAlign w:val="center"/>
          </w:tcPr>
          <w:p w14:paraId="71B29CB0" w14:textId="52010191" w:rsidR="000001A6" w:rsidRDefault="000001A6" w:rsidP="000001A6">
            <w:pPr>
              <w:pStyle w:val="ProductList-Body"/>
              <w:rPr>
                <w:sz w:val="16"/>
                <w:szCs w:val="16"/>
              </w:rPr>
            </w:pPr>
            <w:r>
              <w:rPr>
                <w:sz w:val="16"/>
                <w:szCs w:val="16"/>
              </w:rPr>
              <w:t>Microsoft Threat Protection</w:t>
            </w:r>
          </w:p>
        </w:tc>
        <w:tc>
          <w:tcPr>
            <w:tcW w:w="2637" w:type="dxa"/>
            <w:vAlign w:val="center"/>
          </w:tcPr>
          <w:p w14:paraId="6C31FE5A" w14:textId="0BA60958" w:rsidR="000001A6" w:rsidRDefault="000001A6" w:rsidP="000001A6">
            <w:pPr>
              <w:pStyle w:val="ProductList-Body"/>
              <w:rPr>
                <w:color w:val="000000" w:themeColor="text1"/>
                <w:sz w:val="16"/>
                <w:szCs w:val="16"/>
              </w:rPr>
            </w:pPr>
            <w:r>
              <w:rPr>
                <w:color w:val="000000" w:themeColor="text1"/>
                <w:sz w:val="16"/>
                <w:szCs w:val="16"/>
              </w:rPr>
              <w:t>Tak</w:t>
            </w:r>
          </w:p>
        </w:tc>
        <w:tc>
          <w:tcPr>
            <w:tcW w:w="2768" w:type="dxa"/>
            <w:vAlign w:val="center"/>
          </w:tcPr>
          <w:p w14:paraId="54F7AA9F" w14:textId="7BC13D7F" w:rsidR="000001A6" w:rsidRDefault="000001A6" w:rsidP="000001A6">
            <w:pPr>
              <w:pStyle w:val="ProductList-Body"/>
              <w:rPr>
                <w:color w:val="000000" w:themeColor="text1"/>
                <w:sz w:val="16"/>
                <w:szCs w:val="16"/>
              </w:rPr>
            </w:pPr>
            <w:r>
              <w:rPr>
                <w:color w:val="000000" w:themeColor="text1"/>
                <w:sz w:val="16"/>
                <w:szCs w:val="16"/>
              </w:rPr>
              <w:t>Tak</w:t>
            </w:r>
          </w:p>
        </w:tc>
      </w:tr>
    </w:tbl>
    <w:p w14:paraId="6B01406E" w14:textId="79C9CCE6" w:rsidR="002266D5" w:rsidRDefault="002266D5" w:rsidP="002266D5">
      <w:pPr>
        <w:pStyle w:val="ProductList-Body"/>
        <w:rPr>
          <w:i/>
          <w:iCs/>
          <w:color w:val="000000" w:themeColor="text1"/>
        </w:rPr>
      </w:pPr>
      <w:r>
        <w:rPr>
          <w:color w:val="000000" w:themeColor="text1"/>
        </w:rPr>
        <w:t>*</w:t>
      </w:r>
      <w:r>
        <w:rPr>
          <w:i/>
          <w:iCs/>
          <w:color w:val="000000" w:themeColor="text1"/>
        </w:rPr>
        <w:t>Obecny zakres określono w raporcie z audytu i umieszczono w Centrum Zaufania Microsoft.</w:t>
      </w:r>
    </w:p>
    <w:p w14:paraId="2A11A9F5" w14:textId="77777777" w:rsidR="002266D5" w:rsidRDefault="002266D5" w:rsidP="002266D5">
      <w:pPr>
        <w:pStyle w:val="ProductList-Body"/>
      </w:pPr>
    </w:p>
    <w:p w14:paraId="02B1E85C" w14:textId="77777777" w:rsidR="002266D5" w:rsidRPr="00645D88" w:rsidRDefault="002266D5" w:rsidP="002266D5">
      <w:pPr>
        <w:pStyle w:val="ProductList-ClauseHeading"/>
        <w:keepNext w:val="0"/>
      </w:pPr>
      <w:r>
        <w:t>Miejsce przechowywania Danych magazynowanych Klienta w przypadku Podstawowych Usług Online</w:t>
      </w:r>
    </w:p>
    <w:p w14:paraId="7E2BC86A" w14:textId="77777777" w:rsidR="002266D5" w:rsidRDefault="002266D5" w:rsidP="002266D5">
      <w:pPr>
        <w:pStyle w:val="ProductList-Body"/>
      </w:pPr>
      <w:r>
        <w:t>W przypadku Podstawowych Usług Online Microsoft zobowiązuje się przechowywać Dane magazynowane Klienta w określonych głównych obszarach geograficznych (z których każdy zwany jest dalej Obszarem), jak następuje:</w:t>
      </w:r>
    </w:p>
    <w:p w14:paraId="70B49726" w14:textId="7548FEAC" w:rsidR="002266D5" w:rsidRDefault="000001A6" w:rsidP="007668E0">
      <w:pPr>
        <w:pStyle w:val="ProductList-Body"/>
        <w:numPr>
          <w:ilvl w:val="1"/>
          <w:numId w:val="2"/>
        </w:numPr>
        <w:tabs>
          <w:tab w:val="clear" w:pos="158"/>
          <w:tab w:val="left" w:pos="360"/>
        </w:tabs>
        <w:ind w:left="360" w:hanging="180"/>
      </w:pPr>
      <w:r>
        <w:rPr>
          <w:b/>
          <w:bCs/>
        </w:rPr>
        <w:t xml:space="preserve">Usługi Office 365. </w:t>
      </w:r>
      <w:r>
        <w:t>Jeśli Klient przydziela zasoby swoim dzierżawcom w Australii, Kanadzie, Unii Europejskiej, Francji, Niemczech, Indiach, Japonii, RPA, Korei Południowej, Szwajcarii, Zjednoczonym Królestwie, Zjednoczonych Emiratach Arabskich lub Stanach Zjednoczonych,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r w:rsidR="002266D5">
        <w:t>.</w:t>
      </w:r>
    </w:p>
    <w:p w14:paraId="5B177B53" w14:textId="77777777" w:rsidR="002266D5" w:rsidRPr="00D32837" w:rsidRDefault="002266D5" w:rsidP="007668E0">
      <w:pPr>
        <w:pStyle w:val="ProductList-Body"/>
        <w:numPr>
          <w:ilvl w:val="1"/>
          <w:numId w:val="2"/>
        </w:numPr>
        <w:tabs>
          <w:tab w:val="clear" w:pos="158"/>
          <w:tab w:val="left" w:pos="360"/>
        </w:tabs>
        <w:ind w:left="360" w:hanging="180"/>
      </w:pPr>
      <w:r>
        <w:rPr>
          <w:b/>
          <w:bCs/>
        </w:rPr>
        <w:t>Usługi Online Microsoft Intune</w:t>
      </w:r>
      <w:r>
        <w:t>. Jeśli Klient postanowi przydzielić konto dzierżawcy usługi Microsoft Intune w dostępnym Obszarze, wówczas Microsoft dla danej usługi będzie przechowywać Dane magazynowane Klienta w takim konkretnym Obszarze, z wyjątkiem przypadków przedstawionych w Centrum zaufania usługi Microsoft Intune.</w:t>
      </w:r>
    </w:p>
    <w:p w14:paraId="2EE2F5FF"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Power Platform</w:t>
      </w:r>
      <w:r>
        <w:t>. Jeśli Klient przydziela zasoby swoim dzierżawcom w Australii, Kanadzie, Francji, krajach Azji i Pacyfiku, Indiach, Japonii, Unii Europejskiej, Zjednoczonym Królestwie lub Stanach Zjednoczonych, Microsoft będzie przechowywać Dane Klienta wyłącznie w tym Obszarze, chyba że postanowienia punktu dotyczącego miejsca przechowywania danych w Centrum zaufania Microsoft Power Platform stanowią inaczej.</w:t>
      </w:r>
    </w:p>
    <w:p w14:paraId="5403FF1E"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Azure</w:t>
      </w:r>
      <w:r>
        <w:t>. Jeśli Klient skonfiguruje określoną usługę w celu jej wdrożenia w określonym Obszarze, w odniesieniu do tej usługi Microsoft zobowiązuje się przechowywać Dane magazynowane Klienta we wskazanym Obszarze. Niektóre usługi mogą nie umożliwiać Klientowi konfigurowania ich pod kątem ich wdrożenia w określonym Obszarze lub poza Stanami Zjednoczonymi i mogą przechowywać kopie zapasowe danych w innych lokalizacjach. Więcej informacji na ten temat można znaleźć w Centrum zaufania Microsoft (informacje te Microsoft może okresowo aktualizować, przy czym nie będzie dodawać tam wyjątków dla istniejących Usług w wersji ogólnej).</w:t>
      </w:r>
    </w:p>
    <w:p w14:paraId="385F06AE" w14:textId="77777777" w:rsidR="002266D5" w:rsidRPr="00FC2D52" w:rsidRDefault="002266D5" w:rsidP="007668E0">
      <w:pPr>
        <w:pStyle w:val="ProductList-Body"/>
        <w:numPr>
          <w:ilvl w:val="1"/>
          <w:numId w:val="2"/>
        </w:numPr>
        <w:tabs>
          <w:tab w:val="clear" w:pos="158"/>
          <w:tab w:val="left" w:pos="360"/>
        </w:tabs>
        <w:ind w:left="360" w:hanging="180"/>
      </w:pPr>
      <w:r>
        <w:rPr>
          <w:b/>
          <w:bCs/>
        </w:rPr>
        <w:t>Microsoft Cloud App Security</w:t>
      </w:r>
      <w:r>
        <w:t>. Jeśli Klient przydziela zasoby swoim dzierżawcom w Unii Europejskiej albo Stanach Zjednoczonych, wówczas Microsoft będzie przechowywać Dane magazynowane Klienta wyłącznie w takim Obszarze, z wyjątkiem przypadków opisanych w Centrum zaufania usługi Microsoft Cloud App Security.</w:t>
      </w:r>
    </w:p>
    <w:p w14:paraId="30900074"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Dynamics 365</w:t>
      </w:r>
      <w:r>
        <w:t>.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6DCCBA38" w14:textId="2B80B2CE" w:rsidR="000001A6" w:rsidRDefault="002266D5" w:rsidP="007668E0">
      <w:pPr>
        <w:pStyle w:val="ProductList-Body"/>
        <w:numPr>
          <w:ilvl w:val="1"/>
          <w:numId w:val="2"/>
        </w:numPr>
        <w:tabs>
          <w:tab w:val="clear" w:pos="158"/>
          <w:tab w:val="left" w:pos="360"/>
        </w:tabs>
        <w:ind w:left="360" w:hanging="180"/>
      </w:pPr>
      <w:r>
        <w:rPr>
          <w:b/>
          <w:bCs/>
        </w:rPr>
        <w:t>Usługi zaawansowanej ochrony przed zagrożeniami w usłudze Microsoft Defender</w:t>
      </w:r>
      <w:r>
        <w:t>. Jeśli Klient postanowi przydzielić konto dzierżawcy usługi Zaawansowana ochrona przed zagrożeniami w usłudze Microsoft Defender w dostępnym Obszarze, wówczas Microsoft dla danej usługi będzie przechowywać Dane magazynowane Klienta w takim konkretnym Obszarze, z wyjątkiem przypadków przedstawionych w Centrum zaufania usługi Zaawansowana ochrona przed zagrożeniami w usłudze Microsoft Defender</w:t>
      </w:r>
      <w:r w:rsidR="000001A6">
        <w:t>.</w:t>
      </w:r>
    </w:p>
    <w:p w14:paraId="1F6E214F" w14:textId="6210F306" w:rsidR="002266D5" w:rsidRDefault="000001A6" w:rsidP="007668E0">
      <w:pPr>
        <w:pStyle w:val="ProductList-Body"/>
        <w:numPr>
          <w:ilvl w:val="1"/>
          <w:numId w:val="2"/>
        </w:numPr>
        <w:tabs>
          <w:tab w:val="clear" w:pos="158"/>
          <w:tab w:val="left" w:pos="360"/>
        </w:tabs>
        <w:ind w:left="360" w:hanging="180"/>
      </w:pPr>
      <w:r>
        <w:rPr>
          <w:b/>
          <w:bCs/>
        </w:rPr>
        <w:lastRenderedPageBreak/>
        <w:t>Microsoft Threat Protection</w:t>
      </w:r>
      <w:r>
        <w:t>. Jeśli Klient postanowi przydzielić konto dzierżawcy usługi Microsoft Threat Protection w dostępnym Obszarze, wówczas Microsoft dla danej usługi będzie przechowywać Dane magazynowane Klienta w takim konkretnym Obszarze, z wyjątkiem przypadków określonych w Centrum zaufania usługi Microsoft Threat Protection</w:t>
      </w:r>
      <w:r w:rsidR="002266D5">
        <w:t>.</w:t>
      </w:r>
    </w:p>
    <w:p w14:paraId="5F008BE5" w14:textId="77777777" w:rsidR="002266D5" w:rsidRPr="00585A48" w:rsidRDefault="0069374A"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2F4609B8" w14:textId="0A35F4A9" w:rsidR="004D27A6" w:rsidRPr="000F6A0E" w:rsidRDefault="00D67A4B" w:rsidP="000B26AE">
      <w:pPr>
        <w:pStyle w:val="ProductList-Offering1Heading"/>
        <w:outlineLvl w:val="1"/>
      </w:pPr>
      <w:bookmarkStart w:id="188" w:name="_Toc41379876"/>
      <w:r>
        <w:t>Mapy Bing</w:t>
      </w:r>
      <w:bookmarkEnd w:id="188"/>
    </w:p>
    <w:p w14:paraId="103FDF9B" w14:textId="77777777" w:rsidR="00471179" w:rsidRDefault="00471179" w:rsidP="000B26AE">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98" w:history="1">
        <w:r>
          <w:rPr>
            <w:rStyle w:val="Hyperlink"/>
          </w:rPr>
          <w:t>go.microsoft.com/?linkid=9710837</w:t>
        </w:r>
      </w:hyperlink>
      <w:r>
        <w:t xml:space="preserve"> oraz przyjętemu przez Microsoft Oświadczeniu o ochronie prywatności dostępnemu pod adresem </w:t>
      </w:r>
      <w:hyperlink r:id="rId99" w:history="1">
        <w:r>
          <w:rPr>
            <w:rStyle w:val="Hyperlink"/>
          </w:rPr>
          <w:t>go.microsoft.com/fwlink/?LinkID=248686</w:t>
        </w:r>
      </w:hyperlink>
      <w:r>
        <w:t>.</w:t>
      </w:r>
    </w:p>
    <w:bookmarkStart w:id="189" w:name="TableofContents"/>
    <w:bookmarkStart w:id="190"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191" w:name="_Toc6563852"/>
      <w:bookmarkStart w:id="192" w:name="_Toc13858404"/>
      <w:bookmarkStart w:id="193" w:name="_Toc8395064"/>
      <w:bookmarkStart w:id="194" w:name="_Toc41379877"/>
      <w:bookmarkEnd w:id="189"/>
      <w:bookmarkEnd w:id="190"/>
      <w:r>
        <w:t>Usługi Profesjonalne</w:t>
      </w:r>
      <w:bookmarkEnd w:id="191"/>
      <w:bookmarkEnd w:id="192"/>
      <w:bookmarkEnd w:id="193"/>
      <w:bookmarkEnd w:id="194"/>
    </w:p>
    <w:p w14:paraId="37D6939C" w14:textId="77777777" w:rsidR="002266D5" w:rsidRDefault="002266D5" w:rsidP="002266D5">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 Postanowienia dotyczące bezpieczeństwa i ochrony danych mające zastosowanie do Danych dotyczących Usług Profesjonalnych można znaleźć w Dodatku dotyczącym Ochrony Danych.</w:t>
      </w:r>
    </w:p>
    <w:p w14:paraId="3DE98B08" w14:textId="77777777" w:rsidR="002266D5" w:rsidRDefault="002266D5" w:rsidP="002266D5">
      <w:pPr>
        <w:pStyle w:val="ProductList-Body"/>
      </w:pPr>
    </w:p>
    <w:p w14:paraId="4387970F" w14:textId="77777777" w:rsidR="002266D5" w:rsidRDefault="002266D5" w:rsidP="002266D5">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43BAFC88" w14:textId="77777777" w:rsidR="002266D5" w:rsidRPr="002B2D27" w:rsidRDefault="002266D5" w:rsidP="002266D5">
      <w:pPr>
        <w:pStyle w:val="ProductList-Body"/>
        <w:rPr>
          <w:b/>
        </w:rPr>
      </w:pPr>
    </w:p>
    <w:p w14:paraId="7776BE53" w14:textId="77777777" w:rsidR="002266D5" w:rsidRPr="00FC2D52" w:rsidRDefault="002266D5" w:rsidP="002266D5">
      <w:pPr>
        <w:pStyle w:val="ProductList-ClauseHeading"/>
        <w:keepNext w:val="0"/>
      </w:pPr>
      <w:r>
        <w:rPr>
          <w:bCs/>
        </w:rPr>
        <w:t>Postanowienia Dotyczące Usług Profesjonalnych</w:t>
      </w:r>
    </w:p>
    <w:p w14:paraId="21707CF3" w14:textId="77777777" w:rsidR="002266D5" w:rsidRPr="00AC5443" w:rsidRDefault="002266D5" w:rsidP="002266D5">
      <w:pPr>
        <w:pStyle w:val="ProductList-Body"/>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26B06494" w14:textId="77777777" w:rsidR="000A26C9" w:rsidRDefault="000A26C9" w:rsidP="000A26C9">
      <w:pPr>
        <w:pStyle w:val="ProductList-Body"/>
        <w:tabs>
          <w:tab w:val="clear" w:pos="158"/>
          <w:tab w:val="left" w:pos="360"/>
        </w:tabs>
        <w:ind w:left="180"/>
      </w:pPr>
    </w:p>
    <w:p w14:paraId="580F499F" w14:textId="77777777" w:rsidR="000A26C9" w:rsidRPr="00AC5443" w:rsidRDefault="000A26C9" w:rsidP="000B26AE">
      <w:pPr>
        <w:pStyle w:val="ProductList-Body"/>
        <w:keepNext/>
        <w:tabs>
          <w:tab w:val="clear" w:pos="158"/>
          <w:tab w:val="left" w:pos="360"/>
        </w:tabs>
        <w:ind w:left="187"/>
        <w:outlineLvl w:val="3"/>
        <w:rPr>
          <w:b/>
          <w:color w:val="0072C6"/>
        </w:rPr>
      </w:pPr>
      <w:r>
        <w:rPr>
          <w:b/>
          <w:color w:val="0072C6"/>
        </w:rPr>
        <w:lastRenderedPageBreak/>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B26AE">
      <w:pPr>
        <w:pStyle w:val="ProductList-Body"/>
        <w:tabs>
          <w:tab w:val="clear" w:pos="158"/>
          <w:tab w:val="left" w:pos="360"/>
        </w:tabs>
        <w:ind w:left="187"/>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ED69B1">
      <w:pPr>
        <w:pStyle w:val="ProductList-Body"/>
        <w:tabs>
          <w:tab w:val="clear" w:pos="158"/>
          <w:tab w:val="left" w:pos="360"/>
        </w:tabs>
        <w:ind w:left="187"/>
        <w:outlineLvl w:val="3"/>
        <w:rPr>
          <w:b/>
          <w:color w:val="0072C6"/>
        </w:rPr>
      </w:pPr>
      <w:r>
        <w:rPr>
          <w:b/>
          <w:color w:val="0072C6"/>
        </w:rPr>
        <w:t>Ograniczenia licencyjne</w:t>
      </w:r>
    </w:p>
    <w:p w14:paraId="7FC88CEF" w14:textId="77777777" w:rsidR="000A26C9" w:rsidRDefault="000A26C9" w:rsidP="00ED69B1">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ED69B1">
      <w:pPr>
        <w:pStyle w:val="ProductList-Body"/>
        <w:tabs>
          <w:tab w:val="left" w:pos="360"/>
        </w:tabs>
        <w:ind w:left="180"/>
      </w:pPr>
    </w:p>
    <w:p w14:paraId="11852405" w14:textId="77777777" w:rsidR="000A26C9" w:rsidRPr="00003CD3" w:rsidRDefault="000A26C9" w:rsidP="00ED69B1">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ED69B1">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ED69B1">
      <w:pPr>
        <w:pStyle w:val="ProductList-Body"/>
        <w:tabs>
          <w:tab w:val="clear" w:pos="158"/>
          <w:tab w:val="left" w:pos="360"/>
        </w:tabs>
        <w:ind w:left="180"/>
      </w:pPr>
    </w:p>
    <w:p w14:paraId="6EEF18E1"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B26AE">
      <w:pPr>
        <w:pStyle w:val="ProductList-Body"/>
        <w:keepNext/>
        <w:tabs>
          <w:tab w:val="clear" w:pos="158"/>
          <w:tab w:val="left" w:pos="360"/>
        </w:tabs>
        <w:ind w:left="187"/>
        <w:outlineLvl w:val="3"/>
        <w:rPr>
          <w:b/>
          <w:color w:val="0072C6"/>
        </w:rPr>
      </w:pPr>
      <w:r>
        <w:rPr>
          <w:b/>
          <w:color w:val="0072C6"/>
        </w:rPr>
        <w:lastRenderedPageBreak/>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B26AE">
      <w:pPr>
        <w:pStyle w:val="ProductList-Body"/>
        <w:ind w:left="187"/>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69374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95" w:name="_Toc41379878"/>
      <w:r>
        <w:t>Uwaga dotycząca usług Azure Media Services — kodowanie H.265/HEVC</w:t>
      </w:r>
      <w:bookmarkEnd w:id="195"/>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69374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ED69B1">
      <w:pPr>
        <w:pStyle w:val="ProductList-Offering1Heading"/>
        <w:outlineLvl w:val="1"/>
      </w:pPr>
      <w:bookmarkStart w:id="196" w:name="_Toc41379879"/>
      <w:r>
        <w:t>Uwaga dotycząca programu Adobe Flash Player</w:t>
      </w:r>
      <w:bookmarkEnd w:id="196"/>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100"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69374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97" w:name="_Toc41379880"/>
      <w:r>
        <w:t>Uwaga dotycząca standardu wizyjnego H.264/AVC, standardu wideo VC-1, standardu wizyjnego MPEG-4 Część 2 oraz standardu wideo MPEG-2.</w:t>
      </w:r>
      <w:bookmarkEnd w:id="197"/>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101"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69374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2"/>
          <w:footerReference w:type="first" r:id="rId103"/>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98" w:name="_Toc503180509"/>
      <w:bookmarkStart w:id="199" w:name="_Toc41379881"/>
      <w:bookmarkStart w:id="200" w:name="Attachment2"/>
      <w:r>
        <w:lastRenderedPageBreak/>
        <w:t>Załącznik 2 — Pakiety Licencji Subskrypcyjnych</w:t>
      </w:r>
      <w:bookmarkEnd w:id="198"/>
      <w:bookmarkEnd w:id="199"/>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5000" w:type="pct"/>
        <w:tblLook w:val="04A0" w:firstRow="1" w:lastRow="0" w:firstColumn="1" w:lastColumn="0" w:noHBand="0" w:noVBand="1"/>
      </w:tblPr>
      <w:tblGrid>
        <w:gridCol w:w="4971"/>
        <w:gridCol w:w="342"/>
        <w:gridCol w:w="258"/>
        <w:gridCol w:w="258"/>
        <w:gridCol w:w="258"/>
        <w:gridCol w:w="692"/>
        <w:gridCol w:w="692"/>
        <w:gridCol w:w="362"/>
        <w:gridCol w:w="361"/>
        <w:gridCol w:w="342"/>
        <w:gridCol w:w="342"/>
        <w:gridCol w:w="273"/>
        <w:gridCol w:w="277"/>
        <w:gridCol w:w="672"/>
        <w:gridCol w:w="685"/>
      </w:tblGrid>
      <w:tr w:rsidR="00E822A3" w14:paraId="267FF362" w14:textId="77777777" w:rsidTr="00243677">
        <w:trPr>
          <w:trHeight w:val="636"/>
          <w:tblHeader/>
        </w:trPr>
        <w:tc>
          <w:tcPr>
            <w:tcW w:w="2282" w:type="pct"/>
            <w:vMerge w:val="restart"/>
            <w:tcBorders>
              <w:top w:val="nil"/>
              <w:left w:val="nil"/>
              <w:bottom w:val="dashSmallGap" w:sz="4" w:space="0" w:color="FFFFFF" w:themeColor="text1" w:themeTint="00" w:themeShade="00"/>
              <w:right w:val="nil"/>
            </w:tcBorders>
            <w:vAlign w:val="bottom"/>
            <w:hideMark/>
          </w:tcPr>
          <w:p w14:paraId="3998BF73" w14:textId="77777777" w:rsidR="00E822A3" w:rsidRDefault="00E822A3" w:rsidP="0013214B">
            <w:pPr>
              <w:pStyle w:val="ProductList-Body"/>
              <w:tabs>
                <w:tab w:val="clear" w:pos="158"/>
                <w:tab w:val="left" w:pos="720"/>
              </w:tabs>
              <w:spacing w:line="256" w:lineRule="auto"/>
              <w:ind w:left="-108"/>
              <w:rPr>
                <w:sz w:val="22"/>
              </w:rPr>
            </w:pPr>
            <w:r>
              <w:rPr>
                <w:sz w:val="22"/>
              </w:rPr>
              <w:t>Usługa Online</w:t>
            </w:r>
          </w:p>
        </w:tc>
        <w:tc>
          <w:tcPr>
            <w:tcW w:w="512" w:type="pct"/>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E822A3" w:rsidRPr="001F15CE" w:rsidRDefault="00E822A3"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19"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FA10A7" w14:textId="758C96DA" w:rsidR="00E822A3" w:rsidRPr="001F15CE" w:rsidRDefault="00874ABF"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Basic</w:t>
            </w:r>
          </w:p>
        </w:tc>
        <w:tc>
          <w:tcPr>
            <w:tcW w:w="30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F3114A" w14:textId="0F6BD432" w:rsidR="00E822A3" w:rsidRPr="001F15CE" w:rsidRDefault="00874ABF"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Standard</w:t>
            </w:r>
          </w:p>
        </w:tc>
        <w:tc>
          <w:tcPr>
            <w:tcW w:w="332" w:type="pct"/>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E822A3" w:rsidRPr="001F15CE" w:rsidRDefault="00E822A3"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21"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11B69E55" w:rsidR="00E822A3" w:rsidRPr="00931AE7" w:rsidRDefault="00E822A3"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E822A3" w:rsidRDefault="00E822A3"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331"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7777777" w:rsidR="00E822A3" w:rsidRPr="006F1174" w:rsidRDefault="00E822A3"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E822A3" w14:paraId="23D32310" w14:textId="77777777" w:rsidTr="00243677">
        <w:trPr>
          <w:trHeight w:val="299"/>
          <w:tblHeader/>
        </w:trPr>
        <w:tc>
          <w:tcPr>
            <w:tcW w:w="2282" w:type="pct"/>
            <w:vMerge/>
            <w:tcBorders>
              <w:top w:val="nil"/>
              <w:left w:val="nil"/>
              <w:bottom w:val="dashSmallGap" w:sz="4" w:space="0" w:color="808080" w:themeColor="background1" w:themeShade="80"/>
              <w:right w:val="nil"/>
            </w:tcBorders>
            <w:vAlign w:val="center"/>
            <w:hideMark/>
          </w:tcPr>
          <w:p w14:paraId="15A8C8F3" w14:textId="77777777" w:rsidR="00E822A3" w:rsidRDefault="00E822A3" w:rsidP="0013214B">
            <w:pPr>
              <w:spacing w:after="0"/>
            </w:pPr>
          </w:p>
        </w:tc>
        <w:tc>
          <w:tcPr>
            <w:tcW w:w="157"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452D1865"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1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1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1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9"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0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66" w:type="pct"/>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66" w:type="pct"/>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47"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38C706" w14:textId="0F4A3F5C" w:rsidR="00E822A3" w:rsidRDefault="00E822A3" w:rsidP="00E822A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48"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3863256E"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47"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48"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1"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E822A3" w:rsidDel="009C5E6C"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331"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822A3" w14:paraId="4B198E28" w14:textId="77777777" w:rsidTr="00243677">
        <w:trPr>
          <w:trHeight w:val="210"/>
        </w:trPr>
        <w:tc>
          <w:tcPr>
            <w:tcW w:w="2282" w:type="pct"/>
            <w:tcBorders>
              <w:top w:val="nil"/>
              <w:left w:val="nil"/>
              <w:bottom w:val="dashSmallGap" w:sz="4" w:space="0" w:color="BFBFBF" w:themeColor="background1" w:themeShade="BF"/>
              <w:right w:val="nil"/>
            </w:tcBorders>
            <w:noWrap/>
            <w:vAlign w:val="center"/>
            <w:hideMark/>
          </w:tcPr>
          <w:p w14:paraId="75F4E677"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E7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6B37FDAE"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064D2E7"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09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09BD4444"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CB3B34A"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14F4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4CE9119"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4523B7" w14:textId="77777777" w:rsidTr="00874ABF">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963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4E6B903D"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CAE42DB"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981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24BB228F"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5120A59"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6F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6559ABCB"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CBA2DF1"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F129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43662D2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365BB353"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6D3F7AA" w14:textId="423BA83C"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1372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CEF4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4BED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8A4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7EB3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8390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D8C0"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8068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726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E6B04" w14:textId="25D8705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3E5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3B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B192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FE2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1350764"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3989DC4" w14:textId="1430B52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9171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85BC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5832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99A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3983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6BC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852D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DF060"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11A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3B2F" w14:textId="57E3A71E"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A6F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999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041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8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362EE83"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CF4E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32A5E34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038A30C"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E1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091D3C03"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3E7A255"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246AE8F3" w:rsidR="00E822A3" w:rsidRPr="009B68F5" w:rsidRDefault="00874ABF" w:rsidP="00E822A3">
            <w:pPr>
              <w:pStyle w:val="ProductList-Body"/>
              <w:tabs>
                <w:tab w:val="clear" w:pos="158"/>
                <w:tab w:val="left" w:pos="720"/>
              </w:tabs>
              <w:spacing w:line="256" w:lineRule="auto"/>
              <w:ind w:left="-108"/>
              <w:rPr>
                <w:rFonts w:asciiTheme="majorHAnsi" w:hAnsiTheme="majorHAnsi"/>
                <w:sz w:val="15"/>
                <w:szCs w:val="15"/>
              </w:rPr>
            </w:pPr>
            <w:bookmarkStart w:id="201" w:name="_Hlk37926720"/>
            <w:r w:rsidRPr="00874ABF">
              <w:rPr>
                <w:rFonts w:asciiTheme="majorHAnsi" w:hAnsiTheme="majorHAnsi"/>
                <w:sz w:val="15"/>
                <w:szCs w:val="15"/>
                <w:lang w:val="en-US"/>
              </w:rPr>
              <w:t>Microsoft 365 Apps for business</w:t>
            </w:r>
            <w:bookmarkEnd w:id="201"/>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CB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03B6729C"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4D7E295"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000B0367" w:rsidR="00E822A3" w:rsidRPr="009B68F5" w:rsidRDefault="00874ABF" w:rsidP="00E822A3">
            <w:pPr>
              <w:pStyle w:val="ProductList-Body"/>
              <w:tabs>
                <w:tab w:val="clear" w:pos="158"/>
                <w:tab w:val="left" w:pos="720"/>
              </w:tabs>
              <w:spacing w:line="256" w:lineRule="auto"/>
              <w:ind w:left="-108"/>
              <w:rPr>
                <w:rFonts w:asciiTheme="majorHAnsi" w:hAnsiTheme="majorHAnsi"/>
                <w:sz w:val="15"/>
                <w:szCs w:val="15"/>
              </w:rPr>
            </w:pPr>
            <w:bookmarkStart w:id="202" w:name="_Hlk37926721"/>
            <w:r w:rsidRPr="00874ABF">
              <w:rPr>
                <w:rFonts w:asciiTheme="majorHAnsi" w:hAnsiTheme="majorHAnsi"/>
                <w:sz w:val="15"/>
                <w:szCs w:val="15"/>
                <w:lang w:val="en-US"/>
              </w:rPr>
              <w:t>Microsoft 365 Apps for enterprise</w:t>
            </w:r>
            <w:bookmarkEnd w:id="202"/>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101D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EBD0761"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0DC855A"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2AA085A3" w14:textId="76F49087" w:rsidR="00E822A3"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396F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3802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2A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F70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624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AB2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54E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27C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4AB6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F2103" w14:textId="513F58F6"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2459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48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717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A0B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03DC2F68" w14:textId="77777777" w:rsidTr="00243677">
        <w:trPr>
          <w:trHeight w:val="24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E51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330474AD"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05DA081"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BB4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1CEC9D50"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028E28F"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9FB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262BD1D5"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00D26E0"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0A7E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5D84DFF5"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D8B326B"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DF42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4186F47B"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EC8EB3B"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A60E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3C6CD529"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B6BE6F6"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170F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6CD4FD9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7312F911"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A1C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32274C62"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3E16D9A9"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A7F0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2109A1A2"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9E03824"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5DC9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2138B5DE"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8AB818E"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55DC6EF1"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309056" w14:textId="0498C5B8"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E1F4A"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330E0"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064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CDE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92D48" w14:textId="73E5CCC0"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1DF71" w14:textId="51ECE8B2"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5D7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E609" w14:textId="08A7D3C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6E8CC53" w14:textId="0B88DBA8"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sidRPr="00EA51C1">
        <w:rPr>
          <w:i/>
          <w:sz w:val="16"/>
          <w:szCs w:val="16"/>
        </w:rPr>
        <w:t>.</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3D0A0A7E"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33916638" w14:textId="2D0E681A"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03072217"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1CBC68A4" w14:textId="3FEE6326"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203" w:name="_Toc503180510"/>
      <w:r>
        <w:br w:type="page"/>
      </w:r>
    </w:p>
    <w:p w14:paraId="2E6228FF" w14:textId="7E372727" w:rsidR="009C4D48" w:rsidRDefault="009C4D48" w:rsidP="009C4D48">
      <w:pPr>
        <w:pStyle w:val="ProductList-Offering1Heading"/>
      </w:pPr>
      <w:bookmarkStart w:id="204" w:name="_Toc41379882"/>
      <w:r>
        <w:lastRenderedPageBreak/>
        <w:t>Sektor publiczny</w:t>
      </w:r>
      <w:bookmarkEnd w:id="203"/>
      <w:bookmarkEnd w:id="204"/>
    </w:p>
    <w:tbl>
      <w:tblPr>
        <w:tblW w:w="10800" w:type="dxa"/>
        <w:tblLayout w:type="fixed"/>
        <w:tblLook w:val="04A0" w:firstRow="1" w:lastRow="0" w:firstColumn="1" w:lastColumn="0" w:noHBand="0" w:noVBand="1"/>
      </w:tblPr>
      <w:tblGrid>
        <w:gridCol w:w="3432"/>
        <w:gridCol w:w="537"/>
        <w:gridCol w:w="538"/>
        <w:gridCol w:w="537"/>
        <w:gridCol w:w="538"/>
        <w:gridCol w:w="538"/>
        <w:gridCol w:w="600"/>
        <w:gridCol w:w="600"/>
        <w:gridCol w:w="600"/>
        <w:gridCol w:w="630"/>
        <w:gridCol w:w="630"/>
        <w:gridCol w:w="630"/>
        <w:gridCol w:w="990"/>
      </w:tblGrid>
      <w:tr w:rsidR="007253C7" w14:paraId="03AE11CC" w14:textId="77777777" w:rsidTr="00E822A3">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822A3" w14:paraId="46C63534" w14:textId="77777777" w:rsidTr="00E822A3">
        <w:trPr>
          <w:trHeight w:val="299"/>
          <w:tblHeader/>
        </w:trPr>
        <w:tc>
          <w:tcPr>
            <w:tcW w:w="3432" w:type="dxa"/>
            <w:vMerge/>
            <w:tcBorders>
              <w:top w:val="nil"/>
              <w:left w:val="nil"/>
              <w:bottom w:val="dashSmallGap" w:sz="4" w:space="0" w:color="808080" w:themeColor="background1" w:themeShade="80"/>
            </w:tcBorders>
            <w:vAlign w:val="center"/>
            <w:hideMark/>
          </w:tcPr>
          <w:p w14:paraId="47ED6612" w14:textId="77777777" w:rsidR="00E822A3" w:rsidRDefault="00E822A3" w:rsidP="0013214B">
            <w:pPr>
              <w:spacing w:after="0"/>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7971ABC2" w14:textId="786852B3"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E822A3" w:rsidRPr="006F1174"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822A3" w14:paraId="065C7156" w14:textId="77777777" w:rsidTr="00E822A3">
        <w:trPr>
          <w:trHeight w:val="210"/>
        </w:trPr>
        <w:tc>
          <w:tcPr>
            <w:tcW w:w="3432" w:type="dxa"/>
            <w:tcBorders>
              <w:top w:val="nil"/>
              <w:left w:val="nil"/>
              <w:bottom w:val="dashSmallGap" w:sz="4" w:space="0" w:color="BFBFBF" w:themeColor="background1" w:themeShade="BF"/>
              <w:right w:val="nil"/>
            </w:tcBorders>
            <w:noWrap/>
            <w:vAlign w:val="center"/>
            <w:hideMark/>
          </w:tcPr>
          <w:p w14:paraId="3CF3F1F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861A6E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2BC6156"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49536240"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7C673A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9B7024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36056D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05C4D24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CFE165" w14:textId="324F89C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9C7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D1A4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523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54C5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E75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0D0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0195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CD3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569B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51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860D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CE18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37B6FC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CB4A55" w14:textId="3064E81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AD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3F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773C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1AAF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830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35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272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BD5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538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019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4590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189E3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77F46B7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F4E417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B111B7A"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D84139A" w:rsidR="00E822A3" w:rsidRPr="009B68F5" w:rsidRDefault="00874ABF" w:rsidP="0013214B">
            <w:pPr>
              <w:pStyle w:val="ProductList-Body"/>
              <w:tabs>
                <w:tab w:val="clear" w:pos="158"/>
                <w:tab w:val="left" w:pos="720"/>
              </w:tabs>
              <w:spacing w:line="256" w:lineRule="auto"/>
              <w:ind w:left="-108"/>
              <w:rPr>
                <w:rFonts w:asciiTheme="majorHAnsi" w:hAnsiTheme="majorHAnsi"/>
                <w:sz w:val="15"/>
                <w:szCs w:val="15"/>
              </w:rPr>
            </w:pPr>
            <w:r w:rsidRPr="00874ABF">
              <w:rPr>
                <w:rFonts w:asciiTheme="majorHAnsi" w:hAnsiTheme="majorHAnsi"/>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70C0096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2D045" w14:textId="123538D8" w:rsidR="00E822A3"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B90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38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9DC9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3AB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384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CAC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4660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BEE7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9359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97ED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565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891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9050B9" w14:textId="77777777" w:rsidTr="00E822A3">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CA0797B"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46975DD"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5CD8D2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6C546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2A391B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6CFE5F3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215B3C0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D08DBC8"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971D3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D9AD1B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2F84C3BB"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A9DA3" w14:textId="558AC9DA"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3C8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3BC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3C868"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310FC" w14:textId="486E8A1C"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89B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C126" w14:textId="53B52CD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8D1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FE607D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E822A3"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6BA25DEB"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Pr>
          <w:i/>
          <w:sz w:val="16"/>
          <w:szCs w:val="16"/>
        </w:rPr>
        <w:t>.</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05" w:name="Attachment3"/>
      <w:bookmarkEnd w:id="200"/>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734694C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27180983" w14:textId="375E8BA3"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8F2AA1">
        <w:rPr>
          <w:i/>
          <w:sz w:val="16"/>
          <w:szCs w:val="16"/>
        </w:rPr>
        <w:t>Pakiet Microsoft 365 A5 Security obejmuje usługę Microsoft Defender Advanced Threat Protection</w:t>
      </w:r>
      <w:r>
        <w:rPr>
          <w:i/>
          <w:sz w:val="16"/>
          <w:szCs w:val="16"/>
        </w:rPr>
        <w:t>.</w:t>
      </w:r>
    </w:p>
    <w:p w14:paraId="7899944D"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411FB618" w14:textId="6BA6ECE4"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310879FC" w14:textId="77777777" w:rsidR="00B64C49" w:rsidRPr="000F6A0E" w:rsidRDefault="0069374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316B44" w14:textId="5002A1BE" w:rsidR="00FD2112" w:rsidRPr="000F6A0E" w:rsidRDefault="00FD2112" w:rsidP="00007A75">
      <w:pPr>
        <w:pStyle w:val="ProductList-Body"/>
        <w:spacing w:after="120"/>
        <w:ind w:left="158"/>
      </w:pPr>
      <w:bookmarkStart w:id="206" w:name="Załączniku"/>
      <w:bookmarkEnd w:id="205"/>
      <w:bookmarkEnd w:id="206"/>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0AC8C8" w14:textId="77777777" w:rsidR="0069374A" w:rsidRDefault="0069374A" w:rsidP="009A573F">
      <w:pPr>
        <w:spacing w:after="0" w:line="240" w:lineRule="auto"/>
      </w:pPr>
      <w:r>
        <w:separator/>
      </w:r>
    </w:p>
    <w:p w14:paraId="70C550E8" w14:textId="77777777" w:rsidR="0069374A" w:rsidRDefault="0069374A"/>
  </w:endnote>
  <w:endnote w:type="continuationSeparator" w:id="0">
    <w:p w14:paraId="796AEC58" w14:textId="77777777" w:rsidR="0069374A" w:rsidRDefault="0069374A" w:rsidP="009A573F">
      <w:pPr>
        <w:spacing w:after="0" w:line="240" w:lineRule="auto"/>
      </w:pPr>
      <w:r>
        <w:continuationSeparator/>
      </w:r>
    </w:p>
    <w:p w14:paraId="15F9D76B" w14:textId="77777777" w:rsidR="0069374A" w:rsidRDefault="0069374A"/>
  </w:endnote>
  <w:endnote w:type="continuationNotice" w:id="1">
    <w:p w14:paraId="5914A372" w14:textId="77777777" w:rsidR="0069374A" w:rsidRDefault="0069374A">
      <w:pPr>
        <w:spacing w:after="0" w:line="240" w:lineRule="auto"/>
      </w:pPr>
    </w:p>
    <w:p w14:paraId="07CF4414" w14:textId="77777777" w:rsidR="0069374A" w:rsidRDefault="006937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001A6" w:rsidRDefault="000001A6"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001A6" w:rsidRPr="00591643" w:rsidRDefault="000001A6">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2D4F07E1"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2A6997" w14:textId="77777777" w:rsidR="000001A6" w:rsidRPr="00324539" w:rsidRDefault="0069374A" w:rsidP="001B102E">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19535" w14:textId="77777777" w:rsidR="000001A6" w:rsidRPr="00324539" w:rsidRDefault="000001A6"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65D372" w14:textId="77777777" w:rsidR="000001A6" w:rsidRPr="00324539" w:rsidRDefault="0069374A" w:rsidP="001B102E">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D70F0" w14:textId="77777777" w:rsidR="000001A6" w:rsidRPr="00324539" w:rsidRDefault="000001A6"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28DB0" w14:textId="77777777" w:rsidR="000001A6" w:rsidRPr="00324539" w:rsidRDefault="0069374A" w:rsidP="001B102E">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855C"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D2EDF8" w14:textId="77777777" w:rsidR="000001A6" w:rsidRPr="00324539" w:rsidRDefault="0069374A" w:rsidP="001B102E">
          <w:pPr>
            <w:pStyle w:val="ProductList-OfferingBody"/>
            <w:ind w:left="-72" w:right="-75"/>
            <w:jc w:val="center"/>
            <w:rPr>
              <w:rStyle w:val="LogoportDoNotTranslate"/>
            </w:rPr>
          </w:pPr>
          <w:hyperlink w:anchor="OnlineServiceSpecificTerms" w:history="1">
            <w:r w:rsidR="000001A6"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00AE0"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E0DAA" w14:textId="77777777" w:rsidR="000001A6" w:rsidRPr="00324539" w:rsidRDefault="0069374A" w:rsidP="001B102E">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7E537610" w14:textId="77777777" w:rsidR="000001A6" w:rsidRPr="00591643" w:rsidRDefault="000001A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35B813B4"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0001A6" w:rsidRPr="00324539" w:rsidRDefault="0069374A" w:rsidP="00591643">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0001A6" w:rsidRPr="00324539" w:rsidRDefault="000001A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0001A6" w:rsidRPr="00324539" w:rsidRDefault="0069374A" w:rsidP="00591643">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0001A6" w:rsidRPr="00324539" w:rsidRDefault="000001A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0001A6" w:rsidRPr="00324539" w:rsidRDefault="0069374A" w:rsidP="003812FE">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0001A6" w:rsidRPr="00324539" w:rsidRDefault="000001A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0001A6" w:rsidRPr="00324539" w:rsidRDefault="0069374A" w:rsidP="002223DC">
          <w:pPr>
            <w:pStyle w:val="ProductList-OfferingBody"/>
            <w:ind w:left="-72" w:right="-75"/>
            <w:jc w:val="center"/>
            <w:rPr>
              <w:rStyle w:val="LogoportDoNotTranslate"/>
            </w:rPr>
          </w:pPr>
          <w:hyperlink w:anchor="OnlineServiceSpecificTerms" w:history="1">
            <w:r w:rsidR="000001A6"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0001A6" w:rsidRPr="00324539" w:rsidRDefault="000001A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0001A6" w:rsidRPr="00324539" w:rsidRDefault="0069374A" w:rsidP="002223DC">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71D89FB4" w14:textId="77777777" w:rsidR="000001A6" w:rsidRPr="000B68FB" w:rsidRDefault="000001A6">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7E4C8981"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001A6" w:rsidRPr="00324539" w:rsidRDefault="0069374A" w:rsidP="00007A75">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001A6" w:rsidRPr="00324539" w:rsidRDefault="000001A6"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001A6" w:rsidRPr="00324539" w:rsidRDefault="0069374A" w:rsidP="00007A75">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001A6" w:rsidRPr="00324539" w:rsidRDefault="000001A6"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001A6" w:rsidRPr="00324539" w:rsidRDefault="0069374A" w:rsidP="00007A75">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001A6" w:rsidRPr="00324539" w:rsidRDefault="0069374A" w:rsidP="00007A75">
          <w:pPr>
            <w:pStyle w:val="ProductList-OfferingBody"/>
            <w:ind w:left="-72" w:right="-75"/>
            <w:jc w:val="center"/>
            <w:rPr>
              <w:rStyle w:val="LogoportDoNotTranslate"/>
            </w:rPr>
          </w:pPr>
          <w:hyperlink w:anchor="OnlineServiceSpecificTerms" w:history="1">
            <w:r w:rsidR="000001A6"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001A6" w:rsidRPr="00324539" w:rsidRDefault="0069374A" w:rsidP="00007A75">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48820ED3" w14:textId="77777777" w:rsidR="000001A6" w:rsidRPr="000B68FB" w:rsidRDefault="000001A6"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2B20C40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FC534" w14:textId="77777777" w:rsidR="000001A6" w:rsidRPr="00324539" w:rsidRDefault="0069374A" w:rsidP="001B102E">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301D" w14:textId="77777777" w:rsidR="000001A6" w:rsidRPr="00324539" w:rsidRDefault="000001A6"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824E" w14:textId="77777777" w:rsidR="000001A6" w:rsidRPr="00324539" w:rsidRDefault="0069374A" w:rsidP="001B102E">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2C5E6" w14:textId="77777777" w:rsidR="000001A6" w:rsidRPr="00324539" w:rsidRDefault="000001A6"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4EE10B" w14:textId="77777777" w:rsidR="000001A6" w:rsidRPr="00324539" w:rsidRDefault="0069374A" w:rsidP="001B102E">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C50B2"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06D24" w14:textId="77777777" w:rsidR="000001A6" w:rsidRPr="00324539" w:rsidRDefault="0069374A" w:rsidP="001B102E">
          <w:pPr>
            <w:pStyle w:val="ProductList-OfferingBody"/>
            <w:ind w:left="-72" w:right="-75"/>
            <w:jc w:val="center"/>
            <w:rPr>
              <w:rStyle w:val="LogoportDoNotTranslate"/>
            </w:rPr>
          </w:pPr>
          <w:hyperlink w:anchor="OnlineServiceSpecificTerms" w:history="1">
            <w:r w:rsidR="000001A6"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7EBEB"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2A1A9" w14:textId="77777777" w:rsidR="000001A6" w:rsidRPr="00324539" w:rsidRDefault="0069374A" w:rsidP="001B102E">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16FF3E6E" w14:textId="77777777" w:rsidR="000001A6" w:rsidRPr="004A5E72" w:rsidRDefault="000001A6"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3064A928"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0001A6" w:rsidRPr="00324539" w:rsidRDefault="0069374A" w:rsidP="00007A75">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0001A6" w:rsidRPr="00324539" w:rsidRDefault="000001A6"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0001A6" w:rsidRPr="00324539" w:rsidRDefault="0069374A" w:rsidP="00007A75">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0001A6" w:rsidRPr="00324539" w:rsidRDefault="000001A6"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0001A6" w:rsidRPr="00324539" w:rsidRDefault="0069374A" w:rsidP="00007A75">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0001A6" w:rsidRPr="00324539" w:rsidRDefault="0069374A" w:rsidP="00007A75">
          <w:pPr>
            <w:pStyle w:val="ProductList-OfferingBody"/>
            <w:ind w:left="-72" w:right="-75"/>
            <w:jc w:val="center"/>
            <w:rPr>
              <w:rStyle w:val="LogoportDoNotTranslate"/>
            </w:rPr>
          </w:pPr>
          <w:hyperlink w:anchor="OnlineServiceSpecificTerms" w:history="1">
            <w:r w:rsidR="000001A6"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0001A6" w:rsidRPr="00324539" w:rsidRDefault="0069374A" w:rsidP="00007A75">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0CFE91C7" w14:textId="77777777" w:rsidR="000001A6" w:rsidRPr="004251CC" w:rsidRDefault="000001A6"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2D068DCE"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5640D" w14:textId="77777777" w:rsidR="000001A6" w:rsidRPr="00C76DF3" w:rsidRDefault="0069374A"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C2FD8"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46BAC" w14:textId="77777777" w:rsidR="000001A6" w:rsidRPr="00C76DF3" w:rsidRDefault="0069374A"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33AF94"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3919D" w14:textId="77777777" w:rsidR="000001A6" w:rsidRPr="00C76DF3" w:rsidRDefault="0069374A"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60D80"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0BCB1" w14:textId="77777777" w:rsidR="000001A6" w:rsidRPr="00C76DF3" w:rsidRDefault="0069374A"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3C04B"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EFF6" w14:textId="77777777" w:rsidR="000001A6" w:rsidRPr="00C76DF3" w:rsidRDefault="0069374A"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2A155DBE" w14:textId="77777777" w:rsidR="000001A6" w:rsidRPr="00591643" w:rsidRDefault="000001A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238145CD"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0001A6" w:rsidRPr="00C76DF3" w:rsidRDefault="0069374A"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0001A6" w:rsidRPr="00C76DF3" w:rsidRDefault="0069374A"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0001A6" w:rsidRPr="00C76DF3" w:rsidRDefault="0069374A"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0001A6" w:rsidRPr="00C76DF3" w:rsidRDefault="0069374A"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0001A6" w:rsidRPr="00C76DF3" w:rsidRDefault="0069374A"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315F9CF2" w14:textId="77777777" w:rsidR="000001A6" w:rsidRPr="00591643" w:rsidRDefault="000001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241D1F1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ADEB7" w14:textId="77777777" w:rsidR="000001A6" w:rsidRPr="00C76DF3" w:rsidRDefault="0069374A"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F0C3D"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6071" w14:textId="77777777" w:rsidR="000001A6" w:rsidRPr="00C76DF3" w:rsidRDefault="0069374A"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91B88D"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1C979" w14:textId="77777777" w:rsidR="000001A6" w:rsidRPr="00C76DF3" w:rsidRDefault="0069374A"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AEF0B"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31226F" w14:textId="77777777" w:rsidR="000001A6" w:rsidRPr="00C76DF3" w:rsidRDefault="0069374A"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2C0F7"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7689" w14:textId="77777777" w:rsidR="000001A6" w:rsidRPr="00C76DF3" w:rsidRDefault="0069374A"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758B1405" w14:textId="77777777" w:rsidR="000001A6" w:rsidRPr="00591643" w:rsidRDefault="000001A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0001A6" w:rsidRPr="00C76DF3" w:rsidRDefault="0069374A"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0001A6" w:rsidRPr="00C76DF3" w:rsidRDefault="0069374A"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0001A6" w:rsidRPr="00C76DF3" w:rsidRDefault="0069374A"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0001A6" w:rsidRPr="00C76DF3" w:rsidRDefault="0069374A"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0001A6" w:rsidRPr="00C76DF3" w:rsidRDefault="0069374A"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0001A6" w:rsidRPr="00C76DF3" w:rsidRDefault="0069374A"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5EC0C6AD" w14:textId="77777777" w:rsidR="000001A6" w:rsidRPr="00591643" w:rsidRDefault="000001A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63AA4E" w14:textId="77777777" w:rsidR="000001A6" w:rsidRPr="00591643" w:rsidRDefault="000001A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43969128"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E8D7A" w14:textId="77777777" w:rsidR="000001A6" w:rsidRPr="00C76DF3" w:rsidRDefault="0069374A"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C625CF"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561A6" w14:textId="77777777" w:rsidR="000001A6" w:rsidRPr="00C76DF3" w:rsidRDefault="0069374A"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9FE2EB"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FB08" w14:textId="77777777" w:rsidR="000001A6" w:rsidRPr="00C76DF3" w:rsidRDefault="0069374A"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3B3B73"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46093" w14:textId="77777777" w:rsidR="000001A6" w:rsidRPr="00C76DF3" w:rsidRDefault="0069374A"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9D148"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5D86" w14:textId="77777777" w:rsidR="000001A6" w:rsidRPr="00C76DF3" w:rsidRDefault="0069374A"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5B061FB0" w14:textId="77777777" w:rsidR="000001A6" w:rsidRPr="00591643" w:rsidRDefault="000001A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0001A6" w:rsidRPr="00C76DF3" w:rsidRDefault="0069374A"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0001A6" w:rsidRPr="00C76DF3" w:rsidRDefault="0069374A"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0001A6" w:rsidRPr="00C76DF3" w:rsidRDefault="0069374A"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0001A6" w:rsidRPr="00C76DF3" w:rsidRDefault="0069374A"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0001A6" w:rsidRPr="00C76DF3" w:rsidRDefault="0069374A"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0001A6" w:rsidRPr="00C76DF3" w:rsidRDefault="0069374A"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01725376" w14:textId="77777777" w:rsidR="000001A6" w:rsidRPr="00591643" w:rsidRDefault="000001A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01A6"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0001A6" w:rsidRPr="00324539" w:rsidRDefault="0069374A" w:rsidP="00007A75">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0001A6" w:rsidRPr="00324539" w:rsidRDefault="000001A6"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0001A6" w:rsidRPr="00324539" w:rsidRDefault="0069374A" w:rsidP="00007A75">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0001A6" w:rsidRPr="00324539" w:rsidRDefault="000001A6"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0001A6" w:rsidRPr="00324539" w:rsidRDefault="0069374A" w:rsidP="00007A75">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0001A6" w:rsidRPr="00324539" w:rsidRDefault="000001A6"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0001A6" w:rsidRPr="00324539" w:rsidRDefault="0069374A" w:rsidP="00007A75">
          <w:pPr>
            <w:pStyle w:val="ProductList-OfferingBody"/>
            <w:ind w:left="-72" w:right="-75"/>
            <w:jc w:val="center"/>
            <w:rPr>
              <w:rStyle w:val="LogoportDoNotTranslate"/>
            </w:rPr>
          </w:pPr>
          <w:hyperlink w:anchor="PrivacyandSecurityTerms" w:history="1">
            <w:r w:rsidR="000001A6"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0001A6" w:rsidRPr="00070E41" w:rsidRDefault="0069374A" w:rsidP="00007A75">
          <w:pPr>
            <w:pStyle w:val="ProductList-OfferingBody"/>
            <w:ind w:left="-72" w:right="-75"/>
            <w:jc w:val="center"/>
            <w:rPr>
              <w:rStyle w:val="LogoportDoNotTranslate"/>
              <w:color w:val="auto"/>
            </w:rPr>
          </w:pPr>
          <w:hyperlink w:anchor="OnlineServiceSpecificTerms" w:history="1">
            <w:r w:rsidR="000001A6"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0001A6" w:rsidRPr="00324539" w:rsidRDefault="0069374A" w:rsidP="00007A75">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78CA0F93" w14:textId="77777777" w:rsidR="000001A6" w:rsidRPr="004A5E72" w:rsidRDefault="000001A6"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0001A6" w:rsidRPr="00C76DF3" w:rsidRDefault="0069374A"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0001A6" w:rsidRPr="00C76DF3" w:rsidRDefault="0069374A"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0001A6" w:rsidRPr="00C76DF3" w:rsidRDefault="0069374A"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0001A6" w:rsidRPr="00C76DF3" w:rsidRDefault="0069374A"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0001A6" w:rsidRPr="00C76DF3" w:rsidRDefault="0069374A"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0001A6" w:rsidRPr="00C76DF3" w:rsidRDefault="0069374A"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540726BF" w14:textId="77777777" w:rsidR="000001A6" w:rsidRPr="00591643" w:rsidRDefault="000001A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62D03BA9"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B7D35" w14:textId="77777777" w:rsidR="000001A6" w:rsidRPr="00C76DF3" w:rsidRDefault="0069374A"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F0D48"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D5162" w14:textId="77777777" w:rsidR="000001A6" w:rsidRPr="00C76DF3" w:rsidRDefault="0069374A"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A7FF5B"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2F55" w14:textId="77777777" w:rsidR="000001A6" w:rsidRPr="00C76DF3" w:rsidRDefault="0069374A"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0B196"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9BF0" w14:textId="77777777" w:rsidR="000001A6" w:rsidRPr="00C76DF3" w:rsidRDefault="0069374A"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014DD"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317B" w14:textId="77777777" w:rsidR="000001A6" w:rsidRPr="00C76DF3" w:rsidRDefault="0069374A"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0C19123F" w14:textId="77777777" w:rsidR="000001A6" w:rsidRPr="004A5E72" w:rsidRDefault="000001A6" w:rsidP="007253C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7F72ED" w14:textId="77777777" w:rsidR="000001A6" w:rsidRPr="00461340" w:rsidRDefault="000001A6" w:rsidP="001321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0001A6" w:rsidRPr="00C76DF3" w:rsidRDefault="0069374A" w:rsidP="005C51AC">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0001A6" w:rsidRPr="00C76DF3" w:rsidRDefault="000001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0001A6" w:rsidRPr="00C76DF3" w:rsidRDefault="0069374A" w:rsidP="005C51AC">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0001A6" w:rsidRPr="00C76DF3" w:rsidRDefault="000001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0001A6" w:rsidRPr="00C76DF3" w:rsidRDefault="0069374A" w:rsidP="005C51AC">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0001A6" w:rsidRPr="00C76DF3" w:rsidRDefault="000001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0001A6" w:rsidRPr="00C76DF3" w:rsidRDefault="0069374A" w:rsidP="005C51AC">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0001A6" w:rsidRPr="00C76DF3" w:rsidRDefault="0069374A" w:rsidP="005C51AC">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0001A6" w:rsidRPr="00C76DF3" w:rsidRDefault="0069374A" w:rsidP="005C51AC">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567C2F48" w14:textId="77777777" w:rsidR="000001A6" w:rsidRPr="00591643" w:rsidRDefault="000001A6"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0001A6" w:rsidRPr="00C76DF3" w:rsidRDefault="0069374A"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0001A6" w:rsidRPr="00C76DF3" w:rsidRDefault="0069374A"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0001A6" w:rsidRPr="00C76DF3" w:rsidRDefault="0069374A"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0001A6" w:rsidRPr="00C76DF3" w:rsidRDefault="0069374A"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0001A6" w:rsidRPr="00C76DF3" w:rsidRDefault="0069374A"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0001A6" w:rsidRPr="00C76DF3" w:rsidRDefault="0069374A"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5B243A3D" w14:textId="77777777" w:rsidR="000001A6" w:rsidRPr="00591643" w:rsidRDefault="000001A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67E04530"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DA586" w14:textId="77777777" w:rsidR="000001A6" w:rsidRPr="00C76DF3" w:rsidRDefault="0069374A"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13EB6E"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BCE6C" w14:textId="77777777" w:rsidR="000001A6" w:rsidRPr="00C76DF3" w:rsidRDefault="0069374A"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6B01FE"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8314F" w14:textId="77777777" w:rsidR="000001A6" w:rsidRPr="00C76DF3" w:rsidRDefault="0069374A"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C87AD8"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1D6D76" w14:textId="77777777" w:rsidR="000001A6" w:rsidRPr="00C76DF3" w:rsidRDefault="0069374A"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FD1C29"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E437F" w14:textId="77777777" w:rsidR="000001A6" w:rsidRPr="00C76DF3" w:rsidRDefault="0069374A"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484E7AFB" w14:textId="77777777" w:rsidR="000001A6" w:rsidRPr="00591643" w:rsidRDefault="000001A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19464" w14:textId="77777777" w:rsidR="000001A6" w:rsidRPr="00012CED" w:rsidRDefault="000001A6"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0001A6" w:rsidRPr="00C76DF3" w:rsidRDefault="0069374A" w:rsidP="005C51AC">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0001A6" w:rsidRPr="00C76DF3" w:rsidRDefault="000001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0001A6" w:rsidRPr="00C76DF3" w:rsidRDefault="0069374A" w:rsidP="005C51AC">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0001A6" w:rsidRPr="00C76DF3" w:rsidRDefault="000001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0001A6" w:rsidRPr="00C76DF3" w:rsidRDefault="0069374A" w:rsidP="005C51AC">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0001A6" w:rsidRPr="00C76DF3" w:rsidRDefault="000001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0001A6" w:rsidRPr="00C76DF3" w:rsidRDefault="0069374A" w:rsidP="005C51AC">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0001A6" w:rsidRPr="00C76DF3" w:rsidRDefault="0069374A" w:rsidP="005C51AC">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0001A6" w:rsidRPr="00C76DF3" w:rsidRDefault="0069374A" w:rsidP="005C51AC">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254FAC89" w14:textId="77777777" w:rsidR="000001A6" w:rsidRPr="00591643" w:rsidRDefault="000001A6"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0001A6" w:rsidRPr="00C76DF3" w:rsidRDefault="0069374A"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0001A6" w:rsidRPr="00C76DF3" w:rsidRDefault="0069374A"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0001A6" w:rsidRPr="00C76DF3" w:rsidRDefault="0069374A"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0001A6" w:rsidRPr="00C76DF3" w:rsidRDefault="0069374A"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0001A6" w:rsidRPr="00C76DF3" w:rsidRDefault="0069374A"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0001A6" w:rsidRPr="00C76DF3" w:rsidRDefault="0069374A"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3C35327F" w14:textId="77777777" w:rsidR="000001A6" w:rsidRPr="00591643" w:rsidRDefault="000001A6">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1C2A13B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B2B90" w14:textId="77777777" w:rsidR="000001A6" w:rsidRPr="00C76DF3" w:rsidRDefault="0069374A"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30716"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38D51" w14:textId="77777777" w:rsidR="000001A6" w:rsidRPr="00C76DF3" w:rsidRDefault="0069374A"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912A59"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294F1" w14:textId="77777777" w:rsidR="000001A6" w:rsidRPr="00C76DF3" w:rsidRDefault="0069374A"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897B9"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17A8F" w14:textId="77777777" w:rsidR="000001A6" w:rsidRPr="00C76DF3" w:rsidRDefault="0069374A"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79E70"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5E409" w14:textId="77777777" w:rsidR="000001A6" w:rsidRPr="00C76DF3" w:rsidRDefault="0069374A"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69D58B42" w14:textId="77777777" w:rsidR="000001A6" w:rsidRPr="00591643" w:rsidRDefault="000001A6"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0001A6" w:rsidRPr="00C76DF3" w:rsidRDefault="0069374A"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0001A6" w:rsidRPr="00C76DF3" w:rsidRDefault="0069374A"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0001A6" w:rsidRPr="00C76DF3" w:rsidRDefault="0069374A"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0001A6" w:rsidRPr="00C76DF3" w:rsidRDefault="0069374A"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0001A6" w:rsidRPr="00C76DF3" w:rsidRDefault="0069374A"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0001A6" w:rsidRPr="00C76DF3" w:rsidRDefault="0069374A"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2F7DB6EC" w14:textId="77777777" w:rsidR="000001A6" w:rsidRPr="00591643" w:rsidRDefault="000001A6">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0001A6" w:rsidRPr="00C76DF3" w:rsidRDefault="0069374A" w:rsidP="005C51AC">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0001A6" w:rsidRPr="00C76DF3" w:rsidRDefault="000001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0001A6" w:rsidRPr="00C76DF3" w:rsidRDefault="0069374A" w:rsidP="005C51AC">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0001A6" w:rsidRPr="00C76DF3" w:rsidRDefault="000001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0001A6" w:rsidRPr="00C76DF3" w:rsidRDefault="0069374A" w:rsidP="005C51AC">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0001A6" w:rsidRPr="00C76DF3" w:rsidRDefault="000001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0001A6" w:rsidRPr="00C76DF3" w:rsidRDefault="0069374A" w:rsidP="005C51AC">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0001A6" w:rsidRPr="00C76DF3" w:rsidRDefault="0069374A" w:rsidP="005C51AC">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0001A6" w:rsidRPr="00C76DF3" w:rsidRDefault="0069374A" w:rsidP="005C51AC">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38076106" w14:textId="77777777" w:rsidR="000001A6" w:rsidRPr="00591643" w:rsidRDefault="000001A6"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0001A6" w:rsidRPr="00C76DF3" w:rsidRDefault="0069374A"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0001A6" w:rsidRPr="00C76DF3" w:rsidRDefault="0069374A"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0001A6" w:rsidRPr="00C76DF3" w:rsidRDefault="0069374A"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0001A6" w:rsidRPr="00C76DF3" w:rsidRDefault="0069374A"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0001A6" w:rsidRPr="00C76DF3" w:rsidRDefault="0069374A"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0001A6" w:rsidRPr="00C76DF3" w:rsidRDefault="0069374A"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3223A811" w14:textId="77777777" w:rsidR="000001A6" w:rsidRPr="00591643" w:rsidRDefault="000001A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5236C0F6"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2791F" w14:textId="77777777" w:rsidR="000001A6" w:rsidRPr="00C76DF3" w:rsidRDefault="0069374A"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2D4B7E"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E137" w14:textId="77777777" w:rsidR="000001A6" w:rsidRPr="00C76DF3" w:rsidRDefault="0069374A"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DB68C"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10235" w14:textId="77777777" w:rsidR="000001A6" w:rsidRPr="00C76DF3" w:rsidRDefault="0069374A"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E9414"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E3A186" w14:textId="77777777" w:rsidR="000001A6" w:rsidRPr="00C76DF3" w:rsidRDefault="0069374A"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87ED9"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73DB2" w14:textId="77777777" w:rsidR="000001A6" w:rsidRPr="00C76DF3" w:rsidRDefault="0069374A"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132E788A" w14:textId="77777777" w:rsidR="000001A6" w:rsidRPr="004A5E72" w:rsidRDefault="000001A6"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0001A6" w:rsidRPr="00C76DF3" w:rsidRDefault="0069374A"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0001A6" w:rsidRPr="00C76DF3" w:rsidRDefault="0069374A"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0001A6" w:rsidRPr="00C76DF3" w:rsidRDefault="0069374A"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0001A6" w:rsidRPr="00C76DF3" w:rsidRDefault="0069374A"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0001A6" w:rsidRPr="00C76DF3" w:rsidRDefault="0069374A"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0001A6" w:rsidRPr="00C76DF3" w:rsidRDefault="0069374A"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26030DAA" w14:textId="77777777" w:rsidR="000001A6" w:rsidRPr="00591643" w:rsidRDefault="000001A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4F14C9D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AB3C22" w14:textId="77777777" w:rsidR="000001A6" w:rsidRPr="00324539" w:rsidRDefault="0069374A" w:rsidP="001B102E">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ECC0D" w14:textId="77777777" w:rsidR="000001A6" w:rsidRPr="00324539" w:rsidRDefault="000001A6"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F78D" w14:textId="77777777" w:rsidR="000001A6" w:rsidRPr="00324539" w:rsidRDefault="0069374A" w:rsidP="001B102E">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63941F" w14:textId="77777777" w:rsidR="000001A6" w:rsidRPr="00324539" w:rsidRDefault="000001A6"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363011" w14:textId="77777777" w:rsidR="000001A6" w:rsidRPr="00324539" w:rsidRDefault="0069374A" w:rsidP="001B102E">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DEEEF7"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25E10" w14:textId="77777777" w:rsidR="000001A6" w:rsidRPr="00070E41" w:rsidRDefault="0069374A" w:rsidP="001B102E">
          <w:pPr>
            <w:pStyle w:val="ProductList-OfferingBody"/>
            <w:ind w:left="-72" w:right="-75"/>
            <w:jc w:val="center"/>
            <w:rPr>
              <w:rStyle w:val="LogoportDoNotTranslate"/>
              <w:color w:val="auto"/>
            </w:rPr>
          </w:pPr>
          <w:hyperlink w:anchor="OnlineServiceSpecificTerms" w:history="1">
            <w:r w:rsidR="000001A6"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F479B"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C4ADD33" w14:textId="77777777" w:rsidR="000001A6" w:rsidRPr="00324539" w:rsidRDefault="0069374A" w:rsidP="001B102E">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7DDCB8F3" w14:textId="77777777" w:rsidR="000001A6" w:rsidRPr="004A5E72" w:rsidRDefault="000001A6"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3698C9DF"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0001A6" w:rsidRPr="00324539" w:rsidRDefault="0069374A" w:rsidP="00007A75">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0001A6" w:rsidRPr="00324539" w:rsidRDefault="000001A6"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0001A6" w:rsidRPr="00324539" w:rsidRDefault="0069374A" w:rsidP="00007A75">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0001A6" w:rsidRPr="00324539" w:rsidRDefault="000001A6"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0001A6" w:rsidRPr="00324539" w:rsidRDefault="0069374A" w:rsidP="00007A75">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0001A6" w:rsidRPr="00070E41" w:rsidRDefault="0069374A" w:rsidP="00007A75">
          <w:pPr>
            <w:pStyle w:val="ProductList-OfferingBody"/>
            <w:ind w:left="-72" w:right="-75"/>
            <w:jc w:val="center"/>
            <w:rPr>
              <w:rStyle w:val="LogoportDoNotTranslate"/>
              <w:color w:val="auto"/>
            </w:rPr>
          </w:pPr>
          <w:hyperlink w:anchor="OnlineServiceSpecificTerms" w:history="1">
            <w:r w:rsidR="000001A6"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0001A6" w:rsidRPr="00324539" w:rsidRDefault="0069374A" w:rsidP="00007A75">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1E854C07" w14:textId="77777777" w:rsidR="000001A6" w:rsidRPr="004A5E72" w:rsidRDefault="000001A6"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0B3D78" w14:textId="77777777" w:rsidR="0069374A" w:rsidRDefault="0069374A" w:rsidP="009A573F">
      <w:pPr>
        <w:spacing w:after="0" w:line="240" w:lineRule="auto"/>
      </w:pPr>
      <w:r>
        <w:separator/>
      </w:r>
    </w:p>
    <w:p w14:paraId="644210F0" w14:textId="77777777" w:rsidR="0069374A" w:rsidRDefault="0069374A"/>
  </w:footnote>
  <w:footnote w:type="continuationSeparator" w:id="0">
    <w:p w14:paraId="2C3E7006" w14:textId="77777777" w:rsidR="0069374A" w:rsidRDefault="0069374A" w:rsidP="009A573F">
      <w:pPr>
        <w:spacing w:after="0" w:line="240" w:lineRule="auto"/>
      </w:pPr>
      <w:r>
        <w:continuationSeparator/>
      </w:r>
    </w:p>
    <w:p w14:paraId="725C4DD9" w14:textId="77777777" w:rsidR="0069374A" w:rsidRDefault="0069374A"/>
  </w:footnote>
  <w:footnote w:type="continuationNotice" w:id="1">
    <w:p w14:paraId="1E6A93CF" w14:textId="77777777" w:rsidR="0069374A" w:rsidRDefault="0069374A">
      <w:pPr>
        <w:spacing w:after="0" w:line="240" w:lineRule="auto"/>
      </w:pPr>
    </w:p>
    <w:p w14:paraId="79B536F9" w14:textId="77777777" w:rsidR="0069374A" w:rsidRDefault="0069374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001A6" w:rsidRPr="004D27A6" w:rsidRDefault="000001A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46986903"/>
      <w:docPartObj>
        <w:docPartGallery w:val="Page Numbers (Top of Page)"/>
        <w:docPartUnique/>
      </w:docPartObj>
    </w:sdtPr>
    <w:sdtEndPr>
      <w:rPr>
        <w:noProof/>
      </w:rPr>
    </w:sdtEndPr>
    <w:sdtContent>
      <w:p w14:paraId="2B61707C" w14:textId="1584D8D8" w:rsidR="000001A6" w:rsidRPr="00CE5548" w:rsidRDefault="000001A6"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00BE35D3" w:rsidRPr="00BE35D3">
          <w:rPr>
            <w:sz w:val="16"/>
          </w:rPr>
          <w:t>czerwiec</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0CEAE175" w:rsidR="000001A6" w:rsidRPr="00CE5548" w:rsidRDefault="000001A6"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00BE35D3" w:rsidRPr="00BE35D3">
          <w:rPr>
            <w:sz w:val="16"/>
          </w:rPr>
          <w:t>czerwiec</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DF4E30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1"/>
  </w:num>
  <w:num w:numId="6">
    <w:abstractNumId w:val="6"/>
  </w:num>
  <w:num w:numId="7">
    <w:abstractNumId w:val="14"/>
  </w:num>
  <w:num w:numId="8">
    <w:abstractNumId w:val="3"/>
  </w:num>
  <w:num w:numId="9">
    <w:abstractNumId w:val="7"/>
  </w:num>
  <w:num w:numId="10">
    <w:abstractNumId w:val="0"/>
  </w:num>
  <w:num w:numId="11">
    <w:abstractNumId w:val="12"/>
  </w:num>
  <w:num w:numId="12">
    <w:abstractNumId w:val="5"/>
  </w:num>
  <w:num w:numId="13">
    <w:abstractNumId w:val="8"/>
  </w:num>
  <w:num w:numId="14">
    <w:abstractNumId w:val="11"/>
  </w:num>
  <w:num w:numId="15">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hideGrammaticalErrors/>
  <w:documentProtection w:edit="readOnly" w:formatting="1" w:enforcement="1" w:cryptProviderType="rsaAES" w:cryptAlgorithmClass="hash" w:cryptAlgorithmType="typeAny" w:cryptAlgorithmSid="14" w:cryptSpinCount="100000" w:hash="G/VY2GS+0fLy/DFucmpWNKFMbhPq2iUSoPBrIc81Dd0HaQ3b5QfnsPLSJt9N2skezP/tSA82zL/K88ZRbi2uNA==" w:salt="1RJ4sHG31adS+BcuvVBj8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1A6"/>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26AE"/>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02E"/>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6D5"/>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CED"/>
    <w:rsid w:val="00241D62"/>
    <w:rsid w:val="00241F8F"/>
    <w:rsid w:val="00241FA0"/>
    <w:rsid w:val="00242A7E"/>
    <w:rsid w:val="00243677"/>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228C"/>
    <w:rsid w:val="00262ED4"/>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6E5F"/>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A0F"/>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552"/>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6FC7"/>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3FFF"/>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573"/>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374A"/>
    <w:rsid w:val="00694C6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1817"/>
    <w:rsid w:val="006E3035"/>
    <w:rsid w:val="006E30F0"/>
    <w:rsid w:val="006E3B3F"/>
    <w:rsid w:val="006E454E"/>
    <w:rsid w:val="006E5B74"/>
    <w:rsid w:val="006E6A2F"/>
    <w:rsid w:val="006E73AE"/>
    <w:rsid w:val="006F1126"/>
    <w:rsid w:val="006F1174"/>
    <w:rsid w:val="006F1BAE"/>
    <w:rsid w:val="006F2563"/>
    <w:rsid w:val="006F2F48"/>
    <w:rsid w:val="006F2F59"/>
    <w:rsid w:val="006F3394"/>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8CB"/>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8E0"/>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ABF"/>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37AA0"/>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368"/>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2F2D"/>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66CE9"/>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7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9F"/>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1CDA"/>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5D3"/>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09A8"/>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2AA"/>
    <w:rsid w:val="00C744BD"/>
    <w:rsid w:val="00C745A4"/>
    <w:rsid w:val="00C74A57"/>
    <w:rsid w:val="00C76DF3"/>
    <w:rsid w:val="00C776CD"/>
    <w:rsid w:val="00C803A4"/>
    <w:rsid w:val="00C8172B"/>
    <w:rsid w:val="00C81E30"/>
    <w:rsid w:val="00C83E40"/>
    <w:rsid w:val="00C84607"/>
    <w:rsid w:val="00C8579B"/>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0FD"/>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91D"/>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A3C"/>
    <w:rsid w:val="00E03C7E"/>
    <w:rsid w:val="00E04037"/>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1F3D"/>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2D5"/>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22A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B7C89"/>
    <w:rsid w:val="00EC0156"/>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69B1"/>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682"/>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46876"/>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 w:type="paragraph" w:customStyle="1" w:styleId="ProductList-TableBody">
    <w:name w:val="Product List - Table Body"/>
    <w:basedOn w:val="Normal"/>
    <w:qFormat/>
    <w:rsid w:val="00CB30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B30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001A6"/>
  </w:style>
  <w:style w:type="character" w:customStyle="1" w:styleId="eop">
    <w:name w:val="eop"/>
    <w:basedOn w:val="DefaultParagraphFont"/>
    <w:rsid w:val="00000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34832914">
      <w:bodyDiv w:val="1"/>
      <w:marLeft w:val="0"/>
      <w:marRight w:val="0"/>
      <w:marTop w:val="0"/>
      <w:marBottom w:val="0"/>
      <w:divBdr>
        <w:top w:val="none" w:sz="0" w:space="0" w:color="auto"/>
        <w:left w:val="none" w:sz="0" w:space="0" w:color="auto"/>
        <w:bottom w:val="none" w:sz="0" w:space="0" w:color="auto"/>
        <w:right w:val="none" w:sz="0" w:space="0" w:color="auto"/>
      </w:divBdr>
    </w:div>
    <w:div w:id="194714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7" TargetMode="External"/><Relationship Id="rId68" Type="http://schemas.openxmlformats.org/officeDocument/2006/relationships/hyperlink" Target="https://aka.ms/bingmapsplatformapistou" TargetMode="External"/><Relationship Id="rId84" Type="http://schemas.openxmlformats.org/officeDocument/2006/relationships/footer" Target="footer25.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www.office.com/sca" TargetMode="External"/><Relationship Id="rId69" Type="http://schemas.openxmlformats.org/officeDocument/2006/relationships/hyperlink" Target="https://aka.ms/bingmapsplatformsdks/" TargetMode="External"/><Relationship Id="rId80" Type="http://schemas.openxmlformats.org/officeDocument/2006/relationships/footer" Target="footer23.xm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59" Type="http://schemas.openxmlformats.org/officeDocument/2006/relationships/hyperlink" Target="http://go.microsoft.com/?linkid=9839206" TargetMode="External"/><Relationship Id="rId103" Type="http://schemas.openxmlformats.org/officeDocument/2006/relationships/footer" Target="footer32.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54" Type="http://schemas.openxmlformats.org/officeDocument/2006/relationships/footer" Target="footer12.xml"/><Relationship Id="rId62" Type="http://schemas.openxmlformats.org/officeDocument/2006/relationships/hyperlink" Target="http://go.microsoft.com/?linkid=9839206" TargetMode="Externa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hyperlink" Target="http://go.microsoft.com/?linkid=9839207" TargetMode="External"/><Relationship Id="rId88" Type="http://schemas.openxmlformats.org/officeDocument/2006/relationships/hyperlink" Target="https://aka.ms/github_terms" TargetMode="External"/><Relationship Id="rId91" Type="http://schemas.openxmlformats.org/officeDocument/2006/relationships/hyperlink" Target="https://aka.ms/githubsupport"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footer" Target="footer13.xml"/><Relationship Id="rId65" Type="http://schemas.openxmlformats.org/officeDocument/2006/relationships/footer" Target="footer15.xml"/><Relationship Id="rId73" Type="http://schemas.openxmlformats.org/officeDocument/2006/relationships/footer" Target="footer19.xml"/><Relationship Id="rId78" Type="http://schemas.openxmlformats.org/officeDocument/2006/relationships/footer" Target="footer21.xml"/><Relationship Id="rId81" Type="http://schemas.openxmlformats.org/officeDocument/2006/relationships/footer" Target="footer24.xml"/><Relationship Id="rId86" Type="http://schemas.openxmlformats.org/officeDocument/2006/relationships/footer" Target="footer27.xml"/><Relationship Id="rId94" Type="http://schemas.openxmlformats.org/officeDocument/2006/relationships/footer" Target="footer30.xm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aka.ms/bingmapsplatformsdks/" TargetMode="External"/><Relationship Id="rId97" Type="http://schemas.openxmlformats.org/officeDocument/2006/relationships/hyperlink" Target="https://go.microsoft.com/fwlink/?LinkId=521839" TargetMode="Externa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8.xml"/><Relationship Id="rId66" Type="http://schemas.openxmlformats.org/officeDocument/2006/relationships/footer" Target="footer16.xml"/><Relationship Id="rId87" Type="http://schemas.openxmlformats.org/officeDocument/2006/relationships/footer" Target="footer28.xml"/><Relationship Id="rId61" Type="http://schemas.openxmlformats.org/officeDocument/2006/relationships/footer" Target="footer14.xm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pl-pl/support/legal/microsoft-azure-store-term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8.xml"/><Relationship Id="rId93" Type="http://schemas.openxmlformats.org/officeDocument/2006/relationships/footer" Target="footer29.xm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9.xml"/><Relationship Id="rId67" Type="http://schemas.openxmlformats.org/officeDocument/2006/relationships/hyperlink" Target="http://aka.ms/BA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F8C78B-4303-4FF7-A2D7-AF37CB2E7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23866</Words>
  <Characters>136037</Characters>
  <Application>Microsoft Office Word</Application>
  <DocSecurity>8</DocSecurity>
  <Lines>1133</Lines>
  <Paragraphs>319</Paragraphs>
  <ScaleCrop>false</ScaleCrop>
  <Company/>
  <LinksUpToDate>false</LinksUpToDate>
  <CharactersWithSpaces>159584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2020-05-28T14:46:00Z</dcterms:created>
  <dcterms:modified xsi:type="dcterms:W3CDTF">2020-05-28T14:46:00Z</dcterms:modified>
</cp:coreProperties>
</file>