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58EC9615"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073527">
        <w:rPr>
          <w:rFonts w:asciiTheme="majorHAnsi" w:hAnsiTheme="majorHAnsi"/>
          <w:color w:val="FFFFFF" w:themeColor="background1"/>
          <w:sz w:val="72"/>
          <w:szCs w:val="72"/>
        </w:rPr>
        <w:t>marca</w:t>
      </w:r>
      <w:r w:rsidR="009C4D48">
        <w:rPr>
          <w:rFonts w:asciiTheme="majorHAnsi" w:hAnsiTheme="majorHAnsi"/>
          <w:color w:val="FFFFFF" w:themeColor="background1"/>
          <w:sz w:val="72"/>
          <w:szCs w:val="72"/>
        </w:rPr>
        <w:t xml:space="preserve"> </w:t>
      </w:r>
      <w:r w:rsidR="00CF203F" w:rsidRPr="009D64B9">
        <w:rPr>
          <w:rFonts w:asciiTheme="majorHAnsi" w:hAnsiTheme="majorHAnsi"/>
          <w:color w:val="FFFFFF" w:themeColor="background1"/>
          <w:sz w:val="72"/>
          <w:szCs w:val="72"/>
        </w:rPr>
        <w:t xml:space="preserve">2018 </w:t>
      </w:r>
      <w:r w:rsidRPr="00B006EF">
        <w:rPr>
          <w:rFonts w:asciiTheme="majorHAnsi" w:hAnsiTheme="majorHAnsi"/>
          <w:color w:val="FFFFFF" w:themeColor="background1"/>
          <w:sz w:val="72"/>
          <w:szCs w:val="72"/>
        </w:rPr>
        <w:t>r.</w:t>
      </w:r>
    </w:p>
    <w:p w14:paraId="429BA266" w14:textId="472D64E1" w:rsidR="004D27A6" w:rsidRPr="003D65CD"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3383F7DC" w14:textId="77777777" w:rsidR="006241CB" w:rsidRPr="003D65CD"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Spis treści</w:t>
      </w:r>
      <w:bookmarkEnd w:id="2"/>
    </w:p>
    <w:p w14:paraId="7AF8545A" w14:textId="19EEA708" w:rsidR="00073527" w:rsidRDefault="00A430D3">
      <w:pPr>
        <w:pStyle w:val="TOC1"/>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07508272" w:history="1">
        <w:r w:rsidR="00073527" w:rsidRPr="00E729BC">
          <w:rPr>
            <w:rStyle w:val="Hyperlink"/>
            <w:noProof/>
          </w:rPr>
          <w:t>Wprowadzenie</w:t>
        </w:r>
        <w:r w:rsidR="00073527">
          <w:rPr>
            <w:noProof/>
            <w:webHidden/>
          </w:rPr>
          <w:tab/>
        </w:r>
        <w:r w:rsidR="00073527">
          <w:rPr>
            <w:noProof/>
            <w:webHidden/>
          </w:rPr>
          <w:fldChar w:fldCharType="begin"/>
        </w:r>
        <w:r w:rsidR="00073527">
          <w:rPr>
            <w:noProof/>
            <w:webHidden/>
          </w:rPr>
          <w:instrText xml:space="preserve"> PAGEREF _Toc507508272 \h </w:instrText>
        </w:r>
        <w:r w:rsidR="00073527">
          <w:rPr>
            <w:noProof/>
            <w:webHidden/>
          </w:rPr>
        </w:r>
        <w:r w:rsidR="00073527">
          <w:rPr>
            <w:noProof/>
            <w:webHidden/>
          </w:rPr>
          <w:fldChar w:fldCharType="separate"/>
        </w:r>
        <w:r w:rsidR="00073527">
          <w:rPr>
            <w:noProof/>
            <w:webHidden/>
          </w:rPr>
          <w:t>3</w:t>
        </w:r>
        <w:r w:rsidR="00073527">
          <w:rPr>
            <w:noProof/>
            <w:webHidden/>
          </w:rPr>
          <w:fldChar w:fldCharType="end"/>
        </w:r>
      </w:hyperlink>
    </w:p>
    <w:p w14:paraId="23C8F283" w14:textId="2F4B6A69" w:rsidR="00073527" w:rsidRDefault="0061733F">
      <w:pPr>
        <w:pStyle w:val="TOC3"/>
        <w:rPr>
          <w:rFonts w:eastAsiaTheme="minorEastAsia"/>
          <w:b w:val="0"/>
          <w:smallCaps w:val="0"/>
          <w:sz w:val="22"/>
          <w:lang w:val="en-US" w:eastAsia="en-US" w:bidi="ar-SA"/>
        </w:rPr>
      </w:pPr>
      <w:hyperlink w:anchor="_Toc507508273" w:history="1">
        <w:r w:rsidR="00073527" w:rsidRPr="00E729BC">
          <w:rPr>
            <w:rStyle w:val="Hyperlink"/>
          </w:rPr>
          <w:t>Wcześniejsze wersje</w:t>
        </w:r>
        <w:r w:rsidR="00073527">
          <w:rPr>
            <w:webHidden/>
          </w:rPr>
          <w:tab/>
        </w:r>
        <w:r w:rsidR="00073527">
          <w:rPr>
            <w:webHidden/>
          </w:rPr>
          <w:fldChar w:fldCharType="begin"/>
        </w:r>
        <w:r w:rsidR="00073527">
          <w:rPr>
            <w:webHidden/>
          </w:rPr>
          <w:instrText xml:space="preserve"> PAGEREF _Toc507508273 \h </w:instrText>
        </w:r>
        <w:r w:rsidR="00073527">
          <w:rPr>
            <w:webHidden/>
          </w:rPr>
        </w:r>
        <w:r w:rsidR="00073527">
          <w:rPr>
            <w:webHidden/>
          </w:rPr>
          <w:fldChar w:fldCharType="separate"/>
        </w:r>
        <w:r w:rsidR="00073527">
          <w:rPr>
            <w:webHidden/>
          </w:rPr>
          <w:t>3</w:t>
        </w:r>
        <w:r w:rsidR="00073527">
          <w:rPr>
            <w:webHidden/>
          </w:rPr>
          <w:fldChar w:fldCharType="end"/>
        </w:r>
      </w:hyperlink>
    </w:p>
    <w:p w14:paraId="6F0C6221" w14:textId="224C30E2" w:rsidR="00073527" w:rsidRDefault="0061733F">
      <w:pPr>
        <w:pStyle w:val="TOC3"/>
        <w:rPr>
          <w:rFonts w:eastAsiaTheme="minorEastAsia"/>
          <w:b w:val="0"/>
          <w:smallCaps w:val="0"/>
          <w:sz w:val="22"/>
          <w:lang w:val="en-US" w:eastAsia="en-US" w:bidi="ar-SA"/>
        </w:rPr>
      </w:pPr>
      <w:hyperlink w:anchor="_Toc507508274" w:history="1">
        <w:r w:rsidR="00073527" w:rsidRPr="00E729BC">
          <w:rPr>
            <w:rStyle w:val="Hyperlink"/>
          </w:rPr>
          <w:t>Objaśnienia i zestawienie zmian</w:t>
        </w:r>
        <w:r w:rsidR="00073527">
          <w:rPr>
            <w:webHidden/>
          </w:rPr>
          <w:tab/>
        </w:r>
        <w:r w:rsidR="00073527">
          <w:rPr>
            <w:webHidden/>
          </w:rPr>
          <w:fldChar w:fldCharType="begin"/>
        </w:r>
        <w:r w:rsidR="00073527">
          <w:rPr>
            <w:webHidden/>
          </w:rPr>
          <w:instrText xml:space="preserve"> PAGEREF _Toc507508274 \h </w:instrText>
        </w:r>
        <w:r w:rsidR="00073527">
          <w:rPr>
            <w:webHidden/>
          </w:rPr>
        </w:r>
        <w:r w:rsidR="00073527">
          <w:rPr>
            <w:webHidden/>
          </w:rPr>
          <w:fldChar w:fldCharType="separate"/>
        </w:r>
        <w:r w:rsidR="00073527">
          <w:rPr>
            <w:webHidden/>
          </w:rPr>
          <w:t>3</w:t>
        </w:r>
        <w:r w:rsidR="00073527">
          <w:rPr>
            <w:webHidden/>
          </w:rPr>
          <w:fldChar w:fldCharType="end"/>
        </w:r>
      </w:hyperlink>
    </w:p>
    <w:p w14:paraId="491D8453" w14:textId="0A7FCBC8" w:rsidR="00073527" w:rsidRDefault="0061733F">
      <w:pPr>
        <w:pStyle w:val="TOC1"/>
        <w:rPr>
          <w:rFonts w:eastAsiaTheme="minorEastAsia"/>
          <w:b w:val="0"/>
          <w:caps w:val="0"/>
          <w:noProof/>
          <w:sz w:val="22"/>
          <w:lang w:val="en-US" w:eastAsia="en-US" w:bidi="ar-SA"/>
        </w:rPr>
      </w:pPr>
      <w:hyperlink w:anchor="_Toc507508275" w:history="1">
        <w:r w:rsidR="00073527" w:rsidRPr="00E729BC">
          <w:rPr>
            <w:rStyle w:val="Hyperlink"/>
            <w:noProof/>
          </w:rPr>
          <w:t>Postanowienia ogólne</w:t>
        </w:r>
        <w:r w:rsidR="00073527">
          <w:rPr>
            <w:noProof/>
            <w:webHidden/>
          </w:rPr>
          <w:tab/>
        </w:r>
        <w:r w:rsidR="00073527">
          <w:rPr>
            <w:noProof/>
            <w:webHidden/>
          </w:rPr>
          <w:fldChar w:fldCharType="begin"/>
        </w:r>
        <w:r w:rsidR="00073527">
          <w:rPr>
            <w:noProof/>
            <w:webHidden/>
          </w:rPr>
          <w:instrText xml:space="preserve"> PAGEREF _Toc507508275 \h </w:instrText>
        </w:r>
        <w:r w:rsidR="00073527">
          <w:rPr>
            <w:noProof/>
            <w:webHidden/>
          </w:rPr>
        </w:r>
        <w:r w:rsidR="00073527">
          <w:rPr>
            <w:noProof/>
            <w:webHidden/>
          </w:rPr>
          <w:fldChar w:fldCharType="separate"/>
        </w:r>
        <w:r w:rsidR="00073527">
          <w:rPr>
            <w:noProof/>
            <w:webHidden/>
          </w:rPr>
          <w:t>4</w:t>
        </w:r>
        <w:r w:rsidR="00073527">
          <w:rPr>
            <w:noProof/>
            <w:webHidden/>
          </w:rPr>
          <w:fldChar w:fldCharType="end"/>
        </w:r>
      </w:hyperlink>
    </w:p>
    <w:p w14:paraId="0C6A3335" w14:textId="289E683B" w:rsidR="00073527" w:rsidRDefault="0061733F">
      <w:pPr>
        <w:pStyle w:val="TOC5"/>
        <w:tabs>
          <w:tab w:val="right" w:leader="dot" w:pos="5030"/>
        </w:tabs>
        <w:rPr>
          <w:rFonts w:eastAsiaTheme="minorEastAsia"/>
          <w:noProof/>
          <w:sz w:val="22"/>
          <w:lang w:val="en-US" w:eastAsia="en-US" w:bidi="ar-SA"/>
        </w:rPr>
      </w:pPr>
      <w:hyperlink w:anchor="_Toc507508276" w:history="1">
        <w:r w:rsidR="00073527" w:rsidRPr="00E729BC">
          <w:rPr>
            <w:rStyle w:val="Hyperlink"/>
            <w:noProof/>
          </w:rPr>
          <w:t>Definicje</w:t>
        </w:r>
        <w:r w:rsidR="00073527">
          <w:rPr>
            <w:noProof/>
            <w:webHidden/>
          </w:rPr>
          <w:tab/>
        </w:r>
        <w:r w:rsidR="00073527">
          <w:rPr>
            <w:noProof/>
            <w:webHidden/>
          </w:rPr>
          <w:fldChar w:fldCharType="begin"/>
        </w:r>
        <w:r w:rsidR="00073527">
          <w:rPr>
            <w:noProof/>
            <w:webHidden/>
          </w:rPr>
          <w:instrText xml:space="preserve"> PAGEREF _Toc507508276 \h </w:instrText>
        </w:r>
        <w:r w:rsidR="00073527">
          <w:rPr>
            <w:noProof/>
            <w:webHidden/>
          </w:rPr>
        </w:r>
        <w:r w:rsidR="00073527">
          <w:rPr>
            <w:noProof/>
            <w:webHidden/>
          </w:rPr>
          <w:fldChar w:fldCharType="separate"/>
        </w:r>
        <w:r w:rsidR="00073527">
          <w:rPr>
            <w:noProof/>
            <w:webHidden/>
          </w:rPr>
          <w:t>4</w:t>
        </w:r>
        <w:r w:rsidR="00073527">
          <w:rPr>
            <w:noProof/>
            <w:webHidden/>
          </w:rPr>
          <w:fldChar w:fldCharType="end"/>
        </w:r>
      </w:hyperlink>
    </w:p>
    <w:p w14:paraId="613B1D91" w14:textId="7270513A" w:rsidR="00073527" w:rsidRDefault="0061733F">
      <w:pPr>
        <w:pStyle w:val="TOC5"/>
        <w:tabs>
          <w:tab w:val="right" w:leader="dot" w:pos="5030"/>
        </w:tabs>
        <w:rPr>
          <w:rFonts w:eastAsiaTheme="minorEastAsia"/>
          <w:noProof/>
          <w:sz w:val="22"/>
          <w:lang w:val="en-US" w:eastAsia="en-US" w:bidi="ar-SA"/>
        </w:rPr>
      </w:pPr>
      <w:hyperlink w:anchor="_Toc507508277" w:history="1">
        <w:r w:rsidR="00073527" w:rsidRPr="00E729BC">
          <w:rPr>
            <w:rStyle w:val="Hyperlink"/>
            <w:noProof/>
          </w:rPr>
          <w:t>Aktualizacje Postanowień Dotyczących Usług Online</w:t>
        </w:r>
        <w:r w:rsidR="00073527">
          <w:rPr>
            <w:noProof/>
            <w:webHidden/>
          </w:rPr>
          <w:tab/>
        </w:r>
        <w:r w:rsidR="00073527">
          <w:rPr>
            <w:noProof/>
            <w:webHidden/>
          </w:rPr>
          <w:fldChar w:fldCharType="begin"/>
        </w:r>
        <w:r w:rsidR="00073527">
          <w:rPr>
            <w:noProof/>
            <w:webHidden/>
          </w:rPr>
          <w:instrText xml:space="preserve"> PAGEREF _Toc507508277 \h </w:instrText>
        </w:r>
        <w:r w:rsidR="00073527">
          <w:rPr>
            <w:noProof/>
            <w:webHidden/>
          </w:rPr>
        </w:r>
        <w:r w:rsidR="00073527">
          <w:rPr>
            <w:noProof/>
            <w:webHidden/>
          </w:rPr>
          <w:fldChar w:fldCharType="separate"/>
        </w:r>
        <w:r w:rsidR="00073527">
          <w:rPr>
            <w:noProof/>
            <w:webHidden/>
          </w:rPr>
          <w:t>4</w:t>
        </w:r>
        <w:r w:rsidR="00073527">
          <w:rPr>
            <w:noProof/>
            <w:webHidden/>
          </w:rPr>
          <w:fldChar w:fldCharType="end"/>
        </w:r>
      </w:hyperlink>
    </w:p>
    <w:p w14:paraId="33EA2F0D" w14:textId="11F4F0BC" w:rsidR="00073527" w:rsidRDefault="0061733F">
      <w:pPr>
        <w:pStyle w:val="TOC5"/>
        <w:tabs>
          <w:tab w:val="right" w:leader="dot" w:pos="5030"/>
        </w:tabs>
        <w:rPr>
          <w:rFonts w:eastAsiaTheme="minorEastAsia"/>
          <w:noProof/>
          <w:sz w:val="22"/>
          <w:lang w:val="en-US" w:eastAsia="en-US" w:bidi="ar-SA"/>
        </w:rPr>
      </w:pPr>
      <w:hyperlink w:anchor="_Toc507508278" w:history="1">
        <w:r w:rsidR="00073527" w:rsidRPr="00E729BC">
          <w:rPr>
            <w:rStyle w:val="Hyperlink"/>
            <w:noProof/>
          </w:rPr>
          <w:t>Zmiany i dostępność Usług Online</w:t>
        </w:r>
        <w:r w:rsidR="00073527">
          <w:rPr>
            <w:noProof/>
            <w:webHidden/>
          </w:rPr>
          <w:tab/>
        </w:r>
        <w:r w:rsidR="00073527">
          <w:rPr>
            <w:noProof/>
            <w:webHidden/>
          </w:rPr>
          <w:fldChar w:fldCharType="begin"/>
        </w:r>
        <w:r w:rsidR="00073527">
          <w:rPr>
            <w:noProof/>
            <w:webHidden/>
          </w:rPr>
          <w:instrText xml:space="preserve"> PAGEREF _Toc507508278 \h </w:instrText>
        </w:r>
        <w:r w:rsidR="00073527">
          <w:rPr>
            <w:noProof/>
            <w:webHidden/>
          </w:rPr>
        </w:r>
        <w:r w:rsidR="00073527">
          <w:rPr>
            <w:noProof/>
            <w:webHidden/>
          </w:rPr>
          <w:fldChar w:fldCharType="separate"/>
        </w:r>
        <w:r w:rsidR="00073527">
          <w:rPr>
            <w:noProof/>
            <w:webHidden/>
          </w:rPr>
          <w:t>5</w:t>
        </w:r>
        <w:r w:rsidR="00073527">
          <w:rPr>
            <w:noProof/>
            <w:webHidden/>
          </w:rPr>
          <w:fldChar w:fldCharType="end"/>
        </w:r>
      </w:hyperlink>
    </w:p>
    <w:p w14:paraId="3A1BC45D" w14:textId="52EFC152" w:rsidR="00073527" w:rsidRDefault="0061733F">
      <w:pPr>
        <w:pStyle w:val="TOC5"/>
        <w:tabs>
          <w:tab w:val="right" w:leader="dot" w:pos="5030"/>
        </w:tabs>
        <w:rPr>
          <w:rFonts w:eastAsiaTheme="minorEastAsia"/>
          <w:noProof/>
          <w:sz w:val="22"/>
          <w:lang w:val="en-US" w:eastAsia="en-US" w:bidi="ar-SA"/>
        </w:rPr>
      </w:pPr>
      <w:hyperlink w:anchor="_Toc507508279" w:history="1">
        <w:r w:rsidR="00073527" w:rsidRPr="00E729BC">
          <w:rPr>
            <w:rStyle w:val="Hyperlink"/>
            <w:noProof/>
          </w:rPr>
          <w:t>Przechowywanie danych</w:t>
        </w:r>
        <w:r w:rsidR="00073527">
          <w:rPr>
            <w:noProof/>
            <w:webHidden/>
          </w:rPr>
          <w:tab/>
        </w:r>
        <w:r w:rsidR="00073527">
          <w:rPr>
            <w:noProof/>
            <w:webHidden/>
          </w:rPr>
          <w:fldChar w:fldCharType="begin"/>
        </w:r>
        <w:r w:rsidR="00073527">
          <w:rPr>
            <w:noProof/>
            <w:webHidden/>
          </w:rPr>
          <w:instrText xml:space="preserve"> PAGEREF _Toc507508279 \h </w:instrText>
        </w:r>
        <w:r w:rsidR="00073527">
          <w:rPr>
            <w:noProof/>
            <w:webHidden/>
          </w:rPr>
        </w:r>
        <w:r w:rsidR="00073527">
          <w:rPr>
            <w:noProof/>
            <w:webHidden/>
          </w:rPr>
          <w:fldChar w:fldCharType="separate"/>
        </w:r>
        <w:r w:rsidR="00073527">
          <w:rPr>
            <w:noProof/>
            <w:webHidden/>
          </w:rPr>
          <w:t>5</w:t>
        </w:r>
        <w:r w:rsidR="00073527">
          <w:rPr>
            <w:noProof/>
            <w:webHidden/>
          </w:rPr>
          <w:fldChar w:fldCharType="end"/>
        </w:r>
      </w:hyperlink>
    </w:p>
    <w:p w14:paraId="5648F7EE" w14:textId="35DF62FD" w:rsidR="00073527" w:rsidRDefault="0061733F">
      <w:pPr>
        <w:pStyle w:val="TOC5"/>
        <w:tabs>
          <w:tab w:val="right" w:leader="dot" w:pos="5030"/>
        </w:tabs>
        <w:rPr>
          <w:rFonts w:eastAsiaTheme="minorEastAsia"/>
          <w:noProof/>
          <w:sz w:val="22"/>
          <w:lang w:val="en-US" w:eastAsia="en-US" w:bidi="ar-SA"/>
        </w:rPr>
      </w:pPr>
      <w:hyperlink w:anchor="_Toc507508280" w:history="1">
        <w:r w:rsidR="00073527" w:rsidRPr="00E729BC">
          <w:rPr>
            <w:rStyle w:val="Hyperlink"/>
            <w:noProof/>
          </w:rPr>
          <w:t>Korzystanie z oprogramowania razem z Usługą Online</w:t>
        </w:r>
        <w:r w:rsidR="00073527">
          <w:rPr>
            <w:noProof/>
            <w:webHidden/>
          </w:rPr>
          <w:tab/>
        </w:r>
        <w:r w:rsidR="00073527">
          <w:rPr>
            <w:noProof/>
            <w:webHidden/>
          </w:rPr>
          <w:fldChar w:fldCharType="begin"/>
        </w:r>
        <w:r w:rsidR="00073527">
          <w:rPr>
            <w:noProof/>
            <w:webHidden/>
          </w:rPr>
          <w:instrText xml:space="preserve"> PAGEREF _Toc507508280 \h </w:instrText>
        </w:r>
        <w:r w:rsidR="00073527">
          <w:rPr>
            <w:noProof/>
            <w:webHidden/>
          </w:rPr>
        </w:r>
        <w:r w:rsidR="00073527">
          <w:rPr>
            <w:noProof/>
            <w:webHidden/>
          </w:rPr>
          <w:fldChar w:fldCharType="separate"/>
        </w:r>
        <w:r w:rsidR="00073527">
          <w:rPr>
            <w:noProof/>
            <w:webHidden/>
          </w:rPr>
          <w:t>5</w:t>
        </w:r>
        <w:r w:rsidR="00073527">
          <w:rPr>
            <w:noProof/>
            <w:webHidden/>
          </w:rPr>
          <w:fldChar w:fldCharType="end"/>
        </w:r>
      </w:hyperlink>
    </w:p>
    <w:p w14:paraId="485C3EA0" w14:textId="0FEC61BC" w:rsidR="00073527" w:rsidRDefault="0061733F">
      <w:pPr>
        <w:pStyle w:val="TOC5"/>
        <w:tabs>
          <w:tab w:val="right" w:leader="dot" w:pos="5030"/>
        </w:tabs>
        <w:rPr>
          <w:rFonts w:eastAsiaTheme="minorEastAsia"/>
          <w:noProof/>
          <w:sz w:val="22"/>
          <w:lang w:val="en-US" w:eastAsia="en-US" w:bidi="ar-SA"/>
        </w:rPr>
      </w:pPr>
      <w:hyperlink w:anchor="_Toc507508281" w:history="1">
        <w:r w:rsidR="00073527" w:rsidRPr="00E729BC">
          <w:rPr>
            <w:rStyle w:val="Hyperlink"/>
            <w:noProof/>
          </w:rPr>
          <w:t>Produkty Niepochodzące od Microsoft</w:t>
        </w:r>
        <w:r w:rsidR="00073527">
          <w:rPr>
            <w:noProof/>
            <w:webHidden/>
          </w:rPr>
          <w:tab/>
        </w:r>
        <w:r w:rsidR="00073527">
          <w:rPr>
            <w:noProof/>
            <w:webHidden/>
          </w:rPr>
          <w:fldChar w:fldCharType="begin"/>
        </w:r>
        <w:r w:rsidR="00073527">
          <w:rPr>
            <w:noProof/>
            <w:webHidden/>
          </w:rPr>
          <w:instrText xml:space="preserve"> PAGEREF _Toc507508281 \h </w:instrText>
        </w:r>
        <w:r w:rsidR="00073527">
          <w:rPr>
            <w:noProof/>
            <w:webHidden/>
          </w:rPr>
        </w:r>
        <w:r w:rsidR="00073527">
          <w:rPr>
            <w:noProof/>
            <w:webHidden/>
          </w:rPr>
          <w:fldChar w:fldCharType="separate"/>
        </w:r>
        <w:r w:rsidR="00073527">
          <w:rPr>
            <w:noProof/>
            <w:webHidden/>
          </w:rPr>
          <w:t>5</w:t>
        </w:r>
        <w:r w:rsidR="00073527">
          <w:rPr>
            <w:noProof/>
            <w:webHidden/>
          </w:rPr>
          <w:fldChar w:fldCharType="end"/>
        </w:r>
      </w:hyperlink>
    </w:p>
    <w:p w14:paraId="15DB5FD0" w14:textId="54206790" w:rsidR="00073527" w:rsidRDefault="0061733F">
      <w:pPr>
        <w:pStyle w:val="TOC5"/>
        <w:tabs>
          <w:tab w:val="right" w:leader="dot" w:pos="5030"/>
        </w:tabs>
        <w:rPr>
          <w:rFonts w:eastAsiaTheme="minorEastAsia"/>
          <w:noProof/>
          <w:sz w:val="22"/>
          <w:lang w:val="en-US" w:eastAsia="en-US" w:bidi="ar-SA"/>
        </w:rPr>
      </w:pPr>
      <w:hyperlink w:anchor="_Toc507508282" w:history="1">
        <w:r w:rsidR="00073527" w:rsidRPr="00E729BC">
          <w:rPr>
            <w:rStyle w:val="Hyperlink"/>
            <w:noProof/>
          </w:rPr>
          <w:t>Zasady dozwolonego użytku</w:t>
        </w:r>
        <w:r w:rsidR="00073527">
          <w:rPr>
            <w:noProof/>
            <w:webHidden/>
          </w:rPr>
          <w:tab/>
        </w:r>
        <w:r w:rsidR="00073527">
          <w:rPr>
            <w:noProof/>
            <w:webHidden/>
          </w:rPr>
          <w:fldChar w:fldCharType="begin"/>
        </w:r>
        <w:r w:rsidR="00073527">
          <w:rPr>
            <w:noProof/>
            <w:webHidden/>
          </w:rPr>
          <w:instrText xml:space="preserve"> PAGEREF _Toc507508282 \h </w:instrText>
        </w:r>
        <w:r w:rsidR="00073527">
          <w:rPr>
            <w:noProof/>
            <w:webHidden/>
          </w:rPr>
        </w:r>
        <w:r w:rsidR="00073527">
          <w:rPr>
            <w:noProof/>
            <w:webHidden/>
          </w:rPr>
          <w:fldChar w:fldCharType="separate"/>
        </w:r>
        <w:r w:rsidR="00073527">
          <w:rPr>
            <w:noProof/>
            <w:webHidden/>
          </w:rPr>
          <w:t>6</w:t>
        </w:r>
        <w:r w:rsidR="00073527">
          <w:rPr>
            <w:noProof/>
            <w:webHidden/>
          </w:rPr>
          <w:fldChar w:fldCharType="end"/>
        </w:r>
      </w:hyperlink>
    </w:p>
    <w:p w14:paraId="1BF76051" w14:textId="291EA586" w:rsidR="00073527" w:rsidRDefault="0061733F">
      <w:pPr>
        <w:pStyle w:val="TOC5"/>
        <w:tabs>
          <w:tab w:val="right" w:leader="dot" w:pos="5030"/>
        </w:tabs>
        <w:rPr>
          <w:rFonts w:eastAsiaTheme="minorEastAsia"/>
          <w:noProof/>
          <w:sz w:val="22"/>
          <w:lang w:val="en-US" w:eastAsia="en-US" w:bidi="ar-SA"/>
        </w:rPr>
      </w:pPr>
      <w:hyperlink w:anchor="_Toc507508283" w:history="1">
        <w:r w:rsidR="00073527" w:rsidRPr="00E729BC">
          <w:rPr>
            <w:rStyle w:val="Hyperlink"/>
            <w:noProof/>
          </w:rPr>
          <w:t>Ograniczenia techniczne</w:t>
        </w:r>
        <w:r w:rsidR="00073527">
          <w:rPr>
            <w:noProof/>
            <w:webHidden/>
          </w:rPr>
          <w:tab/>
        </w:r>
        <w:r w:rsidR="00073527">
          <w:rPr>
            <w:noProof/>
            <w:webHidden/>
          </w:rPr>
          <w:fldChar w:fldCharType="begin"/>
        </w:r>
        <w:r w:rsidR="00073527">
          <w:rPr>
            <w:noProof/>
            <w:webHidden/>
          </w:rPr>
          <w:instrText xml:space="preserve"> PAGEREF _Toc507508283 \h </w:instrText>
        </w:r>
        <w:r w:rsidR="00073527">
          <w:rPr>
            <w:noProof/>
            <w:webHidden/>
          </w:rPr>
        </w:r>
        <w:r w:rsidR="00073527">
          <w:rPr>
            <w:noProof/>
            <w:webHidden/>
          </w:rPr>
          <w:fldChar w:fldCharType="separate"/>
        </w:r>
        <w:r w:rsidR="00073527">
          <w:rPr>
            <w:noProof/>
            <w:webHidden/>
          </w:rPr>
          <w:t>6</w:t>
        </w:r>
        <w:r w:rsidR="00073527">
          <w:rPr>
            <w:noProof/>
            <w:webHidden/>
          </w:rPr>
          <w:fldChar w:fldCharType="end"/>
        </w:r>
      </w:hyperlink>
    </w:p>
    <w:p w14:paraId="7C36CE47" w14:textId="3B9212B8" w:rsidR="00073527" w:rsidRDefault="0061733F">
      <w:pPr>
        <w:pStyle w:val="TOC5"/>
        <w:tabs>
          <w:tab w:val="right" w:leader="dot" w:pos="5030"/>
        </w:tabs>
        <w:rPr>
          <w:rFonts w:eastAsiaTheme="minorEastAsia"/>
          <w:noProof/>
          <w:sz w:val="22"/>
          <w:lang w:val="en-US" w:eastAsia="en-US" w:bidi="ar-SA"/>
        </w:rPr>
      </w:pPr>
      <w:hyperlink w:anchor="_Toc507508284" w:history="1">
        <w:r w:rsidR="00073527" w:rsidRPr="00E729BC">
          <w:rPr>
            <w:rStyle w:val="Hyperlink"/>
            <w:noProof/>
          </w:rPr>
          <w:t>Przestrzeganie przepisów prawa</w:t>
        </w:r>
        <w:r w:rsidR="00073527">
          <w:rPr>
            <w:noProof/>
            <w:webHidden/>
          </w:rPr>
          <w:tab/>
        </w:r>
        <w:r w:rsidR="00073527">
          <w:rPr>
            <w:noProof/>
            <w:webHidden/>
          </w:rPr>
          <w:fldChar w:fldCharType="begin"/>
        </w:r>
        <w:r w:rsidR="00073527">
          <w:rPr>
            <w:noProof/>
            <w:webHidden/>
          </w:rPr>
          <w:instrText xml:space="preserve"> PAGEREF _Toc507508284 \h </w:instrText>
        </w:r>
        <w:r w:rsidR="00073527">
          <w:rPr>
            <w:noProof/>
            <w:webHidden/>
          </w:rPr>
        </w:r>
        <w:r w:rsidR="00073527">
          <w:rPr>
            <w:noProof/>
            <w:webHidden/>
          </w:rPr>
          <w:fldChar w:fldCharType="separate"/>
        </w:r>
        <w:r w:rsidR="00073527">
          <w:rPr>
            <w:noProof/>
            <w:webHidden/>
          </w:rPr>
          <w:t>6</w:t>
        </w:r>
        <w:r w:rsidR="00073527">
          <w:rPr>
            <w:noProof/>
            <w:webHidden/>
          </w:rPr>
          <w:fldChar w:fldCharType="end"/>
        </w:r>
      </w:hyperlink>
    </w:p>
    <w:p w14:paraId="5D94653D" w14:textId="34683566" w:rsidR="00073527" w:rsidRDefault="0061733F">
      <w:pPr>
        <w:pStyle w:val="TOC5"/>
        <w:tabs>
          <w:tab w:val="right" w:leader="dot" w:pos="5030"/>
        </w:tabs>
        <w:rPr>
          <w:rFonts w:eastAsiaTheme="minorEastAsia"/>
          <w:noProof/>
          <w:sz w:val="22"/>
          <w:lang w:val="en-US" w:eastAsia="en-US" w:bidi="ar-SA"/>
        </w:rPr>
      </w:pPr>
      <w:hyperlink w:anchor="_Toc507508285" w:history="1">
        <w:r w:rsidR="00073527" w:rsidRPr="00E729BC">
          <w:rPr>
            <w:rStyle w:val="Hyperlink"/>
            <w:noProof/>
          </w:rPr>
          <w:t>Usługi importu/eksportu</w:t>
        </w:r>
        <w:r w:rsidR="00073527">
          <w:rPr>
            <w:noProof/>
            <w:webHidden/>
          </w:rPr>
          <w:tab/>
        </w:r>
        <w:r w:rsidR="00073527">
          <w:rPr>
            <w:noProof/>
            <w:webHidden/>
          </w:rPr>
          <w:fldChar w:fldCharType="begin"/>
        </w:r>
        <w:r w:rsidR="00073527">
          <w:rPr>
            <w:noProof/>
            <w:webHidden/>
          </w:rPr>
          <w:instrText xml:space="preserve"> PAGEREF _Toc507508285 \h </w:instrText>
        </w:r>
        <w:r w:rsidR="00073527">
          <w:rPr>
            <w:noProof/>
            <w:webHidden/>
          </w:rPr>
        </w:r>
        <w:r w:rsidR="00073527">
          <w:rPr>
            <w:noProof/>
            <w:webHidden/>
          </w:rPr>
          <w:fldChar w:fldCharType="separate"/>
        </w:r>
        <w:r w:rsidR="00073527">
          <w:rPr>
            <w:noProof/>
            <w:webHidden/>
          </w:rPr>
          <w:t>6</w:t>
        </w:r>
        <w:r w:rsidR="00073527">
          <w:rPr>
            <w:noProof/>
            <w:webHidden/>
          </w:rPr>
          <w:fldChar w:fldCharType="end"/>
        </w:r>
      </w:hyperlink>
    </w:p>
    <w:p w14:paraId="20FCC149" w14:textId="5468A62B" w:rsidR="00073527" w:rsidRDefault="0061733F">
      <w:pPr>
        <w:pStyle w:val="TOC5"/>
        <w:tabs>
          <w:tab w:val="right" w:leader="dot" w:pos="5030"/>
        </w:tabs>
        <w:rPr>
          <w:rFonts w:eastAsiaTheme="minorEastAsia"/>
          <w:noProof/>
          <w:sz w:val="22"/>
          <w:lang w:val="en-US" w:eastAsia="en-US" w:bidi="ar-SA"/>
        </w:rPr>
      </w:pPr>
      <w:hyperlink w:anchor="_Toc507508286" w:history="1">
        <w:r w:rsidR="00073527" w:rsidRPr="00E729BC">
          <w:rPr>
            <w:rStyle w:val="Hyperlink"/>
            <w:noProof/>
          </w:rPr>
          <w:t>Powiadomienia elektroniczne</w:t>
        </w:r>
        <w:r w:rsidR="00073527">
          <w:rPr>
            <w:noProof/>
            <w:webHidden/>
          </w:rPr>
          <w:tab/>
        </w:r>
        <w:r w:rsidR="00073527">
          <w:rPr>
            <w:noProof/>
            <w:webHidden/>
          </w:rPr>
          <w:fldChar w:fldCharType="begin"/>
        </w:r>
        <w:r w:rsidR="00073527">
          <w:rPr>
            <w:noProof/>
            <w:webHidden/>
          </w:rPr>
          <w:instrText xml:space="preserve"> PAGEREF _Toc507508286 \h </w:instrText>
        </w:r>
        <w:r w:rsidR="00073527">
          <w:rPr>
            <w:noProof/>
            <w:webHidden/>
          </w:rPr>
        </w:r>
        <w:r w:rsidR="00073527">
          <w:rPr>
            <w:noProof/>
            <w:webHidden/>
          </w:rPr>
          <w:fldChar w:fldCharType="separate"/>
        </w:r>
        <w:r w:rsidR="00073527">
          <w:rPr>
            <w:noProof/>
            <w:webHidden/>
          </w:rPr>
          <w:t>6</w:t>
        </w:r>
        <w:r w:rsidR="00073527">
          <w:rPr>
            <w:noProof/>
            <w:webHidden/>
          </w:rPr>
          <w:fldChar w:fldCharType="end"/>
        </w:r>
      </w:hyperlink>
    </w:p>
    <w:p w14:paraId="1B8FC51E" w14:textId="7077B48E" w:rsidR="00073527" w:rsidRDefault="0061733F">
      <w:pPr>
        <w:pStyle w:val="TOC5"/>
        <w:tabs>
          <w:tab w:val="right" w:leader="dot" w:pos="5030"/>
        </w:tabs>
        <w:rPr>
          <w:rFonts w:eastAsiaTheme="minorEastAsia"/>
          <w:noProof/>
          <w:sz w:val="22"/>
          <w:lang w:val="en-US" w:eastAsia="en-US" w:bidi="ar-SA"/>
        </w:rPr>
      </w:pPr>
      <w:hyperlink w:anchor="_Toc507508287" w:history="1">
        <w:r w:rsidR="00073527" w:rsidRPr="00E729BC">
          <w:rPr>
            <w:rStyle w:val="Hyperlink"/>
            <w:noProof/>
          </w:rPr>
          <w:t>Zmiana przypisania licencji</w:t>
        </w:r>
        <w:r w:rsidR="00073527">
          <w:rPr>
            <w:noProof/>
            <w:webHidden/>
          </w:rPr>
          <w:tab/>
        </w:r>
        <w:r w:rsidR="00073527">
          <w:rPr>
            <w:noProof/>
            <w:webHidden/>
          </w:rPr>
          <w:fldChar w:fldCharType="begin"/>
        </w:r>
        <w:r w:rsidR="00073527">
          <w:rPr>
            <w:noProof/>
            <w:webHidden/>
          </w:rPr>
          <w:instrText xml:space="preserve"> PAGEREF _Toc507508287 \h </w:instrText>
        </w:r>
        <w:r w:rsidR="00073527">
          <w:rPr>
            <w:noProof/>
            <w:webHidden/>
          </w:rPr>
        </w:r>
        <w:r w:rsidR="00073527">
          <w:rPr>
            <w:noProof/>
            <w:webHidden/>
          </w:rPr>
          <w:fldChar w:fldCharType="separate"/>
        </w:r>
        <w:r w:rsidR="00073527">
          <w:rPr>
            <w:noProof/>
            <w:webHidden/>
          </w:rPr>
          <w:t>6</w:t>
        </w:r>
        <w:r w:rsidR="00073527">
          <w:rPr>
            <w:noProof/>
            <w:webHidden/>
          </w:rPr>
          <w:fldChar w:fldCharType="end"/>
        </w:r>
      </w:hyperlink>
    </w:p>
    <w:p w14:paraId="7589E131" w14:textId="7391C1CB" w:rsidR="00073527" w:rsidRDefault="0061733F">
      <w:pPr>
        <w:pStyle w:val="TOC5"/>
        <w:tabs>
          <w:tab w:val="right" w:leader="dot" w:pos="5030"/>
        </w:tabs>
        <w:rPr>
          <w:rFonts w:eastAsiaTheme="minorEastAsia"/>
          <w:noProof/>
          <w:sz w:val="22"/>
          <w:lang w:val="en-US" w:eastAsia="en-US" w:bidi="ar-SA"/>
        </w:rPr>
      </w:pPr>
      <w:hyperlink w:anchor="_Toc507508288" w:history="1">
        <w:r w:rsidR="00073527" w:rsidRPr="00E729BC">
          <w:rPr>
            <w:rStyle w:val="Hyperlink"/>
            <w:noProof/>
          </w:rPr>
          <w:t>Składniki czcionek</w:t>
        </w:r>
        <w:r w:rsidR="00073527">
          <w:rPr>
            <w:noProof/>
            <w:webHidden/>
          </w:rPr>
          <w:tab/>
        </w:r>
        <w:r w:rsidR="00073527">
          <w:rPr>
            <w:noProof/>
            <w:webHidden/>
          </w:rPr>
          <w:fldChar w:fldCharType="begin"/>
        </w:r>
        <w:r w:rsidR="00073527">
          <w:rPr>
            <w:noProof/>
            <w:webHidden/>
          </w:rPr>
          <w:instrText xml:space="preserve"> PAGEREF _Toc507508288 \h </w:instrText>
        </w:r>
        <w:r w:rsidR="00073527">
          <w:rPr>
            <w:noProof/>
            <w:webHidden/>
          </w:rPr>
        </w:r>
        <w:r w:rsidR="00073527">
          <w:rPr>
            <w:noProof/>
            <w:webHidden/>
          </w:rPr>
          <w:fldChar w:fldCharType="separate"/>
        </w:r>
        <w:r w:rsidR="00073527">
          <w:rPr>
            <w:noProof/>
            <w:webHidden/>
          </w:rPr>
          <w:t>7</w:t>
        </w:r>
        <w:r w:rsidR="00073527">
          <w:rPr>
            <w:noProof/>
            <w:webHidden/>
          </w:rPr>
          <w:fldChar w:fldCharType="end"/>
        </w:r>
      </w:hyperlink>
    </w:p>
    <w:p w14:paraId="45911813" w14:textId="400E324A" w:rsidR="00073527" w:rsidRDefault="0061733F">
      <w:pPr>
        <w:pStyle w:val="TOC5"/>
        <w:tabs>
          <w:tab w:val="right" w:leader="dot" w:pos="5030"/>
        </w:tabs>
        <w:rPr>
          <w:rFonts w:eastAsiaTheme="minorEastAsia"/>
          <w:noProof/>
          <w:sz w:val="22"/>
          <w:lang w:val="en-US" w:eastAsia="en-US" w:bidi="ar-SA"/>
        </w:rPr>
      </w:pPr>
      <w:hyperlink w:anchor="_Toc507508289" w:history="1">
        <w:r w:rsidR="00073527" w:rsidRPr="00E729BC">
          <w:rPr>
            <w:rStyle w:val="Hyperlink"/>
            <w:noProof/>
          </w:rPr>
          <w:t>Testy porównawcze z produktami konkurencyjnymi</w:t>
        </w:r>
        <w:r w:rsidR="00073527">
          <w:rPr>
            <w:noProof/>
            <w:webHidden/>
          </w:rPr>
          <w:tab/>
        </w:r>
        <w:r w:rsidR="00073527">
          <w:rPr>
            <w:noProof/>
            <w:webHidden/>
          </w:rPr>
          <w:fldChar w:fldCharType="begin"/>
        </w:r>
        <w:r w:rsidR="00073527">
          <w:rPr>
            <w:noProof/>
            <w:webHidden/>
          </w:rPr>
          <w:instrText xml:space="preserve"> PAGEREF _Toc507508289 \h </w:instrText>
        </w:r>
        <w:r w:rsidR="00073527">
          <w:rPr>
            <w:noProof/>
            <w:webHidden/>
          </w:rPr>
        </w:r>
        <w:r w:rsidR="00073527">
          <w:rPr>
            <w:noProof/>
            <w:webHidden/>
          </w:rPr>
          <w:fldChar w:fldCharType="separate"/>
        </w:r>
        <w:r w:rsidR="00073527">
          <w:rPr>
            <w:noProof/>
            <w:webHidden/>
          </w:rPr>
          <w:t>7</w:t>
        </w:r>
        <w:r w:rsidR="00073527">
          <w:rPr>
            <w:noProof/>
            <w:webHidden/>
          </w:rPr>
          <w:fldChar w:fldCharType="end"/>
        </w:r>
      </w:hyperlink>
    </w:p>
    <w:p w14:paraId="6A5573BB" w14:textId="3D0034E8" w:rsidR="00073527" w:rsidRDefault="0061733F">
      <w:pPr>
        <w:pStyle w:val="TOC5"/>
        <w:tabs>
          <w:tab w:val="right" w:leader="dot" w:pos="5030"/>
        </w:tabs>
        <w:rPr>
          <w:rFonts w:eastAsiaTheme="minorEastAsia"/>
          <w:noProof/>
          <w:sz w:val="22"/>
          <w:lang w:val="en-US" w:eastAsia="en-US" w:bidi="ar-SA"/>
        </w:rPr>
      </w:pPr>
      <w:hyperlink w:anchor="_Toc507508290" w:history="1">
        <w:r w:rsidR="00073527" w:rsidRPr="00E729BC">
          <w:rPr>
            <w:rStyle w:val="Hyperlink"/>
            <w:noProof/>
          </w:rPr>
          <w:t>Multipleksowanie</w:t>
        </w:r>
        <w:r w:rsidR="00073527">
          <w:rPr>
            <w:noProof/>
            <w:webHidden/>
          </w:rPr>
          <w:tab/>
        </w:r>
        <w:r w:rsidR="00073527">
          <w:rPr>
            <w:noProof/>
            <w:webHidden/>
          </w:rPr>
          <w:fldChar w:fldCharType="begin"/>
        </w:r>
        <w:r w:rsidR="00073527">
          <w:rPr>
            <w:noProof/>
            <w:webHidden/>
          </w:rPr>
          <w:instrText xml:space="preserve"> PAGEREF _Toc507508290 \h </w:instrText>
        </w:r>
        <w:r w:rsidR="00073527">
          <w:rPr>
            <w:noProof/>
            <w:webHidden/>
          </w:rPr>
        </w:r>
        <w:r w:rsidR="00073527">
          <w:rPr>
            <w:noProof/>
            <w:webHidden/>
          </w:rPr>
          <w:fldChar w:fldCharType="separate"/>
        </w:r>
        <w:r w:rsidR="00073527">
          <w:rPr>
            <w:noProof/>
            <w:webHidden/>
          </w:rPr>
          <w:t>7</w:t>
        </w:r>
        <w:r w:rsidR="00073527">
          <w:rPr>
            <w:noProof/>
            <w:webHidden/>
          </w:rPr>
          <w:fldChar w:fldCharType="end"/>
        </w:r>
      </w:hyperlink>
    </w:p>
    <w:p w14:paraId="6B45BD2D" w14:textId="39A6448F" w:rsidR="00073527" w:rsidRDefault="0061733F">
      <w:pPr>
        <w:pStyle w:val="TOC1"/>
        <w:rPr>
          <w:rFonts w:eastAsiaTheme="minorEastAsia"/>
          <w:b w:val="0"/>
          <w:caps w:val="0"/>
          <w:noProof/>
          <w:sz w:val="22"/>
          <w:lang w:val="en-US" w:eastAsia="en-US" w:bidi="ar-SA"/>
        </w:rPr>
      </w:pPr>
      <w:hyperlink w:anchor="_Toc507508291" w:history="1">
        <w:r w:rsidR="00073527" w:rsidRPr="00E729BC">
          <w:rPr>
            <w:rStyle w:val="Hyperlink"/>
            <w:noProof/>
          </w:rPr>
          <w:t>Postanowienia dotyczące prywatności i bezpieczeństwa</w:t>
        </w:r>
        <w:r w:rsidR="00073527">
          <w:rPr>
            <w:noProof/>
            <w:webHidden/>
          </w:rPr>
          <w:tab/>
        </w:r>
        <w:r w:rsidR="00073527">
          <w:rPr>
            <w:noProof/>
            <w:webHidden/>
          </w:rPr>
          <w:fldChar w:fldCharType="begin"/>
        </w:r>
        <w:r w:rsidR="00073527">
          <w:rPr>
            <w:noProof/>
            <w:webHidden/>
          </w:rPr>
          <w:instrText xml:space="preserve"> PAGEREF _Toc507508291 \h </w:instrText>
        </w:r>
        <w:r w:rsidR="00073527">
          <w:rPr>
            <w:noProof/>
            <w:webHidden/>
          </w:rPr>
        </w:r>
        <w:r w:rsidR="00073527">
          <w:rPr>
            <w:noProof/>
            <w:webHidden/>
          </w:rPr>
          <w:fldChar w:fldCharType="separate"/>
        </w:r>
        <w:r w:rsidR="00073527">
          <w:rPr>
            <w:noProof/>
            <w:webHidden/>
          </w:rPr>
          <w:t>8</w:t>
        </w:r>
        <w:r w:rsidR="00073527">
          <w:rPr>
            <w:noProof/>
            <w:webHidden/>
          </w:rPr>
          <w:fldChar w:fldCharType="end"/>
        </w:r>
      </w:hyperlink>
    </w:p>
    <w:p w14:paraId="6D7744EE" w14:textId="4AE7B2F2" w:rsidR="00073527" w:rsidRDefault="0061733F">
      <w:pPr>
        <w:pStyle w:val="TOC3"/>
        <w:rPr>
          <w:rFonts w:eastAsiaTheme="minorEastAsia"/>
          <w:b w:val="0"/>
          <w:smallCaps w:val="0"/>
          <w:sz w:val="22"/>
          <w:lang w:val="en-US" w:eastAsia="en-US" w:bidi="ar-SA"/>
        </w:rPr>
      </w:pPr>
      <w:hyperlink w:anchor="_Toc507508292" w:history="1">
        <w:r w:rsidR="00073527" w:rsidRPr="00E729BC">
          <w:rPr>
            <w:rStyle w:val="Hyperlink"/>
          </w:rPr>
          <w:t>Ogólne postanowienia dotyczące prywatności i bezpieczeństwa</w:t>
        </w:r>
        <w:r w:rsidR="00073527">
          <w:rPr>
            <w:webHidden/>
          </w:rPr>
          <w:tab/>
        </w:r>
        <w:r w:rsidR="00073527">
          <w:rPr>
            <w:webHidden/>
          </w:rPr>
          <w:fldChar w:fldCharType="begin"/>
        </w:r>
        <w:r w:rsidR="00073527">
          <w:rPr>
            <w:webHidden/>
          </w:rPr>
          <w:instrText xml:space="preserve"> PAGEREF _Toc507508292 \h </w:instrText>
        </w:r>
        <w:r w:rsidR="00073527">
          <w:rPr>
            <w:webHidden/>
          </w:rPr>
        </w:r>
        <w:r w:rsidR="00073527">
          <w:rPr>
            <w:webHidden/>
          </w:rPr>
          <w:fldChar w:fldCharType="separate"/>
        </w:r>
        <w:r w:rsidR="00073527">
          <w:rPr>
            <w:webHidden/>
          </w:rPr>
          <w:t>8</w:t>
        </w:r>
        <w:r w:rsidR="00073527">
          <w:rPr>
            <w:webHidden/>
          </w:rPr>
          <w:fldChar w:fldCharType="end"/>
        </w:r>
      </w:hyperlink>
    </w:p>
    <w:p w14:paraId="139C59B9" w14:textId="7371939E" w:rsidR="00073527" w:rsidRDefault="0061733F">
      <w:pPr>
        <w:pStyle w:val="TOC5"/>
        <w:tabs>
          <w:tab w:val="right" w:leader="dot" w:pos="5030"/>
        </w:tabs>
        <w:rPr>
          <w:rFonts w:eastAsiaTheme="minorEastAsia"/>
          <w:noProof/>
          <w:sz w:val="22"/>
          <w:lang w:val="en-US" w:eastAsia="en-US" w:bidi="ar-SA"/>
        </w:rPr>
      </w:pPr>
      <w:hyperlink w:anchor="_Toc507508293" w:history="1">
        <w:r w:rsidR="00073527" w:rsidRPr="00E729BC">
          <w:rPr>
            <w:rStyle w:val="Hyperlink"/>
            <w:noProof/>
          </w:rPr>
          <w:t>Zakres</w:t>
        </w:r>
        <w:r w:rsidR="00073527">
          <w:rPr>
            <w:noProof/>
            <w:webHidden/>
          </w:rPr>
          <w:tab/>
        </w:r>
        <w:r w:rsidR="00073527">
          <w:rPr>
            <w:noProof/>
            <w:webHidden/>
          </w:rPr>
          <w:fldChar w:fldCharType="begin"/>
        </w:r>
        <w:r w:rsidR="00073527">
          <w:rPr>
            <w:noProof/>
            <w:webHidden/>
          </w:rPr>
          <w:instrText xml:space="preserve"> PAGEREF _Toc507508293 \h </w:instrText>
        </w:r>
        <w:r w:rsidR="00073527">
          <w:rPr>
            <w:noProof/>
            <w:webHidden/>
          </w:rPr>
        </w:r>
        <w:r w:rsidR="00073527">
          <w:rPr>
            <w:noProof/>
            <w:webHidden/>
          </w:rPr>
          <w:fldChar w:fldCharType="separate"/>
        </w:r>
        <w:r w:rsidR="00073527">
          <w:rPr>
            <w:noProof/>
            <w:webHidden/>
          </w:rPr>
          <w:t>8</w:t>
        </w:r>
        <w:r w:rsidR="00073527">
          <w:rPr>
            <w:noProof/>
            <w:webHidden/>
          </w:rPr>
          <w:fldChar w:fldCharType="end"/>
        </w:r>
      </w:hyperlink>
    </w:p>
    <w:p w14:paraId="702ABA0A" w14:textId="531708A8" w:rsidR="00073527" w:rsidRDefault="0061733F">
      <w:pPr>
        <w:pStyle w:val="TOC5"/>
        <w:tabs>
          <w:tab w:val="right" w:leader="dot" w:pos="5030"/>
        </w:tabs>
        <w:rPr>
          <w:rFonts w:eastAsiaTheme="minorEastAsia"/>
          <w:noProof/>
          <w:sz w:val="22"/>
          <w:lang w:val="en-US" w:eastAsia="en-US" w:bidi="ar-SA"/>
        </w:rPr>
      </w:pPr>
      <w:hyperlink w:anchor="_Toc507508294" w:history="1">
        <w:r w:rsidR="00073527" w:rsidRPr="00E729BC">
          <w:rPr>
            <w:rStyle w:val="Hyperlink"/>
            <w:noProof/>
          </w:rPr>
          <w:t>Korzystanie z Danych Klienta</w:t>
        </w:r>
        <w:r w:rsidR="00073527">
          <w:rPr>
            <w:noProof/>
            <w:webHidden/>
          </w:rPr>
          <w:tab/>
        </w:r>
        <w:r w:rsidR="00073527">
          <w:rPr>
            <w:noProof/>
            <w:webHidden/>
          </w:rPr>
          <w:fldChar w:fldCharType="begin"/>
        </w:r>
        <w:r w:rsidR="00073527">
          <w:rPr>
            <w:noProof/>
            <w:webHidden/>
          </w:rPr>
          <w:instrText xml:space="preserve"> PAGEREF _Toc507508294 \h </w:instrText>
        </w:r>
        <w:r w:rsidR="00073527">
          <w:rPr>
            <w:noProof/>
            <w:webHidden/>
          </w:rPr>
        </w:r>
        <w:r w:rsidR="00073527">
          <w:rPr>
            <w:noProof/>
            <w:webHidden/>
          </w:rPr>
          <w:fldChar w:fldCharType="separate"/>
        </w:r>
        <w:r w:rsidR="00073527">
          <w:rPr>
            <w:noProof/>
            <w:webHidden/>
          </w:rPr>
          <w:t>8</w:t>
        </w:r>
        <w:r w:rsidR="00073527">
          <w:rPr>
            <w:noProof/>
            <w:webHidden/>
          </w:rPr>
          <w:fldChar w:fldCharType="end"/>
        </w:r>
      </w:hyperlink>
    </w:p>
    <w:p w14:paraId="322FF570" w14:textId="7C15E3DD" w:rsidR="00073527" w:rsidRDefault="0061733F">
      <w:pPr>
        <w:pStyle w:val="TOC5"/>
        <w:tabs>
          <w:tab w:val="right" w:leader="dot" w:pos="5030"/>
        </w:tabs>
        <w:rPr>
          <w:rFonts w:eastAsiaTheme="minorEastAsia"/>
          <w:noProof/>
          <w:sz w:val="22"/>
          <w:lang w:val="en-US" w:eastAsia="en-US" w:bidi="ar-SA"/>
        </w:rPr>
      </w:pPr>
      <w:hyperlink w:anchor="_Toc507508295" w:history="1">
        <w:r w:rsidR="00073527" w:rsidRPr="00E729BC">
          <w:rPr>
            <w:rStyle w:val="Hyperlink"/>
            <w:noProof/>
          </w:rPr>
          <w:t>Przetwarzanie danych osobowych</w:t>
        </w:r>
        <w:r w:rsidR="00073527">
          <w:rPr>
            <w:noProof/>
            <w:webHidden/>
          </w:rPr>
          <w:tab/>
        </w:r>
        <w:r w:rsidR="00073527">
          <w:rPr>
            <w:noProof/>
            <w:webHidden/>
          </w:rPr>
          <w:fldChar w:fldCharType="begin"/>
        </w:r>
        <w:r w:rsidR="00073527">
          <w:rPr>
            <w:noProof/>
            <w:webHidden/>
          </w:rPr>
          <w:instrText xml:space="preserve"> PAGEREF _Toc507508295 \h </w:instrText>
        </w:r>
        <w:r w:rsidR="00073527">
          <w:rPr>
            <w:noProof/>
            <w:webHidden/>
          </w:rPr>
        </w:r>
        <w:r w:rsidR="00073527">
          <w:rPr>
            <w:noProof/>
            <w:webHidden/>
          </w:rPr>
          <w:fldChar w:fldCharType="separate"/>
        </w:r>
        <w:r w:rsidR="00073527">
          <w:rPr>
            <w:noProof/>
            <w:webHidden/>
          </w:rPr>
          <w:t>8</w:t>
        </w:r>
        <w:r w:rsidR="00073527">
          <w:rPr>
            <w:noProof/>
            <w:webHidden/>
          </w:rPr>
          <w:fldChar w:fldCharType="end"/>
        </w:r>
      </w:hyperlink>
    </w:p>
    <w:p w14:paraId="74E7A16D" w14:textId="5A0B8BC8" w:rsidR="00073527" w:rsidRDefault="0061733F">
      <w:pPr>
        <w:pStyle w:val="TOC5"/>
        <w:tabs>
          <w:tab w:val="right" w:leader="dot" w:pos="5030"/>
        </w:tabs>
        <w:rPr>
          <w:rFonts w:eastAsiaTheme="minorEastAsia"/>
          <w:noProof/>
          <w:sz w:val="22"/>
          <w:lang w:val="en-US" w:eastAsia="en-US" w:bidi="ar-SA"/>
        </w:rPr>
      </w:pPr>
      <w:hyperlink w:anchor="_Toc507508296" w:history="1">
        <w:r w:rsidR="00073527" w:rsidRPr="00E729BC">
          <w:rPr>
            <w:rStyle w:val="Hyperlink"/>
            <w:noProof/>
          </w:rPr>
          <w:t>Użycie Danych dotyczących Pomocy Technicznej</w:t>
        </w:r>
        <w:r w:rsidR="00073527">
          <w:rPr>
            <w:noProof/>
            <w:webHidden/>
          </w:rPr>
          <w:tab/>
        </w:r>
        <w:r w:rsidR="00073527">
          <w:rPr>
            <w:noProof/>
            <w:webHidden/>
          </w:rPr>
          <w:fldChar w:fldCharType="begin"/>
        </w:r>
        <w:r w:rsidR="00073527">
          <w:rPr>
            <w:noProof/>
            <w:webHidden/>
          </w:rPr>
          <w:instrText xml:space="preserve"> PAGEREF _Toc507508296 \h </w:instrText>
        </w:r>
        <w:r w:rsidR="00073527">
          <w:rPr>
            <w:noProof/>
            <w:webHidden/>
          </w:rPr>
        </w:r>
        <w:r w:rsidR="00073527">
          <w:rPr>
            <w:noProof/>
            <w:webHidden/>
          </w:rPr>
          <w:fldChar w:fldCharType="separate"/>
        </w:r>
        <w:r w:rsidR="00073527">
          <w:rPr>
            <w:noProof/>
            <w:webHidden/>
          </w:rPr>
          <w:t>8</w:t>
        </w:r>
        <w:r w:rsidR="00073527">
          <w:rPr>
            <w:noProof/>
            <w:webHidden/>
          </w:rPr>
          <w:fldChar w:fldCharType="end"/>
        </w:r>
      </w:hyperlink>
    </w:p>
    <w:p w14:paraId="7528C755" w14:textId="0835AF54" w:rsidR="00073527" w:rsidRDefault="0061733F">
      <w:pPr>
        <w:pStyle w:val="TOC5"/>
        <w:tabs>
          <w:tab w:val="right" w:leader="dot" w:pos="5030"/>
        </w:tabs>
        <w:rPr>
          <w:rFonts w:eastAsiaTheme="minorEastAsia"/>
          <w:noProof/>
          <w:sz w:val="22"/>
          <w:lang w:val="en-US" w:eastAsia="en-US" w:bidi="ar-SA"/>
        </w:rPr>
      </w:pPr>
      <w:hyperlink w:anchor="_Toc507508297" w:history="1">
        <w:r w:rsidR="00073527" w:rsidRPr="00E729BC">
          <w:rPr>
            <w:rStyle w:val="Hyperlink"/>
            <w:noProof/>
          </w:rPr>
          <w:t>Ujawnianie Danych Klienta i Danych dotyczących Pomocy Technicznej</w:t>
        </w:r>
        <w:r w:rsidR="00073527">
          <w:rPr>
            <w:noProof/>
            <w:webHidden/>
          </w:rPr>
          <w:tab/>
        </w:r>
        <w:r w:rsidR="00073527">
          <w:rPr>
            <w:noProof/>
            <w:webHidden/>
          </w:rPr>
          <w:fldChar w:fldCharType="begin"/>
        </w:r>
        <w:r w:rsidR="00073527">
          <w:rPr>
            <w:noProof/>
            <w:webHidden/>
          </w:rPr>
          <w:instrText xml:space="preserve"> PAGEREF _Toc507508297 \h </w:instrText>
        </w:r>
        <w:r w:rsidR="00073527">
          <w:rPr>
            <w:noProof/>
            <w:webHidden/>
          </w:rPr>
        </w:r>
        <w:r w:rsidR="00073527">
          <w:rPr>
            <w:noProof/>
            <w:webHidden/>
          </w:rPr>
          <w:fldChar w:fldCharType="separate"/>
        </w:r>
        <w:r w:rsidR="00073527">
          <w:rPr>
            <w:noProof/>
            <w:webHidden/>
          </w:rPr>
          <w:t>8</w:t>
        </w:r>
        <w:r w:rsidR="00073527">
          <w:rPr>
            <w:noProof/>
            <w:webHidden/>
          </w:rPr>
          <w:fldChar w:fldCharType="end"/>
        </w:r>
      </w:hyperlink>
    </w:p>
    <w:p w14:paraId="38740815" w14:textId="71F2BE75" w:rsidR="00073527" w:rsidRDefault="0061733F">
      <w:pPr>
        <w:pStyle w:val="TOC5"/>
        <w:tabs>
          <w:tab w:val="right" w:leader="dot" w:pos="5030"/>
        </w:tabs>
        <w:rPr>
          <w:rFonts w:eastAsiaTheme="minorEastAsia"/>
          <w:noProof/>
          <w:sz w:val="22"/>
          <w:lang w:val="en-US" w:eastAsia="en-US" w:bidi="ar-SA"/>
        </w:rPr>
      </w:pPr>
      <w:hyperlink w:anchor="_Toc507508298" w:history="1">
        <w:r w:rsidR="00073527" w:rsidRPr="00E729BC">
          <w:rPr>
            <w:rStyle w:val="Hyperlink"/>
            <w:noProof/>
          </w:rPr>
          <w:t>Instytucje edukacyjne</w:t>
        </w:r>
        <w:r w:rsidR="00073527">
          <w:rPr>
            <w:noProof/>
            <w:webHidden/>
          </w:rPr>
          <w:tab/>
        </w:r>
        <w:r w:rsidR="00073527">
          <w:rPr>
            <w:noProof/>
            <w:webHidden/>
          </w:rPr>
          <w:fldChar w:fldCharType="begin"/>
        </w:r>
        <w:r w:rsidR="00073527">
          <w:rPr>
            <w:noProof/>
            <w:webHidden/>
          </w:rPr>
          <w:instrText xml:space="preserve"> PAGEREF _Toc507508298 \h </w:instrText>
        </w:r>
        <w:r w:rsidR="00073527">
          <w:rPr>
            <w:noProof/>
            <w:webHidden/>
          </w:rPr>
        </w:r>
        <w:r w:rsidR="00073527">
          <w:rPr>
            <w:noProof/>
            <w:webHidden/>
          </w:rPr>
          <w:fldChar w:fldCharType="separate"/>
        </w:r>
        <w:r w:rsidR="00073527">
          <w:rPr>
            <w:noProof/>
            <w:webHidden/>
          </w:rPr>
          <w:t>9</w:t>
        </w:r>
        <w:r w:rsidR="00073527">
          <w:rPr>
            <w:noProof/>
            <w:webHidden/>
          </w:rPr>
          <w:fldChar w:fldCharType="end"/>
        </w:r>
      </w:hyperlink>
    </w:p>
    <w:p w14:paraId="5666DF60" w14:textId="6A595ECF" w:rsidR="00073527" w:rsidRDefault="0061733F">
      <w:pPr>
        <w:pStyle w:val="TOC5"/>
        <w:tabs>
          <w:tab w:val="right" w:leader="dot" w:pos="5030"/>
        </w:tabs>
        <w:rPr>
          <w:rFonts w:eastAsiaTheme="minorEastAsia"/>
          <w:noProof/>
          <w:sz w:val="22"/>
          <w:lang w:val="en-US" w:eastAsia="en-US" w:bidi="ar-SA"/>
        </w:rPr>
      </w:pPr>
      <w:hyperlink w:anchor="_Toc507508299" w:history="1">
        <w:r w:rsidR="00073527" w:rsidRPr="00E729BC">
          <w:rPr>
            <w:rStyle w:val="Hyperlink"/>
            <w:noProof/>
          </w:rPr>
          <w:t>Partner Biznesowy w rozumieniu Ustawy HIPAA</w:t>
        </w:r>
        <w:r w:rsidR="00073527">
          <w:rPr>
            <w:noProof/>
            <w:webHidden/>
          </w:rPr>
          <w:tab/>
        </w:r>
        <w:r w:rsidR="00073527">
          <w:rPr>
            <w:noProof/>
            <w:webHidden/>
          </w:rPr>
          <w:fldChar w:fldCharType="begin"/>
        </w:r>
        <w:r w:rsidR="00073527">
          <w:rPr>
            <w:noProof/>
            <w:webHidden/>
          </w:rPr>
          <w:instrText xml:space="preserve"> PAGEREF _Toc507508299 \h </w:instrText>
        </w:r>
        <w:r w:rsidR="00073527">
          <w:rPr>
            <w:noProof/>
            <w:webHidden/>
          </w:rPr>
        </w:r>
        <w:r w:rsidR="00073527">
          <w:rPr>
            <w:noProof/>
            <w:webHidden/>
          </w:rPr>
          <w:fldChar w:fldCharType="separate"/>
        </w:r>
        <w:r w:rsidR="00073527">
          <w:rPr>
            <w:noProof/>
            <w:webHidden/>
          </w:rPr>
          <w:t>9</w:t>
        </w:r>
        <w:r w:rsidR="00073527">
          <w:rPr>
            <w:noProof/>
            <w:webHidden/>
          </w:rPr>
          <w:fldChar w:fldCharType="end"/>
        </w:r>
      </w:hyperlink>
    </w:p>
    <w:p w14:paraId="4394463C" w14:textId="7D87FFCD" w:rsidR="00073527" w:rsidRDefault="0061733F">
      <w:pPr>
        <w:pStyle w:val="TOC5"/>
        <w:tabs>
          <w:tab w:val="right" w:leader="dot" w:pos="5030"/>
        </w:tabs>
        <w:rPr>
          <w:rFonts w:eastAsiaTheme="minorEastAsia"/>
          <w:noProof/>
          <w:sz w:val="22"/>
          <w:lang w:val="en-US" w:eastAsia="en-US" w:bidi="ar-SA"/>
        </w:rPr>
      </w:pPr>
      <w:hyperlink w:anchor="_Toc507508300" w:history="1">
        <w:r w:rsidR="00073527" w:rsidRPr="00E729BC">
          <w:rPr>
            <w:rStyle w:val="Hyperlink"/>
            <w:noProof/>
          </w:rPr>
          <w:t>Zabezpieczenia</w:t>
        </w:r>
        <w:r w:rsidR="00073527">
          <w:rPr>
            <w:noProof/>
            <w:webHidden/>
          </w:rPr>
          <w:tab/>
        </w:r>
        <w:r w:rsidR="00073527">
          <w:rPr>
            <w:noProof/>
            <w:webHidden/>
          </w:rPr>
          <w:fldChar w:fldCharType="begin"/>
        </w:r>
        <w:r w:rsidR="00073527">
          <w:rPr>
            <w:noProof/>
            <w:webHidden/>
          </w:rPr>
          <w:instrText xml:space="preserve"> PAGEREF _Toc507508300 \h </w:instrText>
        </w:r>
        <w:r w:rsidR="00073527">
          <w:rPr>
            <w:noProof/>
            <w:webHidden/>
          </w:rPr>
        </w:r>
        <w:r w:rsidR="00073527">
          <w:rPr>
            <w:noProof/>
            <w:webHidden/>
          </w:rPr>
          <w:fldChar w:fldCharType="separate"/>
        </w:r>
        <w:r w:rsidR="00073527">
          <w:rPr>
            <w:noProof/>
            <w:webHidden/>
          </w:rPr>
          <w:t>9</w:t>
        </w:r>
        <w:r w:rsidR="00073527">
          <w:rPr>
            <w:noProof/>
            <w:webHidden/>
          </w:rPr>
          <w:fldChar w:fldCharType="end"/>
        </w:r>
      </w:hyperlink>
    </w:p>
    <w:p w14:paraId="2A5735E7" w14:textId="2EFBBF14" w:rsidR="00073527" w:rsidRDefault="0061733F">
      <w:pPr>
        <w:pStyle w:val="TOC5"/>
        <w:tabs>
          <w:tab w:val="right" w:leader="dot" w:pos="5030"/>
        </w:tabs>
        <w:rPr>
          <w:rFonts w:eastAsiaTheme="minorEastAsia"/>
          <w:noProof/>
          <w:sz w:val="22"/>
          <w:lang w:val="en-US" w:eastAsia="en-US" w:bidi="ar-SA"/>
        </w:rPr>
      </w:pPr>
      <w:hyperlink w:anchor="_Toc507508301" w:history="1">
        <w:r w:rsidR="00073527" w:rsidRPr="00E729BC">
          <w:rPr>
            <w:rStyle w:val="Hyperlink"/>
            <w:noProof/>
          </w:rPr>
          <w:t>Powiadomienie o Naruszeniu Zabezpieczeń</w:t>
        </w:r>
        <w:r w:rsidR="00073527">
          <w:rPr>
            <w:noProof/>
            <w:webHidden/>
          </w:rPr>
          <w:tab/>
        </w:r>
        <w:r w:rsidR="00073527">
          <w:rPr>
            <w:noProof/>
            <w:webHidden/>
          </w:rPr>
          <w:fldChar w:fldCharType="begin"/>
        </w:r>
        <w:r w:rsidR="00073527">
          <w:rPr>
            <w:noProof/>
            <w:webHidden/>
          </w:rPr>
          <w:instrText xml:space="preserve"> PAGEREF _Toc507508301 \h </w:instrText>
        </w:r>
        <w:r w:rsidR="00073527">
          <w:rPr>
            <w:noProof/>
            <w:webHidden/>
          </w:rPr>
        </w:r>
        <w:r w:rsidR="00073527">
          <w:rPr>
            <w:noProof/>
            <w:webHidden/>
          </w:rPr>
          <w:fldChar w:fldCharType="separate"/>
        </w:r>
        <w:r w:rsidR="00073527">
          <w:rPr>
            <w:noProof/>
            <w:webHidden/>
          </w:rPr>
          <w:t>9</w:t>
        </w:r>
        <w:r w:rsidR="00073527">
          <w:rPr>
            <w:noProof/>
            <w:webHidden/>
          </w:rPr>
          <w:fldChar w:fldCharType="end"/>
        </w:r>
      </w:hyperlink>
    </w:p>
    <w:p w14:paraId="6EBBAB0B" w14:textId="2104D7CC" w:rsidR="00073527" w:rsidRDefault="0061733F">
      <w:pPr>
        <w:pStyle w:val="TOC5"/>
        <w:tabs>
          <w:tab w:val="right" w:leader="dot" w:pos="5030"/>
        </w:tabs>
        <w:rPr>
          <w:rFonts w:eastAsiaTheme="minorEastAsia"/>
          <w:noProof/>
          <w:sz w:val="22"/>
          <w:lang w:val="en-US" w:eastAsia="en-US" w:bidi="ar-SA"/>
        </w:rPr>
      </w:pPr>
      <w:hyperlink w:anchor="_Toc507508302" w:history="1">
        <w:r w:rsidR="00073527" w:rsidRPr="00E729BC">
          <w:rPr>
            <w:rStyle w:val="Hyperlink"/>
            <w:noProof/>
          </w:rPr>
          <w:t>Miejsce przetwarzania danych</w:t>
        </w:r>
        <w:r w:rsidR="00073527">
          <w:rPr>
            <w:noProof/>
            <w:webHidden/>
          </w:rPr>
          <w:tab/>
        </w:r>
        <w:r w:rsidR="00073527">
          <w:rPr>
            <w:noProof/>
            <w:webHidden/>
          </w:rPr>
          <w:fldChar w:fldCharType="begin"/>
        </w:r>
        <w:r w:rsidR="00073527">
          <w:rPr>
            <w:noProof/>
            <w:webHidden/>
          </w:rPr>
          <w:instrText xml:space="preserve"> PAGEREF _Toc507508302 \h </w:instrText>
        </w:r>
        <w:r w:rsidR="00073527">
          <w:rPr>
            <w:noProof/>
            <w:webHidden/>
          </w:rPr>
        </w:r>
        <w:r w:rsidR="00073527">
          <w:rPr>
            <w:noProof/>
            <w:webHidden/>
          </w:rPr>
          <w:fldChar w:fldCharType="separate"/>
        </w:r>
        <w:r w:rsidR="00073527">
          <w:rPr>
            <w:noProof/>
            <w:webHidden/>
          </w:rPr>
          <w:t>10</w:t>
        </w:r>
        <w:r w:rsidR="00073527">
          <w:rPr>
            <w:noProof/>
            <w:webHidden/>
          </w:rPr>
          <w:fldChar w:fldCharType="end"/>
        </w:r>
      </w:hyperlink>
    </w:p>
    <w:p w14:paraId="309DB3D1" w14:textId="39BD3A1F" w:rsidR="00073527" w:rsidRDefault="0061733F">
      <w:pPr>
        <w:pStyle w:val="TOC5"/>
        <w:tabs>
          <w:tab w:val="right" w:leader="dot" w:pos="5030"/>
        </w:tabs>
        <w:rPr>
          <w:rFonts w:eastAsiaTheme="minorEastAsia"/>
          <w:noProof/>
          <w:sz w:val="22"/>
          <w:lang w:val="en-US" w:eastAsia="en-US" w:bidi="ar-SA"/>
        </w:rPr>
      </w:pPr>
      <w:hyperlink w:anchor="_Toc507508303" w:history="1">
        <w:r w:rsidR="00073527" w:rsidRPr="00E729BC">
          <w:rPr>
            <w:rStyle w:val="Hyperlink"/>
            <w:noProof/>
          </w:rPr>
          <w:t>Wersje Ewaluacyjne</w:t>
        </w:r>
        <w:r w:rsidR="00073527">
          <w:rPr>
            <w:noProof/>
            <w:webHidden/>
          </w:rPr>
          <w:tab/>
        </w:r>
        <w:r w:rsidR="00073527">
          <w:rPr>
            <w:noProof/>
            <w:webHidden/>
          </w:rPr>
          <w:fldChar w:fldCharType="begin"/>
        </w:r>
        <w:r w:rsidR="00073527">
          <w:rPr>
            <w:noProof/>
            <w:webHidden/>
          </w:rPr>
          <w:instrText xml:space="preserve"> PAGEREF _Toc507508303 \h </w:instrText>
        </w:r>
        <w:r w:rsidR="00073527">
          <w:rPr>
            <w:noProof/>
            <w:webHidden/>
          </w:rPr>
        </w:r>
        <w:r w:rsidR="00073527">
          <w:rPr>
            <w:noProof/>
            <w:webHidden/>
          </w:rPr>
          <w:fldChar w:fldCharType="separate"/>
        </w:r>
        <w:r w:rsidR="00073527">
          <w:rPr>
            <w:noProof/>
            <w:webHidden/>
          </w:rPr>
          <w:t>10</w:t>
        </w:r>
        <w:r w:rsidR="00073527">
          <w:rPr>
            <w:noProof/>
            <w:webHidden/>
          </w:rPr>
          <w:fldChar w:fldCharType="end"/>
        </w:r>
      </w:hyperlink>
    </w:p>
    <w:p w14:paraId="2D082547" w14:textId="4AC21EC1" w:rsidR="00073527" w:rsidRDefault="0061733F">
      <w:pPr>
        <w:pStyle w:val="TOC5"/>
        <w:tabs>
          <w:tab w:val="right" w:leader="dot" w:pos="5030"/>
        </w:tabs>
        <w:rPr>
          <w:rFonts w:eastAsiaTheme="minorEastAsia"/>
          <w:noProof/>
          <w:sz w:val="22"/>
          <w:lang w:val="en-US" w:eastAsia="en-US" w:bidi="ar-SA"/>
        </w:rPr>
      </w:pPr>
      <w:hyperlink w:anchor="_Toc507508304" w:history="1">
        <w:r w:rsidR="00073527" w:rsidRPr="00E729BC">
          <w:rPr>
            <w:rStyle w:val="Hyperlink"/>
            <w:noProof/>
          </w:rPr>
          <w:t>Korzystanie z usług Podwykonawców</w:t>
        </w:r>
        <w:r w:rsidR="00073527">
          <w:rPr>
            <w:noProof/>
            <w:webHidden/>
          </w:rPr>
          <w:tab/>
        </w:r>
        <w:r w:rsidR="00073527">
          <w:rPr>
            <w:noProof/>
            <w:webHidden/>
          </w:rPr>
          <w:fldChar w:fldCharType="begin"/>
        </w:r>
        <w:r w:rsidR="00073527">
          <w:rPr>
            <w:noProof/>
            <w:webHidden/>
          </w:rPr>
          <w:instrText xml:space="preserve"> PAGEREF _Toc507508304 \h </w:instrText>
        </w:r>
        <w:r w:rsidR="00073527">
          <w:rPr>
            <w:noProof/>
            <w:webHidden/>
          </w:rPr>
        </w:r>
        <w:r w:rsidR="00073527">
          <w:rPr>
            <w:noProof/>
            <w:webHidden/>
          </w:rPr>
          <w:fldChar w:fldCharType="separate"/>
        </w:r>
        <w:r w:rsidR="00073527">
          <w:rPr>
            <w:noProof/>
            <w:webHidden/>
          </w:rPr>
          <w:t>10</w:t>
        </w:r>
        <w:r w:rsidR="00073527">
          <w:rPr>
            <w:noProof/>
            <w:webHidden/>
          </w:rPr>
          <w:fldChar w:fldCharType="end"/>
        </w:r>
      </w:hyperlink>
    </w:p>
    <w:p w14:paraId="2C8AF228" w14:textId="6E245F04" w:rsidR="00073527" w:rsidRDefault="0061733F">
      <w:pPr>
        <w:pStyle w:val="TOC5"/>
        <w:tabs>
          <w:tab w:val="right" w:leader="dot" w:pos="5030"/>
        </w:tabs>
        <w:rPr>
          <w:rFonts w:eastAsiaTheme="minorEastAsia"/>
          <w:noProof/>
          <w:sz w:val="22"/>
          <w:lang w:val="en-US" w:eastAsia="en-US" w:bidi="ar-SA"/>
        </w:rPr>
      </w:pPr>
      <w:hyperlink w:anchor="_Toc507508305" w:history="1">
        <w:r w:rsidR="00073527" w:rsidRPr="00E729BC">
          <w:rPr>
            <w:rStyle w:val="Hyperlink"/>
            <w:noProof/>
          </w:rPr>
          <w:t>Kontakt z Microsoft</w:t>
        </w:r>
        <w:r w:rsidR="00073527">
          <w:rPr>
            <w:noProof/>
            <w:webHidden/>
          </w:rPr>
          <w:tab/>
        </w:r>
        <w:r w:rsidR="00073527">
          <w:rPr>
            <w:noProof/>
            <w:webHidden/>
          </w:rPr>
          <w:fldChar w:fldCharType="begin"/>
        </w:r>
        <w:r w:rsidR="00073527">
          <w:rPr>
            <w:noProof/>
            <w:webHidden/>
          </w:rPr>
          <w:instrText xml:space="preserve"> PAGEREF _Toc507508305 \h </w:instrText>
        </w:r>
        <w:r w:rsidR="00073527">
          <w:rPr>
            <w:noProof/>
            <w:webHidden/>
          </w:rPr>
        </w:r>
        <w:r w:rsidR="00073527">
          <w:rPr>
            <w:noProof/>
            <w:webHidden/>
          </w:rPr>
          <w:fldChar w:fldCharType="separate"/>
        </w:r>
        <w:r w:rsidR="00073527">
          <w:rPr>
            <w:noProof/>
            <w:webHidden/>
          </w:rPr>
          <w:t>10</w:t>
        </w:r>
        <w:r w:rsidR="00073527">
          <w:rPr>
            <w:noProof/>
            <w:webHidden/>
          </w:rPr>
          <w:fldChar w:fldCharType="end"/>
        </w:r>
      </w:hyperlink>
    </w:p>
    <w:p w14:paraId="6978A871" w14:textId="5C84BD46" w:rsidR="00073527" w:rsidRDefault="0061733F">
      <w:pPr>
        <w:pStyle w:val="TOC3"/>
        <w:rPr>
          <w:rFonts w:eastAsiaTheme="minorEastAsia"/>
          <w:b w:val="0"/>
          <w:smallCaps w:val="0"/>
          <w:sz w:val="22"/>
          <w:lang w:val="en-US" w:eastAsia="en-US" w:bidi="ar-SA"/>
        </w:rPr>
      </w:pPr>
      <w:hyperlink w:anchor="_Toc507508306" w:history="1">
        <w:r w:rsidR="00073527" w:rsidRPr="00E729BC">
          <w:rPr>
            <w:rStyle w:val="Hyperlink"/>
          </w:rPr>
          <w:t>Postanowienia Dotyczące Przetwarzania Danych</w:t>
        </w:r>
        <w:r w:rsidR="00073527">
          <w:rPr>
            <w:webHidden/>
          </w:rPr>
          <w:tab/>
        </w:r>
        <w:r w:rsidR="00073527">
          <w:rPr>
            <w:webHidden/>
          </w:rPr>
          <w:fldChar w:fldCharType="begin"/>
        </w:r>
        <w:r w:rsidR="00073527">
          <w:rPr>
            <w:webHidden/>
          </w:rPr>
          <w:instrText xml:space="preserve"> PAGEREF _Toc507508306 \h </w:instrText>
        </w:r>
        <w:r w:rsidR="00073527">
          <w:rPr>
            <w:webHidden/>
          </w:rPr>
        </w:r>
        <w:r w:rsidR="00073527">
          <w:rPr>
            <w:webHidden/>
          </w:rPr>
          <w:fldChar w:fldCharType="separate"/>
        </w:r>
        <w:r w:rsidR="00073527">
          <w:rPr>
            <w:webHidden/>
          </w:rPr>
          <w:t>11</w:t>
        </w:r>
        <w:r w:rsidR="00073527">
          <w:rPr>
            <w:webHidden/>
          </w:rPr>
          <w:fldChar w:fldCharType="end"/>
        </w:r>
      </w:hyperlink>
    </w:p>
    <w:p w14:paraId="54E2F4EE" w14:textId="6FB93739" w:rsidR="00073527" w:rsidRDefault="0061733F">
      <w:pPr>
        <w:pStyle w:val="TOC5"/>
        <w:tabs>
          <w:tab w:val="right" w:leader="dot" w:pos="5030"/>
        </w:tabs>
        <w:rPr>
          <w:rFonts w:eastAsiaTheme="minorEastAsia"/>
          <w:noProof/>
          <w:sz w:val="22"/>
          <w:lang w:val="en-US" w:eastAsia="en-US" w:bidi="ar-SA"/>
        </w:rPr>
      </w:pPr>
      <w:hyperlink w:anchor="_Toc507508307" w:history="1">
        <w:r w:rsidR="00073527" w:rsidRPr="00E729BC">
          <w:rPr>
            <w:rStyle w:val="Hyperlink"/>
            <w:noProof/>
          </w:rPr>
          <w:t>Miejsce przechowywania Danych magazynowanych Klienta</w:t>
        </w:r>
        <w:r w:rsidR="00073527">
          <w:rPr>
            <w:noProof/>
            <w:webHidden/>
          </w:rPr>
          <w:tab/>
        </w:r>
        <w:r w:rsidR="00073527">
          <w:rPr>
            <w:noProof/>
            <w:webHidden/>
          </w:rPr>
          <w:fldChar w:fldCharType="begin"/>
        </w:r>
        <w:r w:rsidR="00073527">
          <w:rPr>
            <w:noProof/>
            <w:webHidden/>
          </w:rPr>
          <w:instrText xml:space="preserve"> PAGEREF _Toc507508307 \h </w:instrText>
        </w:r>
        <w:r w:rsidR="00073527">
          <w:rPr>
            <w:noProof/>
            <w:webHidden/>
          </w:rPr>
        </w:r>
        <w:r w:rsidR="00073527">
          <w:rPr>
            <w:noProof/>
            <w:webHidden/>
          </w:rPr>
          <w:fldChar w:fldCharType="separate"/>
        </w:r>
        <w:r w:rsidR="00073527">
          <w:rPr>
            <w:noProof/>
            <w:webHidden/>
          </w:rPr>
          <w:t>12</w:t>
        </w:r>
        <w:r w:rsidR="00073527">
          <w:rPr>
            <w:noProof/>
            <w:webHidden/>
          </w:rPr>
          <w:fldChar w:fldCharType="end"/>
        </w:r>
      </w:hyperlink>
    </w:p>
    <w:p w14:paraId="21DB2E4C" w14:textId="0FAEA5BA" w:rsidR="00073527" w:rsidRDefault="0061733F">
      <w:pPr>
        <w:pStyle w:val="TOC5"/>
        <w:tabs>
          <w:tab w:val="right" w:leader="dot" w:pos="5030"/>
        </w:tabs>
        <w:rPr>
          <w:rFonts w:eastAsiaTheme="minorEastAsia"/>
          <w:noProof/>
          <w:sz w:val="22"/>
          <w:lang w:val="en-US" w:eastAsia="en-US" w:bidi="ar-SA"/>
        </w:rPr>
      </w:pPr>
      <w:hyperlink w:anchor="_Toc507508308" w:history="1">
        <w:r w:rsidR="00073527" w:rsidRPr="00E729BC">
          <w:rPr>
            <w:rStyle w:val="Hyperlink"/>
            <w:noProof/>
          </w:rPr>
          <w:t>Prywatność</w:t>
        </w:r>
        <w:r w:rsidR="00073527">
          <w:rPr>
            <w:noProof/>
            <w:webHidden/>
          </w:rPr>
          <w:tab/>
        </w:r>
        <w:r w:rsidR="00073527">
          <w:rPr>
            <w:noProof/>
            <w:webHidden/>
          </w:rPr>
          <w:fldChar w:fldCharType="begin"/>
        </w:r>
        <w:r w:rsidR="00073527">
          <w:rPr>
            <w:noProof/>
            <w:webHidden/>
          </w:rPr>
          <w:instrText xml:space="preserve"> PAGEREF _Toc507508308 \h </w:instrText>
        </w:r>
        <w:r w:rsidR="00073527">
          <w:rPr>
            <w:noProof/>
            <w:webHidden/>
          </w:rPr>
        </w:r>
        <w:r w:rsidR="00073527">
          <w:rPr>
            <w:noProof/>
            <w:webHidden/>
          </w:rPr>
          <w:fldChar w:fldCharType="separate"/>
        </w:r>
        <w:r w:rsidR="00073527">
          <w:rPr>
            <w:noProof/>
            <w:webHidden/>
          </w:rPr>
          <w:t>12</w:t>
        </w:r>
        <w:r w:rsidR="00073527">
          <w:rPr>
            <w:noProof/>
            <w:webHidden/>
          </w:rPr>
          <w:fldChar w:fldCharType="end"/>
        </w:r>
      </w:hyperlink>
    </w:p>
    <w:p w14:paraId="708BD94C" w14:textId="121759B2" w:rsidR="00073527" w:rsidRDefault="0061733F">
      <w:pPr>
        <w:pStyle w:val="TOC5"/>
        <w:tabs>
          <w:tab w:val="right" w:leader="dot" w:pos="5030"/>
        </w:tabs>
        <w:rPr>
          <w:rFonts w:eastAsiaTheme="minorEastAsia"/>
          <w:noProof/>
          <w:sz w:val="22"/>
          <w:lang w:val="en-US" w:eastAsia="en-US" w:bidi="ar-SA"/>
        </w:rPr>
      </w:pPr>
      <w:hyperlink w:anchor="_Toc507508309" w:history="1">
        <w:r w:rsidR="00073527" w:rsidRPr="00E729BC">
          <w:rPr>
            <w:rStyle w:val="Hyperlink"/>
            <w:noProof/>
          </w:rPr>
          <w:t>Dodatkowe postanowienia europejskie.</w:t>
        </w:r>
        <w:r w:rsidR="00073527">
          <w:rPr>
            <w:noProof/>
            <w:webHidden/>
          </w:rPr>
          <w:tab/>
        </w:r>
        <w:r w:rsidR="00073527">
          <w:rPr>
            <w:noProof/>
            <w:webHidden/>
          </w:rPr>
          <w:fldChar w:fldCharType="begin"/>
        </w:r>
        <w:r w:rsidR="00073527">
          <w:rPr>
            <w:noProof/>
            <w:webHidden/>
          </w:rPr>
          <w:instrText xml:space="preserve"> PAGEREF _Toc507508309 \h </w:instrText>
        </w:r>
        <w:r w:rsidR="00073527">
          <w:rPr>
            <w:noProof/>
            <w:webHidden/>
          </w:rPr>
        </w:r>
        <w:r w:rsidR="00073527">
          <w:rPr>
            <w:noProof/>
            <w:webHidden/>
          </w:rPr>
          <w:fldChar w:fldCharType="separate"/>
        </w:r>
        <w:r w:rsidR="00073527">
          <w:rPr>
            <w:noProof/>
            <w:webHidden/>
          </w:rPr>
          <w:t>13</w:t>
        </w:r>
        <w:r w:rsidR="00073527">
          <w:rPr>
            <w:noProof/>
            <w:webHidden/>
          </w:rPr>
          <w:fldChar w:fldCharType="end"/>
        </w:r>
      </w:hyperlink>
    </w:p>
    <w:p w14:paraId="401C2196" w14:textId="3C694763" w:rsidR="00073527" w:rsidRDefault="0061733F">
      <w:pPr>
        <w:pStyle w:val="TOC5"/>
        <w:tabs>
          <w:tab w:val="right" w:leader="dot" w:pos="5030"/>
        </w:tabs>
        <w:rPr>
          <w:rFonts w:eastAsiaTheme="minorEastAsia"/>
          <w:noProof/>
          <w:sz w:val="22"/>
          <w:lang w:val="en-US" w:eastAsia="en-US" w:bidi="ar-SA"/>
        </w:rPr>
      </w:pPr>
      <w:hyperlink w:anchor="_Toc507508310" w:history="1">
        <w:r w:rsidR="00073527" w:rsidRPr="00E729BC">
          <w:rPr>
            <w:rStyle w:val="Hyperlink"/>
            <w:noProof/>
          </w:rPr>
          <w:t>Zabezpieczenia</w:t>
        </w:r>
        <w:r w:rsidR="00073527">
          <w:rPr>
            <w:noProof/>
            <w:webHidden/>
          </w:rPr>
          <w:tab/>
        </w:r>
        <w:r w:rsidR="00073527">
          <w:rPr>
            <w:noProof/>
            <w:webHidden/>
          </w:rPr>
          <w:fldChar w:fldCharType="begin"/>
        </w:r>
        <w:r w:rsidR="00073527">
          <w:rPr>
            <w:noProof/>
            <w:webHidden/>
          </w:rPr>
          <w:instrText xml:space="preserve"> PAGEREF _Toc507508310 \h </w:instrText>
        </w:r>
        <w:r w:rsidR="00073527">
          <w:rPr>
            <w:noProof/>
            <w:webHidden/>
          </w:rPr>
        </w:r>
        <w:r w:rsidR="00073527">
          <w:rPr>
            <w:noProof/>
            <w:webHidden/>
          </w:rPr>
          <w:fldChar w:fldCharType="separate"/>
        </w:r>
        <w:r w:rsidR="00073527">
          <w:rPr>
            <w:noProof/>
            <w:webHidden/>
          </w:rPr>
          <w:t>13</w:t>
        </w:r>
        <w:r w:rsidR="00073527">
          <w:rPr>
            <w:noProof/>
            <w:webHidden/>
          </w:rPr>
          <w:fldChar w:fldCharType="end"/>
        </w:r>
      </w:hyperlink>
    </w:p>
    <w:p w14:paraId="12413D67" w14:textId="346F7094" w:rsidR="00073527" w:rsidRDefault="00073527">
      <w:pPr>
        <w:pStyle w:val="TOC1"/>
        <w:rPr>
          <w:rFonts w:eastAsiaTheme="minorEastAsia"/>
          <w:b w:val="0"/>
          <w:caps w:val="0"/>
          <w:noProof/>
          <w:sz w:val="22"/>
          <w:lang w:val="en-US" w:eastAsia="en-US" w:bidi="ar-SA"/>
        </w:rPr>
      </w:pPr>
      <w:r>
        <w:rPr>
          <w:rStyle w:val="Hyperlink"/>
          <w:noProof/>
        </w:rPr>
        <w:br w:type="column"/>
      </w:r>
      <w:hyperlink w:anchor="_Toc507508311" w:history="1">
        <w:r w:rsidRPr="00E729BC">
          <w:rPr>
            <w:rStyle w:val="Hyperlink"/>
            <w:noProof/>
          </w:rPr>
          <w:t>Szczegółowe Postanowienia Dotyczące Usług Online</w:t>
        </w:r>
        <w:r>
          <w:rPr>
            <w:noProof/>
            <w:webHidden/>
          </w:rPr>
          <w:tab/>
        </w:r>
        <w:r>
          <w:rPr>
            <w:noProof/>
            <w:webHidden/>
          </w:rPr>
          <w:fldChar w:fldCharType="begin"/>
        </w:r>
        <w:r>
          <w:rPr>
            <w:noProof/>
            <w:webHidden/>
          </w:rPr>
          <w:instrText xml:space="preserve"> PAGEREF _Toc507508311 \h </w:instrText>
        </w:r>
        <w:r>
          <w:rPr>
            <w:noProof/>
            <w:webHidden/>
          </w:rPr>
        </w:r>
        <w:r>
          <w:rPr>
            <w:noProof/>
            <w:webHidden/>
          </w:rPr>
          <w:fldChar w:fldCharType="separate"/>
        </w:r>
        <w:r>
          <w:rPr>
            <w:noProof/>
            <w:webHidden/>
          </w:rPr>
          <w:t>17</w:t>
        </w:r>
        <w:r>
          <w:rPr>
            <w:noProof/>
            <w:webHidden/>
          </w:rPr>
          <w:fldChar w:fldCharType="end"/>
        </w:r>
      </w:hyperlink>
    </w:p>
    <w:p w14:paraId="6BDD5DF3" w14:textId="35B4B0EA" w:rsidR="00073527" w:rsidRDefault="0061733F">
      <w:pPr>
        <w:pStyle w:val="TOC2"/>
        <w:tabs>
          <w:tab w:val="right" w:leader="dot" w:pos="5030"/>
        </w:tabs>
        <w:rPr>
          <w:rFonts w:eastAsiaTheme="minorEastAsia"/>
          <w:b w:val="0"/>
          <w:smallCaps w:val="0"/>
          <w:noProof/>
          <w:sz w:val="22"/>
          <w:lang w:val="en-US" w:eastAsia="en-US" w:bidi="ar-SA"/>
        </w:rPr>
      </w:pPr>
      <w:hyperlink w:anchor="_Toc507508312" w:history="1">
        <w:r w:rsidR="00073527" w:rsidRPr="00E729BC">
          <w:rPr>
            <w:rStyle w:val="Hyperlink"/>
            <w:noProof/>
          </w:rPr>
          <w:t>Usługi Microsoft Azure</w:t>
        </w:r>
        <w:r w:rsidR="00073527">
          <w:rPr>
            <w:noProof/>
            <w:webHidden/>
          </w:rPr>
          <w:tab/>
        </w:r>
        <w:r w:rsidR="00073527">
          <w:rPr>
            <w:noProof/>
            <w:webHidden/>
          </w:rPr>
          <w:fldChar w:fldCharType="begin"/>
        </w:r>
        <w:r w:rsidR="00073527">
          <w:rPr>
            <w:noProof/>
            <w:webHidden/>
          </w:rPr>
          <w:instrText xml:space="preserve"> PAGEREF _Toc507508312 \h </w:instrText>
        </w:r>
        <w:r w:rsidR="00073527">
          <w:rPr>
            <w:noProof/>
            <w:webHidden/>
          </w:rPr>
        </w:r>
        <w:r w:rsidR="00073527">
          <w:rPr>
            <w:noProof/>
            <w:webHidden/>
          </w:rPr>
          <w:fldChar w:fldCharType="separate"/>
        </w:r>
        <w:r w:rsidR="00073527">
          <w:rPr>
            <w:noProof/>
            <w:webHidden/>
          </w:rPr>
          <w:t>17</w:t>
        </w:r>
        <w:r w:rsidR="00073527">
          <w:rPr>
            <w:noProof/>
            <w:webHidden/>
          </w:rPr>
          <w:fldChar w:fldCharType="end"/>
        </w:r>
      </w:hyperlink>
    </w:p>
    <w:p w14:paraId="266A22B3" w14:textId="53CC20A8" w:rsidR="00073527" w:rsidRDefault="0061733F">
      <w:pPr>
        <w:pStyle w:val="TOC4"/>
        <w:rPr>
          <w:rFonts w:eastAsiaTheme="minorEastAsia"/>
          <w:smallCaps w:val="0"/>
          <w:noProof/>
          <w:sz w:val="22"/>
          <w:lang w:val="en-US" w:eastAsia="en-US" w:bidi="ar-SA"/>
        </w:rPr>
      </w:pPr>
      <w:hyperlink w:anchor="_Toc507508313" w:history="1">
        <w:r w:rsidR="00073527" w:rsidRPr="00E729BC">
          <w:rPr>
            <w:rStyle w:val="Hyperlink"/>
            <w:noProof/>
          </w:rPr>
          <w:t>Microsoft Azure Stack</w:t>
        </w:r>
        <w:r w:rsidR="00073527">
          <w:rPr>
            <w:noProof/>
            <w:webHidden/>
          </w:rPr>
          <w:tab/>
        </w:r>
        <w:r w:rsidR="00073527">
          <w:rPr>
            <w:noProof/>
            <w:webHidden/>
          </w:rPr>
          <w:fldChar w:fldCharType="begin"/>
        </w:r>
        <w:r w:rsidR="00073527">
          <w:rPr>
            <w:noProof/>
            <w:webHidden/>
          </w:rPr>
          <w:instrText xml:space="preserve"> PAGEREF _Toc507508313 \h </w:instrText>
        </w:r>
        <w:r w:rsidR="00073527">
          <w:rPr>
            <w:noProof/>
            <w:webHidden/>
          </w:rPr>
        </w:r>
        <w:r w:rsidR="00073527">
          <w:rPr>
            <w:noProof/>
            <w:webHidden/>
          </w:rPr>
          <w:fldChar w:fldCharType="separate"/>
        </w:r>
        <w:r w:rsidR="00073527">
          <w:rPr>
            <w:noProof/>
            <w:webHidden/>
          </w:rPr>
          <w:t>18</w:t>
        </w:r>
        <w:r w:rsidR="00073527">
          <w:rPr>
            <w:noProof/>
            <w:webHidden/>
          </w:rPr>
          <w:fldChar w:fldCharType="end"/>
        </w:r>
      </w:hyperlink>
    </w:p>
    <w:p w14:paraId="50C1E466" w14:textId="6DB0BF28" w:rsidR="00073527" w:rsidRDefault="0061733F">
      <w:pPr>
        <w:pStyle w:val="TOC4"/>
        <w:rPr>
          <w:rFonts w:eastAsiaTheme="minorEastAsia"/>
          <w:smallCaps w:val="0"/>
          <w:noProof/>
          <w:sz w:val="22"/>
          <w:lang w:val="en-US" w:eastAsia="en-US" w:bidi="ar-SA"/>
        </w:rPr>
      </w:pPr>
      <w:hyperlink w:anchor="_Toc507508314" w:history="1">
        <w:r w:rsidR="00073527" w:rsidRPr="00E729BC">
          <w:rPr>
            <w:rStyle w:val="Hyperlink"/>
            <w:noProof/>
          </w:rPr>
          <w:t>Microsoft Cognitive Services</w:t>
        </w:r>
        <w:r w:rsidR="00073527">
          <w:rPr>
            <w:noProof/>
            <w:webHidden/>
          </w:rPr>
          <w:tab/>
        </w:r>
        <w:r w:rsidR="00073527">
          <w:rPr>
            <w:noProof/>
            <w:webHidden/>
          </w:rPr>
          <w:fldChar w:fldCharType="begin"/>
        </w:r>
        <w:r w:rsidR="00073527">
          <w:rPr>
            <w:noProof/>
            <w:webHidden/>
          </w:rPr>
          <w:instrText xml:space="preserve"> PAGEREF _Toc507508314 \h </w:instrText>
        </w:r>
        <w:r w:rsidR="00073527">
          <w:rPr>
            <w:noProof/>
            <w:webHidden/>
          </w:rPr>
        </w:r>
        <w:r w:rsidR="00073527">
          <w:rPr>
            <w:noProof/>
            <w:webHidden/>
          </w:rPr>
          <w:fldChar w:fldCharType="separate"/>
        </w:r>
        <w:r w:rsidR="00073527">
          <w:rPr>
            <w:noProof/>
            <w:webHidden/>
          </w:rPr>
          <w:t>18</w:t>
        </w:r>
        <w:r w:rsidR="00073527">
          <w:rPr>
            <w:noProof/>
            <w:webHidden/>
          </w:rPr>
          <w:fldChar w:fldCharType="end"/>
        </w:r>
      </w:hyperlink>
    </w:p>
    <w:p w14:paraId="3963FFD0" w14:textId="59E366A0" w:rsidR="00073527" w:rsidRDefault="0061733F">
      <w:pPr>
        <w:pStyle w:val="TOC4"/>
        <w:rPr>
          <w:rFonts w:eastAsiaTheme="minorEastAsia"/>
          <w:smallCaps w:val="0"/>
          <w:noProof/>
          <w:sz w:val="22"/>
          <w:lang w:val="en-US" w:eastAsia="en-US" w:bidi="ar-SA"/>
        </w:rPr>
      </w:pPr>
      <w:hyperlink w:anchor="_Toc507508315" w:history="1">
        <w:r w:rsidR="00073527" w:rsidRPr="00E729BC">
          <w:rPr>
            <w:rStyle w:val="Hyperlink"/>
            <w:noProof/>
          </w:rPr>
          <w:t>Microsoft Genomics</w:t>
        </w:r>
        <w:r w:rsidR="00073527">
          <w:rPr>
            <w:noProof/>
            <w:webHidden/>
          </w:rPr>
          <w:tab/>
        </w:r>
        <w:r w:rsidR="00073527">
          <w:rPr>
            <w:noProof/>
            <w:webHidden/>
          </w:rPr>
          <w:fldChar w:fldCharType="begin"/>
        </w:r>
        <w:r w:rsidR="00073527">
          <w:rPr>
            <w:noProof/>
            <w:webHidden/>
          </w:rPr>
          <w:instrText xml:space="preserve"> PAGEREF _Toc507508315 \h </w:instrText>
        </w:r>
        <w:r w:rsidR="00073527">
          <w:rPr>
            <w:noProof/>
            <w:webHidden/>
          </w:rPr>
        </w:r>
        <w:r w:rsidR="00073527">
          <w:rPr>
            <w:noProof/>
            <w:webHidden/>
          </w:rPr>
          <w:fldChar w:fldCharType="separate"/>
        </w:r>
        <w:r w:rsidR="00073527">
          <w:rPr>
            <w:noProof/>
            <w:webHidden/>
          </w:rPr>
          <w:t>19</w:t>
        </w:r>
        <w:r w:rsidR="00073527">
          <w:rPr>
            <w:noProof/>
            <w:webHidden/>
          </w:rPr>
          <w:fldChar w:fldCharType="end"/>
        </w:r>
      </w:hyperlink>
    </w:p>
    <w:p w14:paraId="4C599179" w14:textId="318B8020" w:rsidR="00073527" w:rsidRDefault="0061733F">
      <w:pPr>
        <w:pStyle w:val="TOC4"/>
        <w:rPr>
          <w:rFonts w:eastAsiaTheme="minorEastAsia"/>
          <w:smallCaps w:val="0"/>
          <w:noProof/>
          <w:sz w:val="22"/>
          <w:lang w:val="en-US" w:eastAsia="en-US" w:bidi="ar-SA"/>
        </w:rPr>
      </w:pPr>
      <w:hyperlink w:anchor="_Toc507508316" w:history="1">
        <w:r w:rsidR="00073527" w:rsidRPr="00E729BC">
          <w:rPr>
            <w:rStyle w:val="Hyperlink"/>
            <w:noProof/>
          </w:rPr>
          <w:t>Visual Studio App Center</w:t>
        </w:r>
        <w:r w:rsidR="00073527">
          <w:rPr>
            <w:noProof/>
            <w:webHidden/>
          </w:rPr>
          <w:tab/>
        </w:r>
        <w:r w:rsidR="00073527">
          <w:rPr>
            <w:noProof/>
            <w:webHidden/>
          </w:rPr>
          <w:fldChar w:fldCharType="begin"/>
        </w:r>
        <w:r w:rsidR="00073527">
          <w:rPr>
            <w:noProof/>
            <w:webHidden/>
          </w:rPr>
          <w:instrText xml:space="preserve"> PAGEREF _Toc507508316 \h </w:instrText>
        </w:r>
        <w:r w:rsidR="00073527">
          <w:rPr>
            <w:noProof/>
            <w:webHidden/>
          </w:rPr>
        </w:r>
        <w:r w:rsidR="00073527">
          <w:rPr>
            <w:noProof/>
            <w:webHidden/>
          </w:rPr>
          <w:fldChar w:fldCharType="separate"/>
        </w:r>
        <w:r w:rsidR="00073527">
          <w:rPr>
            <w:noProof/>
            <w:webHidden/>
          </w:rPr>
          <w:t>20</w:t>
        </w:r>
        <w:r w:rsidR="00073527">
          <w:rPr>
            <w:noProof/>
            <w:webHidden/>
          </w:rPr>
          <w:fldChar w:fldCharType="end"/>
        </w:r>
      </w:hyperlink>
    </w:p>
    <w:p w14:paraId="232EB0AA" w14:textId="61BCB9E9" w:rsidR="00073527" w:rsidRDefault="0061733F">
      <w:pPr>
        <w:pStyle w:val="TOC2"/>
        <w:tabs>
          <w:tab w:val="right" w:leader="dot" w:pos="5030"/>
        </w:tabs>
        <w:rPr>
          <w:rFonts w:eastAsiaTheme="minorEastAsia"/>
          <w:b w:val="0"/>
          <w:smallCaps w:val="0"/>
          <w:noProof/>
          <w:sz w:val="22"/>
          <w:lang w:val="en-US" w:eastAsia="en-US" w:bidi="ar-SA"/>
        </w:rPr>
      </w:pPr>
      <w:hyperlink w:anchor="_Toc507508317" w:history="1">
        <w:r w:rsidR="00073527" w:rsidRPr="00E729BC">
          <w:rPr>
            <w:rStyle w:val="Hyperlink"/>
            <w:noProof/>
          </w:rPr>
          <w:t>Plany usług w ramach platformy Microsoft Azure</w:t>
        </w:r>
        <w:r w:rsidR="00073527">
          <w:rPr>
            <w:noProof/>
            <w:webHidden/>
          </w:rPr>
          <w:tab/>
        </w:r>
        <w:r w:rsidR="00073527">
          <w:rPr>
            <w:noProof/>
            <w:webHidden/>
          </w:rPr>
          <w:fldChar w:fldCharType="begin"/>
        </w:r>
        <w:r w:rsidR="00073527">
          <w:rPr>
            <w:noProof/>
            <w:webHidden/>
          </w:rPr>
          <w:instrText xml:space="preserve"> PAGEREF _Toc507508317 \h </w:instrText>
        </w:r>
        <w:r w:rsidR="00073527">
          <w:rPr>
            <w:noProof/>
            <w:webHidden/>
          </w:rPr>
        </w:r>
        <w:r w:rsidR="00073527">
          <w:rPr>
            <w:noProof/>
            <w:webHidden/>
          </w:rPr>
          <w:fldChar w:fldCharType="separate"/>
        </w:r>
        <w:r w:rsidR="00073527">
          <w:rPr>
            <w:noProof/>
            <w:webHidden/>
          </w:rPr>
          <w:t>20</w:t>
        </w:r>
        <w:r w:rsidR="00073527">
          <w:rPr>
            <w:noProof/>
            <w:webHidden/>
          </w:rPr>
          <w:fldChar w:fldCharType="end"/>
        </w:r>
      </w:hyperlink>
    </w:p>
    <w:p w14:paraId="513C3E34" w14:textId="50AA78B9" w:rsidR="00073527" w:rsidRDefault="0061733F">
      <w:pPr>
        <w:pStyle w:val="TOC4"/>
        <w:rPr>
          <w:rFonts w:eastAsiaTheme="minorEastAsia"/>
          <w:smallCaps w:val="0"/>
          <w:noProof/>
          <w:sz w:val="22"/>
          <w:lang w:val="en-US" w:eastAsia="en-US" w:bidi="ar-SA"/>
        </w:rPr>
      </w:pPr>
      <w:hyperlink w:anchor="_Toc507508318" w:history="1">
        <w:r w:rsidR="00073527" w:rsidRPr="00E729BC">
          <w:rPr>
            <w:rStyle w:val="Hyperlink"/>
            <w:noProof/>
          </w:rPr>
          <w:t>Azure Active Directory Basic</w:t>
        </w:r>
        <w:r w:rsidR="00073527">
          <w:rPr>
            <w:noProof/>
            <w:webHidden/>
          </w:rPr>
          <w:tab/>
        </w:r>
        <w:r w:rsidR="00073527">
          <w:rPr>
            <w:noProof/>
            <w:webHidden/>
          </w:rPr>
          <w:fldChar w:fldCharType="begin"/>
        </w:r>
        <w:r w:rsidR="00073527">
          <w:rPr>
            <w:noProof/>
            <w:webHidden/>
          </w:rPr>
          <w:instrText xml:space="preserve"> PAGEREF _Toc507508318 \h </w:instrText>
        </w:r>
        <w:r w:rsidR="00073527">
          <w:rPr>
            <w:noProof/>
            <w:webHidden/>
          </w:rPr>
        </w:r>
        <w:r w:rsidR="00073527">
          <w:rPr>
            <w:noProof/>
            <w:webHidden/>
          </w:rPr>
          <w:fldChar w:fldCharType="separate"/>
        </w:r>
        <w:r w:rsidR="00073527">
          <w:rPr>
            <w:noProof/>
            <w:webHidden/>
          </w:rPr>
          <w:t>20</w:t>
        </w:r>
        <w:r w:rsidR="00073527">
          <w:rPr>
            <w:noProof/>
            <w:webHidden/>
          </w:rPr>
          <w:fldChar w:fldCharType="end"/>
        </w:r>
      </w:hyperlink>
    </w:p>
    <w:p w14:paraId="0F2B1F92" w14:textId="5967B52C" w:rsidR="00073527" w:rsidRDefault="0061733F">
      <w:pPr>
        <w:pStyle w:val="TOC4"/>
        <w:rPr>
          <w:rFonts w:eastAsiaTheme="minorEastAsia"/>
          <w:smallCaps w:val="0"/>
          <w:noProof/>
          <w:sz w:val="22"/>
          <w:lang w:val="en-US" w:eastAsia="en-US" w:bidi="ar-SA"/>
        </w:rPr>
      </w:pPr>
      <w:hyperlink w:anchor="_Toc507508319" w:history="1">
        <w:r w:rsidR="00073527" w:rsidRPr="00E729BC">
          <w:rPr>
            <w:rStyle w:val="Hyperlink"/>
            <w:noProof/>
          </w:rPr>
          <w:t>Azure Active Directory Premium</w:t>
        </w:r>
        <w:r w:rsidR="00073527">
          <w:rPr>
            <w:noProof/>
            <w:webHidden/>
          </w:rPr>
          <w:tab/>
        </w:r>
        <w:r w:rsidR="00073527">
          <w:rPr>
            <w:noProof/>
            <w:webHidden/>
          </w:rPr>
          <w:fldChar w:fldCharType="begin"/>
        </w:r>
        <w:r w:rsidR="00073527">
          <w:rPr>
            <w:noProof/>
            <w:webHidden/>
          </w:rPr>
          <w:instrText xml:space="preserve"> PAGEREF _Toc507508319 \h </w:instrText>
        </w:r>
        <w:r w:rsidR="00073527">
          <w:rPr>
            <w:noProof/>
            <w:webHidden/>
          </w:rPr>
        </w:r>
        <w:r w:rsidR="00073527">
          <w:rPr>
            <w:noProof/>
            <w:webHidden/>
          </w:rPr>
          <w:fldChar w:fldCharType="separate"/>
        </w:r>
        <w:r w:rsidR="00073527">
          <w:rPr>
            <w:noProof/>
            <w:webHidden/>
          </w:rPr>
          <w:t>21</w:t>
        </w:r>
        <w:r w:rsidR="00073527">
          <w:rPr>
            <w:noProof/>
            <w:webHidden/>
          </w:rPr>
          <w:fldChar w:fldCharType="end"/>
        </w:r>
      </w:hyperlink>
    </w:p>
    <w:p w14:paraId="0466CCE1" w14:textId="31DA4942" w:rsidR="00073527" w:rsidRDefault="0061733F">
      <w:pPr>
        <w:pStyle w:val="TOC4"/>
        <w:rPr>
          <w:rFonts w:eastAsiaTheme="minorEastAsia"/>
          <w:smallCaps w:val="0"/>
          <w:noProof/>
          <w:sz w:val="22"/>
          <w:lang w:val="en-US" w:eastAsia="en-US" w:bidi="ar-SA"/>
        </w:rPr>
      </w:pPr>
      <w:hyperlink w:anchor="_Toc507508320" w:history="1">
        <w:r w:rsidR="00073527" w:rsidRPr="00E729BC">
          <w:rPr>
            <w:rStyle w:val="Hyperlink"/>
            <w:noProof/>
          </w:rPr>
          <w:t>Azure Information Protection Premium</w:t>
        </w:r>
        <w:r w:rsidR="00073527">
          <w:rPr>
            <w:noProof/>
            <w:webHidden/>
          </w:rPr>
          <w:tab/>
        </w:r>
        <w:r w:rsidR="00073527">
          <w:rPr>
            <w:noProof/>
            <w:webHidden/>
          </w:rPr>
          <w:fldChar w:fldCharType="begin"/>
        </w:r>
        <w:r w:rsidR="00073527">
          <w:rPr>
            <w:noProof/>
            <w:webHidden/>
          </w:rPr>
          <w:instrText xml:space="preserve"> PAGEREF _Toc507508320 \h </w:instrText>
        </w:r>
        <w:r w:rsidR="00073527">
          <w:rPr>
            <w:noProof/>
            <w:webHidden/>
          </w:rPr>
        </w:r>
        <w:r w:rsidR="00073527">
          <w:rPr>
            <w:noProof/>
            <w:webHidden/>
          </w:rPr>
          <w:fldChar w:fldCharType="separate"/>
        </w:r>
        <w:r w:rsidR="00073527">
          <w:rPr>
            <w:noProof/>
            <w:webHidden/>
          </w:rPr>
          <w:t>21</w:t>
        </w:r>
        <w:r w:rsidR="00073527">
          <w:rPr>
            <w:noProof/>
            <w:webHidden/>
          </w:rPr>
          <w:fldChar w:fldCharType="end"/>
        </w:r>
      </w:hyperlink>
    </w:p>
    <w:p w14:paraId="76CE86FC" w14:textId="29A2B8C1" w:rsidR="00073527" w:rsidRDefault="0061733F">
      <w:pPr>
        <w:pStyle w:val="TOC3"/>
        <w:rPr>
          <w:rFonts w:eastAsiaTheme="minorEastAsia"/>
          <w:b w:val="0"/>
          <w:smallCaps w:val="0"/>
          <w:sz w:val="22"/>
          <w:lang w:val="en-US" w:eastAsia="en-US" w:bidi="ar-SA"/>
        </w:rPr>
      </w:pPr>
      <w:hyperlink w:anchor="_Toc507508321" w:history="1">
        <w:r w:rsidR="00073527" w:rsidRPr="00E729BC">
          <w:rPr>
            <w:rStyle w:val="Hyperlink"/>
          </w:rPr>
          <w:t>Usługi Microsoft Dynamics 365</w:t>
        </w:r>
        <w:r w:rsidR="00073527">
          <w:rPr>
            <w:webHidden/>
          </w:rPr>
          <w:tab/>
        </w:r>
        <w:r w:rsidR="00073527">
          <w:rPr>
            <w:webHidden/>
          </w:rPr>
          <w:fldChar w:fldCharType="begin"/>
        </w:r>
        <w:r w:rsidR="00073527">
          <w:rPr>
            <w:webHidden/>
          </w:rPr>
          <w:instrText xml:space="preserve"> PAGEREF _Toc507508321 \h </w:instrText>
        </w:r>
        <w:r w:rsidR="00073527">
          <w:rPr>
            <w:webHidden/>
          </w:rPr>
        </w:r>
        <w:r w:rsidR="00073527">
          <w:rPr>
            <w:webHidden/>
          </w:rPr>
          <w:fldChar w:fldCharType="separate"/>
        </w:r>
        <w:r w:rsidR="00073527">
          <w:rPr>
            <w:webHidden/>
          </w:rPr>
          <w:t>21</w:t>
        </w:r>
        <w:r w:rsidR="00073527">
          <w:rPr>
            <w:webHidden/>
          </w:rPr>
          <w:fldChar w:fldCharType="end"/>
        </w:r>
      </w:hyperlink>
    </w:p>
    <w:p w14:paraId="6C1D7B0A" w14:textId="713A4587" w:rsidR="00073527" w:rsidRDefault="0061733F">
      <w:pPr>
        <w:pStyle w:val="TOC2"/>
        <w:tabs>
          <w:tab w:val="right" w:leader="dot" w:pos="5030"/>
        </w:tabs>
        <w:rPr>
          <w:rFonts w:eastAsiaTheme="minorEastAsia"/>
          <w:b w:val="0"/>
          <w:smallCaps w:val="0"/>
          <w:noProof/>
          <w:sz w:val="22"/>
          <w:lang w:val="en-US" w:eastAsia="en-US" w:bidi="ar-SA"/>
        </w:rPr>
      </w:pPr>
      <w:hyperlink w:anchor="_Toc507508322" w:history="1">
        <w:r w:rsidR="00073527" w:rsidRPr="00E729BC">
          <w:rPr>
            <w:rStyle w:val="Hyperlink"/>
            <w:noProof/>
          </w:rPr>
          <w:t>Usługi Office 365</w:t>
        </w:r>
        <w:r w:rsidR="00073527">
          <w:rPr>
            <w:noProof/>
            <w:webHidden/>
          </w:rPr>
          <w:tab/>
        </w:r>
        <w:r w:rsidR="00073527">
          <w:rPr>
            <w:noProof/>
            <w:webHidden/>
          </w:rPr>
          <w:fldChar w:fldCharType="begin"/>
        </w:r>
        <w:r w:rsidR="00073527">
          <w:rPr>
            <w:noProof/>
            <w:webHidden/>
          </w:rPr>
          <w:instrText xml:space="preserve"> PAGEREF _Toc507508322 \h </w:instrText>
        </w:r>
        <w:r w:rsidR="00073527">
          <w:rPr>
            <w:noProof/>
            <w:webHidden/>
          </w:rPr>
        </w:r>
        <w:r w:rsidR="00073527">
          <w:rPr>
            <w:noProof/>
            <w:webHidden/>
          </w:rPr>
          <w:fldChar w:fldCharType="separate"/>
        </w:r>
        <w:r w:rsidR="00073527">
          <w:rPr>
            <w:noProof/>
            <w:webHidden/>
          </w:rPr>
          <w:t>23</w:t>
        </w:r>
        <w:r w:rsidR="00073527">
          <w:rPr>
            <w:noProof/>
            <w:webHidden/>
          </w:rPr>
          <w:fldChar w:fldCharType="end"/>
        </w:r>
      </w:hyperlink>
    </w:p>
    <w:p w14:paraId="42061476" w14:textId="051CCBD9" w:rsidR="00073527" w:rsidRDefault="0061733F">
      <w:pPr>
        <w:pStyle w:val="TOC4"/>
        <w:rPr>
          <w:rFonts w:eastAsiaTheme="minorEastAsia"/>
          <w:smallCaps w:val="0"/>
          <w:noProof/>
          <w:sz w:val="22"/>
          <w:lang w:val="en-US" w:eastAsia="en-US" w:bidi="ar-SA"/>
        </w:rPr>
      </w:pPr>
      <w:hyperlink w:anchor="_Toc507508323" w:history="1">
        <w:r w:rsidR="00073527" w:rsidRPr="00E729BC">
          <w:rPr>
            <w:rStyle w:val="Hyperlink"/>
            <w:noProof/>
          </w:rPr>
          <w:t>Exchange Online</w:t>
        </w:r>
        <w:r w:rsidR="00073527">
          <w:rPr>
            <w:noProof/>
            <w:webHidden/>
          </w:rPr>
          <w:tab/>
        </w:r>
        <w:r w:rsidR="00073527">
          <w:rPr>
            <w:noProof/>
            <w:webHidden/>
          </w:rPr>
          <w:fldChar w:fldCharType="begin"/>
        </w:r>
        <w:r w:rsidR="00073527">
          <w:rPr>
            <w:noProof/>
            <w:webHidden/>
          </w:rPr>
          <w:instrText xml:space="preserve"> PAGEREF _Toc507508323 \h </w:instrText>
        </w:r>
        <w:r w:rsidR="00073527">
          <w:rPr>
            <w:noProof/>
            <w:webHidden/>
          </w:rPr>
        </w:r>
        <w:r w:rsidR="00073527">
          <w:rPr>
            <w:noProof/>
            <w:webHidden/>
          </w:rPr>
          <w:fldChar w:fldCharType="separate"/>
        </w:r>
        <w:r w:rsidR="00073527">
          <w:rPr>
            <w:noProof/>
            <w:webHidden/>
          </w:rPr>
          <w:t>23</w:t>
        </w:r>
        <w:r w:rsidR="00073527">
          <w:rPr>
            <w:noProof/>
            <w:webHidden/>
          </w:rPr>
          <w:fldChar w:fldCharType="end"/>
        </w:r>
      </w:hyperlink>
    </w:p>
    <w:p w14:paraId="7E4BC702" w14:textId="7B78493F" w:rsidR="00073527" w:rsidRDefault="0061733F">
      <w:pPr>
        <w:pStyle w:val="TOC4"/>
        <w:rPr>
          <w:rFonts w:eastAsiaTheme="minorEastAsia"/>
          <w:smallCaps w:val="0"/>
          <w:noProof/>
          <w:sz w:val="22"/>
          <w:lang w:val="en-US" w:eastAsia="en-US" w:bidi="ar-SA"/>
        </w:rPr>
      </w:pPr>
      <w:hyperlink w:anchor="_Toc507508324" w:history="1">
        <w:r w:rsidR="00073527" w:rsidRPr="00E729BC">
          <w:rPr>
            <w:rStyle w:val="Hyperlink"/>
            <w:noProof/>
          </w:rPr>
          <w:t>Aplikacje Office 365</w:t>
        </w:r>
        <w:r w:rsidR="00073527">
          <w:rPr>
            <w:noProof/>
            <w:webHidden/>
          </w:rPr>
          <w:tab/>
        </w:r>
        <w:r w:rsidR="00073527">
          <w:rPr>
            <w:noProof/>
            <w:webHidden/>
          </w:rPr>
          <w:fldChar w:fldCharType="begin"/>
        </w:r>
        <w:r w:rsidR="00073527">
          <w:rPr>
            <w:noProof/>
            <w:webHidden/>
          </w:rPr>
          <w:instrText xml:space="preserve"> PAGEREF _Toc507508324 \h </w:instrText>
        </w:r>
        <w:r w:rsidR="00073527">
          <w:rPr>
            <w:noProof/>
            <w:webHidden/>
          </w:rPr>
        </w:r>
        <w:r w:rsidR="00073527">
          <w:rPr>
            <w:noProof/>
            <w:webHidden/>
          </w:rPr>
          <w:fldChar w:fldCharType="separate"/>
        </w:r>
        <w:r w:rsidR="00073527">
          <w:rPr>
            <w:noProof/>
            <w:webHidden/>
          </w:rPr>
          <w:t>25</w:t>
        </w:r>
        <w:r w:rsidR="00073527">
          <w:rPr>
            <w:noProof/>
            <w:webHidden/>
          </w:rPr>
          <w:fldChar w:fldCharType="end"/>
        </w:r>
      </w:hyperlink>
    </w:p>
    <w:p w14:paraId="3C1E9741" w14:textId="0AF26F02" w:rsidR="00073527" w:rsidRDefault="0061733F">
      <w:pPr>
        <w:pStyle w:val="TOC4"/>
        <w:rPr>
          <w:rFonts w:eastAsiaTheme="minorEastAsia"/>
          <w:smallCaps w:val="0"/>
          <w:noProof/>
          <w:sz w:val="22"/>
          <w:lang w:val="en-US" w:eastAsia="en-US" w:bidi="ar-SA"/>
        </w:rPr>
      </w:pPr>
      <w:hyperlink w:anchor="_Toc507508325" w:history="1">
        <w:r w:rsidR="00073527" w:rsidRPr="00E729BC">
          <w:rPr>
            <w:rStyle w:val="Hyperlink"/>
            <w:noProof/>
          </w:rPr>
          <w:t>Microsoft MyAnalytics</w:t>
        </w:r>
        <w:r w:rsidR="00073527">
          <w:rPr>
            <w:noProof/>
            <w:webHidden/>
          </w:rPr>
          <w:tab/>
        </w:r>
        <w:r w:rsidR="00073527">
          <w:rPr>
            <w:noProof/>
            <w:webHidden/>
          </w:rPr>
          <w:fldChar w:fldCharType="begin"/>
        </w:r>
        <w:r w:rsidR="00073527">
          <w:rPr>
            <w:noProof/>
            <w:webHidden/>
          </w:rPr>
          <w:instrText xml:space="preserve"> PAGEREF _Toc507508325 \h </w:instrText>
        </w:r>
        <w:r w:rsidR="00073527">
          <w:rPr>
            <w:noProof/>
            <w:webHidden/>
          </w:rPr>
        </w:r>
        <w:r w:rsidR="00073527">
          <w:rPr>
            <w:noProof/>
            <w:webHidden/>
          </w:rPr>
          <w:fldChar w:fldCharType="separate"/>
        </w:r>
        <w:r w:rsidR="00073527">
          <w:rPr>
            <w:noProof/>
            <w:webHidden/>
          </w:rPr>
          <w:t>25</w:t>
        </w:r>
        <w:r w:rsidR="00073527">
          <w:rPr>
            <w:noProof/>
            <w:webHidden/>
          </w:rPr>
          <w:fldChar w:fldCharType="end"/>
        </w:r>
      </w:hyperlink>
    </w:p>
    <w:p w14:paraId="7C9D7871" w14:textId="44F2AE81" w:rsidR="00073527" w:rsidRDefault="0061733F">
      <w:pPr>
        <w:pStyle w:val="TOC4"/>
        <w:rPr>
          <w:rFonts w:eastAsiaTheme="minorEastAsia"/>
          <w:smallCaps w:val="0"/>
          <w:noProof/>
          <w:sz w:val="22"/>
          <w:lang w:val="en-US" w:eastAsia="en-US" w:bidi="ar-SA"/>
        </w:rPr>
      </w:pPr>
      <w:hyperlink w:anchor="_Toc507508326" w:history="1">
        <w:r w:rsidR="00073527" w:rsidRPr="00E729BC">
          <w:rPr>
            <w:rStyle w:val="Hyperlink"/>
            <w:noProof/>
          </w:rPr>
          <w:t>Office Online</w:t>
        </w:r>
        <w:r w:rsidR="00073527">
          <w:rPr>
            <w:noProof/>
            <w:webHidden/>
          </w:rPr>
          <w:tab/>
        </w:r>
        <w:r w:rsidR="00073527">
          <w:rPr>
            <w:noProof/>
            <w:webHidden/>
          </w:rPr>
          <w:fldChar w:fldCharType="begin"/>
        </w:r>
        <w:r w:rsidR="00073527">
          <w:rPr>
            <w:noProof/>
            <w:webHidden/>
          </w:rPr>
          <w:instrText xml:space="preserve"> PAGEREF _Toc507508326 \h </w:instrText>
        </w:r>
        <w:r w:rsidR="00073527">
          <w:rPr>
            <w:noProof/>
            <w:webHidden/>
          </w:rPr>
        </w:r>
        <w:r w:rsidR="00073527">
          <w:rPr>
            <w:noProof/>
            <w:webHidden/>
          </w:rPr>
          <w:fldChar w:fldCharType="separate"/>
        </w:r>
        <w:r w:rsidR="00073527">
          <w:rPr>
            <w:noProof/>
            <w:webHidden/>
          </w:rPr>
          <w:t>26</w:t>
        </w:r>
        <w:r w:rsidR="00073527">
          <w:rPr>
            <w:noProof/>
            <w:webHidden/>
          </w:rPr>
          <w:fldChar w:fldCharType="end"/>
        </w:r>
      </w:hyperlink>
    </w:p>
    <w:p w14:paraId="40229377" w14:textId="1C498C72" w:rsidR="00073527" w:rsidRDefault="0061733F">
      <w:pPr>
        <w:pStyle w:val="TOC4"/>
        <w:rPr>
          <w:rFonts w:eastAsiaTheme="minorEastAsia"/>
          <w:smallCaps w:val="0"/>
          <w:noProof/>
          <w:sz w:val="22"/>
          <w:lang w:val="en-US" w:eastAsia="en-US" w:bidi="ar-SA"/>
        </w:rPr>
      </w:pPr>
      <w:hyperlink w:anchor="_Toc507508327" w:history="1">
        <w:r w:rsidR="00073527" w:rsidRPr="00E729BC">
          <w:rPr>
            <w:rStyle w:val="Hyperlink"/>
            <w:noProof/>
          </w:rPr>
          <w:t>OneDrive dla Firm</w:t>
        </w:r>
        <w:r w:rsidR="00073527">
          <w:rPr>
            <w:noProof/>
            <w:webHidden/>
          </w:rPr>
          <w:tab/>
        </w:r>
        <w:r w:rsidR="00073527">
          <w:rPr>
            <w:noProof/>
            <w:webHidden/>
          </w:rPr>
          <w:fldChar w:fldCharType="begin"/>
        </w:r>
        <w:r w:rsidR="00073527">
          <w:rPr>
            <w:noProof/>
            <w:webHidden/>
          </w:rPr>
          <w:instrText xml:space="preserve"> PAGEREF _Toc507508327 \h </w:instrText>
        </w:r>
        <w:r w:rsidR="00073527">
          <w:rPr>
            <w:noProof/>
            <w:webHidden/>
          </w:rPr>
        </w:r>
        <w:r w:rsidR="00073527">
          <w:rPr>
            <w:noProof/>
            <w:webHidden/>
          </w:rPr>
          <w:fldChar w:fldCharType="separate"/>
        </w:r>
        <w:r w:rsidR="00073527">
          <w:rPr>
            <w:noProof/>
            <w:webHidden/>
          </w:rPr>
          <w:t>26</w:t>
        </w:r>
        <w:r w:rsidR="00073527">
          <w:rPr>
            <w:noProof/>
            <w:webHidden/>
          </w:rPr>
          <w:fldChar w:fldCharType="end"/>
        </w:r>
      </w:hyperlink>
    </w:p>
    <w:p w14:paraId="0980255C" w14:textId="2E47DAAF" w:rsidR="00073527" w:rsidRDefault="0061733F">
      <w:pPr>
        <w:pStyle w:val="TOC4"/>
        <w:rPr>
          <w:rFonts w:eastAsiaTheme="minorEastAsia"/>
          <w:smallCaps w:val="0"/>
          <w:noProof/>
          <w:sz w:val="22"/>
          <w:lang w:val="en-US" w:eastAsia="en-US" w:bidi="ar-SA"/>
        </w:rPr>
      </w:pPr>
      <w:hyperlink w:anchor="_Toc507508328" w:history="1">
        <w:r w:rsidR="00073527" w:rsidRPr="00E729BC">
          <w:rPr>
            <w:rStyle w:val="Hyperlink"/>
            <w:noProof/>
          </w:rPr>
          <w:t>Project Online</w:t>
        </w:r>
        <w:r w:rsidR="00073527">
          <w:rPr>
            <w:noProof/>
            <w:webHidden/>
          </w:rPr>
          <w:tab/>
        </w:r>
        <w:r w:rsidR="00073527">
          <w:rPr>
            <w:noProof/>
            <w:webHidden/>
          </w:rPr>
          <w:fldChar w:fldCharType="begin"/>
        </w:r>
        <w:r w:rsidR="00073527">
          <w:rPr>
            <w:noProof/>
            <w:webHidden/>
          </w:rPr>
          <w:instrText xml:space="preserve"> PAGEREF _Toc507508328 \h </w:instrText>
        </w:r>
        <w:r w:rsidR="00073527">
          <w:rPr>
            <w:noProof/>
            <w:webHidden/>
          </w:rPr>
        </w:r>
        <w:r w:rsidR="00073527">
          <w:rPr>
            <w:noProof/>
            <w:webHidden/>
          </w:rPr>
          <w:fldChar w:fldCharType="separate"/>
        </w:r>
        <w:r w:rsidR="00073527">
          <w:rPr>
            <w:noProof/>
            <w:webHidden/>
          </w:rPr>
          <w:t>26</w:t>
        </w:r>
        <w:r w:rsidR="00073527">
          <w:rPr>
            <w:noProof/>
            <w:webHidden/>
          </w:rPr>
          <w:fldChar w:fldCharType="end"/>
        </w:r>
      </w:hyperlink>
    </w:p>
    <w:p w14:paraId="1425E7D5" w14:textId="5EC3AB37" w:rsidR="00073527" w:rsidRDefault="0061733F">
      <w:pPr>
        <w:pStyle w:val="TOC4"/>
        <w:rPr>
          <w:rFonts w:eastAsiaTheme="minorEastAsia"/>
          <w:smallCaps w:val="0"/>
          <w:noProof/>
          <w:sz w:val="22"/>
          <w:lang w:val="en-US" w:eastAsia="en-US" w:bidi="ar-SA"/>
        </w:rPr>
      </w:pPr>
      <w:hyperlink w:anchor="_Toc507508329" w:history="1">
        <w:r w:rsidR="00073527" w:rsidRPr="00E729BC">
          <w:rPr>
            <w:rStyle w:val="Hyperlink"/>
            <w:noProof/>
          </w:rPr>
          <w:t>SharePoint Online</w:t>
        </w:r>
        <w:r w:rsidR="00073527">
          <w:rPr>
            <w:noProof/>
            <w:webHidden/>
          </w:rPr>
          <w:tab/>
        </w:r>
        <w:r w:rsidR="00073527">
          <w:rPr>
            <w:noProof/>
            <w:webHidden/>
          </w:rPr>
          <w:fldChar w:fldCharType="begin"/>
        </w:r>
        <w:r w:rsidR="00073527">
          <w:rPr>
            <w:noProof/>
            <w:webHidden/>
          </w:rPr>
          <w:instrText xml:space="preserve"> PAGEREF _Toc507508329 \h </w:instrText>
        </w:r>
        <w:r w:rsidR="00073527">
          <w:rPr>
            <w:noProof/>
            <w:webHidden/>
          </w:rPr>
        </w:r>
        <w:r w:rsidR="00073527">
          <w:rPr>
            <w:noProof/>
            <w:webHidden/>
          </w:rPr>
          <w:fldChar w:fldCharType="separate"/>
        </w:r>
        <w:r w:rsidR="00073527">
          <w:rPr>
            <w:noProof/>
            <w:webHidden/>
          </w:rPr>
          <w:t>26</w:t>
        </w:r>
        <w:r w:rsidR="00073527">
          <w:rPr>
            <w:noProof/>
            <w:webHidden/>
          </w:rPr>
          <w:fldChar w:fldCharType="end"/>
        </w:r>
      </w:hyperlink>
    </w:p>
    <w:p w14:paraId="0D3B8CB5" w14:textId="79E05A87" w:rsidR="00073527" w:rsidRDefault="0061733F">
      <w:pPr>
        <w:pStyle w:val="TOC4"/>
        <w:rPr>
          <w:rFonts w:eastAsiaTheme="minorEastAsia"/>
          <w:smallCaps w:val="0"/>
          <w:noProof/>
          <w:sz w:val="22"/>
          <w:lang w:val="en-US" w:eastAsia="en-US" w:bidi="ar-SA"/>
        </w:rPr>
      </w:pPr>
      <w:hyperlink w:anchor="_Toc507508330" w:history="1">
        <w:r w:rsidR="00073527" w:rsidRPr="00E729BC">
          <w:rPr>
            <w:rStyle w:val="Hyperlink"/>
            <w:noProof/>
          </w:rPr>
          <w:t>Skype dla firm Online</w:t>
        </w:r>
        <w:r w:rsidR="00073527">
          <w:rPr>
            <w:noProof/>
            <w:webHidden/>
          </w:rPr>
          <w:tab/>
        </w:r>
        <w:r w:rsidR="00073527">
          <w:rPr>
            <w:noProof/>
            <w:webHidden/>
          </w:rPr>
          <w:fldChar w:fldCharType="begin"/>
        </w:r>
        <w:r w:rsidR="00073527">
          <w:rPr>
            <w:noProof/>
            <w:webHidden/>
          </w:rPr>
          <w:instrText xml:space="preserve"> PAGEREF _Toc507508330 \h </w:instrText>
        </w:r>
        <w:r w:rsidR="00073527">
          <w:rPr>
            <w:noProof/>
            <w:webHidden/>
          </w:rPr>
        </w:r>
        <w:r w:rsidR="00073527">
          <w:rPr>
            <w:noProof/>
            <w:webHidden/>
          </w:rPr>
          <w:fldChar w:fldCharType="separate"/>
        </w:r>
        <w:r w:rsidR="00073527">
          <w:rPr>
            <w:noProof/>
            <w:webHidden/>
          </w:rPr>
          <w:t>27</w:t>
        </w:r>
        <w:r w:rsidR="00073527">
          <w:rPr>
            <w:noProof/>
            <w:webHidden/>
          </w:rPr>
          <w:fldChar w:fldCharType="end"/>
        </w:r>
      </w:hyperlink>
    </w:p>
    <w:p w14:paraId="4091A351" w14:textId="20D16498" w:rsidR="00073527" w:rsidRDefault="0061733F">
      <w:pPr>
        <w:pStyle w:val="TOC2"/>
        <w:tabs>
          <w:tab w:val="right" w:leader="dot" w:pos="5030"/>
        </w:tabs>
        <w:rPr>
          <w:rFonts w:eastAsiaTheme="minorEastAsia"/>
          <w:b w:val="0"/>
          <w:smallCaps w:val="0"/>
          <w:noProof/>
          <w:sz w:val="22"/>
          <w:lang w:val="en-US" w:eastAsia="en-US" w:bidi="ar-SA"/>
        </w:rPr>
      </w:pPr>
      <w:hyperlink w:anchor="_Toc507508331" w:history="1">
        <w:r w:rsidR="00073527" w:rsidRPr="00E729BC">
          <w:rPr>
            <w:rStyle w:val="Hyperlink"/>
            <w:noProof/>
          </w:rPr>
          <w:t>Inne Usługi Online</w:t>
        </w:r>
        <w:r w:rsidR="00073527">
          <w:rPr>
            <w:noProof/>
            <w:webHidden/>
          </w:rPr>
          <w:tab/>
        </w:r>
        <w:r w:rsidR="00073527">
          <w:rPr>
            <w:noProof/>
            <w:webHidden/>
          </w:rPr>
          <w:fldChar w:fldCharType="begin"/>
        </w:r>
        <w:r w:rsidR="00073527">
          <w:rPr>
            <w:noProof/>
            <w:webHidden/>
          </w:rPr>
          <w:instrText xml:space="preserve"> PAGEREF _Toc507508331 \h </w:instrText>
        </w:r>
        <w:r w:rsidR="00073527">
          <w:rPr>
            <w:noProof/>
            <w:webHidden/>
          </w:rPr>
        </w:r>
        <w:r w:rsidR="00073527">
          <w:rPr>
            <w:noProof/>
            <w:webHidden/>
          </w:rPr>
          <w:fldChar w:fldCharType="separate"/>
        </w:r>
        <w:r w:rsidR="00073527">
          <w:rPr>
            <w:noProof/>
            <w:webHidden/>
          </w:rPr>
          <w:t>28</w:t>
        </w:r>
        <w:r w:rsidR="00073527">
          <w:rPr>
            <w:noProof/>
            <w:webHidden/>
          </w:rPr>
          <w:fldChar w:fldCharType="end"/>
        </w:r>
      </w:hyperlink>
    </w:p>
    <w:p w14:paraId="2E3330AB" w14:textId="372BB13E" w:rsidR="00073527" w:rsidRDefault="0061733F">
      <w:pPr>
        <w:pStyle w:val="TOC4"/>
        <w:rPr>
          <w:rFonts w:eastAsiaTheme="minorEastAsia"/>
          <w:smallCaps w:val="0"/>
          <w:noProof/>
          <w:sz w:val="22"/>
          <w:lang w:val="en-US" w:eastAsia="en-US" w:bidi="ar-SA"/>
        </w:rPr>
      </w:pPr>
      <w:hyperlink w:anchor="_Toc507508332" w:history="1">
        <w:r w:rsidR="00073527" w:rsidRPr="00E729BC">
          <w:rPr>
            <w:rStyle w:val="Hyperlink"/>
            <w:noProof/>
          </w:rPr>
          <w:t>Bing Maps Enterprise Platform i Mobile Asset Management Platform</w:t>
        </w:r>
        <w:r w:rsidR="00073527">
          <w:rPr>
            <w:noProof/>
            <w:webHidden/>
          </w:rPr>
          <w:tab/>
        </w:r>
        <w:r w:rsidR="00073527">
          <w:rPr>
            <w:noProof/>
            <w:webHidden/>
          </w:rPr>
          <w:fldChar w:fldCharType="begin"/>
        </w:r>
        <w:r w:rsidR="00073527">
          <w:rPr>
            <w:noProof/>
            <w:webHidden/>
          </w:rPr>
          <w:instrText xml:space="preserve"> PAGEREF _Toc507508332 \h </w:instrText>
        </w:r>
        <w:r w:rsidR="00073527">
          <w:rPr>
            <w:noProof/>
            <w:webHidden/>
          </w:rPr>
        </w:r>
        <w:r w:rsidR="00073527">
          <w:rPr>
            <w:noProof/>
            <w:webHidden/>
          </w:rPr>
          <w:fldChar w:fldCharType="separate"/>
        </w:r>
        <w:r w:rsidR="00073527">
          <w:rPr>
            <w:noProof/>
            <w:webHidden/>
          </w:rPr>
          <w:t>28</w:t>
        </w:r>
        <w:r w:rsidR="00073527">
          <w:rPr>
            <w:noProof/>
            <w:webHidden/>
          </w:rPr>
          <w:fldChar w:fldCharType="end"/>
        </w:r>
      </w:hyperlink>
    </w:p>
    <w:p w14:paraId="7CDEEC94" w14:textId="6D45A4BE" w:rsidR="00073527" w:rsidRDefault="0061733F">
      <w:pPr>
        <w:pStyle w:val="TOC4"/>
        <w:rPr>
          <w:rFonts w:eastAsiaTheme="minorEastAsia"/>
          <w:smallCaps w:val="0"/>
          <w:noProof/>
          <w:sz w:val="22"/>
          <w:lang w:val="en-US" w:eastAsia="en-US" w:bidi="ar-SA"/>
        </w:rPr>
      </w:pPr>
      <w:hyperlink w:anchor="_Toc507508333" w:history="1">
        <w:r w:rsidR="00073527" w:rsidRPr="00E729BC">
          <w:rPr>
            <w:rStyle w:val="Hyperlink"/>
            <w:noProof/>
          </w:rPr>
          <w:t>Platforma aplikacji biznesowych</w:t>
        </w:r>
        <w:r w:rsidR="00073527">
          <w:rPr>
            <w:noProof/>
            <w:webHidden/>
          </w:rPr>
          <w:tab/>
        </w:r>
        <w:r w:rsidR="00073527">
          <w:rPr>
            <w:noProof/>
            <w:webHidden/>
          </w:rPr>
          <w:fldChar w:fldCharType="begin"/>
        </w:r>
        <w:r w:rsidR="00073527">
          <w:rPr>
            <w:noProof/>
            <w:webHidden/>
          </w:rPr>
          <w:instrText xml:space="preserve"> PAGEREF _Toc507508333 \h </w:instrText>
        </w:r>
        <w:r w:rsidR="00073527">
          <w:rPr>
            <w:noProof/>
            <w:webHidden/>
          </w:rPr>
        </w:r>
        <w:r w:rsidR="00073527">
          <w:rPr>
            <w:noProof/>
            <w:webHidden/>
          </w:rPr>
          <w:fldChar w:fldCharType="separate"/>
        </w:r>
        <w:r w:rsidR="00073527">
          <w:rPr>
            <w:noProof/>
            <w:webHidden/>
          </w:rPr>
          <w:t>28</w:t>
        </w:r>
        <w:r w:rsidR="00073527">
          <w:rPr>
            <w:noProof/>
            <w:webHidden/>
          </w:rPr>
          <w:fldChar w:fldCharType="end"/>
        </w:r>
      </w:hyperlink>
    </w:p>
    <w:p w14:paraId="0F26EF84" w14:textId="1735E31C" w:rsidR="00073527" w:rsidRDefault="0061733F">
      <w:pPr>
        <w:pStyle w:val="TOC4"/>
        <w:rPr>
          <w:rFonts w:eastAsiaTheme="minorEastAsia"/>
          <w:smallCaps w:val="0"/>
          <w:noProof/>
          <w:sz w:val="22"/>
          <w:lang w:val="en-US" w:eastAsia="en-US" w:bidi="ar-SA"/>
        </w:rPr>
      </w:pPr>
      <w:hyperlink w:anchor="_Toc507508334" w:history="1">
        <w:r w:rsidR="00073527" w:rsidRPr="00E729BC">
          <w:rPr>
            <w:rStyle w:val="Hyperlink"/>
            <w:noProof/>
          </w:rPr>
          <w:t>Microsoft Cloud App Security</w:t>
        </w:r>
        <w:r w:rsidR="00073527">
          <w:rPr>
            <w:noProof/>
            <w:webHidden/>
          </w:rPr>
          <w:tab/>
        </w:r>
        <w:r w:rsidR="00073527">
          <w:rPr>
            <w:noProof/>
            <w:webHidden/>
          </w:rPr>
          <w:fldChar w:fldCharType="begin"/>
        </w:r>
        <w:r w:rsidR="00073527">
          <w:rPr>
            <w:noProof/>
            <w:webHidden/>
          </w:rPr>
          <w:instrText xml:space="preserve"> PAGEREF _Toc507508334 \h </w:instrText>
        </w:r>
        <w:r w:rsidR="00073527">
          <w:rPr>
            <w:noProof/>
            <w:webHidden/>
          </w:rPr>
        </w:r>
        <w:r w:rsidR="00073527">
          <w:rPr>
            <w:noProof/>
            <w:webHidden/>
          </w:rPr>
          <w:fldChar w:fldCharType="separate"/>
        </w:r>
        <w:r w:rsidR="00073527">
          <w:rPr>
            <w:noProof/>
            <w:webHidden/>
          </w:rPr>
          <w:t>29</w:t>
        </w:r>
        <w:r w:rsidR="00073527">
          <w:rPr>
            <w:noProof/>
            <w:webHidden/>
          </w:rPr>
          <w:fldChar w:fldCharType="end"/>
        </w:r>
      </w:hyperlink>
    </w:p>
    <w:p w14:paraId="63BF5745" w14:textId="20D5C172" w:rsidR="00073527" w:rsidRDefault="0061733F">
      <w:pPr>
        <w:pStyle w:val="TOC4"/>
        <w:rPr>
          <w:rFonts w:eastAsiaTheme="minorEastAsia"/>
          <w:smallCaps w:val="0"/>
          <w:noProof/>
          <w:sz w:val="22"/>
          <w:lang w:val="en-US" w:eastAsia="en-US" w:bidi="ar-SA"/>
        </w:rPr>
      </w:pPr>
      <w:hyperlink w:anchor="_Toc507508335" w:history="1">
        <w:r w:rsidR="00073527" w:rsidRPr="00E729BC">
          <w:rPr>
            <w:rStyle w:val="Hyperlink"/>
            <w:noProof/>
          </w:rPr>
          <w:t>Microsoft Intune</w:t>
        </w:r>
        <w:r w:rsidR="00073527">
          <w:rPr>
            <w:noProof/>
            <w:webHidden/>
          </w:rPr>
          <w:tab/>
        </w:r>
        <w:r w:rsidR="00073527">
          <w:rPr>
            <w:noProof/>
            <w:webHidden/>
          </w:rPr>
          <w:fldChar w:fldCharType="begin"/>
        </w:r>
        <w:r w:rsidR="00073527">
          <w:rPr>
            <w:noProof/>
            <w:webHidden/>
          </w:rPr>
          <w:instrText xml:space="preserve"> PAGEREF _Toc507508335 \h </w:instrText>
        </w:r>
        <w:r w:rsidR="00073527">
          <w:rPr>
            <w:noProof/>
            <w:webHidden/>
          </w:rPr>
        </w:r>
        <w:r w:rsidR="00073527">
          <w:rPr>
            <w:noProof/>
            <w:webHidden/>
          </w:rPr>
          <w:fldChar w:fldCharType="separate"/>
        </w:r>
        <w:r w:rsidR="00073527">
          <w:rPr>
            <w:noProof/>
            <w:webHidden/>
          </w:rPr>
          <w:t>29</w:t>
        </w:r>
        <w:r w:rsidR="00073527">
          <w:rPr>
            <w:noProof/>
            <w:webHidden/>
          </w:rPr>
          <w:fldChar w:fldCharType="end"/>
        </w:r>
      </w:hyperlink>
    </w:p>
    <w:p w14:paraId="3E83D45F" w14:textId="6EB645B0" w:rsidR="00073527" w:rsidRDefault="0061733F">
      <w:pPr>
        <w:pStyle w:val="TOC4"/>
        <w:rPr>
          <w:rFonts w:eastAsiaTheme="minorEastAsia"/>
          <w:smallCaps w:val="0"/>
          <w:noProof/>
          <w:sz w:val="22"/>
          <w:lang w:val="en-US" w:eastAsia="en-US" w:bidi="ar-SA"/>
        </w:rPr>
      </w:pPr>
      <w:hyperlink w:anchor="_Toc507508336" w:history="1">
        <w:r w:rsidR="00073527" w:rsidRPr="00E729BC">
          <w:rPr>
            <w:rStyle w:val="Hyperlink"/>
            <w:noProof/>
          </w:rPr>
          <w:t>Microsoft Kaizala Pro</w:t>
        </w:r>
        <w:r w:rsidR="00073527">
          <w:rPr>
            <w:noProof/>
            <w:webHidden/>
          </w:rPr>
          <w:tab/>
        </w:r>
        <w:r w:rsidR="00073527">
          <w:rPr>
            <w:noProof/>
            <w:webHidden/>
          </w:rPr>
          <w:fldChar w:fldCharType="begin"/>
        </w:r>
        <w:r w:rsidR="00073527">
          <w:rPr>
            <w:noProof/>
            <w:webHidden/>
          </w:rPr>
          <w:instrText xml:space="preserve"> PAGEREF _Toc507508336 \h </w:instrText>
        </w:r>
        <w:r w:rsidR="00073527">
          <w:rPr>
            <w:noProof/>
            <w:webHidden/>
          </w:rPr>
        </w:r>
        <w:r w:rsidR="00073527">
          <w:rPr>
            <w:noProof/>
            <w:webHidden/>
          </w:rPr>
          <w:fldChar w:fldCharType="separate"/>
        </w:r>
        <w:r w:rsidR="00073527">
          <w:rPr>
            <w:noProof/>
            <w:webHidden/>
          </w:rPr>
          <w:t>30</w:t>
        </w:r>
        <w:r w:rsidR="00073527">
          <w:rPr>
            <w:noProof/>
            <w:webHidden/>
          </w:rPr>
          <w:fldChar w:fldCharType="end"/>
        </w:r>
      </w:hyperlink>
    </w:p>
    <w:p w14:paraId="62772656" w14:textId="3079651A" w:rsidR="00073527" w:rsidRDefault="0061733F">
      <w:pPr>
        <w:pStyle w:val="TOC4"/>
        <w:rPr>
          <w:rFonts w:eastAsiaTheme="minorEastAsia"/>
          <w:smallCaps w:val="0"/>
          <w:noProof/>
          <w:sz w:val="22"/>
          <w:lang w:val="en-US" w:eastAsia="en-US" w:bidi="ar-SA"/>
        </w:rPr>
      </w:pPr>
      <w:hyperlink w:anchor="_Toc507508337" w:history="1">
        <w:r w:rsidR="00073527" w:rsidRPr="00E729BC">
          <w:rPr>
            <w:rStyle w:val="Hyperlink"/>
            <w:noProof/>
          </w:rPr>
          <w:t>Microsoft Learning</w:t>
        </w:r>
        <w:r w:rsidR="00073527">
          <w:rPr>
            <w:noProof/>
            <w:webHidden/>
          </w:rPr>
          <w:tab/>
        </w:r>
        <w:r w:rsidR="00073527">
          <w:rPr>
            <w:noProof/>
            <w:webHidden/>
          </w:rPr>
          <w:fldChar w:fldCharType="begin"/>
        </w:r>
        <w:r w:rsidR="00073527">
          <w:rPr>
            <w:noProof/>
            <w:webHidden/>
          </w:rPr>
          <w:instrText xml:space="preserve"> PAGEREF _Toc507508337 \h </w:instrText>
        </w:r>
        <w:r w:rsidR="00073527">
          <w:rPr>
            <w:noProof/>
            <w:webHidden/>
          </w:rPr>
        </w:r>
        <w:r w:rsidR="00073527">
          <w:rPr>
            <w:noProof/>
            <w:webHidden/>
          </w:rPr>
          <w:fldChar w:fldCharType="separate"/>
        </w:r>
        <w:r w:rsidR="00073527">
          <w:rPr>
            <w:noProof/>
            <w:webHidden/>
          </w:rPr>
          <w:t>30</w:t>
        </w:r>
        <w:r w:rsidR="00073527">
          <w:rPr>
            <w:noProof/>
            <w:webHidden/>
          </w:rPr>
          <w:fldChar w:fldCharType="end"/>
        </w:r>
      </w:hyperlink>
    </w:p>
    <w:p w14:paraId="1006ABAE" w14:textId="0A144824" w:rsidR="00073527" w:rsidRDefault="0061733F">
      <w:pPr>
        <w:pStyle w:val="TOC4"/>
        <w:rPr>
          <w:rFonts w:eastAsiaTheme="minorEastAsia"/>
          <w:smallCaps w:val="0"/>
          <w:noProof/>
          <w:sz w:val="22"/>
          <w:lang w:val="en-US" w:eastAsia="en-US" w:bidi="ar-SA"/>
        </w:rPr>
      </w:pPr>
      <w:hyperlink w:anchor="_Toc507508338" w:history="1">
        <w:r w:rsidR="00073527" w:rsidRPr="00E729BC">
          <w:rPr>
            <w:rStyle w:val="Hyperlink"/>
            <w:noProof/>
          </w:rPr>
          <w:t>Minecraft: Education Edition</w:t>
        </w:r>
        <w:r w:rsidR="00073527">
          <w:rPr>
            <w:noProof/>
            <w:webHidden/>
          </w:rPr>
          <w:tab/>
        </w:r>
        <w:r w:rsidR="00073527">
          <w:rPr>
            <w:noProof/>
            <w:webHidden/>
          </w:rPr>
          <w:fldChar w:fldCharType="begin"/>
        </w:r>
        <w:r w:rsidR="00073527">
          <w:rPr>
            <w:noProof/>
            <w:webHidden/>
          </w:rPr>
          <w:instrText xml:space="preserve"> PAGEREF _Toc507508338 \h </w:instrText>
        </w:r>
        <w:r w:rsidR="00073527">
          <w:rPr>
            <w:noProof/>
            <w:webHidden/>
          </w:rPr>
        </w:r>
        <w:r w:rsidR="00073527">
          <w:rPr>
            <w:noProof/>
            <w:webHidden/>
          </w:rPr>
          <w:fldChar w:fldCharType="separate"/>
        </w:r>
        <w:r w:rsidR="00073527">
          <w:rPr>
            <w:noProof/>
            <w:webHidden/>
          </w:rPr>
          <w:t>30</w:t>
        </w:r>
        <w:r w:rsidR="00073527">
          <w:rPr>
            <w:noProof/>
            <w:webHidden/>
          </w:rPr>
          <w:fldChar w:fldCharType="end"/>
        </w:r>
      </w:hyperlink>
    </w:p>
    <w:p w14:paraId="6AF4DE0B" w14:textId="64E2448A" w:rsidR="00073527" w:rsidRDefault="0061733F">
      <w:pPr>
        <w:pStyle w:val="TOC4"/>
        <w:rPr>
          <w:rFonts w:eastAsiaTheme="minorEastAsia"/>
          <w:smallCaps w:val="0"/>
          <w:noProof/>
          <w:sz w:val="22"/>
          <w:lang w:val="en-US" w:eastAsia="en-US" w:bidi="ar-SA"/>
        </w:rPr>
      </w:pPr>
      <w:hyperlink w:anchor="_Toc507508339" w:history="1">
        <w:r w:rsidR="00073527" w:rsidRPr="00E729BC">
          <w:rPr>
            <w:rStyle w:val="Hyperlink"/>
            <w:noProof/>
          </w:rPr>
          <w:t>Office 365 Developer</w:t>
        </w:r>
        <w:r w:rsidR="00073527">
          <w:rPr>
            <w:noProof/>
            <w:webHidden/>
          </w:rPr>
          <w:tab/>
        </w:r>
        <w:r w:rsidR="00073527">
          <w:rPr>
            <w:noProof/>
            <w:webHidden/>
          </w:rPr>
          <w:fldChar w:fldCharType="begin"/>
        </w:r>
        <w:r w:rsidR="00073527">
          <w:rPr>
            <w:noProof/>
            <w:webHidden/>
          </w:rPr>
          <w:instrText xml:space="preserve"> PAGEREF _Toc507508339 \h </w:instrText>
        </w:r>
        <w:r w:rsidR="00073527">
          <w:rPr>
            <w:noProof/>
            <w:webHidden/>
          </w:rPr>
        </w:r>
        <w:r w:rsidR="00073527">
          <w:rPr>
            <w:noProof/>
            <w:webHidden/>
          </w:rPr>
          <w:fldChar w:fldCharType="separate"/>
        </w:r>
        <w:r w:rsidR="00073527">
          <w:rPr>
            <w:noProof/>
            <w:webHidden/>
          </w:rPr>
          <w:t>30</w:t>
        </w:r>
        <w:r w:rsidR="00073527">
          <w:rPr>
            <w:noProof/>
            <w:webHidden/>
          </w:rPr>
          <w:fldChar w:fldCharType="end"/>
        </w:r>
      </w:hyperlink>
    </w:p>
    <w:p w14:paraId="4EF72FCD" w14:textId="134AC1C1" w:rsidR="00073527" w:rsidRDefault="0061733F">
      <w:pPr>
        <w:pStyle w:val="TOC4"/>
        <w:rPr>
          <w:rFonts w:eastAsiaTheme="minorEastAsia"/>
          <w:smallCaps w:val="0"/>
          <w:noProof/>
          <w:sz w:val="22"/>
          <w:lang w:val="en-US" w:eastAsia="en-US" w:bidi="ar-SA"/>
        </w:rPr>
      </w:pPr>
      <w:hyperlink w:anchor="_Toc507508340" w:history="1">
        <w:r w:rsidR="00073527" w:rsidRPr="00E729BC">
          <w:rPr>
            <w:rStyle w:val="Hyperlink"/>
            <w:noProof/>
          </w:rPr>
          <w:t>Komputerowy System Operacyjny Windows</w:t>
        </w:r>
        <w:r w:rsidR="00073527">
          <w:rPr>
            <w:noProof/>
            <w:webHidden/>
          </w:rPr>
          <w:tab/>
        </w:r>
        <w:r w:rsidR="00073527">
          <w:rPr>
            <w:noProof/>
            <w:webHidden/>
          </w:rPr>
          <w:fldChar w:fldCharType="begin"/>
        </w:r>
        <w:r w:rsidR="00073527">
          <w:rPr>
            <w:noProof/>
            <w:webHidden/>
          </w:rPr>
          <w:instrText xml:space="preserve"> PAGEREF _Toc507508340 \h </w:instrText>
        </w:r>
        <w:r w:rsidR="00073527">
          <w:rPr>
            <w:noProof/>
            <w:webHidden/>
          </w:rPr>
        </w:r>
        <w:r w:rsidR="00073527">
          <w:rPr>
            <w:noProof/>
            <w:webHidden/>
          </w:rPr>
          <w:fldChar w:fldCharType="separate"/>
        </w:r>
        <w:r w:rsidR="00073527">
          <w:rPr>
            <w:noProof/>
            <w:webHidden/>
          </w:rPr>
          <w:t>31</w:t>
        </w:r>
        <w:r w:rsidR="00073527">
          <w:rPr>
            <w:noProof/>
            <w:webHidden/>
          </w:rPr>
          <w:fldChar w:fldCharType="end"/>
        </w:r>
      </w:hyperlink>
    </w:p>
    <w:p w14:paraId="7BF1A336" w14:textId="28D08D1D" w:rsidR="00073527" w:rsidRDefault="0061733F">
      <w:pPr>
        <w:pStyle w:val="TOC1"/>
        <w:rPr>
          <w:rFonts w:eastAsiaTheme="minorEastAsia"/>
          <w:b w:val="0"/>
          <w:caps w:val="0"/>
          <w:noProof/>
          <w:sz w:val="22"/>
          <w:lang w:val="en-US" w:eastAsia="en-US" w:bidi="ar-SA"/>
        </w:rPr>
      </w:pPr>
      <w:hyperlink w:anchor="_Toc507508341" w:history="1">
        <w:r w:rsidR="00073527" w:rsidRPr="00E729BC">
          <w:rPr>
            <w:rStyle w:val="Hyperlink"/>
            <w:noProof/>
          </w:rPr>
          <w:t>Załącznik 1 — Uwagi</w:t>
        </w:r>
        <w:r w:rsidR="00073527">
          <w:rPr>
            <w:noProof/>
            <w:webHidden/>
          </w:rPr>
          <w:tab/>
        </w:r>
        <w:r w:rsidR="00073527">
          <w:rPr>
            <w:noProof/>
            <w:webHidden/>
          </w:rPr>
          <w:fldChar w:fldCharType="begin"/>
        </w:r>
        <w:r w:rsidR="00073527">
          <w:rPr>
            <w:noProof/>
            <w:webHidden/>
          </w:rPr>
          <w:instrText xml:space="preserve"> PAGEREF _Toc507508341 \h </w:instrText>
        </w:r>
        <w:r w:rsidR="00073527">
          <w:rPr>
            <w:noProof/>
            <w:webHidden/>
          </w:rPr>
        </w:r>
        <w:r w:rsidR="00073527">
          <w:rPr>
            <w:noProof/>
            <w:webHidden/>
          </w:rPr>
          <w:fldChar w:fldCharType="separate"/>
        </w:r>
        <w:r w:rsidR="00073527">
          <w:rPr>
            <w:noProof/>
            <w:webHidden/>
          </w:rPr>
          <w:t>32</w:t>
        </w:r>
        <w:r w:rsidR="00073527">
          <w:rPr>
            <w:noProof/>
            <w:webHidden/>
          </w:rPr>
          <w:fldChar w:fldCharType="end"/>
        </w:r>
      </w:hyperlink>
    </w:p>
    <w:p w14:paraId="000F435C" w14:textId="3A0A21AD" w:rsidR="00073527" w:rsidRDefault="0061733F">
      <w:pPr>
        <w:pStyle w:val="TOC3"/>
        <w:rPr>
          <w:rFonts w:eastAsiaTheme="minorEastAsia"/>
          <w:b w:val="0"/>
          <w:smallCaps w:val="0"/>
          <w:sz w:val="22"/>
          <w:lang w:val="en-US" w:eastAsia="en-US" w:bidi="ar-SA"/>
        </w:rPr>
      </w:pPr>
      <w:hyperlink w:anchor="_Toc507508342" w:history="1">
        <w:r w:rsidR="00073527" w:rsidRPr="00E729BC">
          <w:rPr>
            <w:rStyle w:val="Hyperlink"/>
          </w:rPr>
          <w:t>Mapy Bing</w:t>
        </w:r>
        <w:r w:rsidR="00073527">
          <w:rPr>
            <w:webHidden/>
          </w:rPr>
          <w:tab/>
        </w:r>
        <w:r w:rsidR="00073527">
          <w:rPr>
            <w:webHidden/>
          </w:rPr>
          <w:fldChar w:fldCharType="begin"/>
        </w:r>
        <w:r w:rsidR="00073527">
          <w:rPr>
            <w:webHidden/>
          </w:rPr>
          <w:instrText xml:space="preserve"> PAGEREF _Toc507508342 \h </w:instrText>
        </w:r>
        <w:r w:rsidR="00073527">
          <w:rPr>
            <w:webHidden/>
          </w:rPr>
        </w:r>
        <w:r w:rsidR="00073527">
          <w:rPr>
            <w:webHidden/>
          </w:rPr>
          <w:fldChar w:fldCharType="separate"/>
        </w:r>
        <w:r w:rsidR="00073527">
          <w:rPr>
            <w:webHidden/>
          </w:rPr>
          <w:t>32</w:t>
        </w:r>
        <w:r w:rsidR="00073527">
          <w:rPr>
            <w:webHidden/>
          </w:rPr>
          <w:fldChar w:fldCharType="end"/>
        </w:r>
      </w:hyperlink>
    </w:p>
    <w:p w14:paraId="6497D3E5" w14:textId="7502571D" w:rsidR="00073527" w:rsidRDefault="0061733F">
      <w:pPr>
        <w:pStyle w:val="TOC3"/>
        <w:rPr>
          <w:rFonts w:eastAsiaTheme="minorEastAsia"/>
          <w:b w:val="0"/>
          <w:smallCaps w:val="0"/>
          <w:sz w:val="22"/>
          <w:lang w:val="en-US" w:eastAsia="en-US" w:bidi="ar-SA"/>
        </w:rPr>
      </w:pPr>
      <w:hyperlink w:anchor="_Toc507508343" w:history="1">
        <w:r w:rsidR="00073527" w:rsidRPr="00E729BC">
          <w:rPr>
            <w:rStyle w:val="Hyperlink"/>
          </w:rPr>
          <w:t>Usługi Profesjonalne</w:t>
        </w:r>
        <w:r w:rsidR="00073527">
          <w:rPr>
            <w:webHidden/>
          </w:rPr>
          <w:tab/>
        </w:r>
        <w:r w:rsidR="00073527">
          <w:rPr>
            <w:webHidden/>
          </w:rPr>
          <w:fldChar w:fldCharType="begin"/>
        </w:r>
        <w:r w:rsidR="00073527">
          <w:rPr>
            <w:webHidden/>
          </w:rPr>
          <w:instrText xml:space="preserve"> PAGEREF _Toc507508343 \h </w:instrText>
        </w:r>
        <w:r w:rsidR="00073527">
          <w:rPr>
            <w:webHidden/>
          </w:rPr>
        </w:r>
        <w:r w:rsidR="00073527">
          <w:rPr>
            <w:webHidden/>
          </w:rPr>
          <w:fldChar w:fldCharType="separate"/>
        </w:r>
        <w:r w:rsidR="00073527">
          <w:rPr>
            <w:webHidden/>
          </w:rPr>
          <w:t>32</w:t>
        </w:r>
        <w:r w:rsidR="00073527">
          <w:rPr>
            <w:webHidden/>
          </w:rPr>
          <w:fldChar w:fldCharType="end"/>
        </w:r>
      </w:hyperlink>
    </w:p>
    <w:p w14:paraId="2FA8F03B" w14:textId="58628411" w:rsidR="00073527" w:rsidRDefault="0061733F">
      <w:pPr>
        <w:pStyle w:val="TOC3"/>
        <w:rPr>
          <w:rFonts w:eastAsiaTheme="minorEastAsia"/>
          <w:b w:val="0"/>
          <w:smallCaps w:val="0"/>
          <w:sz w:val="22"/>
          <w:lang w:val="en-US" w:eastAsia="en-US" w:bidi="ar-SA"/>
        </w:rPr>
      </w:pPr>
      <w:hyperlink w:anchor="_Toc507508344" w:history="1">
        <w:r w:rsidR="00073527" w:rsidRPr="00E729BC">
          <w:rPr>
            <w:rStyle w:val="Hyperlink"/>
          </w:rPr>
          <w:t>Uwaga dotycząca usług Azure Media Services — kodowanie H.265/HEVC</w:t>
        </w:r>
        <w:r w:rsidR="00073527">
          <w:rPr>
            <w:webHidden/>
          </w:rPr>
          <w:tab/>
        </w:r>
        <w:r w:rsidR="00073527">
          <w:rPr>
            <w:webHidden/>
          </w:rPr>
          <w:fldChar w:fldCharType="begin"/>
        </w:r>
        <w:r w:rsidR="00073527">
          <w:rPr>
            <w:webHidden/>
          </w:rPr>
          <w:instrText xml:space="preserve"> PAGEREF _Toc507508344 \h </w:instrText>
        </w:r>
        <w:r w:rsidR="00073527">
          <w:rPr>
            <w:webHidden/>
          </w:rPr>
        </w:r>
        <w:r w:rsidR="00073527">
          <w:rPr>
            <w:webHidden/>
          </w:rPr>
          <w:fldChar w:fldCharType="separate"/>
        </w:r>
        <w:r w:rsidR="00073527">
          <w:rPr>
            <w:webHidden/>
          </w:rPr>
          <w:t>33</w:t>
        </w:r>
        <w:r w:rsidR="00073527">
          <w:rPr>
            <w:webHidden/>
          </w:rPr>
          <w:fldChar w:fldCharType="end"/>
        </w:r>
      </w:hyperlink>
    </w:p>
    <w:p w14:paraId="7F14C818" w14:textId="6E159892" w:rsidR="00073527" w:rsidRDefault="0061733F">
      <w:pPr>
        <w:pStyle w:val="TOC3"/>
        <w:rPr>
          <w:rFonts w:eastAsiaTheme="minorEastAsia"/>
          <w:b w:val="0"/>
          <w:smallCaps w:val="0"/>
          <w:sz w:val="22"/>
          <w:lang w:val="en-US" w:eastAsia="en-US" w:bidi="ar-SA"/>
        </w:rPr>
      </w:pPr>
      <w:hyperlink w:anchor="_Toc507508345" w:history="1">
        <w:r w:rsidR="00073527" w:rsidRPr="00E729BC">
          <w:rPr>
            <w:rStyle w:val="Hyperlink"/>
          </w:rPr>
          <w:t>Uwaga dotycząca programu Adobe Flash Player</w:t>
        </w:r>
        <w:r w:rsidR="00073527">
          <w:rPr>
            <w:webHidden/>
          </w:rPr>
          <w:tab/>
        </w:r>
        <w:r w:rsidR="00073527">
          <w:rPr>
            <w:webHidden/>
          </w:rPr>
          <w:fldChar w:fldCharType="begin"/>
        </w:r>
        <w:r w:rsidR="00073527">
          <w:rPr>
            <w:webHidden/>
          </w:rPr>
          <w:instrText xml:space="preserve"> PAGEREF _Toc507508345 \h </w:instrText>
        </w:r>
        <w:r w:rsidR="00073527">
          <w:rPr>
            <w:webHidden/>
          </w:rPr>
        </w:r>
        <w:r w:rsidR="00073527">
          <w:rPr>
            <w:webHidden/>
          </w:rPr>
          <w:fldChar w:fldCharType="separate"/>
        </w:r>
        <w:r w:rsidR="00073527">
          <w:rPr>
            <w:webHidden/>
          </w:rPr>
          <w:t>33</w:t>
        </w:r>
        <w:r w:rsidR="00073527">
          <w:rPr>
            <w:webHidden/>
          </w:rPr>
          <w:fldChar w:fldCharType="end"/>
        </w:r>
      </w:hyperlink>
    </w:p>
    <w:p w14:paraId="5B4D378E" w14:textId="02E5D24B" w:rsidR="00073527" w:rsidRDefault="0061733F">
      <w:pPr>
        <w:pStyle w:val="TOC3"/>
        <w:rPr>
          <w:rFonts w:eastAsiaTheme="minorEastAsia"/>
          <w:b w:val="0"/>
          <w:smallCaps w:val="0"/>
          <w:sz w:val="22"/>
          <w:lang w:val="en-US" w:eastAsia="en-US" w:bidi="ar-SA"/>
        </w:rPr>
      </w:pPr>
      <w:hyperlink w:anchor="_Toc507508346" w:history="1">
        <w:r w:rsidR="00073527" w:rsidRPr="00E729BC">
          <w:rPr>
            <w:rStyle w:val="Hyperlink"/>
          </w:rPr>
          <w:t>Uwaga dotycząca standardu wizyjnego H.264/AVC, standardu wideo VC-1, standardu wizyjnego MPEG-4 Część 2 oraz standardu wideo MPEG-2.</w:t>
        </w:r>
        <w:r w:rsidR="00073527">
          <w:rPr>
            <w:webHidden/>
          </w:rPr>
          <w:tab/>
        </w:r>
        <w:r w:rsidR="00073527">
          <w:rPr>
            <w:webHidden/>
          </w:rPr>
          <w:fldChar w:fldCharType="begin"/>
        </w:r>
        <w:r w:rsidR="00073527">
          <w:rPr>
            <w:webHidden/>
          </w:rPr>
          <w:instrText xml:space="preserve"> PAGEREF _Toc507508346 \h </w:instrText>
        </w:r>
        <w:r w:rsidR="00073527">
          <w:rPr>
            <w:webHidden/>
          </w:rPr>
        </w:r>
        <w:r w:rsidR="00073527">
          <w:rPr>
            <w:webHidden/>
          </w:rPr>
          <w:fldChar w:fldCharType="separate"/>
        </w:r>
        <w:r w:rsidR="00073527">
          <w:rPr>
            <w:webHidden/>
          </w:rPr>
          <w:t>33</w:t>
        </w:r>
        <w:r w:rsidR="00073527">
          <w:rPr>
            <w:webHidden/>
          </w:rPr>
          <w:fldChar w:fldCharType="end"/>
        </w:r>
      </w:hyperlink>
    </w:p>
    <w:p w14:paraId="3C591FB9" w14:textId="18F90566" w:rsidR="00073527" w:rsidRDefault="0061733F">
      <w:pPr>
        <w:pStyle w:val="TOC1"/>
        <w:rPr>
          <w:rFonts w:eastAsiaTheme="minorEastAsia"/>
          <w:b w:val="0"/>
          <w:caps w:val="0"/>
          <w:noProof/>
          <w:sz w:val="22"/>
          <w:lang w:val="en-US" w:eastAsia="en-US" w:bidi="ar-SA"/>
        </w:rPr>
      </w:pPr>
      <w:hyperlink w:anchor="_Toc507508347" w:history="1">
        <w:r w:rsidR="00073527" w:rsidRPr="00E729BC">
          <w:rPr>
            <w:rStyle w:val="Hyperlink"/>
            <w:noProof/>
          </w:rPr>
          <w:t>Załącznik 2 — Pakiety Licencji Subskrypcyjnych</w:t>
        </w:r>
        <w:r w:rsidR="00073527">
          <w:rPr>
            <w:noProof/>
            <w:webHidden/>
          </w:rPr>
          <w:tab/>
        </w:r>
        <w:r w:rsidR="00073527">
          <w:rPr>
            <w:noProof/>
            <w:webHidden/>
          </w:rPr>
          <w:fldChar w:fldCharType="begin"/>
        </w:r>
        <w:r w:rsidR="00073527">
          <w:rPr>
            <w:noProof/>
            <w:webHidden/>
          </w:rPr>
          <w:instrText xml:space="preserve"> PAGEREF _Toc507508347 \h </w:instrText>
        </w:r>
        <w:r w:rsidR="00073527">
          <w:rPr>
            <w:noProof/>
            <w:webHidden/>
          </w:rPr>
        </w:r>
        <w:r w:rsidR="00073527">
          <w:rPr>
            <w:noProof/>
            <w:webHidden/>
          </w:rPr>
          <w:fldChar w:fldCharType="separate"/>
        </w:r>
        <w:r w:rsidR="00073527">
          <w:rPr>
            <w:noProof/>
            <w:webHidden/>
          </w:rPr>
          <w:t>35</w:t>
        </w:r>
        <w:r w:rsidR="00073527">
          <w:rPr>
            <w:noProof/>
            <w:webHidden/>
          </w:rPr>
          <w:fldChar w:fldCharType="end"/>
        </w:r>
      </w:hyperlink>
    </w:p>
    <w:p w14:paraId="4222CD94" w14:textId="695DAAD6" w:rsidR="00073527" w:rsidRDefault="0061733F">
      <w:pPr>
        <w:pStyle w:val="TOC3"/>
        <w:rPr>
          <w:rFonts w:eastAsiaTheme="minorEastAsia"/>
          <w:b w:val="0"/>
          <w:smallCaps w:val="0"/>
          <w:sz w:val="22"/>
          <w:lang w:val="en-US" w:eastAsia="en-US" w:bidi="ar-SA"/>
        </w:rPr>
      </w:pPr>
      <w:hyperlink w:anchor="_Toc507508348" w:history="1">
        <w:r w:rsidR="00073527" w:rsidRPr="00E729BC">
          <w:rPr>
            <w:rStyle w:val="Hyperlink"/>
          </w:rPr>
          <w:t>Sektor publiczny</w:t>
        </w:r>
        <w:r w:rsidR="00073527">
          <w:rPr>
            <w:webHidden/>
          </w:rPr>
          <w:tab/>
        </w:r>
        <w:r w:rsidR="00073527">
          <w:rPr>
            <w:webHidden/>
          </w:rPr>
          <w:fldChar w:fldCharType="begin"/>
        </w:r>
        <w:r w:rsidR="00073527">
          <w:rPr>
            <w:webHidden/>
          </w:rPr>
          <w:instrText xml:space="preserve"> PAGEREF _Toc507508348 \h </w:instrText>
        </w:r>
        <w:r w:rsidR="00073527">
          <w:rPr>
            <w:webHidden/>
          </w:rPr>
        </w:r>
        <w:r w:rsidR="00073527">
          <w:rPr>
            <w:webHidden/>
          </w:rPr>
          <w:fldChar w:fldCharType="separate"/>
        </w:r>
        <w:r w:rsidR="00073527">
          <w:rPr>
            <w:webHidden/>
          </w:rPr>
          <w:t>36</w:t>
        </w:r>
        <w:r w:rsidR="00073527">
          <w:rPr>
            <w:webHidden/>
          </w:rPr>
          <w:fldChar w:fldCharType="end"/>
        </w:r>
      </w:hyperlink>
    </w:p>
    <w:p w14:paraId="4C358AA5" w14:textId="43953269" w:rsidR="00073527" w:rsidRDefault="0061733F">
      <w:pPr>
        <w:pStyle w:val="TOC1"/>
        <w:rPr>
          <w:rFonts w:eastAsiaTheme="minorEastAsia"/>
          <w:b w:val="0"/>
          <w:caps w:val="0"/>
          <w:noProof/>
          <w:sz w:val="22"/>
          <w:lang w:val="en-US" w:eastAsia="en-US" w:bidi="ar-SA"/>
        </w:rPr>
      </w:pPr>
      <w:hyperlink w:anchor="_Toc507508349" w:history="1">
        <w:r w:rsidR="00073527" w:rsidRPr="00E729BC">
          <w:rPr>
            <w:rStyle w:val="Hyperlink"/>
            <w:noProof/>
          </w:rPr>
          <w:t>Załącznik 3 — Standardowe Klauzule Umowne (Podmioty Przetwarzające Dane)</w:t>
        </w:r>
        <w:r w:rsidR="00073527">
          <w:rPr>
            <w:noProof/>
            <w:webHidden/>
          </w:rPr>
          <w:tab/>
        </w:r>
        <w:r w:rsidR="00073527">
          <w:rPr>
            <w:noProof/>
            <w:webHidden/>
          </w:rPr>
          <w:fldChar w:fldCharType="begin"/>
        </w:r>
        <w:r w:rsidR="00073527">
          <w:rPr>
            <w:noProof/>
            <w:webHidden/>
          </w:rPr>
          <w:instrText xml:space="preserve"> PAGEREF _Toc507508349 \h </w:instrText>
        </w:r>
        <w:r w:rsidR="00073527">
          <w:rPr>
            <w:noProof/>
            <w:webHidden/>
          </w:rPr>
        </w:r>
        <w:r w:rsidR="00073527">
          <w:rPr>
            <w:noProof/>
            <w:webHidden/>
          </w:rPr>
          <w:fldChar w:fldCharType="separate"/>
        </w:r>
        <w:r w:rsidR="00073527">
          <w:rPr>
            <w:noProof/>
            <w:webHidden/>
          </w:rPr>
          <w:t>37</w:t>
        </w:r>
        <w:r w:rsidR="00073527">
          <w:rPr>
            <w:noProof/>
            <w:webHidden/>
          </w:rPr>
          <w:fldChar w:fldCharType="end"/>
        </w:r>
      </w:hyperlink>
    </w:p>
    <w:p w14:paraId="3D14BAA7" w14:textId="544CF987" w:rsidR="00073527" w:rsidRDefault="0061733F">
      <w:pPr>
        <w:pStyle w:val="TOC1"/>
        <w:rPr>
          <w:rFonts w:eastAsiaTheme="minorEastAsia"/>
          <w:b w:val="0"/>
          <w:caps w:val="0"/>
          <w:noProof/>
          <w:sz w:val="22"/>
          <w:lang w:val="en-US" w:eastAsia="en-US" w:bidi="ar-SA"/>
        </w:rPr>
      </w:pPr>
      <w:hyperlink w:anchor="_Toc507508350" w:history="1">
        <w:r w:rsidR="00073527" w:rsidRPr="00E729BC">
          <w:rPr>
            <w:rStyle w:val="Hyperlink"/>
            <w:noProof/>
          </w:rPr>
          <w:t>Załącznik 4 — Ogólne rozporządzenie o ochronie danych przyjęte przez Unię Europejską</w:t>
        </w:r>
        <w:r w:rsidR="00073527">
          <w:rPr>
            <w:noProof/>
            <w:webHidden/>
          </w:rPr>
          <w:tab/>
        </w:r>
        <w:r w:rsidR="00073527">
          <w:rPr>
            <w:noProof/>
            <w:webHidden/>
          </w:rPr>
          <w:fldChar w:fldCharType="begin"/>
        </w:r>
        <w:r w:rsidR="00073527">
          <w:rPr>
            <w:noProof/>
            <w:webHidden/>
          </w:rPr>
          <w:instrText xml:space="preserve"> PAGEREF _Toc507508350 \h </w:instrText>
        </w:r>
        <w:r w:rsidR="00073527">
          <w:rPr>
            <w:noProof/>
            <w:webHidden/>
          </w:rPr>
        </w:r>
        <w:r w:rsidR="00073527">
          <w:rPr>
            <w:noProof/>
            <w:webHidden/>
          </w:rPr>
          <w:fldChar w:fldCharType="separate"/>
        </w:r>
        <w:r w:rsidR="00073527">
          <w:rPr>
            <w:noProof/>
            <w:webHidden/>
          </w:rPr>
          <w:t>43</w:t>
        </w:r>
        <w:r w:rsidR="00073527">
          <w:rPr>
            <w:noProof/>
            <w:webHidden/>
          </w:rPr>
          <w:fldChar w:fldCharType="end"/>
        </w:r>
      </w:hyperlink>
    </w:p>
    <w:p w14:paraId="092C9288" w14:textId="1DA7AAD5" w:rsidR="004D27A6" w:rsidRPr="000F6A0E" w:rsidRDefault="0061733F" w:rsidP="00073527">
      <w:pPr>
        <w:pStyle w:val="TOC1"/>
      </w:pPr>
      <w:hyperlink w:anchor="_Toc507508351" w:history="1">
        <w:r w:rsidR="00073527" w:rsidRPr="00E729BC">
          <w:rPr>
            <w:rStyle w:val="Hyperlink"/>
            <w:noProof/>
          </w:rPr>
          <w:t>Załącznik 1 — Dodatkowe Postanowienia Wynikające z Rozporządzenia</w:t>
        </w:r>
        <w:r w:rsidR="00073527">
          <w:rPr>
            <w:noProof/>
            <w:webHidden/>
          </w:rPr>
          <w:tab/>
        </w:r>
        <w:r w:rsidR="00073527">
          <w:rPr>
            <w:noProof/>
            <w:webHidden/>
          </w:rPr>
          <w:fldChar w:fldCharType="begin"/>
        </w:r>
        <w:r w:rsidR="00073527">
          <w:rPr>
            <w:noProof/>
            <w:webHidden/>
          </w:rPr>
          <w:instrText xml:space="preserve"> PAGEREF _Toc507508351 \h </w:instrText>
        </w:r>
        <w:r w:rsidR="00073527">
          <w:rPr>
            <w:noProof/>
            <w:webHidden/>
          </w:rPr>
        </w:r>
        <w:r w:rsidR="00073527">
          <w:rPr>
            <w:noProof/>
            <w:webHidden/>
          </w:rPr>
          <w:fldChar w:fldCharType="separate"/>
        </w:r>
        <w:r w:rsidR="00073527">
          <w:rPr>
            <w:noProof/>
            <w:webHidden/>
          </w:rPr>
          <w:t>45</w:t>
        </w:r>
        <w:r w:rsidR="00073527">
          <w:rPr>
            <w:noProof/>
            <w:webHidden/>
          </w:rPr>
          <w:fldChar w:fldCharType="end"/>
        </w:r>
      </w:hyperlink>
      <w:r w:rsidR="00A430D3">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0F6A0E" w:rsidRDefault="004D27A6" w:rsidP="00366C8E">
      <w:pPr>
        <w:pStyle w:val="ProductList-SectionHeading"/>
        <w:outlineLvl w:val="0"/>
      </w:pPr>
      <w:bookmarkStart w:id="3" w:name="Introduction"/>
      <w:bookmarkStart w:id="4" w:name="_Toc507508272"/>
      <w:r>
        <w:lastRenderedPageBreak/>
        <w:t>Wprowadzenie</w:t>
      </w:r>
      <w:bookmarkEnd w:id="3"/>
      <w:bookmarkEnd w:id="4"/>
    </w:p>
    <w:p w14:paraId="7E3AAC87" w14:textId="1C01A0A5" w:rsidR="003F6CEE" w:rsidRPr="000F6A0E" w:rsidRDefault="003C35CD" w:rsidP="00366C8E">
      <w:pPr>
        <w:pStyle w:val="ProductList-Body"/>
        <w:spacing w:after="120"/>
      </w:pPr>
      <w:r>
        <w:t>Z dniem 1 lipca 2014 r. niniejsze Postanowienia Dotyczące Usług Online (OST) zastępują Prawa do Używania Usług Online (OLSUR). Niniejsze Postanowienia Dotyczące Usług Online zawierają postanowienia dotyczące korzystania z Usług Online przez Klienta. Odrębne postanowienia, w tym inne postanowienia dotyczące prywatności i bezpieczeństwa, regulują korzystanie przez Klienta z produktów niepochodzących od Microsoft (zgodnie z poniższą definicją), a także z innych produktów i usług Microsoft.</w:t>
      </w:r>
    </w:p>
    <w:p w14:paraId="03BB023E" w14:textId="057C8C39" w:rsidR="004D27A6" w:rsidRPr="000F6A0E" w:rsidRDefault="003F6CEE" w:rsidP="003F6CEE">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851ACB0" w14:textId="77777777" w:rsidR="004D27A6" w:rsidRPr="000F6A0E" w:rsidRDefault="004D27A6" w:rsidP="00A914BF">
      <w:pPr>
        <w:pStyle w:val="ProductList-Body"/>
      </w:pPr>
    </w:p>
    <w:p w14:paraId="6B8E8625" w14:textId="79341D70" w:rsidR="004D27A6" w:rsidRPr="000F6A0E" w:rsidRDefault="003F6CEE" w:rsidP="00366C8E">
      <w:pPr>
        <w:pStyle w:val="ProductList-Offering1Heading"/>
        <w:outlineLvl w:val="1"/>
      </w:pPr>
      <w:bookmarkStart w:id="5" w:name="_Toc507508273"/>
      <w:r>
        <w:t>Wcześniejsze wersje</w:t>
      </w:r>
      <w:bookmarkEnd w:id="5"/>
    </w:p>
    <w:p w14:paraId="2A9D9754" w14:textId="487D7DCC" w:rsidR="004D27A6" w:rsidRPr="000F6A0E" w:rsidRDefault="003F6CEE" w:rsidP="00A914BF">
      <w:pPr>
        <w:pStyle w:val="ProductList-Body"/>
      </w:pPr>
      <w:r>
        <w:t xml:space="preserve">Niniejsze Postanowienia Dotyczące Usług Online odnoszą się do obecnie dostępnych Usług Online. Ich wcześniejsze wersje Klient może znaleźć na stronie </w:t>
      </w:r>
      <w:hyperlink r:id="rId16" w:history="1">
        <w:r>
          <w:rPr>
            <w:rStyle w:val="Hyperlink"/>
          </w:rPr>
          <w:t>http://go.microsoft.com/?linkid=9840733</w:t>
        </w:r>
      </w:hyperlink>
      <w:r>
        <w:t>. Można też skontaktować się w ich sprawie z odsprzedawcą lub Kierownikiem ds. Klienta ze strony Microsoft.</w:t>
      </w:r>
    </w:p>
    <w:p w14:paraId="0E33A2B4" w14:textId="77777777" w:rsidR="003F6CEE" w:rsidRPr="000F6A0E" w:rsidRDefault="003F6CEE" w:rsidP="00A914BF">
      <w:pPr>
        <w:pStyle w:val="ProductList-Body"/>
      </w:pPr>
    </w:p>
    <w:p w14:paraId="638A8168" w14:textId="77777777" w:rsidR="00073527" w:rsidRDefault="00073527" w:rsidP="00073527">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505767596"/>
      <w:bookmarkStart w:id="13" w:name="_Toc503180436"/>
      <w:bookmarkStart w:id="14" w:name="_Toc507508274"/>
      <w:r>
        <w:t>Objaśnienia i zestawienie zmian</w:t>
      </w:r>
      <w:bookmarkEnd w:id="6"/>
      <w:bookmarkEnd w:id="7"/>
      <w:bookmarkEnd w:id="8"/>
      <w:bookmarkEnd w:id="9"/>
      <w:bookmarkEnd w:id="10"/>
      <w:bookmarkEnd w:id="11"/>
      <w:bookmarkEnd w:id="12"/>
      <w:bookmarkEnd w:id="13"/>
      <w:bookmarkEnd w:id="14"/>
    </w:p>
    <w:tbl>
      <w:tblPr>
        <w:tblStyle w:val="TableGrid"/>
        <w:tblW w:w="0" w:type="auto"/>
        <w:tblLook w:val="04A0" w:firstRow="1" w:lastRow="0" w:firstColumn="1" w:lastColumn="0" w:noHBand="0" w:noVBand="1"/>
      </w:tblPr>
      <w:tblGrid>
        <w:gridCol w:w="5395"/>
        <w:gridCol w:w="5395"/>
      </w:tblGrid>
      <w:tr w:rsidR="00073527" w:rsidRPr="00AD6DB4" w14:paraId="3BECDD47" w14:textId="77777777" w:rsidTr="000F6533">
        <w:trPr>
          <w:tblHeader/>
        </w:trPr>
        <w:tc>
          <w:tcPr>
            <w:tcW w:w="5395" w:type="dxa"/>
            <w:shd w:val="clear" w:color="auto" w:fill="0072C6"/>
          </w:tcPr>
          <w:p w14:paraId="53936904" w14:textId="77777777" w:rsidR="00073527" w:rsidRPr="00231971" w:rsidRDefault="00073527" w:rsidP="000F6533">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5930B06B" w14:textId="77777777" w:rsidR="00073527" w:rsidRPr="00231971" w:rsidRDefault="00073527" w:rsidP="000F6533">
            <w:pPr>
              <w:pStyle w:val="ProductList-Body"/>
              <w:spacing w:before="20" w:after="20"/>
              <w:rPr>
                <w:color w:val="FFFFFF" w:themeColor="background1"/>
                <w:sz w:val="16"/>
                <w:szCs w:val="16"/>
              </w:rPr>
            </w:pPr>
            <w:r>
              <w:rPr>
                <w:color w:val="FFFFFF" w:themeColor="background1"/>
                <w:sz w:val="16"/>
                <w:szCs w:val="16"/>
              </w:rPr>
              <w:t>Usunięcia</w:t>
            </w:r>
          </w:p>
        </w:tc>
      </w:tr>
      <w:tr w:rsidR="00073527" w14:paraId="0B75B5C0" w14:textId="77777777" w:rsidTr="000F6533">
        <w:tc>
          <w:tcPr>
            <w:tcW w:w="5395" w:type="dxa"/>
            <w:vAlign w:val="bottom"/>
          </w:tcPr>
          <w:p w14:paraId="08F1AF8F" w14:textId="77777777" w:rsidR="00073527" w:rsidRPr="004D0AF6" w:rsidRDefault="00073527" w:rsidP="000F6533">
            <w:pPr>
              <w:pStyle w:val="ProductList-Body"/>
            </w:pPr>
            <w:r>
              <w:t>Telefon CAP (LS na Urządzenie)</w:t>
            </w:r>
          </w:p>
        </w:tc>
        <w:tc>
          <w:tcPr>
            <w:tcW w:w="5395" w:type="dxa"/>
            <w:vAlign w:val="bottom"/>
          </w:tcPr>
          <w:p w14:paraId="3AE8AE5B" w14:textId="77777777" w:rsidR="00073527" w:rsidRPr="003E0686" w:rsidRDefault="00073527" w:rsidP="000F6533">
            <w:pPr>
              <w:pStyle w:val="ProductList-Body"/>
            </w:pPr>
          </w:p>
        </w:tc>
      </w:tr>
    </w:tbl>
    <w:p w14:paraId="3DCA2E50" w14:textId="77777777" w:rsidR="00073527" w:rsidRDefault="00073527" w:rsidP="00073527">
      <w:pPr>
        <w:pStyle w:val="ProductList-Body"/>
      </w:pPr>
    </w:p>
    <w:p w14:paraId="105F894F" w14:textId="77777777" w:rsidR="00073527" w:rsidRDefault="00073527" w:rsidP="00073527">
      <w:pPr>
        <w:pStyle w:val="ProductList-ClauseHeading"/>
        <w:outlineLvl w:val="2"/>
      </w:pPr>
      <w:r>
        <w:t>Szczegółowe postanowienia dotyczące Usług Online</w:t>
      </w:r>
    </w:p>
    <w:p w14:paraId="3C2351CC" w14:textId="77777777" w:rsidR="00073527" w:rsidRDefault="0061733F" w:rsidP="00073527">
      <w:pPr>
        <w:pStyle w:val="ProductList-Body"/>
        <w:tabs>
          <w:tab w:val="clear" w:pos="158"/>
          <w:tab w:val="left" w:pos="360"/>
        </w:tabs>
      </w:pPr>
      <w:hyperlink w:anchor="SkypeforBusinessOnline" w:history="1">
        <w:r w:rsidR="00073527">
          <w:rPr>
            <w:rStyle w:val="Hyperlink"/>
          </w:rPr>
          <w:t>Skype dla firm Online</w:t>
        </w:r>
      </w:hyperlink>
      <w:r w:rsidR="00073527">
        <w:t>: Dodano postanowienia związane z wprowadzeniem Licencji Subskrypcyjnej na Telefon CAP. 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3205DE7F" w14:textId="77777777" w:rsidR="00073527" w:rsidRPr="00450637" w:rsidRDefault="00073527" w:rsidP="00073527">
      <w:pPr>
        <w:pStyle w:val="ProductList-Body"/>
      </w:pPr>
    </w:p>
    <w:p w14:paraId="26356A62" w14:textId="77777777" w:rsidR="00073527" w:rsidRDefault="00073527" w:rsidP="00073527">
      <w:pPr>
        <w:pStyle w:val="ProductList-ClauseHeading"/>
        <w:outlineLvl w:val="2"/>
      </w:pPr>
      <w:r>
        <w:t>Załącznik 2 — Pakiety Licencji Subskrypcyjnych</w:t>
      </w:r>
    </w:p>
    <w:p w14:paraId="6A3EE693" w14:textId="5C2A5FB7" w:rsidR="00073527" w:rsidRDefault="0061733F" w:rsidP="00073527">
      <w:pPr>
        <w:pStyle w:val="ProductList-Body"/>
      </w:pPr>
      <w:hyperlink w:anchor="Attachment2" w:history="1">
        <w:r w:rsidR="00073527">
          <w:rPr>
            <w:rStyle w:val="Hyperlink"/>
          </w:rPr>
          <w:t>Załącznik 2</w:t>
        </w:r>
      </w:hyperlink>
      <w:r w:rsidR="00073527">
        <w:t>: Zaktualizowano tabelę dotyczącą Pakietów Licencji Subskrypcyjnych o usługę Zaawansowana ochrona przed zagrożeniami w usłudze Azure dla użytkowników.</w:t>
      </w:r>
    </w:p>
    <w:p w14:paraId="6EFCE46F" w14:textId="1A84CC71" w:rsidR="00FC1BA7" w:rsidRPr="000F6A0E" w:rsidRDefault="0061733F"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0F6A0E" w:rsidRDefault="00730B3A" w:rsidP="00366C8E">
      <w:pPr>
        <w:pStyle w:val="ProductList-SectionHeading"/>
        <w:outlineLvl w:val="0"/>
      </w:pPr>
      <w:bookmarkStart w:id="15" w:name="GeneralTerms"/>
      <w:bookmarkStart w:id="16" w:name="_Toc507508275"/>
      <w:r>
        <w:lastRenderedPageBreak/>
        <w:t>Postanowienia ogólne</w:t>
      </w:r>
      <w:bookmarkEnd w:id="15"/>
      <w:bookmarkEnd w:id="16"/>
    </w:p>
    <w:p w14:paraId="13E595AA" w14:textId="5405660B" w:rsidR="00730B3A" w:rsidRPr="000F6A0E" w:rsidRDefault="00730B3A" w:rsidP="00A914BF">
      <w:pPr>
        <w:pStyle w:val="ProductList-Body"/>
      </w:pPr>
      <w:r>
        <w:t xml:space="preserve">Klientowi wolno używać Usług Online i powiązanego oprogramowania w sposób wyraźnie dozwolony w zawartej przez Klienta umowie licencjonowania zbiorowego. Microsoft zastrzega sobie wszystkie inne prawa. 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history="1">
        <w:r>
          <w:rPr>
            <w:rStyle w:val="Hyperlink"/>
          </w:rPr>
          <w:t>Szczegółowych Postanowieniach Dotyczących Usług Online</w:t>
        </w:r>
      </w:hyperlink>
      <w:r>
        <w:t xml:space="preserve">. Pakiety LS, które również spełniają wymagania dotyczące LS na Użytkownika, opisano w </w:t>
      </w:r>
      <w:hyperlink w:anchor="Attachment2" w:history="1">
        <w:r>
          <w:rPr>
            <w:rStyle w:val="Hyperlink"/>
          </w:rPr>
          <w:t>Załączniku 2</w:t>
        </w:r>
      </w:hyperlink>
      <w:r>
        <w:t>. Klientowi nie wolno korzystać z poszczególnych Usług Online po wygaśnięciu dotyczących ich LS.</w:t>
      </w:r>
    </w:p>
    <w:p w14:paraId="69AB4B62" w14:textId="77777777" w:rsidR="00730B3A" w:rsidRPr="000F6A0E" w:rsidRDefault="00730B3A" w:rsidP="00A914BF">
      <w:pPr>
        <w:pStyle w:val="ProductList-Body"/>
      </w:pPr>
    </w:p>
    <w:p w14:paraId="6B77EA61" w14:textId="1CD22C4C" w:rsidR="00730B3A" w:rsidRPr="000F6A0E" w:rsidRDefault="00103924" w:rsidP="00366C8E">
      <w:pPr>
        <w:pStyle w:val="ProductList-SubSubSectionHeading"/>
        <w:outlineLvl w:val="1"/>
      </w:pPr>
      <w:bookmarkStart w:id="17" w:name="_Toc507508276"/>
      <w:bookmarkStart w:id="18" w:name="Definitions"/>
      <w:r>
        <w:t>Definicje</w:t>
      </w:r>
      <w:bookmarkEnd w:id="17"/>
    </w:p>
    <w:bookmarkEnd w:id="18"/>
    <w:p w14:paraId="6FDD5DC5" w14:textId="77777777" w:rsidR="00103924" w:rsidRPr="000F6A0E" w:rsidRDefault="00103924" w:rsidP="00337870">
      <w:pPr>
        <w:pStyle w:val="ProductList-Body"/>
        <w:spacing w:after="120"/>
      </w:pPr>
      <w:r>
        <w:t>Te z poniższych terminów, których nie zdefiniowano w zawartej przez Klienta umowie licencjonowania zbiorowego, definiuje się jak niżej.</w:t>
      </w:r>
    </w:p>
    <w:p w14:paraId="1A63487A" w14:textId="467088DB" w:rsidR="00103924" w:rsidRPr="000F6A0E" w:rsidRDefault="00874919" w:rsidP="00337870">
      <w:pPr>
        <w:pStyle w:val="ProductList-Body"/>
        <w:spacing w:after="120"/>
      </w:pPr>
      <w:r>
        <w:t>Termin „Dane Klienta” oznacza wszelkie dane (w tym pliki zawierające tekst, dźwięki, filmy i obrazy oraz oprogramowanie) przekazane Microsoft przez Klienta (lub w jego imieniu) w wyniku korzystania z Usług Online.</w:t>
      </w:r>
    </w:p>
    <w:p w14:paraId="6DE0382D" w14:textId="3E871E36" w:rsidR="00103924" w:rsidRPr="000F6A0E" w:rsidRDefault="00874919" w:rsidP="00337870">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515D3AFF" w:rsidR="00103924" w:rsidRPr="000F6A0E"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7111CBAA" w14:textId="226F7EE3" w:rsidR="006B70A4" w:rsidRPr="000F6A0E" w:rsidRDefault="0032131B" w:rsidP="00337870">
      <w:pPr>
        <w:pStyle w:val="ProductList-Body"/>
        <w:spacing w:after="120"/>
      </w:pPr>
      <w:r>
        <w:t>„Dane Osobowe” oznaczają informacje o zidentyfikowanej lub możliwej do zidentyfikowania osobie fizycznej.</w:t>
      </w:r>
      <w:r w:rsidR="009B510E">
        <w:t xml:space="preserve"> </w:t>
      </w:r>
      <w:r>
        <w:t>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r w:rsidR="009B510E">
        <w:t xml:space="preserve"> </w:t>
      </w:r>
    </w:p>
    <w:p w14:paraId="39CBB5CB" w14:textId="0B882D4F" w:rsidR="00E43043" w:rsidRPr="000F6A0E" w:rsidRDefault="00E43043" w:rsidP="00E43043">
      <w:pPr>
        <w:pStyle w:val="ProductList-Body"/>
        <w:spacing w:after="120"/>
      </w:pPr>
      <w:r>
        <w:t>Termin „LS” oznacza licencję subskrypcyjną.</w:t>
      </w:r>
    </w:p>
    <w:p w14:paraId="6FE0E6D9" w14:textId="2CF82C29" w:rsidR="00E43043" w:rsidRPr="000F6A0E" w:rsidRDefault="00E43043" w:rsidP="00337870">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18F7674C" w14:textId="77777777" w:rsidR="00103924" w:rsidRPr="000F6A0E" w:rsidRDefault="00103924" w:rsidP="00103924">
      <w:pPr>
        <w:pStyle w:val="ProductList-Body"/>
      </w:pPr>
    </w:p>
    <w:p w14:paraId="66429A49" w14:textId="7BC7A236" w:rsidR="00103924" w:rsidRPr="000F6A0E" w:rsidRDefault="00103924" w:rsidP="00366C8E">
      <w:pPr>
        <w:pStyle w:val="ProductList-SubSubSectionHeading"/>
        <w:outlineLvl w:val="1"/>
      </w:pPr>
      <w:bookmarkStart w:id="19" w:name="_Toc507508277"/>
      <w:r>
        <w:t>Aktualizacje Postanowień Dotyczących Usług Online</w:t>
      </w:r>
      <w:bookmarkEnd w:id="19"/>
    </w:p>
    <w:p w14:paraId="595888D5" w14:textId="28CD79E0" w:rsidR="00103924" w:rsidRPr="000F6A0E" w:rsidRDefault="00103924" w:rsidP="00E01C6C">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6DC946E3" w14:textId="77777777" w:rsidR="00E01C6C" w:rsidRPr="000F6A0E" w:rsidRDefault="00E01C6C" w:rsidP="00E01C6C">
      <w:pPr>
        <w:pStyle w:val="ProductList-Body"/>
      </w:pPr>
    </w:p>
    <w:p w14:paraId="34862786" w14:textId="35A3A251" w:rsidR="00103924" w:rsidRPr="000F6A0E" w:rsidRDefault="00541996" w:rsidP="00CD52E2">
      <w:pPr>
        <w:pStyle w:val="ProductList-SubSubSectionHeading"/>
        <w:keepNext/>
        <w:outlineLvl w:val="1"/>
      </w:pPr>
      <w:bookmarkStart w:id="20" w:name="_Toc507508278"/>
      <w:bookmarkStart w:id="21" w:name="OnlineServicesChanges"/>
      <w:r>
        <w:lastRenderedPageBreak/>
        <w:t>Zmiany i dostępność Usług Online</w:t>
      </w:r>
      <w:bookmarkEnd w:id="20"/>
    </w:p>
    <w:bookmarkEnd w:id="21"/>
    <w:p w14:paraId="3C410A73" w14:textId="495CDBB0" w:rsidR="00C02948" w:rsidRPr="000F6A0E" w:rsidRDefault="00103924" w:rsidP="00103924">
      <w:pPr>
        <w:pStyle w:val="ProductList-Body"/>
      </w:pPr>
      <w:r>
        <w:t>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w:t>
      </w:r>
      <w:r w:rsidR="009B510E">
        <w:t xml:space="preserve"> </w:t>
      </w:r>
      <w:r>
        <w:t xml:space="preserve">Jeśli Microsoft wypowie świadczenie Usługi Online z przyczyn związanych z obowiązującymi przepisami, Klienci otrzymają zniżkę równą kwocie zapłaconej z góry za okres po dacie wypowiedzenia. </w:t>
      </w:r>
    </w:p>
    <w:p w14:paraId="53B4259D" w14:textId="77777777" w:rsidR="00C02948" w:rsidRPr="000F6A0E" w:rsidRDefault="00C02948" w:rsidP="00103924">
      <w:pPr>
        <w:pStyle w:val="ProductList-Body"/>
      </w:pPr>
    </w:p>
    <w:p w14:paraId="3A70F627" w14:textId="21FBCB54" w:rsidR="00103924" w:rsidRPr="000F6A0E" w:rsidRDefault="00103924" w:rsidP="00103924">
      <w:pPr>
        <w:pStyle w:val="ProductList-Body"/>
      </w:pPr>
      <w:r>
        <w:t xml:space="preserve">Dostępność, funkcjonalność i wersje językowe każdej Usługi Online mogą różnić się w zależności od kraju. Informacje na temat dostępności Klienci mogą znaleźć pod adresem </w:t>
      </w:r>
      <w:hyperlink r:id="rId19" w:history="1">
        <w:r>
          <w:rPr>
            <w:rStyle w:val="Hyperlink"/>
          </w:rPr>
          <w:t>www.microsoft.com/online/international-availability.aspx</w:t>
        </w:r>
      </w:hyperlink>
      <w:r>
        <w:t>.</w:t>
      </w:r>
    </w:p>
    <w:p w14:paraId="1AA00E49" w14:textId="77777777" w:rsidR="00103924" w:rsidRPr="000F6A0E" w:rsidRDefault="00103924" w:rsidP="00103924">
      <w:pPr>
        <w:pStyle w:val="ProductList-Body"/>
      </w:pPr>
    </w:p>
    <w:p w14:paraId="67C5471B" w14:textId="77777777" w:rsidR="00103924" w:rsidRPr="000F6A0E" w:rsidRDefault="00103924" w:rsidP="00366C8E">
      <w:pPr>
        <w:pStyle w:val="ProductList-SubSubSectionHeading"/>
        <w:outlineLvl w:val="1"/>
      </w:pPr>
      <w:bookmarkStart w:id="22" w:name="_Toc507508279"/>
      <w:r>
        <w:t>Przechowywanie danych</w:t>
      </w:r>
      <w:bookmarkEnd w:id="22"/>
    </w:p>
    <w:p w14:paraId="1645CC39" w14:textId="2F951807" w:rsidR="00103924" w:rsidRPr="000F6A0E" w:rsidRDefault="00330E96" w:rsidP="00337870">
      <w:pPr>
        <w:pStyle w:val="ProductList-Body"/>
        <w:spacing w:after="120"/>
      </w:pPr>
      <w:r>
        <w:t>W okresie obowiązywania swojej subskrypcji Klient zawsze może uzyskiwać dostęp do Danych Klienta przechowywanych w danej Usłudze Online i je wyodrębniać. Z pominięciem przypadków dotyczących wersji próbnych i usług LinkedIn Microsoft będzie przechowywać Dane Klienta zapisane w Usłudze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w:t>
      </w:r>
    </w:p>
    <w:p w14:paraId="0950D160" w14:textId="79C02C6A" w:rsidR="00103924" w:rsidRPr="000F6A0E" w:rsidRDefault="00103924" w:rsidP="00103924">
      <w:pPr>
        <w:pStyle w:val="ProductList-Body"/>
      </w:pPr>
      <w:r>
        <w:t>Usługa Online może nie umożliwiać przechowywania lub odzyskiwania oprogramowania umieszczonego w niej przez Klienta. Microsoft nie ponosi odpowiedzialności za usunięcie Danych Klienta zgodnie z procedurą określoną w niniejszym punkcie.</w:t>
      </w:r>
    </w:p>
    <w:p w14:paraId="7C7D14F5" w14:textId="77777777" w:rsidR="00103924" w:rsidRPr="000F6A0E" w:rsidRDefault="00103924" w:rsidP="00103924">
      <w:pPr>
        <w:pStyle w:val="ProductList-Body"/>
      </w:pPr>
    </w:p>
    <w:p w14:paraId="13028049" w14:textId="77777777" w:rsidR="00103924" w:rsidRPr="000F6A0E" w:rsidRDefault="00103924" w:rsidP="00366C8E">
      <w:pPr>
        <w:pStyle w:val="ProductList-SubSubSectionHeading"/>
        <w:outlineLvl w:val="1"/>
      </w:pPr>
      <w:bookmarkStart w:id="23" w:name="_Toc507508280"/>
      <w:r>
        <w:t>Korzystanie z oprogramowania razem z Usługą Online</w:t>
      </w:r>
      <w:bookmarkEnd w:id="23"/>
    </w:p>
    <w:p w14:paraId="62002352" w14:textId="3B9E93C8" w:rsidR="00103924" w:rsidRPr="000F6A0E" w:rsidRDefault="00103924" w:rsidP="00103924">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4938CBA5"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7777777" w:rsidR="00AD5F09" w:rsidRPr="000F6A0E" w:rsidRDefault="00AD5F09" w:rsidP="00AD5F09">
      <w:pPr>
        <w:pStyle w:val="ProductList-Body"/>
      </w:pPr>
    </w:p>
    <w:p w14:paraId="66221BFD" w14:textId="77777777" w:rsidR="00AD5F09" w:rsidRPr="000F6A0E" w:rsidRDefault="00AD5F09" w:rsidP="00366C8E">
      <w:pPr>
        <w:pStyle w:val="ProductList-SubSubSectionHeading"/>
        <w:outlineLvl w:val="1"/>
      </w:pPr>
      <w:bookmarkStart w:id="24" w:name="_Toc507508281"/>
      <w:bookmarkStart w:id="25" w:name="NonMicrosoftProducts"/>
      <w:r>
        <w:t>Produkty Niepochodzące od Microsoft</w:t>
      </w:r>
      <w:bookmarkEnd w:id="24"/>
    </w:p>
    <w:bookmarkEnd w:id="25"/>
    <w:p w14:paraId="717B1BE0" w14:textId="22501997" w:rsidR="00103924" w:rsidRPr="000F6A0E" w:rsidRDefault="00AD5F09" w:rsidP="00AD5F09">
      <w:pPr>
        <w:pStyle w:val="ProductList-Body"/>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w:t>
      </w:r>
      <w:r>
        <w:lastRenderedPageBreak/>
        <w:t xml:space="preserve">Produktów Niepochodzących od Microsoft podlega postanowieniom dotyczącym prywatności, umowom dotyczącym licencji lub umowom o świadczenie usług zawartym między Klientem a wydawcą Produktu Niepochodzącego od Microsoft. </w:t>
      </w:r>
    </w:p>
    <w:p w14:paraId="1AE95EC8" w14:textId="77777777" w:rsidR="00103924" w:rsidRPr="000F6A0E" w:rsidRDefault="00103924" w:rsidP="00103924">
      <w:pPr>
        <w:pStyle w:val="ProductList-Body"/>
      </w:pPr>
    </w:p>
    <w:p w14:paraId="0F84C97D" w14:textId="77777777" w:rsidR="00AD5F09" w:rsidRPr="000F6A0E" w:rsidRDefault="00AD5F09" w:rsidP="00366C8E">
      <w:pPr>
        <w:pStyle w:val="ProductList-SubSubSectionHeading"/>
        <w:outlineLvl w:val="1"/>
      </w:pPr>
      <w:bookmarkStart w:id="26" w:name="_Toc507508282"/>
      <w:r>
        <w:t>Zasady dozwolonego użytku</w:t>
      </w:r>
      <w:bookmarkEnd w:id="26"/>
    </w:p>
    <w:p w14:paraId="743282DE" w14:textId="77777777" w:rsidR="00AD5F09" w:rsidRPr="000F6A0E" w:rsidRDefault="00AD5F09" w:rsidP="00AD5F09">
      <w:pPr>
        <w:pStyle w:val="ProductList-Body"/>
      </w:pPr>
      <w:r>
        <w:t>Ani Klientowi, ani osobom uzyskującym dostęp do Usług Online za pośrednictwem Klienta nie wolno korzystać z Usług Online:</w:t>
      </w:r>
    </w:p>
    <w:p w14:paraId="50D38345" w14:textId="77777777" w:rsidR="00AD5F09" w:rsidRPr="000F6A0E" w:rsidRDefault="00AD5F09" w:rsidP="00E944FB">
      <w:pPr>
        <w:pStyle w:val="ProductList-Body"/>
        <w:numPr>
          <w:ilvl w:val="0"/>
          <w:numId w:val="1"/>
        </w:numPr>
        <w:ind w:left="450" w:hanging="270"/>
      </w:pPr>
      <w:r>
        <w:t>w sposób niezgodny z przepisami ustawowymi lub wykonawczymi;</w:t>
      </w:r>
    </w:p>
    <w:p w14:paraId="5D5FDB63" w14:textId="77777777" w:rsidR="00AD5F09" w:rsidRPr="000F6A0E" w:rsidRDefault="00AD5F09" w:rsidP="00E944FB">
      <w:pPr>
        <w:pStyle w:val="ProductList-Body"/>
        <w:numPr>
          <w:ilvl w:val="0"/>
          <w:numId w:val="1"/>
        </w:numPr>
        <w:spacing w:before="40"/>
        <w:ind w:left="450" w:hanging="270"/>
      </w:pPr>
      <w:r>
        <w:t xml:space="preserve">w sposób naruszający prawa innych osób; </w:t>
      </w:r>
    </w:p>
    <w:p w14:paraId="41703F54" w14:textId="467BD7CB" w:rsidR="00AD5F09" w:rsidRPr="000F6A0E" w:rsidRDefault="00AD5F09" w:rsidP="00E944FB">
      <w:pPr>
        <w:pStyle w:val="ProductList-Body"/>
        <w:numPr>
          <w:ilvl w:val="0"/>
          <w:numId w:val="1"/>
        </w:numPr>
        <w:spacing w:before="40"/>
        <w:ind w:left="450" w:hanging="270"/>
      </w:pPr>
      <w:r>
        <w:t xml:space="preserve">w celu uzyskania nieautoryzowanego dostępu do innych usług, urządzeń, danych, kont lub sieci lub zakłócania ich działania; </w:t>
      </w:r>
    </w:p>
    <w:p w14:paraId="0A3A559B" w14:textId="77777777" w:rsidR="00AD5F09" w:rsidRPr="000F6A0E" w:rsidRDefault="00AD5F09" w:rsidP="00E944FB">
      <w:pPr>
        <w:pStyle w:val="ProductList-Body"/>
        <w:numPr>
          <w:ilvl w:val="0"/>
          <w:numId w:val="1"/>
        </w:numPr>
        <w:spacing w:before="40"/>
        <w:ind w:left="450" w:hanging="270"/>
      </w:pPr>
      <w:r>
        <w:t>w celu rozsyłania spamu lub rozpowszechniania złośliwego oprogramowania;</w:t>
      </w:r>
    </w:p>
    <w:p w14:paraId="7AF2D7D9" w14:textId="77777777" w:rsidR="00AD5F09" w:rsidRPr="000F6A0E" w:rsidRDefault="00AD5F09" w:rsidP="00E944FB">
      <w:pPr>
        <w:pStyle w:val="ProductList-Body"/>
        <w:numPr>
          <w:ilvl w:val="0"/>
          <w:numId w:val="1"/>
        </w:numPr>
        <w:spacing w:before="40"/>
        <w:ind w:left="450" w:hanging="270"/>
      </w:pPr>
      <w:r>
        <w:t xml:space="preserve">w sposób, który może być szkodliwy dla Usługi Online lub zakłócić korzystanie z niej przez inne osoby; </w:t>
      </w:r>
    </w:p>
    <w:p w14:paraId="514F970B" w14:textId="77777777" w:rsidR="00AD5F09" w:rsidRPr="000F6A0E" w:rsidRDefault="00AD5F09" w:rsidP="00E944FB">
      <w:pPr>
        <w:pStyle w:val="ProductList-Body"/>
        <w:numPr>
          <w:ilvl w:val="0"/>
          <w:numId w:val="1"/>
        </w:numPr>
        <w:spacing w:before="40" w:after="120"/>
        <w:ind w:left="461" w:hanging="274"/>
      </w:pPr>
      <w:r>
        <w:t>w dowolnym celu lub w dowolnej sytuacji, gdy awaria lub błąd Usługi Online mogłyby doprowadzić do śmierci, poważnego uszkodzenia ciała, poważnych szkód fizycznych lub poważnego zanieczyszczenia środowiska.</w:t>
      </w:r>
    </w:p>
    <w:p w14:paraId="05E5E29F" w14:textId="67BFC2BB" w:rsidR="00103924" w:rsidRPr="000F6A0E" w:rsidRDefault="00AD5F09" w:rsidP="00AD5F09">
      <w:pPr>
        <w:pStyle w:val="ProductList-Body"/>
      </w:pPr>
      <w:r>
        <w:t>Naruszenie postanowień zawartych w niniejszym punkcie może spowodować zawieszenie Usługi Online. Microsoft zawiesi Usługę Online wyłącznie w takim zakresie, w jakim będzie to zasadniczo konieczne. O ile Microsoft nie uzna natychmiastowego zawieszenia danej Usługi Online za konieczne, z odpowiednim wyprzedzeniem uprzedzi o zamiarze jej zawieszenia.</w:t>
      </w:r>
    </w:p>
    <w:p w14:paraId="340E4C2B" w14:textId="77777777" w:rsidR="003C35CD" w:rsidRPr="000F6A0E" w:rsidRDefault="003C35CD" w:rsidP="003C35CD">
      <w:pPr>
        <w:pStyle w:val="ProductList-Body"/>
      </w:pPr>
    </w:p>
    <w:p w14:paraId="238CEE0E" w14:textId="77777777" w:rsidR="003C35CD" w:rsidRPr="000F6A0E" w:rsidRDefault="003C35CD" w:rsidP="003C35CD">
      <w:pPr>
        <w:pStyle w:val="ProductList-SubSubSectionHeading"/>
        <w:outlineLvl w:val="1"/>
      </w:pPr>
      <w:bookmarkStart w:id="27" w:name="_Toc507508283"/>
      <w:r>
        <w:t>Ograniczenia techniczne</w:t>
      </w:r>
      <w:bookmarkEnd w:id="27"/>
    </w:p>
    <w:p w14:paraId="40AC0812" w14:textId="0BC7858D" w:rsidR="00C62FB6" w:rsidRPr="000F6A0E" w:rsidRDefault="003C35CD" w:rsidP="00C62FB6">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5F339792" w14:textId="77777777" w:rsidR="00103924" w:rsidRPr="000F6A0E" w:rsidRDefault="00103924" w:rsidP="00103924">
      <w:pPr>
        <w:pStyle w:val="ProductList-Body"/>
      </w:pPr>
    </w:p>
    <w:p w14:paraId="16D38071" w14:textId="77777777" w:rsidR="00AD5F09" w:rsidRPr="000F6A0E" w:rsidRDefault="00AD5F09" w:rsidP="00366C8E">
      <w:pPr>
        <w:pStyle w:val="ProductList-SubSubSectionHeading"/>
        <w:outlineLvl w:val="1"/>
      </w:pPr>
      <w:bookmarkStart w:id="28" w:name="_Toc507508284"/>
      <w:r>
        <w:t>Przestrzeganie przepisów prawa</w:t>
      </w:r>
      <w:bookmarkEnd w:id="28"/>
    </w:p>
    <w:p w14:paraId="4AF31B1C" w14:textId="16470AF5" w:rsidR="00AD5F09" w:rsidRPr="000F6A0E" w:rsidRDefault="00AD5F09" w:rsidP="00F824AC">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lub Dane dotyczące Pomocy Technicznej zawierają informacje podlegające określonym przepisom prawa. Wszystkie przypadki naruszenia zabezpieczeń podlegają poniższym warunkom Powiadomienia o naruszeniu zabezpieczeń.</w:t>
      </w:r>
    </w:p>
    <w:p w14:paraId="7A177B08" w14:textId="014E9594" w:rsidR="00640366" w:rsidRPr="000F6A0E" w:rsidRDefault="00AD5F09" w:rsidP="009B68F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wdrożenie i utrzymywanie funkcji ochrony prywatności oraz środków bezpieczeństwa w odniesieniu do składników, które Klient udostępnia lub kontroluje (takich jak urządzenia zarejestrowane w usłudze Microsoft Intune, w ramach wirtualnej maszyny lub aplikacji klienta Microsoft Azure), a także za określenie, czy Usługi Online są odpowiednie do przechowywania i przetwarzania informacji podlegających określonym przepisom prawa,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właściwych praw. </w:t>
      </w:r>
    </w:p>
    <w:p w14:paraId="6D56C61C" w14:textId="77777777" w:rsidR="003C35CD" w:rsidRPr="000F6A0E" w:rsidRDefault="003C35CD" w:rsidP="003C35CD">
      <w:pPr>
        <w:pStyle w:val="ProductList-Body"/>
      </w:pPr>
    </w:p>
    <w:p w14:paraId="789B8F03" w14:textId="77777777" w:rsidR="00360AB3" w:rsidRPr="000F6A0E" w:rsidRDefault="00360AB3" w:rsidP="00DE3C99">
      <w:pPr>
        <w:pStyle w:val="ProductList-SubSubSectionHeading"/>
        <w:outlineLvl w:val="1"/>
      </w:pPr>
      <w:bookmarkStart w:id="29" w:name="_Toc507508285"/>
      <w:r>
        <w:t>Usługi importu/eksportu</w:t>
      </w:r>
      <w:bookmarkEnd w:id="29"/>
    </w:p>
    <w:p w14:paraId="02CA65EC" w14:textId="2E48FF57" w:rsidR="00360AB3" w:rsidRPr="000F6A0E" w:rsidRDefault="00360AB3" w:rsidP="00360AB3">
      <w:pPr>
        <w:pStyle w:val="productlist-body0"/>
        <w:rPr>
          <w:rFonts w:eastAsiaTheme="minorHAnsi"/>
        </w:rPr>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7EAA6D05" w14:textId="77777777" w:rsidR="002373C0" w:rsidRPr="000F6A0E" w:rsidRDefault="002373C0" w:rsidP="00971B66">
      <w:pPr>
        <w:pStyle w:val="ProductList-Body"/>
      </w:pPr>
    </w:p>
    <w:p w14:paraId="4FEA4633" w14:textId="6AE1CEEC" w:rsidR="00AD5F09" w:rsidRPr="000F6A0E" w:rsidRDefault="00AD5F09" w:rsidP="00366C8E">
      <w:pPr>
        <w:pStyle w:val="ProductList-SubSubSectionHeading"/>
        <w:outlineLvl w:val="1"/>
      </w:pPr>
      <w:bookmarkStart w:id="30" w:name="_Toc507508286"/>
      <w:r>
        <w:t>Powiadomienia elektroniczne</w:t>
      </w:r>
      <w:bookmarkEnd w:id="30"/>
    </w:p>
    <w:p w14:paraId="6993E3E6" w14:textId="7559D1BC" w:rsidR="00AD5F09" w:rsidRPr="000F6A0E" w:rsidRDefault="00AD5F09" w:rsidP="00AD5F09">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34B5705F" w14:textId="77777777" w:rsidR="00AD5F09" w:rsidRPr="000F6A0E" w:rsidRDefault="00AD5F09" w:rsidP="00AD5F09">
      <w:pPr>
        <w:pStyle w:val="ProductList-SubSubSectionHeading"/>
      </w:pPr>
    </w:p>
    <w:p w14:paraId="699AD26F" w14:textId="77777777" w:rsidR="00AD5F09" w:rsidRPr="000F6A0E" w:rsidRDefault="00AD5F09" w:rsidP="00366C8E">
      <w:pPr>
        <w:pStyle w:val="ProductList-SubSubSectionHeading"/>
        <w:outlineLvl w:val="1"/>
      </w:pPr>
      <w:bookmarkStart w:id="31" w:name="_Toc507508287"/>
      <w:r>
        <w:t>Zmiana przypisania licencji</w:t>
      </w:r>
      <w:bookmarkEnd w:id="31"/>
    </w:p>
    <w:p w14:paraId="7387CB08" w14:textId="59C42BE7" w:rsidR="00AD5F09" w:rsidRPr="000F6A0E" w:rsidRDefault="00AD5F09" w:rsidP="00AD5F09">
      <w:pPr>
        <w:pStyle w:val="ProductList-Body"/>
      </w:pPr>
      <w:r>
        <w:t xml:space="preserve">Większość LS, choć nie wszystkie, można przenieść. Poza wyjątkami dozwolonymi w tym akapicie lub w </w:t>
      </w:r>
      <w:hyperlink w:anchor="OnlineServiceSpecificTerms"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niego.</w:t>
      </w:r>
    </w:p>
    <w:p w14:paraId="2FA4C53A" w14:textId="77777777" w:rsidR="00AD5F09" w:rsidRPr="000F6A0E" w:rsidRDefault="00AD5F09" w:rsidP="00AD5F09">
      <w:pPr>
        <w:pStyle w:val="ProductList-SubSubSectionHeading"/>
      </w:pPr>
    </w:p>
    <w:p w14:paraId="3B84E286" w14:textId="77777777" w:rsidR="00AD5F09" w:rsidRPr="000F6A0E" w:rsidRDefault="00AD5F09" w:rsidP="00366C8E">
      <w:pPr>
        <w:pStyle w:val="ProductList-SubSubSectionHeading"/>
        <w:outlineLvl w:val="1"/>
      </w:pPr>
      <w:bookmarkStart w:id="32" w:name="_Toc507508288"/>
      <w:r>
        <w:lastRenderedPageBreak/>
        <w:t>Składniki czcionek</w:t>
      </w:r>
      <w:bookmarkEnd w:id="32"/>
    </w:p>
    <w:p w14:paraId="73F308D1" w14:textId="66EA51E0" w:rsidR="00AD5F09" w:rsidRPr="000F6A0E" w:rsidRDefault="00AD5F09" w:rsidP="00AD5F09">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F8D2499" w14:textId="77777777" w:rsidR="00026E57" w:rsidRPr="000F6A0E" w:rsidRDefault="00026E57" w:rsidP="00026E57">
      <w:pPr>
        <w:pStyle w:val="ProductList-Body"/>
      </w:pPr>
    </w:p>
    <w:p w14:paraId="6C64F9C2" w14:textId="7D2A6C64" w:rsidR="00026E57" w:rsidRPr="000F6A0E" w:rsidRDefault="00026E57" w:rsidP="008B3629">
      <w:pPr>
        <w:pStyle w:val="ProductList-SubSubSectionHeading"/>
        <w:outlineLvl w:val="1"/>
      </w:pPr>
      <w:bookmarkStart w:id="33" w:name="CompetitiveBenchmarking"/>
      <w:bookmarkStart w:id="34" w:name="_Toc507508289"/>
      <w:r>
        <w:t>Testy porównawcze z produktami konkurencyjnymi</w:t>
      </w:r>
      <w:bookmarkEnd w:id="33"/>
      <w:bookmarkEnd w:id="34"/>
    </w:p>
    <w:p w14:paraId="5F2F1E4E" w14:textId="276FFB40" w:rsidR="00AD5F09" w:rsidRPr="000F6A0E" w:rsidRDefault="00026E57" w:rsidP="00026E57">
      <w:pPr>
        <w:pStyle w:val="ProductList-Body"/>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201F0EC7" w14:textId="77777777" w:rsidR="00026E57" w:rsidRPr="000F6A0E" w:rsidRDefault="00026E57" w:rsidP="00026E57">
      <w:pPr>
        <w:pStyle w:val="ProductList-Body"/>
      </w:pPr>
    </w:p>
    <w:p w14:paraId="4DA62778" w14:textId="77777777" w:rsidR="00AD5F09" w:rsidRPr="000F6A0E" w:rsidRDefault="00AD5F09" w:rsidP="00366C8E">
      <w:pPr>
        <w:pStyle w:val="ProductList-SubSubSectionHeading"/>
        <w:outlineLvl w:val="1"/>
      </w:pPr>
      <w:bookmarkStart w:id="35" w:name="_Toc507508290"/>
      <w:r>
        <w:t>Multipleksowanie</w:t>
      </w:r>
      <w:bookmarkEnd w:id="35"/>
    </w:p>
    <w:p w14:paraId="7469A4C8" w14:textId="653631FC" w:rsidR="00310A3B" w:rsidRPr="000F6A0E" w:rsidRDefault="00AD5F09" w:rsidP="00AD5F09">
      <w:pPr>
        <w:pStyle w:val="ProductList-Body"/>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5503378B" w14:textId="54D9D375" w:rsidR="00FC1BA7" w:rsidRPr="000F6A0E" w:rsidRDefault="0061733F"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4D204906" w:rsidR="004D27A6" w:rsidRPr="000F6A0E" w:rsidRDefault="000E6ED8" w:rsidP="00FC094E">
      <w:pPr>
        <w:pStyle w:val="ProductList-SectionHeading"/>
        <w:pageBreakBefore/>
        <w:tabs>
          <w:tab w:val="center" w:pos="5400"/>
        </w:tabs>
        <w:outlineLvl w:val="0"/>
      </w:pPr>
      <w:bookmarkStart w:id="36" w:name="PrivacyandSecurityTerms"/>
      <w:bookmarkStart w:id="37" w:name="_Toc507508291"/>
      <w:r>
        <w:lastRenderedPageBreak/>
        <w:t>Postanowienia dotyczące prywatności i bezpieczeństwa</w:t>
      </w:r>
      <w:bookmarkEnd w:id="36"/>
      <w:bookmarkEnd w:id="37"/>
    </w:p>
    <w:p w14:paraId="7D1A07E0" w14:textId="189496FA" w:rsidR="00F77036" w:rsidRPr="000F6A0E" w:rsidRDefault="00F77036" w:rsidP="00F77036">
      <w:pPr>
        <w:pStyle w:val="ProductList-Body"/>
      </w:pPr>
      <w:r>
        <w:t xml:space="preserve">Niniejszy punkt Postanowień Dotyczących Usług Online składa się z dwóch części: </w:t>
      </w:r>
    </w:p>
    <w:p w14:paraId="6AAD177B" w14:textId="4104F62E" w:rsidR="00F77036" w:rsidRPr="000F6A0E" w:rsidRDefault="00F77036" w:rsidP="00E944FB">
      <w:pPr>
        <w:pStyle w:val="ProductList-Body"/>
        <w:numPr>
          <w:ilvl w:val="0"/>
          <w:numId w:val="2"/>
        </w:numPr>
        <w:ind w:left="450" w:hanging="270"/>
      </w:pPr>
      <w:r>
        <w:t>ogólnych postanowień dotyczących prywatności i bezpieczeństwa, mających zastosowanie do wszystkich Usług Online, oraz</w:t>
      </w:r>
    </w:p>
    <w:p w14:paraId="19F00AAF" w14:textId="0D6AB44F" w:rsidR="000E6ED8" w:rsidRPr="000F6A0E" w:rsidRDefault="00F77036" w:rsidP="00E944FB">
      <w:pPr>
        <w:pStyle w:val="ProductList-Body"/>
        <w:numPr>
          <w:ilvl w:val="0"/>
          <w:numId w:val="2"/>
        </w:numPr>
        <w:spacing w:before="40"/>
        <w:ind w:left="461" w:hanging="274"/>
      </w:pPr>
      <w:r>
        <w:t>Postanowień Dotyczących Przetwarzania Danych, stanowiących dodatkowe postanowienia dotyczące pewnych Usług Online.</w:t>
      </w:r>
    </w:p>
    <w:p w14:paraId="63CB356D" w14:textId="77777777" w:rsidR="00F77036" w:rsidRPr="000F6A0E" w:rsidRDefault="00F77036" w:rsidP="00F77036">
      <w:pPr>
        <w:pStyle w:val="ProductList-Body"/>
      </w:pPr>
    </w:p>
    <w:p w14:paraId="2AF6283C" w14:textId="77777777" w:rsidR="00FC1BA7" w:rsidRPr="000F6A0E" w:rsidRDefault="00FC1BA7" w:rsidP="00E02916">
      <w:pPr>
        <w:pStyle w:val="ProductList-Offering1Heading"/>
        <w:outlineLvl w:val="1"/>
      </w:pPr>
      <w:bookmarkStart w:id="38" w:name="_Toc431459502"/>
      <w:bookmarkStart w:id="39" w:name="_Toc507508292"/>
      <w:r>
        <w:t>Ogólne postanowienia dotyczące prywatności i bezpieczeństwa</w:t>
      </w:r>
      <w:bookmarkEnd w:id="38"/>
      <w:bookmarkEnd w:id="39"/>
    </w:p>
    <w:p w14:paraId="0A292299" w14:textId="77777777" w:rsidR="00F77036" w:rsidRPr="000F6A0E" w:rsidRDefault="00F77036" w:rsidP="00366C8E">
      <w:pPr>
        <w:pStyle w:val="ProductList-SubSubSectionHeading"/>
        <w:outlineLvl w:val="2"/>
      </w:pPr>
      <w:bookmarkStart w:id="40" w:name="_Toc507508293"/>
      <w:r>
        <w:t>Zakres</w:t>
      </w:r>
      <w:bookmarkEnd w:id="40"/>
    </w:p>
    <w:p w14:paraId="0B4B7C7F" w14:textId="77777777" w:rsidR="00073527" w:rsidRDefault="00073527" w:rsidP="00073527">
      <w:pPr>
        <w:pStyle w:val="ProductList-Body"/>
      </w:pPr>
      <w:r>
        <w:t xml:space="preserve">Postanowienia tego punktu mają zastosowanie do wszystkich Usług Online z wyjątkiem usług Enterprise Platform i Mobile Asset Management Platform w ramach Map Bing, Usług Wyszukiwania Bing oraz usług LinkedIn Sales Navigator, Microsoft Azure Stack, Microsoft Genomics, Microsoft Translator i Visual Studio App Center, które podlegają postanowieniom dotyczącymi prywatności lub bezpieczeństwa przywołanym poniżej w stosownych </w:t>
      </w:r>
      <w:hyperlink w:anchor="OnlineServiceSpecificTerms" w:history="1">
        <w:r>
          <w:rPr>
            <w:rStyle w:val="Hyperlink"/>
          </w:rPr>
          <w:t>Szczegółowych postanowieniach dotyczących Usług Online</w:t>
        </w:r>
      </w:hyperlink>
      <w:r>
        <w:t>.</w:t>
      </w:r>
    </w:p>
    <w:p w14:paraId="77E4D02E" w14:textId="77777777" w:rsidR="00F77036" w:rsidRPr="000F6A0E" w:rsidRDefault="00F77036" w:rsidP="00F77036">
      <w:pPr>
        <w:pStyle w:val="ProductList-Body"/>
      </w:pPr>
    </w:p>
    <w:p w14:paraId="7785BD88" w14:textId="77777777" w:rsidR="00F77036" w:rsidRPr="000F6A0E" w:rsidRDefault="00F77036" w:rsidP="00366C8E">
      <w:pPr>
        <w:pStyle w:val="ProductList-SubSubSectionHeading"/>
        <w:outlineLvl w:val="2"/>
      </w:pPr>
      <w:bookmarkStart w:id="41" w:name="_Toc507508294"/>
      <w:r>
        <w:t>Korzystanie z Danych Klienta</w:t>
      </w:r>
      <w:bookmarkEnd w:id="41"/>
    </w:p>
    <w:p w14:paraId="60C50476" w14:textId="23584E07" w:rsidR="00F77036" w:rsidRPr="000F6A0E" w:rsidRDefault="00F77036" w:rsidP="00F77036">
      <w:pPr>
        <w:pStyle w:val="ProductList-Body"/>
      </w:pPr>
      <w:r>
        <w:t>Dane Klienta będą używane wyłącznie w celu świadczenia Klientowi Usług Online, w tym w celach powiązanych ze świadczeniem tych usług. Microsoft nie będzie używać Danych Klienta ani wyodrębniać z nich informacji do celów reklamowych ani innych, podobnych celów handlowych. Zgodnie z umową Klient zachowuje wszelkie prawa, tytuł prawny i interes prawny do Danych Klienta. Microsoft nie uzyskuje do Danych Klienta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2E7FEF9A" w14:textId="6324151A" w:rsidR="00EE6A6E" w:rsidRPr="000F6A0E" w:rsidRDefault="00EE6A6E" w:rsidP="00B21476">
      <w:pPr>
        <w:pStyle w:val="ProductList-Body"/>
      </w:pPr>
    </w:p>
    <w:p w14:paraId="1C30ABF4" w14:textId="50917357" w:rsidR="00AA70C6" w:rsidRPr="000F6A0E" w:rsidRDefault="007F799B" w:rsidP="00AA70C6">
      <w:pPr>
        <w:pStyle w:val="ProductList-SubSubSectionHeading"/>
        <w:outlineLvl w:val="2"/>
      </w:pPr>
      <w:bookmarkStart w:id="42" w:name="_Toc507508295"/>
      <w:bookmarkStart w:id="43" w:name="ProcessingofPersonalData"/>
      <w:r>
        <w:t>Przetwarzanie danych osobowych</w:t>
      </w:r>
      <w:bookmarkEnd w:id="42"/>
    </w:p>
    <w:bookmarkEnd w:id="43"/>
    <w:p w14:paraId="0BCA02DF" w14:textId="0E35E609" w:rsidR="00090C2D" w:rsidRPr="000F6A0E" w:rsidRDefault="00090C2D" w:rsidP="00AA70C6">
      <w:pPr>
        <w:pStyle w:val="ProductList-Body"/>
      </w:pPr>
      <w:r>
        <w:t xml:space="preserve">Art. 28 ust. 1 przyjętego przez Unię Europejską ogólnego rozporządzenia o ochronie danych („Rozporządzenie”) wymaga zawarcia umowy między administratorem i podmiotem przetwarzającym oraz między podmiotem przetwarzającym a podwykonawcą przetwarzania, </w:t>
      </w:r>
      <w:r>
        <w:rPr>
          <w:rFonts w:cstheme="minorHAnsi"/>
          <w:szCs w:val="18"/>
        </w:rPr>
        <w:t>według której przetwarzanie będzie się odbywać za pomocą środków technicznych i organizacyjnych, które spełniają wymogi Rozporządzenia i chronią prawa osób, których dane dotyczą</w:t>
      </w:r>
      <w:r>
        <w:t>.</w:t>
      </w:r>
      <w:r w:rsidR="009B510E">
        <w:t xml:space="preserve"> </w:t>
      </w:r>
      <w:r>
        <w:t>Określone w Załączniku 4 Postanowienia wynikające z Rozporządzenia mają na celu spełnienie tego wymogu w przypadku stron.</w:t>
      </w:r>
      <w:r w:rsidR="009B510E">
        <w:t xml:space="preserve"> </w:t>
      </w:r>
      <w:r>
        <w:t>Postanowienia wynikające z Rozporządzenia są uporządkowane w następujący sposób:</w:t>
      </w:r>
    </w:p>
    <w:p w14:paraId="5FDCED17" w14:textId="11D526F1" w:rsidR="00090C2D" w:rsidRPr="000F6A0E" w:rsidRDefault="00090C2D" w:rsidP="00421C0E">
      <w:pPr>
        <w:pStyle w:val="ProductList-Body"/>
        <w:numPr>
          <w:ilvl w:val="0"/>
          <w:numId w:val="27"/>
        </w:numPr>
      </w:pPr>
      <w:r>
        <w:t>Część C odzwierciedla (z małymi zmianami dla jasności tekstu) stosowne zobowiązania umowne, których spełnienie jest wymagane od podmiotów przetwarzających i administratorów zgodnie z art. 28, 32 i 33 Rozporządzenia.</w:t>
      </w:r>
      <w:r w:rsidR="009B510E">
        <w:t xml:space="preserve"> </w:t>
      </w:r>
    </w:p>
    <w:p w14:paraId="39808185" w14:textId="09DAA56C" w:rsidR="00090C2D" w:rsidRPr="000F6A0E" w:rsidRDefault="00090C2D" w:rsidP="00421C0E">
      <w:pPr>
        <w:pStyle w:val="ProductList-Body"/>
        <w:numPr>
          <w:ilvl w:val="0"/>
          <w:numId w:val="27"/>
        </w:numPr>
      </w:pPr>
      <w:r>
        <w:t>Załącznik 1 zawiera więcej informacji o tym, czego Klient może oczekiwać od Microsoft w zakresie realizacji tych postanowień, a także o zobowiązaniach Microsoft w związku z art. 30 i 34–36 Rozporządzenia.</w:t>
      </w:r>
    </w:p>
    <w:p w14:paraId="7EF9FA0B" w14:textId="48DD15F3" w:rsidR="00B21476" w:rsidRPr="000F6A0E" w:rsidRDefault="007F799B" w:rsidP="00090C2D">
      <w:pPr>
        <w:pStyle w:val="ProductList-Body"/>
      </w:pPr>
      <w:r>
        <w:t>Wspomniane zobowiązania Microsoft są odzwierciedlone w Postanowieniach wynikających z Rozporządzenia i wchodzą w życie w odniesieniu do wszystkich klientów w dniu 25 maja 2018 r.</w:t>
      </w:r>
      <w:r w:rsidR="009B510E">
        <w:t xml:space="preserve"> </w:t>
      </w:r>
    </w:p>
    <w:p w14:paraId="7A8F6E67" w14:textId="77777777" w:rsidR="00B21476" w:rsidRPr="000F6A0E" w:rsidRDefault="00B21476" w:rsidP="00B21476">
      <w:pPr>
        <w:pStyle w:val="ProductList-Body"/>
      </w:pPr>
    </w:p>
    <w:p w14:paraId="619D5975" w14:textId="02D1BD56" w:rsidR="00EE6A6E" w:rsidRPr="000F6A0E" w:rsidRDefault="00EE6A6E" w:rsidP="00EE6A6E">
      <w:pPr>
        <w:pStyle w:val="ProductList-SubSubSectionHeading"/>
        <w:outlineLvl w:val="2"/>
      </w:pPr>
      <w:bookmarkStart w:id="44" w:name="_Toc507508296"/>
      <w:r>
        <w:t>Użycie Danych dotyczących Pomocy Technicznej</w:t>
      </w:r>
      <w:bookmarkEnd w:id="44"/>
    </w:p>
    <w:p w14:paraId="435945A3" w14:textId="1DA0255A" w:rsidR="00EE6A6E" w:rsidRPr="000F6A0E" w:rsidRDefault="00EE6A6E" w:rsidP="00AA70C6">
      <w:pPr>
        <w:pStyle w:val="ProductList-Body"/>
      </w:pPr>
      <w:r>
        <w:t>Dane dotyczące Pomocy Technicznej będą używane tylko na potrzeby świadczenia Klientowi pomocy technicznej, w tym w celach zgodnych ze świadczeniem takiej pomocy obejmujących rozwiązywanie powtarzających się problemów oraz udoskonalanie usług pomocy technicznej i Usług Online. Microsoft nie będzie bez zgody Klienta używać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w:t>
      </w:r>
      <w:r>
        <w:rPr>
          <w:bCs/>
        </w:rPr>
        <w:t xml:space="preserve"> na potrzeby świadczenia Klientowi pomocy technicznej</w:t>
      </w:r>
      <w:r>
        <w:t>. Niniejszy akapit nie wpływa na prawa Microsoft do oprogramowania i usług będących przedmiotem licencji udzielonych Klientowi przez Microsoft.</w:t>
      </w:r>
    </w:p>
    <w:p w14:paraId="2F469FC8" w14:textId="77777777" w:rsidR="00EE6A6E" w:rsidRPr="000F6A0E" w:rsidRDefault="00EE6A6E" w:rsidP="00AA70C6">
      <w:pPr>
        <w:pStyle w:val="ProductList-Body"/>
      </w:pPr>
    </w:p>
    <w:p w14:paraId="01491F07" w14:textId="6C12EB17" w:rsidR="00F77036" w:rsidRPr="000F6A0E" w:rsidRDefault="00F77036" w:rsidP="00366C8E">
      <w:pPr>
        <w:pStyle w:val="ProductList-SubSubSectionHeading"/>
        <w:outlineLvl w:val="2"/>
      </w:pPr>
      <w:bookmarkStart w:id="45" w:name="_Toc507508297"/>
      <w:r>
        <w:t>Ujawnianie Danych Klienta i Danych dotyczących Pomocy Technicznej</w:t>
      </w:r>
      <w:bookmarkEnd w:id="45"/>
    </w:p>
    <w:p w14:paraId="6D380231" w14:textId="64D95E50" w:rsidR="00F77036" w:rsidRPr="000F6A0E" w:rsidRDefault="00F77036" w:rsidP="00F824AC">
      <w:pPr>
        <w:pStyle w:val="ProductList-Body"/>
        <w:spacing w:after="120"/>
      </w:pPr>
      <w:r>
        <w:t xml:space="preserve">Microsoft nie ujawni Danych Klienta ani Danych dotyczących Pomocy Technicznej podmiotom innym niż Microsoft i kontrolowane przez Microsoft podmioty zależne i stowarzyszone, chyba że ujawnienie takie będzie (1) mieć miejsce na podstawie polecenia Klienta, (2) zgodne z opisem zawartym w Postanowieniach Dotyczących Usług Online lub (3) wymagane na mocy przepisów prawa. </w:t>
      </w:r>
    </w:p>
    <w:p w14:paraId="18B909EA" w14:textId="6BD94A0A" w:rsidR="00F77036" w:rsidRPr="000F6A0E" w:rsidRDefault="00F77036" w:rsidP="00F824AC">
      <w:pPr>
        <w:pStyle w:val="ProductList-Body"/>
        <w:spacing w:after="120"/>
      </w:pPr>
      <w:r>
        <w:t xml:space="preserve">Microsoft nie ujawni Danych Klienta ani </w:t>
      </w:r>
      <w:bookmarkStart w:id="46" w:name="_Hlk486795797"/>
      <w:r>
        <w:t xml:space="preserve">Danych dotyczących Pomocy Technicznej </w:t>
      </w:r>
      <w:bookmarkEnd w:id="46"/>
      <w:r>
        <w:t>organom ochrony porządku publicznego, chyba że będzie to wymagane na mocy przepisów prawa. Jeśli organ ochrony porządku publicznego zażąda od Microsoft Danych Klienta lub Danych dotyczących Pomocy Technicznej, Microsoft podejmie próbę skierowania go z takim żądaniem bezpośrednio do Klienta. Jeśli Microsoft zostanie zmuszony do ujawnienia organowi ochrony porządku publicznego Danych Klienta lub Danych dotyczących Pomocy Technicznej, wówczas niezwłocznie powiadomi o tym Klienta i przekaże mu kopię takiego żądania, chyba że zabraniają mu tego przepisy prawa.</w:t>
      </w:r>
    </w:p>
    <w:p w14:paraId="0DBE1B9F" w14:textId="5A367920" w:rsidR="00F77036" w:rsidRPr="000F6A0E" w:rsidRDefault="00F77036" w:rsidP="00F824AC">
      <w:pPr>
        <w:pStyle w:val="ProductList-Body"/>
        <w:spacing w:after="120"/>
      </w:pPr>
      <w:r>
        <w:t xml:space="preserve">Z chwilą otrzymania od jakiejkolwiek innej osoby trzeciej żądania ujawnienia Danych Klienta lub Danych dotyczących Pomocy Technicznej Microsoft niezwłocznie powiadomi o tym Klienta, chyba że zabraniają mu tego przepisy prawa. O ile przepisy prawa nie wymagają od Microsoft spełnienia </w:t>
      </w:r>
      <w:r>
        <w:lastRenderedPageBreak/>
        <w:t>takiego żądania, Microsoft zobowiązuje się je odrzucać. Jeśli żądanie jest ważne, Microsoft podejmie próbę skierowania osoby trzeciej wysuwającej takie żądanie ujawnienia danych bezpośrednio do Klienta.</w:t>
      </w:r>
    </w:p>
    <w:p w14:paraId="51364C6C" w14:textId="5EBE62F3" w:rsidR="00F77036" w:rsidRPr="000F6A0E" w:rsidRDefault="00F77036" w:rsidP="00AE69BA">
      <w:pPr>
        <w:pStyle w:val="ProductList-Body"/>
        <w:spacing w:after="120"/>
      </w:pPr>
      <w:r>
        <w:t xml:space="preserve">Microsoft nie zapewni żadnej osobie trzeciej: (a) bezpośredniego, pośredniego, nieograniczonego ani swobodnego dostępu do Danych Klienta lub Danych dotyczących Pomocy Technicznej; (b) kluczy szyfrowania platformy używanych do zabezpieczenia Danych Klienta ani możliwości złamania takiego szyfrowania ani (c) dostępu do Danych Klienta lub Danych dotyczących Pomocy Technicznej, o ile Microsoft ma świadomość, że dane te mają być użyte w celach innych niż wskazane w żądaniu przekazanym przez tę osobę trzecią. </w:t>
      </w:r>
    </w:p>
    <w:p w14:paraId="2B1EA4C6" w14:textId="4D2850ED" w:rsidR="00F77036" w:rsidRPr="00E14973" w:rsidRDefault="00F77036" w:rsidP="00F77036">
      <w:pPr>
        <w:pStyle w:val="ProductList-Body"/>
        <w:rPr>
          <w:spacing w:val="-2"/>
        </w:rPr>
      </w:pPr>
      <w:r w:rsidRPr="00E14973">
        <w:rPr>
          <w:spacing w:val="-2"/>
        </w:rPr>
        <w:t xml:space="preserve">Dążąc do wywiązania się z powyższego zobowiązania, Microsoft może udostępnić danej osobie trzeciej podstawowe informacje kontaktowe Klienta. </w:t>
      </w:r>
    </w:p>
    <w:p w14:paraId="1EB5835E" w14:textId="5BD62224" w:rsidR="000B7DA3" w:rsidRDefault="000B7DA3" w:rsidP="00F77036">
      <w:pPr>
        <w:pStyle w:val="ProductList-Body"/>
      </w:pPr>
    </w:p>
    <w:p w14:paraId="51A41C17" w14:textId="0D70E2A5" w:rsidR="00F77036" w:rsidRPr="000F6A0E" w:rsidRDefault="00F77036" w:rsidP="00366C8E">
      <w:pPr>
        <w:pStyle w:val="ProductList-SubSubSectionHeading"/>
        <w:outlineLvl w:val="2"/>
      </w:pPr>
      <w:bookmarkStart w:id="47" w:name="_Toc507508298"/>
      <w:r>
        <w:t>Instytucje edukacyjne</w:t>
      </w:r>
      <w:bookmarkEnd w:id="47"/>
    </w:p>
    <w:p w14:paraId="1FD6883B" w14:textId="331F3FE6" w:rsidR="00F77036" w:rsidRPr="000F6A0E" w:rsidRDefault="00F77036" w:rsidP="00F824AC">
      <w:pPr>
        <w:pStyle w:val="ProductList-Body"/>
        <w:spacing w:after="120"/>
      </w:pPr>
      <w:r>
        <w:t>Jeśli Klient jest placówką lub instytucją edukacyjną podlegającą przepisom ustawy o prawach rodzin do edukacji i ochrony prywatności (§ 1232g Tytułu 20 Kodeksu Stanów Zjednoczonych, FERPA), Microsoft potwierdza, że na potrzeby Postanowień Dotyczących Usług Online Microsoft ma status „pracownika, przedstawiciela lub członka organów szkoły” (ang. school official) mającego „uprawniony interes edukacyjny” (ang. legitimate educational interests) w Danych Klienta i Danych dotyczących Pomocy Technicznej, ponieważ postanowienia te zostały określone w przepisach FERPA oraz we wdrażających je przepisach wykonawczych, a Microsoft zgadza się przestrzegać ograniczeń i wymogów nałożonych na pracownika, przedstawiciela lub członka organów szkoły w punkcie 34 CFR 99.33(a).</w:t>
      </w:r>
    </w:p>
    <w:p w14:paraId="04350C2A" w14:textId="219975BD" w:rsidR="00F77036" w:rsidRPr="000F6A0E" w:rsidRDefault="00F77036" w:rsidP="00F77036">
      <w:pPr>
        <w:pStyle w:val="ProductList-Body"/>
      </w:pPr>
      <w:r>
        <w:t>Klient przyjmuje do wiadomości, że Microsoft może posiadać ograniczone dane kontaktowe uczniów Klienta i ich rodziców lub nie może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w przypadku uczniów poniżej 18 roku życia i nie uczęszczających na zajęcia w szkole policealnej) powiadomienia o ewentualnym nakazie sądowym lub prawomocnie wydanym wezwaniu do ujawnienia Danych Klienta lub Danych dotyczących Pomocy Technicznej znajdujących się w posiadaniu Microsoft, o ile wymagają tego przepisy prawa właściwego.</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48" w:name="_Toc507508299"/>
      <w:bookmarkStart w:id="49" w:name="HIPPA"/>
      <w:r>
        <w:t>Partner Biznesowy w rozumieniu Ustawy HIPAA</w:t>
      </w:r>
      <w:bookmarkEnd w:id="48"/>
    </w:p>
    <w:bookmarkEnd w:id="49"/>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2"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549B00BD" w14:textId="77777777" w:rsidR="00421C0E" w:rsidRPr="000F6A0E" w:rsidRDefault="00421C0E" w:rsidP="00421C0E">
      <w:pPr>
        <w:pStyle w:val="ProductList-Body"/>
        <w:ind w:left="180"/>
      </w:pPr>
    </w:p>
    <w:p w14:paraId="02205ABD" w14:textId="779AD617" w:rsidR="00F77036" w:rsidRPr="000F6A0E" w:rsidRDefault="00F77036" w:rsidP="00366C8E">
      <w:pPr>
        <w:pStyle w:val="ProductList-SubSubSectionHeading"/>
        <w:outlineLvl w:val="2"/>
      </w:pPr>
      <w:bookmarkStart w:id="50" w:name="_Toc507508300"/>
      <w:r>
        <w:t>Zabezpieczenia</w:t>
      </w:r>
      <w:bookmarkEnd w:id="50"/>
    </w:p>
    <w:p w14:paraId="2E45AFF8" w14:textId="281DB334" w:rsidR="00F77036" w:rsidRPr="000F6A0E" w:rsidRDefault="00F77036" w:rsidP="00F77036">
      <w:pPr>
        <w:pStyle w:val="ProductList-Body"/>
      </w:pPr>
      <w:r>
        <w:t xml:space="preserve">Microsoft dba o bezpieczeństwo informacji Klienta. Microsoft wdrożył oraz będzie utrzymywać i stosować odpowiednie zabezpieczenia o charakterze technicznym i organizacyjnym w celu ochrony Danych Klienta i Danych dotyczących Pomocy Technicznej przed przypadkowymi, nieautoryzowanymi lub niezgodnymi z prawem przypadkami uzyskiwania dostępu do nich, ich ujawniania, modyfikacji, utraty lub zniszczenia. </w:t>
      </w:r>
    </w:p>
    <w:p w14:paraId="5FD87D40" w14:textId="77777777" w:rsidR="00F77036" w:rsidRPr="000F6A0E" w:rsidRDefault="00F77036" w:rsidP="00F77036">
      <w:pPr>
        <w:pStyle w:val="ProductList-Body"/>
      </w:pPr>
    </w:p>
    <w:p w14:paraId="427C967C" w14:textId="1F2EE470" w:rsidR="00F77036" w:rsidRPr="000F6A0E" w:rsidRDefault="00F77036" w:rsidP="00366C8E">
      <w:pPr>
        <w:pStyle w:val="ProductList-SubSubSectionHeading"/>
        <w:outlineLvl w:val="2"/>
      </w:pPr>
      <w:bookmarkStart w:id="51" w:name="_Toc507508301"/>
      <w:r>
        <w:t>Powiadomienie o Naruszeniu Zabezpieczeń</w:t>
      </w:r>
      <w:bookmarkEnd w:id="51"/>
    </w:p>
    <w:p w14:paraId="40A5F846" w14:textId="33DFDF2F" w:rsidR="00F77036" w:rsidRPr="000F6A0E" w:rsidRDefault="00F77036" w:rsidP="00F824AC">
      <w:pPr>
        <w:pStyle w:val="ProductList-Body"/>
        <w:spacing w:after="120"/>
      </w:pPr>
      <w:r>
        <w:t>Jeśli Microsoft uzyska informacje o jakimkolwiek przypadku niezgodnego z prawem dostępu do Danych Klienta lub Danych dotyczących Pomocy Technicznej przechowywanych na sprzęcie Microsoft lub w placówce Microsoft lub przypadku nieautoryzowanego dostępu do sprzętu Microsoft lub placówki Microsoft skutkującego utratą, ujawnieniem lub modyfikacją Danych Klienta lub Danych dotyczących Pomocy Technicznej (każdy z osobna zwany „Naruszeniem Zabezpieczeń”), wówczas Microsoft bezzwłocznie (1) powiadomi Klienta o Naruszeniu Zabezpieczeń; (2) zbada dany przypadek Naruszenia Zabezpieczeń i przekaże Klientowi szczegółowe informacje na jego temat oraz (3) podejmie odpowiednie działania w celu ograniczenia jego skutków i zminimalizowania ewentualnych szkód wynikających z takiego Naruszenia Zabezpieczeń.</w:t>
      </w:r>
    </w:p>
    <w:p w14:paraId="3A327E7B" w14:textId="67F429DB" w:rsidR="00F77036" w:rsidRPr="000F6A0E" w:rsidRDefault="00F77036" w:rsidP="00F824AC">
      <w:pPr>
        <w:pStyle w:val="ProductList-Body"/>
        <w:spacing w:after="120"/>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Zobowiązanie Microsoft do zgłaszania Naruszeń Zabezpieczeń lub odpowiadania na nie na mocy niniejszego punktu nie stanowi potwierdzenia przez Microsoft przyjęcia jakiejkolwiek winy lub odpowiedzialności za Naruszenie Zabezpieczeń.</w:t>
      </w:r>
    </w:p>
    <w:p w14:paraId="3E2B017C" w14:textId="77777777" w:rsidR="00F77036" w:rsidRPr="000F6A0E" w:rsidRDefault="00F77036" w:rsidP="00F77036">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1F51B541" w14:textId="77777777" w:rsidR="00F77036" w:rsidRDefault="00F77036" w:rsidP="00F77036">
      <w:pPr>
        <w:pStyle w:val="ProductList-Body"/>
      </w:pPr>
    </w:p>
    <w:p w14:paraId="0664BC13" w14:textId="77777777" w:rsidR="001A7DE1" w:rsidRDefault="001A7DE1" w:rsidP="00F77036">
      <w:pPr>
        <w:pStyle w:val="ProductList-Body"/>
        <w:sectPr w:rsidR="001A7DE1" w:rsidSect="00A640E4">
          <w:footerReference w:type="default" r:id="rId23"/>
          <w:footerReference w:type="first" r:id="rId24"/>
          <w:type w:val="continuous"/>
          <w:pgSz w:w="12240" w:h="15840"/>
          <w:pgMar w:top="1440" w:right="720" w:bottom="1440" w:left="720" w:header="720" w:footer="720" w:gutter="0"/>
          <w:cols w:space="720"/>
          <w:titlePg/>
          <w:docGrid w:linePitch="360"/>
        </w:sectPr>
      </w:pPr>
    </w:p>
    <w:p w14:paraId="6611057A" w14:textId="360C0691" w:rsidR="001A7DE1" w:rsidRPr="000F6A0E" w:rsidRDefault="001A7DE1" w:rsidP="00F77036">
      <w:pPr>
        <w:pStyle w:val="ProductList-Body"/>
      </w:pPr>
    </w:p>
    <w:p w14:paraId="12E4D2DB" w14:textId="77777777" w:rsidR="00F77036" w:rsidRPr="000F6A0E" w:rsidRDefault="00F77036" w:rsidP="00311BCF">
      <w:pPr>
        <w:pStyle w:val="ProductList-SubSubSectionHeading"/>
        <w:keepNext/>
        <w:pageBreakBefore/>
        <w:outlineLvl w:val="2"/>
      </w:pPr>
      <w:bookmarkStart w:id="52" w:name="LocationofDataProcessing"/>
      <w:bookmarkStart w:id="53" w:name="_Toc507508302"/>
      <w:r>
        <w:lastRenderedPageBreak/>
        <w:t>Miejsce przetwarzania danych</w:t>
      </w:r>
      <w:bookmarkEnd w:id="52"/>
      <w:bookmarkEnd w:id="53"/>
    </w:p>
    <w:p w14:paraId="01A9D511" w14:textId="77777777" w:rsidR="00D82675" w:rsidRPr="00BC25BF" w:rsidRDefault="00F77036" w:rsidP="00F77036">
      <w:pPr>
        <w:pStyle w:val="ProductList-Body"/>
      </w:pPr>
      <w:r w:rsidRPr="00BC25BF">
        <w:t xml:space="preserve">Z wyjątkiem przypadków opisanych w Postanowieniach Dotyczących Usług Online Dane Klienta i Dane dotyczące Pomocy Technicznej przetwarzane w imieniu Klienta przez Microsoft mogą być przesyłane do Stanów Zjednoczonych oraz przechowywane i przetwarzane w Stanach Zjednoczonych lub w dowolnym innym kraju, w którym Microsoft lub podmioty stowarzyszone lub podwykonawcy Microsoft mają swoje placówki. Klient wyznacza Microsoft do przesyłania Danych Klienta lub Danych dotyczących Pomocy Technicznej do któregokolwiek z tych krajów oraz do przechowywania i przetwarzania Danych Klienta i Danych dotyczących Pomocy Technicznej w celu świadczenia Usług Online. </w:t>
      </w:r>
    </w:p>
    <w:p w14:paraId="104EBA07" w14:textId="77777777" w:rsidR="00D82675" w:rsidRPr="000F6A0E" w:rsidRDefault="00D82675" w:rsidP="00F77036">
      <w:pPr>
        <w:pStyle w:val="ProductList-Body"/>
      </w:pPr>
    </w:p>
    <w:p w14:paraId="6F79E91B" w14:textId="13B3A4B7" w:rsidR="00F77036" w:rsidRPr="000F6A0E" w:rsidRDefault="00F77036" w:rsidP="00F77036">
      <w:pPr>
        <w:pStyle w:val="ProductList-Body"/>
      </w:pPr>
      <w:r>
        <w:t>Microsoft będzie przestrzegać wymagań określonych w przepisach prawa ochrony danych osobowych przyjętych w krajach Europejskiego Obszaru Gospodarczego i Szwajcarii w zakresie zbierania, używania, przesyłania, przechowywania i innego przetwarzania Danych Osobowych. Po rozpoczęciu przestrzegania przepisów Rozporządzenia Microsoft zapewni, że przesyłanie Danych Osobowych do państwa trzeciego lub organizacji międzynarodowej jest odpowiednio zabezpieczony zgodnie z art. 46 Rozporządzenia oraz że takie przesyłanie i zabezpieczenia zostały udokumentowane zgodnie z art. 30 ust. 2 Rozporządzenia.</w:t>
      </w:r>
      <w:r w:rsidR="009B510E">
        <w:t xml:space="preserve"> </w:t>
      </w:r>
      <w:r>
        <w:t>Oprócz zobowiązań Microsoft wynikających ze Standardowych Klauzul Umownych i innych wzorów umów Microsoft przestrzega również zawartych między Unią Europejską a Stanami Zjednoczonymi oraz między Szwajcarią a Stanami Zjednoczonymi porozumień Privacy Shield Framework. Ilekroć Microsoft stwierdzi, że nie może już wypełniać swoich zobowiązań zapewnienia poziomu ochrony wymaganego przez porozumienia Privacy Shield, wówczas powiadamia Klienta o tym fakcie.</w:t>
      </w:r>
    </w:p>
    <w:p w14:paraId="0F49DA8B" w14:textId="77777777" w:rsidR="00F77036" w:rsidRPr="000F6A0E" w:rsidRDefault="00F77036" w:rsidP="00F77036">
      <w:pPr>
        <w:pStyle w:val="ProductList-Body"/>
      </w:pPr>
    </w:p>
    <w:p w14:paraId="32F0B0F0" w14:textId="77777777" w:rsidR="00F77036" w:rsidRPr="000F6A0E" w:rsidRDefault="00F77036" w:rsidP="00233C87">
      <w:pPr>
        <w:pStyle w:val="ProductList-SubSubSectionHeading"/>
        <w:outlineLvl w:val="2"/>
      </w:pPr>
      <w:bookmarkStart w:id="54" w:name="_Toc507508303"/>
      <w:r>
        <w:t>Wersje Ewaluacyjne</w:t>
      </w:r>
      <w:bookmarkEnd w:id="54"/>
    </w:p>
    <w:p w14:paraId="56C0B20A" w14:textId="342A56CD" w:rsidR="00F77036" w:rsidRPr="000F6A0E" w:rsidRDefault="00F77036" w:rsidP="00F77036">
      <w:pPr>
        <w:pStyle w:val="ProductList-Body"/>
      </w:pPr>
      <w:r>
        <w:t>Microsoft może udostępniać wersje ewaluacyjne, wersje beta lub inne wersje przedpremierowe funkcji, usług i centrów przetwarzania danych („Wersje Ewaluacyjne”) na potrzeby ewentualnej oceny. O ile nie postanowiono inaczej, (i) Wersje Ewaluacyjne używają mniej zaawansowanych lub innych środków ochrony prywatności i zabezpieczeń niż środki używane w Usługach Online, (ii) Wersje Ewaluacyjne nie są objęte Umową dotyczącą Poziomu Usług dla danej Usługi Online oraz (iii) Klient nie powinien używać Wersji Ewaluacyjnych do przetwarzania Danych Osobowych lub innych danych podlegających zwiększonym wymogom w zakresie przestrzegania przepisów.</w:t>
      </w:r>
    </w:p>
    <w:p w14:paraId="1CA33F47" w14:textId="77777777" w:rsidR="00F77036" w:rsidRPr="000F6A0E" w:rsidRDefault="00F77036" w:rsidP="00F77036">
      <w:pPr>
        <w:pStyle w:val="ProductList-Body"/>
      </w:pPr>
    </w:p>
    <w:p w14:paraId="397B1515" w14:textId="77777777" w:rsidR="00F77036" w:rsidRPr="000F6A0E" w:rsidRDefault="00F77036" w:rsidP="00233C87">
      <w:pPr>
        <w:pStyle w:val="ProductList-SubSubSectionHeading"/>
        <w:outlineLvl w:val="2"/>
      </w:pPr>
      <w:bookmarkStart w:id="55" w:name="_Toc507508304"/>
      <w:r>
        <w:t>Korzystanie z usług Podwykonawców</w:t>
      </w:r>
      <w:bookmarkEnd w:id="55"/>
    </w:p>
    <w:p w14:paraId="4B2C2C88" w14:textId="326809F2" w:rsidR="000E6ED8" w:rsidRPr="000F6A0E" w:rsidRDefault="00F77036" w:rsidP="00F77036">
      <w:pPr>
        <w:pStyle w:val="ProductList-Body"/>
      </w:pPr>
      <w:r>
        <w:t>Do świadczenia usług w swoim imieniu Microsoft może zaangażować podwykonawców. Każdy taki podwykonawca będzie mieć zgodę na uzyskanie Danych Klienta lub Danych dotyczących Pomocy Technicznej wyłącznie w celu świadczenia usług zleconych mu przez Microsoft i nie będzie mógł korzystać z Danych Klienta i Danych dotyczących Pomocy Technicznej w żadnym innym celu. Microsoft ponosi odpowiedzialność za przestrzeganie przez swoich podwykonawców zobowiązań Microsoft wynikających z niniejszych Postanowień Dotyczących Usług Online. Klient wyraził już uprzednio zgodę na przekazanie przez Microsoft Danych Klienta i Danych dotyczących Pomocy Technicznej podwykonawcom w sposób opisany w Postanowieniach Dotyczących Usług Online.</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56" w:name="_Toc507508305"/>
      <w:r>
        <w:t>Kontakt z Microsoft</w:t>
      </w:r>
      <w:bookmarkEnd w:id="56"/>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5"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3CCFC57F" w14:textId="77777777" w:rsidR="00CF203F" w:rsidRPr="00A66AC2" w:rsidRDefault="00CF203F" w:rsidP="00CF203F">
      <w:pPr>
        <w:pStyle w:val="ProductList-Body"/>
        <w:spacing w:before="120"/>
        <w:ind w:left="187"/>
      </w:pPr>
      <w:r>
        <w:rPr>
          <w:b/>
        </w:rPr>
        <w:t>Microsoft Ireland Operations, Ltd.</w:t>
      </w:r>
    </w:p>
    <w:p w14:paraId="09D868B7" w14:textId="77777777" w:rsidR="00CF203F" w:rsidRPr="00A66AC2" w:rsidRDefault="00CF203F" w:rsidP="00CF203F">
      <w:pPr>
        <w:pStyle w:val="ProductList-Body"/>
        <w:ind w:left="180"/>
      </w:pPr>
      <w:r>
        <w:t>Attn: Data Protection</w:t>
      </w:r>
    </w:p>
    <w:p w14:paraId="4E35E436" w14:textId="77777777" w:rsidR="00CF203F" w:rsidRPr="00A66AC2" w:rsidRDefault="00CF203F" w:rsidP="00CF203F">
      <w:pPr>
        <w:pStyle w:val="ProductList-Body"/>
        <w:ind w:left="180"/>
      </w:pPr>
      <w:r>
        <w:t>One Microsoft Place,</w:t>
      </w:r>
    </w:p>
    <w:p w14:paraId="0480BA25" w14:textId="77777777" w:rsidR="00CF203F" w:rsidRPr="00A66AC2" w:rsidRDefault="00CF203F" w:rsidP="00CF203F">
      <w:pPr>
        <w:pStyle w:val="ProductList-Body"/>
        <w:ind w:left="180"/>
      </w:pPr>
      <w:r>
        <w:t>South County Industrial Park,</w:t>
      </w:r>
    </w:p>
    <w:p w14:paraId="5971DEB4" w14:textId="77777777" w:rsidR="00CF203F" w:rsidRPr="00A66AC2" w:rsidRDefault="00CF203F" w:rsidP="00CF203F">
      <w:pPr>
        <w:pStyle w:val="ProductList-Body"/>
        <w:ind w:left="180"/>
      </w:pPr>
      <w:r>
        <w:t>Leopardstown,</w:t>
      </w:r>
    </w:p>
    <w:p w14:paraId="00798140" w14:textId="77777777" w:rsidR="00CF203F" w:rsidRPr="00A66AC2" w:rsidRDefault="00CF203F" w:rsidP="00CF203F">
      <w:pPr>
        <w:pStyle w:val="ProductList-Body"/>
        <w:ind w:left="180"/>
      </w:pPr>
      <w:r>
        <w:t>Dublin 18,</w:t>
      </w:r>
    </w:p>
    <w:p w14:paraId="5AE17FE3" w14:textId="50603044" w:rsidR="000E6ED8" w:rsidRPr="000F6A0E" w:rsidRDefault="00CF203F" w:rsidP="00CF203F">
      <w:pPr>
        <w:pStyle w:val="ProductList-Body"/>
        <w:ind w:left="180"/>
      </w:pPr>
      <w:r>
        <w:t>D18 P521</w:t>
      </w:r>
    </w:p>
    <w:p w14:paraId="39F93147" w14:textId="21390608" w:rsidR="00FC1BA7" w:rsidRPr="000F6A0E" w:rsidRDefault="0061733F"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65E94C4F" w14:textId="77777777" w:rsidR="00434D43" w:rsidRDefault="00434D43">
      <w:pPr>
        <w:sectPr w:rsidR="00434D43" w:rsidSect="00A640E4">
          <w:footerReference w:type="default" r:id="rId26"/>
          <w:type w:val="continuous"/>
          <w:pgSz w:w="12240" w:h="15840"/>
          <w:pgMar w:top="1440" w:right="720" w:bottom="1440" w:left="720" w:header="720" w:footer="720" w:gutter="0"/>
          <w:cols w:space="720"/>
          <w:titlePg/>
          <w:docGrid w:linePitch="360"/>
        </w:sectPr>
      </w:pPr>
    </w:p>
    <w:p w14:paraId="2EC8CFBB" w14:textId="77777777" w:rsidR="00FC1BA7" w:rsidRPr="000F6A0E" w:rsidRDefault="00FC1BA7" w:rsidP="00E02916">
      <w:pPr>
        <w:pStyle w:val="ProductList-Offering1Heading"/>
        <w:outlineLvl w:val="1"/>
      </w:pPr>
      <w:bookmarkStart w:id="57" w:name="_Toc431459514"/>
      <w:bookmarkStart w:id="58" w:name="DataProcessingTerms"/>
      <w:bookmarkStart w:id="59" w:name="_Toc507508306"/>
      <w:r>
        <w:lastRenderedPageBreak/>
        <w:t>Postanowienia Dotyczące Przetwarzania Danych</w:t>
      </w:r>
      <w:bookmarkEnd w:id="57"/>
      <w:bookmarkEnd w:id="58"/>
      <w:bookmarkEnd w:id="59"/>
    </w:p>
    <w:p w14:paraId="2F075DBA" w14:textId="77777777" w:rsidR="00F77036" w:rsidRPr="000F6A0E" w:rsidRDefault="00F77036" w:rsidP="00F824AC">
      <w:pPr>
        <w:pStyle w:val="ProductList-Body"/>
        <w:spacing w:after="120"/>
      </w:pPr>
      <w:r>
        <w:t>Postanowienia zawarte w tym punkcie stanowią część Postanowień Dotyczących Przetwarzania Danych.</w:t>
      </w:r>
    </w:p>
    <w:p w14:paraId="48A379F1" w14:textId="15384E21" w:rsidR="00F77036" w:rsidRPr="000F6A0E" w:rsidRDefault="00F77036" w:rsidP="00F77036">
      <w:pPr>
        <w:pStyle w:val="ProductList-Body"/>
      </w:pPr>
      <w:r>
        <w:t xml:space="preserve">Zgodnie z Decyzją Komisji Europejskiej z 5 lutego 2010 r. w sprawie standardowych klauzul umownych dotyczących przekazywania danych osobowych podmiotom przetwarzającym dane mającym siedzibę w krajach trzecich na mocy Dyrektywy UE o Ochronie Danych, Postanowienia Dotyczące Przetwarzania Danych obejmują także „Standardowe Klauzule Umowne”. Standardowe Klauzule Umowne znajdują się w </w:t>
      </w:r>
      <w:hyperlink w:anchor="Załączniku" w:history="1">
        <w:r>
          <w:rPr>
            <w:rStyle w:val="Hyperlink"/>
          </w:rPr>
          <w:t>Załączniku 3</w:t>
        </w:r>
      </w:hyperlink>
      <w:r>
        <w:t>. Ponadto,</w:t>
      </w:r>
    </w:p>
    <w:p w14:paraId="4289F66E" w14:textId="0007FC8E" w:rsidR="00F77036" w:rsidRPr="000F6A0E" w:rsidRDefault="00F77036" w:rsidP="00E944FB">
      <w:pPr>
        <w:pStyle w:val="ProductList-Body"/>
        <w:numPr>
          <w:ilvl w:val="0"/>
          <w:numId w:val="3"/>
        </w:numPr>
        <w:ind w:left="450" w:hanging="270"/>
      </w:pPr>
      <w:r>
        <w:t xml:space="preserve">Zawarcie umowy licencjonowania zbiorowego obejmuje także zawarcie </w:t>
      </w:r>
      <w:hyperlink w:anchor="Załączniku" w:history="1">
        <w:r>
          <w:rPr>
            <w:rStyle w:val="Hyperlink"/>
          </w:rPr>
          <w:t>Załącznika 3</w:t>
        </w:r>
      </w:hyperlink>
      <w:r>
        <w:t>, podpisanego przez Microsoft Corporation;</w:t>
      </w:r>
    </w:p>
    <w:p w14:paraId="41BFB8AC" w14:textId="77777777" w:rsidR="00F77036" w:rsidRPr="000F6A0E" w:rsidRDefault="00F77036" w:rsidP="00E944FB">
      <w:pPr>
        <w:pStyle w:val="ProductList-Body"/>
        <w:numPr>
          <w:ilvl w:val="0"/>
          <w:numId w:val="3"/>
        </w:numPr>
        <w:spacing w:before="40"/>
        <w:ind w:left="450" w:hanging="270"/>
      </w:pPr>
      <w:r>
        <w:t>Postanowienia zawartej przez Klienta umowy licencjonowania zbiorowego, w tym Postanowienia Dotyczące Przetwarzania Danych, stanowią umowę o przetwarzanie danych, na mocy której Microsoft jest podmiotem przetwarzającym dane; oraz</w:t>
      </w:r>
    </w:p>
    <w:p w14:paraId="731C68BC" w14:textId="77777777" w:rsidR="00F77036" w:rsidRPr="000F6A0E" w:rsidRDefault="00F77036" w:rsidP="00E944FB">
      <w:pPr>
        <w:pStyle w:val="ProductList-Body"/>
        <w:numPr>
          <w:ilvl w:val="0"/>
          <w:numId w:val="3"/>
        </w:numPr>
        <w:spacing w:before="40" w:after="120"/>
        <w:ind w:left="461" w:hanging="274"/>
      </w:pPr>
      <w:r>
        <w:t>Postanowienia Dotyczące Przetwarzania Danych mają pierwszeństwo przed wszelkimi niespójnymi lub kolidującymi postanowieniami zawartej przez Klienta umowy licencjonowania zbiorowego i pozostają w pełni wiążące dla każdej subskrypcji do momentu usunięcia wszystkich powiązanych Danych Klienta z systemów Microsoft zgodnie z Postanowieniami Dotyczącymi Przetwarzania Danych.</w:t>
      </w:r>
    </w:p>
    <w:p w14:paraId="07BB43F0" w14:textId="6284018E" w:rsidR="00F77036" w:rsidRPr="000F6A0E" w:rsidRDefault="00F77036" w:rsidP="00F77036">
      <w:pPr>
        <w:pStyle w:val="ProductList-Body"/>
      </w:pPr>
      <w:r>
        <w:t>Klient ma prawo zrezygnować z całości Postanowień Dotyczących Przetwarzania Danych lub „Standardowych Klauzul Umownych”. Aby to zrobić, zgodnie z postanowieniami zawartej przez Klienta umowy licencjonowania zbiorowego musi on przesłać do Microsoft w formie pisemnego powiadomienia następujące informacje:</w:t>
      </w:r>
    </w:p>
    <w:p w14:paraId="362A02CA" w14:textId="77777777" w:rsidR="00F77036" w:rsidRPr="000F6A0E" w:rsidRDefault="00F77036" w:rsidP="00E944FB">
      <w:pPr>
        <w:pStyle w:val="ProductList-Body"/>
        <w:numPr>
          <w:ilvl w:val="0"/>
          <w:numId w:val="4"/>
        </w:numPr>
        <w:ind w:left="450" w:hanging="270"/>
      </w:pPr>
      <w:r>
        <w:t>pełną nazwę prawną Klienta i ewentualnych rezygnujących Podmiotów Stowarzyszonych;</w:t>
      </w:r>
    </w:p>
    <w:p w14:paraId="04B9C67E" w14:textId="165A03F7" w:rsidR="00F77036" w:rsidRPr="000F6A0E" w:rsidRDefault="00F77036" w:rsidP="00E944FB">
      <w:pPr>
        <w:pStyle w:val="ProductList-Body"/>
        <w:numPr>
          <w:ilvl w:val="0"/>
          <w:numId w:val="4"/>
        </w:numPr>
        <w:spacing w:before="40"/>
        <w:ind w:left="450" w:hanging="270"/>
      </w:pPr>
      <w:r>
        <w:t xml:space="preserve">jeśli Klient jest stroną więcej niż jednej umowy licencjonowania zbiorowego, umowę licencjonowania zbiorowego, której dotyczy Rezygnacja; </w:t>
      </w:r>
    </w:p>
    <w:p w14:paraId="660091B5" w14:textId="77777777" w:rsidR="00F77036" w:rsidRPr="000F6A0E" w:rsidRDefault="00F77036" w:rsidP="00E944FB">
      <w:pPr>
        <w:pStyle w:val="ProductList-Body"/>
        <w:numPr>
          <w:ilvl w:val="0"/>
          <w:numId w:val="4"/>
        </w:numPr>
        <w:spacing w:before="40"/>
        <w:ind w:left="450" w:hanging="270"/>
      </w:pPr>
      <w:r>
        <w:t>w przypadku rezygnacji z całości Postanowień Dotyczących Przetwarzania Danych, oświadczenie Klienta (lub Podmiotu Stowarzyszonego) o rezygnacji z całości Postanowień Dotyczących Przetwarzania Danych; oraz</w:t>
      </w:r>
    </w:p>
    <w:p w14:paraId="3EE2C6F6" w14:textId="77777777" w:rsidR="00F77036" w:rsidRPr="000F6A0E" w:rsidRDefault="00F77036" w:rsidP="00E944FB">
      <w:pPr>
        <w:pStyle w:val="ProductList-Body"/>
        <w:numPr>
          <w:ilvl w:val="0"/>
          <w:numId w:val="4"/>
        </w:numPr>
        <w:spacing w:before="40" w:after="120"/>
        <w:ind w:left="461" w:hanging="274"/>
      </w:pPr>
      <w:r>
        <w:t xml:space="preserve">w przypadku rezygnacji jedynie ze Standardowych Klauzul Umownych, oświadczenie Klienta (lub Podmiotu Stowarzyszonego) o rezygnacji jedynie ze Standardowych Klauzul Umownych. </w:t>
      </w:r>
    </w:p>
    <w:p w14:paraId="650242FB" w14:textId="183A9416" w:rsidR="00F77036" w:rsidRPr="000F6A0E" w:rsidRDefault="00F77036" w:rsidP="00F824AC">
      <w:pPr>
        <w:pStyle w:val="ProductList-Body"/>
        <w:spacing w:after="120"/>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0D919D7E" w14:textId="46D4B3F3" w:rsidR="000E6ED8" w:rsidRPr="000F6A0E" w:rsidRDefault="00F77036" w:rsidP="00F824AC">
      <w:pPr>
        <w:pStyle w:val="ProductList-Body"/>
      </w:pPr>
      <w:r>
        <w:rPr>
          <w:b/>
        </w:rPr>
        <w:t>Użyty w Postanowieniach Dotyczących Przetwarzania Danych termin „Usługi Online” ma zastosowanie wyłącznie do usług wymienionych w poniższej tabeli i nie obejmuje żadnych Wersji Ewaluacyjnych. Użyty w Postanowieniach Dotyczących Przetwarzania Danych termin „Dane Klienta” obejmuje jedynie Dane Klienta przekazane w ramach korzystania z tych Usług Online.</w:t>
      </w:r>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60" w:name="DPTOnlineServicesTable"/>
            <w:r>
              <w:rPr>
                <w:color w:val="FFFFFF" w:themeColor="background1"/>
                <w:sz w:val="16"/>
                <w:szCs w:val="16"/>
              </w:rPr>
              <w:t>Usługi Online</w:t>
            </w:r>
            <w:bookmarkEnd w:id="60"/>
          </w:p>
        </w:tc>
      </w:tr>
      <w:tr w:rsidR="00256427" w14:paraId="176BA6A2" w14:textId="77777777" w:rsidTr="00E15422">
        <w:tc>
          <w:tcPr>
            <w:tcW w:w="2610" w:type="dxa"/>
            <w:vAlign w:val="center"/>
          </w:tcPr>
          <w:p w14:paraId="225F38A5" w14:textId="294D0441" w:rsidR="00256427" w:rsidRPr="00231971" w:rsidRDefault="00CF560D" w:rsidP="006F1BAE">
            <w:pPr>
              <w:pStyle w:val="ProductList-Body"/>
              <w:rPr>
                <w:sz w:val="16"/>
                <w:szCs w:val="16"/>
              </w:rPr>
            </w:pPr>
            <w:r>
              <w:rPr>
                <w:sz w:val="16"/>
                <w:szCs w:val="16"/>
              </w:rPr>
              <w:t>Podstawowe Usługi Microsoft Dynamics 365</w:t>
            </w:r>
          </w:p>
        </w:tc>
        <w:tc>
          <w:tcPr>
            <w:tcW w:w="8190" w:type="dxa"/>
          </w:tcPr>
          <w:p w14:paraId="3A0CC844" w14:textId="029A9B96" w:rsidR="00256427" w:rsidRPr="00231971" w:rsidRDefault="00696A2C" w:rsidP="0012606A">
            <w:pPr>
              <w:pStyle w:val="ProductList-Body"/>
              <w:rPr>
                <w:sz w:val="16"/>
                <w:szCs w:val="16"/>
              </w:rPr>
            </w:pPr>
            <w:r>
              <w:rPr>
                <w:sz w:val="16"/>
                <w:szCs w:val="16"/>
              </w:rPr>
              <w:t>Następujące usługi (jako usługi samodzielne albo zawarte w planie lub aplikacji pod nazwą Dynamics 365): Microsoft Dynamics 365 for Customer Service, Microsoft Dynamics 365 for Field Service, Microsoft Dynamics 365 for Project Service Automation, Microsoft Dynamics 365 for Sales oraz Microsoft Social Engagement. Podstawowe Usługi Microsoft Dynamics 365 nie obejmują usług (1) Microsoft Dynamics 365 for Finance and Operations (Enterprise i Business), Microsoft Dynamics 365 for Retail, Microsoft Dynamics 365 for Talent, Microsoft Dynamics 365 for Talent: Attract, Microsoft Dynamics 365 for Talent: Onboard; (2) usług Microsoft Dynamics 365 dla obsługiwanych urządzeń lub programów, w tym m.in. usług Microsoft Dynamics 365 na aplikacje, tablety lub telefony; (3) usługi LinkedIn Sales Navigator, a także, (4) o ile wyraźnie nie zdefiniowano inaczej w postanowieniach licencyjnych do danej usługi, innych występujących pod odrębnymi nazwami usług udostępnianych lub powiązanych z Podstawowymi Usługami Microsoft Dynamics 365.</w:t>
            </w:r>
          </w:p>
        </w:tc>
      </w:tr>
      <w:tr w:rsidR="00CF203F" w14:paraId="0EEF8014" w14:textId="77777777" w:rsidTr="00E15422">
        <w:tc>
          <w:tcPr>
            <w:tcW w:w="2610" w:type="dxa"/>
            <w:vAlign w:val="center"/>
          </w:tcPr>
          <w:p w14:paraId="17E444BC" w14:textId="77918E10" w:rsidR="00CF203F" w:rsidRPr="00231971" w:rsidRDefault="00CF203F" w:rsidP="00CF203F">
            <w:pPr>
              <w:pStyle w:val="ProductList-Body"/>
              <w:rPr>
                <w:sz w:val="16"/>
                <w:szCs w:val="16"/>
              </w:rPr>
            </w:pPr>
            <w:r>
              <w:rPr>
                <w:sz w:val="16"/>
                <w:szCs w:val="16"/>
              </w:rPr>
              <w:t>Usługi Office 365</w:t>
            </w:r>
          </w:p>
        </w:tc>
        <w:tc>
          <w:tcPr>
            <w:tcW w:w="8190" w:type="dxa"/>
          </w:tcPr>
          <w:p w14:paraId="2B2D9666" w14:textId="0B2D5C9D" w:rsidR="00CF203F" w:rsidRPr="00231971" w:rsidRDefault="00CF203F" w:rsidP="00CF203F">
            <w:pPr>
              <w:pStyle w:val="ProductList-Body"/>
              <w:rPr>
                <w:sz w:val="16"/>
                <w:szCs w:val="16"/>
              </w:rPr>
            </w:pPr>
            <w:r>
              <w:rPr>
                <w:sz w:val="16"/>
                <w:szCs w:val="16"/>
              </w:rPr>
              <w:t xml:space="preserve">Następujące usługi (jako usługi samodzielne albo zawarte w planie lub pakiecie udostępnianym pod nazwą Office 365): </w:t>
            </w:r>
            <w:bookmarkStart w:id="61" w:name="_Hlk498519502"/>
            <w:r>
              <w:rPr>
                <w:sz w:val="16"/>
                <w:szCs w:val="16"/>
              </w:rPr>
              <w:t>Customer Lockbox, Exchange Online Archiving, Exchange Online Protection, Exchange Online, Microsoft Bookings, Microsoft MyAnalytics, Microsoft Planner, Microsoft StaffHub, Microsoft Teams, Zaawansowana ochrona przed zagrożeniami w usłudze Office 365, Office 365 Video, Office Online, OneDrive dla firm, Outlook Customer Manager, Project Online, SharePoint Online, Skype dla firm Online, Sway i Yammer Enterprise</w:t>
            </w:r>
            <w:bookmarkEnd w:id="61"/>
            <w:r>
              <w:rPr>
                <w:sz w:val="16"/>
                <w:szCs w:val="16"/>
              </w:rPr>
              <w:t>.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256427" w14:paraId="31232290" w14:textId="77777777" w:rsidTr="00E15422">
        <w:tc>
          <w:tcPr>
            <w:tcW w:w="2610" w:type="dxa"/>
            <w:vAlign w:val="center"/>
          </w:tcPr>
          <w:p w14:paraId="792F0442" w14:textId="1399D4FC" w:rsidR="00256427" w:rsidRPr="00231971" w:rsidRDefault="00256427" w:rsidP="003B7142">
            <w:pPr>
              <w:pStyle w:val="ProductList-Body"/>
              <w:rPr>
                <w:sz w:val="16"/>
                <w:szCs w:val="16"/>
              </w:rPr>
            </w:pPr>
            <w:bookmarkStart w:id="62" w:name="MicrosoftAzureCoreServices"/>
            <w:r>
              <w:rPr>
                <w:sz w:val="16"/>
                <w:szCs w:val="16"/>
              </w:rPr>
              <w:t>Podstawowe Usługi Microsoft Azure</w:t>
            </w:r>
            <w:bookmarkEnd w:id="62"/>
          </w:p>
        </w:tc>
        <w:tc>
          <w:tcPr>
            <w:tcW w:w="8190" w:type="dxa"/>
          </w:tcPr>
          <w:p w14:paraId="1BC35F13" w14:textId="09E109F3" w:rsidR="00256427" w:rsidRPr="00231971" w:rsidRDefault="009C4D48" w:rsidP="00D84C42">
            <w:pPr>
              <w:pStyle w:val="ProductList-Body"/>
              <w:rPr>
                <w:sz w:val="16"/>
                <w:szCs w:val="16"/>
              </w:rPr>
            </w:pPr>
            <w:r>
              <w:rPr>
                <w:sz w:val="16"/>
                <w:szCs w:val="16"/>
              </w:rPr>
              <w:t xml:space="preserve">API Management, App Service (API Apps, Logic Apps, Mobile Apps, Web Apps), Application Gateway, Application Insights, Automation, Azure Active Directory (wersje Free i Basic), Azure Container Service, Azure Cosmos DB (dawniej DocumentDB), Azure DevTest Labs, Azure DNS, Azure Information Protection (w tym usługa Azure Rights Management), Azure Resource Manager, Backup, Batch, BizTalk Services, Cloud Services, Data Catalog, Data Factory, Data Lake Analytics, Data Lake Store, Event Hubs, Express Route, Functions, HDInsight, Import/Export, IoT Hub, Key Vault, Load Balancer, Log Analytics (dawniej Operational Insights), Azure Machine Learning Studio, Media Services, Microsoft Azure Portal, Multi-Factor Authentication, Notification Hubs, Power BI Embedded, Redis Cache, Scheduler, Security Center, Magistrala Usług, Service Fabric, Site Recovery, SQL Data Warehouse, SQL Database, SQL Server Stretch Database, Storage, StorSimple, Stream Analytics, Traffic Manager, Virtual Machines, Sieć Wirtualna, Visual Studio Team Services, VPN Gateway i zestawy skalowania maszyn wirtualnych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lastRenderedPageBreak/>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7B7BC8" w14:paraId="10F2C9C6" w14:textId="77777777" w:rsidTr="00E15422">
        <w:tc>
          <w:tcPr>
            <w:tcW w:w="2610" w:type="dxa"/>
            <w:vAlign w:val="center"/>
          </w:tcPr>
          <w:p w14:paraId="7C9DC2E5" w14:textId="0694E1AC" w:rsidR="007B7BC8" w:rsidRPr="00231971" w:rsidRDefault="007B7BC8" w:rsidP="00DB7E9C">
            <w:pPr>
              <w:pStyle w:val="ProductList-Body"/>
              <w:rPr>
                <w:sz w:val="16"/>
                <w:szCs w:val="16"/>
              </w:rPr>
            </w:pPr>
            <w:r>
              <w:rPr>
                <w:sz w:val="16"/>
                <w:szCs w:val="16"/>
              </w:rPr>
              <w:t>Usługi Microsoft Business Application Platform Core</w:t>
            </w:r>
          </w:p>
        </w:tc>
        <w:tc>
          <w:tcPr>
            <w:tcW w:w="8190" w:type="dxa"/>
          </w:tcPr>
          <w:p w14:paraId="4B4AD5A4" w14:textId="60EBF645" w:rsidR="007B7BC8" w:rsidRPr="00231971" w:rsidRDefault="007B7BC8">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PowerApps i Microsoft Flow.</w:t>
            </w:r>
            <w:r w:rsidR="009B510E">
              <w:rPr>
                <w:sz w:val="16"/>
                <w:szCs w:val="16"/>
              </w:rPr>
              <w:t xml:space="preserve"> </w:t>
            </w:r>
            <w:r>
              <w:rPr>
                <w:sz w:val="16"/>
                <w:szCs w:val="16"/>
              </w:rPr>
              <w:t>Usługi Microsoft Business Application Platform Core nie obejmują żadnego oprogramowania klienckiego, w tym w szczególności aplikacji mobilnych Power BI Report Server, Power BI, PowerApps lub Microsoft Flow ani aplikacji Power BI Desktop i PowerApps Studio.</w:t>
            </w:r>
          </w:p>
        </w:tc>
      </w:tr>
    </w:tbl>
    <w:p w14:paraId="1C3FFDF6" w14:textId="77777777" w:rsidR="000E6ED8" w:rsidRPr="000F6A0E" w:rsidRDefault="000E6ED8" w:rsidP="00A914BF">
      <w:pPr>
        <w:pStyle w:val="ProductList-Body"/>
      </w:pPr>
    </w:p>
    <w:p w14:paraId="3A32298B" w14:textId="77777777" w:rsidR="00086F17" w:rsidRPr="000F6A0E" w:rsidRDefault="00086F17" w:rsidP="00231971">
      <w:pPr>
        <w:pStyle w:val="ProductList-SubSubSectionHeading"/>
        <w:keepNext/>
        <w:outlineLvl w:val="2"/>
      </w:pPr>
      <w:bookmarkStart w:id="63" w:name="DataProcessingTerms_DataatRest"/>
      <w:bookmarkStart w:id="64" w:name="_Toc507508307"/>
      <w:r>
        <w:t>Miejsce przechowywania Danych magazynowanych Klienta</w:t>
      </w:r>
      <w:bookmarkEnd w:id="63"/>
      <w:bookmarkEnd w:id="64"/>
    </w:p>
    <w:p w14:paraId="3170912A" w14:textId="77777777" w:rsidR="00086F17" w:rsidRPr="000F6A0E" w:rsidRDefault="00086F17" w:rsidP="00231971">
      <w:pPr>
        <w:pStyle w:val="ProductList-Body"/>
        <w:keepNext/>
      </w:pPr>
      <w:r>
        <w:t>Microsoft zobowiązuje się przechowywać Dane magazynowane Klienta w określonych głównych obszarach geograficznych (z których każdy zwany jest dalej Obszarem), jak następuje:</w:t>
      </w:r>
    </w:p>
    <w:p w14:paraId="52C8D133" w14:textId="77777777" w:rsidR="009C4D48" w:rsidRDefault="009C4D48" w:rsidP="009C4D48">
      <w:pPr>
        <w:pStyle w:val="ProductList-Body"/>
        <w:keepNext/>
        <w:numPr>
          <w:ilvl w:val="0"/>
          <w:numId w:val="6"/>
        </w:numPr>
        <w:ind w:left="450" w:hanging="270"/>
      </w:pPr>
      <w:r>
        <w:rPr>
          <w:b/>
        </w:rPr>
        <w:t xml:space="preserve">Usługi Office 365. </w:t>
      </w:r>
      <w:r>
        <w:t xml:space="preserve">Jeśli Klient przydziela zasoby swoim dzierżawcom w Australii, Kanadzie, Unii Europejskiej, Indiach, Japonii, Korei Południowej, Zjednoczonym Królestwie lub Stanach Zjednoczonych (każdy ten obszar jest z osobna nazywany Obszarem),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 </w:t>
      </w:r>
    </w:p>
    <w:p w14:paraId="612EBA91" w14:textId="7457CE9D" w:rsidR="00086F17" w:rsidRPr="000F6A0E" w:rsidRDefault="006E5B74" w:rsidP="00E944FB">
      <w:pPr>
        <w:pStyle w:val="ProductList-Body"/>
        <w:numPr>
          <w:ilvl w:val="0"/>
          <w:numId w:val="6"/>
        </w:numPr>
        <w:ind w:left="450" w:hanging="270"/>
      </w:pPr>
      <w:r>
        <w:rPr>
          <w:b/>
        </w:rPr>
        <w:t>Usługi Online Microsoft Intune</w:t>
      </w:r>
      <w:r w:rsidRPr="000B1B0C">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545D121" w14:textId="11A19838" w:rsidR="007B7BC8" w:rsidRPr="000F6A0E" w:rsidRDefault="007B7BC8" w:rsidP="00E944FB">
      <w:pPr>
        <w:pStyle w:val="ProductList-Body"/>
        <w:numPr>
          <w:ilvl w:val="0"/>
          <w:numId w:val="6"/>
        </w:numPr>
        <w:ind w:left="450" w:hanging="270"/>
      </w:pPr>
      <w:r>
        <w:rPr>
          <w:b/>
        </w:rPr>
        <w:t>Usługi Microsoft Business Application Platform Core</w:t>
      </w:r>
      <w:r w:rsidRPr="000B1B0C">
        <w:rPr>
          <w:b/>
        </w:rPr>
        <w:t>.</w:t>
      </w:r>
      <w:r>
        <w:t xml:space="preserve"> Jeśli Klient przydziela zasoby swoim dzierżawcom w Australii, Kanadzie, krajach Azji i Pacyfiku, Indiach, Japonii, Unii Europejskiej, Zjednoczonym Królestwie (tylko Power BI) lub Stanach Zjednoczonych, Microsoft będzie przechowywać Dane Klienta wyłącznie w tym Obszarze, chyba że postanowienia punktu dotyczącego miejsca przechowywania danych w Centrum zaufania Microsoft Business Application Platform stanowią inaczej.</w:t>
      </w:r>
    </w:p>
    <w:p w14:paraId="58B83666" w14:textId="59288C22" w:rsidR="00086F17" w:rsidRPr="000F6A0E" w:rsidRDefault="00086F17" w:rsidP="00E944FB">
      <w:pPr>
        <w:pStyle w:val="ProductList-Body"/>
        <w:numPr>
          <w:ilvl w:val="0"/>
          <w:numId w:val="6"/>
        </w:numPr>
        <w:ind w:left="450" w:hanging="270"/>
      </w:pPr>
      <w:r>
        <w:rPr>
          <w:b/>
        </w:rPr>
        <w:t>Podstawowe Usługi Microsoft Azure</w:t>
      </w:r>
      <w:r w:rsidRPr="000B1B0C">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Azure (który Microsoft ma prawo okresowo aktualizować, choć Microsoft zobowiązuje się nie dodawać wyjątków dla istniejących Usług w wersji ogólnej).</w:t>
      </w:r>
    </w:p>
    <w:p w14:paraId="70D735AA" w14:textId="0E371217" w:rsidR="00B5721D" w:rsidRPr="000F6A0E" w:rsidRDefault="00B5721D" w:rsidP="00E944FB">
      <w:pPr>
        <w:pStyle w:val="ProductList-Body"/>
        <w:numPr>
          <w:ilvl w:val="0"/>
          <w:numId w:val="6"/>
        </w:numPr>
        <w:ind w:left="461" w:hanging="274"/>
      </w:pPr>
      <w:r>
        <w:rPr>
          <w:b/>
        </w:rPr>
        <w:t>Microsoft Cloud App Security</w:t>
      </w:r>
      <w:r w:rsidRPr="000B1B0C">
        <w:rPr>
          <w:b/>
        </w:rPr>
        <w:t>.</w:t>
      </w:r>
      <w:r>
        <w:t xml:space="preserve"> Jeśli Klient przydziela zasoby swoim dzierżawcom w Unii Europejskiej lub Stanach Zjednoczonych, wówczas Microsoft będzie przechowywać Dane magazynowane Klienta wyłącznie w tym Obszarze.</w:t>
      </w:r>
    </w:p>
    <w:p w14:paraId="3BC0F589" w14:textId="7A6B9813" w:rsidR="00AB4578" w:rsidRPr="000F6A0E" w:rsidRDefault="00826803" w:rsidP="00E944FB">
      <w:pPr>
        <w:pStyle w:val="ProductList-Body"/>
        <w:numPr>
          <w:ilvl w:val="0"/>
          <w:numId w:val="6"/>
        </w:numPr>
        <w:spacing w:after="120"/>
        <w:ind w:left="450" w:hanging="270"/>
      </w:pPr>
      <w:r>
        <w:rPr>
          <w:b/>
        </w:rPr>
        <w:t>Podstawowe Usługi Microsoft Dynamics 365</w:t>
      </w:r>
      <w:r w:rsidRPr="000B1B0C">
        <w:rPr>
          <w:b/>
        </w:rPr>
        <w:t>.</w:t>
      </w:r>
      <w:r>
        <w:t xml:space="preserve"> Jeśli Klient korzysta ze swojego wystąpienia Podstawowych Usług Microsoft Dynamics 365 (z wyjątkiem usługi Microsoft Social Engagement i wyłącznie w przypadku podmiotów korzystających z usług Microsoft Dynamics 365 Core Services) w Australii, Kanadzie, Unii Europejskiej, Indiach, Japonii, Zjednoczonym Królestwie lub Stanach Zjednoczonych, Microsoft będzie przechowywać Dane Klienta w takim konkretnym Obszarze. Dane pochodzące od niektórych podmiotów mogą nie być możliwe do przechowywania w żadnym konkretnym Obszarze, co oznacza, że mogą być przechowywane w innych lokalizacjach zgodnie z informacjami dostępnymi w Centrum zaufania usługi Microsoft Dynamics 365.</w:t>
      </w:r>
    </w:p>
    <w:p w14:paraId="15A5EF57" w14:textId="77777777" w:rsidR="00086F17" w:rsidRPr="000F6A0E" w:rsidRDefault="00086F17" w:rsidP="00086F17">
      <w:pPr>
        <w:pStyle w:val="ProductList-Body"/>
      </w:pPr>
      <w:r>
        <w:t>Microsoft nie kontroluje ani nie ogranicza regionów, z których Klient lub użytkownicy końcowi Klienta mają możliwość uzyskiwania dostępu do Danych Klienta lub ich przenoszenia.</w:t>
      </w:r>
    </w:p>
    <w:p w14:paraId="3D20A419" w14:textId="77777777" w:rsidR="00086F17" w:rsidRPr="000F6A0E" w:rsidRDefault="00086F17" w:rsidP="00086F17">
      <w:pPr>
        <w:pStyle w:val="ProductList-Body"/>
      </w:pPr>
    </w:p>
    <w:p w14:paraId="19DB872B" w14:textId="390C1941" w:rsidR="00086F17" w:rsidRPr="000F6A0E" w:rsidRDefault="00086F17" w:rsidP="00C614F3">
      <w:pPr>
        <w:pStyle w:val="ProductList-SubSubSectionHeading"/>
        <w:outlineLvl w:val="2"/>
      </w:pPr>
      <w:bookmarkStart w:id="65" w:name="DataProcessingTerms_Privacy"/>
      <w:bookmarkStart w:id="66" w:name="_Toc507508308"/>
      <w:r>
        <w:t>Prywatność</w:t>
      </w:r>
      <w:bookmarkEnd w:id="65"/>
      <w:bookmarkEnd w:id="66"/>
    </w:p>
    <w:p w14:paraId="15DD36B2" w14:textId="7AE948A1" w:rsidR="00086F17" w:rsidRPr="000F6A0E" w:rsidRDefault="00086F17" w:rsidP="00E944FB">
      <w:pPr>
        <w:pStyle w:val="ProductList-Body"/>
        <w:numPr>
          <w:ilvl w:val="0"/>
          <w:numId w:val="6"/>
        </w:numPr>
        <w:ind w:left="450" w:hanging="270"/>
      </w:pPr>
      <w:r>
        <w:rPr>
          <w:b/>
        </w:rPr>
        <w:t>Zwrot i usunięcie Danych Klienta</w:t>
      </w:r>
      <w:r w:rsidRPr="006524DA">
        <w:rPr>
          <w:b/>
        </w:rPr>
        <w:t>.</w:t>
      </w:r>
      <w:r>
        <w:t xml:space="preserve"> Najpóźniej 180 dni po wygaśnięciu lub zakończeniu używania przez Klienta dowolnej Usługi Online Microsoft wyłączy konto Klienta i usunie z niego Dane Klienta. </w:t>
      </w:r>
    </w:p>
    <w:p w14:paraId="6287F55F" w14:textId="308D096A" w:rsidR="00086F17" w:rsidRPr="000F6A0E" w:rsidRDefault="00086F17" w:rsidP="001E3972">
      <w:pPr>
        <w:pStyle w:val="ProductList-Body"/>
        <w:numPr>
          <w:ilvl w:val="0"/>
          <w:numId w:val="6"/>
        </w:numPr>
        <w:ind w:left="450" w:hanging="270"/>
      </w:pPr>
      <w:r>
        <w:rPr>
          <w:b/>
        </w:rPr>
        <w:t>Przesyłanie Danych Klienta</w:t>
      </w:r>
      <w:r w:rsidRPr="006524DA">
        <w:rPr>
          <w:b/>
        </w:rPr>
        <w:t>.</w:t>
      </w:r>
      <w:r>
        <w:t xml:space="preserve"> O ile Klient nie zrezygnuje ze Standardowych Klauzul Umownych, wszystkie przypadki przesłania Danych Klienta poza Unię Europejską, Europejski Obszar Gospodarczy i Szwajcarię podlegać będą Standardowym Klauzulom Umownym. Microsoft będzie przestrzegać wymagań określonych w przepisach prawa ochrony danych osobowych przyjętych w krajach Europejskiego Obszaru Gospodarczego i Szwajcarii w zakresie zbierania, używania, przesyłania, przechowywania i innego przetwarzania danych osobowych.</w:t>
      </w:r>
    </w:p>
    <w:p w14:paraId="14DD2BE2" w14:textId="006ECBB1" w:rsidR="00086F17" w:rsidRPr="000F6A0E" w:rsidRDefault="00086F17" w:rsidP="00E944FB">
      <w:pPr>
        <w:pStyle w:val="ProductList-Body"/>
        <w:numPr>
          <w:ilvl w:val="0"/>
          <w:numId w:val="6"/>
        </w:numPr>
        <w:ind w:left="450" w:hanging="270"/>
      </w:pPr>
      <w:r>
        <w:rPr>
          <w:b/>
        </w:rPr>
        <w:t>Personel Microsoft</w:t>
      </w:r>
      <w:r w:rsidRPr="006524DA">
        <w:rPr>
          <w:b/>
        </w:rPr>
        <w:t>.</w:t>
      </w:r>
      <w:r>
        <w:t xml:space="preserve"> Personel Microsoft nie przetwarza Danych Klienta bez autoryzacji Klienta. Personel Microsoft jest zobowiązany do utrzymywania bezpieczeństwa i poufności wszelkich Danych Klienta zgodnie z Postanowieniami Dotyczącymi Przetwarzania Danych, przy czym zobowiązanie to pozostaje w mocy nawet po ustaniu jego zatrudnienia.</w:t>
      </w:r>
    </w:p>
    <w:p w14:paraId="03E945F0" w14:textId="2D40B7C7" w:rsidR="00086F17" w:rsidRPr="000F6A0E" w:rsidRDefault="00086F17" w:rsidP="001E3972">
      <w:pPr>
        <w:pStyle w:val="ProductList-Body"/>
        <w:numPr>
          <w:ilvl w:val="0"/>
          <w:numId w:val="6"/>
        </w:numPr>
        <w:ind w:left="450" w:hanging="270"/>
      </w:pPr>
      <w:bookmarkStart w:id="67" w:name="SubcontractorTransfer"/>
      <w:r>
        <w:rPr>
          <w:b/>
        </w:rPr>
        <w:t>Przenoszenie podwykonawców</w:t>
      </w:r>
      <w:bookmarkEnd w:id="67"/>
      <w:r w:rsidRPr="006524DA">
        <w:rPr>
          <w:b/>
        </w:rPr>
        <w:t>.</w:t>
      </w:r>
      <w:r>
        <w:t xml:space="preserve"> Microsoft może zaangażować podwykonawców do świadczenia w swoim imieniu pewnych usług ograniczonych lub dodatkowych. Wszyscy podwykonawcy, którym Microsoft przesyła Dane Klienta, w tym nawet podwykonawcy zajmujący się przechowywaniem danych, muszą mieć zawartą pisemną umowę z Microsoft, zobowiązującą ich do przestrzegania postanowień zapewniających poziom ochrony co najmniej dorównujący poziomowi zapewnianemu przez Postanowienia Dotyczące Przetwarzania Danych. Klient zgodził się na przesyłanie przez Microsoft Danych Klienta podwykonawcom w sposób opisany w niniejszych Postanowieniach Dotyczących Przetwarzania Danych. Z wyjątkiem przypadków określonych w Postanowieniach Dotyczących Przetwarzania Danych lub </w:t>
      </w:r>
      <w:r>
        <w:lastRenderedPageBreak/>
        <w:t>stanowiących inaczej zaleceń Klienta Microsoft zobowiązuje się nie przekazywać żadnym osobom trzecim (nawet w celu przechowania) danych osobowych udostępnionych Microsoft przez Klienta w wyniku korzystania z Usług Online. Microsoft zapewnia witrynę internetową, w której zamieszczono listę podwykonawców upoważnionych do uzyskiwania dostępu do Danych Klienta w Usługach Online, a także świadczonych przez nich usług ograniczonych lub dodatkowych. Na co najmniej 6 miesięcy przed upoważnieniem nowego podwykonawcy do uzyskiwania dostępu do Danych Klienta Microsoft zaktualizuje informacje we właściwej witrynie i zapewni Klientowi mechanizm służący do uzyskiwania powiadomień o takiej aktualizacji. Jeśli Klient nie zaakceptuje nowego podwykonawcy, wówczas Klient może wypowiedzieć korzystanie z danej Usługi Online bez konieczności zapłaty kary umownej, pod warunkiem, że przed upłynięciem stosownego okresu wypowiedzenia prześle do Microsoft pisemne wypowiedzenie zawierające wyjaśnienie podstaw do nieudzielenia akceptacji nowemu podwykonawcy. Jeśli dana Usługa Online stanowi część pakietu (lub podobnego rodzaju pojedynczego zakupu usług), wówczas takie wypowiedzenie ma zastosowanie do całego pakietu usług. Po wejściu w życie wypowiedzenia Microsoft nie będzie uwzględniać w kolejnych fakturach wystawianych Klientowi tych Usług Online, które zostały wypowiedziane przez Klienta.</w:t>
      </w:r>
    </w:p>
    <w:p w14:paraId="4BB5D145" w14:textId="77777777" w:rsidR="00086F17" w:rsidRPr="000F6A0E" w:rsidRDefault="00086F17" w:rsidP="00086F17">
      <w:pPr>
        <w:pStyle w:val="ProductList-Body"/>
      </w:pPr>
    </w:p>
    <w:p w14:paraId="11FFD032" w14:textId="77777777" w:rsidR="00086F17" w:rsidRPr="000F6A0E" w:rsidRDefault="00086F17" w:rsidP="00233C87">
      <w:pPr>
        <w:pStyle w:val="ProductList-SubSubSectionHeading"/>
        <w:outlineLvl w:val="2"/>
      </w:pPr>
      <w:bookmarkStart w:id="68" w:name="_Toc507508309"/>
      <w:r>
        <w:t>Dodatkowe postanowienia europejskie.</w:t>
      </w:r>
      <w:bookmarkEnd w:id="68"/>
    </w:p>
    <w:p w14:paraId="272CAA95" w14:textId="1DE2BD72" w:rsidR="00086F17" w:rsidRPr="000F6A0E" w:rsidRDefault="00086F17" w:rsidP="00086F17">
      <w:pPr>
        <w:pStyle w:val="ProductList-Body"/>
      </w:pPr>
      <w:r>
        <w:t>Te dodatkowe postanowienia dotyczące Europy mają zastosowanie, tylko jeśli użytkownicy końcowi Klienta znajdują się w Europejskim Obszarze Gospodarczym lub w Szwajcarii.</w:t>
      </w:r>
    </w:p>
    <w:p w14:paraId="7798D7EA" w14:textId="0F2CACEC" w:rsidR="00086F17" w:rsidRPr="000F6A0E" w:rsidRDefault="00086F17" w:rsidP="00E944FB">
      <w:pPr>
        <w:pStyle w:val="ProductList-Body"/>
        <w:numPr>
          <w:ilvl w:val="0"/>
          <w:numId w:val="7"/>
        </w:numPr>
        <w:ind w:left="450" w:hanging="270"/>
      </w:pPr>
      <w:r>
        <w:rPr>
          <w:b/>
        </w:rPr>
        <w:t>Użytkownicy końcowi w Europejskim Obszarze Gospodarczym lub w Szwajcarii</w:t>
      </w:r>
      <w:r w:rsidRPr="006524DA">
        <w:rPr>
          <w:b/>
        </w:rPr>
        <w:t>.</w:t>
      </w:r>
      <w:r>
        <w:t xml:space="preserve"> Używane w Postanowieniach Dotyczących Przetwarzania Danych terminy, które nie zostały w sposób szczególny zdefiniowane, mają znaczenie określone w Dyrektywie 95/46/WE Parlamentu Europejskiego i Rady z 24 października 1995 r. w sprawie ochrony osób fizycznych w zakresie przetwarzania danych osobowych i swobodnego przepływu tych danych („Dyrektywa UE o Ochronie Danych”).</w:t>
      </w:r>
    </w:p>
    <w:p w14:paraId="3DA01848" w14:textId="02E88B50" w:rsidR="00086F17" w:rsidRPr="000F6A0E" w:rsidRDefault="00086F17" w:rsidP="00E944FB">
      <w:pPr>
        <w:pStyle w:val="ProductList-Body"/>
        <w:numPr>
          <w:ilvl w:val="0"/>
          <w:numId w:val="7"/>
        </w:numPr>
        <w:ind w:left="450" w:hanging="270"/>
      </w:pPr>
      <w:r>
        <w:rPr>
          <w:b/>
        </w:rPr>
        <w:t>Zamiar Stron</w:t>
      </w:r>
      <w:r w:rsidRPr="006524DA">
        <w:rPr>
          <w:b/>
        </w:rPr>
        <w:t>.</w:t>
      </w:r>
      <w:r>
        <w:t xml:space="preserve"> W przypadku Usług Online Microsoft przetwarza dane (lub wykonuje zlecenie przetwarzania danych) w imieniu Klienta. Jako podmiot przetwarzający dane (lub podmiot wykonujący zlecenie przetwarzania danych) Microsoft działa wyłącznie na podstawie instrukcji otrzymanych od Klienta. Postanowienia Dotyczące Usług Online, zawarta przez Klienta umowa licencjonowania zbiorowego (obejmująca postanowienia stanowiące jej integralną część) oraz sposób korzystania i konfigurowania przez Klienta funkcji Usług Online to pełne i ostateczne instrukcje dla Microsoft w zakresie przetwarzania Danych Klienta. Wszelkie dodatkowe lub odmienne instrukcje wymagają zawarcia zgodnie z procedurą wprowadzania zmian w zawartej przez Klienta umowie licencjonowania zbiorowego.</w:t>
      </w:r>
    </w:p>
    <w:p w14:paraId="41D047C4" w14:textId="0293EF73" w:rsidR="00086F17" w:rsidRPr="000F6A0E" w:rsidRDefault="00086F17" w:rsidP="00E944FB">
      <w:pPr>
        <w:pStyle w:val="ProductList-Body"/>
        <w:numPr>
          <w:ilvl w:val="0"/>
          <w:numId w:val="7"/>
        </w:numPr>
        <w:ind w:left="450" w:hanging="270"/>
      </w:pPr>
      <w:r>
        <w:rPr>
          <w:b/>
        </w:rPr>
        <w:t>Okres i przedmiot przetwarzania danych</w:t>
      </w:r>
      <w:r w:rsidRPr="006524DA">
        <w:rPr>
          <w:b/>
        </w:rPr>
        <w:t>.</w:t>
      </w:r>
      <w:r>
        <w:t xml:space="preserve"> Okresem przetwarzania danych jest okres określony w zawartej przez Klienta umowie licencjonowania zbiorowego. Celem przetwarzania danych jest świadczenie Usług Online.</w:t>
      </w:r>
    </w:p>
    <w:p w14:paraId="6E5DFA39" w14:textId="25FA346C" w:rsidR="00086F17" w:rsidRPr="000F6A0E" w:rsidRDefault="00086F17" w:rsidP="00E944FB">
      <w:pPr>
        <w:pStyle w:val="ProductList-Body"/>
        <w:numPr>
          <w:ilvl w:val="0"/>
          <w:numId w:val="7"/>
        </w:numPr>
        <w:ind w:left="450" w:hanging="270"/>
      </w:pPr>
      <w:r>
        <w:rPr>
          <w:b/>
        </w:rPr>
        <w:t>Zakres i cel przetwarzania danych</w:t>
      </w:r>
      <w:r w:rsidRPr="006524DA">
        <w:rPr>
          <w:b/>
        </w:rPr>
        <w:t>.</w:t>
      </w:r>
      <w:r>
        <w:t xml:space="preserve"> Zakres i cel przetwarzania Danych Klienta, w tym wszelkich danych osobowych znajdujących się w Danych Klienta, opisano w Postanowieniach Dotyczących Przetwarzania Danych oraz w zawartej przez Klienta umowie licencjonowania zbiorowego.</w:t>
      </w:r>
    </w:p>
    <w:p w14:paraId="26555C9D" w14:textId="16D7A576" w:rsidR="00086F17" w:rsidRPr="000F6A0E" w:rsidRDefault="00086F17" w:rsidP="00E944FB">
      <w:pPr>
        <w:pStyle w:val="ProductList-Body"/>
        <w:numPr>
          <w:ilvl w:val="0"/>
          <w:numId w:val="7"/>
        </w:numPr>
        <w:ind w:left="450" w:hanging="270"/>
      </w:pPr>
      <w:r>
        <w:rPr>
          <w:b/>
        </w:rPr>
        <w:t>Dostęp do Danych Klienta</w:t>
      </w:r>
      <w:r w:rsidRPr="006524DA">
        <w:rPr>
          <w:b/>
        </w:rPr>
        <w:t>.</w:t>
      </w:r>
      <w:r>
        <w:t xml:space="preserve"> W okresie wskazanym w zawartej przez Klienta umowie licencjonowania zbiorowego Microsoft może według własnego uznania oraz w zakresie, w jakim jest to wymagane przez przepisy prawa właściwego wdrażające postanowienia art. 12 b Dyrektywy UE o Ochronie Danych: (1) umożliwić Klientowi poprawienie, usunięcie lub zablokowanie Danych Klienta lub (2) poprawić, usunąć lub zablokować Dane Klienta w imieniu Klienta. </w:t>
      </w:r>
    </w:p>
    <w:p w14:paraId="7CAA61DA" w14:textId="607462AC" w:rsidR="00982CAD" w:rsidRPr="000F6A0E" w:rsidRDefault="00982CAD" w:rsidP="00B17AEF">
      <w:pPr>
        <w:pStyle w:val="ProductList-Body"/>
      </w:pPr>
    </w:p>
    <w:p w14:paraId="33CEA8E9" w14:textId="0694270A" w:rsidR="00086F17" w:rsidRPr="000F6A0E" w:rsidRDefault="00086F17" w:rsidP="00233C87">
      <w:pPr>
        <w:pStyle w:val="ProductList-SubSubSectionHeading"/>
        <w:outlineLvl w:val="2"/>
      </w:pPr>
      <w:bookmarkStart w:id="69" w:name="DataProcessingTerms_Security"/>
      <w:bookmarkStart w:id="70" w:name="_Toc507508310"/>
      <w:r>
        <w:t>Zabezpieczenia</w:t>
      </w:r>
      <w:bookmarkEnd w:id="69"/>
      <w:bookmarkEnd w:id="70"/>
    </w:p>
    <w:p w14:paraId="5DFE82D5" w14:textId="2191C374" w:rsidR="000E6ED8" w:rsidRPr="000F6A0E" w:rsidRDefault="007303AE" w:rsidP="00E944FB">
      <w:pPr>
        <w:pStyle w:val="ProductList-Body"/>
        <w:numPr>
          <w:ilvl w:val="0"/>
          <w:numId w:val="14"/>
        </w:numPr>
        <w:ind w:left="450" w:hanging="270"/>
      </w:pPr>
      <w:r>
        <w:rPr>
          <w:b/>
        </w:rPr>
        <w:t>Zasady ogólne</w:t>
      </w:r>
      <w:r w:rsidRPr="00314681">
        <w:rPr>
          <w:b/>
        </w:rPr>
        <w:t>.</w:t>
      </w:r>
      <w:r>
        <w:t xml:space="preserve"> Microsoft wdrożył i zobowiązuje się utrzymać i przestrzegać w odniesieniu do Usług Online wymienione niżej zabezpieczenia, które, w połączeniu z postanowieniami w zakresie bezpieczeństwa zawartymi w Postanowieniach Dotyczących Usług Online, określają jedyny zakres odpowiedzialności Microsoft odnośnie do bezpieczeństwa Danych Klienta.</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lastRenderedPageBreak/>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88164F">
            <w:pPr>
              <w:pStyle w:val="ProductList-Body"/>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lastRenderedPageBreak/>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4B0FC6F6"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t xml:space="preserve">W przypadku </w:t>
            </w:r>
            <w:r>
              <w:rPr>
                <w:iCs/>
                <w:color w:val="000000" w:themeColor="text1"/>
                <w:sz w:val="16"/>
                <w:szCs w:val="16"/>
              </w:rPr>
              <w:t>każdego naruszenia bezpieczeństwa klasyfikowanego jako Naruszenie Zabezpieczeń Microsoft (zgodnie z opisem w powyższym punkcie „Powiadomienie o Naruszeniu Zabezpieczeń”) bezzwłocznie i w każdym przypadku nie później niż w ciągu 5 dni roboczych wyśle stosowne powiadomienie.</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79970712" w14:textId="2672EACD" w:rsidR="00086F17" w:rsidRPr="000F6A0E" w:rsidRDefault="00086F17" w:rsidP="00A914BF">
      <w:pPr>
        <w:pStyle w:val="ProductList-Body"/>
      </w:pPr>
    </w:p>
    <w:p w14:paraId="6BDE258E" w14:textId="030822A0" w:rsidR="00C62FB6" w:rsidRPr="000F6A0E" w:rsidRDefault="00C62FB6" w:rsidP="00E02916">
      <w:pPr>
        <w:pStyle w:val="ProductList-Body"/>
        <w:outlineLvl w:val="2"/>
      </w:pPr>
      <w:bookmarkStart w:id="71" w:name="DataProcessingTerms_SecurityPolicy"/>
      <w:r>
        <w:rPr>
          <w:b/>
          <w:color w:val="00188F"/>
        </w:rPr>
        <w:t>Informacje dotyczące Zasad Bezpieczeństwa dla Usług Online</w:t>
      </w:r>
    </w:p>
    <w:bookmarkEnd w:id="71"/>
    <w:p w14:paraId="5A079929" w14:textId="5D8D1F45" w:rsidR="00C62FB6" w:rsidRPr="000F6A0E" w:rsidRDefault="00C62FB6" w:rsidP="00C62FB6">
      <w:pPr>
        <w:pStyle w:val="ProductList-Body"/>
      </w:pPr>
      <w:r>
        <w:t>Każda Usługa Online jest zgodna z zasadami zabezpieczeń danych („Zasady Bezpieczeństwa Informacji”), które są zgodne ze standardami kontroli i normami wskazanymi w poniższej tabeli.</w:t>
      </w: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FC7E60">
        <w:trPr>
          <w:tblHeader/>
        </w:trPr>
        <w:tc>
          <w:tcPr>
            <w:tcW w:w="2880" w:type="dxa"/>
            <w:shd w:val="clear" w:color="auto" w:fill="0072C6"/>
            <w:vAlign w:val="center"/>
          </w:tcPr>
          <w:p w14:paraId="708BABA2"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Usługa Online</w:t>
            </w:r>
          </w:p>
        </w:tc>
        <w:tc>
          <w:tcPr>
            <w:tcW w:w="1584" w:type="dxa"/>
            <w:shd w:val="clear" w:color="auto" w:fill="0072C6"/>
            <w:vAlign w:val="center"/>
          </w:tcPr>
          <w:p w14:paraId="39445BB7" w14:textId="77777777" w:rsidR="00C62FB6" w:rsidRPr="00231971" w:rsidRDefault="00C62FB6" w:rsidP="00C62FB6">
            <w:pPr>
              <w:pStyle w:val="ProductList-Body"/>
              <w:rPr>
                <w:color w:val="FFFFFF" w:themeColor="background1"/>
                <w:sz w:val="16"/>
                <w:szCs w:val="16"/>
              </w:rPr>
            </w:pPr>
            <w:r>
              <w:rPr>
                <w:color w:val="FFFFFF" w:themeColor="background1"/>
                <w:sz w:val="16"/>
                <w:szCs w:val="16"/>
              </w:rPr>
              <w:t>ISO 27001</w:t>
            </w:r>
          </w:p>
        </w:tc>
        <w:tc>
          <w:tcPr>
            <w:tcW w:w="1584" w:type="dxa"/>
            <w:shd w:val="clear" w:color="auto" w:fill="0072C6"/>
            <w:vAlign w:val="center"/>
          </w:tcPr>
          <w:p w14:paraId="0E7F4AAF" w14:textId="77777777" w:rsidR="00C62FB6" w:rsidRPr="000F6A0E" w:rsidRDefault="00C62FB6" w:rsidP="00C62FB6">
            <w:pPr>
              <w:pStyle w:val="ProductList-Body"/>
            </w:pPr>
            <w:r>
              <w:rPr>
                <w:color w:val="FFFFFF" w:themeColor="background1"/>
                <w:sz w:val="16"/>
                <w:szCs w:val="16"/>
              </w:rPr>
              <w:t>ISO 27002</w:t>
            </w:r>
          </w:p>
          <w:p w14:paraId="4460CED3" w14:textId="77777777" w:rsidR="00C62FB6" w:rsidRPr="00231971" w:rsidRDefault="00C62FB6" w:rsidP="00B50ABB">
            <w:pPr>
              <w:pStyle w:val="ProductList-Body"/>
              <w:ind w:right="-94"/>
              <w:rPr>
                <w:color w:val="FFFFFF" w:themeColor="background1"/>
                <w:sz w:val="16"/>
                <w:szCs w:val="16"/>
              </w:rPr>
            </w:pPr>
            <w:r>
              <w:rPr>
                <w:color w:val="FFFFFF" w:themeColor="background1"/>
                <w:sz w:val="16"/>
                <w:szCs w:val="16"/>
              </w:rPr>
              <w:t>Kodeks postępowania</w:t>
            </w:r>
          </w:p>
        </w:tc>
        <w:tc>
          <w:tcPr>
            <w:tcW w:w="1584" w:type="dxa"/>
            <w:shd w:val="clear" w:color="auto" w:fill="0072C6"/>
            <w:vAlign w:val="center"/>
          </w:tcPr>
          <w:p w14:paraId="5795DD33" w14:textId="77777777" w:rsidR="00C62FB6" w:rsidRPr="000F6A0E" w:rsidRDefault="00C62FB6" w:rsidP="00C62FB6">
            <w:pPr>
              <w:pStyle w:val="ProductList-Body"/>
            </w:pPr>
            <w:r>
              <w:rPr>
                <w:color w:val="FFFFFF" w:themeColor="background1"/>
                <w:sz w:val="16"/>
                <w:szCs w:val="16"/>
              </w:rPr>
              <w:t>ISO 27018</w:t>
            </w:r>
          </w:p>
          <w:p w14:paraId="50EB57C8" w14:textId="2B53C186" w:rsidR="00CA40F6" w:rsidRPr="00231971" w:rsidRDefault="00CA40F6" w:rsidP="00B50ABB">
            <w:pPr>
              <w:pStyle w:val="ProductList-Body"/>
              <w:ind w:right="-94"/>
              <w:rPr>
                <w:color w:val="FFFFFF" w:themeColor="background1"/>
                <w:sz w:val="16"/>
                <w:szCs w:val="16"/>
                <w:lang w:val="fr-FR"/>
              </w:rPr>
            </w:pPr>
            <w:r>
              <w:rPr>
                <w:color w:val="FFFFFF" w:themeColor="background1"/>
                <w:sz w:val="16"/>
                <w:szCs w:val="16"/>
              </w:rPr>
              <w:t>Kodeks postępowania</w:t>
            </w:r>
          </w:p>
        </w:tc>
        <w:tc>
          <w:tcPr>
            <w:tcW w:w="1584" w:type="dxa"/>
            <w:shd w:val="clear" w:color="auto" w:fill="0072C6"/>
            <w:vAlign w:val="center"/>
          </w:tcPr>
          <w:p w14:paraId="6F937968" w14:textId="7186D211" w:rsidR="00C62FB6" w:rsidRPr="00231971" w:rsidRDefault="00C62FB6" w:rsidP="000E7786">
            <w:pPr>
              <w:pStyle w:val="ProductList-Body"/>
              <w:ind w:right="348"/>
              <w:rPr>
                <w:color w:val="FFFFFF" w:themeColor="background1"/>
                <w:sz w:val="16"/>
                <w:szCs w:val="16"/>
                <w:lang w:val="fr-FR"/>
              </w:rPr>
            </w:pPr>
            <w:r>
              <w:rPr>
                <w:color w:val="FFFFFF" w:themeColor="background1"/>
                <w:sz w:val="16"/>
                <w:szCs w:val="16"/>
              </w:rPr>
              <w:t>SSAE 16 SOC 1 Type II</w:t>
            </w:r>
          </w:p>
        </w:tc>
        <w:tc>
          <w:tcPr>
            <w:tcW w:w="1584" w:type="dxa"/>
            <w:shd w:val="clear" w:color="auto" w:fill="0072C6"/>
            <w:vAlign w:val="center"/>
          </w:tcPr>
          <w:p w14:paraId="07A57E40" w14:textId="6F86A87E" w:rsidR="00C62FB6" w:rsidRPr="00231971" w:rsidRDefault="00C62FB6" w:rsidP="000E7786">
            <w:pPr>
              <w:pStyle w:val="ProductList-Body"/>
              <w:ind w:right="348"/>
              <w:rPr>
                <w:color w:val="FFFFFF" w:themeColor="background1"/>
                <w:sz w:val="16"/>
                <w:szCs w:val="16"/>
                <w:lang w:val="fr-FR"/>
              </w:rPr>
            </w:pPr>
            <w:r>
              <w:rPr>
                <w:color w:val="FFFFFF" w:themeColor="background1"/>
                <w:sz w:val="16"/>
                <w:szCs w:val="16"/>
              </w:rPr>
              <w:t>SSAE 16 SOC 2 Type II</w:t>
            </w:r>
          </w:p>
        </w:tc>
      </w:tr>
      <w:tr w:rsidR="00C62FB6" w:rsidRPr="00C62FB6" w14:paraId="675407D8" w14:textId="77777777" w:rsidTr="00FC7E60">
        <w:trPr>
          <w:trHeight w:val="288"/>
        </w:trPr>
        <w:tc>
          <w:tcPr>
            <w:tcW w:w="2880" w:type="dxa"/>
            <w:vAlign w:val="center"/>
          </w:tcPr>
          <w:p w14:paraId="71AF4730" w14:textId="77777777" w:rsidR="00C62FB6" w:rsidRPr="00231971" w:rsidRDefault="00C62FB6" w:rsidP="00C62FB6">
            <w:pPr>
              <w:pStyle w:val="ProductList-Body"/>
              <w:rPr>
                <w:sz w:val="16"/>
                <w:szCs w:val="16"/>
              </w:rPr>
            </w:pPr>
            <w:r>
              <w:rPr>
                <w:sz w:val="16"/>
                <w:szCs w:val="16"/>
              </w:rPr>
              <w:t>Usługi Office 365</w:t>
            </w:r>
          </w:p>
        </w:tc>
        <w:tc>
          <w:tcPr>
            <w:tcW w:w="1584" w:type="dxa"/>
            <w:vAlign w:val="center"/>
          </w:tcPr>
          <w:p w14:paraId="6C4AF9F1"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136375FC" w14:textId="66DEBBA8"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69B1F985" w14:textId="58678B73"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6BBE4D43" w14:textId="2B323BFF" w:rsidR="00C62FB6" w:rsidRPr="00231971" w:rsidRDefault="00C62FB6" w:rsidP="009B4EDF">
            <w:pPr>
              <w:pStyle w:val="ProductList-Body"/>
              <w:rPr>
                <w:color w:val="000000" w:themeColor="text1"/>
                <w:sz w:val="16"/>
                <w:szCs w:val="16"/>
              </w:rPr>
            </w:pPr>
            <w:r>
              <w:rPr>
                <w:color w:val="000000" w:themeColor="text1"/>
                <w:sz w:val="16"/>
                <w:szCs w:val="16"/>
              </w:rPr>
              <w:t>Tak</w:t>
            </w:r>
          </w:p>
        </w:tc>
        <w:tc>
          <w:tcPr>
            <w:tcW w:w="1584" w:type="dxa"/>
            <w:vAlign w:val="center"/>
          </w:tcPr>
          <w:p w14:paraId="7EA6FD65" w14:textId="41346627" w:rsidR="00C62FB6" w:rsidRPr="00231971" w:rsidRDefault="00C62FB6" w:rsidP="009B4EDF">
            <w:pPr>
              <w:pStyle w:val="ProductList-Body"/>
              <w:rPr>
                <w:color w:val="000000" w:themeColor="text1"/>
                <w:sz w:val="16"/>
                <w:szCs w:val="16"/>
              </w:rPr>
            </w:pPr>
            <w:r>
              <w:rPr>
                <w:color w:val="000000" w:themeColor="text1"/>
                <w:sz w:val="16"/>
                <w:szCs w:val="16"/>
              </w:rPr>
              <w:t>Tak</w:t>
            </w:r>
          </w:p>
        </w:tc>
      </w:tr>
      <w:tr w:rsidR="00C62FB6" w:rsidRPr="00C62FB6" w14:paraId="08C71880" w14:textId="77777777" w:rsidTr="00FC7E60">
        <w:trPr>
          <w:trHeight w:val="288"/>
        </w:trPr>
        <w:tc>
          <w:tcPr>
            <w:tcW w:w="2880" w:type="dxa"/>
            <w:vAlign w:val="center"/>
          </w:tcPr>
          <w:p w14:paraId="1DBDE8ED" w14:textId="3B4C8C54" w:rsidR="00C62FB6" w:rsidRPr="00231971" w:rsidRDefault="00C62FB6" w:rsidP="000E7786">
            <w:pPr>
              <w:pStyle w:val="ProductList-Body"/>
              <w:ind w:right="107"/>
              <w:rPr>
                <w:sz w:val="16"/>
                <w:szCs w:val="16"/>
              </w:rPr>
            </w:pPr>
            <w:r>
              <w:rPr>
                <w:sz w:val="16"/>
                <w:szCs w:val="16"/>
              </w:rPr>
              <w:t>Podstawowe Usługi Microsoft Dynamics 365</w:t>
            </w:r>
          </w:p>
        </w:tc>
        <w:tc>
          <w:tcPr>
            <w:tcW w:w="1584" w:type="dxa"/>
            <w:vAlign w:val="center"/>
          </w:tcPr>
          <w:p w14:paraId="199D7E74" w14:textId="31DCDE18"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4A08DE04" w14:textId="58D014C0"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13A09EE" w14:textId="24EA1B9E" w:rsidR="00C62FB6" w:rsidRPr="00231971" w:rsidRDefault="008F0187"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A9BDE6E" w14:textId="0C83B9AC"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08B0FC2E" w14:textId="2195E6D7" w:rsidR="00C62FB6" w:rsidRPr="00231971" w:rsidRDefault="00C62FB6" w:rsidP="00C62FB6">
            <w:pPr>
              <w:pStyle w:val="ProductList-Body"/>
              <w:rPr>
                <w:color w:val="000000" w:themeColor="text1"/>
                <w:sz w:val="16"/>
                <w:szCs w:val="16"/>
              </w:rPr>
            </w:pPr>
            <w:r>
              <w:rPr>
                <w:color w:val="000000" w:themeColor="text1"/>
                <w:sz w:val="16"/>
                <w:szCs w:val="16"/>
              </w:rPr>
              <w:t>Tak*</w:t>
            </w:r>
          </w:p>
        </w:tc>
      </w:tr>
      <w:tr w:rsidR="00C62FB6" w:rsidRPr="00C62FB6" w14:paraId="10E95515" w14:textId="77777777" w:rsidTr="00FC7E60">
        <w:trPr>
          <w:trHeight w:val="288"/>
        </w:trPr>
        <w:tc>
          <w:tcPr>
            <w:tcW w:w="2880" w:type="dxa"/>
            <w:vAlign w:val="center"/>
          </w:tcPr>
          <w:p w14:paraId="5903AB48" w14:textId="4D5CAB24" w:rsidR="00C62FB6" w:rsidRPr="00231971" w:rsidRDefault="00C62FB6" w:rsidP="00C62FB6">
            <w:pPr>
              <w:pStyle w:val="ProductList-Body"/>
              <w:rPr>
                <w:sz w:val="16"/>
                <w:szCs w:val="16"/>
              </w:rPr>
            </w:pPr>
            <w:r>
              <w:rPr>
                <w:sz w:val="16"/>
                <w:szCs w:val="16"/>
              </w:rPr>
              <w:t>Podstawowe Usługi Microsoft Azure</w:t>
            </w:r>
          </w:p>
        </w:tc>
        <w:tc>
          <w:tcPr>
            <w:tcW w:w="1584" w:type="dxa"/>
            <w:vAlign w:val="center"/>
          </w:tcPr>
          <w:p w14:paraId="7CCEDF9D"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276590E8"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E74EC52"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69AF009" w14:textId="28DF7389" w:rsidR="00C62FB6" w:rsidRPr="00231971" w:rsidRDefault="00C62FB6" w:rsidP="000A18C7">
            <w:pPr>
              <w:pStyle w:val="ProductList-Body"/>
              <w:rPr>
                <w:i/>
                <w:color w:val="000000" w:themeColor="text1"/>
                <w:sz w:val="16"/>
                <w:szCs w:val="16"/>
              </w:rPr>
            </w:pPr>
            <w:r>
              <w:rPr>
                <w:color w:val="000000" w:themeColor="text1"/>
                <w:sz w:val="16"/>
                <w:szCs w:val="16"/>
              </w:rPr>
              <w:t>Występują różnice**</w:t>
            </w:r>
          </w:p>
        </w:tc>
        <w:tc>
          <w:tcPr>
            <w:tcW w:w="1584" w:type="dxa"/>
            <w:vAlign w:val="center"/>
          </w:tcPr>
          <w:p w14:paraId="60F778FC" w14:textId="604896F1" w:rsidR="00C62FB6" w:rsidRPr="00231971" w:rsidRDefault="00C62FB6" w:rsidP="00FF5F1E">
            <w:pPr>
              <w:pStyle w:val="ProductList-Body"/>
              <w:rPr>
                <w:color w:val="000000" w:themeColor="text1"/>
                <w:sz w:val="16"/>
                <w:szCs w:val="16"/>
              </w:rPr>
            </w:pPr>
            <w:r>
              <w:rPr>
                <w:color w:val="000000" w:themeColor="text1"/>
                <w:sz w:val="16"/>
                <w:szCs w:val="16"/>
              </w:rPr>
              <w:t>Występują różnice**</w:t>
            </w:r>
          </w:p>
        </w:tc>
      </w:tr>
      <w:tr w:rsidR="00B5721D" w:rsidRPr="00C62FB6" w14:paraId="5989C454" w14:textId="77777777" w:rsidTr="00FC7E60">
        <w:trPr>
          <w:trHeight w:val="288"/>
        </w:trPr>
        <w:tc>
          <w:tcPr>
            <w:tcW w:w="2880" w:type="dxa"/>
            <w:vAlign w:val="center"/>
          </w:tcPr>
          <w:p w14:paraId="1E6B2989" w14:textId="38C90405" w:rsidR="00B5721D" w:rsidRPr="00231971" w:rsidRDefault="00B5721D" w:rsidP="00C62FB6">
            <w:pPr>
              <w:pStyle w:val="ProductList-Body"/>
              <w:rPr>
                <w:sz w:val="16"/>
                <w:szCs w:val="16"/>
              </w:rPr>
            </w:pPr>
            <w:r>
              <w:rPr>
                <w:sz w:val="16"/>
                <w:szCs w:val="16"/>
              </w:rPr>
              <w:t>Microsoft Cloud App Security</w:t>
            </w:r>
          </w:p>
        </w:tc>
        <w:tc>
          <w:tcPr>
            <w:tcW w:w="1584" w:type="dxa"/>
            <w:vAlign w:val="center"/>
          </w:tcPr>
          <w:p w14:paraId="10252D10" w14:textId="5F7B25A2"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D3E6C71" w14:textId="00B2FC03"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ED31CA4" w14:textId="243447CC" w:rsidR="00B5721D" w:rsidRPr="00231971" w:rsidRDefault="00B5721D"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3FEA780" w14:textId="59699F96" w:rsidR="00B5721D" w:rsidRPr="00231971" w:rsidRDefault="0090445B"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B6CD73B" w14:textId="7A928522" w:rsidR="00B5721D" w:rsidRPr="00231971" w:rsidRDefault="0090445B" w:rsidP="00CC1325">
            <w:pPr>
              <w:pStyle w:val="ProductList-Body"/>
              <w:rPr>
                <w:color w:val="000000" w:themeColor="text1"/>
                <w:sz w:val="16"/>
                <w:szCs w:val="16"/>
              </w:rPr>
            </w:pPr>
            <w:r>
              <w:rPr>
                <w:color w:val="000000" w:themeColor="text1"/>
                <w:sz w:val="16"/>
                <w:szCs w:val="16"/>
              </w:rPr>
              <w:t>Tak</w:t>
            </w:r>
          </w:p>
        </w:tc>
      </w:tr>
      <w:tr w:rsidR="00C62FB6" w:rsidRPr="00C62FB6" w14:paraId="247EA9C8" w14:textId="77777777" w:rsidTr="00FC7E60">
        <w:trPr>
          <w:trHeight w:val="288"/>
        </w:trPr>
        <w:tc>
          <w:tcPr>
            <w:tcW w:w="2880" w:type="dxa"/>
            <w:vAlign w:val="center"/>
          </w:tcPr>
          <w:p w14:paraId="6271D1EE" w14:textId="6E51AF0A" w:rsidR="00C62FB6" w:rsidRPr="00231971" w:rsidRDefault="00C62FB6" w:rsidP="00C62FB6">
            <w:pPr>
              <w:pStyle w:val="ProductList-Body"/>
              <w:rPr>
                <w:sz w:val="16"/>
                <w:szCs w:val="16"/>
              </w:rPr>
            </w:pPr>
            <w:r>
              <w:rPr>
                <w:sz w:val="16"/>
                <w:szCs w:val="16"/>
              </w:rPr>
              <w:t>Usługi Online Microsoft Intune</w:t>
            </w:r>
          </w:p>
        </w:tc>
        <w:tc>
          <w:tcPr>
            <w:tcW w:w="1584" w:type="dxa"/>
            <w:vAlign w:val="center"/>
          </w:tcPr>
          <w:p w14:paraId="438F865B"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422244D" w14:textId="77777777" w:rsidR="00C62FB6" w:rsidRPr="00231971" w:rsidRDefault="00C62FB6"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CD7969B" w14:textId="1E84F7A1" w:rsidR="00C62FB6" w:rsidRPr="00231971" w:rsidRDefault="008F0187"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55B9A33B" w14:textId="77AB0B3A" w:rsidR="00C62FB6" w:rsidRPr="00231971" w:rsidRDefault="00CC1325"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4DB7EFFD" w14:textId="77DA94D9" w:rsidR="00C62FB6" w:rsidRPr="00231971" w:rsidRDefault="00CC1325" w:rsidP="00CC1325">
            <w:pPr>
              <w:pStyle w:val="ProductList-Body"/>
              <w:rPr>
                <w:color w:val="000000" w:themeColor="text1"/>
                <w:sz w:val="16"/>
                <w:szCs w:val="16"/>
              </w:rPr>
            </w:pPr>
            <w:r>
              <w:rPr>
                <w:color w:val="000000" w:themeColor="text1"/>
                <w:sz w:val="16"/>
                <w:szCs w:val="16"/>
              </w:rPr>
              <w:t>Tak</w:t>
            </w:r>
          </w:p>
        </w:tc>
      </w:tr>
      <w:tr w:rsidR="007B7BC8" w:rsidRPr="00C62FB6" w14:paraId="408F9602" w14:textId="77777777" w:rsidTr="00FC7E60">
        <w:trPr>
          <w:trHeight w:val="288"/>
        </w:trPr>
        <w:tc>
          <w:tcPr>
            <w:tcW w:w="2880" w:type="dxa"/>
            <w:vAlign w:val="center"/>
          </w:tcPr>
          <w:p w14:paraId="7B9095E8" w14:textId="60DDC3AC" w:rsidR="007B7BC8" w:rsidRPr="00231971" w:rsidRDefault="007B7BC8" w:rsidP="00C62FB6">
            <w:pPr>
              <w:pStyle w:val="ProductList-Body"/>
              <w:rPr>
                <w:sz w:val="16"/>
                <w:szCs w:val="16"/>
              </w:rPr>
            </w:pPr>
            <w:r>
              <w:rPr>
                <w:sz w:val="16"/>
                <w:szCs w:val="16"/>
              </w:rPr>
              <w:t>Usługi Microsoft Business Application Platform Core</w:t>
            </w:r>
          </w:p>
        </w:tc>
        <w:tc>
          <w:tcPr>
            <w:tcW w:w="1584" w:type="dxa"/>
            <w:vAlign w:val="center"/>
          </w:tcPr>
          <w:p w14:paraId="74D3E27C" w14:textId="6C01BA19"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7FA49CF7" w14:textId="7D63AD01"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69269B8D" w14:textId="62352D55" w:rsidR="007B7BC8" w:rsidRPr="00231971" w:rsidRDefault="007B7BC8"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092A58C0" w14:textId="53803BF9" w:rsidR="007B7BC8" w:rsidRPr="00231971" w:rsidRDefault="00A3028C" w:rsidP="00C62FB6">
            <w:pPr>
              <w:pStyle w:val="ProductList-Body"/>
              <w:rPr>
                <w:color w:val="000000" w:themeColor="text1"/>
                <w:sz w:val="16"/>
                <w:szCs w:val="16"/>
              </w:rPr>
            </w:pPr>
            <w:r>
              <w:rPr>
                <w:color w:val="000000" w:themeColor="text1"/>
                <w:sz w:val="16"/>
                <w:szCs w:val="16"/>
              </w:rPr>
              <w:t>Tak</w:t>
            </w:r>
          </w:p>
        </w:tc>
        <w:tc>
          <w:tcPr>
            <w:tcW w:w="1584" w:type="dxa"/>
            <w:vAlign w:val="center"/>
          </w:tcPr>
          <w:p w14:paraId="389B8023" w14:textId="0D2C4EE8" w:rsidR="007B7BC8" w:rsidRPr="00231971" w:rsidRDefault="00A3028C" w:rsidP="00CC1325">
            <w:pPr>
              <w:pStyle w:val="ProductList-Body"/>
              <w:rPr>
                <w:color w:val="000000" w:themeColor="text1"/>
                <w:sz w:val="16"/>
                <w:szCs w:val="16"/>
              </w:rPr>
            </w:pPr>
            <w:r>
              <w:rPr>
                <w:color w:val="000000" w:themeColor="text1"/>
                <w:sz w:val="16"/>
                <w:szCs w:val="16"/>
              </w:rPr>
              <w:t>Tak</w:t>
            </w:r>
          </w:p>
        </w:tc>
      </w:tr>
    </w:tbl>
    <w:p w14:paraId="231843F3" w14:textId="378AF503" w:rsidR="00100636" w:rsidRPr="000F6A0E" w:rsidRDefault="00696A2C" w:rsidP="00C62FB6">
      <w:pPr>
        <w:pStyle w:val="ProductList-Body"/>
      </w:pPr>
      <w:r>
        <w:rPr>
          <w:i/>
          <w:color w:val="000000" w:themeColor="text1"/>
        </w:rPr>
        <w:t>* Nie obejmuje usługi Microsoft Social Engagement.</w:t>
      </w:r>
    </w:p>
    <w:p w14:paraId="7863C0DA" w14:textId="73C68CE6" w:rsidR="00C62FB6" w:rsidRPr="000F6A0E" w:rsidRDefault="000A18C7" w:rsidP="00C62FB6">
      <w:pPr>
        <w:pStyle w:val="ProductList-Body"/>
      </w:pPr>
      <w:r>
        <w:rPr>
          <w:color w:val="000000" w:themeColor="text1"/>
        </w:rPr>
        <w:t>**</w:t>
      </w:r>
      <w:r>
        <w:rPr>
          <w:i/>
          <w:color w:val="000000" w:themeColor="text1"/>
        </w:rPr>
        <w:t>Obecny zakres określono w raporcie z audytu i umieszczono w Centrum Zaufania Systemu Microsoft Azure.</w:t>
      </w:r>
    </w:p>
    <w:p w14:paraId="04523423" w14:textId="77777777" w:rsidR="009B4EDF" w:rsidRPr="000F6A0E" w:rsidRDefault="009B4EDF" w:rsidP="00C62FB6">
      <w:pPr>
        <w:pStyle w:val="ProductList-Body"/>
      </w:pPr>
    </w:p>
    <w:p w14:paraId="25EA512D" w14:textId="385501F6" w:rsidR="00C62FB6" w:rsidRPr="000F6A0E" w:rsidRDefault="00C62FB6" w:rsidP="00C62FB6">
      <w:pPr>
        <w:pStyle w:val="ProductList-Body"/>
      </w:pPr>
      <w:r>
        <w:t>Microsoft może dodać normy branżowe lub rządowe w dowolnym momencie. Microsoft nie usunie standardu lub normy z powyższej tabeli do czasu zastąpienia jej przez nową wersję (o ile ma to zastosowanie). Usługi Azure dla Instytucji Rządowych podlegają odrębnym normom i standardom kontroli (szczegółowe informacje na ten temat można znaleźć w Centrum Zaufania Systemu Microsoft Azure).</w:t>
      </w:r>
    </w:p>
    <w:p w14:paraId="2938E711" w14:textId="77777777" w:rsidR="00C62FB6" w:rsidRPr="000F6A0E" w:rsidRDefault="00C62FB6" w:rsidP="00C62FB6">
      <w:pPr>
        <w:pStyle w:val="ProductList-Body"/>
      </w:pPr>
    </w:p>
    <w:p w14:paraId="0705481A" w14:textId="77777777" w:rsidR="00C62FB6" w:rsidRPr="000F6A0E" w:rsidRDefault="00C62FB6" w:rsidP="00C62FB6">
      <w:pPr>
        <w:pStyle w:val="ProductList-Body"/>
      </w:pPr>
      <w:r>
        <w:t>Z zastrzeżeniem zobowiązania do nieujawniania informacji Microsoft udostępni Klientowi Zasady Bezpieczeństwa Informacji, wraz z innymi informacjami zasadnie wymaganymi przez Klienta w związku z procedurami i zasadami bezpieczeństwa Microsoft.</w:t>
      </w:r>
    </w:p>
    <w:p w14:paraId="70ABC783" w14:textId="77777777" w:rsidR="00C62FB6" w:rsidRPr="000F6A0E" w:rsidRDefault="00C62FB6" w:rsidP="00C62FB6">
      <w:pPr>
        <w:pStyle w:val="ProductList-Body"/>
      </w:pPr>
    </w:p>
    <w:p w14:paraId="0911E407" w14:textId="77777777" w:rsidR="00C62FB6" w:rsidRPr="000F6A0E" w:rsidRDefault="00C62FB6" w:rsidP="00C62FB6">
      <w:pPr>
        <w:pStyle w:val="ProductList-Body"/>
      </w:pPr>
      <w:r>
        <w:t xml:space="preserve">Klient ponosi wyłączną odpowiedzialność za sprawdzenie Zasad Bezpieczeństwa Informacji i niezależne ustalenie, czy spełniają one wymagania Klienta. </w:t>
      </w:r>
    </w:p>
    <w:p w14:paraId="0E65A8B4" w14:textId="77777777" w:rsidR="00C62FB6" w:rsidRPr="000F6A0E" w:rsidRDefault="00C62FB6" w:rsidP="00C62FB6">
      <w:pPr>
        <w:pStyle w:val="ProductList-Body"/>
      </w:pPr>
    </w:p>
    <w:p w14:paraId="6D05B1CB" w14:textId="77777777" w:rsidR="00C62FB6" w:rsidRPr="000F6A0E" w:rsidRDefault="00C62FB6" w:rsidP="00C62FB6">
      <w:pPr>
        <w:pStyle w:val="ProductList-Body"/>
      </w:pPr>
      <w:r>
        <w:t>Jeśli obowiązują Standardowe Klauzule Umowne, wówczas niniejszy punkt stanowi dodatek do Punktu 5 akapitu f oraz Punktu 12 akapitu 2 Standardowych Klauzul Umownych.</w:t>
      </w:r>
    </w:p>
    <w:p w14:paraId="0E829FA0" w14:textId="77777777" w:rsidR="00C62FB6" w:rsidRPr="000F6A0E" w:rsidRDefault="00C62FB6" w:rsidP="00C62FB6">
      <w:pPr>
        <w:pStyle w:val="ProductList-Body"/>
      </w:pPr>
    </w:p>
    <w:p w14:paraId="44327FBC" w14:textId="77777777" w:rsidR="00C62FB6" w:rsidRPr="000F6A0E" w:rsidRDefault="00C62FB6" w:rsidP="009C4D48">
      <w:pPr>
        <w:pStyle w:val="ProductList-Body"/>
        <w:keepNext/>
        <w:outlineLvl w:val="2"/>
      </w:pPr>
      <w:r>
        <w:rPr>
          <w:b/>
          <w:color w:val="00188F"/>
        </w:rPr>
        <w:t>Audyty Usług Online Microsoft</w:t>
      </w:r>
    </w:p>
    <w:p w14:paraId="270635B4" w14:textId="40DA0595" w:rsidR="00C62FB6" w:rsidRPr="000F6A0E" w:rsidRDefault="00C62FB6" w:rsidP="00C62FB6">
      <w:pPr>
        <w:pStyle w:val="ProductList-Body"/>
      </w:pPr>
      <w:r>
        <w:t>W przypadku każdej Usługi Online Microsoft przeprowadzi audyty zabezpieczeń komputerów, środowiska informatycznego i fizycznych centrów przetwarzania danych używanych przez Microsoft do przetwarzania Danych Klienta (w tym danych osobowych), w następujący sposób:</w:t>
      </w:r>
    </w:p>
    <w:p w14:paraId="23FA22F7" w14:textId="5E0E367C" w:rsidR="00C62FB6" w:rsidRPr="000F6A0E" w:rsidRDefault="00C62FB6" w:rsidP="002F5F3E">
      <w:pPr>
        <w:pStyle w:val="ProductList-Body"/>
        <w:numPr>
          <w:ilvl w:val="0"/>
          <w:numId w:val="8"/>
        </w:numPr>
        <w:ind w:left="450" w:hanging="270"/>
      </w:pPr>
      <w:r>
        <w:lastRenderedPageBreak/>
        <w:t>Jeśli standard lub norma zakładają przeprowadzanie audytów, audyt zostanie przeprowadzony przynajmniej raz w roku dla każdej Usługi Online.</w:t>
      </w:r>
    </w:p>
    <w:p w14:paraId="4E1C16AD" w14:textId="0C38EA08" w:rsidR="00C62FB6" w:rsidRPr="000F6A0E" w:rsidRDefault="00C62FB6" w:rsidP="002F5F3E">
      <w:pPr>
        <w:pStyle w:val="ProductList-Body"/>
        <w:numPr>
          <w:ilvl w:val="0"/>
          <w:numId w:val="8"/>
        </w:numPr>
        <w:ind w:left="450" w:hanging="270"/>
      </w:pPr>
      <w:r>
        <w:t>Każdy audyt zostanie przeprowadzony zgodnie ze standardami i przepisami urzędu regulacyjnego lub akredytacyjnego dla każdego obowiązującego standardu lub normy.</w:t>
      </w:r>
    </w:p>
    <w:p w14:paraId="269EC67D" w14:textId="77777777" w:rsidR="00C62FB6" w:rsidRPr="000F6A0E" w:rsidRDefault="00C62FB6" w:rsidP="002F5F3E">
      <w:pPr>
        <w:pStyle w:val="ProductList-Body"/>
        <w:numPr>
          <w:ilvl w:val="0"/>
          <w:numId w:val="8"/>
        </w:numPr>
        <w:ind w:left="450" w:hanging="270"/>
      </w:pPr>
      <w:r>
        <w:t>Każdy audyt zostanie przeprowadzony przez wykwalifikowanych, niezależnych audytorów zewnętrznych wybranych i opłaconych przez Microsoft.</w:t>
      </w:r>
    </w:p>
    <w:p w14:paraId="34316282" w14:textId="77777777" w:rsidR="00C62FB6" w:rsidRPr="000F6A0E" w:rsidRDefault="00C62FB6" w:rsidP="00C62FB6">
      <w:pPr>
        <w:pStyle w:val="ProductList-Body"/>
      </w:pPr>
    </w:p>
    <w:p w14:paraId="659CD86F" w14:textId="77777777" w:rsidR="00C62FB6" w:rsidRPr="000F6A0E" w:rsidRDefault="00C62FB6" w:rsidP="00C62FB6">
      <w:pPr>
        <w:pStyle w:val="ProductList-Body"/>
      </w:pPr>
      <w:r>
        <w:t>Wyniki audytu zostaną ujęte w formie raportu z audytu („Raport z Audytu Microsoft”), stanowiąc Informacje Poufne Microsoft. Raport z Audytu Microsoft jednoznacznie przedstawi wszelkie istotne odkrycia poczynione przez audytora. Microsoft bezzwłocznie usunie kwestie wskazane w Raporcie z Audytu Microsoft zgodnie z zaleceniami audytora.</w:t>
      </w:r>
    </w:p>
    <w:p w14:paraId="4D2817E7" w14:textId="77777777" w:rsidR="00C62FB6" w:rsidRPr="000F6A0E" w:rsidRDefault="00C62FB6" w:rsidP="00C62FB6">
      <w:pPr>
        <w:pStyle w:val="ProductList-Body"/>
      </w:pPr>
    </w:p>
    <w:p w14:paraId="1629E33E" w14:textId="77777777" w:rsidR="00C62FB6" w:rsidRPr="000F6A0E" w:rsidRDefault="00C62FB6" w:rsidP="00C62FB6">
      <w:pPr>
        <w:pStyle w:val="ProductList-Body"/>
      </w:pPr>
      <w:r>
        <w:t>Jeśli Klient zażąda tego na piśmie, Microsoft udostępni Klientowi Raport z Audytu Microsoft, tak aby Klient mógł odpowiednio zweryfikować przestrzeganie przez Microsoft zobowiązań w zakresie bezpieczeństwa zawartych w Warunkach Przetwarzania Danych. Raport z Audytu Microsoft podlega ograniczeniom Microsoft i audytora dotyczącym poufności i rozpowszechniania.</w:t>
      </w:r>
    </w:p>
    <w:p w14:paraId="5FFF91B2" w14:textId="77777777" w:rsidR="00C62FB6" w:rsidRPr="000F6A0E" w:rsidRDefault="00C62FB6" w:rsidP="00C62FB6">
      <w:pPr>
        <w:pStyle w:val="ProductList-Body"/>
      </w:pPr>
    </w:p>
    <w:p w14:paraId="6A854123" w14:textId="77777777" w:rsidR="00C62FB6" w:rsidRPr="000F6A0E" w:rsidRDefault="00C62FB6" w:rsidP="00C62FB6">
      <w:pPr>
        <w:pStyle w:val="ProductList-Body"/>
      </w:pPr>
      <w:r>
        <w:t>W razie obowiązywania Standardowych Klauzul Umownych: (1) Klient wyraża zgodę na skorzystanie z prawa do audytu przez poinstruowanie Microsoft o przeprowadzeniu audytu zgodnie z opisem zawartym w niniejszym punkcie Warunków Przetwarzania Danych; (2) jeśli Klient chce zmienić wydane instrukcje, wówczas Klient ma prawo zmienić te instrukcje zgodnie z postanowieniami zawartymi w Standardowych Klauzulach Umownych, przy czym takie żądanie zmian musi być sporządzone na piśmie.</w:t>
      </w:r>
    </w:p>
    <w:p w14:paraId="1520D600" w14:textId="77777777" w:rsidR="00C62FB6" w:rsidRPr="000F6A0E" w:rsidRDefault="00C62FB6" w:rsidP="00C62FB6">
      <w:pPr>
        <w:pStyle w:val="ProductList-Body"/>
      </w:pPr>
    </w:p>
    <w:p w14:paraId="27BE8243" w14:textId="77777777" w:rsidR="00C62FB6" w:rsidRPr="000F6A0E" w:rsidRDefault="00C62FB6" w:rsidP="00C62FB6">
      <w:pPr>
        <w:pStyle w:val="ProductList-Body"/>
      </w:pPr>
      <w:r>
        <w:t>W przypadku obowiązywania Standardowych Klauzul Umownych żadne postanowienie zawarte w niniejszym punkcie Warunków Przetwarzania Danych nie zmienia ani nie modyfikuje Standardowych Klauzul Umownych, ani nie wpływa na prawa jakiegokolwiek organu nadzorczego lub osoby, której dane dotyczą, wynikające ze Standardowych Klauzul Umownych. Microsoft Corporation jest zamierzonym beneficjentem zewnętrznym uprawnień przewidzianych w niniejszym punkcie.</w:t>
      </w:r>
    </w:p>
    <w:p w14:paraId="50AF9D95" w14:textId="1393257F" w:rsidR="00FC1BA7" w:rsidRDefault="0061733F" w:rsidP="00FC1BA7">
      <w:pPr>
        <w:pStyle w:val="ProductList-Body"/>
        <w:shd w:val="clear" w:color="auto" w:fill="A6A6A6" w:themeFill="background1" w:themeFillShade="A6"/>
        <w:spacing w:before="120" w:after="240"/>
        <w:jc w:val="right"/>
        <w:rPr>
          <w:rStyle w:val="Hyperlink"/>
          <w:sz w:val="16"/>
          <w:szCs w:val="16"/>
        </w:rPr>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72" w:name="OnlineServiceSpecificTerms"/>
      <w:bookmarkStart w:id="73" w:name="_Toc507508311"/>
      <w:r>
        <w:lastRenderedPageBreak/>
        <w:t>Szczegółowe Postanowienia Dotyczące Usług Online</w:t>
      </w:r>
      <w:bookmarkEnd w:id="72"/>
      <w:bookmarkEnd w:id="73"/>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74" w:name="MicrosoftAzureServices"/>
      <w:bookmarkStart w:id="75" w:name="_Toc507508312"/>
      <w:r>
        <w:t>Usługi Microsoft Azure</w:t>
      </w:r>
      <w:bookmarkEnd w:id="74"/>
      <w:bookmarkEnd w:id="75"/>
    </w:p>
    <w:p w14:paraId="16A72131" w14:textId="7F9996B9" w:rsidR="00CC34E7" w:rsidRPr="000F6A0E" w:rsidRDefault="00CC34E7" w:rsidP="00CC34E7">
      <w:pPr>
        <w:pStyle w:val="ProductList-Body"/>
      </w:pPr>
      <w:r>
        <w:rPr>
          <w:b/>
          <w:color w:val="00188F"/>
        </w:rPr>
        <w:t>Powiadomienia</w:t>
      </w:r>
    </w:p>
    <w:p w14:paraId="24B11431" w14:textId="5E1F3C04"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27" w:anchor="services" w:history="1">
        <w:r>
          <w:rPr>
            <w:rStyle w:val="Hyperlink"/>
          </w:rPr>
          <w:t>http://azure.microsoft.com/en-us/regions/#services</w:t>
        </w:r>
      </w:hyperlink>
      <w:r>
        <w:t>, które dotyczą Instytucji Rządowych w Stanach Zjednoczonych.</w:t>
      </w:r>
    </w:p>
    <w:p w14:paraId="30CF6479" w14:textId="77777777" w:rsidR="00073527" w:rsidRDefault="00073527" w:rsidP="00073527">
      <w:pPr>
        <w:pStyle w:val="ProductList-Body"/>
        <w:spacing w:after="120"/>
      </w:pPr>
      <w:r>
        <w:t xml:space="preserve">„Usługi Wyszukiwania Bing” oznaczają interfejsy API Bing wyszukiwania niestandardowego, wyszukiwania jednostek, wyszukiwania obrazów, wyszukiwania wiadomości, wyszukiwania filmów, wyszukiwania w sieci, sprawdzania pisowni i automatycznego sugerowania oraz inne interfejsy API wyszczególnione pod adresem </w:t>
      </w:r>
      <w:hyperlink r:id="rId28" w:history="1">
        <w:r>
          <w:rPr>
            <w:rStyle w:val="Hyperlink"/>
          </w:rPr>
          <w:t>https://aka.ms/r1j7jq</w:t>
        </w:r>
      </w:hyperlink>
      <w:r>
        <w:t>.</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29"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15C86A63" w14:textId="4050CF24" w:rsidR="005C11DB" w:rsidRDefault="005C11DB" w:rsidP="009C4D48">
      <w:pPr>
        <w:pStyle w:val="ProductList-Body"/>
        <w:spacing w:after="120"/>
      </w:pPr>
      <w:r>
        <w:t>„Microsoft Translator” oznacza usługę Translator API Text Translation lub Translator API Speech Translation oferowaną przez Microsoft jako opartą na chmurze usługę tłumaczenia automatycznego.</w:t>
      </w:r>
    </w:p>
    <w:p w14:paraId="190BA50D" w14:textId="77777777" w:rsidR="00073527" w:rsidRDefault="00073527" w:rsidP="00073527">
      <w:pPr>
        <w:pStyle w:val="ProductList-Body"/>
      </w:pPr>
      <w:r>
        <w:t>„Określone Dane Usług Cognitive Services” oznaczają Dane Klienta przekazywane Microsoft przez lub w imieniu Klienta za pośrednictwem Usług Wyszukiwania Bing lub usługi Microsoft Translator.</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0"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3107EC32" w14:textId="7AFD1C98" w:rsidR="000E6ED8" w:rsidRPr="000F6A0E" w:rsidRDefault="00272578" w:rsidP="00272578">
      <w:pPr>
        <w:pStyle w:val="ProductList-Body"/>
      </w:pPr>
      <w:r>
        <w:t xml:space="preserve">Platforma Microsoft Azure umożliwia Klientowi nabywanie Produktów Niepochodzących od Microsoft lub uzyskiwanie do nich dostępu za pomocą takich usług jak Microsoft Azure Marketplace i Galeria Maszyn Wirtualnych, zgodnie z odrębnymi postanowieniami dostępnymi pod adresem </w:t>
      </w:r>
      <w:hyperlink r:id="rId31" w:history="1">
        <w:r>
          <w:rPr>
            <w:rStyle w:val="Hyperlink"/>
          </w:rPr>
          <w:t>http://azure.microsoft.com/en-us/support/legal/store-terms</w:t>
        </w:r>
      </w:hyperlink>
      <w:hyperlink r:id="rId32" w:history="1"/>
      <w:r>
        <w:t>.</w:t>
      </w:r>
    </w:p>
    <w:p w14:paraId="5B3EE8EE" w14:textId="2E6ECAE0" w:rsidR="009E04A1" w:rsidRPr="000F6A0E" w:rsidRDefault="009E04A1" w:rsidP="00272578">
      <w:pPr>
        <w:pStyle w:val="ProductList-Body"/>
      </w:pPr>
    </w:p>
    <w:p w14:paraId="155B24C0" w14:textId="77777777" w:rsidR="00227E95" w:rsidRPr="000F6A0E" w:rsidRDefault="00227E95" w:rsidP="00227E95">
      <w:pPr>
        <w:pStyle w:val="ProductList-Offering2Heading"/>
        <w:outlineLvl w:val="2"/>
      </w:pPr>
      <w:bookmarkStart w:id="76" w:name="MicrosoftTranslator"/>
      <w:r>
        <w:tab/>
      </w:r>
      <w:bookmarkStart w:id="77" w:name="_Toc507508313"/>
      <w:r>
        <w:t>Microsoft Azure Stack</w:t>
      </w:r>
      <w:bookmarkEnd w:id="77"/>
    </w:p>
    <w:p w14:paraId="0EAF542C" w14:textId="3088E9AD" w:rsidR="00227E95" w:rsidRPr="000F6A0E" w:rsidRDefault="002F5F3E" w:rsidP="00227E95">
      <w:pPr>
        <w:pStyle w:val="ProductList-Body"/>
      </w:pPr>
      <w:r>
        <w:t>Microsoft Azure Stack to usługa Microsoft Azure.</w:t>
      </w:r>
    </w:p>
    <w:p w14:paraId="47F4F090" w14:textId="77777777" w:rsidR="00230242" w:rsidRPr="000F6A0E" w:rsidRDefault="00230242" w:rsidP="00227E95">
      <w:pPr>
        <w:pStyle w:val="ProductList-ClauseHeading"/>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3"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p w14:paraId="4E0D6614" w14:textId="789848AD" w:rsidR="00227E95" w:rsidRPr="000F6A0E" w:rsidRDefault="0061733F"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078BC93" w14:textId="77777777" w:rsidR="009C4D48" w:rsidRDefault="009C4D48" w:rsidP="009C4D48">
      <w:pPr>
        <w:pStyle w:val="ProductList-Offering2Heading"/>
        <w:outlineLvl w:val="2"/>
      </w:pPr>
      <w:bookmarkStart w:id="78" w:name="EMS"/>
      <w:bookmarkEnd w:id="76"/>
      <w:r>
        <w:tab/>
      </w:r>
      <w:bookmarkStart w:id="79" w:name="MicrosoftCognitiveServices"/>
      <w:bookmarkStart w:id="80" w:name="_Toc503180476"/>
      <w:bookmarkStart w:id="81" w:name="_Toc500148632"/>
      <w:bookmarkStart w:id="82" w:name="_Toc507508314"/>
      <w:r>
        <w:t>Microsoft Cognitive Services</w:t>
      </w:r>
      <w:bookmarkEnd w:id="79"/>
      <w:bookmarkEnd w:id="80"/>
      <w:bookmarkEnd w:id="81"/>
      <w:bookmarkEnd w:id="82"/>
    </w:p>
    <w:p w14:paraId="22E71F9B" w14:textId="77777777" w:rsidR="009C4D48" w:rsidRDefault="009C4D48" w:rsidP="009C4D48">
      <w:pPr>
        <w:pStyle w:val="ProductList-ClauseHeading"/>
      </w:pPr>
      <w:r>
        <w:t>Usługi Wyszukiwania Bing</w:t>
      </w:r>
    </w:p>
    <w:p w14:paraId="17B44CBC" w14:textId="77777777" w:rsidR="009C4D48" w:rsidRPr="001E6994" w:rsidRDefault="009C4D48" w:rsidP="009C4D48">
      <w:pPr>
        <w:pStyle w:val="ProductList-Body"/>
        <w:ind w:left="158"/>
        <w:rPr>
          <w:b/>
          <w:color w:val="0072C6"/>
        </w:rPr>
      </w:pPr>
      <w:r>
        <w:rPr>
          <w:b/>
          <w:color w:val="0072C6"/>
        </w:rPr>
        <w:t>Wymogi dotyczące używania i wyświetlania</w:t>
      </w:r>
    </w:p>
    <w:p w14:paraId="7AF09073" w14:textId="77777777" w:rsidR="009C4D48" w:rsidRPr="00B67927" w:rsidRDefault="009C4D48" w:rsidP="009C4D48">
      <w:pPr>
        <w:pStyle w:val="ProductList-Body"/>
        <w:tabs>
          <w:tab w:val="left" w:pos="270"/>
        </w:tabs>
        <w:ind w:left="158"/>
        <w:rPr>
          <w:szCs w:val="18"/>
        </w:rPr>
      </w:pPr>
      <w:r w:rsidRPr="00B67927">
        <w:rPr>
          <w:szCs w:val="18"/>
        </w:rPr>
        <w:t xml:space="preserve">Klient musi stosować się do wymogów dotyczących używania i wyświetlania interfejsów API Usług Wyszukiwania Bing. Wymogi te są dostępne pod adresem </w:t>
      </w:r>
      <w:hyperlink r:id="rId34" w:history="1">
        <w:r w:rsidRPr="00B67927">
          <w:rPr>
            <w:rStyle w:val="Hyperlink"/>
            <w:szCs w:val="18"/>
          </w:rPr>
          <w:t>https://aka.ms/r1j7jq</w:t>
        </w:r>
      </w:hyperlink>
      <w:r w:rsidRPr="00B67927">
        <w:rPr>
          <w:szCs w:val="18"/>
        </w:rP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79E288E8" w14:textId="77777777" w:rsidR="009C4D48" w:rsidRDefault="009C4D48" w:rsidP="009C4D48">
      <w:pPr>
        <w:pStyle w:val="ProductList-ClauseHeading"/>
        <w:keepNext w:val="0"/>
      </w:pPr>
    </w:p>
    <w:p w14:paraId="02AB1350" w14:textId="77777777" w:rsidR="009C4D48" w:rsidRDefault="009C4D48" w:rsidP="009C4D48">
      <w:pPr>
        <w:pStyle w:val="ProductList-ClauseHeading"/>
        <w:ind w:left="158"/>
      </w:pPr>
      <w:r>
        <w:rPr>
          <w:color w:val="0072C6"/>
        </w:rPr>
        <w:lastRenderedPageBreak/>
        <w:t>Ochrona prywatności w usługach</w:t>
      </w:r>
      <w:r>
        <w:t xml:space="preserve"> </w:t>
      </w:r>
      <w:r>
        <w:rPr>
          <w:color w:val="0072C6"/>
        </w:rPr>
        <w:t>Microsoft Cognitive Services</w:t>
      </w:r>
    </w:p>
    <w:p w14:paraId="1E82C99B" w14:textId="77777777" w:rsidR="00073527" w:rsidRDefault="00073527" w:rsidP="00073527">
      <w:pPr>
        <w:pStyle w:val="ProductList-Body"/>
        <w:ind w:left="158"/>
      </w:pPr>
      <w:r>
        <w:t xml:space="preserve">Oświadczenie Microsoft o ochronie prywatności dostępne pod adresem </w:t>
      </w:r>
      <w:hyperlink r:id="rId35" w:history="1">
        <w:r>
          <w:rPr>
            <w:rStyle w:val="Hyperlink"/>
          </w:rPr>
          <w:t>https://go.microsoft.com/fwlink/?LinkId=521839</w:t>
        </w:r>
      </w:hyperlink>
      <w:r>
        <w:t xml:space="preserve"> ma zastosowanie do korzystania przez Klienta z Usług Wyszukiwania Bing oraz usługi Microsoft Translator, przy czym postanowienia zawarte w niniejszym punkcie Postanowień dotyczących Usług Online odnoszącym się do usług Microsoft Cognitive Services mają charakter nadrzędny w zakresie, w jakim są sprzeczne z postanowieniami wspomnianego oświadczenia Microsoft o ochronie prywatności. </w:t>
      </w:r>
    </w:p>
    <w:p w14:paraId="2E2DEAD8" w14:textId="77777777" w:rsidR="009C4D48" w:rsidRDefault="009C4D48" w:rsidP="009C4D48">
      <w:pPr>
        <w:pStyle w:val="ProductList-Body"/>
      </w:pPr>
    </w:p>
    <w:p w14:paraId="329736DD" w14:textId="77777777" w:rsidR="009C4D48" w:rsidRPr="001E6994" w:rsidRDefault="009C4D48" w:rsidP="009C4D48">
      <w:pPr>
        <w:pStyle w:val="ProductList-ClauseHeading"/>
        <w:keepNext w:val="0"/>
        <w:ind w:left="158"/>
        <w:rPr>
          <w:color w:val="0072C6"/>
        </w:rPr>
      </w:pPr>
      <w:r>
        <w:rPr>
          <w:color w:val="0072C6"/>
        </w:rPr>
        <w:t xml:space="preserve">Używanie Określonych Danych Usług Cognitive Services. </w:t>
      </w:r>
    </w:p>
    <w:p w14:paraId="6E208051" w14:textId="77777777" w:rsidR="009C4D48" w:rsidRDefault="009C4D48" w:rsidP="009C4D48">
      <w:pPr>
        <w:pStyle w:val="ProductList-Body"/>
        <w:ind w:left="158"/>
      </w:pPr>
      <w:r>
        <w:t>Klient ponosi wyłączną odpowiedzialność za treść wszystkich Określonych Danych Usług Cognitive Services.</w:t>
      </w:r>
    </w:p>
    <w:p w14:paraId="6FE7A0EE" w14:textId="77777777" w:rsidR="009C4D48" w:rsidRDefault="009C4D48" w:rsidP="009C4D48">
      <w:pPr>
        <w:pStyle w:val="ProductList-Body"/>
      </w:pPr>
    </w:p>
    <w:p w14:paraId="2415ADE5" w14:textId="77777777" w:rsidR="009C4D48" w:rsidRDefault="009C4D48" w:rsidP="009C4D48">
      <w:pPr>
        <w:pStyle w:val="ProductList-Body"/>
        <w:ind w:left="158"/>
      </w:pPr>
      <w:r>
        <w:t>Microsoft może przetwarzać Określone Dane Usług Cognitive Services wyłącznie w celu: (i) udostępniania Klientowi usług Cognitive Services oraz (ii) udoskonalania produktów i usług Microsoft. Wyłącznie na potrzeby takiego przetwarzania Microsoft może zbierać, przechowywać, wykorzystywać i reprodukować Określone Dane Usług Cognitive Services, a także tworzyć ich opracowania, a Klient udziela Microsoft ograniczonej, niewyłącznej, odwoływalnej i obowiązującej na całym świecie licencji na takie działania. Klient zadba o to, aby Microsoft dysponował wszelkimi prawami niezbędnymi do przetwarzania przez Microsoft Określonych Danych Usług Cognitive Services zgodnie z opisem przedstawionym w tym punkcie bez naruszania praw osób trzecich i bez nakładania na Microsoft innego rodzaju zobowiązań wobec Klienta lub osoby trzeciej.</w:t>
      </w:r>
    </w:p>
    <w:p w14:paraId="6EBCDF2A" w14:textId="77777777" w:rsidR="009C4D48" w:rsidRDefault="009C4D48" w:rsidP="009C4D48">
      <w:pPr>
        <w:pStyle w:val="ProductList-Body"/>
        <w:ind w:left="158"/>
      </w:pPr>
    </w:p>
    <w:p w14:paraId="5ECA3834" w14:textId="77777777" w:rsidR="009C4D48" w:rsidRDefault="009C4D48" w:rsidP="009C4D48">
      <w:pPr>
        <w:pStyle w:val="ProductList-Body"/>
        <w:ind w:left="158"/>
      </w:pPr>
      <w:r>
        <w:t>Ilekroć Określone Dane Usług Cognitive Services obejmują Dane Osobowe, Klient uzyska stosowne zgody na takie przetwarzanie przez Microsoft od osób, których dane dotyczą (albo od ich rodziców lub opiekunów prawnych, zgodnie z przepisami prawa właściwego).</w:t>
      </w:r>
    </w:p>
    <w:p w14:paraId="0EDB1D1A" w14:textId="77777777" w:rsidR="009C4D48" w:rsidRDefault="009C4D48" w:rsidP="009C4D48">
      <w:pPr>
        <w:pStyle w:val="ProductList-Body"/>
        <w:ind w:left="158"/>
      </w:pPr>
    </w:p>
    <w:p w14:paraId="06F82BBE" w14:textId="77777777" w:rsidR="009C4D48" w:rsidRDefault="009C4D48" w:rsidP="009C4D48">
      <w:pPr>
        <w:pStyle w:val="ProductList-Body"/>
        <w:ind w:left="158"/>
      </w:pPr>
      <w:r>
        <w:t xml:space="preserve">Microsoft dba o bezpieczeństwo osób, które można zidentyfikować na podstawie przechowywanych przez Microsoft Określonych Danych Usług Cognitive Services i których dane te dotyczą. Microsoft wdrożył zabezpieczenia o charakterze biznesowym i technicznym w celu uniemożliwiania identyfikacji na podstawie niektórych przechowywanych Określonych Danych Usług Cognitive Services. </w:t>
      </w:r>
    </w:p>
    <w:p w14:paraId="79B2BB76" w14:textId="77777777" w:rsidR="009C4D48" w:rsidRDefault="009C4D48" w:rsidP="009C4D48">
      <w:pPr>
        <w:pStyle w:val="ProductList-Body"/>
        <w:ind w:left="158"/>
      </w:pPr>
    </w:p>
    <w:p w14:paraId="58CE9AD9" w14:textId="77777777" w:rsidR="009C4D48" w:rsidRDefault="009C4D48" w:rsidP="009C4D48">
      <w:pPr>
        <w:pStyle w:val="ProductList-Body"/>
        <w:ind w:left="158"/>
      </w:pPr>
      <w:r>
        <w:t xml:space="preserve">Postanowienia niniejszego punktu Postanowień Dotyczących Usług Online odnoszącego się do używania Określonych Danych Usług Cognitive Services pozostają w mocy także po wypowiedzeniu albo wygaśnięciu zawartej przez Klienta umowy licencjonowania zbiorowego. Zgodnie z ustaleniami między stronami Klient zachowuje wszelkie prawa do Określonych Danych Usług Cognitive Services. Microsoft nie uzyskuje do Określonych Danych Usług Cognitive Services żadnych innych praw poza prawami nadanymi Microsoft przez Klienta na mocy postanowień zawartych w niniejszym punkcie dotyczącym używania Określonych Danych Usług Cognitive Services. Niniejszy akapit nie wpływa na prawa Microsoft do oprogramowania i usług będących przedmiotem licencji udzielonych Klientowi przez Microsoft. </w:t>
      </w:r>
    </w:p>
    <w:p w14:paraId="09174FC7" w14:textId="77777777" w:rsidR="009C4D48" w:rsidRDefault="009C4D48" w:rsidP="009C4D48">
      <w:pPr>
        <w:pStyle w:val="ProductList-Body"/>
        <w:ind w:left="158"/>
      </w:pPr>
    </w:p>
    <w:p w14:paraId="2AEE9337" w14:textId="77777777" w:rsidR="00073527" w:rsidRPr="00EB2C1D" w:rsidRDefault="00073527" w:rsidP="00073527">
      <w:pPr>
        <w:pStyle w:val="ProductList-ClauseHeading"/>
        <w:ind w:left="158"/>
        <w:rPr>
          <w:color w:val="0072C6"/>
        </w:rPr>
      </w:pPr>
      <w:r>
        <w:rPr>
          <w:color w:val="0072C6"/>
        </w:rPr>
        <w:t>Przechowywanie danych:</w:t>
      </w:r>
    </w:p>
    <w:p w14:paraId="1D92657F" w14:textId="77777777" w:rsidR="00073527" w:rsidRDefault="00073527" w:rsidP="00073527">
      <w:pPr>
        <w:pStyle w:val="ProductList-Body"/>
        <w:ind w:left="158"/>
      </w:pPr>
      <w:r>
        <w:t>Usługi Wyszukiwania Bing oraz usługa Microsoft Translator nie są przeznaczone do przechowywania Danych Klienta w imieniu Klienta.</w:t>
      </w:r>
      <w:r>
        <w:cr/>
      </w:r>
    </w:p>
    <w:p w14:paraId="144C7BAD" w14:textId="77777777" w:rsidR="00073527" w:rsidRPr="001B2434" w:rsidRDefault="00073527" w:rsidP="00073527">
      <w:pPr>
        <w:pStyle w:val="ProductList-ClauseHeading"/>
        <w:ind w:left="158"/>
        <w:rPr>
          <w:color w:val="0072C6"/>
          <w:spacing w:val="-2"/>
        </w:rPr>
      </w:pPr>
      <w:r w:rsidRPr="001B2434">
        <w:rPr>
          <w:color w:val="0072C6"/>
          <w:spacing w:val="-2"/>
        </w:rPr>
        <w:t>Zastosowanie Ogólnych postanowień dotyczących prywatności i bezpieczeństwa do Usług Wyszukiwania Bing oraz usługi Microsoft Translator:</w:t>
      </w:r>
    </w:p>
    <w:p w14:paraId="55315AB6" w14:textId="77777777" w:rsidR="00073527" w:rsidRDefault="00073527" w:rsidP="00073527">
      <w:pPr>
        <w:pStyle w:val="ProductList-Body"/>
        <w:ind w:left="158"/>
      </w:pPr>
      <w:r>
        <w:t>Do Usług Wyszukiwania Bing oraz usługi Microsoft Translator mają zastosowanie tylko wymienione poniżej punkty Ogólnych postanowień dotyczących prywatności i bezpieczeństwa: Miejsce przetwarzania danych, Wersje zapoznawcze, Korzystanie z usług podwykonawców, Kontakt z Microsoft.</w:t>
      </w:r>
    </w:p>
    <w:p w14:paraId="034CD15E" w14:textId="77777777" w:rsidR="009C4D48" w:rsidRDefault="009C4D48" w:rsidP="009C4D48">
      <w:pPr>
        <w:pStyle w:val="ProductList-Body"/>
        <w:ind w:left="158"/>
      </w:pPr>
    </w:p>
    <w:p w14:paraId="3508A731" w14:textId="77777777" w:rsidR="009C4D48" w:rsidRDefault="009C4D48" w:rsidP="009C4D48">
      <w:pPr>
        <w:pStyle w:val="ProductList-ClauseHeading"/>
        <w:keepNext w:val="0"/>
      </w:pPr>
      <w:r>
        <w:t>Pierwszeństwo:</w:t>
      </w:r>
    </w:p>
    <w:p w14:paraId="2802C471" w14:textId="77777777" w:rsidR="009C4D48" w:rsidRDefault="009C4D48" w:rsidP="009C4D48">
      <w:pPr>
        <w:pStyle w:val="ProductList-Body"/>
      </w:pPr>
      <w:r>
        <w:t>W razie wystąpienia sprzeczności między postanowieniami zawartymi w tej części poświęconej usługom Microsoft Cognitive Services a pozostałymi częściami Postanowień dotyczących Usług Online charakter nadrzędny mają postanowienia niniejszej części.</w:t>
      </w:r>
    </w:p>
    <w:p w14:paraId="0D36F207" w14:textId="77777777" w:rsidR="009C4D48" w:rsidRDefault="009C4D48" w:rsidP="009C4D48">
      <w:pPr>
        <w:pStyle w:val="ProductList-Body"/>
      </w:pPr>
    </w:p>
    <w:p w14:paraId="0FEFBB41" w14:textId="77777777" w:rsidR="009C4D48" w:rsidRPr="00C95CCF" w:rsidRDefault="009C4D48" w:rsidP="009C4D48">
      <w:pPr>
        <w:pStyle w:val="ProductList-ClauseHeading"/>
        <w:keepNext w:val="0"/>
      </w:pPr>
      <w:r>
        <w:t>Ograniczenie dotyczące korzystania przez Klienta z danych wyjściowych usługi:</w:t>
      </w:r>
    </w:p>
    <w:p w14:paraId="7AEF75BD" w14:textId="77777777" w:rsidR="009C4D48" w:rsidRDefault="009C4D48" w:rsidP="009C4D48">
      <w:pPr>
        <w:pStyle w:val="ProductList-Body"/>
        <w:tabs>
          <w:tab w:val="clear" w:pos="158"/>
          <w:tab w:val="left" w:pos="360"/>
        </w:tabs>
      </w:pPr>
      <w:r>
        <w:t>Klient nie może używać żadnych danych z Usług Wyszukiwania Bing lub usługi Microsoft Translator do celów związanych z opracowywaniem lub oferowaniem porównywalnej usługi opartej na uczeniu maszynowym.</w:t>
      </w:r>
    </w:p>
    <w:p w14:paraId="4F84DEA7" w14:textId="77777777" w:rsidR="009C4D48" w:rsidRDefault="009C4D48" w:rsidP="009C4D48">
      <w:pPr>
        <w:pStyle w:val="ProductList-Body"/>
        <w:tabs>
          <w:tab w:val="left" w:pos="360"/>
        </w:tabs>
      </w:pPr>
    </w:p>
    <w:p w14:paraId="375E8469" w14:textId="77777777" w:rsidR="009C4D48" w:rsidRDefault="009C4D48" w:rsidP="009C4D48">
      <w:pPr>
        <w:pStyle w:val="ProductList-ClauseHeading"/>
        <w:keepNext w:val="0"/>
      </w:pPr>
      <w:r>
        <w:t>Microsoft Translator</w:t>
      </w:r>
    </w:p>
    <w:p w14:paraId="400A7E85" w14:textId="77777777" w:rsidR="009C4D48" w:rsidRPr="00721DAE" w:rsidRDefault="009C4D48" w:rsidP="009C4D48">
      <w:pPr>
        <w:pStyle w:val="ProductList-Body"/>
        <w:tabs>
          <w:tab w:val="left" w:pos="360"/>
        </w:tabs>
        <w:ind w:left="180"/>
        <w:rPr>
          <w:b/>
          <w:color w:val="0072C6"/>
        </w:rPr>
      </w:pPr>
      <w:r>
        <w:rPr>
          <w:b/>
          <w:color w:val="0072C6"/>
        </w:rPr>
        <w:t>Pochodzenie tłumaczenia:</w:t>
      </w:r>
    </w:p>
    <w:p w14:paraId="6DA48E01" w14:textId="77777777" w:rsidR="009C4D48" w:rsidRDefault="009C4D48" w:rsidP="009C4D48">
      <w:pPr>
        <w:pStyle w:val="ProductList-Body"/>
        <w:tabs>
          <w:tab w:val="left" w:pos="360"/>
        </w:tabs>
        <w:ind w:left="180"/>
      </w:pPr>
      <w:r>
        <w:t>Jeśli Klient wyświetla tłumaczenia wykonywane automatyczne przez usługę Microsoft Translator, zobowiązany jest poinformować w zasadnie widoczny sposób, że dany tekst został przetłumaczony automatycznie przez tę usługę.</w:t>
      </w:r>
    </w:p>
    <w:p w14:paraId="5CE8A676" w14:textId="77777777" w:rsidR="009C4D48" w:rsidRPr="001349C6" w:rsidRDefault="0061733F" w:rsidP="009C4D48">
      <w:pPr>
        <w:pStyle w:val="ProductList-Body"/>
        <w:shd w:val="clear" w:color="auto" w:fill="A6A6A6" w:themeFill="background1" w:themeFillShade="A6"/>
        <w:spacing w:before="120" w:after="240"/>
        <w:jc w:val="right"/>
        <w:rPr>
          <w:sz w:val="16"/>
          <w:szCs w:val="16"/>
        </w:rPr>
      </w:pPr>
      <w:hyperlink w:anchor="TableofContents" w:history="1">
        <w:r w:rsidR="009C4D48">
          <w:rPr>
            <w:rStyle w:val="Hyperlink"/>
            <w:sz w:val="16"/>
            <w:szCs w:val="16"/>
          </w:rPr>
          <w:t>Spis treści</w:t>
        </w:r>
      </w:hyperlink>
      <w:r w:rsidR="009C4D48">
        <w:rPr>
          <w:sz w:val="16"/>
          <w:szCs w:val="16"/>
        </w:rPr>
        <w:t xml:space="preserve"> / </w:t>
      </w:r>
      <w:hyperlink w:anchor="GeneralTerms" w:history="1">
        <w:r w:rsidR="009C4D48">
          <w:rPr>
            <w:rStyle w:val="Hyperlink"/>
            <w:sz w:val="16"/>
            <w:szCs w:val="16"/>
          </w:rPr>
          <w:t>Ogólne postanowienia</w:t>
        </w:r>
      </w:hyperlink>
    </w:p>
    <w:p w14:paraId="390D60B1" w14:textId="77777777" w:rsidR="009C773B" w:rsidRPr="000F6A0E" w:rsidRDefault="009C773B" w:rsidP="009C4D48">
      <w:pPr>
        <w:pStyle w:val="ProductList-Offering2Heading"/>
        <w:keepNext/>
        <w:ind w:firstLine="158"/>
        <w:outlineLvl w:val="2"/>
      </w:pPr>
      <w:bookmarkStart w:id="83" w:name="_Toc507508315"/>
      <w:r>
        <w:t>Microsoft Genomics</w:t>
      </w:r>
      <w:bookmarkEnd w:id="83"/>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36"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w:t>
      </w:r>
      <w:r>
        <w:lastRenderedPageBreak/>
        <w:t xml:space="preserve">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68CAC179" w14:textId="77777777" w:rsidR="009C773B" w:rsidRPr="000F6A0E" w:rsidRDefault="009C773B" w:rsidP="009C773B">
      <w:pPr>
        <w:pStyle w:val="ProductList-Body"/>
      </w:pPr>
    </w:p>
    <w:p w14:paraId="456D3797" w14:textId="15B7E503" w:rsidR="009C773B" w:rsidRPr="000F6A0E" w:rsidRDefault="0061733F" w:rsidP="009C773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11B77D28" w14:textId="3B6142CF" w:rsidR="00E9431B" w:rsidRPr="000F6A0E" w:rsidRDefault="00927F8F" w:rsidP="00E9431B">
      <w:pPr>
        <w:pStyle w:val="ProductList-Offering2Heading"/>
        <w:outlineLvl w:val="2"/>
      </w:pPr>
      <w:r>
        <w:tab/>
      </w:r>
      <w:bookmarkStart w:id="84" w:name="_Toc507508316"/>
      <w:r>
        <w:t>Visual Studio App Center</w:t>
      </w:r>
      <w:bookmarkEnd w:id="84"/>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061FFFB5"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37" w:history="1">
        <w:r w:rsidRPr="00073527">
          <w:rPr>
            <w:rStyle w:val="Hyperlink"/>
          </w:rPr>
          <w:t>https://aka.ms/mctestprivacypolicy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0445A3A5" w14:textId="7C657F28" w:rsidR="00E9431B" w:rsidRPr="000F6A0E" w:rsidRDefault="0061733F" w:rsidP="00E9431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A840B9">
        <w:rPr>
          <w:sz w:val="16"/>
          <w:szCs w:val="16"/>
        </w:rPr>
        <w:t>/</w:t>
      </w:r>
      <w:hyperlink w:anchor="GeneralTerms" w:history="1">
        <w:r w:rsidR="00A840B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85" w:name="_Toc507508317"/>
      <w:r>
        <w:t>Plany usług w ramach platformy Microsoft Azure</w:t>
      </w:r>
      <w:bookmarkEnd w:id="78"/>
      <w:bookmarkEnd w:id="85"/>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4BA6A885" w:rsidR="008070AF" w:rsidRPr="000F6A0E" w:rsidRDefault="008070AF" w:rsidP="008070AF">
      <w:pPr>
        <w:pStyle w:val="ProductList-Body"/>
      </w:pPr>
      <w:r>
        <w:t xml:space="preserve">Zastosowanie mają Uwagi dotyczące Map Bing zawarte w </w:t>
      </w:r>
      <w:hyperlink w:anchor="Attachment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77777777" w:rsidR="00073527" w:rsidRDefault="00073527" w:rsidP="00073527">
      <w:pPr>
        <w:pStyle w:val="ProductList-Body"/>
      </w:pPr>
      <w:r>
        <w:t xml:space="preserve">Poza licencjami LS na Użytkownika dostępny </w:t>
      </w:r>
      <w:hyperlink w:anchor="_top"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86" w:name="AzureActiveDirectoryBasic"/>
      <w:bookmarkStart w:id="87" w:name="_Toc507508318"/>
      <w:r>
        <w:t>Azure Active Directory Basic</w:t>
      </w:r>
      <w:bookmarkEnd w:id="86"/>
      <w:bookmarkEnd w:id="87"/>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7CB1598" w14:textId="69AC6FF1" w:rsidR="00122096" w:rsidRPr="000F6A0E" w:rsidRDefault="0061733F" w:rsidP="0012209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lastRenderedPageBreak/>
        <w:tab/>
      </w:r>
      <w:bookmarkStart w:id="88" w:name="AzureActiveDirectoryPermium"/>
      <w:bookmarkStart w:id="89" w:name="_Toc507508319"/>
      <w:r>
        <w:t>Azure Active Directory Premium</w:t>
      </w:r>
      <w:bookmarkEnd w:id="88"/>
      <w:bookmarkEnd w:id="89"/>
    </w:p>
    <w:p w14:paraId="15226D31" w14:textId="6DDEDB3F" w:rsidR="00706672" w:rsidRPr="000F6A0E"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64C39BF5" w14:textId="7351E8AC" w:rsidR="00706672" w:rsidRPr="000F6A0E" w:rsidRDefault="0061733F" w:rsidP="00706672">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90" w:name="AzureRightsManagement"/>
      <w:bookmarkStart w:id="91" w:name="AzureInformationProtectionPremium"/>
      <w:bookmarkStart w:id="92" w:name="_Toc507508320"/>
      <w:r>
        <w:t>Azure Information Protection</w:t>
      </w:r>
      <w:bookmarkEnd w:id="90"/>
      <w:r>
        <w:t xml:space="preserve"> Premium</w:t>
      </w:r>
      <w:bookmarkEnd w:id="91"/>
      <w:bookmarkEnd w:id="92"/>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43FE3966" w:rsidR="007545BE" w:rsidRPr="000F6A0E" w:rsidRDefault="00FC1BA7" w:rsidP="00FC1BA7">
      <w:pPr>
        <w:pStyle w:val="ProductList-Body"/>
      </w:pPr>
      <w:r>
        <w:t xml:space="preserve">Zastosowanie mają Uwagi dotyczące Map Bing zawarte w </w:t>
      </w:r>
      <w:hyperlink w:anchor="Attachment1" w:history="1">
        <w:r>
          <w:rPr>
            <w:rStyle w:val="Hyperlink"/>
          </w:rPr>
          <w:t>Załączniku 1</w:t>
        </w:r>
      </w:hyperlink>
      <w:r>
        <w:t xml:space="preserve">. Wszelkie usługi wdrożenia świadczone Klientowi podlegają Uwagom dotyczącym Usług Profesjonalnych zawartym w </w:t>
      </w:r>
      <w:hyperlink w:anchor="Attachment1" w:history="1">
        <w:r>
          <w:rPr>
            <w:rStyle w:val="Hyperlink"/>
          </w:rPr>
          <w:t>Załączniku 1</w:t>
        </w:r>
      </w:hyperlink>
      <w:r>
        <w:t>.</w:t>
      </w:r>
    </w:p>
    <w:p w14:paraId="7C291C08" w14:textId="7EE27C35" w:rsidR="00854286" w:rsidRPr="000F6A0E" w:rsidRDefault="0061733F" w:rsidP="00884369">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93" w:name="_Toc388464308"/>
      <w:bookmarkEnd w:id="93"/>
    </w:p>
    <w:p w14:paraId="599CBB1F" w14:textId="3A425863" w:rsidR="005F08E6" w:rsidRPr="000F6A0E" w:rsidRDefault="0074447C" w:rsidP="001345D1">
      <w:pPr>
        <w:pStyle w:val="ProductList-Offering1Heading"/>
        <w:outlineLvl w:val="1"/>
      </w:pPr>
      <w:bookmarkStart w:id="94" w:name="Dynamics365"/>
      <w:bookmarkStart w:id="95" w:name="_Toc507508321"/>
      <w:r>
        <w:t>Usługi Microsoft Dynamics 365</w:t>
      </w:r>
      <w:bookmarkEnd w:id="94"/>
      <w:bookmarkEnd w:id="95"/>
    </w:p>
    <w:p w14:paraId="6CC36FE6" w14:textId="77777777" w:rsidR="005F08E6" w:rsidRPr="00A8327A" w:rsidRDefault="005F08E6" w:rsidP="005F08E6">
      <w:pPr>
        <w:pStyle w:val="ProductList-Body"/>
        <w:rPr>
          <w:rFonts w:asciiTheme="majorHAnsi" w:hAnsiTheme="majorHAnsi"/>
          <w:sz w:val="16"/>
          <w:szCs w:val="16"/>
        </w:rPr>
        <w:sectPr w:rsidR="005F08E6" w:rsidRPr="00A8327A" w:rsidSect="00CB6B96">
          <w:footerReference w:type="default" r:id="rId38"/>
          <w:type w:val="continuous"/>
          <w:pgSz w:w="12240" w:h="15840"/>
          <w:pgMar w:top="1440" w:right="720" w:bottom="1440" w:left="720" w:header="720" w:footer="720" w:gutter="0"/>
          <w:cols w:space="720"/>
          <w:titlePg/>
          <w:docGrid w:linePitch="360"/>
        </w:sectPr>
      </w:pPr>
    </w:p>
    <w:p w14:paraId="1EFCE1D8" w14:textId="073125EE" w:rsidR="000B745E" w:rsidRPr="000F6A0E" w:rsidRDefault="000B745E" w:rsidP="000B745E">
      <w:pPr>
        <w:pStyle w:val="ProductList-Body"/>
      </w:pPr>
      <w:r>
        <w:rPr>
          <w:rFonts w:asciiTheme="majorHAnsi" w:hAnsiTheme="majorHAnsi"/>
          <w:sz w:val="16"/>
          <w:szCs w:val="16"/>
        </w:rPr>
        <w:t>Microsoft Dynamics 365 for Case Management, edycja Enterprise</w:t>
      </w:r>
    </w:p>
    <w:p w14:paraId="6670E33F" w14:textId="6A9EC8AF" w:rsidR="000B745E" w:rsidRPr="000F6A0E" w:rsidRDefault="000B745E" w:rsidP="000B745E">
      <w:pPr>
        <w:pStyle w:val="ProductList-Body"/>
      </w:pPr>
      <w:r>
        <w:rPr>
          <w:rFonts w:asciiTheme="majorHAnsi" w:hAnsiTheme="majorHAnsi"/>
          <w:sz w:val="16"/>
          <w:szCs w:val="16"/>
        </w:rPr>
        <w:t>Microsoft Dynamics 365 for Customer Service, edycja Enterprise</w:t>
      </w:r>
    </w:p>
    <w:p w14:paraId="13CAE88B" w14:textId="460FC472" w:rsidR="000B745E" w:rsidRPr="000F6A0E" w:rsidRDefault="000B745E" w:rsidP="000B745E">
      <w:pPr>
        <w:pStyle w:val="ProductList-Body"/>
      </w:pPr>
      <w:r>
        <w:rPr>
          <w:rFonts w:asciiTheme="majorHAnsi" w:hAnsiTheme="majorHAnsi"/>
          <w:sz w:val="16"/>
          <w:szCs w:val="16"/>
        </w:rPr>
        <w:t>Microsoft Dynamics 365 for Field Services, edycja Enterprise</w:t>
      </w:r>
    </w:p>
    <w:p w14:paraId="6A47CB40" w14:textId="25DC5483" w:rsidR="000B745E" w:rsidRPr="000F6A0E" w:rsidRDefault="000B745E" w:rsidP="000B745E">
      <w:pPr>
        <w:pStyle w:val="ProductList-Body"/>
      </w:pPr>
      <w:r>
        <w:rPr>
          <w:rFonts w:asciiTheme="majorHAnsi" w:hAnsiTheme="majorHAnsi"/>
          <w:sz w:val="16"/>
          <w:szCs w:val="16"/>
        </w:rPr>
        <w:t>Microsoft Dynamics 365 for Finance and Operations, edycja Business</w:t>
      </w:r>
    </w:p>
    <w:p w14:paraId="31349D44" w14:textId="5552AC43" w:rsidR="000B745E" w:rsidRPr="000F6A0E" w:rsidRDefault="000B745E" w:rsidP="000B745E">
      <w:pPr>
        <w:pStyle w:val="ProductList-Body"/>
      </w:pPr>
      <w:r>
        <w:rPr>
          <w:rFonts w:asciiTheme="majorHAnsi" w:hAnsiTheme="majorHAnsi"/>
          <w:sz w:val="16"/>
          <w:szCs w:val="16"/>
        </w:rPr>
        <w:t>Microsoft Dynamics 365 for Operations Activity, edycja Enterprise</w:t>
      </w:r>
    </w:p>
    <w:p w14:paraId="1DD65F6D" w14:textId="7BBD6ADA" w:rsidR="00F073DC" w:rsidRPr="000F6A0E" w:rsidRDefault="00F073DC" w:rsidP="000B745E">
      <w:pPr>
        <w:pStyle w:val="ProductList-Body"/>
      </w:pPr>
      <w:r>
        <w:rPr>
          <w:rFonts w:asciiTheme="majorHAnsi" w:hAnsiTheme="majorHAnsi"/>
          <w:sz w:val="16"/>
          <w:szCs w:val="16"/>
        </w:rPr>
        <w:t>Microsoft Dynamics 365 for Operations Device, edycja Enterprise</w:t>
      </w:r>
    </w:p>
    <w:p w14:paraId="082D6E03" w14:textId="6D6251C5" w:rsidR="00376347" w:rsidRPr="000F6A0E" w:rsidRDefault="000B745E" w:rsidP="000B745E">
      <w:pPr>
        <w:pStyle w:val="ProductList-Body"/>
      </w:pPr>
      <w:r>
        <w:rPr>
          <w:rFonts w:asciiTheme="majorHAnsi" w:hAnsiTheme="majorHAnsi"/>
          <w:sz w:val="16"/>
          <w:szCs w:val="16"/>
        </w:rPr>
        <w:t>Microsoft Dynamics 365 for Project Service Automation, edycja Enterprise</w:t>
      </w:r>
    </w:p>
    <w:p w14:paraId="217303DE" w14:textId="0102E47E" w:rsidR="00F073DC" w:rsidRPr="000F6A0E" w:rsidRDefault="00F073DC" w:rsidP="000B745E">
      <w:pPr>
        <w:pStyle w:val="ProductList-Body"/>
      </w:pPr>
      <w:r>
        <w:rPr>
          <w:rFonts w:asciiTheme="majorHAnsi" w:hAnsiTheme="majorHAnsi"/>
          <w:sz w:val="16"/>
          <w:szCs w:val="16"/>
        </w:rPr>
        <w:t>Microsoft Dynamics 365 for Retail, edycja Enterprise</w:t>
      </w:r>
    </w:p>
    <w:p w14:paraId="4A8216B0" w14:textId="2F373003" w:rsidR="000B745E" w:rsidRPr="000F6A0E" w:rsidRDefault="000B745E" w:rsidP="000B745E">
      <w:pPr>
        <w:pStyle w:val="ProductList-Body"/>
      </w:pPr>
      <w:r>
        <w:rPr>
          <w:rFonts w:asciiTheme="majorHAnsi" w:hAnsiTheme="majorHAnsi"/>
          <w:sz w:val="16"/>
          <w:szCs w:val="16"/>
        </w:rPr>
        <w:t>Microsoft Dynamics 365 for Sales, edycja Enterprise</w:t>
      </w:r>
    </w:p>
    <w:p w14:paraId="3971B554" w14:textId="20B44003" w:rsidR="00F073DC" w:rsidRPr="000F6A0E" w:rsidRDefault="00F073DC" w:rsidP="000B745E">
      <w:pPr>
        <w:pStyle w:val="ProductList-Body"/>
      </w:pPr>
      <w:r>
        <w:rPr>
          <w:rFonts w:asciiTheme="majorHAnsi" w:hAnsiTheme="majorHAnsi"/>
          <w:sz w:val="16"/>
          <w:szCs w:val="16"/>
        </w:rPr>
        <w:t>Microsoft Dynamics 365 for Talent, edycja Enterprise</w:t>
      </w:r>
    </w:p>
    <w:p w14:paraId="2D475315" w14:textId="2186C513" w:rsidR="00B45210" w:rsidRPr="000F6A0E" w:rsidRDefault="00B45210" w:rsidP="000B745E">
      <w:pPr>
        <w:pStyle w:val="ProductList-Body"/>
      </w:pPr>
      <w:r>
        <w:rPr>
          <w:rFonts w:asciiTheme="majorHAnsi" w:hAnsiTheme="majorHAnsi"/>
          <w:sz w:val="16"/>
          <w:szCs w:val="16"/>
        </w:rPr>
        <w:t>Microsoft Dynamics 365 for Talent: Attract, edycja Enterprise</w:t>
      </w:r>
    </w:p>
    <w:p w14:paraId="04EC9225" w14:textId="311BE05F" w:rsidR="00B45210" w:rsidRPr="000F6A0E" w:rsidRDefault="00B45210" w:rsidP="000B745E">
      <w:pPr>
        <w:pStyle w:val="ProductList-Body"/>
      </w:pPr>
      <w:r>
        <w:rPr>
          <w:rFonts w:asciiTheme="majorHAnsi" w:hAnsiTheme="majorHAnsi"/>
          <w:sz w:val="16"/>
          <w:szCs w:val="16"/>
        </w:rPr>
        <w:t>Microsoft Dynamics 365 for Talent: Onboard, edycja Enterprise</w:t>
      </w:r>
    </w:p>
    <w:p w14:paraId="7BAD47BC" w14:textId="42F9BDEC" w:rsidR="000B745E" w:rsidRPr="000F6A0E" w:rsidRDefault="000B745E" w:rsidP="000B745E">
      <w:pPr>
        <w:pStyle w:val="ProductList-Body"/>
      </w:pPr>
      <w:r>
        <w:rPr>
          <w:rFonts w:asciiTheme="majorHAnsi" w:hAnsiTheme="majorHAnsi"/>
          <w:sz w:val="16"/>
          <w:szCs w:val="16"/>
        </w:rPr>
        <w:t>Microsoft Dynamics 365 for Team Members, edycja Business</w:t>
      </w:r>
    </w:p>
    <w:p w14:paraId="077DB7DB" w14:textId="0C37DB25" w:rsidR="005F08E6" w:rsidRPr="000F6A0E" w:rsidRDefault="000B745E" w:rsidP="000B745E">
      <w:pPr>
        <w:pStyle w:val="ProductList-Body"/>
      </w:pPr>
      <w:r>
        <w:rPr>
          <w:rFonts w:asciiTheme="majorHAnsi" w:hAnsiTheme="majorHAnsi"/>
          <w:sz w:val="16"/>
          <w:szCs w:val="16"/>
        </w:rPr>
        <w:t>Microsoft Dynamics 365 for Team Members, edycja Enterprise</w:t>
      </w:r>
    </w:p>
    <w:p w14:paraId="15630750" w14:textId="54E0D43E" w:rsidR="000B745E" w:rsidRPr="000F6A0E" w:rsidRDefault="00F073DC" w:rsidP="005F08E6">
      <w:pPr>
        <w:pStyle w:val="ProductList-Body"/>
      </w:pPr>
      <w:r>
        <w:rPr>
          <w:rFonts w:asciiTheme="majorHAnsi" w:hAnsiTheme="majorHAnsi"/>
          <w:sz w:val="16"/>
          <w:szCs w:val="16"/>
        </w:rPr>
        <w:t>Rozwiązanie Microsoft Relationship Sales</w:t>
      </w:r>
    </w:p>
    <w:p w14:paraId="4B003BAD" w14:textId="77777777" w:rsidR="000B745E" w:rsidRPr="005F08E6" w:rsidRDefault="000B745E" w:rsidP="005F08E6">
      <w:pPr>
        <w:pStyle w:val="ProductList-Body"/>
        <w:rPr>
          <w:rFonts w:asciiTheme="majorHAnsi" w:hAnsiTheme="majorHAnsi"/>
          <w:sz w:val="16"/>
          <w:szCs w:val="16"/>
        </w:rPr>
        <w:sectPr w:rsidR="000B745E" w:rsidRPr="005F08E6" w:rsidSect="00E275D6">
          <w:type w:val="continuous"/>
          <w:pgSz w:w="12240" w:h="15840"/>
          <w:pgMar w:top="1440" w:right="720" w:bottom="1440" w:left="720" w:header="720" w:footer="720" w:gutter="0"/>
          <w:cols w:num="2" w:space="720"/>
          <w:titlePg/>
          <w:docGrid w:linePitch="360"/>
        </w:sectPr>
      </w:pPr>
    </w:p>
    <w:p w14:paraId="6B6BFF2B" w14:textId="4A0552AF" w:rsidR="005F08E6" w:rsidRPr="003D65CD" w:rsidRDefault="005F08E6" w:rsidP="005F08E6">
      <w:pPr>
        <w:pStyle w:val="ProductList-Body"/>
        <w:pBdr>
          <w:top w:val="single" w:sz="4" w:space="1" w:color="BFBFBF" w:themeColor="background1" w:themeShade="BF"/>
        </w:pBdr>
        <w:rPr>
          <w:sz w:val="8"/>
          <w:szCs w:val="12"/>
        </w:rPr>
      </w:pPr>
    </w:p>
    <w:p w14:paraId="25B159D1" w14:textId="77777777" w:rsidR="0074447C" w:rsidRPr="000F6A0E" w:rsidRDefault="0074447C" w:rsidP="00D97771">
      <w:pPr>
        <w:pStyle w:val="ProductList-ClauseHeading"/>
      </w:pPr>
      <w:r>
        <w:t>Powiadomienia</w:t>
      </w:r>
    </w:p>
    <w:p w14:paraId="1FCF693D" w14:textId="2C5581FD" w:rsidR="0074447C" w:rsidRPr="000F6A0E" w:rsidRDefault="0074447C" w:rsidP="0074447C">
      <w:pPr>
        <w:pStyle w:val="ProductList-Body"/>
      </w:pPr>
      <w:r>
        <w:t xml:space="preserve">Zastosowanie mają Uwagi dotyczące Map Bing i Usług Profesjonalnych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rPr>
          <w:rStyle w:val="Hyperlink"/>
        </w:rPr>
        <w:t>.</w:t>
      </w:r>
    </w:p>
    <w:p w14:paraId="65135BC8" w14:textId="3D23AE24" w:rsidR="003C6496" w:rsidRPr="000F6A0E" w:rsidRDefault="003C6496" w:rsidP="003C6496">
      <w:pPr>
        <w:pStyle w:val="ProductList-Body"/>
      </w:pPr>
    </w:p>
    <w:p w14:paraId="205755C0" w14:textId="462392B7" w:rsidR="003C6496" w:rsidRPr="000F6A0E" w:rsidRDefault="003C6496" w:rsidP="00D97771">
      <w:pPr>
        <w:pStyle w:val="ProductList-ClauseHeading"/>
      </w:pPr>
      <w:r>
        <w:t>Pakiety licencji subskrypcyjnych</w:t>
      </w:r>
    </w:p>
    <w:p w14:paraId="75876E63" w14:textId="2B7AEA39" w:rsidR="00234095" w:rsidRPr="000F6A0E" w:rsidRDefault="003C6496" w:rsidP="003C6496">
      <w:pPr>
        <w:pStyle w:val="ProductList-Body"/>
      </w:pPr>
      <w:r>
        <w:t xml:space="preserve">Poza licencjami LS na Użytkownika w </w:t>
      </w:r>
      <w:hyperlink w:anchor="Attachment2" w:history="1">
        <w:r>
          <w:rPr>
            <w:rStyle w:val="Hyperlink"/>
          </w:rPr>
          <w:t>Załączniku 2</w:t>
        </w:r>
      </w:hyperlink>
      <w:r>
        <w:t xml:space="preserve"> opisano także pozostałe oferty spełniające wymagania LS.</w:t>
      </w:r>
    </w:p>
    <w:p w14:paraId="0B15327B" w14:textId="77777777" w:rsidR="00234095" w:rsidRPr="000F6A0E" w:rsidRDefault="00234095" w:rsidP="0074447C">
      <w:pPr>
        <w:pStyle w:val="ProductList-Body"/>
      </w:pPr>
    </w:p>
    <w:p w14:paraId="2FE51F09" w14:textId="194668F2" w:rsidR="001B497B" w:rsidRPr="000F6A0E" w:rsidRDefault="001B497B" w:rsidP="00D97771">
      <w:pPr>
        <w:pStyle w:val="ProductList-ClauseHeading"/>
      </w:pPr>
      <w:r>
        <w:t>Użytkownicy zewnętrzni</w:t>
      </w:r>
    </w:p>
    <w:p w14:paraId="34F76AA5" w14:textId="226E1A6F" w:rsidR="000D1DB4" w:rsidRPr="000F6A0E" w:rsidRDefault="001B497B" w:rsidP="000A5E8A">
      <w:pPr>
        <w:pStyle w:val="ProductList-Body"/>
        <w:tabs>
          <w:tab w:val="clear" w:pos="158"/>
          <w:tab w:val="left" w:pos="360"/>
        </w:tabs>
      </w:pPr>
      <w:r>
        <w:t>Użytkownicy Zewnętrzni Usług Microsoft Dynamics 365 nie potrzebują LS do uzyskiwania dostępu do Usługi Online. Wyjątek ten nie dotyczy (1) kontrahentów lub przedstawicieli Klienta lub Podmiotów Stowarzyszonych Klienta ani (2) Użytkowników Zewnętrznych korzystających z oprogramowania klienckiego Microsoft Dynamics 365 z Usługami Microsoft Dynamics 365 innymi niż usługi lub składniki zawarte w planie Microsoft Dynamics 365 Unified Operations Plan, usłudze Microsoft Dynamics 365 for Retail, Microsoft Dynamics 365 for Talent, Microsoft Dynamics 365 for Talent: Attract lub Microsoft Dynamics 365 for Talent: Onboard.</w:t>
      </w:r>
    </w:p>
    <w:p w14:paraId="3EF4B4CB" w14:textId="103814D3" w:rsidR="00103BD4" w:rsidRPr="000F6A0E" w:rsidRDefault="00103BD4" w:rsidP="000A5E8A">
      <w:pPr>
        <w:pStyle w:val="ProductList-Body"/>
        <w:tabs>
          <w:tab w:val="clear" w:pos="158"/>
          <w:tab w:val="left" w:pos="360"/>
        </w:tabs>
      </w:pPr>
    </w:p>
    <w:p w14:paraId="0630BA0C" w14:textId="15F0CD14" w:rsidR="00103BD4" w:rsidRPr="000F6A0E" w:rsidRDefault="00103BD4" w:rsidP="00D97771">
      <w:pPr>
        <w:pStyle w:val="ProductList-ClauseHeading"/>
      </w:pPr>
      <w:r>
        <w:t>Ujednolicony Plan Operacyjny Microsoft Dynamics 365</w:t>
      </w:r>
    </w:p>
    <w:p w14:paraId="5283ABEE" w14:textId="7512F7F1" w:rsidR="00103BD4" w:rsidRPr="000F6A0E" w:rsidRDefault="00103BD4" w:rsidP="00103BD4">
      <w:pPr>
        <w:pStyle w:val="ProductList-Body"/>
        <w:tabs>
          <w:tab w:val="clear" w:pos="158"/>
          <w:tab w:val="left" w:pos="360"/>
        </w:tabs>
      </w:pPr>
      <w:r>
        <w:t>Klient może zmodyfikować na własny wewnętrzny użytek kod źródłowy aplikacji dla usług Microsoft Dynamics 365 Finance and Operations oraz Microsoft Dynamics 365 for Retail</w:t>
      </w:r>
      <w:r w:rsidR="009B510E">
        <w:t xml:space="preserve"> </w:t>
      </w:r>
    </w:p>
    <w:p w14:paraId="75430683" w14:textId="553764E7" w:rsidR="007F1B5F" w:rsidRPr="000F6A0E" w:rsidRDefault="007F1B5F" w:rsidP="00103BD4">
      <w:pPr>
        <w:pStyle w:val="ProductList-Body"/>
        <w:tabs>
          <w:tab w:val="clear" w:pos="158"/>
          <w:tab w:val="left" w:pos="360"/>
        </w:tabs>
      </w:pPr>
    </w:p>
    <w:p w14:paraId="6BA789D0" w14:textId="1C3C30FC" w:rsidR="007F1B5F" w:rsidRPr="000F6A0E" w:rsidRDefault="007F1B5F" w:rsidP="00D97771">
      <w:pPr>
        <w:pStyle w:val="ProductList-ClauseHeading"/>
      </w:pPr>
      <w:r>
        <w:t>Microsoft Dynamics 365 for Talent, Microsoft Dynamics 365 for Talent: Attract oraz Microsoft Dynamics 365 for Talent: Onboard</w:t>
      </w:r>
    </w:p>
    <w:p w14:paraId="4926CB02" w14:textId="7BA8922E" w:rsidR="007F1B5F" w:rsidRPr="000F6A0E" w:rsidRDefault="007F1B5F" w:rsidP="007F1B5F">
      <w:pPr>
        <w:pStyle w:val="ProductList-Body"/>
        <w:tabs>
          <w:tab w:val="clear" w:pos="158"/>
          <w:tab w:val="left" w:pos="360"/>
        </w:tabs>
      </w:pPr>
      <w:r>
        <w:t>Użytkownicy uzyskujący dostęp do Usług Online będący (1) kandydatami w module Attract lub (2) nowymi pracownikami w module Onboard nie potrzebują LS.</w:t>
      </w:r>
    </w:p>
    <w:p w14:paraId="47BF6CD1" w14:textId="12C8940D" w:rsidR="000E4BCF" w:rsidRPr="000F6A0E" w:rsidRDefault="000E4BCF" w:rsidP="00103BD4">
      <w:pPr>
        <w:pStyle w:val="ProductList-Body"/>
        <w:tabs>
          <w:tab w:val="clear" w:pos="158"/>
          <w:tab w:val="left" w:pos="360"/>
        </w:tabs>
      </w:pPr>
    </w:p>
    <w:p w14:paraId="48A6E76A" w14:textId="0B343524" w:rsidR="000E4BCF" w:rsidRPr="000F6A0E" w:rsidRDefault="000E4BCF" w:rsidP="00D97771">
      <w:pPr>
        <w:pStyle w:val="ProductList-ClauseHeading"/>
      </w:pPr>
      <w:r>
        <w:t>Prawa do używania serwera w przypadku LS na Użytkownika dla usługi Dynamics 365, LS na Użytkownika typu „From SA” oraz LS na Użytkownika dla Dodatków</w:t>
      </w:r>
    </w:p>
    <w:p w14:paraId="6CE7525C" w14:textId="32497CF8" w:rsidR="00AC38E9" w:rsidRPr="000F6A0E" w:rsidRDefault="00AC38E9" w:rsidP="00AC38E9">
      <w:pPr>
        <w:pStyle w:val="ProductList-Body"/>
      </w:pPr>
      <w:r>
        <w:t>Poniższe postanowienia dotyczące praw do używania serwera nie obowiązują Klientów objętych licencją na usługę Microsoft Dynamics 365 Business Edition, Microsoft Dynamics 365 for Talent: Attract, Microsoft Dynamics 365 for Talent: Onboard ani Klientów objętych licencją na usługę Dynamics 365 Enterprise Edition w ramach umowy Open License, Open Value i Open Value Subscription.</w:t>
      </w:r>
    </w:p>
    <w:p w14:paraId="34B31402" w14:textId="77777777" w:rsidR="00AC38E9" w:rsidRPr="000F6A0E" w:rsidRDefault="00AC38E9" w:rsidP="00AC38E9">
      <w:pPr>
        <w:pStyle w:val="ProductList-Body"/>
      </w:pPr>
    </w:p>
    <w:p w14:paraId="0E817CD0" w14:textId="24C8ACA5" w:rsidR="007F1B5F" w:rsidRPr="000F6A0E" w:rsidRDefault="007F1B5F" w:rsidP="007F1B5F">
      <w:pPr>
        <w:pStyle w:val="ProductList-Body"/>
        <w:ind w:left="180"/>
      </w:pPr>
      <w:r>
        <w:rPr>
          <w:b/>
          <w:color w:val="0072C6"/>
        </w:rPr>
        <w:t>Microsoft Dynamics 365 for Operations On-premises Server</w:t>
      </w:r>
    </w:p>
    <w:p w14:paraId="4608A121" w14:textId="46CB0B60" w:rsidR="000E4BCF" w:rsidRPr="000F6A0E" w:rsidRDefault="000E4BCF" w:rsidP="007F1B5F">
      <w:pPr>
        <w:pStyle w:val="ProductList-Body"/>
        <w:ind w:left="180"/>
      </w:pPr>
      <w:r>
        <w:t>Klienci mający aktywne subskrypcje (1) Planu Microsoft Dynamics 365 lub (2) Ujednoliconego Planu Operacyjnego Microsoft Dynamics 365 (lub dowolnego, podlegającego odrębnej licencji składnika Planu) mogą:</w:t>
      </w:r>
    </w:p>
    <w:p w14:paraId="541A3DBD" w14:textId="3E7EC959" w:rsidR="000E4BCF" w:rsidRPr="000F6A0E" w:rsidRDefault="000E4BCF" w:rsidP="002324D2">
      <w:pPr>
        <w:pStyle w:val="ProductList-Body"/>
        <w:numPr>
          <w:ilvl w:val="0"/>
          <w:numId w:val="19"/>
        </w:numPr>
        <w:tabs>
          <w:tab w:val="clear" w:pos="158"/>
          <w:tab w:val="left" w:pos="360"/>
          <w:tab w:val="left" w:pos="720"/>
        </w:tabs>
        <w:ind w:left="720"/>
      </w:pPr>
      <w:r>
        <w:t>dokonać instalacji dowolnej liczby kopii oprogramowania Microsoft Dynamics 365 for Operations Server na serwerze sieciowym lub udostępnianych serwerach;</w:t>
      </w:r>
    </w:p>
    <w:p w14:paraId="221510E7" w14:textId="77777777" w:rsidR="007F1B5F" w:rsidRPr="000F6A0E" w:rsidRDefault="007F1B5F" w:rsidP="002324D2">
      <w:pPr>
        <w:pStyle w:val="ProductList-Body"/>
        <w:numPr>
          <w:ilvl w:val="0"/>
          <w:numId w:val="19"/>
        </w:numPr>
        <w:tabs>
          <w:tab w:val="left" w:pos="360"/>
          <w:tab w:val="left" w:pos="720"/>
        </w:tabs>
        <w:ind w:left="720"/>
      </w:pPr>
      <w:r>
        <w:lastRenderedPageBreak/>
        <w:t>dokonać instalacji i używać oprogramowania Microsoft Dynamics AX 2012 R3 Server zamiast oprogramowania Microsoft Dynamic 365 for Operations Server;</w:t>
      </w:r>
    </w:p>
    <w:p w14:paraId="0DBF51D5" w14:textId="75037358" w:rsidR="000E4BCF" w:rsidRPr="000F6A0E" w:rsidRDefault="000E4BCF" w:rsidP="002324D2">
      <w:pPr>
        <w:pStyle w:val="ProductList-Body"/>
        <w:numPr>
          <w:ilvl w:val="0"/>
          <w:numId w:val="19"/>
        </w:numPr>
        <w:tabs>
          <w:tab w:val="clear" w:pos="158"/>
          <w:tab w:val="left" w:pos="360"/>
          <w:tab w:val="left" w:pos="720"/>
        </w:tabs>
        <w:ind w:left="720"/>
      </w:pPr>
      <w:r>
        <w:t>zezwalać na uzyskiwanie dostępu do oprogramowania serwera wyłącznie użytkownikom i urządzeniom z przypisaną licencją uprawniającą;</w:t>
      </w:r>
    </w:p>
    <w:p w14:paraId="7FB30781" w14:textId="292B47D0" w:rsidR="000E4BCF" w:rsidRPr="000F6A0E" w:rsidRDefault="000E4BCF" w:rsidP="002324D2">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1233E9BC" w14:textId="71A3A6C0" w:rsidR="000E4BCF" w:rsidRPr="000F6A0E" w:rsidRDefault="000E4BCF" w:rsidP="002324D2">
      <w:pPr>
        <w:pStyle w:val="ProductList-Body"/>
        <w:numPr>
          <w:ilvl w:val="0"/>
          <w:numId w:val="19"/>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0026631F" w14:textId="0356D5DA" w:rsidR="000E4BCF" w:rsidRPr="000F6A0E" w:rsidRDefault="000E4BCF" w:rsidP="000E4BCF">
      <w:pPr>
        <w:pStyle w:val="ProductList-Body"/>
      </w:pPr>
    </w:p>
    <w:p w14:paraId="58F1D779" w14:textId="7E8EB6CB" w:rsidR="007F1B5F" w:rsidRPr="000F6A0E" w:rsidRDefault="007F1B5F" w:rsidP="007F1B5F">
      <w:pPr>
        <w:pStyle w:val="ProductList-Body"/>
        <w:tabs>
          <w:tab w:val="clear" w:pos="158"/>
          <w:tab w:val="left" w:pos="180"/>
        </w:tabs>
        <w:ind w:left="180"/>
      </w:pPr>
      <w:r>
        <w:rPr>
          <w:b/>
          <w:color w:val="0072C6"/>
        </w:rPr>
        <w:t>Microsoft Dynamics 365 On-premises Server</w:t>
      </w:r>
    </w:p>
    <w:p w14:paraId="2E396794" w14:textId="059FAF9A" w:rsidR="007F1B5F" w:rsidRPr="000F6A0E" w:rsidRDefault="007F1B5F" w:rsidP="007F1B5F">
      <w:pPr>
        <w:pStyle w:val="ProductList-Body"/>
        <w:ind w:left="180"/>
      </w:pPr>
      <w:r>
        <w:t>Klienci mający aktywne subskrypcje (1) Planu Microsoft Dynamics 365 lub (2) Planu Angażowania Klienta Microsoft Dynamics 365 (lub dowolnego, podlegającego odrębnej licencji składnika Planu) mogą:</w:t>
      </w:r>
    </w:p>
    <w:p w14:paraId="6B476D48" w14:textId="14E39078" w:rsidR="007F1B5F" w:rsidRPr="000F6A0E" w:rsidRDefault="007F1B5F" w:rsidP="002324D2">
      <w:pPr>
        <w:pStyle w:val="ProductList-Body"/>
        <w:numPr>
          <w:ilvl w:val="0"/>
          <w:numId w:val="21"/>
        </w:numPr>
      </w:pPr>
      <w:r>
        <w:t>dokonać instalacji dowolnej liczby kopii oprogramowania Microsoft Dynamics 365 Server (w wersji lokalnej) na serwerze sieciowym lub udostępnianych serwerach.</w:t>
      </w:r>
    </w:p>
    <w:p w14:paraId="2F01E97B" w14:textId="77777777" w:rsidR="00E00F6E" w:rsidRPr="000F6A0E" w:rsidRDefault="00303530" w:rsidP="00303530">
      <w:pPr>
        <w:pStyle w:val="ProductList-Body"/>
        <w:numPr>
          <w:ilvl w:val="0"/>
          <w:numId w:val="21"/>
        </w:numPr>
      </w:pPr>
      <w:r>
        <w:t xml:space="preserve">dokonać instalacji oprogramowania Microsoft Dynamics CRM 2016 Server zamiast oprogramowania Microsoft Dynamic 365 On-Premise Server; </w:t>
      </w:r>
    </w:p>
    <w:p w14:paraId="2D03EB6C" w14:textId="6C1DC643" w:rsidR="00303530" w:rsidRPr="000F6A0E" w:rsidRDefault="00E00F6E" w:rsidP="00E00F6E">
      <w:pPr>
        <w:pStyle w:val="ProductList-Body"/>
        <w:numPr>
          <w:ilvl w:val="0"/>
          <w:numId w:val="21"/>
        </w:numPr>
      </w:pPr>
      <w:r>
        <w:t>zezwalać na uzyskiwanie dostępu do oprogramowania serwera wyłącznie użytkownikom i urządzeniom z przypisaną licencją uprawniającą; oraz</w:t>
      </w:r>
    </w:p>
    <w:p w14:paraId="3556BA21" w14:textId="0B368B6A" w:rsidR="007F1B5F" w:rsidRPr="000F6A0E" w:rsidRDefault="00303530" w:rsidP="00303530">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Microsoft Dynamics 365 On-premises for Sales, Customer Service lub Team Members CALs; lub Microsoft Dynamics CRM CAL. Użytkownicy i urządzenia z przypisanymi licencjami dostępowymi (CAL) z aktywnym pakietem Software Assurance mogą uzyskiwać dostęp do nowych wersji oprogramowania serwera.</w:t>
      </w:r>
    </w:p>
    <w:p w14:paraId="47ED89F5" w14:textId="79021192" w:rsidR="007F1B5F" w:rsidRPr="000F6A0E" w:rsidRDefault="007F1B5F" w:rsidP="000E4BCF">
      <w:pPr>
        <w:pStyle w:val="ProductList-Body"/>
      </w:pPr>
    </w:p>
    <w:p w14:paraId="2474E6D1" w14:textId="323C2881" w:rsidR="007F1B5F" w:rsidRPr="000F6A0E" w:rsidRDefault="007F1B5F" w:rsidP="00866E19">
      <w:pPr>
        <w:pStyle w:val="ProductList-ClauseHeading"/>
      </w:pPr>
      <w:r>
        <w:t>Rozwiązanie Microsoft Relationship Sales</w:t>
      </w:r>
    </w:p>
    <w:p w14:paraId="1642B9C6" w14:textId="042C833D" w:rsidR="00303530" w:rsidRPr="000F6A0E" w:rsidRDefault="007F1B5F" w:rsidP="000E4BCF">
      <w:pPr>
        <w:pStyle w:val="ProductList-Body"/>
      </w:pPr>
      <w:r>
        <w:t>Rozwiązanie Microsoft Relationship Sales obejmuje usługi Microsoft Dynamics 365 for Sales (edycja Enterprise) oraz LinkedIn Sales Navigator (edycja Enterprise). Z usługi LinkedIn Sales Navigator w edycji Enterprise może korzystać wyłącznie Licencjonowany Użytkownik rozwiązania Microsoft Relationship Sales przez czas trwania subskrypcji.</w:t>
      </w:r>
    </w:p>
    <w:p w14:paraId="62E06F7F" w14:textId="77777777" w:rsidR="00303530" w:rsidRPr="000F6A0E" w:rsidRDefault="00303530" w:rsidP="000E4BCF">
      <w:pPr>
        <w:pStyle w:val="ProductList-Body"/>
      </w:pPr>
    </w:p>
    <w:p w14:paraId="78F405CF" w14:textId="70CB1102" w:rsidR="00303530" w:rsidRPr="000F6A0E" w:rsidRDefault="00303530" w:rsidP="00303530">
      <w:pPr>
        <w:pStyle w:val="ProductList-Body"/>
        <w:ind w:left="180"/>
      </w:pPr>
      <w:r>
        <w:rPr>
          <w:b/>
          <w:color w:val="0072C6"/>
        </w:rPr>
        <w:t>LinkedIn Sales Navigator</w:t>
      </w:r>
    </w:p>
    <w:p w14:paraId="5DC31B17" w14:textId="5E4ECAF1" w:rsidR="00AC38E9" w:rsidRPr="000F6A0E" w:rsidRDefault="00303530" w:rsidP="00303530">
      <w:pPr>
        <w:pStyle w:val="ProductList-Body"/>
        <w:ind w:left="180"/>
      </w:pPr>
      <w:r>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39" w:history="1">
        <w:r>
          <w:rPr>
            <w:rStyle w:val="Hyperlink"/>
          </w:rPr>
          <w:t>https://www.linkedin.com/legal/preview/user-agreement</w:t>
        </w:r>
      </w:hyperlink>
      <w:r>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0" w:history="1">
        <w:r>
          <w:rPr>
            <w:rStyle w:val="Hyperlink"/>
          </w:rPr>
          <w:t>https://www.linkedin.com/legal/privacy-policy</w:t>
        </w:r>
      </w:hyperlink>
      <w:r>
        <w:t xml:space="preserve">. LinkedIn Corporation (jako importer danych) oraz Klient (jako eksporter danych) będą przestrzegać właściwych standardowych postanowień umownych dostępnych pod adresem: </w:t>
      </w:r>
      <w:hyperlink r:id="rId41" w:history="1">
        <w:r>
          <w:rPr>
            <w:rStyle w:val="Hyperlink"/>
          </w:rPr>
          <w:t>https://business.linkedin.com/c/15/10/eu-scc</w:t>
        </w:r>
      </w:hyperlink>
      <w:r>
        <w:t xml:space="preserve">. </w:t>
      </w:r>
    </w:p>
    <w:p w14:paraId="6F8BFCB1" w14:textId="77777777" w:rsidR="00303530" w:rsidRPr="000F6A0E" w:rsidRDefault="00303530" w:rsidP="00303530">
      <w:pPr>
        <w:pStyle w:val="ProductList-Body"/>
        <w:ind w:left="180"/>
      </w:pPr>
    </w:p>
    <w:p w14:paraId="73791127" w14:textId="77777777" w:rsidR="00AC38E9" w:rsidRPr="000F6A0E" w:rsidRDefault="00AC38E9" w:rsidP="00303530">
      <w:pPr>
        <w:pStyle w:val="ProductList-Body"/>
        <w:ind w:left="180"/>
      </w:pPr>
      <w:r>
        <w:rPr>
          <w:b/>
          <w:color w:val="0072C6"/>
        </w:rPr>
        <w:t>Umowa dotycząca Poziomu Usług</w:t>
      </w:r>
    </w:p>
    <w:p w14:paraId="5F68F524" w14:textId="6F2A44DE" w:rsidR="007F1B5F" w:rsidRPr="000F6A0E" w:rsidRDefault="00AC38E9" w:rsidP="00303530">
      <w:pPr>
        <w:pStyle w:val="ProductList-Body"/>
        <w:ind w:left="180"/>
      </w:pPr>
      <w:r>
        <w:t>Usługa LinkedIn Sales Navigator w wersji Enterprise Edition nie jest objęta żadną Umową dotyczącą Poziomu Usług.</w:t>
      </w:r>
    </w:p>
    <w:p w14:paraId="2E924B60" w14:textId="77777777" w:rsidR="007F1B5F" w:rsidRPr="000F6A0E" w:rsidRDefault="007F1B5F" w:rsidP="000E4BCF">
      <w:pPr>
        <w:pStyle w:val="ProductList-Body"/>
      </w:pPr>
    </w:p>
    <w:p w14:paraId="52C86D37" w14:textId="34FF0F87" w:rsidR="002C6BAD" w:rsidRPr="000F6A0E" w:rsidRDefault="002C6BAD" w:rsidP="00D97771">
      <w:pPr>
        <w:pStyle w:val="ProductList-ClauseHeading"/>
      </w:pPr>
      <w:r>
        <w:t>Microsoft Social Engagement</w:t>
      </w:r>
    </w:p>
    <w:p w14:paraId="7896A396" w14:textId="4D33AEDF" w:rsidR="002C6BAD" w:rsidRPr="000F6A0E" w:rsidRDefault="002C6BAD" w:rsidP="002C6BAD">
      <w:pPr>
        <w:pStyle w:val="ProductList-Body"/>
        <w:ind w:left="180"/>
      </w:pPr>
      <w:r>
        <w:rPr>
          <w:b/>
          <w:color w:val="0072C6"/>
        </w:rPr>
        <w:t>Umowa dotycząca Poziomu Usług</w:t>
      </w:r>
    </w:p>
    <w:p w14:paraId="460EB3CB" w14:textId="77777777" w:rsidR="002C6BAD" w:rsidRPr="000F6A0E" w:rsidRDefault="002C6BAD" w:rsidP="002C6BAD">
      <w:pPr>
        <w:pStyle w:val="ProductList-Body"/>
        <w:ind w:left="180"/>
      </w:pPr>
      <w:r>
        <w:t>Usługa Microsoft Social Engagement nie jest objęta żadną Umową dotyczącą Poziomu Usług.</w:t>
      </w:r>
    </w:p>
    <w:p w14:paraId="3D1447CA" w14:textId="77777777" w:rsidR="002C6BAD" w:rsidRPr="000F6A0E" w:rsidRDefault="002C6BAD" w:rsidP="002C6BAD">
      <w:pPr>
        <w:pStyle w:val="ProductList-Body"/>
        <w:tabs>
          <w:tab w:val="clear" w:pos="158"/>
          <w:tab w:val="left" w:pos="360"/>
        </w:tabs>
      </w:pPr>
    </w:p>
    <w:p w14:paraId="4E12F071" w14:textId="77777777" w:rsidR="002C6BAD" w:rsidRPr="000F6A0E" w:rsidRDefault="002C6BAD" w:rsidP="002C6BAD">
      <w:pPr>
        <w:pStyle w:val="ProductList-Body"/>
        <w:tabs>
          <w:tab w:val="clear" w:pos="158"/>
          <w:tab w:val="left" w:pos="360"/>
        </w:tabs>
        <w:ind w:left="180"/>
      </w:pPr>
      <w:r>
        <w:rPr>
          <w:b/>
          <w:color w:val="0072C6"/>
        </w:rPr>
        <w:t>Zawartość Społecznościowa uzyskana za pośrednictwem Microsoft Social Engagement</w:t>
      </w:r>
    </w:p>
    <w:p w14:paraId="479EF3A5" w14:textId="77777777" w:rsidR="002C6BAD" w:rsidRPr="000F6A0E" w:rsidRDefault="002C6BAD" w:rsidP="002C6BAD">
      <w:pPr>
        <w:pStyle w:val="ProductList-Body"/>
        <w:tabs>
          <w:tab w:val="clear" w:pos="158"/>
          <w:tab w:val="left" w:pos="360"/>
        </w:tabs>
        <w:ind w:left="180"/>
      </w:pPr>
      <w:r>
        <w:t>„Zawartość Społecznościowa” to publicznie dostępne treści zbierane w sieciach społecznościowych (np. Twitter, Facebook lub YouTube) oraz usługi indeksowania lub agregacji danych w odpowiedzi na zapytania wysyłane przez Klienta w celu wyszukania informacji w ramach usługi Microsoft Social Engagement. Zawartość Społecznościowa nie stanowi Danych Klienta. Dane Klienta używane do konfigurowania lub inicjowania wyszukiwania wykonywanego na rzecz Klienta mogą być udostępniane osobom trzecim w celu zbierania Zawartości Społecznościowej. Klient może korzystać z Zawartości Społecznościowej wyłącznie na swoje wewnętrzne potrzeby biznesowe. Microsoft zastrzega sobie prawo do:</w:t>
      </w:r>
    </w:p>
    <w:p w14:paraId="37F5DD8E" w14:textId="77777777" w:rsidR="002C6BAD" w:rsidRPr="000F6A0E" w:rsidRDefault="002C6BAD" w:rsidP="002324D2">
      <w:pPr>
        <w:pStyle w:val="ProductList-Body"/>
        <w:numPr>
          <w:ilvl w:val="0"/>
          <w:numId w:val="11"/>
        </w:numPr>
        <w:tabs>
          <w:tab w:val="clear" w:pos="158"/>
          <w:tab w:val="left" w:pos="180"/>
        </w:tabs>
        <w:ind w:left="810" w:hanging="270"/>
      </w:pPr>
      <w:r>
        <w:t xml:space="preserve">przechowywania Zawartości Społecznościowej w bazie danych w połączeniu z treściami zebranymi z innych źródeł przez innych licencjobiorców; </w:t>
      </w:r>
    </w:p>
    <w:p w14:paraId="6E41578A" w14:textId="77777777" w:rsidR="002C6BAD" w:rsidRPr="000F6A0E" w:rsidRDefault="002C6BAD" w:rsidP="002324D2">
      <w:pPr>
        <w:pStyle w:val="ProductList-Body"/>
        <w:numPr>
          <w:ilvl w:val="0"/>
          <w:numId w:val="11"/>
        </w:numPr>
        <w:tabs>
          <w:tab w:val="clear" w:pos="158"/>
          <w:tab w:val="left" w:pos="180"/>
        </w:tabs>
        <w:spacing w:before="40"/>
        <w:ind w:left="810" w:hanging="274"/>
      </w:pPr>
      <w:r>
        <w:t xml:space="preserve">oceniania, edycji i usuwania Zawartości Społecznościowej w odpowiedzi na żądania otrzymywane od sieci społecznościowych, serwisów indeksujących lub gromadzących dane lub właścicieli Zawartości Społecznościowej, a także na żądanie usunięcia określonych treści na mocy ustawy Digital Millennium Copyright Act; </w:t>
      </w:r>
    </w:p>
    <w:p w14:paraId="067030F4" w14:textId="2FD68995" w:rsidR="00D97771" w:rsidRPr="000F6A0E" w:rsidRDefault="002C6BAD" w:rsidP="00D97771">
      <w:pPr>
        <w:pStyle w:val="ProductList-Body"/>
        <w:numPr>
          <w:ilvl w:val="0"/>
          <w:numId w:val="11"/>
        </w:numPr>
        <w:spacing w:before="40"/>
        <w:ind w:left="810" w:hanging="274"/>
      </w:pPr>
      <w:r>
        <w:t xml:space="preserve">zlecania Klientowi edycji lub usunięcia Zawartości Społecznościowej, jeśli Klient eksportuje taką zawartość, oraz usunięcia lub ograniczenia dalszego dostępu do Zawartości Społecznościowej po wypowiedzeniu lub wygaśnięciu Usługi Online. </w:t>
      </w:r>
    </w:p>
    <w:p w14:paraId="719EFD5C" w14:textId="17F2ADFE" w:rsidR="004E52BA" w:rsidRPr="000F6A0E" w:rsidRDefault="0061733F" w:rsidP="004E52BA">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96" w:name="O365Services"/>
      <w:bookmarkStart w:id="97" w:name="_Toc507508322"/>
      <w:r>
        <w:t>Usługi Office 365</w:t>
      </w:r>
      <w:bookmarkEnd w:id="96"/>
      <w:bookmarkEnd w:id="97"/>
    </w:p>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2677517A" w:rsidR="000E3993" w:rsidRPr="000F6A0E" w:rsidRDefault="000E3993" w:rsidP="000E3993">
      <w:pPr>
        <w:pStyle w:val="ProductList-Body"/>
      </w:pPr>
      <w:r>
        <w:t xml:space="preserve">Zastosowanie mają Uwagi dotyczące Map Bing zawarte w </w:t>
      </w:r>
      <w:hyperlink w:anchor="Attachment1" w:history="1">
        <w:r>
          <w:rPr>
            <w:rStyle w:val="Hyperlink"/>
          </w:rPr>
          <w:t>Załączniku 1</w:t>
        </w:r>
      </w:hyperlink>
      <w:r>
        <w:t xml:space="preserve">. Wszelkie usługi konfiguracji, migracji i wdrożenia świadczone Klientowi podlegają Uwagom dotyczącym Usług Profesjonalnych zawartym w </w:t>
      </w:r>
      <w:hyperlink w:anchor="Attachment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98" w:name="CoreFeaturesforOffice365Services"/>
      <w:r>
        <w:rPr>
          <w:b/>
          <w:color w:val="00188F"/>
        </w:rPr>
        <w:t>Funkcje podstawowe usług Office 365</w:t>
      </w:r>
    </w:p>
    <w:bookmarkEnd w:id="98"/>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130DD1E2" w14:textId="76F09107" w:rsidR="004A2A95" w:rsidRPr="000F6A0E" w:rsidRDefault="004A2A95" w:rsidP="004A2A95">
      <w:pPr>
        <w:pStyle w:val="ProductList-Body"/>
        <w:tabs>
          <w:tab w:val="clear" w:pos="158"/>
          <w:tab w:val="left" w:pos="180"/>
        </w:tabs>
      </w:pPr>
      <w:r>
        <w:rPr>
          <w:b/>
          <w:color w:val="00188F"/>
        </w:rPr>
        <w:t>Pakiety licencji subskrypcyjnych</w:t>
      </w:r>
    </w:p>
    <w:p w14:paraId="143997D5" w14:textId="3A27D4BF" w:rsidR="004A2A95" w:rsidRPr="000F6A0E" w:rsidRDefault="004A2A95" w:rsidP="004A2A95">
      <w:pPr>
        <w:pStyle w:val="ProductList-Body"/>
        <w:tabs>
          <w:tab w:val="clear" w:pos="158"/>
          <w:tab w:val="left" w:pos="180"/>
        </w:tabs>
      </w:pPr>
      <w:r>
        <w:t xml:space="preserve">Poza licencjami LS na Użytkownika dostępny </w:t>
      </w:r>
      <w:hyperlink w:anchor="Attachment2" w:history="1">
        <w:r>
          <w:rPr>
            <w:rStyle w:val="Hyperlink"/>
          </w:rPr>
          <w:t>Załącznik 2</w:t>
        </w:r>
      </w:hyperlink>
      <w:r>
        <w:t xml:space="preserve"> opisuje także pozostałe LS spełniające wymagania Usług Office 365.</w:t>
      </w:r>
    </w:p>
    <w:p w14:paraId="4A15A696" w14:textId="3C9AB893" w:rsidR="00FA17F0" w:rsidRPr="000F6A0E" w:rsidRDefault="00FA17F0" w:rsidP="004A2A95">
      <w:pPr>
        <w:pStyle w:val="ProductList-Body"/>
      </w:pPr>
    </w:p>
    <w:p w14:paraId="798318C3" w14:textId="6FC36A4C" w:rsidR="002B4E83" w:rsidRPr="000F6A0E" w:rsidRDefault="00555E31" w:rsidP="002B4E83">
      <w:pPr>
        <w:pStyle w:val="ProductList-Body"/>
        <w:tabs>
          <w:tab w:val="clear" w:pos="158"/>
          <w:tab w:val="left" w:pos="180"/>
        </w:tabs>
      </w:pPr>
      <w:bookmarkStart w:id="99" w:name="MicrosoftTeams"/>
      <w:r>
        <w:rPr>
          <w:b/>
          <w:color w:val="00188F"/>
        </w:rPr>
        <w:t>Microsoft Teams</w:t>
      </w:r>
      <w:bookmarkEnd w:id="99"/>
    </w:p>
    <w:p w14:paraId="6B288F7A" w14:textId="1D1FE7CE"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1E589F">
      <w:pPr>
        <w:pStyle w:val="ProductList-Body"/>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p w14:paraId="603B9D48" w14:textId="7BCE1777" w:rsidR="002B4E83" w:rsidRPr="000F6A0E" w:rsidRDefault="0061733F" w:rsidP="00C95CC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0EDB465" w14:textId="77777777" w:rsidR="00E93FD0" w:rsidRPr="000F6A0E" w:rsidRDefault="00E93FD0" w:rsidP="00D73EC5">
      <w:pPr>
        <w:pStyle w:val="ProductList-Offering2Heading"/>
        <w:outlineLvl w:val="2"/>
      </w:pPr>
      <w:r>
        <w:tab/>
      </w:r>
      <w:bookmarkStart w:id="100" w:name="ExchangeOnline"/>
      <w:bookmarkStart w:id="101" w:name="_Toc507508323"/>
      <w:r>
        <w:t>Exchange Online</w:t>
      </w:r>
      <w:bookmarkEnd w:id="100"/>
      <w:bookmarkEnd w:id="101"/>
    </w:p>
    <w:p w14:paraId="504B85AD" w14:textId="77777777" w:rsidR="00E93FD0" w:rsidRDefault="00E93FD0" w:rsidP="004E52BA">
      <w:pPr>
        <w:pStyle w:val="ProductList-Offering1"/>
        <w:sectPr w:rsidR="00E93FD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p w14:paraId="243ED1A0" w14:textId="60AE56E5" w:rsidR="00CC1325" w:rsidRPr="000F6A0E" w:rsidRDefault="00C90AC2" w:rsidP="00EF1E73">
      <w:pPr>
        <w:pStyle w:val="ProductList-Body"/>
      </w:pPr>
      <w:r>
        <w:rPr>
          <w:rFonts w:asciiTheme="majorHAnsi" w:hAnsiTheme="majorHAnsi"/>
          <w:sz w:val="16"/>
          <w:szCs w:val="16"/>
        </w:rPr>
        <w:t>Zaawansowana ochrona przed zagrożeniami w usłudze Office 365</w:t>
      </w:r>
    </w:p>
    <w:p w14:paraId="1B487938" w14:textId="02EE6D0B" w:rsidR="00C35416" w:rsidRPr="000F6A0E" w:rsidRDefault="00C35416" w:rsidP="00EF1E73">
      <w:pPr>
        <w:pStyle w:val="ProductList-Body"/>
      </w:pPr>
      <w:r>
        <w:rPr>
          <w:rFonts w:asciiTheme="majorHAnsi" w:hAnsiTheme="majorHAnsi"/>
          <w:sz w:val="16"/>
          <w:szCs w:val="16"/>
        </w:rPr>
        <w:t>Office 365 Threat Intelligence</w:t>
      </w:r>
    </w:p>
    <w:p w14:paraId="787610FA" w14:textId="78D52E97" w:rsidR="004E52BA" w:rsidRPr="000F6A0E" w:rsidRDefault="00E275D6" w:rsidP="00EF1E73">
      <w:pPr>
        <w:pStyle w:val="ProductList-Body"/>
      </w:pPr>
      <w:r>
        <w:rPr>
          <w:rFonts w:asciiTheme="majorHAnsi" w:hAnsiTheme="majorHAnsi"/>
          <w:sz w:val="16"/>
          <w:szCs w:val="16"/>
        </w:rPr>
        <w:t>Ochrona przed utratą danych</w:t>
      </w:r>
    </w:p>
    <w:p w14:paraId="27CEEB85" w14:textId="77777777" w:rsidR="004E52BA" w:rsidRPr="000F6A0E" w:rsidRDefault="004E52BA" w:rsidP="00EF1E73">
      <w:pPr>
        <w:pStyle w:val="ProductList-Body"/>
      </w:pPr>
      <w:r>
        <w:rPr>
          <w:rFonts w:asciiTheme="majorHAnsi" w:hAnsiTheme="majorHAnsi"/>
          <w:sz w:val="16"/>
          <w:szCs w:val="16"/>
        </w:rPr>
        <w:t>Exchange Online Archiving for Exchange Online</w:t>
      </w:r>
    </w:p>
    <w:p w14:paraId="482E07E9" w14:textId="5A9D1C06" w:rsidR="004E52BA" w:rsidRPr="000F6A0E" w:rsidRDefault="004E52BA" w:rsidP="00EF1E73">
      <w:pPr>
        <w:pStyle w:val="ProductList-Body"/>
      </w:pPr>
      <w:r>
        <w:rPr>
          <w:rFonts w:asciiTheme="majorHAnsi" w:hAnsiTheme="majorHAnsi"/>
          <w:sz w:val="16"/>
          <w:szCs w:val="16"/>
        </w:rPr>
        <w:t>Exchange Online Archiving for Exchange Server</w:t>
      </w:r>
    </w:p>
    <w:p w14:paraId="28F25122" w14:textId="4E60F119" w:rsidR="004E52BA" w:rsidRPr="000F6A0E" w:rsidRDefault="004E52BA" w:rsidP="00EF1E73">
      <w:pPr>
        <w:pStyle w:val="ProductList-Body"/>
      </w:pPr>
      <w:r>
        <w:rPr>
          <w:rFonts w:asciiTheme="majorHAnsi" w:hAnsiTheme="majorHAnsi"/>
          <w:sz w:val="16"/>
          <w:szCs w:val="16"/>
        </w:rPr>
        <w:t>Exchange Online F1</w:t>
      </w:r>
    </w:p>
    <w:p w14:paraId="731F56DF" w14:textId="40101A44" w:rsidR="004E52BA" w:rsidRPr="000F6A0E" w:rsidRDefault="004E52BA" w:rsidP="00EF1E73">
      <w:pPr>
        <w:pStyle w:val="ProductList-Body"/>
      </w:pPr>
      <w:r>
        <w:rPr>
          <w:rFonts w:asciiTheme="majorHAnsi" w:hAnsiTheme="majorHAnsi"/>
          <w:sz w:val="16"/>
          <w:szCs w:val="16"/>
        </w:rPr>
        <w:t>Exchange Online (Plan 1 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3D65CD"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281EEFC8" w:rsidR="001A19E0" w:rsidRPr="000F6A0E" w:rsidRDefault="001A19E0" w:rsidP="001A19E0">
      <w:pPr>
        <w:pStyle w:val="ProductList-Body"/>
      </w:pPr>
      <w:r>
        <w:t xml:space="preserve">Exchange Online lub usługa będąca jej następcą będzie posiadać następujące </w:t>
      </w:r>
      <w:hyperlink w:anchor="CoreFeaturesforOffice365Services"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1A19E0">
      <w:pPr>
        <w:pStyle w:val="ProductList-Body"/>
        <w:ind w:left="180"/>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lastRenderedPageBreak/>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2CF81441" w14:textId="36468419" w:rsidR="001A19E0" w:rsidRPr="000F6A0E" w:rsidRDefault="001A19E0" w:rsidP="001A19E0">
      <w:pPr>
        <w:pStyle w:val="ProductList-Body"/>
        <w:ind w:left="180"/>
      </w:pPr>
      <w:r>
        <w:t>Klient będzie w stanie odzyskać zawartość niewspółdzielonej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4539B0BC"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ED50E6">
      <w:pPr>
        <w:pStyle w:val="ProductList-Body"/>
        <w:ind w:left="180"/>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ED50E6">
      <w:pPr>
        <w:pStyle w:val="ProductList-Body"/>
        <w:ind w:left="180"/>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6F4D5951" w14:textId="77777777" w:rsidR="006523C8" w:rsidRPr="000F6A0E" w:rsidRDefault="006523C8" w:rsidP="009B1D23">
      <w:pPr>
        <w:pStyle w:val="ProductList-ClauseHeading"/>
      </w:pPr>
      <w:r>
        <w:t>Exchange Online, plan 2 z migracji Exchange Hosted Archive</w:t>
      </w:r>
    </w:p>
    <w:p w14:paraId="05687124" w14:textId="296CBE08" w:rsidR="006523C8" w:rsidRPr="000F6A0E" w:rsidRDefault="006523C8" w:rsidP="006523C8">
      <w:pPr>
        <w:pStyle w:val="ProductList-Body"/>
        <w:tabs>
          <w:tab w:val="clear" w:pos="158"/>
          <w:tab w:val="left" w:pos="270"/>
        </w:tabs>
      </w:pPr>
      <w:r>
        <w:t xml:space="preserve">Usługa Exchange Hosted Archive zostaje zastąpiona usługą Exchange Online Plan 2. 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44"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542F144C" w14:textId="3532A307" w:rsidR="009427A1" w:rsidRPr="000F6A0E" w:rsidRDefault="009427A1" w:rsidP="009427A1">
      <w:pPr>
        <w:pStyle w:val="ProductList-Body"/>
        <w:tabs>
          <w:tab w:val="clear" w:pos="158"/>
          <w:tab w:val="left" w:pos="180"/>
        </w:tabs>
      </w:pPr>
      <w:r>
        <w:rPr>
          <w:b/>
          <w:color w:val="00188F"/>
        </w:rPr>
        <w:t>Licencja ochrony przed utratą danych dla urządzeń</w:t>
      </w:r>
    </w:p>
    <w:p w14:paraId="3D7C39FE" w14:textId="5F8FCB31" w:rsidR="005E05F1" w:rsidRPr="000F6A0E" w:rsidRDefault="009427A1" w:rsidP="00741ED8">
      <w:pPr>
        <w:pStyle w:val="ProductList-Body"/>
      </w:pPr>
      <w:r>
        <w:t>Jeśli Klient posiada licencję na ochronę przed utratą danych dla urządzeń, licencję na tę Usługę Online posiadają wszyscy użytkownicy Licencjonowanego Urządzenia.</w:t>
      </w:r>
      <w:bookmarkStart w:id="102" w:name="_Hlk486589626"/>
    </w:p>
    <w:bookmarkEnd w:id="102"/>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lastRenderedPageBreak/>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p w14:paraId="4B754C73" w14:textId="430D0133" w:rsidR="00E93FD0" w:rsidRPr="000F6A0E" w:rsidRDefault="0061733F" w:rsidP="00E93FD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45B06D2" w14:textId="721A26D9" w:rsidR="00862C50" w:rsidRPr="000F6A0E" w:rsidRDefault="00862C50" w:rsidP="00D73EC5">
      <w:pPr>
        <w:pStyle w:val="ProductList-Offering2Heading"/>
        <w:outlineLvl w:val="2"/>
      </w:pPr>
      <w:bookmarkStart w:id="103" w:name="O365Applications"/>
      <w:bookmarkStart w:id="104" w:name="_Toc507508324"/>
      <w:r>
        <w:t>Aplikacje Office 365</w:t>
      </w:r>
      <w:bookmarkEnd w:id="103"/>
      <w:bookmarkEnd w:id="10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0F6A0E" w:rsidRDefault="00414009" w:rsidP="00862C50">
      <w:pPr>
        <w:pStyle w:val="ProductList-Body"/>
      </w:pPr>
      <w:r>
        <w:rPr>
          <w:rFonts w:asciiTheme="majorHAnsi" w:hAnsiTheme="majorHAnsi"/>
          <w:sz w:val="16"/>
          <w:szCs w:val="16"/>
        </w:rPr>
        <w:t>Office 365 Business</w:t>
      </w:r>
    </w:p>
    <w:p w14:paraId="2BB20709" w14:textId="77777777" w:rsidR="00414009" w:rsidRPr="000F6A0E" w:rsidRDefault="00862C50" w:rsidP="00862C50">
      <w:pPr>
        <w:pStyle w:val="ProductList-Body"/>
      </w:pPr>
      <w:r>
        <w:rPr>
          <w:rFonts w:asciiTheme="majorHAnsi" w:hAnsiTheme="majorHAnsi"/>
          <w:sz w:val="16"/>
          <w:szCs w:val="16"/>
        </w:rPr>
        <w:t>Office 365 ProPlus</w:t>
      </w:r>
    </w:p>
    <w:p w14:paraId="6EAB729C" w14:textId="7AADC9B3" w:rsidR="00862C50" w:rsidRPr="000F6A0E" w:rsidRDefault="00862C50" w:rsidP="00862C50">
      <w:pPr>
        <w:pStyle w:val="ProductList-Body"/>
      </w:pPr>
      <w:r>
        <w:rPr>
          <w:rFonts w:asciiTheme="majorHAnsi" w:hAnsiTheme="majorHAnsi"/>
          <w:sz w:val="16"/>
          <w:szCs w:val="16"/>
        </w:rPr>
        <w:t>Visio Online (Plan 1 i Plan 2)</w:t>
      </w:r>
    </w:p>
    <w:p w14:paraId="4258B2D3" w14:textId="05C6866C"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3D65CD" w:rsidRDefault="00123E7D" w:rsidP="00862C50">
      <w:pPr>
        <w:pStyle w:val="ProductList-Body"/>
        <w:pBdr>
          <w:top w:val="single" w:sz="4" w:space="1" w:color="BFBFBF" w:themeColor="background1" w:themeShade="BF"/>
        </w:pBdr>
        <w:rPr>
          <w:sz w:val="8"/>
          <w:szCs w:val="12"/>
        </w:rPr>
      </w:pPr>
    </w:p>
    <w:p w14:paraId="6E3C99F4" w14:textId="77777777" w:rsidR="00123E7D" w:rsidRPr="000F6A0E" w:rsidRDefault="00123E7D" w:rsidP="00123E7D">
      <w:pPr>
        <w:pStyle w:val="ProductList-Body"/>
      </w:pPr>
      <w:r>
        <w:rPr>
          <w:b/>
          <w:color w:val="00188F"/>
        </w:rPr>
        <w:t>Umowa dotycząca Poziomu Usług</w:t>
      </w:r>
    </w:p>
    <w:p w14:paraId="6E6DDB39" w14:textId="1B31310E" w:rsidR="00123E7D" w:rsidRPr="000F6A0E" w:rsidRDefault="00123E7D" w:rsidP="00123E7D">
      <w:pPr>
        <w:pStyle w:val="ProductList-Body"/>
      </w:pPr>
      <w:r>
        <w:t>Usługa Visio Online nie jest objęta żadną Umową dotyczącą Poziomu Usług.</w:t>
      </w:r>
    </w:p>
    <w:p w14:paraId="446EB6D0" w14:textId="77777777" w:rsidR="00123E7D" w:rsidRPr="000F6A0E" w:rsidRDefault="00123E7D" w:rsidP="00123E7D">
      <w:pPr>
        <w:pStyle w:val="ProductList-Body"/>
      </w:pPr>
    </w:p>
    <w:p w14:paraId="2268BACF" w14:textId="298B3003" w:rsidR="007A78D1" w:rsidRPr="000F6A0E" w:rsidRDefault="007A78D1" w:rsidP="00123E7D">
      <w:pPr>
        <w:pStyle w:val="ProductList-Body"/>
        <w:tabs>
          <w:tab w:val="clear" w:pos="158"/>
          <w:tab w:val="left" w:pos="180"/>
        </w:tabs>
      </w:pPr>
      <w:r>
        <w:rPr>
          <w:b/>
          <w:color w:val="00188F"/>
        </w:rPr>
        <w:t xml:space="preserve">Prawa do instalacji i używania </w:t>
      </w:r>
    </w:p>
    <w:p w14:paraId="302DC6B8" w14:textId="77777777" w:rsidR="009C4D48" w:rsidRDefault="009C4D48" w:rsidP="009C4D48">
      <w:pPr>
        <w:pStyle w:val="ProductList-Body"/>
        <w:tabs>
          <w:tab w:val="clear" w:pos="158"/>
          <w:tab w:val="left" w:pos="180"/>
        </w:tabs>
      </w:pPr>
      <w:r>
        <w:t>Każdy użytkownik, któremu Klient przydzieli LS na Użytkownika, musi posiadać Konto Microsoft, aby używać oprogramowania udostępnionego w ramach subskrypcji. Następujący użytkownicy:</w:t>
      </w:r>
    </w:p>
    <w:p w14:paraId="672D5463" w14:textId="77777777" w:rsidR="009C4D48" w:rsidRDefault="009C4D48" w:rsidP="009C4D48">
      <w:pPr>
        <w:pStyle w:val="ProductList-Body"/>
        <w:numPr>
          <w:ilvl w:val="0"/>
          <w:numId w:val="17"/>
        </w:numPr>
        <w:ind w:left="446" w:hanging="270"/>
      </w:pPr>
      <w:r>
        <w:t>mogą aktywować oprogramowanie przekazane z LS w maksymalnie pięciu równocześnie działających Środowiskach Systemów Operacyjnych w celu korzystania z nich lokalnie lub zdalnie;</w:t>
      </w:r>
    </w:p>
    <w:p w14:paraId="510B481C" w14:textId="77777777" w:rsidR="009C4D48" w:rsidRDefault="009C4D48" w:rsidP="009C4D48">
      <w:pPr>
        <w:pStyle w:val="ProductList-Body"/>
        <w:numPr>
          <w:ilvl w:val="0"/>
          <w:numId w:val="17"/>
        </w:numPr>
        <w:spacing w:before="40"/>
        <w:ind w:left="446" w:hanging="274"/>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45" w:history="1">
        <w:r>
          <w:rPr>
            <w:rStyle w:val="Hyperlink"/>
          </w:rPr>
          <w:t>www.office.com/sca</w:t>
        </w:r>
      </w:hyperlink>
      <w:r w:rsidRPr="00DC691D">
        <w:t>.</w:t>
      </w:r>
      <w:r>
        <w:rPr>
          <w:color w:val="1F497D"/>
        </w:rPr>
        <w:t xml:space="preserve"> </w:t>
      </w:r>
      <w:r>
        <w:t>Na potrzeby prawa do używania, o którym tu mowa, „serwer sieciowy” oznacza fizyczny serwer sprzętowy przeznaczony wyłącznie do użytku Klienta. Warunek dotyczący aktywacji współużytkowanego komputera nie ma zastosowania do Klientów posiadających licencję na Office 365 Business.</w:t>
      </w:r>
    </w:p>
    <w:p w14:paraId="38DA3476" w14:textId="77777777" w:rsidR="009C4D48" w:rsidRPr="00DC691D" w:rsidRDefault="009C4D48" w:rsidP="009C4D48">
      <w:pPr>
        <w:pStyle w:val="ProductList-Body"/>
        <w:numPr>
          <w:ilvl w:val="0"/>
          <w:numId w:val="17"/>
        </w:numPr>
        <w:spacing w:before="40"/>
        <w:ind w:left="446" w:hanging="274"/>
      </w:pPr>
      <w:r>
        <w:t>musi łączyć każde urządzenie, na którym użytkownik zainstalował oprogramowanie, z Internetem co najmniej raz na 30 dni, gdyż w przeciwnym razie funkcje takiego oprogramowania mogą zostać ograniczone.</w:t>
      </w:r>
    </w:p>
    <w:p w14:paraId="704C23BC" w14:textId="77777777" w:rsidR="00FF3FF1" w:rsidRPr="000F6A0E" w:rsidRDefault="00FF3FF1" w:rsidP="00FF3FF1">
      <w:pPr>
        <w:pStyle w:val="ProductList-Body"/>
      </w:pPr>
    </w:p>
    <w:p w14:paraId="00348069" w14:textId="21AC7689" w:rsidR="009427A1" w:rsidRPr="000F6A0E" w:rsidRDefault="009427A1" w:rsidP="00FF3FF1">
      <w:pPr>
        <w:pStyle w:val="ProductList-Body"/>
        <w:spacing w:before="40"/>
      </w:pPr>
      <w:r>
        <w:rPr>
          <w:b/>
          <w:color w:val="00188F"/>
        </w:rPr>
        <w:t>Poniższe postanowienia mają zastosowanie wyłącznie do usług Office 365 Business i Office 365 ProPlus</w:t>
      </w:r>
    </w:p>
    <w:p w14:paraId="792EF34A" w14:textId="77777777" w:rsidR="009427A1" w:rsidRPr="000F6A0E" w:rsidRDefault="009427A1" w:rsidP="009427A1">
      <w:pPr>
        <w:pStyle w:val="ProductList-Body"/>
        <w:ind w:left="180"/>
      </w:pPr>
      <w:r>
        <w:rPr>
          <w:b/>
          <w:color w:val="0072C6"/>
        </w:rPr>
        <w:t>Smartfony i tablety</w:t>
      </w:r>
    </w:p>
    <w:p w14:paraId="1938521A" w14:textId="0C0B385F" w:rsidR="009427A1" w:rsidRPr="000F6A0E" w:rsidRDefault="009427A1" w:rsidP="009427A1">
      <w:pPr>
        <w:pStyle w:val="ProductList-Body"/>
        <w:ind w:left="180"/>
      </w:pPr>
      <w:r>
        <w:t>Każdy użytkownik, któremu Klient przypisze LS na Użytkownika, może również aktywować oprogramowanie Microsoft Office Mobile na maksymalnie pięciu smartfonach i pięciu tabletach.</w:t>
      </w:r>
    </w:p>
    <w:p w14:paraId="20B266D2" w14:textId="77777777" w:rsidR="009427A1" w:rsidRPr="000F6A0E" w:rsidRDefault="009427A1" w:rsidP="009427A1">
      <w:pPr>
        <w:pStyle w:val="ProductList-Body"/>
        <w:ind w:left="180"/>
      </w:pPr>
    </w:p>
    <w:p w14:paraId="2B37DF38" w14:textId="77777777" w:rsidR="005A27D3" w:rsidRPr="000F6A0E" w:rsidRDefault="005A27D3" w:rsidP="005A27D3">
      <w:pPr>
        <w:pStyle w:val="ProductList-Body"/>
      </w:pPr>
      <w:r>
        <w:rPr>
          <w:b/>
          <w:color w:val="00188F"/>
        </w:rPr>
        <w:t>Poniższe postanowienia mają zastosowanie wyłącznie do usług Office 365 ProPlus:</w:t>
      </w:r>
    </w:p>
    <w:p w14:paraId="771F42AE" w14:textId="77777777" w:rsidR="009427A1" w:rsidRPr="000F6A0E" w:rsidRDefault="009427A1" w:rsidP="009427A1">
      <w:pPr>
        <w:pStyle w:val="ProductList-Body"/>
        <w:ind w:left="180"/>
      </w:pPr>
      <w:r>
        <w:rPr>
          <w:b/>
          <w:color w:val="0072C6"/>
        </w:rPr>
        <w:t>Korzystanie z usługi Office 2013 RT dla Użytkowników Domowych i Uczniów w celach komercyjnych</w:t>
      </w:r>
    </w:p>
    <w:p w14:paraId="054DF67D" w14:textId="77777777" w:rsidR="009427A1" w:rsidRPr="000F6A0E" w:rsidRDefault="009427A1" w:rsidP="009427A1">
      <w:pPr>
        <w:pStyle w:val="ProductList-Body"/>
        <w:ind w:left="180"/>
      </w:pPr>
      <w:r>
        <w:t>Każda LS na Użytkownika na usługę Office 365 ProPlus modyfikuje prawo danego użytkownika do używania tego oprogramowania na mocy odrębnie nabytej licencji usługi Office 2013 RT dla Użytkowników Domowych i Uczniów w ten sposób, że znosi zakaz używania jej w celach komercyjnych. Wszelkie sposoby używania oprogramowania podlegają postanowieniom i prawom do używania określonym w licencji na pakiet Office 2013 RT dla Użytkowników Domowych i Uczniów, z wyjątkiem używania o charakterze komercyjnym.</w:t>
      </w:r>
    </w:p>
    <w:p w14:paraId="3EB4DF3C" w14:textId="77777777" w:rsidR="009427A1" w:rsidRPr="000F6A0E" w:rsidRDefault="009427A1" w:rsidP="009427A1">
      <w:pPr>
        <w:pStyle w:val="ProductList-Body"/>
        <w:ind w:left="180"/>
      </w:pPr>
    </w:p>
    <w:p w14:paraId="63F2A46D" w14:textId="257E5121" w:rsidR="009427A1" w:rsidRPr="000F6A0E" w:rsidRDefault="009427A1" w:rsidP="009427A1">
      <w:pPr>
        <w:pStyle w:val="ProductList-Body"/>
        <w:ind w:left="180"/>
      </w:pPr>
      <w:r>
        <w:rPr>
          <w:b/>
          <w:color w:val="0072C6"/>
        </w:rPr>
        <w:t>Office Online Server</w:t>
      </w:r>
    </w:p>
    <w:p w14:paraId="676FC560" w14:textId="72582C74" w:rsidR="007A2E6E" w:rsidRPr="000F6A0E" w:rsidRDefault="007343B6" w:rsidP="00003503">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lub innej umowy zawartej przez Klienta z Microsoft, obejmującej wyłącznie Usługi Online.</w:t>
      </w:r>
    </w:p>
    <w:p w14:paraId="3DEC97E9" w14:textId="77777777" w:rsidR="00640366" w:rsidRPr="000F6A0E" w:rsidRDefault="00640366" w:rsidP="005B7124">
      <w:pPr>
        <w:pStyle w:val="ProductList-Body"/>
        <w:ind w:left="180"/>
      </w:pPr>
    </w:p>
    <w:p w14:paraId="4F607929" w14:textId="154732AD" w:rsidR="005B7124" w:rsidRPr="000F6A0E" w:rsidRDefault="005B7124" w:rsidP="005B7124">
      <w:pPr>
        <w:pStyle w:val="ProductList-Body"/>
        <w:ind w:left="180"/>
      </w:pPr>
      <w:r>
        <w:rPr>
          <w:b/>
          <w:color w:val="0072C6"/>
        </w:rPr>
        <w:t>Pakiety licencji subskrypcyjnych</w:t>
      </w:r>
    </w:p>
    <w:p w14:paraId="4314EABE" w14:textId="68017E19" w:rsidR="005B7124" w:rsidRPr="000F6A0E" w:rsidRDefault="005B7124" w:rsidP="005B7124">
      <w:pPr>
        <w:pStyle w:val="ProductList-Body"/>
        <w:ind w:left="180"/>
      </w:pPr>
      <w:r>
        <w:t xml:space="preserve">Poza LS na Użytkownika na usługę Office 365 ProPlus Klient może też spełnić dotyczący tego Produktu wymóg LS, nabywając Pakiet LS (zob. </w:t>
      </w:r>
      <w:hyperlink w:anchor="Attachment2" w:history="1">
        <w:r>
          <w:rPr>
            <w:rStyle w:val="Hyperlink"/>
          </w:rPr>
          <w:t>Załącznik 2</w:t>
        </w:r>
      </w:hyperlink>
      <w:r>
        <w:t>).</w:t>
      </w:r>
    </w:p>
    <w:p w14:paraId="46778BF0" w14:textId="40E2757E" w:rsidR="009C1170" w:rsidRPr="000F6A0E" w:rsidRDefault="0061733F" w:rsidP="009C117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D0DCE4E" w14:textId="23612DA6" w:rsidR="00F20F7E" w:rsidRPr="000F6A0E" w:rsidRDefault="00F20F7E" w:rsidP="009C4D48">
      <w:pPr>
        <w:pStyle w:val="ProductList-Offering2Heading"/>
        <w:keepNext/>
        <w:outlineLvl w:val="2"/>
      </w:pPr>
      <w:r>
        <w:tab/>
      </w:r>
      <w:bookmarkStart w:id="105" w:name="MicrosoftMyAnalytics"/>
      <w:bookmarkStart w:id="106" w:name="_Toc507508325"/>
      <w:r>
        <w:t>Microsoft MyAnalytics</w:t>
      </w:r>
      <w:bookmarkEnd w:id="105"/>
      <w:bookmarkEnd w:id="106"/>
    </w:p>
    <w:p w14:paraId="25B0718F" w14:textId="77777777" w:rsidR="00F20F7E" w:rsidRPr="000F6A0E" w:rsidRDefault="00F20F7E" w:rsidP="00F20F7E">
      <w:pPr>
        <w:pStyle w:val="ProductList-Body"/>
      </w:pPr>
      <w:r>
        <w:rPr>
          <w:b/>
          <w:color w:val="00188F"/>
        </w:rPr>
        <w:t>Umowa dotycząca Poziomu Usług</w:t>
      </w:r>
    </w:p>
    <w:p w14:paraId="7D015203" w14:textId="30C27B1B" w:rsidR="00F20F7E" w:rsidRPr="000F6A0E" w:rsidRDefault="00F20F7E" w:rsidP="00F20F7E">
      <w:pPr>
        <w:pStyle w:val="ProductList-Body"/>
      </w:pPr>
      <w:r>
        <w:t>Usługa Microsoft MyAnalytics nie jest objęta żadną Umową dotyczącą Poziomu Usług.</w:t>
      </w:r>
    </w:p>
    <w:p w14:paraId="36B43FD7" w14:textId="765EB70B" w:rsidR="00F20F7E" w:rsidRPr="000F6A0E" w:rsidRDefault="0061733F" w:rsidP="00F20F7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lastRenderedPageBreak/>
        <w:tab/>
      </w:r>
      <w:bookmarkStart w:id="107" w:name="_Toc507508326"/>
      <w:r>
        <w:t>Office Online</w:t>
      </w:r>
      <w:bookmarkEnd w:id="107"/>
    </w:p>
    <w:p w14:paraId="24A45D55" w14:textId="77777777" w:rsidR="00D7478E" w:rsidRPr="000F6A0E" w:rsidRDefault="00D7478E" w:rsidP="00D7478E">
      <w:pPr>
        <w:pStyle w:val="ProductList-Body"/>
      </w:pPr>
      <w:r>
        <w:rPr>
          <w:b/>
          <w:color w:val="00188F"/>
        </w:rPr>
        <w:t>Funkcje podstawowe usług Office 365</w:t>
      </w:r>
    </w:p>
    <w:p w14:paraId="509D4A23" w14:textId="32EA43D3" w:rsidR="00D7478E" w:rsidRPr="000F6A0E" w:rsidRDefault="00D7478E" w:rsidP="00EF1136">
      <w:pPr>
        <w:pStyle w:val="ProductList-Body"/>
      </w:pPr>
      <w:r>
        <w:t xml:space="preserve">Office Online lub usługa będąca jej następcą będzie posiadać następujące </w:t>
      </w:r>
      <w:hyperlink w:anchor="CoreFeaturesforOffice365Services"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349623FB" w14:textId="01D54169" w:rsidR="00976EB6" w:rsidRPr="000F6A0E" w:rsidRDefault="0061733F" w:rsidP="00976EB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08" w:name="_Toc507508327"/>
      <w:r>
        <w:t>OneDrive dla Firm</w:t>
      </w:r>
      <w:bookmarkEnd w:id="108"/>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5832793C" w14:textId="4753F902" w:rsidR="005B7124" w:rsidRPr="000F6A0E" w:rsidRDefault="0061733F" w:rsidP="00E42ED2">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09" w:name="_Toc507508328"/>
      <w:bookmarkStart w:id="110" w:name="ProjectOnline"/>
      <w:r>
        <w:t>Project Online</w:t>
      </w:r>
      <w:bookmarkEnd w:id="109"/>
    </w:p>
    <w:bookmarkEnd w:id="110"/>
    <w:p w14:paraId="02CBD6D2" w14:textId="77777777" w:rsidR="005108F0" w:rsidRDefault="005108F0" w:rsidP="005108F0">
      <w:pPr>
        <w:pStyle w:val="ProductList-Offering1"/>
        <w:sectPr w:rsidR="005108F0" w:rsidSect="00E275D6">
          <w:type w:val="continuous"/>
          <w:pgSz w:w="12240" w:h="15840"/>
          <w:pgMar w:top="1440" w:right="720" w:bottom="1440" w:left="720" w:header="720" w:footer="720" w:gutter="0"/>
          <w:cols w:space="720"/>
          <w:titlePg/>
          <w:docGrid w:linePitch="360"/>
        </w:sectPr>
      </w:pPr>
    </w:p>
    <w:p w14:paraId="60FCD801" w14:textId="64E24462" w:rsidR="005108F0" w:rsidRPr="000F6A0E" w:rsidRDefault="005108F0" w:rsidP="005108F0">
      <w:pPr>
        <w:pStyle w:val="ProductList-Body"/>
      </w:pPr>
      <w:r>
        <w:rPr>
          <w:rFonts w:asciiTheme="majorHAnsi" w:hAnsiTheme="majorHAnsi"/>
          <w:sz w:val="16"/>
          <w:szCs w:val="16"/>
        </w:rPr>
        <w:t>Project Online Essentials</w:t>
      </w:r>
    </w:p>
    <w:p w14:paraId="5EF79487" w14:textId="3CF0218F" w:rsidR="005108F0" w:rsidRPr="000F6A0E" w:rsidRDefault="005108F0" w:rsidP="005108F0">
      <w:pPr>
        <w:pStyle w:val="ProductList-Body"/>
      </w:pPr>
      <w:r>
        <w:rPr>
          <w:rFonts w:asciiTheme="majorHAnsi" w:hAnsiTheme="majorHAnsi"/>
          <w:sz w:val="16"/>
          <w:szCs w:val="16"/>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722574F" w14:textId="57664A07" w:rsidR="005108F0" w:rsidRPr="000F6A0E" w:rsidRDefault="005108F0" w:rsidP="005108F0">
      <w:pPr>
        <w:pStyle w:val="ProductList-Body"/>
      </w:pPr>
      <w:r>
        <w:rPr>
          <w:b/>
          <w:color w:val="00188F"/>
        </w:rPr>
        <w:t>Prawa do instalacji i używania aplikacji Project</w:t>
      </w:r>
    </w:p>
    <w:p w14:paraId="3B7C4B9D" w14:textId="77777777" w:rsidR="005108F0" w:rsidRPr="000F6A0E" w:rsidRDefault="005108F0" w:rsidP="005108F0">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Użytkownicy tacy:</w:t>
      </w:r>
    </w:p>
    <w:p w14:paraId="2A6D9EAD" w14:textId="77777777" w:rsidR="005108F0" w:rsidRPr="000F6A0E" w:rsidRDefault="005108F0" w:rsidP="008E07C5">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4A6D281E" w14:textId="4295E499" w:rsidR="005108F0" w:rsidRPr="000F6A0E" w:rsidRDefault="005108F0" w:rsidP="008E07C5">
      <w:pPr>
        <w:pStyle w:val="ProductList-Body"/>
        <w:numPr>
          <w:ilvl w:val="0"/>
          <w:numId w:val="16"/>
        </w:numPr>
      </w:pPr>
      <w:r>
        <w:t>mogą również dokonywać instalacji i korzystać z oprogramowania, z aktywacją na współużytkowanych komputerach, na współużytkowanym urządzeniu, na serwerze sieciowym lub na serwerach współdzielonych z partnerem uprawnionym do przetwarzania w chmurze. Lista partnerów uprawnionych do przetwarzania w chmurze i dodatkowe wymagania dotyczące wdrożenia znajdują się na stronie www.office.com/sca. Dla potrzeb prawa do używania, o którym tu mowa, „serwer sieciowy” oznacza fizyczny serwer sprzętowy przeznaczony wyłącznie na potrzeby Klienta i który</w:t>
      </w:r>
    </w:p>
    <w:p w14:paraId="2E30692D" w14:textId="58A8D57F" w:rsidR="005108F0" w:rsidRPr="000F6A0E" w:rsidRDefault="005108F0" w:rsidP="008E07C5">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7D8C3180" w14:textId="21E8A409" w:rsidR="005B7124" w:rsidRPr="000F6A0E" w:rsidRDefault="0061733F" w:rsidP="00887218">
      <w:pPr>
        <w:pStyle w:val="ProductList-Body"/>
        <w:shd w:val="clear" w:color="auto" w:fill="A6A6A6" w:themeFill="background1" w:themeFillShade="A6"/>
        <w:spacing w:before="120" w:after="12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48D16AA" w14:textId="53720AB8" w:rsidR="005B7124" w:rsidRPr="000F6A0E" w:rsidRDefault="005B7124" w:rsidP="00D73EC5">
      <w:pPr>
        <w:pStyle w:val="ProductList-Offering2Heading"/>
        <w:outlineLvl w:val="2"/>
      </w:pPr>
      <w:r>
        <w:tab/>
      </w:r>
      <w:bookmarkStart w:id="111" w:name="_Toc507508329"/>
      <w:r>
        <w:t>SharePoint Online</w:t>
      </w:r>
      <w:bookmarkEnd w:id="11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542AE0" w:rsidRDefault="00976EB6" w:rsidP="00866323">
      <w:pPr>
        <w:pStyle w:val="ProductList-Body"/>
        <w:rPr>
          <w:spacing w:val="-2"/>
          <w:sz w:val="16"/>
          <w:szCs w:val="16"/>
        </w:rPr>
      </w:pPr>
      <w:r w:rsidRPr="00542AE0">
        <w:rPr>
          <w:rFonts w:asciiTheme="majorHAnsi" w:hAnsiTheme="majorHAnsi"/>
          <w:spacing w:val="-2"/>
          <w:sz w:val="16"/>
          <w:szCs w:val="16"/>
        </w:rPr>
        <w:t>Duet Enterprise Online dla oprogramowania Microsoft SharePoint i systemu SAP</w:t>
      </w:r>
    </w:p>
    <w:p w14:paraId="02DAF663" w14:textId="06BCA807" w:rsidR="005B7124" w:rsidRPr="00542AE0" w:rsidRDefault="005B7124" w:rsidP="00866323">
      <w:pPr>
        <w:pStyle w:val="ProductList-Body"/>
        <w:rPr>
          <w:sz w:val="16"/>
          <w:szCs w:val="16"/>
        </w:rPr>
      </w:pPr>
      <w:r w:rsidRPr="00542AE0">
        <w:rPr>
          <w:rFonts w:asciiTheme="majorHAnsi" w:hAnsiTheme="majorHAnsi"/>
          <w:sz w:val="16"/>
          <w:szCs w:val="16"/>
        </w:rPr>
        <w:t>SharePoint Online F1</w:t>
      </w:r>
    </w:p>
    <w:p w14:paraId="252AE6B1" w14:textId="618E76D8" w:rsidR="005B7124" w:rsidRPr="00542AE0" w:rsidRDefault="005B7124" w:rsidP="00866323">
      <w:pPr>
        <w:pStyle w:val="ProductList-Body"/>
        <w:rPr>
          <w:sz w:val="16"/>
          <w:szCs w:val="16"/>
        </w:rPr>
      </w:pPr>
      <w:r w:rsidRPr="00542AE0">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3D65CD" w:rsidRDefault="00581CDB" w:rsidP="00581CDB">
      <w:pPr>
        <w:pStyle w:val="ProductList-Body"/>
        <w:pBdr>
          <w:top w:val="single" w:sz="4" w:space="1" w:color="BFBFBF" w:themeColor="background1" w:themeShade="BF"/>
        </w:pBdr>
        <w:rPr>
          <w:sz w:val="8"/>
          <w:szCs w:val="12"/>
        </w:rPr>
      </w:pPr>
    </w:p>
    <w:p w14:paraId="4A35A591" w14:textId="77777777" w:rsidR="00D7478E" w:rsidRPr="000F6A0E" w:rsidRDefault="00D7478E" w:rsidP="00D7478E">
      <w:pPr>
        <w:pStyle w:val="ProductList-Body"/>
      </w:pPr>
      <w:r>
        <w:rPr>
          <w:b/>
          <w:color w:val="00188F"/>
        </w:rPr>
        <w:t>Funkcje podstawowe usług Office 365</w:t>
      </w:r>
    </w:p>
    <w:p w14:paraId="071D9734" w14:textId="04BC0001" w:rsidR="00D7478E" w:rsidRPr="000F6A0E" w:rsidRDefault="004B79A4" w:rsidP="00D7478E">
      <w:pPr>
        <w:pStyle w:val="ProductList-Body"/>
      </w:pPr>
      <w:r>
        <w:t xml:space="preserve">SharePoint Online lub usługa będąca jej następcą będzie posiadać następujące </w:t>
      </w:r>
      <w:hyperlink w:anchor="CoreFeaturesforOffice365Services"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4665F9D3" w:rsidR="001A19E0" w:rsidRPr="000F6A0E" w:rsidRDefault="001A19E0" w:rsidP="006523C8">
      <w:pPr>
        <w:pStyle w:val="ProductList-Body"/>
        <w:tabs>
          <w:tab w:val="clear" w:pos="158"/>
          <w:tab w:val="left" w:pos="180"/>
        </w:tabs>
      </w:pPr>
      <w:r>
        <w:t xml:space="preserve">W przypadku usługi SharePoint Online F1,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lastRenderedPageBreak/>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p w14:paraId="39836558" w14:textId="25049ADE" w:rsidR="008E1EAF" w:rsidRPr="000F6A0E" w:rsidRDefault="0061733F" w:rsidP="008E1EA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ABF89DE" w14:textId="77777777" w:rsidR="00073527" w:rsidRDefault="00073527" w:rsidP="00073527">
      <w:pPr>
        <w:pStyle w:val="ProductList-Offering2Heading"/>
        <w:outlineLvl w:val="2"/>
      </w:pPr>
      <w:r>
        <w:tab/>
      </w:r>
      <w:bookmarkStart w:id="112" w:name="SkypeforBusinessOnline"/>
      <w:bookmarkStart w:id="113" w:name="_Toc505767652"/>
      <w:bookmarkStart w:id="114" w:name="_Toc503180492"/>
      <w:bookmarkStart w:id="115" w:name="_Toc507508330"/>
      <w:r>
        <w:t>Skype dla firm Online</w:t>
      </w:r>
      <w:bookmarkEnd w:id="112"/>
      <w:bookmarkEnd w:id="113"/>
      <w:bookmarkEnd w:id="114"/>
      <w:bookmarkEnd w:id="115"/>
    </w:p>
    <w:p w14:paraId="21191252" w14:textId="77777777" w:rsidR="00073527" w:rsidRDefault="00073527" w:rsidP="00073527">
      <w:pPr>
        <w:pStyle w:val="ProductList-Offering1"/>
        <w:sectPr w:rsidR="00073527" w:rsidSect="00E275D6">
          <w:type w:val="continuous"/>
          <w:pgSz w:w="12240" w:h="15840"/>
          <w:pgMar w:top="1440" w:right="720" w:bottom="1440" w:left="720" w:header="720" w:footer="720" w:gutter="0"/>
          <w:cols w:space="720"/>
          <w:titlePg/>
          <w:docGrid w:linePitch="360"/>
        </w:sectPr>
      </w:pPr>
    </w:p>
    <w:p w14:paraId="59E09341"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Skype dla firm Online (Plan 1 i Plan 2)</w:t>
      </w:r>
    </w:p>
    <w:p w14:paraId="177DF8B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 xml:space="preserve">Konferencje głosowe </w:t>
      </w:r>
    </w:p>
    <w:p w14:paraId="56BA23C5" w14:textId="77777777" w:rsidR="00073527" w:rsidRPr="00EF1E73" w:rsidRDefault="00073527" w:rsidP="00073527">
      <w:pPr>
        <w:pStyle w:val="ProductList-Body"/>
        <w:rPr>
          <w:rFonts w:asciiTheme="majorHAnsi" w:hAnsiTheme="majorHAnsi"/>
          <w:sz w:val="16"/>
          <w:szCs w:val="16"/>
        </w:rPr>
      </w:pPr>
      <w:r>
        <w:rPr>
          <w:rFonts w:asciiTheme="majorHAnsi" w:hAnsiTheme="majorHAnsi"/>
          <w:sz w:val="16"/>
          <w:szCs w:val="16"/>
        </w:rPr>
        <w:t>Pakiet telefoniczny</w:t>
      </w:r>
    </w:p>
    <w:p w14:paraId="3DFB205F"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Telefon CAP</w:t>
      </w:r>
    </w:p>
    <w:p w14:paraId="6615B440"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Środki na rozmowę</w:t>
      </w:r>
    </w:p>
    <w:p w14:paraId="69B0EFFC" w14:textId="77777777" w:rsidR="00073527" w:rsidRDefault="00073527" w:rsidP="00073527">
      <w:pPr>
        <w:pStyle w:val="ProductList-Body"/>
        <w:rPr>
          <w:rFonts w:asciiTheme="majorHAnsi" w:hAnsiTheme="majorHAnsi"/>
          <w:sz w:val="16"/>
          <w:szCs w:val="16"/>
        </w:rPr>
      </w:pPr>
      <w:r>
        <w:rPr>
          <w:rFonts w:asciiTheme="majorHAnsi" w:hAnsiTheme="majorHAnsi"/>
          <w:sz w:val="16"/>
          <w:szCs w:val="16"/>
        </w:rPr>
        <w:t>System telefoniczny</w:t>
      </w:r>
    </w:p>
    <w:p w14:paraId="43F39699" w14:textId="77777777" w:rsidR="00073527" w:rsidRDefault="00073527" w:rsidP="00073527">
      <w:pPr>
        <w:pStyle w:val="ProductList-Offering2"/>
        <w:sectPr w:rsidR="00073527" w:rsidSect="005B7124">
          <w:type w:val="continuous"/>
          <w:pgSz w:w="12240" w:h="15840"/>
          <w:pgMar w:top="1440" w:right="720" w:bottom="1440" w:left="720" w:header="720" w:footer="720" w:gutter="0"/>
          <w:cols w:num="2" w:space="720"/>
          <w:titlePg/>
          <w:docGrid w:linePitch="360"/>
        </w:sectPr>
      </w:pPr>
    </w:p>
    <w:p w14:paraId="70B73855" w14:textId="77777777" w:rsidR="0081293D" w:rsidRPr="003D65CD" w:rsidRDefault="0081293D" w:rsidP="0081293D">
      <w:pPr>
        <w:pStyle w:val="ProductList-Body"/>
        <w:pBdr>
          <w:top w:val="single" w:sz="4" w:space="1" w:color="BFBFBF" w:themeColor="background1" w:themeShade="BF"/>
        </w:pBdr>
        <w:rPr>
          <w:sz w:val="8"/>
          <w:szCs w:val="12"/>
        </w:rPr>
      </w:pPr>
    </w:p>
    <w:p w14:paraId="24B7E303" w14:textId="6CACFDB8" w:rsidR="00CB6005" w:rsidRPr="000F6A0E" w:rsidRDefault="00CB6005" w:rsidP="00CB6005">
      <w:pPr>
        <w:pStyle w:val="ProductList-Body"/>
        <w:tabs>
          <w:tab w:val="clear" w:pos="158"/>
          <w:tab w:val="left" w:pos="360"/>
        </w:tabs>
      </w:pPr>
      <w:r>
        <w:rPr>
          <w:b/>
          <w:color w:val="00188F"/>
        </w:rPr>
        <w:t>Powiadomienia</w:t>
      </w:r>
    </w:p>
    <w:p w14:paraId="3D8CBC10" w14:textId="19221451" w:rsidR="00CB6005" w:rsidRPr="000F6A0E" w:rsidRDefault="00CB6005" w:rsidP="00CB6005">
      <w:pPr>
        <w:pStyle w:val="ProductList-Body"/>
      </w:pPr>
      <w:r>
        <w:t xml:space="preserve">Zastosowanie mają Uwagi dotyczące standardów H.264/AVC, MPEG-4 AVC lub VC-1 zawarte w </w:t>
      </w:r>
      <w:hyperlink w:anchor="Attachment1" w:history="1">
        <w:r>
          <w:rPr>
            <w:rStyle w:val="Hyperlink"/>
          </w:rPr>
          <w:t>Załączniku 1</w:t>
        </w:r>
      </w:hyperlink>
      <w:r>
        <w:t>.</w:t>
      </w:r>
    </w:p>
    <w:p w14:paraId="5B1780B6" w14:textId="77777777" w:rsidR="00CB6005" w:rsidRPr="000F6A0E" w:rsidRDefault="00CB6005" w:rsidP="00CB6005">
      <w:pPr>
        <w:pStyle w:val="ProductList-Body"/>
      </w:pPr>
    </w:p>
    <w:p w14:paraId="2FB1AA39" w14:textId="77777777" w:rsidR="00CB6005" w:rsidRPr="000F6A0E" w:rsidRDefault="00CB6005" w:rsidP="00CB6005">
      <w:pPr>
        <w:pStyle w:val="ProductList-Body"/>
      </w:pPr>
      <w:r>
        <w:rPr>
          <w:b/>
          <w:color w:val="00188F"/>
        </w:rPr>
        <w:t>Funkcje podstawowe usług Office 365</w:t>
      </w:r>
    </w:p>
    <w:p w14:paraId="4DDC19F5" w14:textId="2154F881" w:rsidR="00CB6005" w:rsidRPr="000F6A0E" w:rsidRDefault="00CB6005" w:rsidP="00CB6005">
      <w:pPr>
        <w:pStyle w:val="ProductList-Body"/>
      </w:pPr>
      <w:r>
        <w:t xml:space="preserve">Skype dla firm Online (Plan 1 lub Plan 2) lub usługa będąca jej następcą będzie mieć następujące </w:t>
      </w:r>
      <w:hyperlink w:anchor="CoreFeaturesforOffice365Services" w:history="1">
        <w:r>
          <w:rPr>
            <w:rStyle w:val="Hyperlink"/>
          </w:rPr>
          <w:t>Funkcje Podstawowe</w:t>
        </w:r>
      </w:hyperlink>
      <w:r>
        <w:t>:</w:t>
      </w:r>
    </w:p>
    <w:p w14:paraId="0FDCB043" w14:textId="77777777" w:rsidR="00CB6005" w:rsidRPr="000F6A0E" w:rsidRDefault="00CB6005" w:rsidP="00CB6005">
      <w:pPr>
        <w:pStyle w:val="ProductList-Body"/>
      </w:pPr>
    </w:p>
    <w:p w14:paraId="2062AF2B" w14:textId="77777777" w:rsidR="00CB6005" w:rsidRPr="000F6A0E" w:rsidRDefault="00CB6005" w:rsidP="00CB6005">
      <w:pPr>
        <w:pStyle w:val="ProductList-Body"/>
        <w:tabs>
          <w:tab w:val="clear" w:pos="158"/>
          <w:tab w:val="left" w:pos="360"/>
        </w:tabs>
        <w:ind w:left="180"/>
      </w:pPr>
      <w:r>
        <w:rPr>
          <w:b/>
          <w:color w:val="0072C6"/>
        </w:rPr>
        <w:t>Wiadomości błyskawiczne</w:t>
      </w:r>
    </w:p>
    <w:p w14:paraId="04E6BA46" w14:textId="77777777" w:rsidR="00CB6005" w:rsidRPr="000F6A0E" w:rsidRDefault="00CB6005" w:rsidP="00CB6005">
      <w:pPr>
        <w:pStyle w:val="ProductList-Body"/>
        <w:tabs>
          <w:tab w:val="clear" w:pos="158"/>
          <w:tab w:val="left" w:pos="360"/>
        </w:tabs>
        <w:ind w:left="180"/>
      </w:pPr>
      <w:r>
        <w:t>Użytkownik końcowy będzie w stanie przesyłać do innego użytkownika końcowego wiadomości tekstowe, doręczane w czasie rzeczywistym przez sieć IP.</w:t>
      </w:r>
    </w:p>
    <w:p w14:paraId="2284C501" w14:textId="77777777" w:rsidR="00CB6005" w:rsidRPr="000F6A0E" w:rsidRDefault="00CB6005" w:rsidP="00CB6005">
      <w:pPr>
        <w:pStyle w:val="ProductList-Body"/>
        <w:tabs>
          <w:tab w:val="clear" w:pos="158"/>
          <w:tab w:val="left" w:pos="360"/>
        </w:tabs>
        <w:ind w:left="180"/>
      </w:pPr>
    </w:p>
    <w:p w14:paraId="5A868C55" w14:textId="77777777" w:rsidR="00CB6005" w:rsidRPr="000F6A0E" w:rsidRDefault="00CB6005" w:rsidP="00CB6005">
      <w:pPr>
        <w:pStyle w:val="ProductList-Body"/>
        <w:tabs>
          <w:tab w:val="clear" w:pos="158"/>
          <w:tab w:val="left" w:pos="360"/>
        </w:tabs>
        <w:ind w:left="180"/>
      </w:pPr>
      <w:r>
        <w:rPr>
          <w:b/>
          <w:color w:val="0072C6"/>
        </w:rPr>
        <w:t>Obecność</w:t>
      </w:r>
    </w:p>
    <w:p w14:paraId="76C271F7" w14:textId="77777777" w:rsidR="00CB6005" w:rsidRPr="000F6A0E" w:rsidRDefault="00CB6005" w:rsidP="00CB6005">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1C9B0FD0" w14:textId="77777777" w:rsidR="00CB6005" w:rsidRPr="000F6A0E" w:rsidRDefault="00CB6005" w:rsidP="00CB6005">
      <w:pPr>
        <w:pStyle w:val="ProductList-Body"/>
        <w:tabs>
          <w:tab w:val="clear" w:pos="158"/>
          <w:tab w:val="left" w:pos="360"/>
        </w:tabs>
        <w:ind w:left="180"/>
      </w:pPr>
    </w:p>
    <w:p w14:paraId="03BA5471" w14:textId="281B2225" w:rsidR="00CB6005" w:rsidRPr="000F6A0E" w:rsidRDefault="00CB6005" w:rsidP="003A5243">
      <w:pPr>
        <w:pStyle w:val="ProductList-Body"/>
        <w:keepNext/>
        <w:tabs>
          <w:tab w:val="clear" w:pos="158"/>
          <w:tab w:val="left" w:pos="360"/>
        </w:tabs>
        <w:ind w:left="187"/>
      </w:pPr>
      <w:r>
        <w:rPr>
          <w:b/>
          <w:color w:val="0072C6"/>
        </w:rPr>
        <w:t>Spotkania online</w:t>
      </w:r>
    </w:p>
    <w:p w14:paraId="1E46172B" w14:textId="77777777" w:rsidR="00CB6005" w:rsidRPr="000F6A0E" w:rsidRDefault="00CB6005" w:rsidP="00CB6005">
      <w:pPr>
        <w:pStyle w:val="ProductList-Body"/>
        <w:tabs>
          <w:tab w:val="clear" w:pos="158"/>
          <w:tab w:val="left" w:pos="360"/>
        </w:tabs>
        <w:ind w:left="180"/>
      </w:pPr>
      <w:r>
        <w:t>Użytkownik końcowy będzie w stanie prowadzić przez Internet z innymi użytkownikami końcowymi rozmowy telekonferencyjne z funkcjami komunikacji dźwiękowej i przekazu wideo.</w:t>
      </w:r>
    </w:p>
    <w:p w14:paraId="01F3953B" w14:textId="77777777" w:rsidR="00CB6005" w:rsidRPr="000F6A0E" w:rsidRDefault="00CB6005" w:rsidP="00CB6005">
      <w:pPr>
        <w:pStyle w:val="ProductList-Body"/>
        <w:tabs>
          <w:tab w:val="clear" w:pos="158"/>
          <w:tab w:val="left" w:pos="360"/>
        </w:tabs>
      </w:pPr>
    </w:p>
    <w:p w14:paraId="78B0AC48" w14:textId="77777777" w:rsidR="00CB6005" w:rsidRPr="000F6A0E" w:rsidRDefault="00CB6005" w:rsidP="00CB6005">
      <w:pPr>
        <w:pStyle w:val="ProductList-Body"/>
        <w:tabs>
          <w:tab w:val="clear" w:pos="158"/>
          <w:tab w:val="left" w:pos="360"/>
        </w:tabs>
      </w:pPr>
      <w:r>
        <w:rPr>
          <w:b/>
          <w:color w:val="00188F"/>
        </w:rPr>
        <w:t>Użytkownicy Zewnętrzni i użytkownicy niezweryfikowani w ramach usługi Skype dla firm Online</w:t>
      </w:r>
    </w:p>
    <w:p w14:paraId="2CCE3AAC" w14:textId="46E02A97" w:rsidR="00CB6005" w:rsidRDefault="00CB6005" w:rsidP="00CB6005">
      <w:pPr>
        <w:pStyle w:val="ProductList-Body"/>
        <w:tabs>
          <w:tab w:val="clear" w:pos="158"/>
          <w:tab w:val="left" w:pos="360"/>
        </w:tabs>
      </w:pPr>
      <w:r>
        <w:t>W przypadku Użytkowników Zewnętrznych i użytkowników niezweryfikowanych w ramach usługi Skype dla firm Online LS na Użytkownika nie są wymagane.</w:t>
      </w:r>
    </w:p>
    <w:p w14:paraId="20CECB88" w14:textId="695E0339" w:rsidR="00073527" w:rsidRDefault="00073527" w:rsidP="00CB6005">
      <w:pPr>
        <w:pStyle w:val="ProductList-Body"/>
        <w:tabs>
          <w:tab w:val="clear" w:pos="158"/>
          <w:tab w:val="left" w:pos="360"/>
        </w:tabs>
      </w:pPr>
    </w:p>
    <w:p w14:paraId="404054C9" w14:textId="77777777" w:rsidR="00073527" w:rsidRDefault="00073527" w:rsidP="00073527">
      <w:pPr>
        <w:pStyle w:val="ProductList-Body"/>
        <w:tabs>
          <w:tab w:val="clear" w:pos="158"/>
          <w:tab w:val="left" w:pos="360"/>
        </w:tabs>
      </w:pPr>
      <w:r>
        <w:rPr>
          <w:b/>
          <w:color w:val="00188F"/>
        </w:rPr>
        <w:t>Telefony CAP</w:t>
      </w:r>
    </w:p>
    <w:p w14:paraId="7F0167E0" w14:textId="77777777" w:rsidR="00073527" w:rsidRDefault="00073527" w:rsidP="00073527">
      <w:pPr>
        <w:pStyle w:val="ProductList-Body"/>
        <w:tabs>
          <w:tab w:val="clear" w:pos="158"/>
          <w:tab w:val="left" w:pos="360"/>
        </w:tabs>
      </w:pPr>
      <w:r>
        <w:t>Telefon CAP to urządzenie umożliwiające wykonywanie i otrzymywanie wyłącznie połączeń głosowych, z którego może korzystać wielu użytkowników bez konieczności logowania się za pomocą poświadczeń usługi Office 365. Oferowana przez Microsoft licencja dotycząca Telefonu CAP jest Licencją Subskrypcyjną. Dowolna liczba użytkowników może uzyskiwać dostęp do każdego Licencjonowanego Urządzenia objętego Licencją Subskrypcyjną na Telefon CAP oraz używać takiego Licencjonowanego Urządzenia.</w:t>
      </w:r>
    </w:p>
    <w:p w14:paraId="4EED4CE8" w14:textId="589C1C45" w:rsidR="00A23924" w:rsidRPr="000F6A0E" w:rsidRDefault="00A23924" w:rsidP="00CB6005">
      <w:pPr>
        <w:pStyle w:val="ProductList-Body"/>
        <w:tabs>
          <w:tab w:val="clear" w:pos="158"/>
          <w:tab w:val="left" w:pos="360"/>
        </w:tabs>
      </w:pPr>
    </w:p>
    <w:p w14:paraId="6F7B4EA4" w14:textId="575702D7" w:rsidR="00A23924" w:rsidRPr="000F6A0E" w:rsidRDefault="00A23924" w:rsidP="00A23924">
      <w:pPr>
        <w:pStyle w:val="ProductList-Body"/>
      </w:pPr>
      <w:r>
        <w:t xml:space="preserve">Usługi </w:t>
      </w:r>
      <w:r>
        <w:rPr>
          <w:b/>
          <w:bCs/>
          <w:color w:val="00188F"/>
        </w:rPr>
        <w:t xml:space="preserve">Pakiet telefoniczny i Konferencje głosowe </w:t>
      </w:r>
      <w:r>
        <w:rPr>
          <w:b/>
          <w:color w:val="00188F"/>
        </w:rPr>
        <w:t>(u</w:t>
      </w:r>
      <w:r w:rsidR="008D319C">
        <w:rPr>
          <w:b/>
          <w:color w:val="00188F"/>
        </w:rPr>
        <w:t>sługi połączeń telefonicznych/</w:t>
      </w:r>
      <w:r>
        <w:rPr>
          <w:b/>
          <w:color w:val="00188F"/>
        </w:rPr>
        <w:t>usługi konferencyjne)</w:t>
      </w:r>
    </w:p>
    <w:p w14:paraId="6884EAD4" w14:textId="34DC183F" w:rsidR="00A23924" w:rsidRPr="000F6A0E" w:rsidRDefault="00A23924" w:rsidP="00A23924">
      <w:pPr>
        <w:pStyle w:val="ProductList-Body"/>
      </w:pPr>
      <w:r>
        <w:t>Usługi połączeń telefonicznych oraz usługi konferencyjne umożliwiają komunikację między użytkownikami za pośrednictwem ogólnoświatowej sieci telefonicznej znanej pod nazwą publicznej komutowanej sieci telefonicznej. Są one udostępniane przez Podmiot Stowarzyszony Microsoft, który ma uprawnienia do ich udostępniania. Ceny wspomnianych usług mogą obejmować należne podatki i opłaty. Postanowienia dotyczące korzystania z usług połączeń telefonicznych oraz usług konferencyjnych mogą różnić się w poszczególnych krajach. Wszelkie podatki, opłaty oraz właściwe dla poszczególnych krajów postanowienia dotyczące używania zostały wyszczególnione w witrynie Licencjonowania Zbiorowego (</w:t>
      </w:r>
      <w:hyperlink r:id="rId46" w:history="1">
        <w:r>
          <w:rPr>
            <w:rStyle w:val="Hyperlink"/>
          </w:rPr>
          <w:t>http://go.microsoft.com/fwlink/?LinkId=690247</w:t>
        </w:r>
      </w:hyperlink>
      <w:r>
        <w:t>).</w:t>
      </w:r>
    </w:p>
    <w:p w14:paraId="4E31B922" w14:textId="77777777" w:rsidR="00A23924" w:rsidRPr="000F6A0E" w:rsidRDefault="00A23924" w:rsidP="00A23924">
      <w:pPr>
        <w:pStyle w:val="ProductList-Body"/>
      </w:pPr>
    </w:p>
    <w:p w14:paraId="64981954" w14:textId="6957B358" w:rsidR="00A23924" w:rsidRPr="000F6A0E" w:rsidRDefault="00A23924" w:rsidP="00A2392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3A108C66" w14:textId="77777777" w:rsidR="00A23924" w:rsidRPr="000F6A0E" w:rsidRDefault="00A23924" w:rsidP="00A23924">
      <w:pPr>
        <w:pStyle w:val="ProductList-Body"/>
      </w:pPr>
    </w:p>
    <w:p w14:paraId="27E6F993" w14:textId="77777777" w:rsidR="00A23924" w:rsidRPr="000F6A0E" w:rsidRDefault="00A23924" w:rsidP="00A23924">
      <w:pPr>
        <w:pStyle w:val="ProductList-Body"/>
      </w:pPr>
      <w:r>
        <w:rPr>
          <w:b/>
          <w:color w:val="00188F"/>
        </w:rPr>
        <w:t>Ważne informacje na temat służb ratunkowych</w:t>
      </w:r>
    </w:p>
    <w:p w14:paraId="6301520B" w14:textId="23D940D0" w:rsidR="00A23924" w:rsidRPr="000F6A0E" w:rsidRDefault="00A23924" w:rsidP="00A23924">
      <w:pPr>
        <w:pStyle w:val="ProductList-Body"/>
      </w:pPr>
      <w:r>
        <w:t xml:space="preserve">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w:t>
      </w:r>
      <w:r>
        <w:lastRenderedPageBreak/>
        <w:t>dostępne jest połączenie z Internetem, użytkownicy nie powinni dzwonić do służb ratunkowych spoza rodzimego kraju, ponieważ w takim przypadku połączenie najprawdopodobniej nie zostanie przekierowane do właściwego telecentrum w danej lokalizacji.</w:t>
      </w:r>
    </w:p>
    <w:p w14:paraId="77F568AB" w14:textId="77777777" w:rsidR="00A23924" w:rsidRPr="000F6A0E" w:rsidRDefault="00A23924" w:rsidP="00CB6005">
      <w:pPr>
        <w:pStyle w:val="ProductList-Body"/>
        <w:tabs>
          <w:tab w:val="clear" w:pos="158"/>
          <w:tab w:val="left" w:pos="360"/>
        </w:tabs>
      </w:pPr>
    </w:p>
    <w:p w14:paraId="7EADB445" w14:textId="4D074B8F" w:rsidR="00CB6005" w:rsidRPr="000F6A0E" w:rsidRDefault="0061733F" w:rsidP="00CB600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16" w:name="OtherOnlineServices"/>
      <w:bookmarkStart w:id="117" w:name="_Toc507508331"/>
      <w:r>
        <w:t>Inne Usługi Online</w:t>
      </w:r>
      <w:bookmarkEnd w:id="116"/>
      <w:bookmarkEnd w:id="117"/>
    </w:p>
    <w:p w14:paraId="15FE5732" w14:textId="3F132F41" w:rsidR="008E1EAF" w:rsidRPr="000F6A0E" w:rsidRDefault="004B3528" w:rsidP="00233C87">
      <w:pPr>
        <w:pStyle w:val="ProductList-Offering2Heading"/>
        <w:outlineLvl w:val="2"/>
      </w:pPr>
      <w:r>
        <w:tab/>
      </w:r>
      <w:bookmarkStart w:id="118" w:name="_Toc507508332"/>
      <w:bookmarkStart w:id="119" w:name="BingMaps"/>
      <w:r>
        <w:t>Bing Maps Enterprise Platform i Mobile Asset Management Platform</w:t>
      </w:r>
      <w:bookmarkEnd w:id="118"/>
    </w:p>
    <w:bookmarkEnd w:id="119"/>
    <w:p w14:paraId="64D0F751" w14:textId="77777777" w:rsidR="00917344" w:rsidRPr="000F6A0E" w:rsidRDefault="00917344" w:rsidP="00516F55">
      <w:pPr>
        <w:pStyle w:val="ProductList-Body"/>
        <w:keepNext/>
      </w:pPr>
      <w:r>
        <w:rPr>
          <w:b/>
          <w:color w:val="00188F"/>
        </w:rPr>
        <w:t>LS na Usługę</w:t>
      </w:r>
    </w:p>
    <w:p w14:paraId="3C3420FA" w14:textId="7BB8CA89" w:rsidR="00917344" w:rsidRPr="000F6A0E" w:rsidRDefault="00917344" w:rsidP="00917344">
      <w:pPr>
        <w:pStyle w:val="ProductList-Body"/>
      </w:pPr>
      <w:r>
        <w:t xml:space="preserve">Dostęp do usług za pośrednictwem platformy Bing Maps Enterprise Platform lub Mobile Asset Management Platform wymaga posiadania LS na Usługę. Każda LS na Usługę musi zostać zakupiona z co najmniej jedną z następujących uprawnionych LS na dodatki: </w:t>
      </w:r>
    </w:p>
    <w:p w14:paraId="5ACD4D28" w14:textId="75375903" w:rsidR="00332B3D" w:rsidRPr="000F6A0E" w:rsidRDefault="00332B3D" w:rsidP="008E07C5">
      <w:pPr>
        <w:pStyle w:val="ProductList-Body"/>
        <w:numPr>
          <w:ilvl w:val="0"/>
          <w:numId w:val="17"/>
        </w:numPr>
        <w:ind w:left="450" w:hanging="270"/>
      </w:pPr>
      <w:r>
        <w:t>W przypadku LS na Usługę dla platformy Bing Maps Enterprise Platform:</w:t>
      </w:r>
    </w:p>
    <w:p w14:paraId="1498380B" w14:textId="24898722" w:rsidR="00917344" w:rsidRPr="000F6A0E" w:rsidRDefault="00171DF5" w:rsidP="008E07C5">
      <w:pPr>
        <w:pStyle w:val="ProductList-Body"/>
        <w:numPr>
          <w:ilvl w:val="0"/>
          <w:numId w:val="18"/>
        </w:numPr>
        <w:spacing w:before="40"/>
        <w:ind w:left="810" w:hanging="270"/>
      </w:pPr>
      <w:r>
        <w:t>LS na dodatek Bing Maps Public Website Usage, dostępną dla określonej liczby rozliczanych transakcji do wykorzystania w publicznie dostępnej witrynie bez ograniczeń;</w:t>
      </w:r>
    </w:p>
    <w:p w14:paraId="2EAAC315" w14:textId="4B11EDC2" w:rsidR="00917344" w:rsidRPr="000F6A0E" w:rsidRDefault="003877E8" w:rsidP="008E07C5">
      <w:pPr>
        <w:pStyle w:val="ProductList-Body"/>
        <w:numPr>
          <w:ilvl w:val="0"/>
          <w:numId w:val="18"/>
        </w:numPr>
        <w:spacing w:before="40"/>
        <w:ind w:left="810" w:hanging="270"/>
      </w:pPr>
      <w:r>
        <w:t>LS na dodatek Bing Maps Internal Website Usage, dostępną dla określonej liczby rozliczanych transakcji do wykorzystania w witrynie wewnętrznej (np. w sieci intranet) w sieci prywatnej;</w:t>
      </w:r>
    </w:p>
    <w:p w14:paraId="7FCA6E2E" w14:textId="116D2546" w:rsidR="00917344" w:rsidRPr="000F6A0E" w:rsidRDefault="00917344" w:rsidP="008E07C5">
      <w:pPr>
        <w:pStyle w:val="ProductList-Body"/>
        <w:numPr>
          <w:ilvl w:val="0"/>
          <w:numId w:val="18"/>
        </w:numPr>
        <w:spacing w:before="40"/>
        <w:ind w:left="810" w:hanging="270"/>
      </w:pPr>
      <w:r>
        <w:t>LS na dodatek Bing Maps Known User; lub</w:t>
      </w:r>
    </w:p>
    <w:p w14:paraId="13F1DA9E" w14:textId="0C9ABC80" w:rsidR="00917344" w:rsidRPr="000F6A0E" w:rsidRDefault="00917344" w:rsidP="008E07C5">
      <w:pPr>
        <w:pStyle w:val="ProductList-Body"/>
        <w:numPr>
          <w:ilvl w:val="0"/>
          <w:numId w:val="18"/>
        </w:numPr>
        <w:spacing w:before="40"/>
        <w:ind w:left="810" w:hanging="270"/>
      </w:pPr>
      <w:r>
        <w:t>LS na dodatek Bing Maps Light Known User.</w:t>
      </w:r>
    </w:p>
    <w:p w14:paraId="001BAC80" w14:textId="7B3EE15A" w:rsidR="003877E8" w:rsidRPr="000F6A0E" w:rsidRDefault="003877E8" w:rsidP="008E07C5">
      <w:pPr>
        <w:pStyle w:val="ProductList-Body"/>
        <w:numPr>
          <w:ilvl w:val="0"/>
          <w:numId w:val="13"/>
        </w:numPr>
        <w:spacing w:before="40"/>
        <w:ind w:left="450" w:hanging="270"/>
      </w:pPr>
      <w:r>
        <w:t>W przypadku LS na Usługę dla platformy Mobile Asset Management Platform (dla każdego Zasobu):</w:t>
      </w:r>
    </w:p>
    <w:p w14:paraId="40B55416" w14:textId="36583601" w:rsidR="003877E8" w:rsidRPr="000F6A0E" w:rsidRDefault="00B01F5A" w:rsidP="008E07C5">
      <w:pPr>
        <w:pStyle w:val="ProductList-Body"/>
        <w:numPr>
          <w:ilvl w:val="1"/>
          <w:numId w:val="13"/>
        </w:numPr>
        <w:spacing w:before="40"/>
        <w:ind w:left="810" w:hanging="270"/>
      </w:pPr>
      <w:r>
        <w:t>LS na dodatek Mobile Asset Management dla Ameryki Północnej (z routingiem lub bez routingu),</w:t>
      </w:r>
    </w:p>
    <w:p w14:paraId="0767A292" w14:textId="711C8506" w:rsidR="003877E8" w:rsidRPr="000F6A0E" w:rsidRDefault="00B01F5A" w:rsidP="008E07C5">
      <w:pPr>
        <w:pStyle w:val="ProductList-Body"/>
        <w:numPr>
          <w:ilvl w:val="1"/>
          <w:numId w:val="13"/>
        </w:numPr>
        <w:spacing w:before="40"/>
        <w:ind w:left="810" w:hanging="270"/>
      </w:pPr>
      <w:r>
        <w:t>LS na dodatek Mobile Asset Management dla Europy (z routingiem lub bez routingu), lub</w:t>
      </w:r>
    </w:p>
    <w:p w14:paraId="273E39F7" w14:textId="6E282E03" w:rsidR="003877E8" w:rsidRPr="000F6A0E" w:rsidRDefault="00B01F5A" w:rsidP="008E07C5">
      <w:pPr>
        <w:pStyle w:val="ProductList-Body"/>
        <w:numPr>
          <w:ilvl w:val="1"/>
          <w:numId w:val="13"/>
        </w:numPr>
        <w:spacing w:before="40"/>
        <w:ind w:left="810" w:hanging="270"/>
      </w:pPr>
      <w:r>
        <w:t>LS na dodatek Mobile Asset Management dla reszty świata (z routingiem lub bez routingu).</w:t>
      </w:r>
    </w:p>
    <w:p w14:paraId="405C9546" w14:textId="77777777" w:rsidR="00917344" w:rsidRPr="000F6A0E" w:rsidRDefault="00917344" w:rsidP="00917344">
      <w:pPr>
        <w:pStyle w:val="ProductList-Body"/>
      </w:pPr>
    </w:p>
    <w:p w14:paraId="3AD768E9" w14:textId="167A2C98" w:rsidR="00917344" w:rsidRPr="000F6A0E" w:rsidRDefault="00917344" w:rsidP="00917344">
      <w:pPr>
        <w:pStyle w:val="ProductList-Body"/>
      </w:pPr>
      <w:r>
        <w:rPr>
          <w:b/>
          <w:color w:val="00188F"/>
        </w:rPr>
        <w:t>Uprawnione licencje subskrypcyjne na dodatek Mobile Asset Management Platform</w:t>
      </w:r>
    </w:p>
    <w:p w14:paraId="74E07B3F" w14:textId="664D6AD2" w:rsidR="00917344" w:rsidRPr="000F6A0E" w:rsidRDefault="00917344" w:rsidP="00917344">
      <w:pPr>
        <w:pStyle w:val="ProductList-Body"/>
      </w:pPr>
      <w:r>
        <w:t>W przypadku platformy Mobile Asset Management Platform wymagana jest LS na dodatek dla każdego śledzonego Zasobu, którego pozycję ustaloną za pomocą urządzeń GPS lub danych pochodzących z czujników można monitorować, wyświetlać, odwrotnie geokodować lub używać w celu wykonania obliczeń za pomocą Mobile Asset Management Platform. Termin „Zasób” oznacza dowolny pojazd, urządzenie lub inny obiekt mobilny. Te LS na dodatki obejmują określoną liczbę śledzonych Zasobów.</w:t>
      </w:r>
    </w:p>
    <w:p w14:paraId="65A09B43" w14:textId="77777777" w:rsidR="00917344" w:rsidRPr="000F6A0E" w:rsidRDefault="00917344" w:rsidP="00917344">
      <w:pPr>
        <w:pStyle w:val="ProductList-Body"/>
      </w:pPr>
    </w:p>
    <w:p w14:paraId="2CBC064D" w14:textId="77777777" w:rsidR="00917344" w:rsidRPr="000F6A0E" w:rsidRDefault="00917344" w:rsidP="00917344">
      <w:pPr>
        <w:pStyle w:val="ProductList-Body"/>
      </w:pPr>
      <w:r>
        <w:rPr>
          <w:b/>
          <w:color w:val="00188F"/>
        </w:rPr>
        <w:t>Użytkownicy uwierzytelnieni</w:t>
      </w:r>
    </w:p>
    <w:p w14:paraId="6578D66D" w14:textId="416E2449" w:rsidR="008D2437" w:rsidRPr="000F6A0E" w:rsidRDefault="00917344" w:rsidP="00E30ABB">
      <w:pPr>
        <w:pStyle w:val="ProductList-Body"/>
      </w:pPr>
      <w:r>
        <w:t>Użytkownicy uwierzytelnieni za pomocą programów Klienta uzyskujących dostęp do usługi Bing Maps Enterprise Platform oraz Mobile Asset Management Platform wymagają licencji LS.</w:t>
      </w:r>
    </w:p>
    <w:p w14:paraId="3972D405" w14:textId="77777777" w:rsidR="009B68F5" w:rsidRPr="000F6A0E" w:rsidRDefault="009B68F5" w:rsidP="00E30ABB">
      <w:pPr>
        <w:pStyle w:val="ProductList-Body"/>
      </w:pPr>
    </w:p>
    <w:p w14:paraId="2BA7F5AC" w14:textId="7186D43C" w:rsidR="00917344" w:rsidRPr="000F6A0E" w:rsidRDefault="00917344" w:rsidP="00917344">
      <w:pPr>
        <w:pStyle w:val="ProductList-Body"/>
      </w:pPr>
      <w:r>
        <w:rPr>
          <w:b/>
          <w:color w:val="00188F"/>
        </w:rPr>
        <w:t>Interfejsy API Map Bing</w:t>
      </w:r>
    </w:p>
    <w:p w14:paraId="0B1B4362" w14:textId="7E9439EF" w:rsidR="00917344" w:rsidRPr="000F6A0E" w:rsidRDefault="00917344" w:rsidP="00917344">
      <w:pPr>
        <w:pStyle w:val="ProductList-Body"/>
      </w:pPr>
      <w:r>
        <w:t xml:space="preserve">Klient może korzystać ze wszystkich interfejsów API usługi Mapy Bing w sposób zgodny z Warunkami używania interfejsu API usługi Mapy Microsoft Bing oraz zestawami SDK platformy Mapy Bing, w tym z wszelkimi ich następcami, zamieszczonymi na stronach </w:t>
      </w:r>
      <w:hyperlink r:id="rId47" w:history="1">
        <w:r>
          <w:rPr>
            <w:rStyle w:val="Hyperlink"/>
          </w:rPr>
          <w:t>https://aka.ms/bingmapsplatformapistou</w:t>
        </w:r>
      </w:hyperlink>
      <w:r>
        <w:t xml:space="preserve"> i </w:t>
      </w:r>
      <w:hyperlink r:id="rId48" w:history="1">
        <w:r>
          <w:rPr>
            <w:rStyle w:val="Hyperlink"/>
          </w:rPr>
          <w:t>https://aka.ms/bingmapsplatformsdks/</w:t>
        </w:r>
      </w:hyperlink>
      <w:r>
        <w:t>.</w:t>
      </w:r>
    </w:p>
    <w:p w14:paraId="699EF278" w14:textId="77777777" w:rsidR="00917344" w:rsidRPr="000F6A0E" w:rsidRDefault="00917344" w:rsidP="00917344">
      <w:pPr>
        <w:pStyle w:val="ProductList-Body"/>
      </w:pPr>
    </w:p>
    <w:p w14:paraId="0C4A1132" w14:textId="77777777" w:rsidR="00917344" w:rsidRPr="000F6A0E" w:rsidRDefault="00917344" w:rsidP="00917344">
      <w:pPr>
        <w:pStyle w:val="ProductList-Body"/>
      </w:pPr>
      <w:r>
        <w:rPr>
          <w:b/>
          <w:color w:val="00188F"/>
        </w:rPr>
        <w:t>Ochrona prywatności w usłudze Mapy Bing</w:t>
      </w:r>
    </w:p>
    <w:p w14:paraId="5963E750" w14:textId="34515AAF" w:rsidR="008E1EAF" w:rsidRPr="000F6A0E" w:rsidRDefault="00917344" w:rsidP="00917344">
      <w:pPr>
        <w:pStyle w:val="ProductList-Body"/>
      </w:pPr>
      <w:r>
        <w:t xml:space="preserve">Korzystanie przez Klienta z Map Bing podlega Oświadczeniu o ochronie prywatności i Warunkom używania interfejsu API usługi Mapy Microsoft Bing, które są dostępne pod adresem </w:t>
      </w:r>
      <w:hyperlink r:id="rId49" w:history="1">
        <w:r>
          <w:rPr>
            <w:rStyle w:val="Hyperlink"/>
          </w:rPr>
          <w:t>https://go.microsoft.com/fwlink/?LinkId=521839</w:t>
        </w:r>
      </w:hyperlink>
      <w:r>
        <w:t>.</w:t>
      </w:r>
    </w:p>
    <w:p w14:paraId="5062E615" w14:textId="0149882A" w:rsidR="00917344" w:rsidRPr="000F6A0E" w:rsidRDefault="0061733F"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3444E02F" w14:textId="600BB778" w:rsidR="00447660" w:rsidRPr="000F6A0E" w:rsidRDefault="00917344" w:rsidP="005A7910">
      <w:pPr>
        <w:pStyle w:val="ProductList-Offering2Heading"/>
        <w:outlineLvl w:val="2"/>
      </w:pPr>
      <w:bookmarkStart w:id="120" w:name="MicrosoftLearning"/>
      <w:r>
        <w:tab/>
      </w:r>
      <w:bookmarkStart w:id="121" w:name="_Toc507508333"/>
      <w:bookmarkStart w:id="122" w:name="BusinessApplicationPlatform"/>
      <w:bookmarkStart w:id="123" w:name="Intune"/>
      <w:r>
        <w:t>Platforma aplikacji biznesowych</w:t>
      </w:r>
      <w:bookmarkEnd w:id="121"/>
    </w:p>
    <w:bookmarkEnd w:id="122"/>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50"/>
          <w:footerReference w:type="first" r:id="rId51"/>
          <w:type w:val="continuous"/>
          <w:pgSz w:w="12240" w:h="15840"/>
          <w:pgMar w:top="1440" w:right="720" w:bottom="1440" w:left="720" w:header="720" w:footer="720" w:gutter="0"/>
          <w:cols w:space="720"/>
          <w:titlePg/>
          <w:docGrid w:linePitch="360"/>
        </w:sectPr>
      </w:pPr>
    </w:p>
    <w:p w14:paraId="2C0FFF22" w14:textId="391D972C" w:rsidR="005A7910" w:rsidRPr="000F6A0E" w:rsidRDefault="005A7910" w:rsidP="00447660">
      <w:pPr>
        <w:pStyle w:val="ProductList-Body"/>
      </w:pPr>
      <w:r>
        <w:rPr>
          <w:rFonts w:asciiTheme="majorHAnsi" w:hAnsiTheme="majorHAnsi"/>
          <w:sz w:val="16"/>
          <w:szCs w:val="16"/>
        </w:rPr>
        <w:t>Microsoft Flow</w:t>
      </w:r>
    </w:p>
    <w:p w14:paraId="3F3D5225" w14:textId="12071E15" w:rsidR="005A7910" w:rsidRPr="000F6A0E" w:rsidRDefault="005A7910" w:rsidP="00447660">
      <w:pPr>
        <w:pStyle w:val="ProductList-Body"/>
      </w:pPr>
      <w:r>
        <w:rPr>
          <w:rFonts w:asciiTheme="majorHAnsi" w:hAnsiTheme="majorHAnsi"/>
          <w:sz w:val="16"/>
          <w:szCs w:val="16"/>
        </w:rPr>
        <w:t>Microsoft PowerApps</w:t>
      </w:r>
    </w:p>
    <w:p w14:paraId="7844E4F6" w14:textId="521F3A79" w:rsidR="00447660" w:rsidRPr="000F6A0E" w:rsidRDefault="00447660" w:rsidP="00447660">
      <w:pPr>
        <w:pStyle w:val="ProductList-Body"/>
      </w:pPr>
      <w:r>
        <w:rPr>
          <w:rFonts w:asciiTheme="majorHAnsi" w:hAnsiTheme="majorHAnsi"/>
          <w:sz w:val="16"/>
          <w:szCs w:val="16"/>
        </w:rPr>
        <w:t>Microsoft Power BI Pro</w:t>
      </w:r>
    </w:p>
    <w:p w14:paraId="4D56282C" w14:textId="77777777" w:rsidR="00A751CC" w:rsidRPr="000F6A0E" w:rsidRDefault="00A751CC" w:rsidP="00447660">
      <w:pPr>
        <w:pStyle w:val="ProductList-Body"/>
      </w:pPr>
      <w:r>
        <w:rPr>
          <w:rFonts w:asciiTheme="majorHAnsi" w:hAnsiTheme="majorHAnsi"/>
          <w:sz w:val="16"/>
          <w:szCs w:val="16"/>
        </w:rPr>
        <w:t>Microsoft Power BI Premium</w:t>
      </w:r>
    </w:p>
    <w:p w14:paraId="731685E1" w14:textId="78FE91B1" w:rsidR="002101AD" w:rsidRDefault="00992D6E" w:rsidP="00447660">
      <w:pPr>
        <w:pStyle w:val="ProductList-Body"/>
        <w:rPr>
          <w:rFonts w:asciiTheme="majorHAnsi" w:hAnsiTheme="majorHAnsi"/>
          <w:sz w:val="16"/>
          <w:szCs w:val="16"/>
        </w:rPr>
        <w:sectPr w:rsidR="002101AD"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06109F11" w14:textId="77777777" w:rsidR="00447660" w:rsidRPr="003D65CD"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1AF7277A"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lastRenderedPageBreak/>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77777777"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A1791D5"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p>
    <w:p w14:paraId="16A41AC8" w14:textId="77777777" w:rsidR="00933671" w:rsidRPr="000F6A0E" w:rsidRDefault="00933671" w:rsidP="00890B97">
      <w:pPr>
        <w:pStyle w:val="ProductList-Body"/>
        <w:ind w:left="180"/>
      </w:pPr>
    </w:p>
    <w:p w14:paraId="53FAEAA0" w14:textId="2872262F" w:rsidR="00933671" w:rsidRPr="000F6A0E" w:rsidRDefault="00933671" w:rsidP="00933671">
      <w:pPr>
        <w:pStyle w:val="ProductList-Body"/>
        <w:ind w:left="180"/>
      </w:pPr>
      <w:r>
        <w:rPr>
          <w:b/>
          <w:color w:val="0072C6"/>
          <w:szCs w:val="18"/>
        </w:rPr>
        <w:t>Publikowanie w sieci Web</w:t>
      </w:r>
    </w:p>
    <w:p w14:paraId="6E731CF4" w14:textId="7CE72656" w:rsidR="00933671" w:rsidRPr="000F6A0E"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750769E0" w14:textId="596CD054" w:rsidR="00447660" w:rsidRPr="000F6A0E" w:rsidRDefault="0061733F" w:rsidP="00447660">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D998A2" w14:textId="544D2B37" w:rsidR="00B5721D" w:rsidRPr="000F6A0E" w:rsidRDefault="00B5721D" w:rsidP="00B5721D">
      <w:pPr>
        <w:pStyle w:val="ProductList-Offering2Heading"/>
        <w:ind w:firstLine="158"/>
        <w:outlineLvl w:val="2"/>
      </w:pPr>
      <w:bookmarkStart w:id="124" w:name="_Toc507508334"/>
      <w:r>
        <w:t>Microsoft Cloud App Security</w:t>
      </w:r>
      <w:bookmarkEnd w:id="124"/>
    </w:p>
    <w:p w14:paraId="12C1479C" w14:textId="77777777" w:rsidR="00B5721D" w:rsidRPr="000F6A0E" w:rsidRDefault="00B5721D" w:rsidP="00B5721D">
      <w:pPr>
        <w:pStyle w:val="ProductList-Body"/>
        <w:keepNext/>
        <w:tabs>
          <w:tab w:val="clear" w:pos="158"/>
          <w:tab w:val="left" w:pos="360"/>
        </w:tabs>
      </w:pPr>
      <w:r>
        <w:rPr>
          <w:b/>
          <w:color w:val="00188F"/>
        </w:rPr>
        <w:t>Powiadomienia</w:t>
      </w:r>
    </w:p>
    <w:p w14:paraId="1BE4ED76" w14:textId="24C95A6B" w:rsidR="00B5721D" w:rsidRPr="000F6A0E" w:rsidRDefault="00B5721D" w:rsidP="00B5721D">
      <w:pPr>
        <w:pStyle w:val="ProductList-Body"/>
      </w:pPr>
      <w:r>
        <w:t xml:space="preserve">Zastosowanie mają uwagi dotyczące Map Bing i Usług Profesjonalnych zawarte w </w:t>
      </w:r>
      <w:hyperlink w:anchor="Attachment1" w:history="1">
        <w:r>
          <w:rPr>
            <w:rStyle w:val="Hyperlink"/>
          </w:rPr>
          <w:t>Załączniku 1</w:t>
        </w:r>
      </w:hyperlink>
      <w:r>
        <w:t>.</w:t>
      </w:r>
    </w:p>
    <w:p w14:paraId="184A740B" w14:textId="2F01C7F1" w:rsidR="00AF46D3" w:rsidRPr="000F6A0E" w:rsidRDefault="0061733F" w:rsidP="001349C6">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bookmarkStart w:id="125" w:name="MicrosoftGenomics"/>
    </w:p>
    <w:bookmarkEnd w:id="125"/>
    <w:p w14:paraId="45304A6E" w14:textId="26B0F70D" w:rsidR="000552CB" w:rsidRPr="000F6A0E" w:rsidRDefault="00F62AA2" w:rsidP="005A7910">
      <w:pPr>
        <w:pStyle w:val="ProductList-Offering2Heading"/>
        <w:outlineLvl w:val="2"/>
      </w:pPr>
      <w:r>
        <w:tab/>
      </w:r>
      <w:bookmarkStart w:id="126" w:name="_Toc507508335"/>
      <w:r>
        <w:t>Microsoft Intune</w:t>
      </w:r>
      <w:bookmarkEnd w:id="123"/>
      <w:bookmarkEnd w:id="126"/>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7E28CEB6" w14:textId="71623E87" w:rsidR="000552CB" w:rsidRPr="000F6A0E" w:rsidRDefault="000552CB" w:rsidP="000552CB">
      <w:pPr>
        <w:pStyle w:val="ProductList-Body"/>
      </w:pPr>
      <w:r>
        <w:rPr>
          <w:rFonts w:asciiTheme="majorHAnsi" w:hAnsiTheme="majorHAnsi"/>
          <w:sz w:val="16"/>
          <w:szCs w:val="16"/>
        </w:rPr>
        <w:t>Microsoft Intune (na użytkownika, na urządzenie)</w:t>
      </w:r>
    </w:p>
    <w:p w14:paraId="6105AED0" w14:textId="651EBF0F" w:rsidR="00922EEB" w:rsidRPr="000F6A0E" w:rsidRDefault="00922EEB" w:rsidP="000552CB">
      <w:pPr>
        <w:pStyle w:val="ProductList-Body"/>
      </w:pPr>
      <w:r>
        <w:rPr>
          <w:rFonts w:asciiTheme="majorHAnsi" w:hAnsiTheme="majorHAnsi"/>
          <w:sz w:val="16"/>
          <w:szCs w:val="16"/>
        </w:rPr>
        <w:t>Microsoft Intune for EDU (na użytkownika, na urządzenie)</w:t>
      </w:r>
    </w:p>
    <w:p w14:paraId="7E8F19EB" w14:textId="77777777" w:rsidR="000552CB" w:rsidRPr="000F6A0E" w:rsidRDefault="000552CB" w:rsidP="000552CB">
      <w:pPr>
        <w:pStyle w:val="ProductList-Body"/>
      </w:pPr>
      <w:r>
        <w:rPr>
          <w:rFonts w:asciiTheme="majorHAnsi" w:hAnsiTheme="majorHAnsi"/>
          <w:sz w:val="16"/>
          <w:szCs w:val="16"/>
        </w:rPr>
        <w:t>Dodatek Microsoft Intune do konfiguracji System Center</w:t>
      </w:r>
    </w:p>
    <w:p w14:paraId="52E24BAC" w14:textId="7157CDAE" w:rsidR="000552CB" w:rsidRPr="00A8327A" w:rsidRDefault="0088603D" w:rsidP="000552CB">
      <w:pPr>
        <w:pStyle w:val="ProductList-Body"/>
        <w:rPr>
          <w:rFonts w:asciiTheme="majorHAnsi" w:hAnsiTheme="majorHAnsi"/>
          <w:sz w:val="16"/>
          <w:szCs w:val="16"/>
        </w:rPr>
        <w:sectPr w:rsidR="000552C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dla programu System Center Configuration Manager i System Center Endpoint Protection (na użytkownika, na urządzenie)</w:t>
      </w:r>
      <w: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77777777"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history="1">
        <w:r>
          <w:rPr>
            <w:rStyle w:val="Hyperlink"/>
          </w:rPr>
          <w:t>Załączniku 1</w:t>
        </w:r>
      </w:hyperlink>
      <w:r>
        <w:t>.</w:t>
      </w:r>
    </w:p>
    <w:p w14:paraId="2F862F7C" w14:textId="77777777" w:rsidR="000552CB" w:rsidRPr="000F6A0E" w:rsidRDefault="000552CB" w:rsidP="000552CB">
      <w:pPr>
        <w:pStyle w:val="ProductList-Body"/>
      </w:pPr>
    </w:p>
    <w:p w14:paraId="49D88196" w14:textId="2233D85F" w:rsidR="000552CB" w:rsidRPr="000F6A0E" w:rsidRDefault="000552CB" w:rsidP="000552CB">
      <w:pPr>
        <w:pStyle w:val="ProductList-Body"/>
        <w:tabs>
          <w:tab w:val="clear" w:pos="158"/>
          <w:tab w:val="left" w:pos="180"/>
        </w:tabs>
      </w:pPr>
      <w:r>
        <w:rPr>
          <w:b/>
          <w:color w:val="00188F"/>
        </w:rPr>
        <w:t>Zarządzanie urządzeniami i aplikacjami</w:t>
      </w:r>
    </w:p>
    <w:p w14:paraId="11F033A8" w14:textId="664F15A8" w:rsidR="000552CB" w:rsidRPr="000F6A0E" w:rsidRDefault="00757A34" w:rsidP="000552CB">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 każdego urządzenia, do którego Klient przypisze LS, można uzyskać dostęp do Usług Online i powiązanego oprogramowania (w tym oprogramowania System Center) w celu używana ich przez dowolną liczbę użytkowników. Zarządzanie urządzeniem, do którego dostęp uzyskuje więcej niż jeden użytkownik, wymaga LS na Urządzenie albo LS na Użytkownika dla każdego użytkownika.</w:t>
      </w:r>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lastRenderedPageBreak/>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56"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03AAFCE5" w14:textId="4769AB60" w:rsidR="000552CB" w:rsidRPr="000F6A0E" w:rsidRDefault="0061733F" w:rsidP="000552C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0C90DF17" w14:textId="77777777" w:rsidR="001C5E23" w:rsidRPr="000F6A0E" w:rsidRDefault="001C5E23" w:rsidP="002E18B4">
      <w:pPr>
        <w:pStyle w:val="ProductList-Offering2Heading"/>
        <w:keepNext/>
        <w:ind w:firstLine="159"/>
        <w:outlineLvl w:val="2"/>
      </w:pPr>
      <w:bookmarkStart w:id="127" w:name="_Toc507508336"/>
      <w:bookmarkStart w:id="128" w:name="MicrosoftKaizalaPro"/>
      <w:r>
        <w:t>Microsoft Kaizala Pro</w:t>
      </w:r>
      <w:bookmarkEnd w:id="127"/>
    </w:p>
    <w:bookmarkEnd w:id="128"/>
    <w:p w14:paraId="2CCB21F0" w14:textId="77777777" w:rsidR="001C5E23" w:rsidRPr="000F6A0E" w:rsidRDefault="001C5E23" w:rsidP="007B69B2">
      <w:pPr>
        <w:pStyle w:val="ProductList-ClauseHeading"/>
      </w:pPr>
      <w:r>
        <w:t>Umowa dotycząca Poziomu Usług</w:t>
      </w:r>
    </w:p>
    <w:p w14:paraId="07E1D0F4" w14:textId="77777777" w:rsidR="001C5E23" w:rsidRPr="000F6A0E" w:rsidRDefault="001C5E23" w:rsidP="001C5E23">
      <w:pPr>
        <w:pStyle w:val="ProductList-Body"/>
      </w:pPr>
      <w:r>
        <w:t>Usługa Microsoft Kaizala Pro nie jest objęta żadną Umową dotyczącą Poziomu Usług.</w:t>
      </w:r>
    </w:p>
    <w:p w14:paraId="7D19CF2B" w14:textId="4A14E966" w:rsidR="001C5E23" w:rsidRPr="000F6A0E" w:rsidRDefault="0061733F" w:rsidP="001C5E2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E4BE2FC" w14:textId="5F602189" w:rsidR="008E1EAF" w:rsidRPr="000F6A0E" w:rsidRDefault="009B510E" w:rsidP="00233C87">
      <w:pPr>
        <w:pStyle w:val="ProductList-Offering2Heading"/>
        <w:outlineLvl w:val="2"/>
      </w:pPr>
      <w:r>
        <w:t xml:space="preserve"> </w:t>
      </w:r>
      <w:bookmarkStart w:id="129" w:name="_Toc507508337"/>
      <w:r w:rsidR="00C95CCF">
        <w:t>Microsoft Learning</w:t>
      </w:r>
      <w:bookmarkEnd w:id="129"/>
      <w:r w:rsidR="00C95CCF">
        <w:t xml:space="preserve"> </w:t>
      </w:r>
    </w:p>
    <w:bookmarkEnd w:id="120"/>
    <w:p w14:paraId="08F098D7" w14:textId="46934792" w:rsidR="000448BB" w:rsidRPr="000F6A0E" w:rsidRDefault="000448BB" w:rsidP="000448BB">
      <w:pPr>
        <w:pStyle w:val="ProductList-ClauseHeading"/>
      </w:pPr>
      <w:r>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57"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7BE13356" w14:textId="026A75DC" w:rsidR="00917344" w:rsidRPr="000F6A0E" w:rsidRDefault="0061733F" w:rsidP="00917344">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72EEDA7A" w14:textId="601170D5" w:rsidR="002C61BE" w:rsidRPr="000F6A0E" w:rsidRDefault="002C61BE" w:rsidP="002C61BE">
      <w:pPr>
        <w:pStyle w:val="ProductList-Offering2Heading"/>
        <w:keepNext/>
        <w:outlineLvl w:val="2"/>
      </w:pPr>
      <w:r>
        <w:tab/>
      </w:r>
      <w:bookmarkStart w:id="130" w:name="_Toc507508338"/>
      <w:r>
        <w:t>Minecraft: Education Edition</w:t>
      </w:r>
      <w:bookmarkEnd w:id="130"/>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77777777" w:rsidR="002C61BE" w:rsidRPr="000F6A0E" w:rsidRDefault="002C61BE" w:rsidP="002C61BE">
      <w:pPr>
        <w:pStyle w:val="ProductList-Body"/>
      </w:pPr>
      <w:r>
        <w:t xml:space="preserve">Zastosowanie mają Uwagi dotyczące Map Bing zawarte w </w:t>
      </w:r>
      <w:hyperlink w:anchor="Attachment1" w:history="1">
        <w:r>
          <w:rPr>
            <w:rStyle w:val="Hyperlink"/>
          </w:rPr>
          <w:t>Załączniku 1</w:t>
        </w:r>
      </w:hyperlink>
      <w:r>
        <w:t>.</w:t>
      </w:r>
    </w:p>
    <w:p w14:paraId="5E04B98C" w14:textId="75B69AC5" w:rsidR="002C61BE" w:rsidRPr="000F6A0E" w:rsidRDefault="0061733F" w:rsidP="002C61BE">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2325C3">
        <w:rPr>
          <w:sz w:val="16"/>
          <w:szCs w:val="16"/>
        </w:rPr>
        <w:t>/</w:t>
      </w:r>
      <w:hyperlink w:anchor="GeneralTerms" w:history="1">
        <w:r w:rsidR="00A840B9">
          <w:rPr>
            <w:rStyle w:val="Hyperlink"/>
            <w:sz w:val="16"/>
            <w:szCs w:val="16"/>
          </w:rPr>
          <w:t>Postanowienia ogólne</w:t>
        </w:r>
      </w:hyperlink>
    </w:p>
    <w:p w14:paraId="5EEA3C10" w14:textId="77777777" w:rsidR="00581CDB" w:rsidRPr="000F6A0E" w:rsidRDefault="00581CDB" w:rsidP="00581CDB">
      <w:pPr>
        <w:pStyle w:val="ProductList-Offering2Heading"/>
        <w:outlineLvl w:val="2"/>
      </w:pPr>
      <w:r>
        <w:tab/>
      </w:r>
      <w:bookmarkStart w:id="131" w:name="_Toc507508339"/>
      <w:r>
        <w:t>Office 365 Developer</w:t>
      </w:r>
      <w:bookmarkEnd w:id="131"/>
    </w:p>
    <w:p w14:paraId="5B0F2979" w14:textId="77777777" w:rsidR="00581CDB" w:rsidRPr="000F6A0E" w:rsidRDefault="00581CDB" w:rsidP="00581CDB">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491AA8F9" w14:textId="0FCDB902" w:rsidR="00581CDB" w:rsidRPr="000F6A0E" w:rsidRDefault="0061733F" w:rsidP="00581CDB">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00A246B2" w14:textId="3D16B0E7" w:rsidR="009A3046" w:rsidRPr="000F6A0E" w:rsidRDefault="009A3046" w:rsidP="009A3046">
      <w:pPr>
        <w:pStyle w:val="ProductList-Offering2Heading"/>
        <w:outlineLvl w:val="2"/>
      </w:pPr>
      <w:r>
        <w:tab/>
      </w:r>
      <w:bookmarkStart w:id="132" w:name="_Toc507508340"/>
      <w:r>
        <w:t>Komputerowy System Operacyjny Windows</w:t>
      </w:r>
      <w:bookmarkEnd w:id="132"/>
    </w:p>
    <w:p w14:paraId="557E0E2D" w14:textId="65396935" w:rsidR="009A3046" w:rsidRPr="000F6A0E" w:rsidRDefault="009A3046" w:rsidP="009A3046">
      <w:pPr>
        <w:pStyle w:val="ProductList-Body"/>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01377775" w14:textId="74C4C121" w:rsidR="000E6ED8" w:rsidRPr="000F6A0E" w:rsidRDefault="0061733F" w:rsidP="009706B3">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33" w:name="Attachment1"/>
      <w:bookmarkStart w:id="134" w:name="_Toc507508341"/>
      <w:r>
        <w:lastRenderedPageBreak/>
        <w:t>Załącznik 1 — Uwagi</w:t>
      </w:r>
      <w:bookmarkEnd w:id="133"/>
      <w:bookmarkEnd w:id="134"/>
    </w:p>
    <w:p w14:paraId="2F4609B8" w14:textId="0A35F4A9" w:rsidR="004D27A6" w:rsidRPr="000F6A0E" w:rsidRDefault="00D67A4B" w:rsidP="00233C87">
      <w:pPr>
        <w:pStyle w:val="ProductList-Offering1Heading"/>
        <w:outlineLvl w:val="1"/>
      </w:pPr>
      <w:bookmarkStart w:id="135" w:name="_Toc507508342"/>
      <w:r>
        <w:t>Mapy Bing</w:t>
      </w:r>
      <w:bookmarkEnd w:id="135"/>
    </w:p>
    <w:p w14:paraId="3B307CBC" w14:textId="507CA5F4" w:rsidR="00D67A4B" w:rsidRPr="000F6A0E" w:rsidRDefault="00D67A4B" w:rsidP="00A914BF">
      <w:pPr>
        <w:pStyle w:val="ProductList-Body"/>
      </w:pPr>
      <w:r>
        <w:t xml:space="preserve">Usługa Online lub załączone do niej oprogramowanie korzysta m.in. z usługi Mapy Bing. Wszelka zawartość udostępniona za pośrednictwem usługi Mapy Bing, w tym geokody, może być używana wyłącznie razem z produktem, za pośrednictwem którego dana zawartość jest udostępniana. Korzystanie przez Klienta z Map Bing podlega Warunkom używania Map Bing dostępnym pod adresem </w:t>
      </w:r>
      <w:hyperlink r:id="rId58" w:history="1">
        <w:r>
          <w:rPr>
            <w:rStyle w:val="Hyperlink"/>
          </w:rPr>
          <w:t>go.microsoft.com/?linkid=9710837</w:t>
        </w:r>
      </w:hyperlink>
      <w:r>
        <w:t xml:space="preserve"> oraz Oświadczeniu o ochronie prywatności dotyczącym Map Bing dostępnemu pod adresem </w:t>
      </w:r>
      <w:hyperlink r:id="rId59" w:history="1">
        <w:r>
          <w:rPr>
            <w:rStyle w:val="Hyperlink"/>
          </w:rPr>
          <w:t>go.microsoft.com/fwlink/?LinkID=248686</w:t>
        </w:r>
      </w:hyperlink>
      <w:r>
        <w:t>.</w:t>
      </w:r>
    </w:p>
    <w:p w14:paraId="368DAB2F" w14:textId="39CE0E45" w:rsidR="00FC1BA7" w:rsidRPr="000F6A0E" w:rsidRDefault="0061733F"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136" w:name="_Toc507508343"/>
      <w:r>
        <w:t>Usługi Profesjonalne</w:t>
      </w:r>
      <w:bookmarkEnd w:id="136"/>
    </w:p>
    <w:p w14:paraId="14B01447" w14:textId="688949EA" w:rsidR="00D137DF" w:rsidRPr="000F6A0E" w:rsidRDefault="00E81473" w:rsidP="00E81473">
      <w:pPr>
        <w:pStyle w:val="ProductList-Body"/>
      </w:pPr>
      <w:r>
        <w:t>Klient może być uprawniony do otrzymania pomocy technicznej Microsoft i usług doradczych związanych z tą Usługą Online. Zgodnie z zawartą przez Klienta umową licencjonowania zbiorowego usługi te stanowią „Usługi Profesjonalne”. Jeśli zawarta przez Klienta umowa licencjonowania zbiorowego obejmuje wyłącznie Usługi Online (i nie zdefiniowano w niej Usług Profesjonalnych), świadczenie usług podlega „Postanowieniom Dotyczącym Usług Profesjonalnych” przedstawionym poniżej. Jeśli jednak Usługi Profesjonalne są objęte oddzielną umową, wówczas zastosowanie mają postanowienia tej oddzielnej umowy.</w:t>
      </w:r>
      <w:r w:rsidR="009B510E">
        <w:t xml:space="preserve"> </w:t>
      </w:r>
    </w:p>
    <w:p w14:paraId="274B6D09" w14:textId="77777777" w:rsidR="00D137DF" w:rsidRPr="000F6A0E" w:rsidRDefault="00D137DF" w:rsidP="00E81473">
      <w:pPr>
        <w:pStyle w:val="ProductList-Body"/>
      </w:pPr>
    </w:p>
    <w:p w14:paraId="400399D4" w14:textId="77777777" w:rsidR="009C4D48" w:rsidRDefault="009C4D48" w:rsidP="009C4D48">
      <w:pPr>
        <w:pStyle w:val="ProductList-Body"/>
      </w:pPr>
      <w:r>
        <w:t>Usługi Profesjonalne, wobec których Uwaga ta ma zastosowanie, nie stanowią Usług Online, a pozostałe Postanowienia Dotyczące Usług Online, a także wszelkie aneksy dotyczące przetwarzania danych podpisane przez strony nie mają zastosowania. Wszelkie informacje przekazane do Microsoft w związku z tymi Usługami Profesjonalnymi są chronione zgodnie z postanowieniami dotyczącymi zachowania poufności opisanymi w zawartej przez Klienta umowie licencjonowania zbiorowego</w:t>
      </w:r>
      <w:r>
        <w:rPr>
          <w:szCs w:val="18"/>
        </w:rPr>
        <w:t xml:space="preserve">. </w:t>
      </w:r>
    </w:p>
    <w:p w14:paraId="53A97759" w14:textId="7997A1C4" w:rsidR="00E81473" w:rsidRPr="000F6A0E" w:rsidRDefault="00E81473" w:rsidP="00E81473">
      <w:pPr>
        <w:pStyle w:val="ProductList-Body"/>
      </w:pPr>
    </w:p>
    <w:p w14:paraId="2754864C" w14:textId="069DAA55" w:rsidR="00E81473" w:rsidRPr="000F6A0E" w:rsidRDefault="00E81473" w:rsidP="00E81473">
      <w:pPr>
        <w:pStyle w:val="ProductList-Body"/>
      </w:pPr>
      <w:r>
        <w:t xml:space="preserve">Do tych Usług Profesjonalnych mogą mieć zastosowanie dodatkowe postanowienia zawarte w Postanowieniach Dotyczących Usług Online, ale jedynie w zakresie niebędącym w sprzeczności z niniejszą Uwagą. </w:t>
      </w:r>
    </w:p>
    <w:p w14:paraId="1DBB1CF0" w14:textId="6C686F36" w:rsidR="00E81473" w:rsidRPr="000F6A0E" w:rsidRDefault="00E81473" w:rsidP="00E81473">
      <w:pPr>
        <w:pStyle w:val="ProductList-Body"/>
      </w:pPr>
    </w:p>
    <w:p w14:paraId="2E51ED11" w14:textId="0F62D25D" w:rsidR="00E81473" w:rsidRPr="000F6A0E" w:rsidRDefault="00E81473" w:rsidP="00EB55BD">
      <w:pPr>
        <w:pStyle w:val="ProductList-Body"/>
        <w:outlineLvl w:val="2"/>
      </w:pPr>
      <w:r>
        <w:rPr>
          <w:b/>
          <w:color w:val="00188F"/>
        </w:rPr>
        <w:t>Postanowienia Dotyczące Usług Profesjonalnych</w:t>
      </w:r>
    </w:p>
    <w:p w14:paraId="66A547A8" w14:textId="77777777" w:rsidR="00E81473" w:rsidRPr="000F6A0E" w:rsidRDefault="00E81473" w:rsidP="00EB55BD">
      <w:pPr>
        <w:pStyle w:val="ProductList-Body"/>
        <w:tabs>
          <w:tab w:val="clear" w:pos="158"/>
          <w:tab w:val="left" w:pos="360"/>
        </w:tabs>
        <w:ind w:left="180"/>
        <w:outlineLvl w:val="3"/>
      </w:pPr>
      <w:r>
        <w:rPr>
          <w:b/>
          <w:color w:val="0072C6"/>
        </w:rPr>
        <w:t>Definicja</w:t>
      </w:r>
    </w:p>
    <w:p w14:paraId="6DBAE98C" w14:textId="2B6FC499" w:rsidR="00E81473" w:rsidRPr="000F6A0E" w:rsidRDefault="00E81473" w:rsidP="00EB55BD">
      <w:pPr>
        <w:pStyle w:val="ProductList-Body"/>
        <w:tabs>
          <w:tab w:val="clear" w:pos="158"/>
          <w:tab w:val="left" w:pos="360"/>
        </w:tabs>
        <w:ind w:left="180"/>
      </w:pPr>
      <w:r>
        <w:t>Wszelkie usługi, wobec których Uwaga ta ma zastosowanie, są zbiorczo zdefiniowane jako „Usługi Profesjonalne”.</w:t>
      </w:r>
    </w:p>
    <w:p w14:paraId="79D5E47D" w14:textId="1C3DAD95" w:rsidR="007460A4" w:rsidRPr="000F6A0E" w:rsidRDefault="007460A4" w:rsidP="00EB55BD">
      <w:pPr>
        <w:pStyle w:val="ProductList-Body"/>
        <w:tabs>
          <w:tab w:val="clear" w:pos="158"/>
          <w:tab w:val="left" w:pos="360"/>
        </w:tabs>
        <w:ind w:left="180"/>
      </w:pPr>
    </w:p>
    <w:p w14:paraId="251CF437" w14:textId="71298BF0" w:rsidR="00D7191F" w:rsidRPr="000F6A0E" w:rsidRDefault="00D7191F" w:rsidP="00D7191F">
      <w:pPr>
        <w:pStyle w:val="ProductList-Body"/>
        <w:tabs>
          <w:tab w:val="clear" w:pos="158"/>
          <w:tab w:val="left" w:pos="360"/>
        </w:tabs>
        <w:ind w:left="180"/>
        <w:outlineLvl w:val="3"/>
      </w:pPr>
      <w:r>
        <w:rPr>
          <w:b/>
          <w:color w:val="0072C6"/>
        </w:rPr>
        <w:t>Przetwarzanie danych osobowych</w:t>
      </w:r>
    </w:p>
    <w:p w14:paraId="369E80D1" w14:textId="6A0C6B78" w:rsidR="00E81473" w:rsidRPr="000F6A0E" w:rsidRDefault="00D7191F" w:rsidP="00D7191F">
      <w:pPr>
        <w:pStyle w:val="CommentText"/>
        <w:ind w:left="180"/>
      </w:pPr>
      <w:r>
        <w:rPr>
          <w:sz w:val="18"/>
          <w:szCs w:val="22"/>
        </w:rPr>
        <w:t xml:space="preserve">W zakresie, w jakim Microsoft jest podmiotem przetwarzającym Dane Osobowe lub podwykonawcą przetwarzania Danych Osobowych w związku ze świadczeniem Usług Profesjonalnych, Microsoft podejmuje zobowiązania Microsoft odzwierciedlone w Postanowieniach wynikających z Rozporządzenia zawartych w Załączniku 4 w odniesieniu do wszystkich klientów od 25 maja 2018 r. </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w:t>
      </w:r>
      <w:r>
        <w:lastRenderedPageBreak/>
        <w:t xml:space="preserve">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3AF6783" w14:textId="67589F4E" w:rsidR="00FC1BA7" w:rsidRPr="000F6A0E" w:rsidRDefault="0061733F"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37" w:name="_Toc507508344"/>
      <w:r>
        <w:t>Uwaga dotycząca usług Azure Media Services — kodowanie H.265/HEVC</w:t>
      </w:r>
      <w:bookmarkEnd w:id="137"/>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7F7732C1" w14:textId="60616894" w:rsidR="00844CBF" w:rsidRPr="000F6A0E" w:rsidRDefault="0061733F" w:rsidP="00844CBF">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0264FD">
        <w:rPr>
          <w:sz w:val="16"/>
          <w:szCs w:val="16"/>
        </w:rPr>
        <w:t>/</w:t>
      </w:r>
      <w:hyperlink w:anchor="GeneralTerms" w:history="1">
        <w:r w:rsidR="00A840B9">
          <w:rPr>
            <w:rStyle w:val="Hyperlink"/>
            <w:sz w:val="16"/>
            <w:szCs w:val="16"/>
          </w:rPr>
          <w:t>Postanowienia ogólne</w:t>
        </w:r>
      </w:hyperlink>
    </w:p>
    <w:p w14:paraId="2B2A9B2B" w14:textId="11AD3663" w:rsidR="00227E95" w:rsidRPr="000F6A0E" w:rsidRDefault="00227E95" w:rsidP="00227E95">
      <w:pPr>
        <w:pStyle w:val="ProductList-Offering1Heading"/>
        <w:outlineLvl w:val="1"/>
      </w:pPr>
      <w:bookmarkStart w:id="138" w:name="_Toc507508345"/>
      <w:r>
        <w:t>Uwaga dotycząca programu Adobe Flash Player</w:t>
      </w:r>
      <w:bookmarkEnd w:id="138"/>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60" w:history="1">
        <w:r>
          <w:rPr>
            <w:rStyle w:val="Hyperlink"/>
          </w:rPr>
          <w:t>http://go.microsoft.com/fwlink/?linkid=248532</w:t>
        </w:r>
      </w:hyperlink>
      <w:r>
        <w:t>. Adobe i Flash to zastrzeżone znaki towarowe lub znaki towarowe Adobe Systems Incorporated w Stanach Zjednoczonych lub w innych krajach.</w:t>
      </w:r>
    </w:p>
    <w:p w14:paraId="4C75EEEB" w14:textId="24EC1378" w:rsidR="00227E95" w:rsidRPr="000F6A0E" w:rsidRDefault="0061733F" w:rsidP="00227E95">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39" w:name="_Toc507508346"/>
      <w:r>
        <w:t>Uwaga dotycząca standardu wizyjnego H.264/AVC, standardu wideo VC-1, standardu wizyjnego MPEG-4 Część 2 oraz standardu wideo MPEG-2.</w:t>
      </w:r>
      <w:bookmarkEnd w:id="139"/>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w:t>
      </w:r>
      <w:r>
        <w:lastRenderedPageBreak/>
        <w:t xml:space="preserve">TAKICH DANYCH WIDEO. INNE SPOSOBY UŻYWANIA PRODUKTU NIE SĄ OBJĘTE ŻADNĄ LICENCJĄ, W TYM LICENCJĄ DOROZUMIANĄ. WIĘCEJ INFORMACJI NA TEN TEMAT MOŻNA UZYSKAĆ OD MPEG LA, LLC WIĘCEJ INFORMACJI: </w:t>
      </w:r>
      <w:hyperlink r:id="rId61"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07BC831C" w14:textId="224BCCB1" w:rsidR="00FC1BA7" w:rsidRPr="000F6A0E" w:rsidRDefault="0061733F" w:rsidP="00FC1BA7">
      <w:pPr>
        <w:pStyle w:val="ProductList-Body"/>
        <w:shd w:val="clear" w:color="auto" w:fill="A6A6A6" w:themeFill="background1" w:themeFillShade="A6"/>
        <w:spacing w:before="120" w:after="240"/>
        <w:jc w:val="right"/>
      </w:pPr>
      <w:hyperlink w:anchor="TableofContents" w:history="1">
        <w:r w:rsidR="00A840B9">
          <w:rPr>
            <w:rStyle w:val="Hyperlink"/>
            <w:sz w:val="16"/>
            <w:szCs w:val="16"/>
          </w:rPr>
          <w:t>Spis treści</w:t>
        </w:r>
      </w:hyperlink>
      <w:r w:rsidR="008D319C">
        <w:rPr>
          <w:sz w:val="16"/>
          <w:szCs w:val="16"/>
        </w:rPr>
        <w:t>/</w:t>
      </w:r>
      <w:hyperlink w:anchor="GeneralTerms" w:history="1">
        <w:r w:rsidR="00A840B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40" w:name="_Toc503180509"/>
      <w:bookmarkStart w:id="141" w:name="_Toc507508347"/>
      <w:bookmarkStart w:id="142" w:name="Attachment2"/>
      <w:r>
        <w:lastRenderedPageBreak/>
        <w:t>Załącznik 2 — Pakiety Licencji Subskrypcyjnych</w:t>
      </w:r>
      <w:bookmarkEnd w:id="140"/>
      <w:bookmarkEnd w:id="141"/>
    </w:p>
    <w:p w14:paraId="4EA90283" w14:textId="77777777" w:rsidR="009C4D48" w:rsidRPr="00EB4F97"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xml:space="preserve">, istnieje podany w nagłówku odpowiadającej jej kolumny Pakiet LS spełniający wymogi dotyczące licencji subskrypcyjnych danej Usługi Online. Oferty dla instytucji edukacyjnych i rządowych znajdują się w poniższej tabeli dotyczącej sektora publicznego. </w:t>
      </w:r>
    </w:p>
    <w:tbl>
      <w:tblPr>
        <w:tblW w:w="0" w:type="auto"/>
        <w:tblLayout w:type="fixed"/>
        <w:tblLook w:val="04A0" w:firstRow="1" w:lastRow="0" w:firstColumn="1" w:lastColumn="0" w:noHBand="0" w:noVBand="1"/>
      </w:tblPr>
      <w:tblGrid>
        <w:gridCol w:w="3438"/>
        <w:gridCol w:w="288"/>
        <w:gridCol w:w="288"/>
        <w:gridCol w:w="288"/>
        <w:gridCol w:w="288"/>
        <w:gridCol w:w="1008"/>
        <w:gridCol w:w="1008"/>
        <w:gridCol w:w="360"/>
        <w:gridCol w:w="450"/>
        <w:gridCol w:w="360"/>
        <w:gridCol w:w="360"/>
        <w:gridCol w:w="360"/>
        <w:gridCol w:w="1080"/>
        <w:gridCol w:w="450"/>
        <w:gridCol w:w="360"/>
        <w:gridCol w:w="360"/>
      </w:tblGrid>
      <w:tr w:rsidR="009C4D48" w14:paraId="55ADFEBE" w14:textId="77777777" w:rsidTr="00073527">
        <w:trPr>
          <w:trHeight w:val="636"/>
          <w:tblHeader/>
        </w:trPr>
        <w:tc>
          <w:tcPr>
            <w:tcW w:w="3438" w:type="dxa"/>
            <w:vMerge w:val="restart"/>
            <w:tcBorders>
              <w:top w:val="nil"/>
              <w:left w:val="nil"/>
              <w:bottom w:val="dashSmallGap" w:sz="4" w:space="0" w:color="808080" w:themeColor="text1" w:themeTint="7F" w:themeShade="00"/>
              <w:right w:val="nil"/>
            </w:tcBorders>
            <w:vAlign w:val="bottom"/>
            <w:hideMark/>
          </w:tcPr>
          <w:p w14:paraId="44D228D7" w14:textId="77777777" w:rsidR="009C4D48" w:rsidRDefault="009C4D48" w:rsidP="001544A1">
            <w:pPr>
              <w:pStyle w:val="ProductList-Body"/>
              <w:tabs>
                <w:tab w:val="clear" w:pos="158"/>
                <w:tab w:val="left" w:pos="720"/>
              </w:tabs>
              <w:spacing w:line="256" w:lineRule="auto"/>
              <w:ind w:left="-108"/>
              <w:rPr>
                <w:sz w:val="22"/>
              </w:rPr>
            </w:pPr>
            <w:r>
              <w:rPr>
                <w:sz w:val="22"/>
              </w:rPr>
              <w:t>Usługa Online</w:t>
            </w:r>
          </w:p>
        </w:tc>
        <w:tc>
          <w:tcPr>
            <w:tcW w:w="11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75A45C"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52F389C"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B94AE"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EA3D983"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EDC4BA3"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100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44E65E9"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EA8703D"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EE6B0C5"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731862E2"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99678E8"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A9190C"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E32C71D"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D0D70C9" w14:textId="77777777" w:rsidR="009C4D48" w:rsidRPr="001F15CE" w:rsidRDefault="009C4D48" w:rsidP="001544A1">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08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ACB346" w14:textId="77777777" w:rsidR="009C4D48" w:rsidRPr="006F1174" w:rsidRDefault="009C4D48" w:rsidP="001544A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7665FC4" w14:textId="77777777" w:rsidR="009C4D48" w:rsidRPr="001F15CE" w:rsidRDefault="009C4D48" w:rsidP="001544A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D74CC27"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74C8C803" w14:textId="77777777" w:rsidR="009C4D48" w:rsidRPr="001F15CE" w:rsidRDefault="009C4D48" w:rsidP="001544A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C4D48" w14:paraId="1D0B6107" w14:textId="77777777" w:rsidTr="00073527">
        <w:trPr>
          <w:trHeight w:val="299"/>
          <w:tblHeader/>
        </w:trPr>
        <w:tc>
          <w:tcPr>
            <w:tcW w:w="3438" w:type="dxa"/>
            <w:vMerge/>
            <w:tcBorders>
              <w:top w:val="nil"/>
              <w:left w:val="nil"/>
              <w:bottom w:val="dashSmallGap" w:sz="4" w:space="0" w:color="808080" w:themeColor="background1" w:themeShade="80"/>
              <w:right w:val="nil"/>
            </w:tcBorders>
            <w:vAlign w:val="center"/>
            <w:hideMark/>
          </w:tcPr>
          <w:p w14:paraId="0F12AF58" w14:textId="77777777" w:rsidR="009C4D48" w:rsidRDefault="009C4D48" w:rsidP="001544A1">
            <w:pPr>
              <w:spacing w:after="0"/>
            </w:pPr>
          </w:p>
        </w:tc>
        <w:tc>
          <w:tcPr>
            <w:tcW w:w="28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ADD8128"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B0D297"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8BDCBF"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A068D2"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E22D89"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0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F9B452"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D874F36"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AF67E8A"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616F9E"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C10F"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2534A"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11F4A8"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6E3A267"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45DA2D4C"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E089B51"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B3B630C"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0537710"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C4D48" w14:paraId="406349E1" w14:textId="77777777" w:rsidTr="00073527">
        <w:trPr>
          <w:trHeight w:val="210"/>
        </w:trPr>
        <w:tc>
          <w:tcPr>
            <w:tcW w:w="343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8961692"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ECBCC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2DAA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54D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EA8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5849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BF07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3EE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E6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8F6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D2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110B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BF5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8F5B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6C6B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03446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CB0E956" w14:textId="77777777" w:rsidTr="00073527">
        <w:trPr>
          <w:trHeight w:val="210"/>
        </w:trPr>
        <w:tc>
          <w:tcPr>
            <w:tcW w:w="3438" w:type="dxa"/>
            <w:tcBorders>
              <w:top w:val="nil"/>
              <w:left w:val="nil"/>
              <w:bottom w:val="dashSmallGap" w:sz="4" w:space="0" w:color="BFBFBF" w:themeColor="background1" w:themeShade="BF"/>
              <w:right w:val="nil"/>
            </w:tcBorders>
            <w:noWrap/>
            <w:vAlign w:val="center"/>
            <w:hideMark/>
          </w:tcPr>
          <w:p w14:paraId="3C161441"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13E17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CB87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963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35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71E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437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1C2E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003C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D783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9425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39E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50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CE25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3A2E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9E6C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2366A0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F433C6"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73213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E6FE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8F0B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6EAC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AA4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2D84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0DD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DB5D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6024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30DD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741C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36A8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B755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19C3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DA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00DA91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8ED0FB"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414B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C4B3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6D309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D63D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B691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B19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5B3E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EB7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D8E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07C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6DB9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8D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7FFD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294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090B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4BE276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C5F39"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7DEA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29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96DA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0090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7A40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C100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0EAC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C0AF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D9FC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7DE1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5D7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80A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6F38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AA8E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FDFE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1F4F13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A0C2F"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CB22D4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004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BE73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33B0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091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16C2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ED6A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CBCC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D8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B26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0F13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23A0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B6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191A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CF2A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4EF1F3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6A5F1"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8FC2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EF3D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0A8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69B1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5DC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188E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22C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C6D4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45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8A0B0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551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71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87C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D64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24F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95CE59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8E1192"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44E0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6C1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30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D72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EB23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83F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EE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56F7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2589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E48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2F6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603E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018D1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D833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EFBE1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6D71FC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E03B7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559F1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4256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56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DA4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A1EF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5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0523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E423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BF5A6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CD9A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664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C6392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C8DB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4ECC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9BBB6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2A1106F"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1FB97"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7DB0E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7D6E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CE92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8AF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3A7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5DD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B499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39F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ADB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72EA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4EA2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8745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4566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29D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6680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66C016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047E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2E04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3C8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FACD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76EF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86A3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FCF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9E23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8F0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E1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94B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8F85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BDC8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6EB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54E8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2D11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4AD678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7D853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6B369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028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F5C9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0EAF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40B0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10C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2D7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BE3E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330D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5A81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E10C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C8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F4C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7FA1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72016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ADB893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8561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BC94B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205D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453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A5FD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AB30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533F8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0C9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80D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436A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0E65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0F98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2C30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FF85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63E6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4BC6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758DD07"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2CC54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7E4C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110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670A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DBEC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C533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097E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F701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C6C5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5FA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B07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7384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678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F3A0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90C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B2C2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74901C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45D17"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405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24B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CA3E1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CEAF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0F0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9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619B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47EA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BC77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061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C42D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CE56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971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1FC1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F07F1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67E0F36C"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D525E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1AD74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1443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C24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6D34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C9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9706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9BA3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A2D6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DBBD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BE9A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F1D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750F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9C12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386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7A0C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3EAE570"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E7685A"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B10A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B77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F25A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4E6C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5B84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7C2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770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1FED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B7F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9D19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B89E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D4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4642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3B3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5E12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63C5A0C" w14:textId="77777777" w:rsidTr="00073527">
        <w:trPr>
          <w:trHeight w:val="299"/>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0DED8"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21C05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C821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7F7A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3FA1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27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A77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D006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4710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07B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A476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2FED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804B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A465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1BC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1776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EBCA5C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573BB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99AF6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B107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4278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C848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561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78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48FD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F01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4F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D11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4FB0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E034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13B5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9CC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0130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BB4C1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1B02"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E619C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EEE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731E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2A15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5784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040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9750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ACB7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C196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4C5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DA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56CD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CC26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BBF7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AD196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7939FD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71904B"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9655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FBB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502B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6123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61C8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2333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30D9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DEA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DA9A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23CB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10D0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DB4B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B7F6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EDA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21324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C524951"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8F71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DB24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3E17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DCF3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2B51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EE6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C41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4367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AA4F1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919B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852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C224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C993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E55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4A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BE8DC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FE13E6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34E1D"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896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E245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D9C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17B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971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95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B68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C4DE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564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0487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85E5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8CF8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F562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8C84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8D2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541DB8F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23702D"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32CC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91A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8469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7A6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C84B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BCB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ACA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8666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FCD6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CE8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B9A6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0A2E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6B7F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C20C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412B0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2099FD1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4D9F65"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899F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876D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51B6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A43AC"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2E8D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35C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382F25"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5711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0403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D6FE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AC18B"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FB60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818A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6387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D06AB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43461DA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02231"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7C97C8"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78F4C"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146E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AD6A7"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9955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402AD"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7844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AAB67"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E61D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B5FC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60878"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FBFC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C38FD"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30EB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F83CEC"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1C711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D6E11" w14:textId="2982D39F" w:rsidR="00073527" w:rsidRPr="00073527" w:rsidRDefault="00073527"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E43ABF"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E908C"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C188F"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0DA7"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38221"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40A40"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A000E"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E10BE0"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174B4"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6FF8B"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675E6"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E2E1"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DA1FC"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C2EFF"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139613"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27CA19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EC4324"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D8B41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2961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4331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7D6B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EAA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E55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6A04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4EB70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F6F9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8BF9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DB8F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2B43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69F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8B1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3F86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762BD62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FFD8B"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Customer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BE6F3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B51B"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691F7"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AA3AB"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98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74A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3C828"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2A2E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0B29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F2A0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631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EEA2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BAC07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D30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8A6AB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2844CDF5"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C36572"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Microsoft Dynamics 365 for Field Service</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1780C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4659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AA2D5"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58FC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9D3A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B25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C8DE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D8567"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B09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B9D0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EFBB"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8D8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D987E0"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E84AD"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74B4B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14:paraId="3006A0E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DF9C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8550D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A3AD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1216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C371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C40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0DD4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D6169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D1C8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AC756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0F51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84DA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AE2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BDF2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B33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992AA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2F1B308"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7ECBB"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16C7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BFE3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4085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68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E4B8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3A95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47D3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3B40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ECB6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449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9958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ABCA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5281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A0D6A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5675C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3AB8243"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6DFBEB"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6412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F879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35D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BF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245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489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8FE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192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0E7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0A18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1C1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8E9E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81153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876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9999B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E5E3B8A"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10A52"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E5DEA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B97F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1BCC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3837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76B6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F803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5BFB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19F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4DE1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B9E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7AF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6FC3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7BE7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32192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FB725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A05E3AE"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1EEA89" w14:textId="77777777" w:rsidR="009C4D48"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18559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8A18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994E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1579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A7CF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6B82D2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FCF7"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6F7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1ED7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E7D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C1B7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6B30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F8EE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8B037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10151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7CC61E4"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FC5942"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F92B0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423F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4FA6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6E6F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1EE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19F60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FA65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DE60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E3C6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065E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14B7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A0A0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0501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C709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9527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B1680AB"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D41B1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FB16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555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BC38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8755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A9B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73C4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C63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1E67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2D75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B1CE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0F25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E737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7141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ED82F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C5FA0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E4BD4B6"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2DF96"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58519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3DD38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E8060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3C38A7"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606A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4B1AE6"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3D3B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E6F2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BB4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240C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6BDD99"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0FF1D"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7CEC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4A0E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E8E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7363DAD" w14:textId="77777777" w:rsidTr="00073527">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BF978"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8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0E690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DF213B"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0AB46A"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B83A80"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FAD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AD0399"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BC1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0222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A79C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9D76D9"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509DF"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B87BD6"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3BA0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5617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69A6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lastRenderedPageBreak/>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77777777" w:rsidR="009C4D48" w:rsidRPr="00EA51C1" w:rsidRDefault="009C4D48" w:rsidP="009C4D48">
      <w:pPr>
        <w:pStyle w:val="ProductList-Body"/>
        <w:rPr>
          <w:i/>
          <w:sz w:val="16"/>
          <w:szCs w:val="16"/>
        </w:rPr>
      </w:pPr>
      <w:r w:rsidRPr="00EA51C1">
        <w:rPr>
          <w:i/>
          <w:sz w:val="16"/>
          <w:szCs w:val="16"/>
          <w:vertAlign w:val="superscript"/>
        </w:rPr>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64" w:history="1">
        <w:r w:rsidRPr="00EA51C1">
          <w:rPr>
            <w:rStyle w:val="Hyperlink"/>
            <w:i/>
            <w:sz w:val="16"/>
            <w:szCs w:val="16"/>
          </w:rPr>
          <w:t>https://www.microsoft.com/en-us/dynamics365/pricing</w:t>
        </w:r>
      </w:hyperlink>
      <w:r w:rsidRPr="00EA51C1">
        <w:rPr>
          <w:i/>
          <w:sz w:val="16"/>
          <w:szCs w:val="16"/>
        </w:rPr>
        <w:t>.</w:t>
      </w:r>
    </w:p>
    <w:p w14:paraId="22659718" w14:textId="77777777" w:rsidR="009C4D48" w:rsidRDefault="009C4D48" w:rsidP="009C4D48">
      <w:pPr>
        <w:pStyle w:val="ProductList-Body"/>
      </w:pPr>
    </w:p>
    <w:p w14:paraId="2E6228FF" w14:textId="77777777" w:rsidR="009C4D48" w:rsidRPr="00346B66" w:rsidRDefault="009C4D48" w:rsidP="009C4D48">
      <w:pPr>
        <w:pStyle w:val="ProductList-Offering1Heading"/>
      </w:pPr>
      <w:bookmarkStart w:id="143" w:name="_Toc503180510"/>
      <w:bookmarkStart w:id="144" w:name="_Toc507508348"/>
      <w:r>
        <w:t>Sektor publiczny</w:t>
      </w:r>
      <w:bookmarkEnd w:id="143"/>
      <w:bookmarkEnd w:id="144"/>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C4D48" w14:paraId="02953C0D" w14:textId="77777777" w:rsidTr="001544A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06CB77BC" w14:textId="77777777" w:rsidR="009C4D48" w:rsidRDefault="009C4D48" w:rsidP="001544A1">
            <w:pPr>
              <w:pStyle w:val="ProductList-Body"/>
              <w:tabs>
                <w:tab w:val="clear" w:pos="158"/>
                <w:tab w:val="left" w:pos="720"/>
              </w:tabs>
              <w:spacing w:line="256" w:lineRule="auto"/>
              <w:ind w:left="-108"/>
              <w:rPr>
                <w:sz w:val="22"/>
              </w:rPr>
            </w:pPr>
            <w:r>
              <w:rPr>
                <w:sz w:val="22"/>
              </w:rPr>
              <w:t>Usługa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6BD2A82" w14:textId="77777777" w:rsidR="009C4D48" w:rsidRPr="001F15CE" w:rsidRDefault="009C4D48" w:rsidP="001544A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2149471" w14:textId="77777777" w:rsidR="009C4D48" w:rsidRPr="001F15CE" w:rsidRDefault="009C4D48" w:rsidP="001544A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A8F9D60" w14:textId="77777777" w:rsidR="009C4D48" w:rsidRPr="001F15CE" w:rsidRDefault="009C4D48" w:rsidP="001544A1">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9C4D48" w14:paraId="539F51CD" w14:textId="77777777" w:rsidTr="001544A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322D7FD6" w14:textId="77777777" w:rsidR="009C4D48" w:rsidRDefault="009C4D48" w:rsidP="001544A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E08AB"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EF3D05"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CBCC"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D0B28EC"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DE171"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2E81B1"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254BD"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E9D72A"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02D84"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EF0D3" w14:textId="77777777" w:rsidR="009C4D48" w:rsidRPr="006F1174"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39C09E" w14:textId="77777777" w:rsidR="009C4D48" w:rsidRPr="001F15CE" w:rsidRDefault="009C4D48" w:rsidP="001544A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9C4D48" w14:paraId="7C1A6D89" w14:textId="77777777" w:rsidTr="001544A1">
        <w:trPr>
          <w:trHeight w:val="210"/>
        </w:trPr>
        <w:tc>
          <w:tcPr>
            <w:tcW w:w="3563" w:type="dxa"/>
            <w:tcBorders>
              <w:top w:val="nil"/>
              <w:left w:val="nil"/>
              <w:bottom w:val="dashSmallGap" w:sz="4" w:space="0" w:color="BFBFBF" w:themeColor="background1" w:themeShade="BF"/>
              <w:right w:val="nil"/>
            </w:tcBorders>
            <w:noWrap/>
            <w:vAlign w:val="center"/>
            <w:hideMark/>
          </w:tcPr>
          <w:p w14:paraId="22120E99"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6D75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0746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DA18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A8E4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162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F16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19B4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F47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66FC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BBFC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8E08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506090B7"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E92086"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182F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AA9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4F12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3ACF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F9D7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8528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36B7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E32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0613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DE267"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737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89FAF96"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C8E14"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367B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D9D4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7C4E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97B0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2973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C54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F82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0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E4E2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95D9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7B2B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C6C95BB"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FBB33"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65B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4E0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A0D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3D9C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59AC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094A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3668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ABD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9D5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3EA7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62CA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72D5A67C"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8F93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D2AA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A8F6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B4AF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8A21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EC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32BF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B1E6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AA7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3997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4302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C0B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70728E2"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0CEDF"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032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F97B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8CDE9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4411C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B181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752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096B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34A9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167B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4775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28C8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C19A56A"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B84555"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C8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0766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A11A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3DFC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D94C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1D0A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F38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4549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EEB5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6BE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7335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533E0EC"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EBA34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dla firm Online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4E9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867C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207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5800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E5D6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2C4E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80B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7B80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C0A4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C3644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EA650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5B2A4451"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8638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DEDF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9C4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E4C8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B815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D77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042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E8D41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E19C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EC407"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2FBE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607E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5CF9976"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8BCCFC"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3DF8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FAD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CBCF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9A9B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1B45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0510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1A19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1A14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34D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3FF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0F0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1662330"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F1CC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0FBF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F8A7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F35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F21DD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EDF1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AB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8E2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8E5F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C1233"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2E89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206A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995E796"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60BF34"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414C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D8C1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4A6A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AFD8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3D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EAD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1546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F0D5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099DA"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B1DB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F769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617B6BDD"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21FDD"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27D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F4D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E4B1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3DF1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33DF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06A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2E6A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84DC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D4D1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4791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AD7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000B2AE"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E5F6B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7C1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FA2D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7A4C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9D58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1E82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3CB8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4C09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DE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66FE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09F8D"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D6D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51F0A8D1" w14:textId="77777777" w:rsidTr="001544A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3813E"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2250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60F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C0BB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A74D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9A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C2F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D46C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449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40C9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44F2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E6C6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615855C"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894321"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0FD5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15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497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7E45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0654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360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861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9B73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7B8D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AD87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FF8B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E54E030"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A9DE16"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9A64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D5CD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FB3E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5218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4CB0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DBD5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48E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71DD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0476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BFF7C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1AAD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358F80EE"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96D99"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E707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05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824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891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083D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E76F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6D3D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9F7C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A11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4772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BC27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1874FA7A"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20B7E"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C33B"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7BD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8C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58FF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1935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D129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F2356"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9D7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3D3FC"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865E1"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941F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2C3E528E"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9C7F3"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8A6D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67A9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930C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0C77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0E83C"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A34F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D0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39DC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85B7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8E5D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75BF7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4DDB30CF"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F1D8C4"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5C67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BDFC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3DA2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62C92"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9B4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AD70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708C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4B73"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36B8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19B7E"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735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rsidRPr="006340E1" w14:paraId="102B0F66"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C4479"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BB68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6AB38"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34A13"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DA6B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EFA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E1D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C3FA"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1861"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CEA7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B13D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6208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9C4D48" w:rsidRPr="006340E1" w14:paraId="18769411"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FA779F" w14:textId="77777777" w:rsidR="009C4D48" w:rsidRPr="006340E1" w:rsidRDefault="009C4D48" w:rsidP="001544A1">
            <w:pPr>
              <w:pStyle w:val="ProductList-Body"/>
              <w:tabs>
                <w:tab w:val="clear" w:pos="158"/>
                <w:tab w:val="left" w:pos="720"/>
              </w:tabs>
              <w:spacing w:line="256" w:lineRule="auto"/>
              <w:ind w:left="-108"/>
              <w:rPr>
                <w:rFonts w:asciiTheme="majorHAnsi" w:hAnsiTheme="majorHAnsi"/>
                <w:sz w:val="15"/>
                <w:szCs w:val="15"/>
                <w:lang w:val="en-US"/>
              </w:rPr>
            </w:pPr>
            <w:r w:rsidRPr="006340E1">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BF81C"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32D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7F29"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3F095"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14FC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F7D36"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33F42"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E9B1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1CD6E"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AE6F"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A9804" w14:textId="77777777" w:rsidR="009C4D48" w:rsidRPr="006340E1" w:rsidRDefault="009C4D48" w:rsidP="001544A1">
            <w:pPr>
              <w:pStyle w:val="ProductList-Body"/>
              <w:tabs>
                <w:tab w:val="clear" w:pos="158"/>
                <w:tab w:val="left" w:pos="720"/>
              </w:tabs>
              <w:spacing w:line="256" w:lineRule="auto"/>
              <w:jc w:val="center"/>
              <w:rPr>
                <w:rFonts w:asciiTheme="majorHAnsi" w:hAnsiTheme="majorHAnsi"/>
                <w:sz w:val="15"/>
                <w:szCs w:val="15"/>
                <w:lang w:val="en-US"/>
              </w:rPr>
            </w:pPr>
          </w:p>
        </w:tc>
      </w:tr>
      <w:tr w:rsidR="00073527" w:rsidRPr="006340E1" w14:paraId="0D8D88C8"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6402D" w14:textId="6DBD6D19" w:rsidR="00073527" w:rsidRPr="00073527" w:rsidRDefault="00073527"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C65B"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E59E4"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B4895"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6448"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E410"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D25B6"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802C"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F5A6"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596BA"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44AF7"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CC711" w14:textId="77777777" w:rsidR="00073527" w:rsidRPr="00073527" w:rsidRDefault="00073527"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5B49292"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B1603"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2FA7"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D3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C878A"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8987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D02B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CF979"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CB612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A4ED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E45E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C5534"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FDA521"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1D075F5"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7ABA0" w14:textId="77777777" w:rsidR="009C4D48" w:rsidRPr="009B68F5"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08FE"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5D974"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42788"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6D77ED"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EB209"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0F5B0"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E227F"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FE5FDF"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099B2"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05178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649C63"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F3524BB"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9F260" w14:textId="77777777" w:rsidR="009C4D48" w:rsidRPr="006F1174"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41375"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6464" w14:textId="77777777" w:rsidR="009C4D48" w:rsidRPr="009B68F5"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D737F5"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8A6D93"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A6364"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E3B5A3"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BC24E7"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080F7"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075C5"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72F216"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E28EE" w14:textId="77777777" w:rsidR="009C4D48" w:rsidRPr="006F1174" w:rsidRDefault="009C4D48" w:rsidP="001544A1">
            <w:pPr>
              <w:pStyle w:val="ProductList-Body"/>
              <w:tabs>
                <w:tab w:val="clear" w:pos="158"/>
                <w:tab w:val="left" w:pos="720"/>
              </w:tabs>
              <w:spacing w:line="256" w:lineRule="auto"/>
              <w:jc w:val="center"/>
              <w:rPr>
                <w:rFonts w:asciiTheme="majorHAnsi" w:hAnsiTheme="majorHAnsi"/>
                <w:sz w:val="15"/>
                <w:szCs w:val="15"/>
              </w:rPr>
            </w:pPr>
          </w:p>
        </w:tc>
      </w:tr>
      <w:tr w:rsidR="009C4D48" w14:paraId="0F1E6F85" w14:textId="77777777" w:rsidTr="001544A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ECD90" w14:textId="77777777" w:rsidR="009C4D48" w:rsidRDefault="009C4D48" w:rsidP="001544A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0C69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2D18"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4E70F"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0EF50"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980C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BB97"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684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05CB"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617B5"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86839"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3B16" w14:textId="77777777" w:rsidR="009C4D48" w:rsidRDefault="009C4D48" w:rsidP="001544A1">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5E6A8DFB" w14:textId="77777777" w:rsidR="009C4D48" w:rsidRDefault="009C4D48" w:rsidP="009C4D48">
      <w:pPr>
        <w:pStyle w:val="ProductList-Body"/>
      </w:pPr>
      <w:r>
        <w:rPr>
          <w:i/>
          <w:sz w:val="16"/>
          <w:szCs w:val="16"/>
          <w:vertAlign w:val="superscript"/>
        </w:rPr>
        <w:t xml:space="preserve">4 </w:t>
      </w:r>
      <w:r>
        <w:rPr>
          <w:i/>
          <w:sz w:val="16"/>
          <w:szCs w:val="16"/>
        </w:rPr>
        <w:t>Obejmuje pakiet Microsoft 365 Education A3 z podstawową licencją dostępową (CAL).</w:t>
      </w:r>
    </w:p>
    <w:bookmarkStart w:id="145" w:name="Attachment3"/>
    <w:bookmarkEnd w:id="142"/>
    <w:p w14:paraId="3FAB7FCD" w14:textId="77777777" w:rsidR="003D65CD" w:rsidRPr="000F6A0E" w:rsidRDefault="00467FAB" w:rsidP="003D65C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D65CD">
        <w:rPr>
          <w:rStyle w:val="Hyperlink"/>
          <w:sz w:val="16"/>
          <w:szCs w:val="16"/>
        </w:rPr>
        <w:t>Spis treści</w:t>
      </w:r>
      <w:r>
        <w:rPr>
          <w:rStyle w:val="Hyperlink"/>
          <w:sz w:val="16"/>
          <w:szCs w:val="16"/>
        </w:rPr>
        <w:fldChar w:fldCharType="end"/>
      </w:r>
      <w:r w:rsidR="003D65CD">
        <w:rPr>
          <w:sz w:val="16"/>
          <w:szCs w:val="16"/>
        </w:rPr>
        <w:t>/</w:t>
      </w:r>
      <w:hyperlink w:anchor="GeneralTerms" w:history="1">
        <w:r w:rsidR="003D65CD">
          <w:rPr>
            <w:rStyle w:val="Hyperlink"/>
            <w:sz w:val="16"/>
            <w:szCs w:val="16"/>
          </w:rPr>
          <w:t>Postanowienia ogólne</w:t>
        </w:r>
      </w:hyperlink>
    </w:p>
    <w:p w14:paraId="76D3B32D" w14:textId="77777777" w:rsidR="003D65CD" w:rsidRPr="006F1174" w:rsidRDefault="003D65CD" w:rsidP="00D15A2D">
      <w:pPr>
        <w:pStyle w:val="ProductList-Body"/>
        <w:rPr>
          <w:i/>
          <w:sz w:val="16"/>
          <w:szCs w:val="16"/>
        </w:rPr>
        <w:sectPr w:rsidR="003D65CD"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146" w:name="Załączniku"/>
      <w:bookmarkStart w:id="147" w:name="_Toc507508349"/>
      <w:bookmarkEnd w:id="146"/>
      <w:r>
        <w:lastRenderedPageBreak/>
        <w:t>Załącznik 3 — Standardowe Klauzule Umowne (Podmioty Przetwarzające Dane)</w:t>
      </w:r>
      <w:bookmarkEnd w:id="145"/>
      <w:bookmarkEnd w:id="147"/>
    </w:p>
    <w:p w14:paraId="4E06F8C8" w14:textId="6E522ADB"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233C87">
      <w:pPr>
        <w:pStyle w:val="ProductList-Body"/>
        <w:jc w:val="center"/>
        <w:outlineLvl w:val="1"/>
      </w:pPr>
      <w:r>
        <w:rPr>
          <w:b/>
        </w:rPr>
        <w:t>Klauzula 3: Klauzula praw osób trzecich</w:t>
      </w:r>
    </w:p>
    <w:p w14:paraId="2BE581EB" w14:textId="77777777" w:rsidR="00232755" w:rsidRPr="000F6A0E" w:rsidRDefault="00232755" w:rsidP="00232755">
      <w:pPr>
        <w:pStyle w:val="ProductList-Body"/>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0670181" w:rsidR="00FC1BA7" w:rsidRPr="000F6A0E" w:rsidRDefault="00232755" w:rsidP="00AF5C24">
      <w:pPr>
        <w:pStyle w:val="ProductList-Body"/>
      </w:pPr>
      <w:r>
        <w:t xml:space="preserve">4. Strony nie wnoszą sprzeciwu do prawa osoby, której dane dotyczą, do bycia reprezentowaną przez stowarzyszenie lub inną organizację, jeśli osoba, której dane dotyczą, wyraziła takie pragnienie, a takie działanie nie stanowi naruszenia właściwych praw krajowych. </w:t>
      </w:r>
      <w:r w:rsidR="00FC1BA7">
        <w:br w:type="page"/>
      </w:r>
    </w:p>
    <w:p w14:paraId="7ACF0438" w14:textId="01036996" w:rsidR="00232755" w:rsidRPr="000F6A0E" w:rsidRDefault="00232755" w:rsidP="003A5243">
      <w:pPr>
        <w:pStyle w:val="ProductList-Body"/>
        <w:keepNext/>
        <w:jc w:val="center"/>
        <w:outlineLvl w:val="1"/>
      </w:pPr>
      <w:r>
        <w:rPr>
          <w:b/>
        </w:rPr>
        <w:lastRenderedPageBreak/>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233C87">
      <w:pPr>
        <w:pStyle w:val="ProductList-Body"/>
        <w:jc w:val="center"/>
        <w:outlineLvl w:val="1"/>
      </w:pPr>
      <w:r>
        <w:rPr>
          <w:b/>
        </w:rPr>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lastRenderedPageBreak/>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lastRenderedPageBreak/>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148" w:name="Appendix1toAttachment3"/>
      <w:r>
        <w:rPr>
          <w:b/>
        </w:rPr>
        <w:lastRenderedPageBreak/>
        <w:t>Załącznik 1 do Standardowych Klauzul Umownych</w:t>
      </w:r>
      <w:bookmarkEnd w:id="148"/>
    </w:p>
    <w:p w14:paraId="1286C765" w14:textId="77777777" w:rsidR="00E83159" w:rsidRPr="000F6A0E" w:rsidRDefault="00E83159" w:rsidP="00602F15">
      <w:pPr>
        <w:pStyle w:val="ProductList-Body"/>
        <w:keepNext/>
      </w:pPr>
    </w:p>
    <w:p w14:paraId="3A827E64" w14:textId="1ADB538C" w:rsidR="00E83159" w:rsidRPr="000F6A0E" w:rsidRDefault="00E83159" w:rsidP="00E83159">
      <w:pPr>
        <w:pStyle w:val="ProductList-Body"/>
        <w:spacing w:after="120"/>
      </w:pPr>
      <w:r>
        <w:rPr>
          <w:b/>
        </w:rPr>
        <w:t>Eksporter danych</w:t>
      </w:r>
      <w:r w:rsidRPr="00E31E71">
        <w:rPr>
          <w:b/>
        </w:rPr>
        <w:t>:</w:t>
      </w:r>
      <w:r>
        <w:t xml:space="preserve"> Klient pełni rolę eksportera danych. Eksporter danych to użytkownik Usług Online (zgodnie definicją w części postanowień dotyczące Usług Online zatytułowanej „Postanowienia Dotyczące Przetwarzania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5CB87AE9" w14:textId="77777777" w:rsidR="00E83159" w:rsidRPr="000F6A0E" w:rsidRDefault="00E83159" w:rsidP="00E83159">
      <w:pPr>
        <w:pStyle w:val="ProductList-Body"/>
        <w:spacing w:after="60"/>
        <w:ind w:left="547"/>
      </w:pPr>
      <w:r>
        <w:rPr>
          <w:b/>
        </w:rPr>
        <w:t>b. Zakres i cel przetwarzania danych</w:t>
      </w:r>
      <w:r w:rsidRPr="00E31E71">
        <w:rPr>
          <w:b/>
        </w:rPr>
        <w:t>.</w:t>
      </w:r>
      <w:r>
        <w:t xml:space="preserve"> Zakres i cel przetwarzania danych został opisany w Postanowieniach Dotyczących Przetwarzania Danych. Podmiot odbierający dane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0F6A0E" w:rsidRDefault="00463CC3" w:rsidP="00463CC3">
      <w:pPr>
        <w:pStyle w:val="ProductList-Body"/>
      </w:pPr>
      <w:r>
        <w:t xml:space="preserve">Microsoft Corporation </w:t>
      </w:r>
    </w:p>
    <w:p w14:paraId="781C4202" w14:textId="77777777" w:rsidR="00463CC3" w:rsidRPr="000F6A0E" w:rsidRDefault="00463CC3" w:rsidP="00463CC3">
      <w:pPr>
        <w:pStyle w:val="ProductList-Body"/>
        <w:ind w:left="360"/>
      </w:pPr>
      <w: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61D2D4F5" w14:textId="77777777" w:rsidR="00463CC3" w:rsidRPr="000F6A0E" w:rsidRDefault="00463CC3" w:rsidP="00463CC3">
      <w:pPr>
        <w:pStyle w:val="ProductList-Body"/>
        <w:spacing w:after="120"/>
      </w:pPr>
      <w:r>
        <w:t xml:space="preserve">3. </w:t>
      </w:r>
      <w:r>
        <w:rPr>
          <w:b/>
        </w:rPr>
        <w:t>Środki bezpieczeństwa o charakterze technicznym i organizacyjnym</w:t>
      </w:r>
      <w:r w:rsidRPr="008479A7">
        <w:rPr>
          <w:b/>
        </w:rPr>
        <w:t xml:space="preserve">. </w:t>
      </w:r>
      <w:r>
        <w:t>Podmiot odbierający dane wdrożył i będzie stosować odpowiednie środki o charakterze technicznym i organizacyjnym, wewnętrzne mechanizmy kontroli i procedury zabezpieczania informacji w celu ochrony Danych Klienta (zgodnie z postanowieniami dotyczącymi przetwarzania danych)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Postanowieniach Dotyczących Przetwarzania Danych są na mocy niniejszego odniesienia włączone do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0F6A0E" w:rsidRDefault="00463CC3" w:rsidP="00463CC3">
      <w:pPr>
        <w:pStyle w:val="ProductList-Body"/>
      </w:pPr>
      <w:r>
        <w:t>Rajesh Jha, Wiceprezes</w:t>
      </w:r>
    </w:p>
    <w:p w14:paraId="77E0D4BD" w14:textId="77777777" w:rsidR="00463CC3" w:rsidRPr="000F6A0E" w:rsidRDefault="00463CC3" w:rsidP="00463CC3">
      <w:pPr>
        <w:pStyle w:val="ProductList-Body"/>
      </w:pPr>
      <w:r>
        <w:t>Microsoft Corporation</w:t>
      </w:r>
    </w:p>
    <w:p w14:paraId="358D91D7" w14:textId="074E609B" w:rsidR="00463CC3" w:rsidRPr="000F6A0E" w:rsidRDefault="00463CC3" w:rsidP="00463CC3">
      <w:pPr>
        <w:pStyle w:val="ProductList-Body"/>
      </w:pPr>
      <w:r>
        <w:t>One Microsoft Way, Redmond WA, USA 98052</w:t>
      </w:r>
    </w:p>
    <w:p w14:paraId="1320AE77" w14:textId="77777777" w:rsidR="00463CC3" w:rsidRPr="000F6A0E" w:rsidRDefault="00463CC3" w:rsidP="00A914BF">
      <w:pPr>
        <w:pStyle w:val="ProductList-Body"/>
      </w:pPr>
    </w:p>
    <w:p w14:paraId="605B09AA" w14:textId="3CC8CB70" w:rsidR="00F026AE" w:rsidRPr="000F6A0E" w:rsidRDefault="00F026AE">
      <w:r>
        <w:br w:type="page"/>
      </w:r>
    </w:p>
    <w:p w14:paraId="781635FF" w14:textId="0ACCAB0C" w:rsidR="00F026AE" w:rsidRPr="000F6A0E" w:rsidRDefault="0092559C" w:rsidP="0062665C">
      <w:pPr>
        <w:pStyle w:val="ProductList-SectionHeading"/>
        <w:outlineLvl w:val="0"/>
      </w:pPr>
      <w:bookmarkStart w:id="149" w:name="Attachment4"/>
      <w:bookmarkStart w:id="150" w:name="_Toc507508350"/>
      <w:r>
        <w:lastRenderedPageBreak/>
        <w:t>Załącznik 4 — Ogólne rozporządzenie o ochronie danych przyjęte przez Unię Europejską</w:t>
      </w:r>
      <w:bookmarkEnd w:id="149"/>
      <w:bookmarkEnd w:id="150"/>
    </w:p>
    <w:p w14:paraId="4FE4AE22" w14:textId="25C22233" w:rsidR="00510FE1" w:rsidRPr="000F6A0E" w:rsidRDefault="00E877F9" w:rsidP="00E877F9">
      <w:pPr>
        <w:pStyle w:val="ProductList-Body"/>
        <w:outlineLvl w:val="1"/>
      </w:pPr>
      <w:bookmarkStart w:id="151" w:name="_Hlk489289993"/>
      <w:r>
        <w:rPr>
          <w:rFonts w:cstheme="minorHAnsi"/>
          <w:b/>
          <w:szCs w:val="18"/>
        </w:rPr>
        <w:t xml:space="preserve">A. </w:t>
      </w:r>
      <w:r>
        <w:rPr>
          <w:b/>
        </w:rPr>
        <w:t>Definicje</w:t>
      </w:r>
      <w:bookmarkEnd w:id="151"/>
    </w:p>
    <w:p w14:paraId="0B084D2C" w14:textId="77777777" w:rsidR="00510FE1" w:rsidRPr="000F6A0E" w:rsidRDefault="00510FE1" w:rsidP="00510FE1">
      <w:pPr>
        <w:pStyle w:val="ProductList-Body"/>
      </w:pPr>
    </w:p>
    <w:p w14:paraId="378A116D" w14:textId="74E5FA5C" w:rsidR="007460A4" w:rsidRPr="000F6A0E" w:rsidRDefault="007460A4" w:rsidP="00190386">
      <w:pPr>
        <w:pStyle w:val="ProductList-Body"/>
      </w:pPr>
      <w:r>
        <w:t>Terminy, które zostały użyte w niniejszych Postanowieniach wynikających z Rozporządzenia, ale nie są w nich zdefiniowane, takie jak „dane osobowe”, „naruszenie ochrony danych osobowych”, „przetwarzanie”, „administrator”, „podmiot przetwarzający” i „osoba, której dane dotyczą”, mają takie samo znaczenie jak opisane w art. 4 Rozporządzenia.</w:t>
      </w:r>
    </w:p>
    <w:p w14:paraId="35C28C31" w14:textId="77777777" w:rsidR="00190386" w:rsidRPr="000F6A0E" w:rsidRDefault="00190386" w:rsidP="00190386">
      <w:pPr>
        <w:pStyle w:val="ProductList-Body"/>
      </w:pPr>
    </w:p>
    <w:p w14:paraId="46CB638E" w14:textId="01D4ED72" w:rsidR="007460A4" w:rsidRPr="000F6A0E" w:rsidRDefault="007460A4" w:rsidP="00190386">
      <w:pPr>
        <w:pStyle w:val="ProductList-Body"/>
      </w:pPr>
      <w:r>
        <w:rPr>
          <w:rFonts w:cstheme="minorHAnsi"/>
          <w:szCs w:val="18"/>
        </w:rPr>
        <w:t>W poniższych Postanowieniach wynikających z Rozporządzenia stosuje się ponadto następującą definicję:</w:t>
      </w:r>
    </w:p>
    <w:p w14:paraId="60A5E363" w14:textId="77777777" w:rsidR="007F799B" w:rsidRPr="000F6A0E" w:rsidRDefault="007F799B" w:rsidP="00190386">
      <w:pPr>
        <w:pStyle w:val="ProductList-Body"/>
      </w:pPr>
    </w:p>
    <w:p w14:paraId="03B71A14" w14:textId="77777777" w:rsidR="007460A4" w:rsidRPr="000F6A0E" w:rsidRDefault="007460A4" w:rsidP="00190386">
      <w:pPr>
        <w:pStyle w:val="ProductList-Body"/>
      </w:pPr>
      <w:r>
        <w:rPr>
          <w:rFonts w:cstheme="minorHAnsi"/>
          <w:b/>
          <w:szCs w:val="18"/>
        </w:rPr>
        <w:t>„Podwykonawcy przetwarzania”</w:t>
      </w:r>
      <w:r>
        <w:rPr>
          <w:rFonts w:cstheme="minorHAnsi"/>
          <w:szCs w:val="18"/>
        </w:rPr>
        <w:t xml:space="preserve"> oznaczają inne podmioty przetwarzające, z usług których Microsoft korzysta w celu przetwarzania Danych Osobowych.</w:t>
      </w:r>
    </w:p>
    <w:p w14:paraId="183DC260" w14:textId="77777777" w:rsidR="00510FE1" w:rsidRPr="000F6A0E" w:rsidRDefault="00510FE1" w:rsidP="00510FE1">
      <w:pPr>
        <w:pStyle w:val="ProductList-Body"/>
      </w:pPr>
    </w:p>
    <w:p w14:paraId="45EB4735" w14:textId="34792A59" w:rsidR="00510FE1" w:rsidRPr="000F6A0E" w:rsidRDefault="00E877F9" w:rsidP="00E877F9">
      <w:pPr>
        <w:pStyle w:val="ProductList-Body"/>
        <w:outlineLvl w:val="1"/>
      </w:pPr>
      <w:r>
        <w:rPr>
          <w:b/>
        </w:rPr>
        <w:t xml:space="preserve">B. Role i zakres </w:t>
      </w:r>
    </w:p>
    <w:p w14:paraId="3C06D992" w14:textId="77777777" w:rsidR="00190386" w:rsidRPr="000F6A0E" w:rsidRDefault="00190386" w:rsidP="00190386">
      <w:pPr>
        <w:pStyle w:val="ProductList-Body"/>
      </w:pPr>
    </w:p>
    <w:p w14:paraId="41FF4D0D" w14:textId="00706D72" w:rsidR="007460A4" w:rsidRPr="000F6A0E" w:rsidRDefault="00E877F9" w:rsidP="00E877F9">
      <w:pPr>
        <w:pStyle w:val="ProductList-Body"/>
        <w:spacing w:after="120"/>
        <w:ind w:left="158"/>
      </w:pPr>
      <w:r>
        <w:rPr>
          <w:b/>
        </w:rPr>
        <w:t>1.</w:t>
      </w:r>
      <w:r>
        <w:t xml:space="preserve"> Niniejsze Postanowienia wynikające z Rozporządzenia mają zastosowanie do przetwarzania Danych Osobowych przez Microsoft w imieniu Klienta w zakresie Rozporządzenia.</w:t>
      </w:r>
      <w:r w:rsidR="009B510E">
        <w:t xml:space="preserve"> </w:t>
      </w:r>
    </w:p>
    <w:p w14:paraId="7A3BC230" w14:textId="102C7F16" w:rsidR="007460A4" w:rsidRPr="000F6A0E" w:rsidRDefault="00E877F9" w:rsidP="00E877F9">
      <w:pPr>
        <w:pStyle w:val="ProductList-Body"/>
        <w:spacing w:after="120"/>
        <w:ind w:left="158"/>
      </w:pPr>
      <w:r>
        <w:rPr>
          <w:b/>
        </w:rPr>
        <w:t>2.</w:t>
      </w:r>
      <w:r>
        <w:t xml:space="preserve"> Na potrzeby Postanowień wynikających z Rozporządzenia Klient i Microsoft zgadzają się, że Klient jest administratorem Danych Osobowych Klienta, a Microsoft jest podmiotem przetwarzającym te dane, z wyjątkiem sytuacji, w której Klient występuje jako podmiot przetwarzający Dane Osobowe, w którym to przypadku Microsoft jest podwykonawcą przetwarzania. </w:t>
      </w:r>
    </w:p>
    <w:p w14:paraId="61959CCD" w14:textId="016FD8C5" w:rsidR="007460A4" w:rsidRPr="000F6A0E" w:rsidRDefault="00E877F9" w:rsidP="00E877F9">
      <w:pPr>
        <w:pStyle w:val="ProductList-Body"/>
        <w:spacing w:after="120"/>
        <w:ind w:left="158"/>
      </w:pPr>
      <w:r>
        <w:rPr>
          <w:b/>
        </w:rPr>
        <w:t>3.</w:t>
      </w:r>
      <w:r>
        <w:t xml:space="preserve"> Niniejsze Postanowienia wynikające z Rozporządzenia nie ograniczają zobowiązań dotyczących ochrony danych, które Microsoft podjął wobec Klienta w Postanowieniach Dotyczących Usług Online lub innych umowach zawartych między Microsoft a Klientem. </w:t>
      </w:r>
    </w:p>
    <w:p w14:paraId="699682CB" w14:textId="0EEFDC4C" w:rsidR="00190386" w:rsidRPr="000F6A0E" w:rsidRDefault="00E877F9" w:rsidP="00E877F9">
      <w:pPr>
        <w:pStyle w:val="ProductList-Body"/>
        <w:spacing w:after="120"/>
        <w:ind w:left="158"/>
      </w:pPr>
      <w:r>
        <w:rPr>
          <w:b/>
        </w:rPr>
        <w:t>4.</w:t>
      </w:r>
      <w:r>
        <w:t xml:space="preserve"> Niniejsze Postanowienia wynikające z Rozporządzenia nie mają zastosowania w sytuacji, gdy administratorem Danych Osobowych jest Microsoft. </w:t>
      </w:r>
    </w:p>
    <w:p w14:paraId="539F5F01" w14:textId="77777777" w:rsidR="00190386" w:rsidRPr="000F6A0E" w:rsidRDefault="00190386" w:rsidP="00190386">
      <w:pPr>
        <w:pStyle w:val="ProductList-Body"/>
      </w:pPr>
    </w:p>
    <w:p w14:paraId="0BEBA1FC" w14:textId="3419080A" w:rsidR="00190386" w:rsidRPr="000F6A0E" w:rsidRDefault="00E877F9" w:rsidP="00E877F9">
      <w:pPr>
        <w:pStyle w:val="ProductList-Body"/>
        <w:outlineLvl w:val="1"/>
      </w:pPr>
      <w:r>
        <w:rPr>
          <w:b/>
        </w:rPr>
        <w:t>C. 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655E67A7" w:rsidR="007460A4" w:rsidRPr="000F6A0E" w:rsidRDefault="00E877F9" w:rsidP="00E877F9">
      <w:pPr>
        <w:pStyle w:val="ProductList-Body"/>
        <w:spacing w:after="120"/>
        <w:ind w:left="158"/>
      </w:pPr>
      <w:r>
        <w:rPr>
          <w:b/>
        </w:rPr>
        <w:t>2.</w:t>
      </w:r>
      <w:r>
        <w:t xml:space="preserve"> Przetwarzanie przez Microsoft odbywa się na podstawie niniejszych Postanowień wynikających z Rozporządzenia,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licencjonowania zbiorowego obejmującej również niniejsze Postanowienia wynikające z Rozporządzenia.</w:t>
      </w:r>
      <w:r w:rsidR="009B510E">
        <w:t xml:space="preserve"> </w:t>
      </w:r>
      <w:r>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lastRenderedPageBreak/>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5E704A20" w14:textId="50886004" w:rsidR="007460A4" w:rsidRPr="000F6A0E" w:rsidRDefault="005C30A1" w:rsidP="003E4720">
      <w:pPr>
        <w:pStyle w:val="ProductList-Body"/>
        <w:spacing w:after="120"/>
        <w:ind w:left="158"/>
      </w:pPr>
      <w:r>
        <w:rPr>
          <w:b/>
        </w:rPr>
        <w:t>7.</w:t>
      </w:r>
      <w:r>
        <w:t xml:space="preserve"> Po stwierdzeniu naruszenia ochrony danych osobowych Microsoft bez zbędnej zwłoki zgłasza to Klientowi. (Art. 33 ust. 2). Zgłoszenie takie musi co najmniej: </w:t>
      </w:r>
    </w:p>
    <w:p w14:paraId="14D8940E" w14:textId="7D81B982" w:rsidR="007460A4" w:rsidRPr="000F6A0E" w:rsidRDefault="007460A4" w:rsidP="00530CF6">
      <w:pPr>
        <w:pStyle w:val="ProductList-Body"/>
        <w:spacing w:after="120"/>
        <w:ind w:left="1440" w:hanging="720"/>
      </w:pPr>
      <w:r>
        <w:rPr>
          <w:b/>
        </w:rPr>
        <w:t>(a)</w:t>
      </w:r>
      <w:r>
        <w:tab/>
        <w:t>opisywać charakter naruszenia ochrony danych osobowych, w tym w miarę możliwości wskazywać kategorie i przybliżoną liczbę osób, których dane dotyczą, oraz kategorie i przybliżoną liczbę wpisów danych osobowych, których dotyczy naruszenie;</w:t>
      </w:r>
    </w:p>
    <w:p w14:paraId="53B49C2D" w14:textId="0E161AF4" w:rsidR="007460A4" w:rsidRPr="000F6A0E" w:rsidRDefault="007460A4" w:rsidP="00530CF6">
      <w:pPr>
        <w:pStyle w:val="ProductList-Body"/>
        <w:spacing w:after="120"/>
        <w:ind w:left="1440" w:hanging="720"/>
      </w:pPr>
      <w:r>
        <w:rPr>
          <w:b/>
        </w:rPr>
        <w:t>(b)</w:t>
      </w:r>
      <w:r>
        <w:tab/>
        <w:t>zawierać imię i nazwisko oraz dane kontaktowe inspektora ochrony danych lub oznaczenie innego punktu kontaktowego, od którego można uzyskać więcej informacji;</w:t>
      </w:r>
    </w:p>
    <w:p w14:paraId="52D841F0" w14:textId="7F9F0B68" w:rsidR="007460A4" w:rsidRPr="000F6A0E" w:rsidRDefault="007460A4" w:rsidP="003E4720">
      <w:pPr>
        <w:pStyle w:val="ProductList-Body"/>
        <w:spacing w:after="120"/>
        <w:ind w:left="720"/>
      </w:pPr>
      <w:r>
        <w:rPr>
          <w:b/>
        </w:rPr>
        <w:t>(c)</w:t>
      </w:r>
      <w:r>
        <w:rPr>
          <w:b/>
        </w:rPr>
        <w:tab/>
      </w:r>
      <w:r>
        <w:t>opisywać możliwe konsekwencje naruszenia ochrony danych osobowych oraz</w:t>
      </w:r>
    </w:p>
    <w:p w14:paraId="03A4312D" w14:textId="4CB3C1AB" w:rsidR="00F37505" w:rsidRPr="000F6A0E" w:rsidRDefault="007460A4" w:rsidP="00530CF6">
      <w:pPr>
        <w:pStyle w:val="ProductList-Body"/>
        <w:spacing w:after="120"/>
        <w:ind w:left="1440" w:hanging="720"/>
      </w:pPr>
      <w:r>
        <w:rPr>
          <w:b/>
        </w:rPr>
        <w:t>(d)</w:t>
      </w:r>
      <w:r>
        <w:tab/>
        <w:t>opisywać środki zastosowane lub proponowane przez administratora w celu zaradzenia naruszeniu ochrony danych osobowych, w tym w stosownych przypadkach środki w celu zminimalizowania jego ewentualnych negatywnych skutków.</w:t>
      </w:r>
      <w:r w:rsidR="009B510E">
        <w:t xml:space="preserve"> </w:t>
      </w:r>
      <w:r>
        <w:t>(Art. 33 ust. 3)</w:t>
      </w:r>
    </w:p>
    <w:p w14:paraId="68A30B51" w14:textId="77777777" w:rsidR="00F37505" w:rsidRPr="000F6A0E" w:rsidRDefault="00F37505" w:rsidP="003E4720">
      <w:pPr>
        <w:pStyle w:val="ProductList-Body"/>
      </w:pPr>
      <w:r>
        <w:br w:type="page"/>
      </w:r>
    </w:p>
    <w:p w14:paraId="4A096042" w14:textId="5295654A" w:rsidR="0062665C" w:rsidRPr="000F6A0E" w:rsidRDefault="0062665C" w:rsidP="0062665C">
      <w:pPr>
        <w:pStyle w:val="ProductList-SectionHeading"/>
        <w:outlineLvl w:val="0"/>
      </w:pPr>
      <w:bookmarkStart w:id="152" w:name="_Toc507508351"/>
      <w:bookmarkStart w:id="153" w:name="Appendix1_AdditionalGDPR"/>
      <w:r>
        <w:lastRenderedPageBreak/>
        <w:t>Załącznik 1 — Dodatkowe Postanowienia Wynikające z Rozporządzenia</w:t>
      </w:r>
      <w:bookmarkEnd w:id="152"/>
    </w:p>
    <w:bookmarkEnd w:id="153"/>
    <w:p w14:paraId="6A66E751" w14:textId="3D71394E" w:rsidR="007460A4" w:rsidRPr="000F6A0E" w:rsidRDefault="00771E2F" w:rsidP="00771E2F">
      <w:pPr>
        <w:pStyle w:val="ProductList-Body"/>
        <w:numPr>
          <w:ilvl w:val="0"/>
          <w:numId w:val="63"/>
        </w:numPr>
        <w:outlineLvl w:val="1"/>
      </w:pPr>
      <w:r>
        <w:rPr>
          <w:b/>
        </w:rPr>
        <w:t xml:space="preserve"> Dalsi Przetwarzający </w:t>
      </w:r>
    </w:p>
    <w:p w14:paraId="2D72E2F5" w14:textId="77777777" w:rsidR="00771E2F" w:rsidRPr="000F6A0E" w:rsidRDefault="00771E2F" w:rsidP="00771E2F">
      <w:pPr>
        <w:pStyle w:val="ProductList-Body"/>
      </w:pPr>
    </w:p>
    <w:p w14:paraId="08C4FA1A" w14:textId="1C67E58A" w:rsidR="007460A4" w:rsidRPr="000F6A0E" w:rsidRDefault="005C5D61" w:rsidP="00771E2F">
      <w:pPr>
        <w:pStyle w:val="ProductList-Body"/>
        <w:spacing w:after="120"/>
        <w:ind w:left="158"/>
      </w:pPr>
      <w:r>
        <w:rPr>
          <w:b/>
        </w:rPr>
        <w:t>1.</w:t>
      </w:r>
      <w:r>
        <w:t xml:space="preserve"> Klient zgadza się na angażowanie przez Microsoft Dalszych Przetwarzających w celu przetwarzania Danych Osobowych zgodnie z Postanowieniami wynikającymi z Rozporządzenia.</w:t>
      </w:r>
      <w:r w:rsidR="009B510E">
        <w:t xml:space="preserve"> </w:t>
      </w:r>
    </w:p>
    <w:p w14:paraId="07BB6B99" w14:textId="3E3DFB6C" w:rsidR="007460A4" w:rsidRPr="000F6A0E" w:rsidRDefault="005C5D61" w:rsidP="00771E2F">
      <w:pPr>
        <w:pStyle w:val="ProductList-Body"/>
        <w:spacing w:after="120"/>
        <w:ind w:left="158"/>
      </w:pPr>
      <w:r>
        <w:rPr>
          <w:b/>
        </w:rPr>
        <w:t>2.</w:t>
      </w:r>
      <w:r>
        <w:t xml:space="preserve"> Microsoft zapewni, aby Dalsi Przetwarzający byli związani pisemnymi umowami wymagającymi od nich zapewnienia co najmniej tego samego poziomu ochrony danych, co poziom wymagany od Microsoft na mocy Postanowień wynikających z Rozporządzenia.</w:t>
      </w:r>
      <w:r w:rsidR="009B510E">
        <w:t xml:space="preserve"> </w:t>
      </w:r>
    </w:p>
    <w:p w14:paraId="4B4F1B78" w14:textId="77777777" w:rsidR="00CF203F" w:rsidRPr="00A66AC2" w:rsidRDefault="00CF203F" w:rsidP="00CF203F">
      <w:pPr>
        <w:pStyle w:val="ProductList-Body"/>
        <w:spacing w:after="120"/>
        <w:ind w:left="158"/>
      </w:pPr>
      <w:r>
        <w:rPr>
          <w:b/>
        </w:rPr>
        <w:t>3.</w:t>
      </w:r>
      <w:r>
        <w:t xml:space="preserve"> Lista obecnych Dalszych Przetwarzających Microsoft jest dostępna na stronie https://aka.ms/Online_Serv_Subcontractor_List (lub pod innym adresem URL wskazanym przez Microsoft). Na co najmniej 14 dni przed upoważnieniem nowego Dalszego Przetwarzającego do uzyskiwania dostępu do Danych Osobowych Microsoft zaktualizuje informacje w tej witrynie oraz zapewni Klientowi mechanizm służący do uzyskiwania powiadomień o takich aktualizacjach. Gdy podmiotem przetwarzającym jest Microsoft, zastosowanie mają następujące postanowienia:</w:t>
      </w:r>
    </w:p>
    <w:p w14:paraId="08797531" w14:textId="05631D56" w:rsidR="007460A4" w:rsidRPr="000F6A0E" w:rsidRDefault="005C5D61" w:rsidP="00CF203F">
      <w:pPr>
        <w:pStyle w:val="ProductList-Body"/>
        <w:spacing w:after="120"/>
        <w:ind w:left="1440" w:hanging="720"/>
      </w:pPr>
      <w:r>
        <w:rPr>
          <w:b/>
        </w:rPr>
        <w:t>(a)</w:t>
      </w:r>
      <w:r>
        <w:rPr>
          <w:b/>
        </w:rPr>
        <w:tab/>
      </w:r>
      <w:r>
        <w:t xml:space="preserve">Jeśli Klient nie zaakceptuje nowego Podwykonawcy Przetwarzania, wówczas może wypowiedzieć każdą subskrypcję danej Usługi Online bez konieczności zapłaty kary umownej, o ile przed upływem stosownego okresu wypowiedzenia prześle pisemne wypowiedzenie zawierające wyjaśnienie podstaw nieudzielenia takiej akceptacji. </w:t>
      </w:r>
    </w:p>
    <w:p w14:paraId="36918409" w14:textId="5421F05B" w:rsidR="007460A4" w:rsidRPr="000F6A0E" w:rsidRDefault="005C5D61" w:rsidP="00771E2F">
      <w:pPr>
        <w:pStyle w:val="ProductList-Body"/>
        <w:spacing w:after="120"/>
        <w:ind w:left="1440" w:hanging="720"/>
      </w:pPr>
      <w:r>
        <w:rPr>
          <w:b/>
        </w:rPr>
        <w:t>(b)</w:t>
      </w:r>
      <w:r>
        <w:rPr>
          <w:b/>
        </w:rPr>
        <w:tab/>
      </w:r>
      <w:r>
        <w:t xml:space="preserve">Jeśli dana Usługa Online stanowi część pakietu (lub podobnego rodzaju pojedynczego zakupu usług), wówczas takie wypowiedzenie ma zastosowanie do całego pakietu usług. </w:t>
      </w:r>
    </w:p>
    <w:p w14:paraId="07831FB2" w14:textId="01FF47A2" w:rsidR="007460A4" w:rsidRPr="000F6A0E" w:rsidRDefault="005C5D61" w:rsidP="00771E2F">
      <w:pPr>
        <w:pStyle w:val="ProductList-Body"/>
        <w:spacing w:after="120"/>
        <w:ind w:left="1440" w:hanging="720"/>
      </w:pPr>
      <w:r>
        <w:rPr>
          <w:b/>
        </w:rPr>
        <w:t>(c)</w:t>
      </w:r>
      <w:r>
        <w:tab/>
        <w:t>Po wejściu w życie wypowiedzenia Microsoft nie będzie uwzględniać w kolejnych fakturach dla Klienta lub odsprzedawcy Klienta wypowiedzianej subskrypcji Usługi Online.</w:t>
      </w:r>
    </w:p>
    <w:p w14:paraId="77135EC5" w14:textId="77777777" w:rsidR="00771E2F" w:rsidRPr="000F6A0E" w:rsidRDefault="00771E2F" w:rsidP="00771E2F">
      <w:pPr>
        <w:pStyle w:val="ProductList-Body"/>
      </w:pPr>
    </w:p>
    <w:p w14:paraId="53D38BC0" w14:textId="536B641D" w:rsidR="00771E2F" w:rsidRPr="000F6A0E" w:rsidRDefault="00771E2F" w:rsidP="00771E2F">
      <w:pPr>
        <w:pStyle w:val="ProductList-Body"/>
        <w:numPr>
          <w:ilvl w:val="0"/>
          <w:numId w:val="63"/>
        </w:numPr>
        <w:outlineLvl w:val="1"/>
      </w:pPr>
      <w:r>
        <w:rPr>
          <w:b/>
        </w:rPr>
        <w:t xml:space="preserve"> Pomoc Klientowi w zakresie odpowiadania na żądania ze strony osób, których dane dotyczą</w:t>
      </w:r>
    </w:p>
    <w:p w14:paraId="15CAB528" w14:textId="368274B9" w:rsidR="00BE1FC2" w:rsidRPr="000F6A0E" w:rsidRDefault="00BE1FC2" w:rsidP="00771E2F">
      <w:pPr>
        <w:pStyle w:val="ProductList-Body"/>
      </w:pPr>
    </w:p>
    <w:p w14:paraId="2456FAAF" w14:textId="0154C8CB" w:rsidR="007460A4" w:rsidRPr="000F6A0E" w:rsidRDefault="005C5D61" w:rsidP="00771E2F">
      <w:pPr>
        <w:pStyle w:val="ProductList-Body"/>
        <w:spacing w:after="120"/>
        <w:ind w:left="158"/>
      </w:pPr>
      <w:r>
        <w:rPr>
          <w:b/>
        </w:rPr>
        <w:t>1.</w:t>
      </w:r>
      <w:r>
        <w:t xml:space="preserve"> Microsoft będzie udostępniać Klientowi Dane Osobowe osób, których dotyczą dane administrowane przez Klienta, oraz umożliwi realizację wniosków osób, których dotyczą dane, o wykonanie ich praw wynikających z Rozporządzenia w sposób zgodny z funkcjonalnością Produktu oraz rolą Microsoft jako podmiotu przetwarzającego.</w:t>
      </w:r>
      <w:r w:rsidR="009B510E">
        <w:t xml:space="preserve"> </w:t>
      </w:r>
      <w:r>
        <w:t xml:space="preserve">Microsoft uwzględni uzasadnione wnioski Klienta o pomoc Klientowi w udzieleniu odpowiedzi na takie wnioski osoby, której dotyczą dane. </w:t>
      </w:r>
    </w:p>
    <w:p w14:paraId="37DBDB13" w14:textId="74683B62" w:rsidR="007460A4" w:rsidRPr="000F6A0E" w:rsidRDefault="005C5D61" w:rsidP="00771E2F">
      <w:pPr>
        <w:pStyle w:val="ProductList-Body"/>
        <w:spacing w:after="120"/>
        <w:ind w:left="158"/>
      </w:pPr>
      <w:r>
        <w:rPr>
          <w:b/>
        </w:rPr>
        <w:t>2.</w:t>
      </w:r>
      <w:r>
        <w:t xml:space="preserve"> Jeśli Microsoft otrzyma od osoby po stronie Klienta, której dotyczą dane, wniosek o wykonanie jej praw wynikających z Rozporządzenia, wówczas poprosi taką osobę o skierowanie takiego wniosku bezpośrednio do Klienta.</w:t>
      </w:r>
    </w:p>
    <w:p w14:paraId="05E35926" w14:textId="77777777" w:rsidR="00771E2F" w:rsidRPr="000F6A0E" w:rsidRDefault="00771E2F" w:rsidP="00BE1FC2">
      <w:pPr>
        <w:pStyle w:val="ProductList-Body"/>
        <w:ind w:left="158"/>
      </w:pPr>
    </w:p>
    <w:p w14:paraId="128A0D03" w14:textId="51964ED5" w:rsidR="00BE1FC2" w:rsidRPr="000F6A0E" w:rsidRDefault="00BE1FC2" w:rsidP="00771E2F">
      <w:pPr>
        <w:pStyle w:val="ProductList-Body"/>
        <w:numPr>
          <w:ilvl w:val="0"/>
          <w:numId w:val="63"/>
        </w:numPr>
        <w:outlineLvl w:val="1"/>
      </w:pPr>
      <w:r>
        <w:rPr>
          <w:b/>
        </w:rPr>
        <w:t>Przetwarzanie danych osobowych</w:t>
      </w:r>
    </w:p>
    <w:p w14:paraId="16B52778" w14:textId="77777777" w:rsidR="00771E2F" w:rsidRPr="000F6A0E" w:rsidRDefault="00771E2F" w:rsidP="00771E2F">
      <w:pPr>
        <w:pStyle w:val="ProductList-Body"/>
      </w:pPr>
    </w:p>
    <w:p w14:paraId="53FBDA30" w14:textId="7AC720A5" w:rsidR="007460A4" w:rsidRPr="000F6A0E" w:rsidRDefault="005C5D61" w:rsidP="00530CF6">
      <w:pPr>
        <w:pStyle w:val="ProductList-Body"/>
        <w:spacing w:after="120"/>
        <w:ind w:left="158"/>
      </w:pPr>
      <w:r>
        <w:rPr>
          <w:b/>
        </w:rPr>
        <w:t xml:space="preserve">1. </w:t>
      </w:r>
      <w:r>
        <w:t xml:space="preserve">Zawarta przez Klienta umowa licencjonowania zbiorowego (w tym niniejsze Postanowienia wynikające z Rozporządzenia) oraz sposób używania i konfigurowania przez Klienta funkcji Produktu to pełne i ostateczne instrukcje Klienta dla Microsoft w zakresie przetwarzania Danych Osobowych. </w:t>
      </w:r>
    </w:p>
    <w:p w14:paraId="7FEE4AAF" w14:textId="43D37BA8" w:rsidR="007460A4" w:rsidRPr="000F6A0E" w:rsidRDefault="005C5D61" w:rsidP="00530CF6">
      <w:pPr>
        <w:pStyle w:val="ProductList-Body"/>
        <w:spacing w:after="120"/>
        <w:ind w:left="158"/>
      </w:pPr>
      <w:r>
        <w:rPr>
          <w:b/>
        </w:rPr>
        <w:t xml:space="preserve">2. </w:t>
      </w:r>
      <w:r>
        <w:t>Microsoft może także przesyłać Dane Osobowe, jeśli wymaga tego prawo właściwe.</w:t>
      </w:r>
    </w:p>
    <w:p w14:paraId="73B42750" w14:textId="3C8982B5" w:rsidR="007460A4" w:rsidRPr="000F6A0E" w:rsidRDefault="005C5D61" w:rsidP="00530CF6">
      <w:pPr>
        <w:pStyle w:val="ProductList-Body"/>
        <w:spacing w:after="120"/>
        <w:ind w:left="158"/>
      </w:pPr>
      <w:r>
        <w:rPr>
          <w:b/>
        </w:rPr>
        <w:t xml:space="preserve">3. </w:t>
      </w:r>
      <w:r>
        <w:t xml:space="preserve">Microsoft zapewni, że personel Microsoft zajmujący się przetwarzaniem Danych Osobowych (i) będzie przetwarzać Dane Osobowe wyłącznie na polecenie Klienta, chyba że wymaga tego prawo Unii, prawo państwa członkowskiego lub inne prawo właściwe oraz (ii) zobowiązał się do zachowania w poufności wszelkich Danych Osobowych nawet po zakończeniu zatrudnienia. </w:t>
      </w:r>
    </w:p>
    <w:p w14:paraId="61551F1F" w14:textId="2F89419A" w:rsidR="007460A4" w:rsidRPr="000F6A0E" w:rsidRDefault="005C5D61" w:rsidP="00530CF6">
      <w:pPr>
        <w:pStyle w:val="ProductList-Body"/>
        <w:spacing w:after="120"/>
        <w:ind w:left="158"/>
      </w:pPr>
      <w:bookmarkStart w:id="154" w:name="_Hlk487172389"/>
      <w:r>
        <w:rPr>
          <w:b/>
        </w:rPr>
        <w:t xml:space="preserve">4. </w:t>
      </w:r>
      <w:r>
        <w:t>Przedmiot przetwarzania jest ograniczony do Danych Osobowych objętych zakresem Rozporządzenia, a okres przetwarzania danych będzie odpowiadać okresowi obowiązywania prawa Klienta do używania Produktu lub umowy Klienta o świadczenie Usług Profesjonalnych.</w:t>
      </w:r>
      <w:r w:rsidR="009B510E">
        <w:t xml:space="preserve"> </w:t>
      </w:r>
      <w:r>
        <w:t>Charakter i cel przetwarzania polegają na udostępnianiu Produktu lub świadczeniu Usług Profesjonalnych zgodnie z zawartą przez Klienta umową licencjonowania zbiorowego.</w:t>
      </w:r>
      <w:r w:rsidR="009B510E">
        <w:t xml:space="preserve"> </w:t>
      </w:r>
      <w:r>
        <w:t>Rodzaje Danych Osobowych przetwarzanych przez Produkt lub Usługi Profesjonalne obejmują dane wyraźnie wskazane w art. 4 Rozporządzenia, a także inne Dane Osobowe przesłane przez Klienta do Produktu lub w ramach umowy o świadczenie Usług Profesjonalnych.</w:t>
      </w:r>
      <w:r w:rsidR="009B510E">
        <w:t xml:space="preserve"> </w:t>
      </w:r>
      <w:r>
        <w:t>Kategorie osób, których dane dotyczą, obejmują przedstawicieli i użytkowników końcowych Klienta, w tym pracowników, wykonawców, współpracowników oraz klientów Klienta.</w:t>
      </w:r>
      <w:r w:rsidR="009B510E">
        <w:t xml:space="preserve"> </w:t>
      </w:r>
    </w:p>
    <w:p w14:paraId="1997DA3B" w14:textId="60AAF5AB" w:rsidR="007460A4" w:rsidRPr="000F6A0E" w:rsidRDefault="005C5D61" w:rsidP="00530CF6">
      <w:pPr>
        <w:pStyle w:val="ProductList-Body"/>
        <w:spacing w:after="120"/>
        <w:ind w:left="158"/>
      </w:pPr>
      <w:bookmarkStart w:id="155" w:name="_Hlk487172101"/>
      <w:bookmarkEnd w:id="154"/>
      <w:r>
        <w:rPr>
          <w:b/>
        </w:rPr>
        <w:t xml:space="preserve">5. </w:t>
      </w:r>
      <w:r>
        <w:t xml:space="preserve">W chwili wygaśnięcia lub zakończenia prawa Klienta do używania Produktu lub ustania zawartej z Klientem umowy o świadczenie Usług Profesjonalnych Microsoft usunie albo zwróci Dane Osobowe zgodnie z postanowieniami i terminami dotyczącymi poszczególnych Usług Online zawartymi w stosownych Postanowieniach Dotyczących Usług Online, postanowieniami i terminami dotyczącymi poszczególnych Produktów </w:t>
      </w:r>
      <w:r>
        <w:lastRenderedPageBreak/>
        <w:t xml:space="preserve">wskazanymi w dokumentacji tych Produktów i postanowieniami i terminami dotyczącymi Usług Profesjonalnych określonymi w stosownych umowach, chyba że prawo Unii, prawo państwa członkowskiego lub inne prawo właściwe wymaga ich przechowywania tych Danych Osobowych. </w:t>
      </w:r>
    </w:p>
    <w:p w14:paraId="1F40545E" w14:textId="77777777" w:rsidR="00771E2F" w:rsidRPr="000F6A0E" w:rsidRDefault="00771E2F" w:rsidP="00771E2F">
      <w:pPr>
        <w:pStyle w:val="ProductList-Body"/>
        <w:ind w:left="158"/>
      </w:pPr>
    </w:p>
    <w:bookmarkEnd w:id="155"/>
    <w:p w14:paraId="2E6CBD7F" w14:textId="67859068" w:rsidR="00771E2F" w:rsidRPr="000F6A0E" w:rsidRDefault="00DE3603" w:rsidP="00771E2F">
      <w:pPr>
        <w:pStyle w:val="ProductList-Body"/>
        <w:numPr>
          <w:ilvl w:val="0"/>
          <w:numId w:val="63"/>
        </w:numPr>
        <w:outlineLvl w:val="1"/>
      </w:pPr>
      <w:r>
        <w:rPr>
          <w:b/>
        </w:rPr>
        <w:t>Zabezpieczenia</w:t>
      </w:r>
    </w:p>
    <w:p w14:paraId="0A01C279" w14:textId="77777777" w:rsidR="00771E2F" w:rsidRPr="000F6A0E" w:rsidRDefault="00771E2F" w:rsidP="00530CF6">
      <w:pPr>
        <w:pStyle w:val="ProductList-Body"/>
      </w:pPr>
    </w:p>
    <w:p w14:paraId="00405616" w14:textId="59D4AE3F" w:rsidR="007460A4" w:rsidRPr="000F6A0E" w:rsidRDefault="007460A4" w:rsidP="00BE1FC2">
      <w:pPr>
        <w:pStyle w:val="ProductList-Body"/>
      </w:pPr>
      <w:r>
        <w:t xml:space="preserve">Microsoft (i) stosuje zasady i metody ochrony Danych Osobowych zgodnie z pisemnymi zasadami zabezpieczania danych („Zasady Bezpieczeństwa Informacji”) dla każdego Produktu i dla Usług Profesjonalnych oraz (ii) z zastrzeżeniem zobowiązania do nieujawniania informacji, udostępnia Klientowi Zasady Bezpieczeństwa Informacji wraz z opisami istniejących mechanizmów kontroli bezpieczeństwa dotyczących Produktu lub Usług Profesjonalnych oraz innymi informacjami zasadnie wymaganymi przez Klienta w związku z procedurami i zasadami bezpieczeństwa Microsoft. </w:t>
      </w:r>
    </w:p>
    <w:p w14:paraId="4F2D8658" w14:textId="77777777" w:rsidR="00771E2F" w:rsidRPr="000F6A0E" w:rsidRDefault="00771E2F" w:rsidP="00BE1FC2">
      <w:pPr>
        <w:pStyle w:val="ProductList-Body"/>
      </w:pPr>
    </w:p>
    <w:p w14:paraId="5DC771CD" w14:textId="6F82AC83" w:rsidR="00DE3603" w:rsidRPr="000F6A0E" w:rsidRDefault="00DE3603" w:rsidP="00771E2F">
      <w:pPr>
        <w:pStyle w:val="ProductList-Body"/>
        <w:numPr>
          <w:ilvl w:val="0"/>
          <w:numId w:val="63"/>
        </w:numPr>
        <w:outlineLvl w:val="1"/>
      </w:pPr>
      <w:r>
        <w:rPr>
          <w:b/>
        </w:rPr>
        <w:t>Naruszenie ochrony danych osobowych</w:t>
      </w:r>
    </w:p>
    <w:p w14:paraId="7E0753BD" w14:textId="77777777" w:rsidR="00771E2F" w:rsidRPr="000F6A0E" w:rsidRDefault="00771E2F" w:rsidP="00530CF6">
      <w:pPr>
        <w:pStyle w:val="ProductList-Body"/>
      </w:pPr>
    </w:p>
    <w:p w14:paraId="2AE4009D" w14:textId="4BE8335A" w:rsidR="007460A4" w:rsidRPr="000F6A0E" w:rsidRDefault="007460A4" w:rsidP="00BE1FC2">
      <w:pPr>
        <w:pStyle w:val="ProductList-Body"/>
      </w:pPr>
      <w:r>
        <w:t>Microsoft podejmie uzasadnione starania w celu udzielenia Klientowi pomocy w wypełnieniu jego zobowiązań w zakresie powiadomienia właściwego organu nadzorczego oraz osób, których dane dotyczą, o naruszeniu ochrony danych zgodnie z art. 33 i 34 Rozporządzenia.</w:t>
      </w:r>
    </w:p>
    <w:p w14:paraId="2606E8ED" w14:textId="77777777" w:rsidR="00771E2F" w:rsidRPr="000F6A0E" w:rsidRDefault="00771E2F" w:rsidP="00BE1FC2">
      <w:pPr>
        <w:pStyle w:val="ProductList-Body"/>
      </w:pPr>
    </w:p>
    <w:p w14:paraId="48CCEF32" w14:textId="3D37EFF5" w:rsidR="00771E2F" w:rsidRPr="000F6A0E" w:rsidRDefault="00DE3603" w:rsidP="00771E2F">
      <w:pPr>
        <w:pStyle w:val="ProductList-Body"/>
        <w:numPr>
          <w:ilvl w:val="0"/>
          <w:numId w:val="63"/>
        </w:numPr>
        <w:outlineLvl w:val="1"/>
      </w:pPr>
      <w:r>
        <w:rPr>
          <w:b/>
        </w:rPr>
        <w:t>Rejestrowanie czynności przetwarzania</w:t>
      </w:r>
    </w:p>
    <w:p w14:paraId="25FD5490" w14:textId="77777777" w:rsidR="00771E2F" w:rsidRPr="000F6A0E" w:rsidRDefault="00771E2F" w:rsidP="00771E2F">
      <w:pPr>
        <w:pStyle w:val="ProductList-Body"/>
      </w:pPr>
    </w:p>
    <w:p w14:paraId="5E6A05E4" w14:textId="732767E9" w:rsidR="007460A4" w:rsidRPr="000F6A0E" w:rsidRDefault="007460A4" w:rsidP="00BE1FC2">
      <w:pPr>
        <w:pStyle w:val="ProductList-Body"/>
      </w:pPr>
      <w:r>
        <w:t>Microsoft prowadzi wszystkie rejestry czynności przetwarzania danych osobowych wymagane na mocy art. 30(2) Rozporządzenia oraz w zakresie dotyczącym przetwarzania Danych Osobowych w imieniu Klienta udostępnia je Klientowi na żądanie.</w:t>
      </w:r>
    </w:p>
    <w:p w14:paraId="3A501460" w14:textId="4FF683BF" w:rsidR="00771E2F" w:rsidRPr="000F6A0E" w:rsidRDefault="00771E2F" w:rsidP="00771E2F">
      <w:pPr>
        <w:pStyle w:val="ProductList-Body"/>
      </w:pPr>
    </w:p>
    <w:p w14:paraId="5A39DA19" w14:textId="268D1BAD" w:rsidR="00DE3603" w:rsidRPr="000F6A0E" w:rsidRDefault="00DE3603" w:rsidP="00771E2F">
      <w:pPr>
        <w:pStyle w:val="ProductList-Body"/>
        <w:numPr>
          <w:ilvl w:val="0"/>
          <w:numId w:val="63"/>
        </w:numPr>
        <w:outlineLvl w:val="1"/>
      </w:pPr>
      <w:r>
        <w:rPr>
          <w:b/>
        </w:rPr>
        <w:t>Modyfikowanie, uzupełnianie i okres obowiązywania</w:t>
      </w:r>
    </w:p>
    <w:p w14:paraId="79C67628" w14:textId="77777777" w:rsidR="00771E2F" w:rsidRPr="000F6A0E" w:rsidRDefault="00771E2F" w:rsidP="005C5D61">
      <w:pPr>
        <w:pStyle w:val="ProductList-Body"/>
      </w:pPr>
    </w:p>
    <w:p w14:paraId="19C73B84" w14:textId="4BA98A2A" w:rsidR="007460A4" w:rsidRPr="000F6A0E" w:rsidRDefault="005C5D61" w:rsidP="00530CF6">
      <w:pPr>
        <w:pStyle w:val="ProductList-Body"/>
        <w:spacing w:after="120"/>
        <w:ind w:left="158"/>
      </w:pPr>
      <w:r>
        <w:rPr>
          <w:b/>
        </w:rPr>
        <w:t>1.</w:t>
      </w:r>
      <w:r>
        <w:t xml:space="preserve"> Microsoft może modyfikować lub uzupełniać niniejsze Postanowienia Wynikające z Rozporządzenia za powiadomieniem Klienta (i) jeśli wymaga tego organ nadzorczy lub inny organ rządowy lub regulacyjny, (ii) jeśli jest to niezbędne do spełnienia wymogów prawa właściwego, (iii) w celu wdrożenia standardowych klauzul umownych określonych przez Komisję Europejską lub (iv) w celu przestrzegania kodeksu postępowania lub zastosowania mechanizmu certyfikacji zatwierdzonych na mocy art. 40, 42 i 43 Rozporządzenia.</w:t>
      </w:r>
      <w:r w:rsidR="009B510E">
        <w:t xml:space="preserve"> </w:t>
      </w:r>
    </w:p>
    <w:p w14:paraId="0B430375" w14:textId="3A427F4C" w:rsidR="007460A4" w:rsidRPr="000F6A0E" w:rsidRDefault="005C5D61" w:rsidP="00530CF6">
      <w:pPr>
        <w:pStyle w:val="ProductList-Body"/>
        <w:spacing w:after="120"/>
        <w:ind w:left="158"/>
      </w:pPr>
      <w:r>
        <w:rPr>
          <w:b/>
        </w:rPr>
        <w:t>2.</w:t>
      </w:r>
      <w:r>
        <w:t xml:space="preserve"> Bez uszczerbku dla niniejszych Postanowień wynikających z Rozporządzenia Microsoft może udostępniać dodatkowe informacje o sposobach wypełniania przez Microsoft zobowiązań zawartych w niniejszych Postanowieniach wynikających z Rozporządzenia w ramach dokumentacji dotyczącej zasad, prywatności lub kwestii technicznych dotyczących danego Produktu. </w:t>
      </w:r>
    </w:p>
    <w:p w14:paraId="24E86471" w14:textId="7AE4025A" w:rsidR="007460A4" w:rsidRPr="000F6A0E" w:rsidRDefault="005C5D61" w:rsidP="00530CF6">
      <w:pPr>
        <w:pStyle w:val="ProductList-Body"/>
        <w:spacing w:after="120"/>
        <w:ind w:left="158"/>
      </w:pPr>
      <w:r>
        <w:rPr>
          <w:b/>
        </w:rPr>
        <w:t>3.</w:t>
      </w:r>
      <w:r>
        <w:t xml:space="preserve"> Niniejsze Postanowienia wynikające z Rozporządzenia wchodzą w życie w późniejszej z następujących dat: (a) data rozpoczęcia przestrzegania Rozporządzenia lub (b) data rozpoczęcia używania Produktu lub świadczenia przez Microsoft Usług Profesjonalnych, w ramach których Microsoft jest podmiotem przetwarzającym lub podwykonawcą przetwarzania.</w:t>
      </w:r>
      <w:r w:rsidR="009B510E">
        <w:t xml:space="preserve"> </w:t>
      </w:r>
    </w:p>
    <w:p w14:paraId="7E316B44" w14:textId="5002A1BE" w:rsidR="00FD2112" w:rsidRPr="000F6A0E" w:rsidRDefault="00FD2112" w:rsidP="00771E2F">
      <w:pPr>
        <w:pStyle w:val="ProductList-Body"/>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AFC91F" w14:textId="77777777" w:rsidR="005476D2" w:rsidRDefault="005476D2" w:rsidP="009A573F">
      <w:pPr>
        <w:spacing w:after="0" w:line="240" w:lineRule="auto"/>
      </w:pPr>
      <w:r>
        <w:separator/>
      </w:r>
    </w:p>
    <w:p w14:paraId="47C38E84" w14:textId="77777777" w:rsidR="005476D2" w:rsidRDefault="005476D2"/>
  </w:endnote>
  <w:endnote w:type="continuationSeparator" w:id="0">
    <w:p w14:paraId="787FF616" w14:textId="77777777" w:rsidR="005476D2" w:rsidRDefault="005476D2" w:rsidP="009A573F">
      <w:pPr>
        <w:spacing w:after="0" w:line="240" w:lineRule="auto"/>
      </w:pPr>
      <w:r>
        <w:continuationSeparator/>
      </w:r>
    </w:p>
    <w:p w14:paraId="6010AC4A" w14:textId="77777777" w:rsidR="005476D2" w:rsidRDefault="005476D2"/>
  </w:endnote>
  <w:endnote w:type="continuationNotice" w:id="1">
    <w:p w14:paraId="15958CF2" w14:textId="77777777" w:rsidR="005476D2" w:rsidRDefault="005476D2">
      <w:pPr>
        <w:spacing w:after="0" w:line="240" w:lineRule="auto"/>
      </w:pPr>
    </w:p>
    <w:p w14:paraId="254CCE4C" w14:textId="77777777" w:rsidR="005476D2" w:rsidRDefault="005476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E4661" w:rsidRDefault="00CE4661"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E4661" w:rsidRPr="00591643" w:rsidRDefault="00CE4661">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E4661" w:rsidRPr="00C76DF3" w:rsidRDefault="0061733F" w:rsidP="005C51AC">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E4661" w:rsidRPr="00C76DF3" w:rsidRDefault="00CE46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E4661" w:rsidRPr="00C76DF3" w:rsidRDefault="0061733F" w:rsidP="005C51AC">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E4661" w:rsidRPr="00C76DF3" w:rsidRDefault="00CE46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E4661" w:rsidRPr="00C76DF3" w:rsidRDefault="0061733F" w:rsidP="005C51AC">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E4661" w:rsidRPr="00C76DF3" w:rsidRDefault="00CE46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E4661" w:rsidRPr="00C76DF3" w:rsidRDefault="0061733F" w:rsidP="005C51AC">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E4661" w:rsidRPr="00C76DF3" w:rsidRDefault="0061733F" w:rsidP="005C51AC">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E4661" w:rsidRPr="00C76DF3" w:rsidRDefault="0061733F" w:rsidP="005C51AC">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7E537610" w14:textId="77777777" w:rsidR="00CE4661" w:rsidRPr="00591643" w:rsidRDefault="00CE466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CE4661"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CE4661" w:rsidRPr="00324539" w:rsidRDefault="0061733F" w:rsidP="00591643">
          <w:pPr>
            <w:pStyle w:val="ProductList-OfferingBody"/>
            <w:ind w:left="-77" w:right="-73"/>
            <w:jc w:val="center"/>
            <w:rPr>
              <w:rStyle w:val="LogoportDoNotTranslate"/>
            </w:rPr>
          </w:pPr>
          <w:hyperlink w:anchor="TableofContents" w:history="1">
            <w:r w:rsidR="00FC094E">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CE4661" w:rsidRPr="00324539" w:rsidRDefault="00CE4661"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CE4661" w:rsidRPr="00324539" w:rsidRDefault="0061733F" w:rsidP="00591643">
          <w:pPr>
            <w:pStyle w:val="ProductList-OfferingBody"/>
            <w:ind w:left="-72" w:right="-74"/>
            <w:jc w:val="center"/>
            <w:rPr>
              <w:rStyle w:val="LogoportDoNotTranslate"/>
            </w:rPr>
          </w:pPr>
          <w:hyperlink w:anchor="Introduction" w:history="1">
            <w:r w:rsidR="00FC094E">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CE4661" w:rsidRPr="00324539" w:rsidRDefault="00CE4661"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CE4661" w:rsidRPr="00324539" w:rsidRDefault="0061733F" w:rsidP="003812FE">
          <w:pPr>
            <w:pStyle w:val="ProductList-OfferingBody"/>
            <w:ind w:left="-72" w:right="-75"/>
            <w:jc w:val="center"/>
            <w:rPr>
              <w:rStyle w:val="LogoportDoNotTranslate"/>
            </w:rPr>
          </w:pPr>
          <w:hyperlink w:anchor="GeneralTerms" w:history="1">
            <w:r w:rsidR="00FC094E">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CE4661" w:rsidRPr="00324539" w:rsidRDefault="00CE4661"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CE4661" w:rsidRPr="00324539" w:rsidRDefault="0061733F" w:rsidP="002223DC">
          <w:pPr>
            <w:pStyle w:val="ProductList-OfferingBody"/>
            <w:ind w:left="-72" w:right="-75"/>
            <w:jc w:val="center"/>
            <w:rPr>
              <w:rStyle w:val="LogoportDoNotTranslate"/>
            </w:rPr>
          </w:pPr>
          <w:hyperlink w:anchor="PrivacyandSecurityTerms" w:history="1">
            <w:r w:rsidR="00FC094E"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CE4661" w:rsidRPr="00324539" w:rsidRDefault="00CE4661"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CE4661" w:rsidRPr="00324539" w:rsidRDefault="0061733F" w:rsidP="002223DC">
          <w:pPr>
            <w:pStyle w:val="ProductList-OfferingBody"/>
            <w:ind w:left="-72" w:right="-75"/>
            <w:jc w:val="center"/>
            <w:rPr>
              <w:rStyle w:val="LogoportDoNotTranslate"/>
            </w:rPr>
          </w:pPr>
          <w:hyperlink w:anchor="OnlineServiceSpecificTerms" w:history="1">
            <w:r w:rsidR="00E30F87"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CE4661" w:rsidRPr="00324539" w:rsidRDefault="00CE4661"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CE4661" w:rsidRPr="00324539" w:rsidRDefault="0061733F" w:rsidP="002223DC">
          <w:pPr>
            <w:pStyle w:val="ProductList-OfferingBody"/>
            <w:ind w:left="-72" w:right="-75"/>
            <w:jc w:val="center"/>
            <w:rPr>
              <w:rStyle w:val="LogoportDoNotTranslate"/>
            </w:rPr>
          </w:pPr>
          <w:hyperlink w:anchor="Attachment1" w:history="1">
            <w:r w:rsidR="00E30F87">
              <w:rPr>
                <w:rStyle w:val="Hyperlink"/>
                <w:sz w:val="14"/>
                <w:szCs w:val="14"/>
                <w:lang w:val="en-US" w:eastAsia="en-US" w:bidi="ar-SA"/>
              </w:rPr>
              <w:t>Załącznik</w:t>
            </w:r>
          </w:hyperlink>
        </w:p>
      </w:tc>
    </w:tr>
  </w:tbl>
  <w:p w14:paraId="71D89FB4" w14:textId="77777777" w:rsidR="00CE4661" w:rsidRPr="000B68FB" w:rsidRDefault="00CE4661">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B68FB"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B68FB" w:rsidRPr="00324539" w:rsidRDefault="0061733F" w:rsidP="00227983">
          <w:pPr>
            <w:pStyle w:val="ProductList-OfferingBody"/>
            <w:ind w:left="-77" w:right="-73"/>
            <w:jc w:val="center"/>
            <w:rPr>
              <w:rStyle w:val="LogoportDoNotTranslate"/>
            </w:rPr>
          </w:pPr>
          <w:hyperlink w:anchor="TableofContents" w:history="1">
            <w:r w:rsidR="000B68F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B68FB" w:rsidRPr="00324539" w:rsidRDefault="000B68FB"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B68FB" w:rsidRPr="00324539" w:rsidRDefault="0061733F" w:rsidP="00227983">
          <w:pPr>
            <w:pStyle w:val="ProductList-OfferingBody"/>
            <w:ind w:left="-72" w:right="-74"/>
            <w:jc w:val="center"/>
            <w:rPr>
              <w:rStyle w:val="LogoportDoNotTranslate"/>
            </w:rPr>
          </w:pPr>
          <w:hyperlink w:anchor="Introduction" w:history="1">
            <w:r w:rsidR="000B68F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B68FB" w:rsidRPr="00324539" w:rsidRDefault="000B68FB"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B68FB" w:rsidRPr="00324539" w:rsidRDefault="0061733F" w:rsidP="00227983">
          <w:pPr>
            <w:pStyle w:val="ProductList-OfferingBody"/>
            <w:ind w:left="-72" w:right="-75"/>
            <w:jc w:val="center"/>
            <w:rPr>
              <w:rStyle w:val="LogoportDoNotTranslate"/>
            </w:rPr>
          </w:pPr>
          <w:hyperlink w:anchor="GeneralTerms" w:history="1">
            <w:r w:rsidR="000B68F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0B68FB" w:rsidRPr="00324539" w:rsidRDefault="000B68FB"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0B68FB" w:rsidRPr="00324539" w:rsidRDefault="0061733F" w:rsidP="00227983">
          <w:pPr>
            <w:pStyle w:val="ProductList-OfferingBody"/>
            <w:ind w:left="-72" w:right="-75"/>
            <w:jc w:val="center"/>
            <w:rPr>
              <w:rStyle w:val="LogoportDoNotTranslate"/>
            </w:rPr>
          </w:pPr>
          <w:hyperlink w:anchor="PrivacyandSecurityTerms" w:history="1">
            <w:r w:rsidR="000B68F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B68FB" w:rsidRPr="00324539" w:rsidRDefault="000B68F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B68FB" w:rsidRPr="00324539" w:rsidRDefault="0061733F" w:rsidP="00227983">
          <w:pPr>
            <w:pStyle w:val="ProductList-OfferingBody"/>
            <w:ind w:left="-72" w:right="-75"/>
            <w:jc w:val="center"/>
            <w:rPr>
              <w:rStyle w:val="LogoportDoNotTranslate"/>
            </w:rPr>
          </w:pPr>
          <w:hyperlink w:anchor="OnlineServiceSpecificTerms" w:history="1">
            <w:r w:rsidR="000B68FB"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B68FB" w:rsidRPr="00324539" w:rsidRDefault="000B68F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B68FB" w:rsidRPr="00324539" w:rsidRDefault="0061733F" w:rsidP="00227983">
          <w:pPr>
            <w:pStyle w:val="ProductList-OfferingBody"/>
            <w:ind w:left="-72" w:right="-75"/>
            <w:jc w:val="center"/>
            <w:rPr>
              <w:rStyle w:val="LogoportDoNotTranslate"/>
            </w:rPr>
          </w:pPr>
          <w:hyperlink w:anchor="Attachment1" w:history="1">
            <w:r w:rsidR="000B68FB">
              <w:rPr>
                <w:rStyle w:val="Hyperlink"/>
                <w:sz w:val="14"/>
                <w:szCs w:val="14"/>
                <w:lang w:val="en-US" w:eastAsia="en-US" w:bidi="ar-SA"/>
              </w:rPr>
              <w:t>Załącznik</w:t>
            </w:r>
          </w:hyperlink>
        </w:p>
      </w:tc>
    </w:tr>
  </w:tbl>
  <w:p w14:paraId="48820ED3" w14:textId="77777777" w:rsidR="00CE4661" w:rsidRPr="000B68FB" w:rsidRDefault="00CE4661"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A5E72" w:rsidRPr="00324539" w14:paraId="39EC19CD"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4A5E72" w:rsidRPr="00324539" w:rsidRDefault="0061733F" w:rsidP="00227983">
          <w:pPr>
            <w:pStyle w:val="ProductList-OfferingBody"/>
            <w:ind w:left="-77" w:right="-73"/>
            <w:jc w:val="center"/>
            <w:rPr>
              <w:rStyle w:val="LogoportDoNotTranslate"/>
            </w:rPr>
          </w:pPr>
          <w:hyperlink w:anchor="TableofContents" w:history="1">
            <w:r w:rsidR="004A5E7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4A5E72" w:rsidRPr="00324539" w:rsidRDefault="004A5E72"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4A5E72" w:rsidRPr="00324539" w:rsidRDefault="0061733F" w:rsidP="00227983">
          <w:pPr>
            <w:pStyle w:val="ProductList-OfferingBody"/>
            <w:ind w:left="-72" w:right="-74"/>
            <w:jc w:val="center"/>
            <w:rPr>
              <w:rStyle w:val="LogoportDoNotTranslate"/>
            </w:rPr>
          </w:pPr>
          <w:hyperlink w:anchor="Introduction" w:history="1">
            <w:r w:rsidR="004A5E7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4A5E72" w:rsidRPr="00324539" w:rsidRDefault="004A5E72"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4A5E72" w:rsidRPr="00324539" w:rsidRDefault="0061733F" w:rsidP="00227983">
          <w:pPr>
            <w:pStyle w:val="ProductList-OfferingBody"/>
            <w:ind w:left="-72" w:right="-75"/>
            <w:jc w:val="center"/>
            <w:rPr>
              <w:rStyle w:val="LogoportDoNotTranslate"/>
            </w:rPr>
          </w:pPr>
          <w:hyperlink w:anchor="GeneralTerms" w:history="1">
            <w:r w:rsidR="004A5E7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4A5E72" w:rsidRPr="00324539" w:rsidRDefault="004A5E72"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4A5E72" w:rsidRPr="00324539" w:rsidRDefault="0061733F" w:rsidP="00227983">
          <w:pPr>
            <w:pStyle w:val="ProductList-OfferingBody"/>
            <w:ind w:left="-72" w:right="-75"/>
            <w:jc w:val="center"/>
            <w:rPr>
              <w:rStyle w:val="LogoportDoNotTranslate"/>
            </w:rPr>
          </w:pPr>
          <w:hyperlink w:anchor="PrivacyandSecurityTerms" w:history="1">
            <w:r w:rsidR="004A5E7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4A5E72" w:rsidRPr="00324539" w:rsidRDefault="0061733F" w:rsidP="00227983">
          <w:pPr>
            <w:pStyle w:val="ProductList-OfferingBody"/>
            <w:ind w:left="-72" w:right="-75"/>
            <w:jc w:val="center"/>
            <w:rPr>
              <w:rStyle w:val="LogoportDoNotTranslate"/>
            </w:rPr>
          </w:pPr>
          <w:hyperlink w:anchor="OnlineServiceSpecificTerms" w:history="1">
            <w:r w:rsidR="004A5E72"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4A5E72" w:rsidRPr="00324539" w:rsidRDefault="0061733F" w:rsidP="00227983">
          <w:pPr>
            <w:pStyle w:val="ProductList-OfferingBody"/>
            <w:ind w:left="-72" w:right="-75"/>
            <w:jc w:val="center"/>
            <w:rPr>
              <w:rStyle w:val="LogoportDoNotTranslate"/>
            </w:rPr>
          </w:pPr>
          <w:hyperlink w:anchor="Attachment1" w:history="1">
            <w:r w:rsidR="004A5E72">
              <w:rPr>
                <w:rStyle w:val="Hyperlink"/>
                <w:sz w:val="14"/>
                <w:szCs w:val="14"/>
                <w:lang w:val="en-US" w:eastAsia="en-US" w:bidi="ar-SA"/>
              </w:rPr>
              <w:t>Załącznik</w:t>
            </w:r>
          </w:hyperlink>
        </w:p>
      </w:tc>
    </w:tr>
  </w:tbl>
  <w:p w14:paraId="16FF3E6E" w14:textId="77777777" w:rsidR="00CE4661" w:rsidRPr="004A5E72" w:rsidRDefault="00CE4661"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251CC"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4251CC" w:rsidRPr="00324539" w:rsidRDefault="0061733F" w:rsidP="00227983">
          <w:pPr>
            <w:pStyle w:val="ProductList-OfferingBody"/>
            <w:ind w:left="-77" w:right="-73"/>
            <w:jc w:val="center"/>
            <w:rPr>
              <w:rStyle w:val="LogoportDoNotTranslate"/>
            </w:rPr>
          </w:pPr>
          <w:hyperlink w:anchor="TableofContents" w:history="1">
            <w:r w:rsidR="004251CC">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4251CC" w:rsidRPr="00324539" w:rsidRDefault="004251CC"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4251CC" w:rsidRPr="00324539" w:rsidRDefault="0061733F" w:rsidP="00227983">
          <w:pPr>
            <w:pStyle w:val="ProductList-OfferingBody"/>
            <w:ind w:left="-72" w:right="-74"/>
            <w:jc w:val="center"/>
            <w:rPr>
              <w:rStyle w:val="LogoportDoNotTranslate"/>
            </w:rPr>
          </w:pPr>
          <w:hyperlink w:anchor="Introduction" w:history="1">
            <w:r w:rsidR="004251CC">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4251CC" w:rsidRPr="00324539" w:rsidRDefault="004251CC"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4251CC" w:rsidRPr="00324539" w:rsidRDefault="0061733F" w:rsidP="00227983">
          <w:pPr>
            <w:pStyle w:val="ProductList-OfferingBody"/>
            <w:ind w:left="-72" w:right="-75"/>
            <w:jc w:val="center"/>
            <w:rPr>
              <w:rStyle w:val="LogoportDoNotTranslate"/>
            </w:rPr>
          </w:pPr>
          <w:hyperlink w:anchor="GeneralTerms" w:history="1">
            <w:r w:rsidR="004251CC">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4251CC" w:rsidRPr="00324539" w:rsidRDefault="004251CC"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4251CC" w:rsidRPr="00324539" w:rsidRDefault="0061733F" w:rsidP="00227983">
          <w:pPr>
            <w:pStyle w:val="ProductList-OfferingBody"/>
            <w:ind w:left="-72" w:right="-75"/>
            <w:jc w:val="center"/>
            <w:rPr>
              <w:rStyle w:val="LogoportDoNotTranslate"/>
            </w:rPr>
          </w:pPr>
          <w:hyperlink w:anchor="PrivacyandSecurityTerms" w:history="1">
            <w:r w:rsidR="004251CC"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4251CC" w:rsidRPr="00324539" w:rsidRDefault="004251CC"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4251CC" w:rsidRPr="00324539" w:rsidRDefault="0061733F" w:rsidP="00227983">
          <w:pPr>
            <w:pStyle w:val="ProductList-OfferingBody"/>
            <w:ind w:left="-72" w:right="-75"/>
            <w:jc w:val="center"/>
            <w:rPr>
              <w:rStyle w:val="LogoportDoNotTranslate"/>
            </w:rPr>
          </w:pPr>
          <w:hyperlink w:anchor="OnlineServiceSpecificTerms" w:history="1">
            <w:r w:rsidR="004251CC"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4251CC" w:rsidRPr="00324539" w:rsidRDefault="004251CC"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4251CC" w:rsidRPr="00324539" w:rsidRDefault="0061733F" w:rsidP="00227983">
          <w:pPr>
            <w:pStyle w:val="ProductList-OfferingBody"/>
            <w:ind w:left="-72" w:right="-75"/>
            <w:jc w:val="center"/>
            <w:rPr>
              <w:rStyle w:val="LogoportDoNotTranslate"/>
            </w:rPr>
          </w:pPr>
          <w:hyperlink w:anchor="Attachment1" w:history="1">
            <w:r w:rsidR="004251CC">
              <w:rPr>
                <w:rStyle w:val="Hyperlink"/>
                <w:sz w:val="14"/>
                <w:szCs w:val="14"/>
                <w:lang w:val="en-US" w:eastAsia="en-US" w:bidi="ar-SA"/>
              </w:rPr>
              <w:t>Załącznik</w:t>
            </w:r>
          </w:hyperlink>
        </w:p>
      </w:tc>
    </w:tr>
  </w:tbl>
  <w:p w14:paraId="0CFE91C7" w14:textId="77777777" w:rsidR="00CE4661" w:rsidRPr="004251CC" w:rsidRDefault="00CE4661"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4A5E72" w:rsidRPr="00324539" w14:paraId="2E989A78"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06EE6B" w14:textId="77777777" w:rsidR="004A5E72" w:rsidRPr="00324539" w:rsidRDefault="0061733F" w:rsidP="00227983">
          <w:pPr>
            <w:pStyle w:val="ProductList-OfferingBody"/>
            <w:ind w:left="-77" w:right="-73"/>
            <w:jc w:val="center"/>
            <w:rPr>
              <w:rStyle w:val="LogoportDoNotTranslate"/>
            </w:rPr>
          </w:pPr>
          <w:hyperlink w:anchor="TableofContents" w:history="1">
            <w:r w:rsidR="004A5E72">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5587C" w14:textId="77777777" w:rsidR="004A5E72" w:rsidRPr="00324539" w:rsidRDefault="004A5E72"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50702D" w14:textId="77777777" w:rsidR="004A5E72" w:rsidRPr="00324539" w:rsidRDefault="0061733F" w:rsidP="00227983">
          <w:pPr>
            <w:pStyle w:val="ProductList-OfferingBody"/>
            <w:ind w:left="-72" w:right="-74"/>
            <w:jc w:val="center"/>
            <w:rPr>
              <w:rStyle w:val="LogoportDoNotTranslate"/>
            </w:rPr>
          </w:pPr>
          <w:hyperlink w:anchor="Introduction" w:history="1">
            <w:r w:rsidR="004A5E72">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EC542E" w14:textId="77777777" w:rsidR="004A5E72" w:rsidRPr="00324539" w:rsidRDefault="004A5E72"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66166B" w14:textId="77777777" w:rsidR="004A5E72" w:rsidRPr="00324539" w:rsidRDefault="0061733F" w:rsidP="00227983">
          <w:pPr>
            <w:pStyle w:val="ProductList-OfferingBody"/>
            <w:ind w:left="-72" w:right="-75"/>
            <w:jc w:val="center"/>
            <w:rPr>
              <w:rStyle w:val="LogoportDoNotTranslate"/>
            </w:rPr>
          </w:pPr>
          <w:hyperlink w:anchor="GeneralTerms" w:history="1">
            <w:r w:rsidR="004A5E72">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976D911" w14:textId="77777777" w:rsidR="004A5E72" w:rsidRPr="00324539" w:rsidRDefault="004A5E72"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F7244FA" w14:textId="77777777" w:rsidR="004A5E72" w:rsidRPr="00324539" w:rsidRDefault="0061733F" w:rsidP="00227983">
          <w:pPr>
            <w:pStyle w:val="ProductList-OfferingBody"/>
            <w:ind w:left="-72" w:right="-75"/>
            <w:jc w:val="center"/>
            <w:rPr>
              <w:rStyle w:val="LogoportDoNotTranslate"/>
            </w:rPr>
          </w:pPr>
          <w:hyperlink w:anchor="PrivacyandSecurityTerms" w:history="1">
            <w:r w:rsidR="004A5E72"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28EE"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A7DA8D" w14:textId="77777777" w:rsidR="004A5E72" w:rsidRPr="00070E41" w:rsidRDefault="0061733F" w:rsidP="00227983">
          <w:pPr>
            <w:pStyle w:val="ProductList-OfferingBody"/>
            <w:ind w:left="-72" w:right="-75"/>
            <w:jc w:val="center"/>
            <w:rPr>
              <w:rStyle w:val="LogoportDoNotTranslate"/>
              <w:color w:val="auto"/>
            </w:rPr>
          </w:pPr>
          <w:hyperlink w:anchor="OnlineServiceSpecificTerms" w:history="1">
            <w:r w:rsidR="004A5E72"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80D84" w14:textId="77777777" w:rsidR="004A5E72" w:rsidRPr="00324539" w:rsidRDefault="004A5E72"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B66EE" w14:textId="77777777" w:rsidR="004A5E72" w:rsidRPr="00324539" w:rsidRDefault="0061733F" w:rsidP="00227983">
          <w:pPr>
            <w:pStyle w:val="ProductList-OfferingBody"/>
            <w:ind w:left="-72" w:right="-75"/>
            <w:jc w:val="center"/>
            <w:rPr>
              <w:rStyle w:val="LogoportDoNotTranslate"/>
            </w:rPr>
          </w:pPr>
          <w:hyperlink w:anchor="Attachment1" w:history="1">
            <w:r w:rsidR="004A5E72">
              <w:rPr>
                <w:rStyle w:val="Hyperlink"/>
                <w:sz w:val="14"/>
                <w:szCs w:val="14"/>
                <w:lang w:val="en-US" w:eastAsia="en-US" w:bidi="ar-SA"/>
              </w:rPr>
              <w:t>Załącznik</w:t>
            </w:r>
          </w:hyperlink>
        </w:p>
      </w:tc>
    </w:tr>
  </w:tbl>
  <w:p w14:paraId="1CF81281" w14:textId="77777777" w:rsidR="004A5E72" w:rsidRPr="004A5E72" w:rsidRDefault="004A5E72" w:rsidP="004A5E7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F83A36" w:rsidRPr="00324539" w14:paraId="484A55A3" w14:textId="77777777" w:rsidTr="00222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9F016D" w14:textId="77777777" w:rsidR="00F83A36" w:rsidRPr="00324539" w:rsidRDefault="0061733F" w:rsidP="00227983">
          <w:pPr>
            <w:pStyle w:val="ProductList-OfferingBody"/>
            <w:ind w:left="-77" w:right="-73"/>
            <w:jc w:val="center"/>
            <w:rPr>
              <w:rStyle w:val="LogoportDoNotTranslate"/>
            </w:rPr>
          </w:pPr>
          <w:hyperlink w:anchor="TableofContents" w:history="1">
            <w:r w:rsidR="00F83A3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66D92" w14:textId="77777777" w:rsidR="00F83A36" w:rsidRPr="00324539" w:rsidRDefault="00F83A36"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62BA4" w14:textId="77777777" w:rsidR="00F83A36" w:rsidRPr="00324539" w:rsidRDefault="0061733F" w:rsidP="00227983">
          <w:pPr>
            <w:pStyle w:val="ProductList-OfferingBody"/>
            <w:ind w:left="-72" w:right="-74"/>
            <w:jc w:val="center"/>
            <w:rPr>
              <w:rStyle w:val="LogoportDoNotTranslate"/>
            </w:rPr>
          </w:pPr>
          <w:hyperlink w:anchor="Introduction" w:history="1">
            <w:r w:rsidR="00F83A3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E515DC" w14:textId="77777777" w:rsidR="00F83A36" w:rsidRPr="00324539" w:rsidRDefault="00F83A36"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847D41" w14:textId="77777777" w:rsidR="00F83A36" w:rsidRPr="00324539" w:rsidRDefault="0061733F" w:rsidP="00227983">
          <w:pPr>
            <w:pStyle w:val="ProductList-OfferingBody"/>
            <w:ind w:left="-72" w:right="-75"/>
            <w:jc w:val="center"/>
            <w:rPr>
              <w:rStyle w:val="LogoportDoNotTranslate"/>
            </w:rPr>
          </w:pPr>
          <w:hyperlink w:anchor="GeneralTerms" w:history="1">
            <w:r w:rsidR="00F83A36">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8C5E269" w14:textId="77777777" w:rsidR="00F83A36" w:rsidRPr="00324539" w:rsidRDefault="00F83A36"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8B87AC" w14:textId="77777777" w:rsidR="00F83A36" w:rsidRPr="00324539" w:rsidRDefault="0061733F" w:rsidP="00227983">
          <w:pPr>
            <w:pStyle w:val="ProductList-OfferingBody"/>
            <w:ind w:left="-72" w:right="-75"/>
            <w:jc w:val="center"/>
            <w:rPr>
              <w:rStyle w:val="LogoportDoNotTranslate"/>
            </w:rPr>
          </w:pPr>
          <w:hyperlink w:anchor="PrivacyandSecurityTerms" w:history="1">
            <w:r w:rsidR="00F83A36"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E0ADCC" w14:textId="77777777" w:rsidR="00F83A36" w:rsidRPr="00324539" w:rsidRDefault="00F83A36"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783C8E" w14:textId="77777777" w:rsidR="00F83A36" w:rsidRPr="00070E41" w:rsidRDefault="0061733F" w:rsidP="00227983">
          <w:pPr>
            <w:pStyle w:val="ProductList-OfferingBody"/>
            <w:ind w:left="-72" w:right="-75"/>
            <w:jc w:val="center"/>
            <w:rPr>
              <w:rStyle w:val="LogoportDoNotTranslate"/>
              <w:color w:val="auto"/>
            </w:rPr>
          </w:pPr>
          <w:hyperlink w:anchor="OnlineServiceSpecificTerms" w:history="1">
            <w:r w:rsidR="00F83A3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B7FE6F" w14:textId="77777777" w:rsidR="00F83A36" w:rsidRPr="00324539" w:rsidRDefault="00F83A36"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8C2EA" w14:textId="77777777" w:rsidR="00F83A36" w:rsidRPr="00324539" w:rsidRDefault="0061733F" w:rsidP="00227983">
          <w:pPr>
            <w:pStyle w:val="ProductList-OfferingBody"/>
            <w:ind w:left="-72" w:right="-75"/>
            <w:jc w:val="center"/>
            <w:rPr>
              <w:rStyle w:val="LogoportDoNotTranslate"/>
            </w:rPr>
          </w:pPr>
          <w:hyperlink w:anchor="Attachment1" w:history="1">
            <w:r w:rsidR="00F83A36">
              <w:rPr>
                <w:rStyle w:val="Hyperlink"/>
                <w:sz w:val="14"/>
                <w:szCs w:val="14"/>
                <w:lang w:val="en-US" w:eastAsia="en-US" w:bidi="ar-SA"/>
              </w:rPr>
              <w:t>Załącznik</w:t>
            </w:r>
          </w:hyperlink>
        </w:p>
      </w:tc>
    </w:tr>
  </w:tbl>
  <w:p w14:paraId="66C424C1" w14:textId="77777777" w:rsidR="00F83A36" w:rsidRPr="004A5E72" w:rsidRDefault="00F83A36" w:rsidP="00F83A3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F009DB" w:rsidRPr="00324539" w14:paraId="5B557A1F" w14:textId="77777777" w:rsidTr="00771E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09B1FA" w14:textId="77777777" w:rsidR="00F009DB" w:rsidRPr="00324539" w:rsidRDefault="0061733F" w:rsidP="00227983">
          <w:pPr>
            <w:pStyle w:val="ProductList-OfferingBody"/>
            <w:ind w:left="-77" w:right="-73"/>
            <w:jc w:val="center"/>
            <w:rPr>
              <w:rStyle w:val="LogoportDoNotTranslate"/>
            </w:rPr>
          </w:pPr>
          <w:hyperlink w:anchor="TableofContents" w:history="1">
            <w:r w:rsidR="00F009DB">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FD9AD0" w14:textId="77777777" w:rsidR="00F009DB" w:rsidRPr="00324539" w:rsidRDefault="00F009DB"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8F2FB" w14:textId="77777777" w:rsidR="00F009DB" w:rsidRPr="00324539" w:rsidRDefault="0061733F" w:rsidP="00227983">
          <w:pPr>
            <w:pStyle w:val="ProductList-OfferingBody"/>
            <w:ind w:left="-72" w:right="-74"/>
            <w:jc w:val="center"/>
            <w:rPr>
              <w:rStyle w:val="LogoportDoNotTranslate"/>
            </w:rPr>
          </w:pPr>
          <w:hyperlink w:anchor="Introduction" w:history="1">
            <w:r w:rsidR="00F009DB">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E63B9" w14:textId="77777777" w:rsidR="00F009DB" w:rsidRPr="00324539" w:rsidRDefault="00F009DB"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47032" w14:textId="77777777" w:rsidR="00F009DB" w:rsidRPr="00324539" w:rsidRDefault="0061733F" w:rsidP="00227983">
          <w:pPr>
            <w:pStyle w:val="ProductList-OfferingBody"/>
            <w:ind w:left="-72" w:right="-75"/>
            <w:jc w:val="center"/>
            <w:rPr>
              <w:rStyle w:val="LogoportDoNotTranslate"/>
            </w:rPr>
          </w:pPr>
          <w:hyperlink w:anchor="GeneralTerms" w:history="1">
            <w:r w:rsidR="00F009DB">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4910CA7" w14:textId="77777777" w:rsidR="00F009DB" w:rsidRPr="00324539" w:rsidRDefault="00F009DB"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9F1804" w14:textId="77777777" w:rsidR="00F009DB" w:rsidRPr="00324539" w:rsidRDefault="0061733F" w:rsidP="00227983">
          <w:pPr>
            <w:pStyle w:val="ProductList-OfferingBody"/>
            <w:ind w:left="-72" w:right="-75"/>
            <w:jc w:val="center"/>
            <w:rPr>
              <w:rStyle w:val="LogoportDoNotTranslate"/>
            </w:rPr>
          </w:pPr>
          <w:hyperlink w:anchor="PrivacyandSecurityTerms" w:history="1">
            <w:r w:rsidR="00F009DB"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937E1" w14:textId="77777777" w:rsidR="00F009DB" w:rsidRPr="00324539" w:rsidRDefault="00F009D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919844" w14:textId="77777777" w:rsidR="00F009DB" w:rsidRPr="00070E41" w:rsidRDefault="0061733F" w:rsidP="00227983">
          <w:pPr>
            <w:pStyle w:val="ProductList-OfferingBody"/>
            <w:ind w:left="-72" w:right="-75"/>
            <w:jc w:val="center"/>
            <w:rPr>
              <w:rStyle w:val="LogoportDoNotTranslate"/>
              <w:color w:val="auto"/>
            </w:rPr>
          </w:pPr>
          <w:hyperlink w:anchor="OnlineServiceSpecificTerms" w:history="1">
            <w:r w:rsidR="00F009DB"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4744" w14:textId="77777777" w:rsidR="00F009DB" w:rsidRPr="00324539" w:rsidRDefault="00F009DB"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9B805" w14:textId="77777777" w:rsidR="00F009DB" w:rsidRPr="00324539" w:rsidRDefault="0061733F" w:rsidP="00227983">
          <w:pPr>
            <w:pStyle w:val="ProductList-OfferingBody"/>
            <w:ind w:left="-72" w:right="-75"/>
            <w:jc w:val="center"/>
            <w:rPr>
              <w:rStyle w:val="LogoportDoNotTranslate"/>
            </w:rPr>
          </w:pPr>
          <w:hyperlink w:anchor="Attachment1" w:history="1">
            <w:r w:rsidR="00F009DB">
              <w:rPr>
                <w:rStyle w:val="Hyperlink"/>
                <w:sz w:val="14"/>
                <w:szCs w:val="14"/>
                <w:lang w:val="en-US" w:eastAsia="en-US" w:bidi="ar-SA"/>
              </w:rPr>
              <w:t>Załącznik</w:t>
            </w:r>
          </w:hyperlink>
        </w:p>
      </w:tc>
    </w:tr>
  </w:tbl>
  <w:p w14:paraId="793ADD16" w14:textId="77777777" w:rsidR="00F009DB" w:rsidRPr="004A5E72" w:rsidRDefault="00F009DB" w:rsidP="004A5E7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6B3C8D" w:rsidRPr="00324539" w14:paraId="064C3129" w14:textId="77777777" w:rsidTr="007F5C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6DFC2E" w14:textId="77777777" w:rsidR="006B3C8D" w:rsidRPr="00324539" w:rsidRDefault="0061733F" w:rsidP="00227983">
          <w:pPr>
            <w:pStyle w:val="ProductList-OfferingBody"/>
            <w:ind w:left="-77" w:right="-73"/>
            <w:jc w:val="center"/>
            <w:rPr>
              <w:rStyle w:val="LogoportDoNotTranslate"/>
            </w:rPr>
          </w:pPr>
          <w:hyperlink w:anchor="TableofContents" w:history="1">
            <w:r w:rsidR="006B3C8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706A3E" w14:textId="77777777" w:rsidR="006B3C8D" w:rsidRPr="00324539" w:rsidRDefault="006B3C8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A8BE31" w14:textId="77777777" w:rsidR="006B3C8D" w:rsidRPr="00324539" w:rsidRDefault="0061733F" w:rsidP="00227983">
          <w:pPr>
            <w:pStyle w:val="ProductList-OfferingBody"/>
            <w:ind w:left="-72" w:right="-74"/>
            <w:jc w:val="center"/>
            <w:rPr>
              <w:rStyle w:val="LogoportDoNotTranslate"/>
            </w:rPr>
          </w:pPr>
          <w:hyperlink w:anchor="Introduction" w:history="1">
            <w:r w:rsidR="006B3C8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952656" w14:textId="77777777" w:rsidR="006B3C8D" w:rsidRPr="00324539" w:rsidRDefault="006B3C8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C5E20" w14:textId="77777777" w:rsidR="006B3C8D" w:rsidRPr="00324539" w:rsidRDefault="0061733F" w:rsidP="00227983">
          <w:pPr>
            <w:pStyle w:val="ProductList-OfferingBody"/>
            <w:ind w:left="-72" w:right="-75"/>
            <w:jc w:val="center"/>
            <w:rPr>
              <w:rStyle w:val="LogoportDoNotTranslate"/>
            </w:rPr>
          </w:pPr>
          <w:hyperlink w:anchor="GeneralTerms" w:history="1">
            <w:r w:rsidR="006B3C8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E3C3E5" w14:textId="77777777" w:rsidR="006B3C8D" w:rsidRPr="00324539" w:rsidRDefault="006B3C8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DF12F7" w14:textId="77777777" w:rsidR="006B3C8D" w:rsidRPr="00324539" w:rsidRDefault="0061733F" w:rsidP="00227983">
          <w:pPr>
            <w:pStyle w:val="ProductList-OfferingBody"/>
            <w:ind w:left="-72" w:right="-75"/>
            <w:jc w:val="center"/>
            <w:rPr>
              <w:rStyle w:val="LogoportDoNotTranslate"/>
            </w:rPr>
          </w:pPr>
          <w:hyperlink w:anchor="PrivacyandSecurityTerms" w:history="1">
            <w:r w:rsidR="006B3C8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E76159" w14:textId="77777777" w:rsidR="006B3C8D" w:rsidRPr="00324539" w:rsidRDefault="006B3C8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8E8872" w14:textId="77777777" w:rsidR="006B3C8D" w:rsidRPr="00070E41" w:rsidRDefault="0061733F" w:rsidP="00227983">
          <w:pPr>
            <w:pStyle w:val="ProductList-OfferingBody"/>
            <w:ind w:left="-72" w:right="-75"/>
            <w:jc w:val="center"/>
            <w:rPr>
              <w:rStyle w:val="LogoportDoNotTranslate"/>
              <w:color w:val="auto"/>
            </w:rPr>
          </w:pPr>
          <w:hyperlink w:anchor="OnlineServiceSpecificTerms" w:history="1">
            <w:r w:rsidR="006B3C8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553A8" w14:textId="77777777" w:rsidR="006B3C8D" w:rsidRPr="00324539" w:rsidRDefault="006B3C8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7307E" w14:textId="77777777" w:rsidR="006B3C8D" w:rsidRPr="00324539" w:rsidRDefault="0061733F" w:rsidP="00227983">
          <w:pPr>
            <w:pStyle w:val="ProductList-OfferingBody"/>
            <w:ind w:left="-72" w:right="-75"/>
            <w:jc w:val="center"/>
            <w:rPr>
              <w:rStyle w:val="LogoportDoNotTranslate"/>
            </w:rPr>
          </w:pPr>
          <w:hyperlink w:anchor="Attachment1" w:history="1">
            <w:r w:rsidR="006B3C8D">
              <w:rPr>
                <w:rStyle w:val="Hyperlink"/>
                <w:sz w:val="14"/>
                <w:szCs w:val="14"/>
                <w:lang w:val="en-US" w:eastAsia="en-US" w:bidi="ar-SA"/>
              </w:rPr>
              <w:t>Załącznik</w:t>
            </w:r>
          </w:hyperlink>
        </w:p>
      </w:tc>
    </w:tr>
  </w:tbl>
  <w:p w14:paraId="3406AE23" w14:textId="77777777" w:rsidR="006B3C8D" w:rsidRPr="004A5E72" w:rsidRDefault="006B3C8D" w:rsidP="004A5E7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517B0DB7"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803C6D" w:rsidRPr="00324539" w:rsidRDefault="0061733F"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803C6D" w:rsidRPr="00324539" w:rsidRDefault="0061733F"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803C6D" w:rsidRPr="00324539" w:rsidRDefault="0061733F"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803C6D" w:rsidRPr="00324539" w:rsidRDefault="0061733F"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803C6D" w:rsidRPr="00070E41" w:rsidRDefault="0061733F"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803C6D" w:rsidRPr="00324539" w:rsidRDefault="0061733F"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78CA0F93" w14:textId="77777777" w:rsidR="00803C6D" w:rsidRPr="004A5E72" w:rsidRDefault="00803C6D" w:rsidP="00803C6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CE4661" w:rsidRPr="00C76DF3" w:rsidRDefault="0061733F"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CE4661" w:rsidRPr="00C76DF3" w:rsidRDefault="0061733F"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CE4661" w:rsidRPr="00C76DF3" w:rsidRDefault="0061733F"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CE4661" w:rsidRPr="00C76DF3" w:rsidRDefault="0061733F"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CE4661" w:rsidRPr="00C76DF3" w:rsidRDefault="0061733F"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CE4661" w:rsidRPr="00C76DF3" w:rsidRDefault="0061733F"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540726BF" w14:textId="77777777" w:rsidR="00CE4661" w:rsidRPr="00591643" w:rsidRDefault="00CE46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6256F74B"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803C6D" w:rsidRPr="00324539" w:rsidRDefault="0061733F"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803C6D" w:rsidRPr="00324539" w:rsidRDefault="0061733F"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803C6D" w:rsidRPr="00324539" w:rsidRDefault="0061733F"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803C6D" w:rsidRPr="00324539" w:rsidRDefault="0061733F"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803C6D" w:rsidRPr="00070E41" w:rsidRDefault="0061733F"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803C6D" w:rsidRPr="00324539" w:rsidRDefault="0061733F"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3D59DD7A" w14:textId="77777777" w:rsidR="00803C6D" w:rsidRPr="004A5E72" w:rsidRDefault="00803C6D" w:rsidP="00803C6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CE4661" w:rsidRPr="00C76DF3" w:rsidRDefault="0061733F"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CE4661" w:rsidRPr="00C76DF3" w:rsidRDefault="0061733F"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CE4661" w:rsidRPr="00C76DF3" w:rsidRDefault="0061733F"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CE4661" w:rsidRPr="00C76DF3" w:rsidRDefault="0061733F"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CE4661" w:rsidRPr="00C76DF3" w:rsidRDefault="0061733F"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CE4661" w:rsidRPr="00C76DF3" w:rsidRDefault="0061733F"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334032BC" w14:textId="77777777" w:rsidR="00CE4661" w:rsidRPr="00591643" w:rsidRDefault="00CE466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CE4661" w:rsidRPr="00C76DF3" w:rsidRDefault="0061733F" w:rsidP="005C51AC">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CE4661" w:rsidRPr="00C76DF3" w:rsidRDefault="00CE466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CE4661" w:rsidRPr="00C76DF3" w:rsidRDefault="0061733F" w:rsidP="005C51AC">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CE4661" w:rsidRPr="00C76DF3" w:rsidRDefault="00CE466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CE4661" w:rsidRPr="00C76DF3" w:rsidRDefault="0061733F" w:rsidP="005C51AC">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CE4661" w:rsidRPr="00C76DF3" w:rsidRDefault="00CE466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CE4661" w:rsidRPr="00C76DF3" w:rsidRDefault="0061733F" w:rsidP="005C51AC">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CE4661" w:rsidRPr="00C76DF3" w:rsidRDefault="0061733F" w:rsidP="005C51AC">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CE4661" w:rsidRPr="00C76DF3" w:rsidRDefault="00CE466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CE4661" w:rsidRPr="00C76DF3" w:rsidRDefault="0061733F" w:rsidP="005C51AC">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254FAC89" w14:textId="77777777" w:rsidR="00CE4661" w:rsidRPr="00591643" w:rsidRDefault="00CE466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CE4661" w:rsidRPr="00C76DF3" w:rsidRDefault="0061733F"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CE4661" w:rsidRPr="00C76DF3" w:rsidRDefault="0061733F"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CE4661" w:rsidRPr="00C76DF3" w:rsidRDefault="0061733F"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CE4661" w:rsidRPr="00C76DF3" w:rsidRDefault="0061733F"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CE4661" w:rsidRPr="00C76DF3" w:rsidRDefault="0061733F"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CE4661" w:rsidRPr="00C76DF3" w:rsidRDefault="0061733F"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3C35327F" w14:textId="77777777" w:rsidR="00CE4661" w:rsidRPr="00591643" w:rsidRDefault="00CE466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4AA4110A"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803C6D" w:rsidRPr="00324539" w:rsidRDefault="0061733F"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803C6D" w:rsidRPr="00324539" w:rsidRDefault="0061733F"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803C6D" w:rsidRPr="00324539" w:rsidRDefault="0061733F"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803C6D" w:rsidRPr="00324539" w:rsidRDefault="0061733F"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803C6D" w:rsidRPr="00070E41" w:rsidRDefault="0061733F"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803C6D" w:rsidRPr="00324539" w:rsidRDefault="0061733F"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132E788A" w14:textId="77777777" w:rsidR="00803C6D" w:rsidRPr="004A5E72" w:rsidRDefault="00803C6D" w:rsidP="00803C6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4661"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CE4661" w:rsidRPr="00C76DF3" w:rsidRDefault="0061733F" w:rsidP="00591643">
          <w:pPr>
            <w:pStyle w:val="ProductList-OfferingBody"/>
            <w:ind w:left="-77" w:right="-73"/>
            <w:jc w:val="center"/>
            <w:rPr>
              <w:color w:val="808080" w:themeColor="background1" w:themeShade="80"/>
              <w:sz w:val="14"/>
              <w:szCs w:val="14"/>
            </w:rPr>
          </w:pPr>
          <w:hyperlink w:anchor="TableofContents" w:history="1">
            <w:r w:rsidR="00CE466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CE4661" w:rsidRPr="00C76DF3" w:rsidRDefault="00CE466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CE4661" w:rsidRPr="00C76DF3" w:rsidRDefault="0061733F" w:rsidP="00591643">
          <w:pPr>
            <w:pStyle w:val="ProductList-OfferingBody"/>
            <w:ind w:left="-72" w:right="-74"/>
            <w:jc w:val="center"/>
            <w:rPr>
              <w:color w:val="808080" w:themeColor="background1" w:themeShade="80"/>
              <w:sz w:val="14"/>
              <w:szCs w:val="14"/>
            </w:rPr>
          </w:pPr>
          <w:hyperlink w:anchor="Wprowadzenie" w:history="1">
            <w:r w:rsidR="00CE4661">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CE4661" w:rsidRPr="00C76DF3" w:rsidRDefault="00CE466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CE4661" w:rsidRPr="00C76DF3" w:rsidRDefault="0061733F" w:rsidP="003812FE">
          <w:pPr>
            <w:pStyle w:val="ProductList-OfferingBody"/>
            <w:ind w:left="-72" w:right="-75"/>
            <w:jc w:val="center"/>
            <w:rPr>
              <w:color w:val="808080" w:themeColor="background1" w:themeShade="80"/>
              <w:sz w:val="14"/>
              <w:szCs w:val="14"/>
            </w:rPr>
          </w:pPr>
          <w:hyperlink w:anchor="GeneralTerms" w:history="1">
            <w:r w:rsidR="00CE4661">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CE4661" w:rsidRPr="00C76DF3" w:rsidRDefault="00CE466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CE4661" w:rsidRPr="00C76DF3" w:rsidRDefault="0061733F" w:rsidP="00591643">
          <w:pPr>
            <w:pStyle w:val="ProductList-OfferingBody"/>
            <w:ind w:left="-72" w:right="-77"/>
            <w:jc w:val="center"/>
            <w:rPr>
              <w:color w:val="808080" w:themeColor="background1" w:themeShade="80"/>
              <w:sz w:val="14"/>
              <w:szCs w:val="14"/>
            </w:rPr>
          </w:pPr>
          <w:hyperlink w:anchor="PrivacyandSecurityTerms" w:history="1">
            <w:r w:rsidR="00CE4661">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CE4661" w:rsidRPr="00C76DF3" w:rsidRDefault="0061733F" w:rsidP="003812FE">
          <w:pPr>
            <w:pStyle w:val="ProductList-OfferingBody"/>
            <w:ind w:left="-72" w:right="-77"/>
            <w:jc w:val="center"/>
            <w:rPr>
              <w:color w:val="808080" w:themeColor="background1" w:themeShade="80"/>
              <w:sz w:val="14"/>
              <w:szCs w:val="14"/>
            </w:rPr>
          </w:pPr>
          <w:hyperlink w:anchor="OnlineServiceSpecificTerms" w:history="1">
            <w:r w:rsidR="00CE4661">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CE4661" w:rsidRPr="00C76DF3" w:rsidRDefault="00CE466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CE4661" w:rsidRPr="00C76DF3" w:rsidRDefault="0061733F" w:rsidP="003812FE">
          <w:pPr>
            <w:pStyle w:val="ProductList-OfferingBody"/>
            <w:ind w:left="-72" w:right="-76"/>
            <w:jc w:val="center"/>
            <w:rPr>
              <w:color w:val="808080" w:themeColor="background1" w:themeShade="80"/>
              <w:sz w:val="14"/>
              <w:szCs w:val="14"/>
            </w:rPr>
          </w:pPr>
          <w:hyperlink w:anchor="Attachment1" w:history="1">
            <w:r w:rsidR="00CE4661">
              <w:rPr>
                <w:rStyle w:val="Hyperlink"/>
                <w:sz w:val="14"/>
                <w:szCs w:val="14"/>
              </w:rPr>
              <w:t>Załączniki</w:t>
            </w:r>
          </w:hyperlink>
        </w:p>
      </w:tc>
    </w:tr>
  </w:tbl>
  <w:p w14:paraId="26030DAA" w14:textId="77777777" w:rsidR="00CE4661" w:rsidRPr="00591643" w:rsidRDefault="00CE466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2CFCEB54"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803C6D" w:rsidRPr="00324539" w:rsidRDefault="0061733F"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803C6D" w:rsidRPr="00324539" w:rsidRDefault="0061733F"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803C6D" w:rsidRPr="00324539" w:rsidRDefault="0061733F"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803C6D" w:rsidRPr="00324539" w:rsidRDefault="0061733F"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803C6D" w:rsidRPr="00070E41" w:rsidRDefault="0061733F"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803C6D" w:rsidRPr="00324539" w:rsidRDefault="0061733F"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7DDCB8F3" w14:textId="77777777" w:rsidR="00803C6D" w:rsidRPr="004A5E72" w:rsidRDefault="00803C6D" w:rsidP="00803C6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803C6D" w:rsidRPr="00324539" w14:paraId="3698C9DF" w14:textId="77777777" w:rsidTr="0022798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803C6D" w:rsidRPr="00324539" w:rsidRDefault="0061733F" w:rsidP="00227983">
          <w:pPr>
            <w:pStyle w:val="ProductList-OfferingBody"/>
            <w:ind w:left="-77" w:right="-73"/>
            <w:jc w:val="center"/>
            <w:rPr>
              <w:rStyle w:val="LogoportDoNotTranslate"/>
            </w:rPr>
          </w:pPr>
          <w:hyperlink w:anchor="TableofContents" w:history="1">
            <w:r w:rsidR="00803C6D">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803C6D" w:rsidRPr="00324539" w:rsidRDefault="00803C6D" w:rsidP="0022798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803C6D" w:rsidRPr="00324539" w:rsidRDefault="0061733F" w:rsidP="00227983">
          <w:pPr>
            <w:pStyle w:val="ProductList-OfferingBody"/>
            <w:ind w:left="-72" w:right="-74"/>
            <w:jc w:val="center"/>
            <w:rPr>
              <w:rStyle w:val="LogoportDoNotTranslate"/>
            </w:rPr>
          </w:pPr>
          <w:hyperlink w:anchor="Introduction" w:history="1">
            <w:r w:rsidR="00803C6D">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803C6D" w:rsidRPr="00324539" w:rsidRDefault="00803C6D" w:rsidP="0022798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803C6D" w:rsidRPr="00324539" w:rsidRDefault="0061733F" w:rsidP="00227983">
          <w:pPr>
            <w:pStyle w:val="ProductList-OfferingBody"/>
            <w:ind w:left="-72" w:right="-75"/>
            <w:jc w:val="center"/>
            <w:rPr>
              <w:rStyle w:val="LogoportDoNotTranslate"/>
            </w:rPr>
          </w:pPr>
          <w:hyperlink w:anchor="GeneralTerms" w:history="1">
            <w:r w:rsidR="00803C6D">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803C6D" w:rsidRPr="00324539" w:rsidRDefault="00803C6D" w:rsidP="0022798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803C6D" w:rsidRPr="00324539" w:rsidRDefault="0061733F" w:rsidP="00227983">
          <w:pPr>
            <w:pStyle w:val="ProductList-OfferingBody"/>
            <w:ind w:left="-72" w:right="-75"/>
            <w:jc w:val="center"/>
            <w:rPr>
              <w:rStyle w:val="LogoportDoNotTranslate"/>
            </w:rPr>
          </w:pPr>
          <w:hyperlink w:anchor="PrivacyandSecurityTerms" w:history="1">
            <w:r w:rsidR="00803C6D"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803C6D" w:rsidRPr="00070E41" w:rsidRDefault="0061733F" w:rsidP="00227983">
          <w:pPr>
            <w:pStyle w:val="ProductList-OfferingBody"/>
            <w:ind w:left="-72" w:right="-75"/>
            <w:jc w:val="center"/>
            <w:rPr>
              <w:rStyle w:val="LogoportDoNotTranslate"/>
              <w:color w:val="auto"/>
            </w:rPr>
          </w:pPr>
          <w:hyperlink w:anchor="OnlineServiceSpecificTerms" w:history="1">
            <w:r w:rsidR="00803C6D"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803C6D" w:rsidRPr="00324539" w:rsidRDefault="00803C6D" w:rsidP="0022798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803C6D" w:rsidRPr="00324539" w:rsidRDefault="0061733F" w:rsidP="00227983">
          <w:pPr>
            <w:pStyle w:val="ProductList-OfferingBody"/>
            <w:ind w:left="-72" w:right="-75"/>
            <w:jc w:val="center"/>
            <w:rPr>
              <w:rStyle w:val="LogoportDoNotTranslate"/>
            </w:rPr>
          </w:pPr>
          <w:hyperlink w:anchor="Attachment1" w:history="1">
            <w:r w:rsidR="00803C6D">
              <w:rPr>
                <w:rStyle w:val="Hyperlink"/>
                <w:sz w:val="14"/>
                <w:szCs w:val="14"/>
                <w:lang w:val="en-US" w:eastAsia="en-US" w:bidi="ar-SA"/>
              </w:rPr>
              <w:t>Załącznik</w:t>
            </w:r>
          </w:hyperlink>
        </w:p>
      </w:tc>
    </w:tr>
  </w:tbl>
  <w:p w14:paraId="1E854C07" w14:textId="77777777" w:rsidR="00803C6D" w:rsidRPr="004A5E72" w:rsidRDefault="00803C6D"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F1DBE3" w14:textId="77777777" w:rsidR="005476D2" w:rsidRDefault="005476D2" w:rsidP="009A573F">
      <w:pPr>
        <w:spacing w:after="0" w:line="240" w:lineRule="auto"/>
      </w:pPr>
      <w:r>
        <w:separator/>
      </w:r>
    </w:p>
    <w:p w14:paraId="558D64E9" w14:textId="77777777" w:rsidR="005476D2" w:rsidRDefault="005476D2"/>
  </w:footnote>
  <w:footnote w:type="continuationSeparator" w:id="0">
    <w:p w14:paraId="3FF5A15D" w14:textId="77777777" w:rsidR="005476D2" w:rsidRDefault="005476D2" w:rsidP="009A573F">
      <w:pPr>
        <w:spacing w:after="0" w:line="240" w:lineRule="auto"/>
      </w:pPr>
      <w:r>
        <w:continuationSeparator/>
      </w:r>
    </w:p>
    <w:p w14:paraId="4D3C376A" w14:textId="77777777" w:rsidR="005476D2" w:rsidRDefault="005476D2"/>
  </w:footnote>
  <w:footnote w:type="continuationNotice" w:id="1">
    <w:p w14:paraId="59D628B1" w14:textId="77777777" w:rsidR="005476D2" w:rsidRDefault="005476D2">
      <w:pPr>
        <w:spacing w:after="0" w:line="240" w:lineRule="auto"/>
      </w:pPr>
    </w:p>
    <w:p w14:paraId="07E40391" w14:textId="77777777" w:rsidR="005476D2" w:rsidRDefault="005476D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E4661" w:rsidRPr="004D27A6" w:rsidRDefault="00CE466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3362FC4" w:rsidR="00CE4661" w:rsidRPr="00171B2E" w:rsidRDefault="00CE4661"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Postanowienia Dotyczące Usług Online w ramach licencjonowania zbiorowego Microsoft (wersja polska, </w:t>
        </w:r>
        <w:r w:rsidR="00073527">
          <w:rPr>
            <w:color w:val="404040" w:themeColor="text1" w:themeTint="BF"/>
            <w:sz w:val="16"/>
            <w:szCs w:val="16"/>
          </w:rPr>
          <w:t xml:space="preserve">marzec </w:t>
        </w:r>
        <w:r w:rsidR="00CF203F">
          <w:rPr>
            <w:color w:val="404040" w:themeColor="text1" w:themeTint="BF"/>
            <w:sz w:val="16"/>
            <w:szCs w:val="16"/>
          </w:rPr>
          <w:t xml:space="preserve">2018 </w:t>
        </w:r>
        <w:r>
          <w:rPr>
            <w:color w:val="404040" w:themeColor="text1" w:themeTint="BF"/>
            <w:sz w:val="16"/>
            <w:szCs w:val="16"/>
          </w:rPr>
          <w:t>r.)</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1733F">
          <w:rPr>
            <w:noProof/>
            <w:color w:val="404040" w:themeColor="text1" w:themeTint="BF"/>
            <w:sz w:val="16"/>
            <w:szCs w:val="16"/>
          </w:rPr>
          <w:t>46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35DC224F" w:rsidR="00CE4661" w:rsidRPr="002223DC" w:rsidRDefault="00CE4661" w:rsidP="00E81473">
        <w:pPr>
          <w:pStyle w:val="ProductList-Body"/>
          <w:tabs>
            <w:tab w:val="right" w:pos="10800"/>
          </w:tabs>
          <w:spacing w:before="20" w:after="20"/>
          <w:ind w:left="-14" w:right="-101"/>
          <w:rPr>
            <w:color w:val="404040" w:themeColor="text1" w:themeTint="BF"/>
            <w:sz w:val="16"/>
            <w:szCs w:val="16"/>
          </w:rPr>
        </w:pPr>
        <w:r w:rsidRPr="002223DC">
          <w:rPr>
            <w:color w:val="404040" w:themeColor="text1" w:themeTint="BF"/>
            <w:sz w:val="16"/>
            <w:szCs w:val="16"/>
          </w:rPr>
          <w:t xml:space="preserve">Postanowienia Dotyczące Usług Online w ramach licencjonowania zbiorowego Microsoft (wersja polska, </w:t>
        </w:r>
        <w:r w:rsidR="00073527">
          <w:rPr>
            <w:color w:val="404040" w:themeColor="text1" w:themeTint="BF"/>
            <w:sz w:val="16"/>
            <w:szCs w:val="16"/>
          </w:rPr>
          <w:t xml:space="preserve">marzec </w:t>
        </w:r>
        <w:r w:rsidR="00CF203F">
          <w:rPr>
            <w:color w:val="404040" w:themeColor="text1" w:themeTint="BF"/>
            <w:sz w:val="16"/>
            <w:szCs w:val="16"/>
          </w:rPr>
          <w:t xml:space="preserve">2018 </w:t>
        </w:r>
        <w:r w:rsidRPr="002223DC">
          <w:rPr>
            <w:color w:val="404040" w:themeColor="text1" w:themeTint="BF"/>
            <w:sz w:val="16"/>
            <w:szCs w:val="16"/>
          </w:rPr>
          <w:t>r.)</w:t>
        </w:r>
        <w:r w:rsidRPr="002223DC">
          <w:rPr>
            <w:color w:val="404040" w:themeColor="text1" w:themeTint="BF"/>
            <w:sz w:val="16"/>
            <w:szCs w:val="16"/>
          </w:rPr>
          <w:tab/>
        </w:r>
        <w:r w:rsidRPr="002223DC">
          <w:rPr>
            <w:color w:val="404040" w:themeColor="text1" w:themeTint="BF"/>
            <w:sz w:val="16"/>
            <w:szCs w:val="16"/>
          </w:rPr>
          <w:fldChar w:fldCharType="begin"/>
        </w:r>
        <w:r w:rsidRPr="002223DC">
          <w:rPr>
            <w:color w:val="404040" w:themeColor="text1" w:themeTint="BF"/>
            <w:sz w:val="16"/>
            <w:szCs w:val="16"/>
          </w:rPr>
          <w:instrText xml:space="preserve"> PAGE   \* MERGEFORMAT </w:instrText>
        </w:r>
        <w:r w:rsidRPr="002223DC">
          <w:rPr>
            <w:color w:val="404040" w:themeColor="text1" w:themeTint="BF"/>
            <w:sz w:val="16"/>
            <w:szCs w:val="16"/>
          </w:rPr>
          <w:fldChar w:fldCharType="separate"/>
        </w:r>
        <w:r w:rsidR="0061733F">
          <w:rPr>
            <w:noProof/>
            <w:color w:val="404040" w:themeColor="text1" w:themeTint="BF"/>
            <w:sz w:val="16"/>
            <w:szCs w:val="16"/>
          </w:rPr>
          <w:t>11</w:t>
        </w:r>
        <w:r w:rsidRPr="002223D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1"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6"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1"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3"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5"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6"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8"/>
  </w:num>
  <w:num w:numId="2">
    <w:abstractNumId w:val="33"/>
  </w:num>
  <w:num w:numId="3">
    <w:abstractNumId w:val="2"/>
  </w:num>
  <w:num w:numId="4">
    <w:abstractNumId w:val="6"/>
  </w:num>
  <w:num w:numId="5">
    <w:abstractNumId w:val="17"/>
  </w:num>
  <w:num w:numId="6">
    <w:abstractNumId w:val="18"/>
  </w:num>
  <w:num w:numId="7">
    <w:abstractNumId w:val="11"/>
  </w:num>
  <w:num w:numId="8">
    <w:abstractNumId w:val="22"/>
  </w:num>
  <w:num w:numId="9">
    <w:abstractNumId w:val="14"/>
  </w:num>
  <w:num w:numId="10">
    <w:abstractNumId w:val="44"/>
  </w:num>
  <w:num w:numId="11">
    <w:abstractNumId w:val="9"/>
  </w:num>
  <w:num w:numId="12">
    <w:abstractNumId w:val="52"/>
  </w:num>
  <w:num w:numId="13">
    <w:abstractNumId w:val="40"/>
  </w:num>
  <w:num w:numId="14">
    <w:abstractNumId w:val="50"/>
  </w:num>
  <w:num w:numId="15">
    <w:abstractNumId w:val="47"/>
  </w:num>
  <w:num w:numId="16">
    <w:abstractNumId w:val="39"/>
  </w:num>
  <w:num w:numId="17">
    <w:abstractNumId w:val="12"/>
  </w:num>
  <w:num w:numId="18">
    <w:abstractNumId w:val="13"/>
  </w:num>
  <w:num w:numId="19">
    <w:abstractNumId w:val="23"/>
  </w:num>
  <w:num w:numId="20">
    <w:abstractNumId w:val="53"/>
  </w:num>
  <w:num w:numId="21">
    <w:abstractNumId w:val="15"/>
  </w:num>
  <w:num w:numId="22">
    <w:abstractNumId w:val="55"/>
  </w:num>
  <w:num w:numId="2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8"/>
  </w:num>
  <w:num w:numId="27">
    <w:abstractNumId w:val="3"/>
  </w:num>
  <w:num w:numId="28">
    <w:abstractNumId w:val="0"/>
  </w:num>
  <w:num w:numId="2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1"/>
  </w:num>
  <w:num w:numId="34">
    <w:abstractNumId w:val="35"/>
  </w:num>
  <w:num w:numId="35">
    <w:abstractNumId w:val="27"/>
  </w:num>
  <w:num w:numId="36">
    <w:abstractNumId w:val="31"/>
  </w:num>
  <w:num w:numId="37">
    <w:abstractNumId w:val="36"/>
  </w:num>
  <w:num w:numId="38">
    <w:abstractNumId w:val="56"/>
  </w:num>
  <w:num w:numId="39">
    <w:abstractNumId w:val="26"/>
  </w:num>
  <w:num w:numId="40">
    <w:abstractNumId w:val="37"/>
  </w:num>
  <w:num w:numId="41">
    <w:abstractNumId w:val="30"/>
  </w:num>
  <w:num w:numId="42">
    <w:abstractNumId w:val="29"/>
  </w:num>
  <w:num w:numId="43">
    <w:abstractNumId w:val="10"/>
  </w:num>
  <w:num w:numId="44">
    <w:abstractNumId w:val="49"/>
  </w:num>
  <w:num w:numId="45">
    <w:abstractNumId w:val="25"/>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7"/>
  </w:num>
  <w:num w:numId="51">
    <w:abstractNumId w:val="28"/>
  </w:num>
  <w:num w:numId="52">
    <w:abstractNumId w:val="34"/>
  </w:num>
  <w:num w:numId="53">
    <w:abstractNumId w:val="4"/>
  </w:num>
  <w:num w:numId="54">
    <w:abstractNumId w:val="45"/>
  </w:num>
  <w:num w:numId="55">
    <w:abstractNumId w:val="24"/>
  </w:num>
  <w:num w:numId="56">
    <w:abstractNumId w:val="46"/>
  </w:num>
  <w:num w:numId="57">
    <w:abstractNumId w:val="21"/>
  </w:num>
  <w:num w:numId="58">
    <w:abstractNumId w:val="20"/>
  </w:num>
  <w:num w:numId="59">
    <w:abstractNumId w:val="51"/>
  </w:num>
  <w:num w:numId="60">
    <w:abstractNumId w:val="54"/>
  </w:num>
  <w:num w:numId="61">
    <w:abstractNumId w:val="16"/>
  </w:num>
  <w:num w:numId="62">
    <w:abstractNumId w:val="8"/>
  </w:num>
  <w:num w:numId="63">
    <w:abstractNumId w:val="3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enforcement="1" w:cryptProviderType="rsaAES" w:cryptAlgorithmClass="hash" w:cryptAlgorithmType="typeAny" w:cryptAlgorithmSid="14" w:cryptSpinCount="100000" w:hash="4U4G6Au/stgJW6j4LqM7X3eDged5qEEeny0nGt1SWZSL/1FlGHiJOZmt5dCct8PlIiZ33PIYhxW1iTjaHbxrEw==" w:salt="vJxCKg71UF+2f/eRb7Z6j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2FC6"/>
    <w:rsid w:val="004736A8"/>
    <w:rsid w:val="0047391E"/>
    <w:rsid w:val="00473EF5"/>
    <w:rsid w:val="004742DE"/>
    <w:rsid w:val="00475513"/>
    <w:rsid w:val="00476830"/>
    <w:rsid w:val="00477621"/>
    <w:rsid w:val="00477C23"/>
    <w:rsid w:val="00481542"/>
    <w:rsid w:val="00481839"/>
    <w:rsid w:val="00485515"/>
    <w:rsid w:val="00485BAA"/>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BD4"/>
    <w:rsid w:val="005127DC"/>
    <w:rsid w:val="00514990"/>
    <w:rsid w:val="00514A8B"/>
    <w:rsid w:val="00516278"/>
    <w:rsid w:val="005164D8"/>
    <w:rsid w:val="00516F55"/>
    <w:rsid w:val="005208FF"/>
    <w:rsid w:val="00521B08"/>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1733F"/>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1689"/>
    <w:rsid w:val="007A1B71"/>
    <w:rsid w:val="007A2D28"/>
    <w:rsid w:val="007A2E6E"/>
    <w:rsid w:val="007A3745"/>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2E8A"/>
    <w:rsid w:val="00F45E67"/>
    <w:rsid w:val="00F50B87"/>
    <w:rsid w:val="00F52150"/>
    <w:rsid w:val="00F5268E"/>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footer" Target="footer19.xm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aka.ms/mctestprivacypolicy" TargetMode="Externa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icrosoft.com/itacademy" TargetMode="Externa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go.microsoft.com/?linkid=9839206"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8.xm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9482B8-AE8A-4E8F-A646-07C9BB508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27802</Words>
  <Characters>158472</Characters>
  <Application>Microsoft Office Word</Application>
  <DocSecurity>8</DocSecurity>
  <Lines>1320</Lines>
  <Paragraphs>371</Paragraphs>
  <ScaleCrop>false</ScaleCrop>
  <Company/>
  <LinksUpToDate>false</LinksUpToDate>
  <CharactersWithSpaces>185903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2018-02-28T06:08:00Z</dcterms:created>
  <dcterms:modified xsi:type="dcterms:W3CDTF">2018-02-28T06:08:00Z</dcterms:modified>
</cp:coreProperties>
</file>