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934FA2" w14:textId="26B0408B" w:rsidR="00BB096E" w:rsidRPr="00B64EAD" w:rsidRDefault="00CE05C2" w:rsidP="00BB096E">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w:t>
      </w:r>
    </w:p>
    <w:p w14:paraId="1F62D2F2" w14:textId="77777777" w:rsidR="00BB096E" w:rsidRPr="00B64EAD" w:rsidRDefault="00BB096E" w:rsidP="00BB096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D434044" w14:textId="77777777" w:rsidR="00BB096E" w:rsidRPr="00B64EAD" w:rsidRDefault="00BB096E" w:rsidP="00BB096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65415C8" w14:textId="77777777" w:rsidR="00820149" w:rsidRPr="00B64EAD" w:rsidRDefault="00820149" w:rsidP="00820149">
      <w:pPr>
        <w:pStyle w:val="ProductList-Body"/>
        <w:shd w:val="clear" w:color="auto" w:fill="0072C6"/>
        <w:ind w:right="1800"/>
        <w:rPr>
          <w:rFonts w:asciiTheme="majorHAnsi" w:hAnsiTheme="majorHAnsi"/>
          <w:color w:val="FFFFFF" w:themeColor="background1"/>
          <w:sz w:val="72"/>
          <w:szCs w:val="72"/>
        </w:rPr>
      </w:pPr>
    </w:p>
    <w:p w14:paraId="12D481E2" w14:textId="77777777" w:rsidR="00820149" w:rsidRPr="00B64EAD" w:rsidRDefault="00820149" w:rsidP="00820149">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608E33B" w:rsidR="004D27A6" w:rsidRPr="00146E59" w:rsidRDefault="004D27A6" w:rsidP="00BF59B1">
      <w:pPr>
        <w:pStyle w:val="ProductList-Body"/>
        <w:shd w:val="clear" w:color="auto" w:fill="0072C6"/>
        <w:tabs>
          <w:tab w:val="clear" w:pos="158"/>
          <w:tab w:val="left" w:pos="360"/>
          <w:tab w:val="left" w:pos="426"/>
        </w:tabs>
        <w:ind w:left="426" w:right="1800" w:hanging="426"/>
        <w:rPr>
          <w:sz w:val="72"/>
          <w:szCs w:val="72"/>
        </w:rPr>
      </w:pPr>
      <w:r>
        <w:rPr>
          <w:rFonts w:asciiTheme="majorHAnsi" w:hAnsiTheme="majorHAnsi"/>
          <w:color w:val="FFFFFF" w:themeColor="background1"/>
          <w:sz w:val="72"/>
          <w:szCs w:val="72"/>
        </w:rPr>
        <w:tab/>
        <w:t xml:space="preserve">Postanowienia dotyczące Usług </w:t>
      </w:r>
      <w:r w:rsidRPr="00146E59">
        <w:rPr>
          <w:rFonts w:asciiTheme="majorHAnsi" w:hAnsiTheme="majorHAnsi"/>
          <w:color w:val="FFFFFF" w:themeColor="background1"/>
          <w:sz w:val="72"/>
          <w:szCs w:val="72"/>
        </w:rPr>
        <w:t>Online</w:t>
      </w:r>
    </w:p>
    <w:p w14:paraId="6BAF63FC" w14:textId="12F7ACC4" w:rsidR="004D27A6" w:rsidRPr="00146E59" w:rsidRDefault="004D27A6" w:rsidP="00527B94">
      <w:pPr>
        <w:pStyle w:val="ProductList-Body"/>
        <w:shd w:val="clear" w:color="auto" w:fill="0072C6"/>
        <w:tabs>
          <w:tab w:val="clear" w:pos="158"/>
          <w:tab w:val="left" w:pos="360"/>
        </w:tabs>
        <w:ind w:right="1800"/>
        <w:rPr>
          <w:sz w:val="72"/>
          <w:szCs w:val="72"/>
        </w:rPr>
      </w:pPr>
      <w:r w:rsidRPr="00146E59">
        <w:rPr>
          <w:rFonts w:asciiTheme="majorHAnsi" w:hAnsiTheme="majorHAnsi"/>
          <w:color w:val="FFFFFF" w:themeColor="background1"/>
          <w:sz w:val="72"/>
          <w:szCs w:val="72"/>
        </w:rPr>
        <w:tab/>
        <w:t xml:space="preserve">1 </w:t>
      </w:r>
      <w:r w:rsidR="00087525">
        <w:rPr>
          <w:rFonts w:asciiTheme="majorHAnsi" w:hAnsiTheme="majorHAnsi"/>
          <w:color w:val="FFFFFF" w:themeColor="background1"/>
          <w:sz w:val="72"/>
          <w:szCs w:val="72"/>
        </w:rPr>
        <w:t>maja</w:t>
      </w:r>
      <w:r w:rsidR="00CD4D58">
        <w:rPr>
          <w:rFonts w:asciiTheme="majorHAnsi" w:hAnsiTheme="majorHAnsi"/>
          <w:color w:val="FFFFFF" w:themeColor="background1"/>
          <w:sz w:val="72"/>
          <w:szCs w:val="72"/>
        </w:rPr>
        <w:t xml:space="preserve"> </w:t>
      </w:r>
      <w:r w:rsidR="007F0674" w:rsidRPr="00146E59">
        <w:rPr>
          <w:rFonts w:asciiTheme="majorHAnsi" w:hAnsiTheme="majorHAnsi"/>
          <w:color w:val="FFFFFF" w:themeColor="background1"/>
          <w:sz w:val="72"/>
          <w:szCs w:val="72"/>
        </w:rPr>
        <w:t xml:space="preserve">2016 </w:t>
      </w:r>
      <w:r w:rsidR="00EC2FDF" w:rsidRPr="00146E59">
        <w:rPr>
          <w:rFonts w:asciiTheme="majorHAnsi" w:hAnsiTheme="majorHAnsi"/>
          <w:color w:val="FFFFFF" w:themeColor="background1"/>
          <w:sz w:val="72"/>
          <w:szCs w:val="72"/>
        </w:rPr>
        <w:t>r.</w:t>
      </w:r>
    </w:p>
    <w:p w14:paraId="0A394F24" w14:textId="77777777" w:rsidR="00E714A2" w:rsidRPr="00F80A49" w:rsidRDefault="00E714A2" w:rsidP="00E714A2">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653AD">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653AD">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Spis treści</w:t>
      </w:r>
      <w:bookmarkEnd w:id="2"/>
    </w:p>
    <w:p w14:paraId="594A5568" w14:textId="126E51DD" w:rsidR="00087525"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7620499" w:history="1">
        <w:r w:rsidR="00087525" w:rsidRPr="003373C1">
          <w:rPr>
            <w:rStyle w:val="Hyperlink"/>
            <w:noProof/>
          </w:rPr>
          <w:t>Wprowadzenie</w:t>
        </w:r>
        <w:r w:rsidR="00087525">
          <w:rPr>
            <w:noProof/>
            <w:webHidden/>
          </w:rPr>
          <w:tab/>
        </w:r>
        <w:r w:rsidR="00087525">
          <w:rPr>
            <w:noProof/>
            <w:webHidden/>
          </w:rPr>
          <w:fldChar w:fldCharType="begin"/>
        </w:r>
        <w:r w:rsidR="00087525">
          <w:rPr>
            <w:noProof/>
            <w:webHidden/>
          </w:rPr>
          <w:instrText xml:space="preserve"> PAGEREF _Toc447620499 \h </w:instrText>
        </w:r>
        <w:r w:rsidR="00087525">
          <w:rPr>
            <w:noProof/>
            <w:webHidden/>
          </w:rPr>
        </w:r>
        <w:r w:rsidR="00087525">
          <w:rPr>
            <w:noProof/>
            <w:webHidden/>
          </w:rPr>
          <w:fldChar w:fldCharType="separate"/>
        </w:r>
        <w:r w:rsidR="00087525">
          <w:rPr>
            <w:noProof/>
            <w:webHidden/>
          </w:rPr>
          <w:t>3</w:t>
        </w:r>
        <w:r w:rsidR="00087525">
          <w:rPr>
            <w:noProof/>
            <w:webHidden/>
          </w:rPr>
          <w:fldChar w:fldCharType="end"/>
        </w:r>
      </w:hyperlink>
    </w:p>
    <w:p w14:paraId="13BB563E" w14:textId="414226AD" w:rsidR="00087525" w:rsidRDefault="0089349F">
      <w:pPr>
        <w:pStyle w:val="TOC3"/>
        <w:tabs>
          <w:tab w:val="right" w:leader="dot" w:pos="5030"/>
        </w:tabs>
        <w:rPr>
          <w:rFonts w:eastAsiaTheme="minorEastAsia"/>
          <w:smallCaps w:val="0"/>
          <w:noProof/>
          <w:sz w:val="22"/>
          <w:lang w:val="en-US" w:eastAsia="zh-CN" w:bidi="ar-SA"/>
        </w:rPr>
      </w:pPr>
      <w:hyperlink w:anchor="_Toc447620500" w:history="1">
        <w:r w:rsidR="00087525" w:rsidRPr="003373C1">
          <w:rPr>
            <w:rStyle w:val="Hyperlink"/>
            <w:noProof/>
          </w:rPr>
          <w:t>Wcześniejsze wersje</w:t>
        </w:r>
        <w:r w:rsidR="00087525">
          <w:rPr>
            <w:noProof/>
            <w:webHidden/>
          </w:rPr>
          <w:tab/>
        </w:r>
        <w:r w:rsidR="00087525">
          <w:rPr>
            <w:noProof/>
            <w:webHidden/>
          </w:rPr>
          <w:fldChar w:fldCharType="begin"/>
        </w:r>
        <w:r w:rsidR="00087525">
          <w:rPr>
            <w:noProof/>
            <w:webHidden/>
          </w:rPr>
          <w:instrText xml:space="preserve"> PAGEREF _Toc447620500 \h </w:instrText>
        </w:r>
        <w:r w:rsidR="00087525">
          <w:rPr>
            <w:noProof/>
            <w:webHidden/>
          </w:rPr>
        </w:r>
        <w:r w:rsidR="00087525">
          <w:rPr>
            <w:noProof/>
            <w:webHidden/>
          </w:rPr>
          <w:fldChar w:fldCharType="separate"/>
        </w:r>
        <w:r w:rsidR="00087525">
          <w:rPr>
            <w:noProof/>
            <w:webHidden/>
          </w:rPr>
          <w:t>3</w:t>
        </w:r>
        <w:r w:rsidR="00087525">
          <w:rPr>
            <w:noProof/>
            <w:webHidden/>
          </w:rPr>
          <w:fldChar w:fldCharType="end"/>
        </w:r>
      </w:hyperlink>
    </w:p>
    <w:p w14:paraId="14E84BBD" w14:textId="296AF011" w:rsidR="00087525" w:rsidRDefault="0089349F">
      <w:pPr>
        <w:pStyle w:val="TOC3"/>
        <w:tabs>
          <w:tab w:val="right" w:leader="dot" w:pos="5030"/>
        </w:tabs>
        <w:rPr>
          <w:rFonts w:eastAsiaTheme="minorEastAsia"/>
          <w:smallCaps w:val="0"/>
          <w:noProof/>
          <w:sz w:val="22"/>
          <w:lang w:val="en-US" w:eastAsia="zh-CN" w:bidi="ar-SA"/>
        </w:rPr>
      </w:pPr>
      <w:hyperlink w:anchor="_Toc447620501" w:history="1">
        <w:r w:rsidR="00087525" w:rsidRPr="003373C1">
          <w:rPr>
            <w:rStyle w:val="Hyperlink"/>
            <w:noProof/>
          </w:rPr>
          <w:t>Objaśnienia i zestawienie zmian</w:t>
        </w:r>
        <w:r w:rsidR="00087525">
          <w:rPr>
            <w:noProof/>
            <w:webHidden/>
          </w:rPr>
          <w:tab/>
        </w:r>
        <w:r w:rsidR="00087525">
          <w:rPr>
            <w:noProof/>
            <w:webHidden/>
          </w:rPr>
          <w:fldChar w:fldCharType="begin"/>
        </w:r>
        <w:r w:rsidR="00087525">
          <w:rPr>
            <w:noProof/>
            <w:webHidden/>
          </w:rPr>
          <w:instrText xml:space="preserve"> PAGEREF _Toc447620501 \h </w:instrText>
        </w:r>
        <w:r w:rsidR="00087525">
          <w:rPr>
            <w:noProof/>
            <w:webHidden/>
          </w:rPr>
        </w:r>
        <w:r w:rsidR="00087525">
          <w:rPr>
            <w:noProof/>
            <w:webHidden/>
          </w:rPr>
          <w:fldChar w:fldCharType="separate"/>
        </w:r>
        <w:r w:rsidR="00087525">
          <w:rPr>
            <w:noProof/>
            <w:webHidden/>
          </w:rPr>
          <w:t>3</w:t>
        </w:r>
        <w:r w:rsidR="00087525">
          <w:rPr>
            <w:noProof/>
            <w:webHidden/>
          </w:rPr>
          <w:fldChar w:fldCharType="end"/>
        </w:r>
      </w:hyperlink>
    </w:p>
    <w:p w14:paraId="2EAE4284" w14:textId="0F0F3E57" w:rsidR="00087525" w:rsidRDefault="0089349F">
      <w:pPr>
        <w:pStyle w:val="TOC1"/>
        <w:tabs>
          <w:tab w:val="right" w:leader="dot" w:pos="5030"/>
        </w:tabs>
        <w:rPr>
          <w:rFonts w:eastAsiaTheme="minorEastAsia"/>
          <w:b w:val="0"/>
          <w:caps w:val="0"/>
          <w:noProof/>
          <w:sz w:val="22"/>
          <w:lang w:val="en-US" w:eastAsia="zh-CN" w:bidi="ar-SA"/>
        </w:rPr>
      </w:pPr>
      <w:hyperlink w:anchor="_Toc447620502" w:history="1">
        <w:r w:rsidR="00087525" w:rsidRPr="003373C1">
          <w:rPr>
            <w:rStyle w:val="Hyperlink"/>
            <w:noProof/>
          </w:rPr>
          <w:t>Ogólne postanowienia</w:t>
        </w:r>
        <w:r w:rsidR="00087525">
          <w:rPr>
            <w:noProof/>
            <w:webHidden/>
          </w:rPr>
          <w:tab/>
        </w:r>
        <w:r w:rsidR="00087525">
          <w:rPr>
            <w:noProof/>
            <w:webHidden/>
          </w:rPr>
          <w:fldChar w:fldCharType="begin"/>
        </w:r>
        <w:r w:rsidR="00087525">
          <w:rPr>
            <w:noProof/>
            <w:webHidden/>
          </w:rPr>
          <w:instrText xml:space="preserve"> PAGEREF _Toc447620502 \h </w:instrText>
        </w:r>
        <w:r w:rsidR="00087525">
          <w:rPr>
            <w:noProof/>
            <w:webHidden/>
          </w:rPr>
        </w:r>
        <w:r w:rsidR="00087525">
          <w:rPr>
            <w:noProof/>
            <w:webHidden/>
          </w:rPr>
          <w:fldChar w:fldCharType="separate"/>
        </w:r>
        <w:r w:rsidR="00087525">
          <w:rPr>
            <w:noProof/>
            <w:webHidden/>
          </w:rPr>
          <w:t>4</w:t>
        </w:r>
        <w:r w:rsidR="00087525">
          <w:rPr>
            <w:noProof/>
            <w:webHidden/>
          </w:rPr>
          <w:fldChar w:fldCharType="end"/>
        </w:r>
      </w:hyperlink>
    </w:p>
    <w:p w14:paraId="6E3A85E9" w14:textId="2FD0A45B" w:rsidR="00087525" w:rsidRDefault="0089349F">
      <w:pPr>
        <w:pStyle w:val="TOC5"/>
        <w:tabs>
          <w:tab w:val="right" w:leader="dot" w:pos="5030"/>
        </w:tabs>
        <w:rPr>
          <w:rFonts w:eastAsiaTheme="minorEastAsia"/>
          <w:noProof/>
          <w:sz w:val="22"/>
          <w:lang w:val="en-US" w:eastAsia="zh-CN" w:bidi="ar-SA"/>
        </w:rPr>
      </w:pPr>
      <w:hyperlink w:anchor="_Toc447620503" w:history="1">
        <w:r w:rsidR="00087525" w:rsidRPr="003373C1">
          <w:rPr>
            <w:rStyle w:val="Hyperlink"/>
            <w:noProof/>
          </w:rPr>
          <w:t>Definicje</w:t>
        </w:r>
        <w:r w:rsidR="00087525">
          <w:rPr>
            <w:noProof/>
            <w:webHidden/>
          </w:rPr>
          <w:tab/>
        </w:r>
        <w:r w:rsidR="00087525">
          <w:rPr>
            <w:noProof/>
            <w:webHidden/>
          </w:rPr>
          <w:fldChar w:fldCharType="begin"/>
        </w:r>
        <w:r w:rsidR="00087525">
          <w:rPr>
            <w:noProof/>
            <w:webHidden/>
          </w:rPr>
          <w:instrText xml:space="preserve"> PAGEREF _Toc447620503 \h </w:instrText>
        </w:r>
        <w:r w:rsidR="00087525">
          <w:rPr>
            <w:noProof/>
            <w:webHidden/>
          </w:rPr>
        </w:r>
        <w:r w:rsidR="00087525">
          <w:rPr>
            <w:noProof/>
            <w:webHidden/>
          </w:rPr>
          <w:fldChar w:fldCharType="separate"/>
        </w:r>
        <w:r w:rsidR="00087525">
          <w:rPr>
            <w:noProof/>
            <w:webHidden/>
          </w:rPr>
          <w:t>4</w:t>
        </w:r>
        <w:r w:rsidR="00087525">
          <w:rPr>
            <w:noProof/>
            <w:webHidden/>
          </w:rPr>
          <w:fldChar w:fldCharType="end"/>
        </w:r>
      </w:hyperlink>
    </w:p>
    <w:p w14:paraId="5630322E" w14:textId="50163AB0" w:rsidR="00087525" w:rsidRDefault="0089349F">
      <w:pPr>
        <w:pStyle w:val="TOC5"/>
        <w:tabs>
          <w:tab w:val="right" w:leader="dot" w:pos="5030"/>
        </w:tabs>
        <w:rPr>
          <w:rFonts w:eastAsiaTheme="minorEastAsia"/>
          <w:noProof/>
          <w:sz w:val="22"/>
          <w:lang w:val="en-US" w:eastAsia="zh-CN" w:bidi="ar-SA"/>
        </w:rPr>
      </w:pPr>
      <w:hyperlink w:anchor="_Toc447620504" w:history="1">
        <w:r w:rsidR="00087525" w:rsidRPr="003373C1">
          <w:rPr>
            <w:rStyle w:val="Hyperlink"/>
            <w:noProof/>
          </w:rPr>
          <w:t>Aktualizacje postanowień Warunków Dotyczących Usług Online</w:t>
        </w:r>
        <w:r w:rsidR="00087525">
          <w:rPr>
            <w:noProof/>
            <w:webHidden/>
          </w:rPr>
          <w:tab/>
        </w:r>
        <w:r w:rsidR="00087525">
          <w:rPr>
            <w:noProof/>
            <w:webHidden/>
          </w:rPr>
          <w:fldChar w:fldCharType="begin"/>
        </w:r>
        <w:r w:rsidR="00087525">
          <w:rPr>
            <w:noProof/>
            <w:webHidden/>
          </w:rPr>
          <w:instrText xml:space="preserve"> PAGEREF _Toc447620504 \h </w:instrText>
        </w:r>
        <w:r w:rsidR="00087525">
          <w:rPr>
            <w:noProof/>
            <w:webHidden/>
          </w:rPr>
        </w:r>
        <w:r w:rsidR="00087525">
          <w:rPr>
            <w:noProof/>
            <w:webHidden/>
          </w:rPr>
          <w:fldChar w:fldCharType="separate"/>
        </w:r>
        <w:r w:rsidR="00087525">
          <w:rPr>
            <w:noProof/>
            <w:webHidden/>
          </w:rPr>
          <w:t>4</w:t>
        </w:r>
        <w:r w:rsidR="00087525">
          <w:rPr>
            <w:noProof/>
            <w:webHidden/>
          </w:rPr>
          <w:fldChar w:fldCharType="end"/>
        </w:r>
      </w:hyperlink>
    </w:p>
    <w:p w14:paraId="1201F657" w14:textId="174C4EB5" w:rsidR="00087525" w:rsidRDefault="0089349F">
      <w:pPr>
        <w:pStyle w:val="TOC5"/>
        <w:tabs>
          <w:tab w:val="right" w:leader="dot" w:pos="5030"/>
        </w:tabs>
        <w:rPr>
          <w:rFonts w:eastAsiaTheme="minorEastAsia"/>
          <w:noProof/>
          <w:sz w:val="22"/>
          <w:lang w:val="en-US" w:eastAsia="zh-CN" w:bidi="ar-SA"/>
        </w:rPr>
      </w:pPr>
      <w:hyperlink w:anchor="_Toc447620505" w:history="1">
        <w:r w:rsidR="00087525" w:rsidRPr="003373C1">
          <w:rPr>
            <w:rStyle w:val="Hyperlink"/>
            <w:noProof/>
          </w:rPr>
          <w:t>Zmiany w przepisach prawnych i dostępność na świecie</w:t>
        </w:r>
        <w:r w:rsidR="00087525">
          <w:rPr>
            <w:noProof/>
            <w:webHidden/>
          </w:rPr>
          <w:tab/>
        </w:r>
        <w:r w:rsidR="00087525">
          <w:rPr>
            <w:noProof/>
            <w:webHidden/>
          </w:rPr>
          <w:fldChar w:fldCharType="begin"/>
        </w:r>
        <w:r w:rsidR="00087525">
          <w:rPr>
            <w:noProof/>
            <w:webHidden/>
          </w:rPr>
          <w:instrText xml:space="preserve"> PAGEREF _Toc447620505 \h </w:instrText>
        </w:r>
        <w:r w:rsidR="00087525">
          <w:rPr>
            <w:noProof/>
            <w:webHidden/>
          </w:rPr>
        </w:r>
        <w:r w:rsidR="00087525">
          <w:rPr>
            <w:noProof/>
            <w:webHidden/>
          </w:rPr>
          <w:fldChar w:fldCharType="separate"/>
        </w:r>
        <w:r w:rsidR="00087525">
          <w:rPr>
            <w:noProof/>
            <w:webHidden/>
          </w:rPr>
          <w:t>4</w:t>
        </w:r>
        <w:r w:rsidR="00087525">
          <w:rPr>
            <w:noProof/>
            <w:webHidden/>
          </w:rPr>
          <w:fldChar w:fldCharType="end"/>
        </w:r>
      </w:hyperlink>
    </w:p>
    <w:p w14:paraId="70542319" w14:textId="32A76FD2" w:rsidR="00087525" w:rsidRDefault="0089349F">
      <w:pPr>
        <w:pStyle w:val="TOC5"/>
        <w:tabs>
          <w:tab w:val="right" w:leader="dot" w:pos="5030"/>
        </w:tabs>
        <w:rPr>
          <w:rFonts w:eastAsiaTheme="minorEastAsia"/>
          <w:noProof/>
          <w:sz w:val="22"/>
          <w:lang w:val="en-US" w:eastAsia="zh-CN" w:bidi="ar-SA"/>
        </w:rPr>
      </w:pPr>
      <w:hyperlink w:anchor="_Toc447620506" w:history="1">
        <w:r w:rsidR="00087525" w:rsidRPr="003373C1">
          <w:rPr>
            <w:rStyle w:val="Hyperlink"/>
            <w:noProof/>
          </w:rPr>
          <w:t>Okres przechowywania danych</w:t>
        </w:r>
        <w:r w:rsidR="00087525">
          <w:rPr>
            <w:noProof/>
            <w:webHidden/>
          </w:rPr>
          <w:tab/>
        </w:r>
        <w:r w:rsidR="00087525">
          <w:rPr>
            <w:noProof/>
            <w:webHidden/>
          </w:rPr>
          <w:fldChar w:fldCharType="begin"/>
        </w:r>
        <w:r w:rsidR="00087525">
          <w:rPr>
            <w:noProof/>
            <w:webHidden/>
          </w:rPr>
          <w:instrText xml:space="preserve"> PAGEREF _Toc447620506 \h </w:instrText>
        </w:r>
        <w:r w:rsidR="00087525">
          <w:rPr>
            <w:noProof/>
            <w:webHidden/>
          </w:rPr>
        </w:r>
        <w:r w:rsidR="00087525">
          <w:rPr>
            <w:noProof/>
            <w:webHidden/>
          </w:rPr>
          <w:fldChar w:fldCharType="separate"/>
        </w:r>
        <w:r w:rsidR="00087525">
          <w:rPr>
            <w:noProof/>
            <w:webHidden/>
          </w:rPr>
          <w:t>4</w:t>
        </w:r>
        <w:r w:rsidR="00087525">
          <w:rPr>
            <w:noProof/>
            <w:webHidden/>
          </w:rPr>
          <w:fldChar w:fldCharType="end"/>
        </w:r>
      </w:hyperlink>
    </w:p>
    <w:p w14:paraId="66D35876" w14:textId="2A99B9A9" w:rsidR="00087525" w:rsidRDefault="0089349F">
      <w:pPr>
        <w:pStyle w:val="TOC5"/>
        <w:tabs>
          <w:tab w:val="right" w:leader="dot" w:pos="5030"/>
        </w:tabs>
        <w:rPr>
          <w:rFonts w:eastAsiaTheme="minorEastAsia"/>
          <w:noProof/>
          <w:sz w:val="22"/>
          <w:lang w:val="en-US" w:eastAsia="zh-CN" w:bidi="ar-SA"/>
        </w:rPr>
      </w:pPr>
      <w:hyperlink w:anchor="_Toc447620507" w:history="1">
        <w:r w:rsidR="00087525" w:rsidRPr="003373C1">
          <w:rPr>
            <w:rStyle w:val="Hyperlink"/>
            <w:noProof/>
          </w:rPr>
          <w:t>Korzystanie z oprogramowania razem z usługą online</w:t>
        </w:r>
        <w:r w:rsidR="00087525">
          <w:rPr>
            <w:noProof/>
            <w:webHidden/>
          </w:rPr>
          <w:tab/>
        </w:r>
        <w:r w:rsidR="00087525">
          <w:rPr>
            <w:noProof/>
            <w:webHidden/>
          </w:rPr>
          <w:fldChar w:fldCharType="begin"/>
        </w:r>
        <w:r w:rsidR="00087525">
          <w:rPr>
            <w:noProof/>
            <w:webHidden/>
          </w:rPr>
          <w:instrText xml:space="preserve"> PAGEREF _Toc447620507 \h </w:instrText>
        </w:r>
        <w:r w:rsidR="00087525">
          <w:rPr>
            <w:noProof/>
            <w:webHidden/>
          </w:rPr>
        </w:r>
        <w:r w:rsidR="00087525">
          <w:rPr>
            <w:noProof/>
            <w:webHidden/>
          </w:rPr>
          <w:fldChar w:fldCharType="separate"/>
        </w:r>
        <w:r w:rsidR="00087525">
          <w:rPr>
            <w:noProof/>
            <w:webHidden/>
          </w:rPr>
          <w:t>5</w:t>
        </w:r>
        <w:r w:rsidR="00087525">
          <w:rPr>
            <w:noProof/>
            <w:webHidden/>
          </w:rPr>
          <w:fldChar w:fldCharType="end"/>
        </w:r>
      </w:hyperlink>
    </w:p>
    <w:p w14:paraId="54F593BD" w14:textId="4FDF056B" w:rsidR="00087525" w:rsidRDefault="0089349F">
      <w:pPr>
        <w:pStyle w:val="TOC5"/>
        <w:tabs>
          <w:tab w:val="right" w:leader="dot" w:pos="5030"/>
        </w:tabs>
        <w:rPr>
          <w:rFonts w:eastAsiaTheme="minorEastAsia"/>
          <w:noProof/>
          <w:sz w:val="22"/>
          <w:lang w:val="en-US" w:eastAsia="zh-CN" w:bidi="ar-SA"/>
        </w:rPr>
      </w:pPr>
      <w:hyperlink w:anchor="_Toc447620508" w:history="1">
        <w:r w:rsidR="00087525" w:rsidRPr="003373C1">
          <w:rPr>
            <w:rStyle w:val="Hyperlink"/>
            <w:noProof/>
          </w:rPr>
          <w:t>Produkty niepochodzące od Microsoft</w:t>
        </w:r>
        <w:r w:rsidR="00087525">
          <w:rPr>
            <w:noProof/>
            <w:webHidden/>
          </w:rPr>
          <w:tab/>
        </w:r>
        <w:r w:rsidR="00087525">
          <w:rPr>
            <w:noProof/>
            <w:webHidden/>
          </w:rPr>
          <w:fldChar w:fldCharType="begin"/>
        </w:r>
        <w:r w:rsidR="00087525">
          <w:rPr>
            <w:noProof/>
            <w:webHidden/>
          </w:rPr>
          <w:instrText xml:space="preserve"> PAGEREF _Toc447620508 \h </w:instrText>
        </w:r>
        <w:r w:rsidR="00087525">
          <w:rPr>
            <w:noProof/>
            <w:webHidden/>
          </w:rPr>
        </w:r>
        <w:r w:rsidR="00087525">
          <w:rPr>
            <w:noProof/>
            <w:webHidden/>
          </w:rPr>
          <w:fldChar w:fldCharType="separate"/>
        </w:r>
        <w:r w:rsidR="00087525">
          <w:rPr>
            <w:noProof/>
            <w:webHidden/>
          </w:rPr>
          <w:t>5</w:t>
        </w:r>
        <w:r w:rsidR="00087525">
          <w:rPr>
            <w:noProof/>
            <w:webHidden/>
          </w:rPr>
          <w:fldChar w:fldCharType="end"/>
        </w:r>
      </w:hyperlink>
    </w:p>
    <w:p w14:paraId="6C319093" w14:textId="3155B330" w:rsidR="00087525" w:rsidRDefault="0089349F">
      <w:pPr>
        <w:pStyle w:val="TOC5"/>
        <w:tabs>
          <w:tab w:val="right" w:leader="dot" w:pos="5030"/>
        </w:tabs>
        <w:rPr>
          <w:rFonts w:eastAsiaTheme="minorEastAsia"/>
          <w:noProof/>
          <w:sz w:val="22"/>
          <w:lang w:val="en-US" w:eastAsia="zh-CN" w:bidi="ar-SA"/>
        </w:rPr>
      </w:pPr>
      <w:hyperlink w:anchor="_Toc447620509" w:history="1">
        <w:r w:rsidR="00087525" w:rsidRPr="003373C1">
          <w:rPr>
            <w:rStyle w:val="Hyperlink"/>
            <w:noProof/>
          </w:rPr>
          <w:t>Zasady dozwolonego użytku</w:t>
        </w:r>
        <w:r w:rsidR="00087525">
          <w:rPr>
            <w:noProof/>
            <w:webHidden/>
          </w:rPr>
          <w:tab/>
        </w:r>
        <w:r w:rsidR="00087525">
          <w:rPr>
            <w:noProof/>
            <w:webHidden/>
          </w:rPr>
          <w:fldChar w:fldCharType="begin"/>
        </w:r>
        <w:r w:rsidR="00087525">
          <w:rPr>
            <w:noProof/>
            <w:webHidden/>
          </w:rPr>
          <w:instrText xml:space="preserve"> PAGEREF _Toc447620509 \h </w:instrText>
        </w:r>
        <w:r w:rsidR="00087525">
          <w:rPr>
            <w:noProof/>
            <w:webHidden/>
          </w:rPr>
        </w:r>
        <w:r w:rsidR="00087525">
          <w:rPr>
            <w:noProof/>
            <w:webHidden/>
          </w:rPr>
          <w:fldChar w:fldCharType="separate"/>
        </w:r>
        <w:r w:rsidR="00087525">
          <w:rPr>
            <w:noProof/>
            <w:webHidden/>
          </w:rPr>
          <w:t>5</w:t>
        </w:r>
        <w:r w:rsidR="00087525">
          <w:rPr>
            <w:noProof/>
            <w:webHidden/>
          </w:rPr>
          <w:fldChar w:fldCharType="end"/>
        </w:r>
      </w:hyperlink>
    </w:p>
    <w:p w14:paraId="44844C37" w14:textId="7DCC40DA" w:rsidR="00087525" w:rsidRDefault="0089349F">
      <w:pPr>
        <w:pStyle w:val="TOC5"/>
        <w:tabs>
          <w:tab w:val="right" w:leader="dot" w:pos="5030"/>
        </w:tabs>
        <w:rPr>
          <w:rFonts w:eastAsiaTheme="minorEastAsia"/>
          <w:noProof/>
          <w:sz w:val="22"/>
          <w:lang w:val="en-US" w:eastAsia="zh-CN" w:bidi="ar-SA"/>
        </w:rPr>
      </w:pPr>
      <w:hyperlink w:anchor="_Toc447620510" w:history="1">
        <w:r w:rsidR="00087525" w:rsidRPr="003373C1">
          <w:rPr>
            <w:rStyle w:val="Hyperlink"/>
            <w:noProof/>
          </w:rPr>
          <w:t>Ograniczenia techniczne</w:t>
        </w:r>
        <w:r w:rsidR="00087525">
          <w:rPr>
            <w:noProof/>
            <w:webHidden/>
          </w:rPr>
          <w:tab/>
        </w:r>
        <w:r w:rsidR="00087525">
          <w:rPr>
            <w:noProof/>
            <w:webHidden/>
          </w:rPr>
          <w:fldChar w:fldCharType="begin"/>
        </w:r>
        <w:r w:rsidR="00087525">
          <w:rPr>
            <w:noProof/>
            <w:webHidden/>
          </w:rPr>
          <w:instrText xml:space="preserve"> PAGEREF _Toc447620510 \h </w:instrText>
        </w:r>
        <w:r w:rsidR="00087525">
          <w:rPr>
            <w:noProof/>
            <w:webHidden/>
          </w:rPr>
        </w:r>
        <w:r w:rsidR="00087525">
          <w:rPr>
            <w:noProof/>
            <w:webHidden/>
          </w:rPr>
          <w:fldChar w:fldCharType="separate"/>
        </w:r>
        <w:r w:rsidR="00087525">
          <w:rPr>
            <w:noProof/>
            <w:webHidden/>
          </w:rPr>
          <w:t>6</w:t>
        </w:r>
        <w:r w:rsidR="00087525">
          <w:rPr>
            <w:noProof/>
            <w:webHidden/>
          </w:rPr>
          <w:fldChar w:fldCharType="end"/>
        </w:r>
      </w:hyperlink>
    </w:p>
    <w:p w14:paraId="226CBAB7" w14:textId="36643525" w:rsidR="00087525" w:rsidRDefault="0089349F">
      <w:pPr>
        <w:pStyle w:val="TOC5"/>
        <w:tabs>
          <w:tab w:val="right" w:leader="dot" w:pos="5030"/>
        </w:tabs>
        <w:rPr>
          <w:rFonts w:eastAsiaTheme="minorEastAsia"/>
          <w:noProof/>
          <w:sz w:val="22"/>
          <w:lang w:val="en-US" w:eastAsia="zh-CN" w:bidi="ar-SA"/>
        </w:rPr>
      </w:pPr>
      <w:hyperlink w:anchor="_Toc447620511" w:history="1">
        <w:r w:rsidR="00087525" w:rsidRPr="003373C1">
          <w:rPr>
            <w:rStyle w:val="Hyperlink"/>
            <w:noProof/>
          </w:rPr>
          <w:t>Przestrzeganie przepisów prawa</w:t>
        </w:r>
        <w:r w:rsidR="00087525">
          <w:rPr>
            <w:noProof/>
            <w:webHidden/>
          </w:rPr>
          <w:tab/>
        </w:r>
        <w:r w:rsidR="00087525">
          <w:rPr>
            <w:noProof/>
            <w:webHidden/>
          </w:rPr>
          <w:fldChar w:fldCharType="begin"/>
        </w:r>
        <w:r w:rsidR="00087525">
          <w:rPr>
            <w:noProof/>
            <w:webHidden/>
          </w:rPr>
          <w:instrText xml:space="preserve"> PAGEREF _Toc447620511 \h </w:instrText>
        </w:r>
        <w:r w:rsidR="00087525">
          <w:rPr>
            <w:noProof/>
            <w:webHidden/>
          </w:rPr>
        </w:r>
        <w:r w:rsidR="00087525">
          <w:rPr>
            <w:noProof/>
            <w:webHidden/>
          </w:rPr>
          <w:fldChar w:fldCharType="separate"/>
        </w:r>
        <w:r w:rsidR="00087525">
          <w:rPr>
            <w:noProof/>
            <w:webHidden/>
          </w:rPr>
          <w:t>6</w:t>
        </w:r>
        <w:r w:rsidR="00087525">
          <w:rPr>
            <w:noProof/>
            <w:webHidden/>
          </w:rPr>
          <w:fldChar w:fldCharType="end"/>
        </w:r>
      </w:hyperlink>
    </w:p>
    <w:p w14:paraId="4043C510" w14:textId="78929115" w:rsidR="00087525" w:rsidRDefault="0089349F">
      <w:pPr>
        <w:pStyle w:val="TOC5"/>
        <w:tabs>
          <w:tab w:val="right" w:leader="dot" w:pos="5030"/>
        </w:tabs>
        <w:rPr>
          <w:rFonts w:eastAsiaTheme="minorEastAsia"/>
          <w:noProof/>
          <w:sz w:val="22"/>
          <w:lang w:val="en-US" w:eastAsia="zh-CN" w:bidi="ar-SA"/>
        </w:rPr>
      </w:pPr>
      <w:hyperlink w:anchor="_Toc447620512" w:history="1">
        <w:r w:rsidR="00087525" w:rsidRPr="003373C1">
          <w:rPr>
            <w:rStyle w:val="Hyperlink"/>
            <w:noProof/>
          </w:rPr>
          <w:t>Usługi importu/eksportu</w:t>
        </w:r>
        <w:r w:rsidR="00087525">
          <w:rPr>
            <w:noProof/>
            <w:webHidden/>
          </w:rPr>
          <w:tab/>
        </w:r>
        <w:r w:rsidR="00087525">
          <w:rPr>
            <w:noProof/>
            <w:webHidden/>
          </w:rPr>
          <w:fldChar w:fldCharType="begin"/>
        </w:r>
        <w:r w:rsidR="00087525">
          <w:rPr>
            <w:noProof/>
            <w:webHidden/>
          </w:rPr>
          <w:instrText xml:space="preserve"> PAGEREF _Toc447620512 \h </w:instrText>
        </w:r>
        <w:r w:rsidR="00087525">
          <w:rPr>
            <w:noProof/>
            <w:webHidden/>
          </w:rPr>
        </w:r>
        <w:r w:rsidR="00087525">
          <w:rPr>
            <w:noProof/>
            <w:webHidden/>
          </w:rPr>
          <w:fldChar w:fldCharType="separate"/>
        </w:r>
        <w:r w:rsidR="00087525">
          <w:rPr>
            <w:noProof/>
            <w:webHidden/>
          </w:rPr>
          <w:t>6</w:t>
        </w:r>
        <w:r w:rsidR="00087525">
          <w:rPr>
            <w:noProof/>
            <w:webHidden/>
          </w:rPr>
          <w:fldChar w:fldCharType="end"/>
        </w:r>
      </w:hyperlink>
    </w:p>
    <w:p w14:paraId="02EBD4B4" w14:textId="220070CF" w:rsidR="00087525" w:rsidRDefault="0089349F">
      <w:pPr>
        <w:pStyle w:val="TOC5"/>
        <w:tabs>
          <w:tab w:val="right" w:leader="dot" w:pos="5030"/>
        </w:tabs>
        <w:rPr>
          <w:rFonts w:eastAsiaTheme="minorEastAsia"/>
          <w:noProof/>
          <w:sz w:val="22"/>
          <w:lang w:val="en-US" w:eastAsia="zh-CN" w:bidi="ar-SA"/>
        </w:rPr>
      </w:pPr>
      <w:hyperlink w:anchor="_Toc447620513" w:history="1">
        <w:r w:rsidR="00087525" w:rsidRPr="003373C1">
          <w:rPr>
            <w:rStyle w:val="Hyperlink"/>
            <w:noProof/>
          </w:rPr>
          <w:t>Powiadomienia elektroniczne</w:t>
        </w:r>
        <w:r w:rsidR="00087525">
          <w:rPr>
            <w:noProof/>
            <w:webHidden/>
          </w:rPr>
          <w:tab/>
        </w:r>
        <w:r w:rsidR="00087525">
          <w:rPr>
            <w:noProof/>
            <w:webHidden/>
          </w:rPr>
          <w:fldChar w:fldCharType="begin"/>
        </w:r>
        <w:r w:rsidR="00087525">
          <w:rPr>
            <w:noProof/>
            <w:webHidden/>
          </w:rPr>
          <w:instrText xml:space="preserve"> PAGEREF _Toc447620513 \h </w:instrText>
        </w:r>
        <w:r w:rsidR="00087525">
          <w:rPr>
            <w:noProof/>
            <w:webHidden/>
          </w:rPr>
        </w:r>
        <w:r w:rsidR="00087525">
          <w:rPr>
            <w:noProof/>
            <w:webHidden/>
          </w:rPr>
          <w:fldChar w:fldCharType="separate"/>
        </w:r>
        <w:r w:rsidR="00087525">
          <w:rPr>
            <w:noProof/>
            <w:webHidden/>
          </w:rPr>
          <w:t>6</w:t>
        </w:r>
        <w:r w:rsidR="00087525">
          <w:rPr>
            <w:noProof/>
            <w:webHidden/>
          </w:rPr>
          <w:fldChar w:fldCharType="end"/>
        </w:r>
      </w:hyperlink>
    </w:p>
    <w:p w14:paraId="2C4BA15C" w14:textId="601E5CAC" w:rsidR="00087525" w:rsidRDefault="0089349F">
      <w:pPr>
        <w:pStyle w:val="TOC5"/>
        <w:tabs>
          <w:tab w:val="right" w:leader="dot" w:pos="5030"/>
        </w:tabs>
        <w:rPr>
          <w:rFonts w:eastAsiaTheme="minorEastAsia"/>
          <w:noProof/>
          <w:sz w:val="22"/>
          <w:lang w:val="en-US" w:eastAsia="zh-CN" w:bidi="ar-SA"/>
        </w:rPr>
      </w:pPr>
      <w:hyperlink w:anchor="_Toc447620514" w:history="1">
        <w:r w:rsidR="00087525" w:rsidRPr="003373C1">
          <w:rPr>
            <w:rStyle w:val="Hyperlink"/>
            <w:noProof/>
          </w:rPr>
          <w:t>Zmiana przypisania licencji</w:t>
        </w:r>
        <w:r w:rsidR="00087525">
          <w:rPr>
            <w:noProof/>
            <w:webHidden/>
          </w:rPr>
          <w:tab/>
        </w:r>
        <w:r w:rsidR="00087525">
          <w:rPr>
            <w:noProof/>
            <w:webHidden/>
          </w:rPr>
          <w:fldChar w:fldCharType="begin"/>
        </w:r>
        <w:r w:rsidR="00087525">
          <w:rPr>
            <w:noProof/>
            <w:webHidden/>
          </w:rPr>
          <w:instrText xml:space="preserve"> PAGEREF _Toc447620514 \h </w:instrText>
        </w:r>
        <w:r w:rsidR="00087525">
          <w:rPr>
            <w:noProof/>
            <w:webHidden/>
          </w:rPr>
        </w:r>
        <w:r w:rsidR="00087525">
          <w:rPr>
            <w:noProof/>
            <w:webHidden/>
          </w:rPr>
          <w:fldChar w:fldCharType="separate"/>
        </w:r>
        <w:r w:rsidR="00087525">
          <w:rPr>
            <w:noProof/>
            <w:webHidden/>
          </w:rPr>
          <w:t>6</w:t>
        </w:r>
        <w:r w:rsidR="00087525">
          <w:rPr>
            <w:noProof/>
            <w:webHidden/>
          </w:rPr>
          <w:fldChar w:fldCharType="end"/>
        </w:r>
      </w:hyperlink>
    </w:p>
    <w:p w14:paraId="6C7A0117" w14:textId="29BE93D7" w:rsidR="00087525" w:rsidRDefault="0089349F">
      <w:pPr>
        <w:pStyle w:val="TOC5"/>
        <w:tabs>
          <w:tab w:val="right" w:leader="dot" w:pos="5030"/>
        </w:tabs>
        <w:rPr>
          <w:rFonts w:eastAsiaTheme="minorEastAsia"/>
          <w:noProof/>
          <w:sz w:val="22"/>
          <w:lang w:val="en-US" w:eastAsia="zh-CN" w:bidi="ar-SA"/>
        </w:rPr>
      </w:pPr>
      <w:hyperlink w:anchor="_Toc447620515" w:history="1">
        <w:r w:rsidR="00087525" w:rsidRPr="003373C1">
          <w:rPr>
            <w:rStyle w:val="Hyperlink"/>
            <w:noProof/>
          </w:rPr>
          <w:t>Składniki czcionek</w:t>
        </w:r>
        <w:r w:rsidR="00087525">
          <w:rPr>
            <w:noProof/>
            <w:webHidden/>
          </w:rPr>
          <w:tab/>
        </w:r>
        <w:r w:rsidR="00087525">
          <w:rPr>
            <w:noProof/>
            <w:webHidden/>
          </w:rPr>
          <w:fldChar w:fldCharType="begin"/>
        </w:r>
        <w:r w:rsidR="00087525">
          <w:rPr>
            <w:noProof/>
            <w:webHidden/>
          </w:rPr>
          <w:instrText xml:space="preserve"> PAGEREF _Toc447620515 \h </w:instrText>
        </w:r>
        <w:r w:rsidR="00087525">
          <w:rPr>
            <w:noProof/>
            <w:webHidden/>
          </w:rPr>
        </w:r>
        <w:r w:rsidR="00087525">
          <w:rPr>
            <w:noProof/>
            <w:webHidden/>
          </w:rPr>
          <w:fldChar w:fldCharType="separate"/>
        </w:r>
        <w:r w:rsidR="00087525">
          <w:rPr>
            <w:noProof/>
            <w:webHidden/>
          </w:rPr>
          <w:t>6</w:t>
        </w:r>
        <w:r w:rsidR="00087525">
          <w:rPr>
            <w:noProof/>
            <w:webHidden/>
          </w:rPr>
          <w:fldChar w:fldCharType="end"/>
        </w:r>
      </w:hyperlink>
    </w:p>
    <w:p w14:paraId="1F88C8D1" w14:textId="11223DCD" w:rsidR="00087525" w:rsidRDefault="0089349F">
      <w:pPr>
        <w:pStyle w:val="TOC5"/>
        <w:tabs>
          <w:tab w:val="right" w:leader="dot" w:pos="5030"/>
        </w:tabs>
        <w:rPr>
          <w:rFonts w:eastAsiaTheme="minorEastAsia"/>
          <w:noProof/>
          <w:sz w:val="22"/>
          <w:lang w:val="en-US" w:eastAsia="zh-CN" w:bidi="ar-SA"/>
        </w:rPr>
      </w:pPr>
      <w:hyperlink w:anchor="_Toc447620516" w:history="1">
        <w:r w:rsidR="00087525" w:rsidRPr="003373C1">
          <w:rPr>
            <w:rStyle w:val="Hyperlink"/>
            <w:noProof/>
          </w:rPr>
          <w:t>Multipleksowanie</w:t>
        </w:r>
        <w:r w:rsidR="00087525">
          <w:rPr>
            <w:noProof/>
            <w:webHidden/>
          </w:rPr>
          <w:tab/>
        </w:r>
        <w:r w:rsidR="00087525">
          <w:rPr>
            <w:noProof/>
            <w:webHidden/>
          </w:rPr>
          <w:fldChar w:fldCharType="begin"/>
        </w:r>
        <w:r w:rsidR="00087525">
          <w:rPr>
            <w:noProof/>
            <w:webHidden/>
          </w:rPr>
          <w:instrText xml:space="preserve"> PAGEREF _Toc447620516 \h </w:instrText>
        </w:r>
        <w:r w:rsidR="00087525">
          <w:rPr>
            <w:noProof/>
            <w:webHidden/>
          </w:rPr>
        </w:r>
        <w:r w:rsidR="00087525">
          <w:rPr>
            <w:noProof/>
            <w:webHidden/>
          </w:rPr>
          <w:fldChar w:fldCharType="separate"/>
        </w:r>
        <w:r w:rsidR="00087525">
          <w:rPr>
            <w:noProof/>
            <w:webHidden/>
          </w:rPr>
          <w:t>6</w:t>
        </w:r>
        <w:r w:rsidR="00087525">
          <w:rPr>
            <w:noProof/>
            <w:webHidden/>
          </w:rPr>
          <w:fldChar w:fldCharType="end"/>
        </w:r>
      </w:hyperlink>
    </w:p>
    <w:p w14:paraId="5D8CBE55" w14:textId="7E94AE15" w:rsidR="00087525" w:rsidRDefault="0089349F">
      <w:pPr>
        <w:pStyle w:val="TOC1"/>
        <w:tabs>
          <w:tab w:val="right" w:leader="dot" w:pos="5030"/>
        </w:tabs>
        <w:rPr>
          <w:rFonts w:eastAsiaTheme="minorEastAsia"/>
          <w:b w:val="0"/>
          <w:caps w:val="0"/>
          <w:noProof/>
          <w:sz w:val="22"/>
          <w:lang w:val="en-US" w:eastAsia="zh-CN" w:bidi="ar-SA"/>
        </w:rPr>
      </w:pPr>
      <w:hyperlink w:anchor="_Toc447620517" w:history="1">
        <w:r w:rsidR="00087525" w:rsidRPr="003373C1">
          <w:rPr>
            <w:rStyle w:val="Hyperlink"/>
            <w:noProof/>
          </w:rPr>
          <w:t>Postanowienia dotyczące prywatności i bezpieczeństwa</w:t>
        </w:r>
        <w:r w:rsidR="00087525">
          <w:rPr>
            <w:noProof/>
            <w:webHidden/>
          </w:rPr>
          <w:tab/>
        </w:r>
        <w:r w:rsidR="00087525">
          <w:rPr>
            <w:noProof/>
            <w:webHidden/>
          </w:rPr>
          <w:fldChar w:fldCharType="begin"/>
        </w:r>
        <w:r w:rsidR="00087525">
          <w:rPr>
            <w:noProof/>
            <w:webHidden/>
          </w:rPr>
          <w:instrText xml:space="preserve"> PAGEREF _Toc447620517 \h </w:instrText>
        </w:r>
        <w:r w:rsidR="00087525">
          <w:rPr>
            <w:noProof/>
            <w:webHidden/>
          </w:rPr>
        </w:r>
        <w:r w:rsidR="00087525">
          <w:rPr>
            <w:noProof/>
            <w:webHidden/>
          </w:rPr>
          <w:fldChar w:fldCharType="separate"/>
        </w:r>
        <w:r w:rsidR="00087525">
          <w:rPr>
            <w:noProof/>
            <w:webHidden/>
          </w:rPr>
          <w:t>7</w:t>
        </w:r>
        <w:r w:rsidR="00087525">
          <w:rPr>
            <w:noProof/>
            <w:webHidden/>
          </w:rPr>
          <w:fldChar w:fldCharType="end"/>
        </w:r>
      </w:hyperlink>
    </w:p>
    <w:p w14:paraId="7B6EBCDC" w14:textId="34A5F7BC" w:rsidR="00087525" w:rsidRDefault="0089349F">
      <w:pPr>
        <w:pStyle w:val="TOC3"/>
        <w:tabs>
          <w:tab w:val="right" w:leader="dot" w:pos="5030"/>
        </w:tabs>
        <w:rPr>
          <w:rFonts w:eastAsiaTheme="minorEastAsia"/>
          <w:smallCaps w:val="0"/>
          <w:noProof/>
          <w:sz w:val="22"/>
          <w:lang w:val="en-US" w:eastAsia="zh-CN" w:bidi="ar-SA"/>
        </w:rPr>
      </w:pPr>
      <w:hyperlink w:anchor="_Toc447620518" w:history="1">
        <w:r w:rsidR="00087525" w:rsidRPr="003373C1">
          <w:rPr>
            <w:rStyle w:val="Hyperlink"/>
            <w:noProof/>
          </w:rPr>
          <w:t>Ogólne postanowienia dotyczące prywatności i bezpieczeństwa</w:t>
        </w:r>
        <w:r w:rsidR="00087525">
          <w:rPr>
            <w:noProof/>
            <w:webHidden/>
          </w:rPr>
          <w:tab/>
        </w:r>
        <w:r w:rsidR="00087525">
          <w:rPr>
            <w:noProof/>
            <w:webHidden/>
          </w:rPr>
          <w:fldChar w:fldCharType="begin"/>
        </w:r>
        <w:r w:rsidR="00087525">
          <w:rPr>
            <w:noProof/>
            <w:webHidden/>
          </w:rPr>
          <w:instrText xml:space="preserve"> PAGEREF _Toc447620518 \h </w:instrText>
        </w:r>
        <w:r w:rsidR="00087525">
          <w:rPr>
            <w:noProof/>
            <w:webHidden/>
          </w:rPr>
        </w:r>
        <w:r w:rsidR="00087525">
          <w:rPr>
            <w:noProof/>
            <w:webHidden/>
          </w:rPr>
          <w:fldChar w:fldCharType="separate"/>
        </w:r>
        <w:r w:rsidR="00087525">
          <w:rPr>
            <w:noProof/>
            <w:webHidden/>
          </w:rPr>
          <w:t>7</w:t>
        </w:r>
        <w:r w:rsidR="00087525">
          <w:rPr>
            <w:noProof/>
            <w:webHidden/>
          </w:rPr>
          <w:fldChar w:fldCharType="end"/>
        </w:r>
      </w:hyperlink>
    </w:p>
    <w:p w14:paraId="62503908" w14:textId="0B66AB54" w:rsidR="00087525" w:rsidRDefault="0089349F">
      <w:pPr>
        <w:pStyle w:val="TOC5"/>
        <w:tabs>
          <w:tab w:val="right" w:leader="dot" w:pos="5030"/>
        </w:tabs>
        <w:rPr>
          <w:rFonts w:eastAsiaTheme="minorEastAsia"/>
          <w:noProof/>
          <w:sz w:val="22"/>
          <w:lang w:val="en-US" w:eastAsia="zh-CN" w:bidi="ar-SA"/>
        </w:rPr>
      </w:pPr>
      <w:hyperlink w:anchor="_Toc447620519" w:history="1">
        <w:r w:rsidR="00087525" w:rsidRPr="003373C1">
          <w:rPr>
            <w:rStyle w:val="Hyperlink"/>
            <w:noProof/>
          </w:rPr>
          <w:t>Zakres</w:t>
        </w:r>
        <w:r w:rsidR="00087525">
          <w:rPr>
            <w:noProof/>
            <w:webHidden/>
          </w:rPr>
          <w:tab/>
        </w:r>
        <w:r w:rsidR="00087525">
          <w:rPr>
            <w:noProof/>
            <w:webHidden/>
          </w:rPr>
          <w:fldChar w:fldCharType="begin"/>
        </w:r>
        <w:r w:rsidR="00087525">
          <w:rPr>
            <w:noProof/>
            <w:webHidden/>
          </w:rPr>
          <w:instrText xml:space="preserve"> PAGEREF _Toc447620519 \h </w:instrText>
        </w:r>
        <w:r w:rsidR="00087525">
          <w:rPr>
            <w:noProof/>
            <w:webHidden/>
          </w:rPr>
        </w:r>
        <w:r w:rsidR="00087525">
          <w:rPr>
            <w:noProof/>
            <w:webHidden/>
          </w:rPr>
          <w:fldChar w:fldCharType="separate"/>
        </w:r>
        <w:r w:rsidR="00087525">
          <w:rPr>
            <w:noProof/>
            <w:webHidden/>
          </w:rPr>
          <w:t>7</w:t>
        </w:r>
        <w:r w:rsidR="00087525">
          <w:rPr>
            <w:noProof/>
            <w:webHidden/>
          </w:rPr>
          <w:fldChar w:fldCharType="end"/>
        </w:r>
      </w:hyperlink>
    </w:p>
    <w:p w14:paraId="3AA8E483" w14:textId="4A5C58EB" w:rsidR="00087525" w:rsidRDefault="0089349F">
      <w:pPr>
        <w:pStyle w:val="TOC5"/>
        <w:tabs>
          <w:tab w:val="right" w:leader="dot" w:pos="5030"/>
        </w:tabs>
        <w:rPr>
          <w:rFonts w:eastAsiaTheme="minorEastAsia"/>
          <w:noProof/>
          <w:sz w:val="22"/>
          <w:lang w:val="en-US" w:eastAsia="zh-CN" w:bidi="ar-SA"/>
        </w:rPr>
      </w:pPr>
      <w:hyperlink w:anchor="_Toc447620520" w:history="1">
        <w:r w:rsidR="00087525" w:rsidRPr="003373C1">
          <w:rPr>
            <w:rStyle w:val="Hyperlink"/>
            <w:noProof/>
          </w:rPr>
          <w:t>Korzystanie z Danych Klienta</w:t>
        </w:r>
        <w:r w:rsidR="00087525">
          <w:rPr>
            <w:noProof/>
            <w:webHidden/>
          </w:rPr>
          <w:tab/>
        </w:r>
        <w:r w:rsidR="00087525">
          <w:rPr>
            <w:noProof/>
            <w:webHidden/>
          </w:rPr>
          <w:fldChar w:fldCharType="begin"/>
        </w:r>
        <w:r w:rsidR="00087525">
          <w:rPr>
            <w:noProof/>
            <w:webHidden/>
          </w:rPr>
          <w:instrText xml:space="preserve"> PAGEREF _Toc447620520 \h </w:instrText>
        </w:r>
        <w:r w:rsidR="00087525">
          <w:rPr>
            <w:noProof/>
            <w:webHidden/>
          </w:rPr>
        </w:r>
        <w:r w:rsidR="00087525">
          <w:rPr>
            <w:noProof/>
            <w:webHidden/>
          </w:rPr>
          <w:fldChar w:fldCharType="separate"/>
        </w:r>
        <w:r w:rsidR="00087525">
          <w:rPr>
            <w:noProof/>
            <w:webHidden/>
          </w:rPr>
          <w:t>7</w:t>
        </w:r>
        <w:r w:rsidR="00087525">
          <w:rPr>
            <w:noProof/>
            <w:webHidden/>
          </w:rPr>
          <w:fldChar w:fldCharType="end"/>
        </w:r>
      </w:hyperlink>
    </w:p>
    <w:p w14:paraId="7C53520C" w14:textId="647BA688" w:rsidR="00087525" w:rsidRDefault="0089349F">
      <w:pPr>
        <w:pStyle w:val="TOC5"/>
        <w:tabs>
          <w:tab w:val="right" w:leader="dot" w:pos="5030"/>
        </w:tabs>
        <w:rPr>
          <w:rFonts w:eastAsiaTheme="minorEastAsia"/>
          <w:noProof/>
          <w:sz w:val="22"/>
          <w:lang w:val="en-US" w:eastAsia="zh-CN" w:bidi="ar-SA"/>
        </w:rPr>
      </w:pPr>
      <w:hyperlink w:anchor="_Toc447620521" w:history="1">
        <w:r w:rsidR="00087525" w:rsidRPr="003373C1">
          <w:rPr>
            <w:rStyle w:val="Hyperlink"/>
            <w:noProof/>
          </w:rPr>
          <w:t>Ujawnianie Danych Klienta</w:t>
        </w:r>
        <w:r w:rsidR="00087525">
          <w:rPr>
            <w:noProof/>
            <w:webHidden/>
          </w:rPr>
          <w:tab/>
        </w:r>
        <w:r w:rsidR="00087525">
          <w:rPr>
            <w:noProof/>
            <w:webHidden/>
          </w:rPr>
          <w:fldChar w:fldCharType="begin"/>
        </w:r>
        <w:r w:rsidR="00087525">
          <w:rPr>
            <w:noProof/>
            <w:webHidden/>
          </w:rPr>
          <w:instrText xml:space="preserve"> PAGEREF _Toc447620521 \h </w:instrText>
        </w:r>
        <w:r w:rsidR="00087525">
          <w:rPr>
            <w:noProof/>
            <w:webHidden/>
          </w:rPr>
        </w:r>
        <w:r w:rsidR="00087525">
          <w:rPr>
            <w:noProof/>
            <w:webHidden/>
          </w:rPr>
          <w:fldChar w:fldCharType="separate"/>
        </w:r>
        <w:r w:rsidR="00087525">
          <w:rPr>
            <w:noProof/>
            <w:webHidden/>
          </w:rPr>
          <w:t>7</w:t>
        </w:r>
        <w:r w:rsidR="00087525">
          <w:rPr>
            <w:noProof/>
            <w:webHidden/>
          </w:rPr>
          <w:fldChar w:fldCharType="end"/>
        </w:r>
      </w:hyperlink>
    </w:p>
    <w:p w14:paraId="237F9C1C" w14:textId="3F0499A0" w:rsidR="00087525" w:rsidRDefault="0089349F">
      <w:pPr>
        <w:pStyle w:val="TOC5"/>
        <w:tabs>
          <w:tab w:val="right" w:leader="dot" w:pos="5030"/>
        </w:tabs>
        <w:rPr>
          <w:rFonts w:eastAsiaTheme="minorEastAsia"/>
          <w:noProof/>
          <w:sz w:val="22"/>
          <w:lang w:val="en-US" w:eastAsia="zh-CN" w:bidi="ar-SA"/>
        </w:rPr>
      </w:pPr>
      <w:hyperlink w:anchor="_Toc447620522" w:history="1">
        <w:r w:rsidR="00087525" w:rsidRPr="003373C1">
          <w:rPr>
            <w:rStyle w:val="Hyperlink"/>
            <w:noProof/>
          </w:rPr>
          <w:t>Instytucje edukacyjne</w:t>
        </w:r>
        <w:r w:rsidR="00087525">
          <w:rPr>
            <w:noProof/>
            <w:webHidden/>
          </w:rPr>
          <w:tab/>
        </w:r>
        <w:r w:rsidR="00087525">
          <w:rPr>
            <w:noProof/>
            <w:webHidden/>
          </w:rPr>
          <w:fldChar w:fldCharType="begin"/>
        </w:r>
        <w:r w:rsidR="00087525">
          <w:rPr>
            <w:noProof/>
            <w:webHidden/>
          </w:rPr>
          <w:instrText xml:space="preserve"> PAGEREF _Toc447620522 \h </w:instrText>
        </w:r>
        <w:r w:rsidR="00087525">
          <w:rPr>
            <w:noProof/>
            <w:webHidden/>
          </w:rPr>
        </w:r>
        <w:r w:rsidR="00087525">
          <w:rPr>
            <w:noProof/>
            <w:webHidden/>
          </w:rPr>
          <w:fldChar w:fldCharType="separate"/>
        </w:r>
        <w:r w:rsidR="00087525">
          <w:rPr>
            <w:noProof/>
            <w:webHidden/>
          </w:rPr>
          <w:t>7</w:t>
        </w:r>
        <w:r w:rsidR="00087525">
          <w:rPr>
            <w:noProof/>
            <w:webHidden/>
          </w:rPr>
          <w:fldChar w:fldCharType="end"/>
        </w:r>
      </w:hyperlink>
    </w:p>
    <w:p w14:paraId="71949A7D" w14:textId="09F32D87" w:rsidR="00087525" w:rsidRDefault="0089349F">
      <w:pPr>
        <w:pStyle w:val="TOC5"/>
        <w:tabs>
          <w:tab w:val="right" w:leader="dot" w:pos="5030"/>
        </w:tabs>
        <w:rPr>
          <w:rFonts w:eastAsiaTheme="minorEastAsia"/>
          <w:noProof/>
          <w:sz w:val="22"/>
          <w:lang w:val="en-US" w:eastAsia="zh-CN" w:bidi="ar-SA"/>
        </w:rPr>
      </w:pPr>
      <w:hyperlink w:anchor="_Toc447620523" w:history="1">
        <w:r w:rsidR="00087525" w:rsidRPr="003373C1">
          <w:rPr>
            <w:rStyle w:val="Hyperlink"/>
            <w:noProof/>
          </w:rPr>
          <w:t>Partner Biznesowy w Rozumieniu Ustawy HIPAA</w:t>
        </w:r>
        <w:r w:rsidR="00087525">
          <w:rPr>
            <w:noProof/>
            <w:webHidden/>
          </w:rPr>
          <w:tab/>
        </w:r>
        <w:r w:rsidR="00087525">
          <w:rPr>
            <w:noProof/>
            <w:webHidden/>
          </w:rPr>
          <w:fldChar w:fldCharType="begin"/>
        </w:r>
        <w:r w:rsidR="00087525">
          <w:rPr>
            <w:noProof/>
            <w:webHidden/>
          </w:rPr>
          <w:instrText xml:space="preserve"> PAGEREF _Toc447620523 \h </w:instrText>
        </w:r>
        <w:r w:rsidR="00087525">
          <w:rPr>
            <w:noProof/>
            <w:webHidden/>
          </w:rPr>
        </w:r>
        <w:r w:rsidR="00087525">
          <w:rPr>
            <w:noProof/>
            <w:webHidden/>
          </w:rPr>
          <w:fldChar w:fldCharType="separate"/>
        </w:r>
        <w:r w:rsidR="00087525">
          <w:rPr>
            <w:noProof/>
            <w:webHidden/>
          </w:rPr>
          <w:t>8</w:t>
        </w:r>
        <w:r w:rsidR="00087525">
          <w:rPr>
            <w:noProof/>
            <w:webHidden/>
          </w:rPr>
          <w:fldChar w:fldCharType="end"/>
        </w:r>
      </w:hyperlink>
    </w:p>
    <w:p w14:paraId="6CF78FB7" w14:textId="0BAC308E" w:rsidR="00087525" w:rsidRDefault="0089349F">
      <w:pPr>
        <w:pStyle w:val="TOC5"/>
        <w:tabs>
          <w:tab w:val="right" w:leader="dot" w:pos="5030"/>
        </w:tabs>
        <w:rPr>
          <w:rFonts w:eastAsiaTheme="minorEastAsia"/>
          <w:noProof/>
          <w:sz w:val="22"/>
          <w:lang w:val="en-US" w:eastAsia="zh-CN" w:bidi="ar-SA"/>
        </w:rPr>
      </w:pPr>
      <w:hyperlink w:anchor="_Toc447620524" w:history="1">
        <w:r w:rsidR="00087525" w:rsidRPr="003373C1">
          <w:rPr>
            <w:rStyle w:val="Hyperlink"/>
            <w:noProof/>
          </w:rPr>
          <w:t>Bezpieczeństwo</w:t>
        </w:r>
        <w:r w:rsidR="00087525">
          <w:rPr>
            <w:noProof/>
            <w:webHidden/>
          </w:rPr>
          <w:tab/>
        </w:r>
        <w:r w:rsidR="00087525">
          <w:rPr>
            <w:noProof/>
            <w:webHidden/>
          </w:rPr>
          <w:fldChar w:fldCharType="begin"/>
        </w:r>
        <w:r w:rsidR="00087525">
          <w:rPr>
            <w:noProof/>
            <w:webHidden/>
          </w:rPr>
          <w:instrText xml:space="preserve"> PAGEREF _Toc447620524 \h </w:instrText>
        </w:r>
        <w:r w:rsidR="00087525">
          <w:rPr>
            <w:noProof/>
            <w:webHidden/>
          </w:rPr>
        </w:r>
        <w:r w:rsidR="00087525">
          <w:rPr>
            <w:noProof/>
            <w:webHidden/>
          </w:rPr>
          <w:fldChar w:fldCharType="separate"/>
        </w:r>
        <w:r w:rsidR="00087525">
          <w:rPr>
            <w:noProof/>
            <w:webHidden/>
          </w:rPr>
          <w:t>8</w:t>
        </w:r>
        <w:r w:rsidR="00087525">
          <w:rPr>
            <w:noProof/>
            <w:webHidden/>
          </w:rPr>
          <w:fldChar w:fldCharType="end"/>
        </w:r>
      </w:hyperlink>
    </w:p>
    <w:p w14:paraId="7051454E" w14:textId="0BC76FCD" w:rsidR="00087525" w:rsidRDefault="0089349F">
      <w:pPr>
        <w:pStyle w:val="TOC5"/>
        <w:tabs>
          <w:tab w:val="right" w:leader="dot" w:pos="5030"/>
        </w:tabs>
        <w:rPr>
          <w:rFonts w:eastAsiaTheme="minorEastAsia"/>
          <w:noProof/>
          <w:sz w:val="22"/>
          <w:lang w:val="en-US" w:eastAsia="zh-CN" w:bidi="ar-SA"/>
        </w:rPr>
      </w:pPr>
      <w:hyperlink w:anchor="_Toc447620525" w:history="1">
        <w:r w:rsidR="00087525" w:rsidRPr="003373C1">
          <w:rPr>
            <w:rStyle w:val="Hyperlink"/>
            <w:noProof/>
          </w:rPr>
          <w:t>Powiadomienie o naruszeniu zabezpieczeń</w:t>
        </w:r>
        <w:r w:rsidR="00087525">
          <w:rPr>
            <w:noProof/>
            <w:webHidden/>
          </w:rPr>
          <w:tab/>
        </w:r>
        <w:r w:rsidR="00087525">
          <w:rPr>
            <w:noProof/>
            <w:webHidden/>
          </w:rPr>
          <w:fldChar w:fldCharType="begin"/>
        </w:r>
        <w:r w:rsidR="00087525">
          <w:rPr>
            <w:noProof/>
            <w:webHidden/>
          </w:rPr>
          <w:instrText xml:space="preserve"> PAGEREF _Toc447620525 \h </w:instrText>
        </w:r>
        <w:r w:rsidR="00087525">
          <w:rPr>
            <w:noProof/>
            <w:webHidden/>
          </w:rPr>
        </w:r>
        <w:r w:rsidR="00087525">
          <w:rPr>
            <w:noProof/>
            <w:webHidden/>
          </w:rPr>
          <w:fldChar w:fldCharType="separate"/>
        </w:r>
        <w:r w:rsidR="00087525">
          <w:rPr>
            <w:noProof/>
            <w:webHidden/>
          </w:rPr>
          <w:t>8</w:t>
        </w:r>
        <w:r w:rsidR="00087525">
          <w:rPr>
            <w:noProof/>
            <w:webHidden/>
          </w:rPr>
          <w:fldChar w:fldCharType="end"/>
        </w:r>
      </w:hyperlink>
    </w:p>
    <w:p w14:paraId="78DCBBD7" w14:textId="10055E70" w:rsidR="00087525" w:rsidRDefault="0089349F">
      <w:pPr>
        <w:pStyle w:val="TOC5"/>
        <w:tabs>
          <w:tab w:val="right" w:leader="dot" w:pos="5030"/>
        </w:tabs>
        <w:rPr>
          <w:rFonts w:eastAsiaTheme="minorEastAsia"/>
          <w:noProof/>
          <w:sz w:val="22"/>
          <w:lang w:val="en-US" w:eastAsia="zh-CN" w:bidi="ar-SA"/>
        </w:rPr>
      </w:pPr>
      <w:hyperlink w:anchor="_Toc447620526" w:history="1">
        <w:r w:rsidR="00087525" w:rsidRPr="003373C1">
          <w:rPr>
            <w:rStyle w:val="Hyperlink"/>
            <w:noProof/>
          </w:rPr>
          <w:t>Miejsce przetwarzania danych</w:t>
        </w:r>
        <w:r w:rsidR="00087525">
          <w:rPr>
            <w:noProof/>
            <w:webHidden/>
          </w:rPr>
          <w:tab/>
        </w:r>
        <w:r w:rsidR="00087525">
          <w:rPr>
            <w:noProof/>
            <w:webHidden/>
          </w:rPr>
          <w:fldChar w:fldCharType="begin"/>
        </w:r>
        <w:r w:rsidR="00087525">
          <w:rPr>
            <w:noProof/>
            <w:webHidden/>
          </w:rPr>
          <w:instrText xml:space="preserve"> PAGEREF _Toc447620526 \h </w:instrText>
        </w:r>
        <w:r w:rsidR="00087525">
          <w:rPr>
            <w:noProof/>
            <w:webHidden/>
          </w:rPr>
        </w:r>
        <w:r w:rsidR="00087525">
          <w:rPr>
            <w:noProof/>
            <w:webHidden/>
          </w:rPr>
          <w:fldChar w:fldCharType="separate"/>
        </w:r>
        <w:r w:rsidR="00087525">
          <w:rPr>
            <w:noProof/>
            <w:webHidden/>
          </w:rPr>
          <w:t>8</w:t>
        </w:r>
        <w:r w:rsidR="00087525">
          <w:rPr>
            <w:noProof/>
            <w:webHidden/>
          </w:rPr>
          <w:fldChar w:fldCharType="end"/>
        </w:r>
      </w:hyperlink>
    </w:p>
    <w:p w14:paraId="471F26B5" w14:textId="2635CC69" w:rsidR="00087525" w:rsidRDefault="0089349F">
      <w:pPr>
        <w:pStyle w:val="TOC5"/>
        <w:tabs>
          <w:tab w:val="right" w:leader="dot" w:pos="5030"/>
        </w:tabs>
        <w:rPr>
          <w:rFonts w:eastAsiaTheme="minorEastAsia"/>
          <w:noProof/>
          <w:sz w:val="22"/>
          <w:lang w:val="en-US" w:eastAsia="zh-CN" w:bidi="ar-SA"/>
        </w:rPr>
      </w:pPr>
      <w:hyperlink w:anchor="_Toc447620527" w:history="1">
        <w:r w:rsidR="00087525" w:rsidRPr="003373C1">
          <w:rPr>
            <w:rStyle w:val="Hyperlink"/>
            <w:noProof/>
          </w:rPr>
          <w:t>Wersje Ewaluacyjne</w:t>
        </w:r>
        <w:r w:rsidR="00087525">
          <w:rPr>
            <w:noProof/>
            <w:webHidden/>
          </w:rPr>
          <w:tab/>
        </w:r>
        <w:r w:rsidR="00087525">
          <w:rPr>
            <w:noProof/>
            <w:webHidden/>
          </w:rPr>
          <w:fldChar w:fldCharType="begin"/>
        </w:r>
        <w:r w:rsidR="00087525">
          <w:rPr>
            <w:noProof/>
            <w:webHidden/>
          </w:rPr>
          <w:instrText xml:space="preserve"> PAGEREF _Toc447620527 \h </w:instrText>
        </w:r>
        <w:r w:rsidR="00087525">
          <w:rPr>
            <w:noProof/>
            <w:webHidden/>
          </w:rPr>
        </w:r>
        <w:r w:rsidR="00087525">
          <w:rPr>
            <w:noProof/>
            <w:webHidden/>
          </w:rPr>
          <w:fldChar w:fldCharType="separate"/>
        </w:r>
        <w:r w:rsidR="00087525">
          <w:rPr>
            <w:noProof/>
            <w:webHidden/>
          </w:rPr>
          <w:t>8</w:t>
        </w:r>
        <w:r w:rsidR="00087525">
          <w:rPr>
            <w:noProof/>
            <w:webHidden/>
          </w:rPr>
          <w:fldChar w:fldCharType="end"/>
        </w:r>
      </w:hyperlink>
    </w:p>
    <w:p w14:paraId="111CD47C" w14:textId="7CDE8205" w:rsidR="00087525" w:rsidRDefault="0089349F">
      <w:pPr>
        <w:pStyle w:val="TOC5"/>
        <w:tabs>
          <w:tab w:val="right" w:leader="dot" w:pos="5030"/>
        </w:tabs>
        <w:rPr>
          <w:rFonts w:eastAsiaTheme="minorEastAsia"/>
          <w:noProof/>
          <w:sz w:val="22"/>
          <w:lang w:val="en-US" w:eastAsia="zh-CN" w:bidi="ar-SA"/>
        </w:rPr>
      </w:pPr>
      <w:hyperlink w:anchor="_Toc447620528" w:history="1">
        <w:r w:rsidR="00087525" w:rsidRPr="003373C1">
          <w:rPr>
            <w:rStyle w:val="Hyperlink"/>
            <w:noProof/>
          </w:rPr>
          <w:t>Korzystanie z usług Podwykonawców</w:t>
        </w:r>
        <w:r w:rsidR="00087525">
          <w:rPr>
            <w:noProof/>
            <w:webHidden/>
          </w:rPr>
          <w:tab/>
        </w:r>
        <w:r w:rsidR="00087525">
          <w:rPr>
            <w:noProof/>
            <w:webHidden/>
          </w:rPr>
          <w:fldChar w:fldCharType="begin"/>
        </w:r>
        <w:r w:rsidR="00087525">
          <w:rPr>
            <w:noProof/>
            <w:webHidden/>
          </w:rPr>
          <w:instrText xml:space="preserve"> PAGEREF _Toc447620528 \h </w:instrText>
        </w:r>
        <w:r w:rsidR="00087525">
          <w:rPr>
            <w:noProof/>
            <w:webHidden/>
          </w:rPr>
        </w:r>
        <w:r w:rsidR="00087525">
          <w:rPr>
            <w:noProof/>
            <w:webHidden/>
          </w:rPr>
          <w:fldChar w:fldCharType="separate"/>
        </w:r>
        <w:r w:rsidR="00087525">
          <w:rPr>
            <w:noProof/>
            <w:webHidden/>
          </w:rPr>
          <w:t>8</w:t>
        </w:r>
        <w:r w:rsidR="00087525">
          <w:rPr>
            <w:noProof/>
            <w:webHidden/>
          </w:rPr>
          <w:fldChar w:fldCharType="end"/>
        </w:r>
      </w:hyperlink>
    </w:p>
    <w:p w14:paraId="1A104DA6" w14:textId="77977327" w:rsidR="00087525" w:rsidRDefault="0089349F">
      <w:pPr>
        <w:pStyle w:val="TOC5"/>
        <w:tabs>
          <w:tab w:val="right" w:leader="dot" w:pos="5030"/>
        </w:tabs>
        <w:rPr>
          <w:rFonts w:eastAsiaTheme="minorEastAsia"/>
          <w:noProof/>
          <w:sz w:val="22"/>
          <w:lang w:val="en-US" w:eastAsia="zh-CN" w:bidi="ar-SA"/>
        </w:rPr>
      </w:pPr>
      <w:hyperlink w:anchor="_Toc447620529" w:history="1">
        <w:r w:rsidR="00087525" w:rsidRPr="003373C1">
          <w:rPr>
            <w:rStyle w:val="Hyperlink"/>
            <w:noProof/>
          </w:rPr>
          <w:t>Kontakt z Microsoft</w:t>
        </w:r>
        <w:r w:rsidR="00087525">
          <w:rPr>
            <w:noProof/>
            <w:webHidden/>
          </w:rPr>
          <w:tab/>
        </w:r>
        <w:r w:rsidR="00087525">
          <w:rPr>
            <w:noProof/>
            <w:webHidden/>
          </w:rPr>
          <w:fldChar w:fldCharType="begin"/>
        </w:r>
        <w:r w:rsidR="00087525">
          <w:rPr>
            <w:noProof/>
            <w:webHidden/>
          </w:rPr>
          <w:instrText xml:space="preserve"> PAGEREF _Toc447620529 \h </w:instrText>
        </w:r>
        <w:r w:rsidR="00087525">
          <w:rPr>
            <w:noProof/>
            <w:webHidden/>
          </w:rPr>
        </w:r>
        <w:r w:rsidR="00087525">
          <w:rPr>
            <w:noProof/>
            <w:webHidden/>
          </w:rPr>
          <w:fldChar w:fldCharType="separate"/>
        </w:r>
        <w:r w:rsidR="00087525">
          <w:rPr>
            <w:noProof/>
            <w:webHidden/>
          </w:rPr>
          <w:t>8</w:t>
        </w:r>
        <w:r w:rsidR="00087525">
          <w:rPr>
            <w:noProof/>
            <w:webHidden/>
          </w:rPr>
          <w:fldChar w:fldCharType="end"/>
        </w:r>
      </w:hyperlink>
    </w:p>
    <w:p w14:paraId="7E7FA068" w14:textId="79CDB4F3" w:rsidR="00087525" w:rsidRDefault="0089349F">
      <w:pPr>
        <w:pStyle w:val="TOC3"/>
        <w:tabs>
          <w:tab w:val="right" w:leader="dot" w:pos="5030"/>
        </w:tabs>
        <w:rPr>
          <w:rFonts w:eastAsiaTheme="minorEastAsia"/>
          <w:smallCaps w:val="0"/>
          <w:noProof/>
          <w:sz w:val="22"/>
          <w:lang w:val="en-US" w:eastAsia="zh-CN" w:bidi="ar-SA"/>
        </w:rPr>
      </w:pPr>
      <w:hyperlink w:anchor="_Toc447620530" w:history="1">
        <w:r w:rsidR="00087525" w:rsidRPr="003373C1">
          <w:rPr>
            <w:rStyle w:val="Hyperlink"/>
            <w:noProof/>
          </w:rPr>
          <w:t>Postanowienia dotyczące przetwarzania danych</w:t>
        </w:r>
        <w:r w:rsidR="00087525">
          <w:rPr>
            <w:noProof/>
            <w:webHidden/>
          </w:rPr>
          <w:tab/>
        </w:r>
        <w:r w:rsidR="00087525">
          <w:rPr>
            <w:noProof/>
            <w:webHidden/>
          </w:rPr>
          <w:fldChar w:fldCharType="begin"/>
        </w:r>
        <w:r w:rsidR="00087525">
          <w:rPr>
            <w:noProof/>
            <w:webHidden/>
          </w:rPr>
          <w:instrText xml:space="preserve"> PAGEREF _Toc447620530 \h </w:instrText>
        </w:r>
        <w:r w:rsidR="00087525">
          <w:rPr>
            <w:noProof/>
            <w:webHidden/>
          </w:rPr>
        </w:r>
        <w:r w:rsidR="00087525">
          <w:rPr>
            <w:noProof/>
            <w:webHidden/>
          </w:rPr>
          <w:fldChar w:fldCharType="separate"/>
        </w:r>
        <w:r w:rsidR="00087525">
          <w:rPr>
            <w:noProof/>
            <w:webHidden/>
          </w:rPr>
          <w:t>10</w:t>
        </w:r>
        <w:r w:rsidR="00087525">
          <w:rPr>
            <w:noProof/>
            <w:webHidden/>
          </w:rPr>
          <w:fldChar w:fldCharType="end"/>
        </w:r>
      </w:hyperlink>
    </w:p>
    <w:p w14:paraId="0139C473" w14:textId="3FB81FFD" w:rsidR="00087525" w:rsidRDefault="0089349F">
      <w:pPr>
        <w:pStyle w:val="TOC5"/>
        <w:tabs>
          <w:tab w:val="right" w:leader="dot" w:pos="5030"/>
        </w:tabs>
        <w:rPr>
          <w:rFonts w:eastAsiaTheme="minorEastAsia"/>
          <w:noProof/>
          <w:sz w:val="22"/>
          <w:lang w:val="en-US" w:eastAsia="zh-CN" w:bidi="ar-SA"/>
        </w:rPr>
      </w:pPr>
      <w:hyperlink w:anchor="_Toc447620531" w:history="1">
        <w:r w:rsidR="00087525" w:rsidRPr="003373C1">
          <w:rPr>
            <w:rStyle w:val="Hyperlink"/>
            <w:noProof/>
          </w:rPr>
          <w:t>Miejsce przechowywania Danych magazynowanych Klienta</w:t>
        </w:r>
        <w:r w:rsidR="00087525">
          <w:rPr>
            <w:noProof/>
            <w:webHidden/>
          </w:rPr>
          <w:tab/>
        </w:r>
        <w:r w:rsidR="00087525">
          <w:rPr>
            <w:noProof/>
            <w:webHidden/>
          </w:rPr>
          <w:fldChar w:fldCharType="begin"/>
        </w:r>
        <w:r w:rsidR="00087525">
          <w:rPr>
            <w:noProof/>
            <w:webHidden/>
          </w:rPr>
          <w:instrText xml:space="preserve"> PAGEREF _Toc447620531 \h </w:instrText>
        </w:r>
        <w:r w:rsidR="00087525">
          <w:rPr>
            <w:noProof/>
            <w:webHidden/>
          </w:rPr>
        </w:r>
        <w:r w:rsidR="00087525">
          <w:rPr>
            <w:noProof/>
            <w:webHidden/>
          </w:rPr>
          <w:fldChar w:fldCharType="separate"/>
        </w:r>
        <w:r w:rsidR="00087525">
          <w:rPr>
            <w:noProof/>
            <w:webHidden/>
          </w:rPr>
          <w:t>11</w:t>
        </w:r>
        <w:r w:rsidR="00087525">
          <w:rPr>
            <w:noProof/>
            <w:webHidden/>
          </w:rPr>
          <w:fldChar w:fldCharType="end"/>
        </w:r>
      </w:hyperlink>
    </w:p>
    <w:p w14:paraId="20321D43" w14:textId="628EB738" w:rsidR="00087525" w:rsidRDefault="0089349F">
      <w:pPr>
        <w:pStyle w:val="TOC5"/>
        <w:tabs>
          <w:tab w:val="right" w:leader="dot" w:pos="5030"/>
        </w:tabs>
        <w:rPr>
          <w:rFonts w:eastAsiaTheme="minorEastAsia"/>
          <w:noProof/>
          <w:sz w:val="22"/>
          <w:lang w:val="en-US" w:eastAsia="zh-CN" w:bidi="ar-SA"/>
        </w:rPr>
      </w:pPr>
      <w:hyperlink w:anchor="_Toc447620532" w:history="1">
        <w:r w:rsidR="00087525" w:rsidRPr="003373C1">
          <w:rPr>
            <w:rStyle w:val="Hyperlink"/>
            <w:noProof/>
          </w:rPr>
          <w:t>Prywatność</w:t>
        </w:r>
        <w:r w:rsidR="00087525">
          <w:rPr>
            <w:noProof/>
            <w:webHidden/>
          </w:rPr>
          <w:tab/>
        </w:r>
        <w:r w:rsidR="00087525">
          <w:rPr>
            <w:noProof/>
            <w:webHidden/>
          </w:rPr>
          <w:fldChar w:fldCharType="begin"/>
        </w:r>
        <w:r w:rsidR="00087525">
          <w:rPr>
            <w:noProof/>
            <w:webHidden/>
          </w:rPr>
          <w:instrText xml:space="preserve"> PAGEREF _Toc447620532 \h </w:instrText>
        </w:r>
        <w:r w:rsidR="00087525">
          <w:rPr>
            <w:noProof/>
            <w:webHidden/>
          </w:rPr>
        </w:r>
        <w:r w:rsidR="00087525">
          <w:rPr>
            <w:noProof/>
            <w:webHidden/>
          </w:rPr>
          <w:fldChar w:fldCharType="separate"/>
        </w:r>
        <w:r w:rsidR="00087525">
          <w:rPr>
            <w:noProof/>
            <w:webHidden/>
          </w:rPr>
          <w:t>11</w:t>
        </w:r>
        <w:r w:rsidR="00087525">
          <w:rPr>
            <w:noProof/>
            <w:webHidden/>
          </w:rPr>
          <w:fldChar w:fldCharType="end"/>
        </w:r>
      </w:hyperlink>
    </w:p>
    <w:p w14:paraId="3D9950A2" w14:textId="314E4BA4" w:rsidR="00087525" w:rsidRDefault="0089349F">
      <w:pPr>
        <w:pStyle w:val="TOC5"/>
        <w:tabs>
          <w:tab w:val="right" w:leader="dot" w:pos="5030"/>
        </w:tabs>
        <w:rPr>
          <w:rFonts w:eastAsiaTheme="minorEastAsia"/>
          <w:noProof/>
          <w:sz w:val="22"/>
          <w:lang w:val="en-US" w:eastAsia="zh-CN" w:bidi="ar-SA"/>
        </w:rPr>
      </w:pPr>
      <w:hyperlink w:anchor="_Toc447620533" w:history="1">
        <w:r w:rsidR="00087525" w:rsidRPr="003373C1">
          <w:rPr>
            <w:rStyle w:val="Hyperlink"/>
            <w:noProof/>
          </w:rPr>
          <w:t>Dodatkowe postanowienia europejskie.</w:t>
        </w:r>
        <w:r w:rsidR="00087525">
          <w:rPr>
            <w:noProof/>
            <w:webHidden/>
          </w:rPr>
          <w:tab/>
        </w:r>
        <w:r w:rsidR="00087525">
          <w:rPr>
            <w:noProof/>
            <w:webHidden/>
          </w:rPr>
          <w:fldChar w:fldCharType="begin"/>
        </w:r>
        <w:r w:rsidR="00087525">
          <w:rPr>
            <w:noProof/>
            <w:webHidden/>
          </w:rPr>
          <w:instrText xml:space="preserve"> PAGEREF _Toc447620533 \h </w:instrText>
        </w:r>
        <w:r w:rsidR="00087525">
          <w:rPr>
            <w:noProof/>
            <w:webHidden/>
          </w:rPr>
        </w:r>
        <w:r w:rsidR="00087525">
          <w:rPr>
            <w:noProof/>
            <w:webHidden/>
          </w:rPr>
          <w:fldChar w:fldCharType="separate"/>
        </w:r>
        <w:r w:rsidR="00087525">
          <w:rPr>
            <w:noProof/>
            <w:webHidden/>
          </w:rPr>
          <w:t>11</w:t>
        </w:r>
        <w:r w:rsidR="00087525">
          <w:rPr>
            <w:noProof/>
            <w:webHidden/>
          </w:rPr>
          <w:fldChar w:fldCharType="end"/>
        </w:r>
      </w:hyperlink>
    </w:p>
    <w:p w14:paraId="3DB72C28" w14:textId="12D675C0" w:rsidR="00087525" w:rsidRDefault="0089349F">
      <w:pPr>
        <w:pStyle w:val="TOC5"/>
        <w:tabs>
          <w:tab w:val="right" w:leader="dot" w:pos="5030"/>
        </w:tabs>
        <w:rPr>
          <w:rFonts w:eastAsiaTheme="minorEastAsia"/>
          <w:noProof/>
          <w:sz w:val="22"/>
          <w:lang w:val="en-US" w:eastAsia="zh-CN" w:bidi="ar-SA"/>
        </w:rPr>
      </w:pPr>
      <w:hyperlink w:anchor="_Toc447620534" w:history="1">
        <w:r w:rsidR="00087525" w:rsidRPr="003373C1">
          <w:rPr>
            <w:rStyle w:val="Hyperlink"/>
            <w:noProof/>
          </w:rPr>
          <w:t>Bezpieczeństwo</w:t>
        </w:r>
        <w:r w:rsidR="00087525">
          <w:rPr>
            <w:noProof/>
            <w:webHidden/>
          </w:rPr>
          <w:tab/>
        </w:r>
        <w:r w:rsidR="00087525">
          <w:rPr>
            <w:noProof/>
            <w:webHidden/>
          </w:rPr>
          <w:fldChar w:fldCharType="begin"/>
        </w:r>
        <w:r w:rsidR="00087525">
          <w:rPr>
            <w:noProof/>
            <w:webHidden/>
          </w:rPr>
          <w:instrText xml:space="preserve"> PAGEREF _Toc447620534 \h </w:instrText>
        </w:r>
        <w:r w:rsidR="00087525">
          <w:rPr>
            <w:noProof/>
            <w:webHidden/>
          </w:rPr>
        </w:r>
        <w:r w:rsidR="00087525">
          <w:rPr>
            <w:noProof/>
            <w:webHidden/>
          </w:rPr>
          <w:fldChar w:fldCharType="separate"/>
        </w:r>
        <w:r w:rsidR="00087525">
          <w:rPr>
            <w:noProof/>
            <w:webHidden/>
          </w:rPr>
          <w:t>12</w:t>
        </w:r>
        <w:r w:rsidR="00087525">
          <w:rPr>
            <w:noProof/>
            <w:webHidden/>
          </w:rPr>
          <w:fldChar w:fldCharType="end"/>
        </w:r>
      </w:hyperlink>
    </w:p>
    <w:p w14:paraId="3725DFD6" w14:textId="194CD61E" w:rsidR="00087525" w:rsidRDefault="0089349F">
      <w:pPr>
        <w:pStyle w:val="TOC1"/>
        <w:tabs>
          <w:tab w:val="right" w:leader="dot" w:pos="5030"/>
        </w:tabs>
        <w:rPr>
          <w:rFonts w:eastAsiaTheme="minorEastAsia"/>
          <w:b w:val="0"/>
          <w:caps w:val="0"/>
          <w:noProof/>
          <w:sz w:val="22"/>
          <w:lang w:val="en-US" w:eastAsia="zh-CN" w:bidi="ar-SA"/>
        </w:rPr>
      </w:pPr>
      <w:hyperlink w:anchor="_Toc447620535" w:history="1">
        <w:r w:rsidR="00087525" w:rsidRPr="003373C1">
          <w:rPr>
            <w:rStyle w:val="Hyperlink"/>
            <w:noProof/>
          </w:rPr>
          <w:t>Postanowienia dotyczące Usług Online</w:t>
        </w:r>
        <w:r w:rsidR="00087525">
          <w:rPr>
            <w:noProof/>
            <w:webHidden/>
          </w:rPr>
          <w:tab/>
        </w:r>
        <w:r w:rsidR="00087525">
          <w:rPr>
            <w:noProof/>
            <w:webHidden/>
          </w:rPr>
          <w:fldChar w:fldCharType="begin"/>
        </w:r>
        <w:r w:rsidR="00087525">
          <w:rPr>
            <w:noProof/>
            <w:webHidden/>
          </w:rPr>
          <w:instrText xml:space="preserve"> PAGEREF _Toc447620535 \h </w:instrText>
        </w:r>
        <w:r w:rsidR="00087525">
          <w:rPr>
            <w:noProof/>
            <w:webHidden/>
          </w:rPr>
        </w:r>
        <w:r w:rsidR="00087525">
          <w:rPr>
            <w:noProof/>
            <w:webHidden/>
          </w:rPr>
          <w:fldChar w:fldCharType="separate"/>
        </w:r>
        <w:r w:rsidR="00087525">
          <w:rPr>
            <w:noProof/>
            <w:webHidden/>
          </w:rPr>
          <w:t>16</w:t>
        </w:r>
        <w:r w:rsidR="00087525">
          <w:rPr>
            <w:noProof/>
            <w:webHidden/>
          </w:rPr>
          <w:fldChar w:fldCharType="end"/>
        </w:r>
      </w:hyperlink>
    </w:p>
    <w:p w14:paraId="4308DE66" w14:textId="573D0131" w:rsidR="00087525" w:rsidRDefault="0089349F">
      <w:pPr>
        <w:pStyle w:val="TOC2"/>
        <w:tabs>
          <w:tab w:val="right" w:leader="dot" w:pos="5030"/>
        </w:tabs>
        <w:rPr>
          <w:rFonts w:eastAsiaTheme="minorEastAsia"/>
          <w:b w:val="0"/>
          <w:smallCaps w:val="0"/>
          <w:noProof/>
          <w:sz w:val="22"/>
          <w:lang w:val="en-US" w:eastAsia="zh-CN" w:bidi="ar-SA"/>
        </w:rPr>
      </w:pPr>
      <w:hyperlink w:anchor="_Toc447620536" w:history="1">
        <w:r w:rsidR="00087525" w:rsidRPr="003373C1">
          <w:rPr>
            <w:rStyle w:val="Hyperlink"/>
            <w:noProof/>
          </w:rPr>
          <w:t>Usługi Microsoft Azure</w:t>
        </w:r>
        <w:r w:rsidR="00087525">
          <w:rPr>
            <w:noProof/>
            <w:webHidden/>
          </w:rPr>
          <w:tab/>
        </w:r>
        <w:r w:rsidR="00087525">
          <w:rPr>
            <w:noProof/>
            <w:webHidden/>
          </w:rPr>
          <w:fldChar w:fldCharType="begin"/>
        </w:r>
        <w:r w:rsidR="00087525">
          <w:rPr>
            <w:noProof/>
            <w:webHidden/>
          </w:rPr>
          <w:instrText xml:space="preserve"> PAGEREF _Toc447620536 \h </w:instrText>
        </w:r>
        <w:r w:rsidR="00087525">
          <w:rPr>
            <w:noProof/>
            <w:webHidden/>
          </w:rPr>
        </w:r>
        <w:r w:rsidR="00087525">
          <w:rPr>
            <w:noProof/>
            <w:webHidden/>
          </w:rPr>
          <w:fldChar w:fldCharType="separate"/>
        </w:r>
        <w:r w:rsidR="00087525">
          <w:rPr>
            <w:noProof/>
            <w:webHidden/>
          </w:rPr>
          <w:t>16</w:t>
        </w:r>
        <w:r w:rsidR="00087525">
          <w:rPr>
            <w:noProof/>
            <w:webHidden/>
          </w:rPr>
          <w:fldChar w:fldCharType="end"/>
        </w:r>
      </w:hyperlink>
    </w:p>
    <w:p w14:paraId="4648B7BC" w14:textId="13A4A2EA" w:rsidR="00087525" w:rsidRDefault="0089349F">
      <w:pPr>
        <w:pStyle w:val="TOC4"/>
        <w:rPr>
          <w:rFonts w:eastAsiaTheme="minorEastAsia"/>
          <w:smallCaps w:val="0"/>
          <w:noProof/>
          <w:sz w:val="22"/>
          <w:lang w:val="en-US" w:eastAsia="zh-CN" w:bidi="ar-SA"/>
        </w:rPr>
      </w:pPr>
      <w:hyperlink w:anchor="_Toc447620537" w:history="1">
        <w:r w:rsidR="00087525" w:rsidRPr="003373C1">
          <w:rPr>
            <w:rStyle w:val="Hyperlink"/>
            <w:noProof/>
          </w:rPr>
          <w:t>Microsoft Azure StorSimple</w:t>
        </w:r>
        <w:r w:rsidR="00087525">
          <w:rPr>
            <w:noProof/>
            <w:webHidden/>
          </w:rPr>
          <w:tab/>
        </w:r>
        <w:r w:rsidR="00087525">
          <w:rPr>
            <w:noProof/>
            <w:webHidden/>
          </w:rPr>
          <w:fldChar w:fldCharType="begin"/>
        </w:r>
        <w:r w:rsidR="00087525">
          <w:rPr>
            <w:noProof/>
            <w:webHidden/>
          </w:rPr>
          <w:instrText xml:space="preserve"> PAGEREF _Toc447620537 \h </w:instrText>
        </w:r>
        <w:r w:rsidR="00087525">
          <w:rPr>
            <w:noProof/>
            <w:webHidden/>
          </w:rPr>
        </w:r>
        <w:r w:rsidR="00087525">
          <w:rPr>
            <w:noProof/>
            <w:webHidden/>
          </w:rPr>
          <w:fldChar w:fldCharType="separate"/>
        </w:r>
        <w:r w:rsidR="00087525">
          <w:rPr>
            <w:noProof/>
            <w:webHidden/>
          </w:rPr>
          <w:t>17</w:t>
        </w:r>
        <w:r w:rsidR="00087525">
          <w:rPr>
            <w:noProof/>
            <w:webHidden/>
          </w:rPr>
          <w:fldChar w:fldCharType="end"/>
        </w:r>
      </w:hyperlink>
    </w:p>
    <w:p w14:paraId="6EBD887A" w14:textId="01C0E7F0" w:rsidR="00087525" w:rsidRDefault="0089349F">
      <w:pPr>
        <w:pStyle w:val="TOC4"/>
        <w:rPr>
          <w:rFonts w:eastAsiaTheme="minorEastAsia"/>
          <w:smallCaps w:val="0"/>
          <w:noProof/>
          <w:sz w:val="22"/>
          <w:lang w:val="en-US" w:eastAsia="zh-CN" w:bidi="ar-SA"/>
        </w:rPr>
      </w:pPr>
      <w:hyperlink w:anchor="_Toc447620538" w:history="1">
        <w:r w:rsidR="00087525" w:rsidRPr="003373C1">
          <w:rPr>
            <w:rStyle w:val="Hyperlink"/>
            <w:noProof/>
          </w:rPr>
          <w:t>Microsoft Cloud Security App</w:t>
        </w:r>
        <w:r w:rsidR="00087525">
          <w:rPr>
            <w:noProof/>
            <w:webHidden/>
          </w:rPr>
          <w:tab/>
        </w:r>
        <w:r w:rsidR="00087525">
          <w:rPr>
            <w:noProof/>
            <w:webHidden/>
          </w:rPr>
          <w:fldChar w:fldCharType="begin"/>
        </w:r>
        <w:r w:rsidR="00087525">
          <w:rPr>
            <w:noProof/>
            <w:webHidden/>
          </w:rPr>
          <w:instrText xml:space="preserve"> PAGEREF _Toc447620538 \h </w:instrText>
        </w:r>
        <w:r w:rsidR="00087525">
          <w:rPr>
            <w:noProof/>
            <w:webHidden/>
          </w:rPr>
        </w:r>
        <w:r w:rsidR="00087525">
          <w:rPr>
            <w:noProof/>
            <w:webHidden/>
          </w:rPr>
          <w:fldChar w:fldCharType="separate"/>
        </w:r>
        <w:r w:rsidR="00087525">
          <w:rPr>
            <w:noProof/>
            <w:webHidden/>
          </w:rPr>
          <w:t>17</w:t>
        </w:r>
        <w:r w:rsidR="00087525">
          <w:rPr>
            <w:noProof/>
            <w:webHidden/>
          </w:rPr>
          <w:fldChar w:fldCharType="end"/>
        </w:r>
      </w:hyperlink>
    </w:p>
    <w:p w14:paraId="7829A0B6" w14:textId="2FBAB08F" w:rsidR="00087525" w:rsidRDefault="0089349F">
      <w:pPr>
        <w:pStyle w:val="TOC4"/>
        <w:rPr>
          <w:rFonts w:eastAsiaTheme="minorEastAsia"/>
          <w:smallCaps w:val="0"/>
          <w:noProof/>
          <w:sz w:val="22"/>
          <w:lang w:val="en-US" w:eastAsia="zh-CN" w:bidi="ar-SA"/>
        </w:rPr>
      </w:pPr>
      <w:hyperlink w:anchor="_Toc447620539" w:history="1">
        <w:r w:rsidR="00087525" w:rsidRPr="003373C1">
          <w:rPr>
            <w:rStyle w:val="Hyperlink"/>
            <w:noProof/>
          </w:rPr>
          <w:t>HockeyApp</w:t>
        </w:r>
        <w:r w:rsidR="00087525">
          <w:rPr>
            <w:noProof/>
            <w:webHidden/>
          </w:rPr>
          <w:tab/>
        </w:r>
        <w:r w:rsidR="00087525">
          <w:rPr>
            <w:noProof/>
            <w:webHidden/>
          </w:rPr>
          <w:fldChar w:fldCharType="begin"/>
        </w:r>
        <w:r w:rsidR="00087525">
          <w:rPr>
            <w:noProof/>
            <w:webHidden/>
          </w:rPr>
          <w:instrText xml:space="preserve"> PAGEREF _Toc447620539 \h </w:instrText>
        </w:r>
        <w:r w:rsidR="00087525">
          <w:rPr>
            <w:noProof/>
            <w:webHidden/>
          </w:rPr>
        </w:r>
        <w:r w:rsidR="00087525">
          <w:rPr>
            <w:noProof/>
            <w:webHidden/>
          </w:rPr>
          <w:fldChar w:fldCharType="separate"/>
        </w:r>
        <w:r w:rsidR="00087525">
          <w:rPr>
            <w:noProof/>
            <w:webHidden/>
          </w:rPr>
          <w:t>17</w:t>
        </w:r>
        <w:r w:rsidR="00087525">
          <w:rPr>
            <w:noProof/>
            <w:webHidden/>
          </w:rPr>
          <w:fldChar w:fldCharType="end"/>
        </w:r>
      </w:hyperlink>
    </w:p>
    <w:p w14:paraId="700751A3" w14:textId="51C83091" w:rsidR="00087525" w:rsidRDefault="0089349F">
      <w:pPr>
        <w:pStyle w:val="TOC2"/>
        <w:tabs>
          <w:tab w:val="right" w:leader="dot" w:pos="5030"/>
        </w:tabs>
        <w:rPr>
          <w:rFonts w:eastAsiaTheme="minorEastAsia"/>
          <w:b w:val="0"/>
          <w:smallCaps w:val="0"/>
          <w:noProof/>
          <w:sz w:val="22"/>
          <w:lang w:val="en-US" w:eastAsia="zh-CN" w:bidi="ar-SA"/>
        </w:rPr>
      </w:pPr>
      <w:hyperlink w:anchor="_Toc447620540" w:history="1">
        <w:r w:rsidR="00087525" w:rsidRPr="003373C1">
          <w:rPr>
            <w:rStyle w:val="Hyperlink"/>
            <w:noProof/>
          </w:rPr>
          <w:t>Usługi Enterprise Mobility</w:t>
        </w:r>
        <w:r w:rsidR="00087525">
          <w:rPr>
            <w:noProof/>
            <w:webHidden/>
          </w:rPr>
          <w:tab/>
        </w:r>
        <w:r w:rsidR="00087525">
          <w:rPr>
            <w:noProof/>
            <w:webHidden/>
          </w:rPr>
          <w:fldChar w:fldCharType="begin"/>
        </w:r>
        <w:r w:rsidR="00087525">
          <w:rPr>
            <w:noProof/>
            <w:webHidden/>
          </w:rPr>
          <w:instrText xml:space="preserve"> PAGEREF _Toc447620540 \h </w:instrText>
        </w:r>
        <w:r w:rsidR="00087525">
          <w:rPr>
            <w:noProof/>
            <w:webHidden/>
          </w:rPr>
        </w:r>
        <w:r w:rsidR="00087525">
          <w:rPr>
            <w:noProof/>
            <w:webHidden/>
          </w:rPr>
          <w:fldChar w:fldCharType="separate"/>
        </w:r>
        <w:r w:rsidR="00087525">
          <w:rPr>
            <w:noProof/>
            <w:webHidden/>
          </w:rPr>
          <w:t>17</w:t>
        </w:r>
        <w:r w:rsidR="00087525">
          <w:rPr>
            <w:noProof/>
            <w:webHidden/>
          </w:rPr>
          <w:fldChar w:fldCharType="end"/>
        </w:r>
      </w:hyperlink>
    </w:p>
    <w:p w14:paraId="63D3CD3A" w14:textId="530ACE2D" w:rsidR="00087525" w:rsidRDefault="0089349F">
      <w:pPr>
        <w:pStyle w:val="TOC4"/>
        <w:rPr>
          <w:rFonts w:eastAsiaTheme="minorEastAsia"/>
          <w:smallCaps w:val="0"/>
          <w:noProof/>
          <w:sz w:val="22"/>
          <w:lang w:val="en-US" w:eastAsia="zh-CN" w:bidi="ar-SA"/>
        </w:rPr>
      </w:pPr>
      <w:hyperlink w:anchor="_Toc447620541" w:history="1">
        <w:r w:rsidR="00087525" w:rsidRPr="003373C1">
          <w:rPr>
            <w:rStyle w:val="Hyperlink"/>
            <w:noProof/>
          </w:rPr>
          <w:t>Azure Active Directory Basic</w:t>
        </w:r>
        <w:r w:rsidR="00087525">
          <w:rPr>
            <w:noProof/>
            <w:webHidden/>
          </w:rPr>
          <w:tab/>
        </w:r>
        <w:r w:rsidR="00087525">
          <w:rPr>
            <w:noProof/>
            <w:webHidden/>
          </w:rPr>
          <w:fldChar w:fldCharType="begin"/>
        </w:r>
        <w:r w:rsidR="00087525">
          <w:rPr>
            <w:noProof/>
            <w:webHidden/>
          </w:rPr>
          <w:instrText xml:space="preserve"> PAGEREF _Toc447620541 \h </w:instrText>
        </w:r>
        <w:r w:rsidR="00087525">
          <w:rPr>
            <w:noProof/>
            <w:webHidden/>
          </w:rPr>
        </w:r>
        <w:r w:rsidR="00087525">
          <w:rPr>
            <w:noProof/>
            <w:webHidden/>
          </w:rPr>
          <w:fldChar w:fldCharType="separate"/>
        </w:r>
        <w:r w:rsidR="00087525">
          <w:rPr>
            <w:noProof/>
            <w:webHidden/>
          </w:rPr>
          <w:t>17</w:t>
        </w:r>
        <w:r w:rsidR="00087525">
          <w:rPr>
            <w:noProof/>
            <w:webHidden/>
          </w:rPr>
          <w:fldChar w:fldCharType="end"/>
        </w:r>
      </w:hyperlink>
    </w:p>
    <w:p w14:paraId="4F752361" w14:textId="1A4B9CDA" w:rsidR="00087525" w:rsidRDefault="0089349F">
      <w:pPr>
        <w:pStyle w:val="TOC4"/>
        <w:rPr>
          <w:rFonts w:eastAsiaTheme="minorEastAsia"/>
          <w:smallCaps w:val="0"/>
          <w:noProof/>
          <w:sz w:val="22"/>
          <w:lang w:val="en-US" w:eastAsia="zh-CN" w:bidi="ar-SA"/>
        </w:rPr>
      </w:pPr>
      <w:hyperlink w:anchor="_Toc447620542" w:history="1">
        <w:r w:rsidR="00087525" w:rsidRPr="003373C1">
          <w:rPr>
            <w:rStyle w:val="Hyperlink"/>
            <w:noProof/>
          </w:rPr>
          <w:t>Azure Active Directory Premium</w:t>
        </w:r>
        <w:r w:rsidR="00087525">
          <w:rPr>
            <w:noProof/>
            <w:webHidden/>
          </w:rPr>
          <w:tab/>
        </w:r>
        <w:r w:rsidR="00087525">
          <w:rPr>
            <w:noProof/>
            <w:webHidden/>
          </w:rPr>
          <w:fldChar w:fldCharType="begin"/>
        </w:r>
        <w:r w:rsidR="00087525">
          <w:rPr>
            <w:noProof/>
            <w:webHidden/>
          </w:rPr>
          <w:instrText xml:space="preserve"> PAGEREF _Toc447620542 \h </w:instrText>
        </w:r>
        <w:r w:rsidR="00087525">
          <w:rPr>
            <w:noProof/>
            <w:webHidden/>
          </w:rPr>
        </w:r>
        <w:r w:rsidR="00087525">
          <w:rPr>
            <w:noProof/>
            <w:webHidden/>
          </w:rPr>
          <w:fldChar w:fldCharType="separate"/>
        </w:r>
        <w:r w:rsidR="00087525">
          <w:rPr>
            <w:noProof/>
            <w:webHidden/>
          </w:rPr>
          <w:t>17</w:t>
        </w:r>
        <w:r w:rsidR="00087525">
          <w:rPr>
            <w:noProof/>
            <w:webHidden/>
          </w:rPr>
          <w:fldChar w:fldCharType="end"/>
        </w:r>
      </w:hyperlink>
    </w:p>
    <w:p w14:paraId="5BDB1D00" w14:textId="7655BE19" w:rsidR="00087525" w:rsidRDefault="0089349F">
      <w:pPr>
        <w:pStyle w:val="TOC4"/>
        <w:rPr>
          <w:rFonts w:eastAsiaTheme="minorEastAsia"/>
          <w:smallCaps w:val="0"/>
          <w:noProof/>
          <w:sz w:val="22"/>
          <w:lang w:val="en-US" w:eastAsia="zh-CN" w:bidi="ar-SA"/>
        </w:rPr>
      </w:pPr>
      <w:hyperlink w:anchor="_Toc447620543" w:history="1">
        <w:r w:rsidR="00087525" w:rsidRPr="003373C1">
          <w:rPr>
            <w:rStyle w:val="Hyperlink"/>
            <w:noProof/>
          </w:rPr>
          <w:t>Azure Rights Management Premium</w:t>
        </w:r>
        <w:r w:rsidR="00087525">
          <w:rPr>
            <w:noProof/>
            <w:webHidden/>
          </w:rPr>
          <w:tab/>
        </w:r>
        <w:r w:rsidR="00087525">
          <w:rPr>
            <w:noProof/>
            <w:webHidden/>
          </w:rPr>
          <w:fldChar w:fldCharType="begin"/>
        </w:r>
        <w:r w:rsidR="00087525">
          <w:rPr>
            <w:noProof/>
            <w:webHidden/>
          </w:rPr>
          <w:instrText xml:space="preserve"> PAGEREF _Toc447620543 \h </w:instrText>
        </w:r>
        <w:r w:rsidR="00087525">
          <w:rPr>
            <w:noProof/>
            <w:webHidden/>
          </w:rPr>
        </w:r>
        <w:r w:rsidR="00087525">
          <w:rPr>
            <w:noProof/>
            <w:webHidden/>
          </w:rPr>
          <w:fldChar w:fldCharType="separate"/>
        </w:r>
        <w:r w:rsidR="00087525">
          <w:rPr>
            <w:noProof/>
            <w:webHidden/>
          </w:rPr>
          <w:t>18</w:t>
        </w:r>
        <w:r w:rsidR="00087525">
          <w:rPr>
            <w:noProof/>
            <w:webHidden/>
          </w:rPr>
          <w:fldChar w:fldCharType="end"/>
        </w:r>
      </w:hyperlink>
    </w:p>
    <w:p w14:paraId="7FF45DE4" w14:textId="2F7B04B9" w:rsidR="00087525" w:rsidRDefault="0089349F">
      <w:pPr>
        <w:pStyle w:val="TOC4"/>
        <w:rPr>
          <w:rFonts w:eastAsiaTheme="minorEastAsia"/>
          <w:smallCaps w:val="0"/>
          <w:noProof/>
          <w:sz w:val="22"/>
          <w:lang w:val="en-US" w:eastAsia="zh-CN" w:bidi="ar-SA"/>
        </w:rPr>
      </w:pPr>
      <w:hyperlink w:anchor="_Toc447620544" w:history="1">
        <w:r w:rsidR="00087525" w:rsidRPr="003373C1">
          <w:rPr>
            <w:rStyle w:val="Hyperlink"/>
            <w:noProof/>
          </w:rPr>
          <w:t>Azure RemoteApp</w:t>
        </w:r>
        <w:r w:rsidR="00087525">
          <w:rPr>
            <w:noProof/>
            <w:webHidden/>
          </w:rPr>
          <w:tab/>
        </w:r>
        <w:r w:rsidR="00087525">
          <w:rPr>
            <w:noProof/>
            <w:webHidden/>
          </w:rPr>
          <w:fldChar w:fldCharType="begin"/>
        </w:r>
        <w:r w:rsidR="00087525">
          <w:rPr>
            <w:noProof/>
            <w:webHidden/>
          </w:rPr>
          <w:instrText xml:space="preserve"> PAGEREF _Toc447620544 \h </w:instrText>
        </w:r>
        <w:r w:rsidR="00087525">
          <w:rPr>
            <w:noProof/>
            <w:webHidden/>
          </w:rPr>
        </w:r>
        <w:r w:rsidR="00087525">
          <w:rPr>
            <w:noProof/>
            <w:webHidden/>
          </w:rPr>
          <w:fldChar w:fldCharType="separate"/>
        </w:r>
        <w:r w:rsidR="00087525">
          <w:rPr>
            <w:noProof/>
            <w:webHidden/>
          </w:rPr>
          <w:t>18</w:t>
        </w:r>
        <w:r w:rsidR="00087525">
          <w:rPr>
            <w:noProof/>
            <w:webHidden/>
          </w:rPr>
          <w:fldChar w:fldCharType="end"/>
        </w:r>
      </w:hyperlink>
    </w:p>
    <w:p w14:paraId="5CC2EC50" w14:textId="5512CA14" w:rsidR="00087525" w:rsidRDefault="0089349F">
      <w:pPr>
        <w:pStyle w:val="TOC4"/>
        <w:rPr>
          <w:rFonts w:eastAsiaTheme="minorEastAsia"/>
          <w:smallCaps w:val="0"/>
          <w:noProof/>
          <w:sz w:val="22"/>
          <w:lang w:val="en-US" w:eastAsia="zh-CN" w:bidi="ar-SA"/>
        </w:rPr>
      </w:pPr>
      <w:hyperlink w:anchor="_Toc447620545" w:history="1">
        <w:r w:rsidR="00087525" w:rsidRPr="003373C1">
          <w:rPr>
            <w:rStyle w:val="Hyperlink"/>
            <w:noProof/>
          </w:rPr>
          <w:t>Usługa Microsoft MultiFactor Authentication</w:t>
        </w:r>
        <w:r w:rsidR="00087525">
          <w:rPr>
            <w:noProof/>
            <w:webHidden/>
          </w:rPr>
          <w:tab/>
        </w:r>
        <w:r w:rsidR="00087525">
          <w:rPr>
            <w:noProof/>
            <w:webHidden/>
          </w:rPr>
          <w:fldChar w:fldCharType="begin"/>
        </w:r>
        <w:r w:rsidR="00087525">
          <w:rPr>
            <w:noProof/>
            <w:webHidden/>
          </w:rPr>
          <w:instrText xml:space="preserve"> PAGEREF _Toc447620545 \h </w:instrText>
        </w:r>
        <w:r w:rsidR="00087525">
          <w:rPr>
            <w:noProof/>
            <w:webHidden/>
          </w:rPr>
        </w:r>
        <w:r w:rsidR="00087525">
          <w:rPr>
            <w:noProof/>
            <w:webHidden/>
          </w:rPr>
          <w:fldChar w:fldCharType="separate"/>
        </w:r>
        <w:r w:rsidR="00087525">
          <w:rPr>
            <w:noProof/>
            <w:webHidden/>
          </w:rPr>
          <w:t>18</w:t>
        </w:r>
        <w:r w:rsidR="00087525">
          <w:rPr>
            <w:noProof/>
            <w:webHidden/>
          </w:rPr>
          <w:fldChar w:fldCharType="end"/>
        </w:r>
      </w:hyperlink>
    </w:p>
    <w:p w14:paraId="3CF095E6" w14:textId="72570806" w:rsidR="00087525" w:rsidRDefault="0089349F">
      <w:pPr>
        <w:pStyle w:val="TOC3"/>
        <w:tabs>
          <w:tab w:val="right" w:leader="dot" w:pos="5030"/>
        </w:tabs>
        <w:rPr>
          <w:rFonts w:eastAsiaTheme="minorEastAsia"/>
          <w:smallCaps w:val="0"/>
          <w:noProof/>
          <w:sz w:val="22"/>
          <w:lang w:val="en-US" w:eastAsia="zh-CN" w:bidi="ar-SA"/>
        </w:rPr>
      </w:pPr>
      <w:hyperlink w:anchor="_Toc447620546" w:history="1">
        <w:r w:rsidR="00087525" w:rsidRPr="003373C1">
          <w:rPr>
            <w:rStyle w:val="Hyperlink"/>
            <w:noProof/>
          </w:rPr>
          <w:t>Microsoft Intune</w:t>
        </w:r>
        <w:r w:rsidR="00087525">
          <w:rPr>
            <w:noProof/>
            <w:webHidden/>
          </w:rPr>
          <w:tab/>
        </w:r>
        <w:r w:rsidR="00087525">
          <w:rPr>
            <w:noProof/>
            <w:webHidden/>
          </w:rPr>
          <w:fldChar w:fldCharType="begin"/>
        </w:r>
        <w:r w:rsidR="00087525">
          <w:rPr>
            <w:noProof/>
            <w:webHidden/>
          </w:rPr>
          <w:instrText xml:space="preserve"> PAGEREF _Toc447620546 \h </w:instrText>
        </w:r>
        <w:r w:rsidR="00087525">
          <w:rPr>
            <w:noProof/>
            <w:webHidden/>
          </w:rPr>
        </w:r>
        <w:r w:rsidR="00087525">
          <w:rPr>
            <w:noProof/>
            <w:webHidden/>
          </w:rPr>
          <w:fldChar w:fldCharType="separate"/>
        </w:r>
        <w:r w:rsidR="00087525">
          <w:rPr>
            <w:noProof/>
            <w:webHidden/>
          </w:rPr>
          <w:t>18</w:t>
        </w:r>
        <w:r w:rsidR="00087525">
          <w:rPr>
            <w:noProof/>
            <w:webHidden/>
          </w:rPr>
          <w:fldChar w:fldCharType="end"/>
        </w:r>
      </w:hyperlink>
    </w:p>
    <w:p w14:paraId="74B3746A" w14:textId="6362A714" w:rsidR="00087525" w:rsidRDefault="0089349F">
      <w:pPr>
        <w:pStyle w:val="TOC2"/>
        <w:tabs>
          <w:tab w:val="right" w:leader="dot" w:pos="5030"/>
        </w:tabs>
        <w:rPr>
          <w:rFonts w:eastAsiaTheme="minorEastAsia"/>
          <w:b w:val="0"/>
          <w:smallCaps w:val="0"/>
          <w:noProof/>
          <w:sz w:val="22"/>
          <w:lang w:val="en-US" w:eastAsia="zh-CN" w:bidi="ar-SA"/>
        </w:rPr>
      </w:pPr>
      <w:hyperlink w:anchor="_Toc447620547" w:history="1">
        <w:r w:rsidR="00087525" w:rsidRPr="003373C1">
          <w:rPr>
            <w:rStyle w:val="Hyperlink"/>
            <w:noProof/>
          </w:rPr>
          <w:t>Usługi Microsoft Dynamics Online</w:t>
        </w:r>
        <w:r w:rsidR="00087525">
          <w:rPr>
            <w:noProof/>
            <w:webHidden/>
          </w:rPr>
          <w:tab/>
        </w:r>
        <w:r w:rsidR="00087525">
          <w:rPr>
            <w:noProof/>
            <w:webHidden/>
          </w:rPr>
          <w:fldChar w:fldCharType="begin"/>
        </w:r>
        <w:r w:rsidR="00087525">
          <w:rPr>
            <w:noProof/>
            <w:webHidden/>
          </w:rPr>
          <w:instrText xml:space="preserve"> PAGEREF _Toc447620547 \h </w:instrText>
        </w:r>
        <w:r w:rsidR="00087525">
          <w:rPr>
            <w:noProof/>
            <w:webHidden/>
          </w:rPr>
        </w:r>
        <w:r w:rsidR="00087525">
          <w:rPr>
            <w:noProof/>
            <w:webHidden/>
          </w:rPr>
          <w:fldChar w:fldCharType="separate"/>
        </w:r>
        <w:r w:rsidR="00087525">
          <w:rPr>
            <w:noProof/>
            <w:webHidden/>
          </w:rPr>
          <w:t>18</w:t>
        </w:r>
        <w:r w:rsidR="00087525">
          <w:rPr>
            <w:noProof/>
            <w:webHidden/>
          </w:rPr>
          <w:fldChar w:fldCharType="end"/>
        </w:r>
      </w:hyperlink>
    </w:p>
    <w:p w14:paraId="2385FAE0" w14:textId="32F5470C" w:rsidR="00087525" w:rsidRDefault="0089349F">
      <w:pPr>
        <w:pStyle w:val="TOC4"/>
        <w:rPr>
          <w:rFonts w:eastAsiaTheme="minorEastAsia"/>
          <w:smallCaps w:val="0"/>
          <w:noProof/>
          <w:sz w:val="22"/>
          <w:lang w:val="en-US" w:eastAsia="zh-CN" w:bidi="ar-SA"/>
        </w:rPr>
      </w:pPr>
      <w:hyperlink w:anchor="_Toc447620548" w:history="1">
        <w:r w:rsidR="00087525" w:rsidRPr="003373C1">
          <w:rPr>
            <w:rStyle w:val="Hyperlink"/>
            <w:noProof/>
          </w:rPr>
          <w:t>Microsoft Dynamics AX</w:t>
        </w:r>
        <w:r w:rsidR="00087525">
          <w:rPr>
            <w:noProof/>
            <w:webHidden/>
          </w:rPr>
          <w:tab/>
        </w:r>
        <w:r w:rsidR="00087525">
          <w:rPr>
            <w:noProof/>
            <w:webHidden/>
          </w:rPr>
          <w:fldChar w:fldCharType="begin"/>
        </w:r>
        <w:r w:rsidR="00087525">
          <w:rPr>
            <w:noProof/>
            <w:webHidden/>
          </w:rPr>
          <w:instrText xml:space="preserve"> PAGEREF _Toc447620548 \h </w:instrText>
        </w:r>
        <w:r w:rsidR="00087525">
          <w:rPr>
            <w:noProof/>
            <w:webHidden/>
          </w:rPr>
        </w:r>
        <w:r w:rsidR="00087525">
          <w:rPr>
            <w:noProof/>
            <w:webHidden/>
          </w:rPr>
          <w:fldChar w:fldCharType="separate"/>
        </w:r>
        <w:r w:rsidR="00087525">
          <w:rPr>
            <w:noProof/>
            <w:webHidden/>
          </w:rPr>
          <w:t>19</w:t>
        </w:r>
        <w:r w:rsidR="00087525">
          <w:rPr>
            <w:noProof/>
            <w:webHidden/>
          </w:rPr>
          <w:fldChar w:fldCharType="end"/>
        </w:r>
      </w:hyperlink>
    </w:p>
    <w:p w14:paraId="65F61A4C" w14:textId="66B0F90A" w:rsidR="00087525" w:rsidRDefault="0089349F">
      <w:pPr>
        <w:pStyle w:val="TOC4"/>
        <w:rPr>
          <w:rFonts w:eastAsiaTheme="minorEastAsia"/>
          <w:smallCaps w:val="0"/>
          <w:noProof/>
          <w:sz w:val="22"/>
          <w:lang w:val="en-US" w:eastAsia="zh-CN" w:bidi="ar-SA"/>
        </w:rPr>
      </w:pPr>
      <w:hyperlink w:anchor="_Toc447620549" w:history="1">
        <w:r w:rsidR="00087525" w:rsidRPr="003373C1">
          <w:rPr>
            <w:rStyle w:val="Hyperlink"/>
            <w:noProof/>
          </w:rPr>
          <w:t>Microsoft Dynamics CRM Online</w:t>
        </w:r>
        <w:r w:rsidR="00087525">
          <w:rPr>
            <w:noProof/>
            <w:webHidden/>
          </w:rPr>
          <w:tab/>
        </w:r>
        <w:r w:rsidR="00087525">
          <w:rPr>
            <w:noProof/>
            <w:webHidden/>
          </w:rPr>
          <w:fldChar w:fldCharType="begin"/>
        </w:r>
        <w:r w:rsidR="00087525">
          <w:rPr>
            <w:noProof/>
            <w:webHidden/>
          </w:rPr>
          <w:instrText xml:space="preserve"> PAGEREF _Toc447620549 \h </w:instrText>
        </w:r>
        <w:r w:rsidR="00087525">
          <w:rPr>
            <w:noProof/>
            <w:webHidden/>
          </w:rPr>
        </w:r>
        <w:r w:rsidR="00087525">
          <w:rPr>
            <w:noProof/>
            <w:webHidden/>
          </w:rPr>
          <w:fldChar w:fldCharType="separate"/>
        </w:r>
        <w:r w:rsidR="00087525">
          <w:rPr>
            <w:noProof/>
            <w:webHidden/>
          </w:rPr>
          <w:t>19</w:t>
        </w:r>
        <w:r w:rsidR="00087525">
          <w:rPr>
            <w:noProof/>
            <w:webHidden/>
          </w:rPr>
          <w:fldChar w:fldCharType="end"/>
        </w:r>
      </w:hyperlink>
    </w:p>
    <w:p w14:paraId="2D5BB4EB" w14:textId="692AF46E" w:rsidR="00087525" w:rsidRDefault="0089349F">
      <w:pPr>
        <w:pStyle w:val="TOC4"/>
        <w:rPr>
          <w:rFonts w:eastAsiaTheme="minorEastAsia"/>
          <w:smallCaps w:val="0"/>
          <w:noProof/>
          <w:sz w:val="22"/>
          <w:lang w:val="en-US" w:eastAsia="zh-CN" w:bidi="ar-SA"/>
        </w:rPr>
      </w:pPr>
      <w:hyperlink w:anchor="_Toc447620550" w:history="1">
        <w:r w:rsidR="00087525" w:rsidRPr="003373C1">
          <w:rPr>
            <w:rStyle w:val="Hyperlink"/>
            <w:noProof/>
          </w:rPr>
          <w:t>Microsoft Dynamics Marketing</w:t>
        </w:r>
        <w:r w:rsidR="00087525">
          <w:rPr>
            <w:noProof/>
            <w:webHidden/>
          </w:rPr>
          <w:tab/>
        </w:r>
        <w:r w:rsidR="00087525">
          <w:rPr>
            <w:noProof/>
            <w:webHidden/>
          </w:rPr>
          <w:fldChar w:fldCharType="begin"/>
        </w:r>
        <w:r w:rsidR="00087525">
          <w:rPr>
            <w:noProof/>
            <w:webHidden/>
          </w:rPr>
          <w:instrText xml:space="preserve"> PAGEREF _Toc447620550 \h </w:instrText>
        </w:r>
        <w:r w:rsidR="00087525">
          <w:rPr>
            <w:noProof/>
            <w:webHidden/>
          </w:rPr>
        </w:r>
        <w:r w:rsidR="00087525">
          <w:rPr>
            <w:noProof/>
            <w:webHidden/>
          </w:rPr>
          <w:fldChar w:fldCharType="separate"/>
        </w:r>
        <w:r w:rsidR="00087525">
          <w:rPr>
            <w:noProof/>
            <w:webHidden/>
          </w:rPr>
          <w:t>19</w:t>
        </w:r>
        <w:r w:rsidR="00087525">
          <w:rPr>
            <w:noProof/>
            <w:webHidden/>
          </w:rPr>
          <w:fldChar w:fldCharType="end"/>
        </w:r>
      </w:hyperlink>
    </w:p>
    <w:p w14:paraId="32387702" w14:textId="2321797F" w:rsidR="00087525" w:rsidRDefault="0089349F">
      <w:pPr>
        <w:pStyle w:val="TOC4"/>
        <w:rPr>
          <w:rFonts w:eastAsiaTheme="minorEastAsia"/>
          <w:smallCaps w:val="0"/>
          <w:noProof/>
          <w:sz w:val="22"/>
          <w:lang w:val="en-US" w:eastAsia="zh-CN" w:bidi="ar-SA"/>
        </w:rPr>
      </w:pPr>
      <w:hyperlink w:anchor="_Toc447620551" w:history="1">
        <w:r w:rsidR="00087525" w:rsidRPr="003373C1">
          <w:rPr>
            <w:rStyle w:val="Hyperlink"/>
            <w:noProof/>
          </w:rPr>
          <w:t>Microsoft Social Engagement</w:t>
        </w:r>
        <w:r w:rsidR="00087525">
          <w:rPr>
            <w:noProof/>
            <w:webHidden/>
          </w:rPr>
          <w:tab/>
        </w:r>
        <w:r w:rsidR="00087525">
          <w:rPr>
            <w:noProof/>
            <w:webHidden/>
          </w:rPr>
          <w:fldChar w:fldCharType="begin"/>
        </w:r>
        <w:r w:rsidR="00087525">
          <w:rPr>
            <w:noProof/>
            <w:webHidden/>
          </w:rPr>
          <w:instrText xml:space="preserve"> PAGEREF _Toc447620551 \h </w:instrText>
        </w:r>
        <w:r w:rsidR="00087525">
          <w:rPr>
            <w:noProof/>
            <w:webHidden/>
          </w:rPr>
        </w:r>
        <w:r w:rsidR="00087525">
          <w:rPr>
            <w:noProof/>
            <w:webHidden/>
          </w:rPr>
          <w:fldChar w:fldCharType="separate"/>
        </w:r>
        <w:r w:rsidR="00087525">
          <w:rPr>
            <w:noProof/>
            <w:webHidden/>
          </w:rPr>
          <w:t>19</w:t>
        </w:r>
        <w:r w:rsidR="00087525">
          <w:rPr>
            <w:noProof/>
            <w:webHidden/>
          </w:rPr>
          <w:fldChar w:fldCharType="end"/>
        </w:r>
      </w:hyperlink>
    </w:p>
    <w:p w14:paraId="3B3A6730" w14:textId="68E8E072" w:rsidR="00087525" w:rsidRDefault="0089349F">
      <w:pPr>
        <w:pStyle w:val="TOC4"/>
        <w:rPr>
          <w:rFonts w:eastAsiaTheme="minorEastAsia"/>
          <w:smallCaps w:val="0"/>
          <w:noProof/>
          <w:sz w:val="22"/>
          <w:lang w:val="en-US" w:eastAsia="zh-CN" w:bidi="ar-SA"/>
        </w:rPr>
      </w:pPr>
      <w:hyperlink w:anchor="_Toc447620552" w:history="1">
        <w:r w:rsidR="00087525" w:rsidRPr="003373C1">
          <w:rPr>
            <w:rStyle w:val="Hyperlink"/>
            <w:noProof/>
          </w:rPr>
          <w:t>Parature, from Microsoft</w:t>
        </w:r>
        <w:r w:rsidR="00087525">
          <w:rPr>
            <w:noProof/>
            <w:webHidden/>
          </w:rPr>
          <w:tab/>
        </w:r>
        <w:r w:rsidR="00087525">
          <w:rPr>
            <w:noProof/>
            <w:webHidden/>
          </w:rPr>
          <w:fldChar w:fldCharType="begin"/>
        </w:r>
        <w:r w:rsidR="00087525">
          <w:rPr>
            <w:noProof/>
            <w:webHidden/>
          </w:rPr>
          <w:instrText xml:space="preserve"> PAGEREF _Toc447620552 \h </w:instrText>
        </w:r>
        <w:r w:rsidR="00087525">
          <w:rPr>
            <w:noProof/>
            <w:webHidden/>
          </w:rPr>
        </w:r>
        <w:r w:rsidR="00087525">
          <w:rPr>
            <w:noProof/>
            <w:webHidden/>
          </w:rPr>
          <w:fldChar w:fldCharType="separate"/>
        </w:r>
        <w:r w:rsidR="00087525">
          <w:rPr>
            <w:noProof/>
            <w:webHidden/>
          </w:rPr>
          <w:t>20</w:t>
        </w:r>
        <w:r w:rsidR="00087525">
          <w:rPr>
            <w:noProof/>
            <w:webHidden/>
          </w:rPr>
          <w:fldChar w:fldCharType="end"/>
        </w:r>
      </w:hyperlink>
    </w:p>
    <w:p w14:paraId="4A955FA6" w14:textId="7E050571" w:rsidR="00087525" w:rsidRDefault="0089349F">
      <w:pPr>
        <w:pStyle w:val="TOC2"/>
        <w:tabs>
          <w:tab w:val="right" w:leader="dot" w:pos="5030"/>
        </w:tabs>
        <w:rPr>
          <w:rFonts w:eastAsiaTheme="minorEastAsia"/>
          <w:b w:val="0"/>
          <w:smallCaps w:val="0"/>
          <w:noProof/>
          <w:sz w:val="22"/>
          <w:lang w:val="en-US" w:eastAsia="zh-CN" w:bidi="ar-SA"/>
        </w:rPr>
      </w:pPr>
      <w:hyperlink w:anchor="_Toc447620553" w:history="1">
        <w:r w:rsidR="00087525" w:rsidRPr="003373C1">
          <w:rPr>
            <w:rStyle w:val="Hyperlink"/>
            <w:noProof/>
          </w:rPr>
          <w:t>Usługi Office 365</w:t>
        </w:r>
        <w:r w:rsidR="00087525">
          <w:rPr>
            <w:noProof/>
            <w:webHidden/>
          </w:rPr>
          <w:tab/>
        </w:r>
        <w:r w:rsidR="00087525">
          <w:rPr>
            <w:noProof/>
            <w:webHidden/>
          </w:rPr>
          <w:fldChar w:fldCharType="begin"/>
        </w:r>
        <w:r w:rsidR="00087525">
          <w:rPr>
            <w:noProof/>
            <w:webHidden/>
          </w:rPr>
          <w:instrText xml:space="preserve"> PAGEREF _Toc447620553 \h </w:instrText>
        </w:r>
        <w:r w:rsidR="00087525">
          <w:rPr>
            <w:noProof/>
            <w:webHidden/>
          </w:rPr>
        </w:r>
        <w:r w:rsidR="00087525">
          <w:rPr>
            <w:noProof/>
            <w:webHidden/>
          </w:rPr>
          <w:fldChar w:fldCharType="separate"/>
        </w:r>
        <w:r w:rsidR="00087525">
          <w:rPr>
            <w:noProof/>
            <w:webHidden/>
          </w:rPr>
          <w:t>20</w:t>
        </w:r>
        <w:r w:rsidR="00087525">
          <w:rPr>
            <w:noProof/>
            <w:webHidden/>
          </w:rPr>
          <w:fldChar w:fldCharType="end"/>
        </w:r>
      </w:hyperlink>
    </w:p>
    <w:p w14:paraId="5F833A85" w14:textId="176FFB4A" w:rsidR="00087525" w:rsidRDefault="0089349F">
      <w:pPr>
        <w:pStyle w:val="TOC4"/>
        <w:rPr>
          <w:rFonts w:eastAsiaTheme="minorEastAsia"/>
          <w:smallCaps w:val="0"/>
          <w:noProof/>
          <w:sz w:val="22"/>
          <w:lang w:val="en-US" w:eastAsia="zh-CN" w:bidi="ar-SA"/>
        </w:rPr>
      </w:pPr>
      <w:hyperlink w:anchor="_Toc447620554" w:history="1">
        <w:r w:rsidR="00087525" w:rsidRPr="003373C1">
          <w:rPr>
            <w:rStyle w:val="Hyperlink"/>
            <w:noProof/>
          </w:rPr>
          <w:t>Exchange Online</w:t>
        </w:r>
        <w:r w:rsidR="00087525">
          <w:rPr>
            <w:noProof/>
            <w:webHidden/>
          </w:rPr>
          <w:tab/>
        </w:r>
        <w:r w:rsidR="00087525">
          <w:rPr>
            <w:noProof/>
            <w:webHidden/>
          </w:rPr>
          <w:fldChar w:fldCharType="begin"/>
        </w:r>
        <w:r w:rsidR="00087525">
          <w:rPr>
            <w:noProof/>
            <w:webHidden/>
          </w:rPr>
          <w:instrText xml:space="preserve"> PAGEREF _Toc447620554 \h </w:instrText>
        </w:r>
        <w:r w:rsidR="00087525">
          <w:rPr>
            <w:noProof/>
            <w:webHidden/>
          </w:rPr>
        </w:r>
        <w:r w:rsidR="00087525">
          <w:rPr>
            <w:noProof/>
            <w:webHidden/>
          </w:rPr>
          <w:fldChar w:fldCharType="separate"/>
        </w:r>
        <w:r w:rsidR="00087525">
          <w:rPr>
            <w:noProof/>
            <w:webHidden/>
          </w:rPr>
          <w:t>20</w:t>
        </w:r>
        <w:r w:rsidR="00087525">
          <w:rPr>
            <w:noProof/>
            <w:webHidden/>
          </w:rPr>
          <w:fldChar w:fldCharType="end"/>
        </w:r>
      </w:hyperlink>
    </w:p>
    <w:p w14:paraId="4868EAA4" w14:textId="78AC8596" w:rsidR="00087525" w:rsidRDefault="0089349F">
      <w:pPr>
        <w:pStyle w:val="TOC4"/>
        <w:rPr>
          <w:rFonts w:eastAsiaTheme="minorEastAsia"/>
          <w:smallCaps w:val="0"/>
          <w:noProof/>
          <w:sz w:val="22"/>
          <w:lang w:val="en-US" w:eastAsia="zh-CN" w:bidi="ar-SA"/>
        </w:rPr>
      </w:pPr>
      <w:hyperlink w:anchor="_Toc447620555" w:history="1">
        <w:r w:rsidR="00087525" w:rsidRPr="003373C1">
          <w:rPr>
            <w:rStyle w:val="Hyperlink"/>
            <w:noProof/>
          </w:rPr>
          <w:t>Aplikacje Office 365</w:t>
        </w:r>
        <w:r w:rsidR="00087525">
          <w:rPr>
            <w:noProof/>
            <w:webHidden/>
          </w:rPr>
          <w:tab/>
        </w:r>
        <w:r w:rsidR="00087525">
          <w:rPr>
            <w:noProof/>
            <w:webHidden/>
          </w:rPr>
          <w:fldChar w:fldCharType="begin"/>
        </w:r>
        <w:r w:rsidR="00087525">
          <w:rPr>
            <w:noProof/>
            <w:webHidden/>
          </w:rPr>
          <w:instrText xml:space="preserve"> PAGEREF _Toc447620555 \h </w:instrText>
        </w:r>
        <w:r w:rsidR="00087525">
          <w:rPr>
            <w:noProof/>
            <w:webHidden/>
          </w:rPr>
        </w:r>
        <w:r w:rsidR="00087525">
          <w:rPr>
            <w:noProof/>
            <w:webHidden/>
          </w:rPr>
          <w:fldChar w:fldCharType="separate"/>
        </w:r>
        <w:r w:rsidR="00087525">
          <w:rPr>
            <w:noProof/>
            <w:webHidden/>
          </w:rPr>
          <w:t>22</w:t>
        </w:r>
        <w:r w:rsidR="00087525">
          <w:rPr>
            <w:noProof/>
            <w:webHidden/>
          </w:rPr>
          <w:fldChar w:fldCharType="end"/>
        </w:r>
      </w:hyperlink>
    </w:p>
    <w:p w14:paraId="7BFE65C0" w14:textId="58FE03AE" w:rsidR="00087525" w:rsidRDefault="0089349F">
      <w:pPr>
        <w:pStyle w:val="TOC4"/>
        <w:rPr>
          <w:rFonts w:eastAsiaTheme="minorEastAsia"/>
          <w:smallCaps w:val="0"/>
          <w:noProof/>
          <w:sz w:val="22"/>
          <w:lang w:val="en-US" w:eastAsia="zh-CN" w:bidi="ar-SA"/>
        </w:rPr>
      </w:pPr>
      <w:hyperlink w:anchor="_Toc447620556" w:history="1">
        <w:r w:rsidR="00087525" w:rsidRPr="003373C1">
          <w:rPr>
            <w:rStyle w:val="Hyperlink"/>
            <w:noProof/>
          </w:rPr>
          <w:t>Usługi analityczne Office 365 Delve</w:t>
        </w:r>
        <w:r w:rsidR="00087525">
          <w:rPr>
            <w:noProof/>
            <w:webHidden/>
          </w:rPr>
          <w:tab/>
        </w:r>
        <w:r w:rsidR="00087525">
          <w:rPr>
            <w:noProof/>
            <w:webHidden/>
          </w:rPr>
          <w:fldChar w:fldCharType="begin"/>
        </w:r>
        <w:r w:rsidR="00087525">
          <w:rPr>
            <w:noProof/>
            <w:webHidden/>
          </w:rPr>
          <w:instrText xml:space="preserve"> PAGEREF _Toc447620556 \h </w:instrText>
        </w:r>
        <w:r w:rsidR="00087525">
          <w:rPr>
            <w:noProof/>
            <w:webHidden/>
          </w:rPr>
        </w:r>
        <w:r w:rsidR="00087525">
          <w:rPr>
            <w:noProof/>
            <w:webHidden/>
          </w:rPr>
          <w:fldChar w:fldCharType="separate"/>
        </w:r>
        <w:r w:rsidR="00087525">
          <w:rPr>
            <w:noProof/>
            <w:webHidden/>
          </w:rPr>
          <w:t>22</w:t>
        </w:r>
        <w:r w:rsidR="00087525">
          <w:rPr>
            <w:noProof/>
            <w:webHidden/>
          </w:rPr>
          <w:fldChar w:fldCharType="end"/>
        </w:r>
      </w:hyperlink>
    </w:p>
    <w:p w14:paraId="69925E39" w14:textId="4BF8D850" w:rsidR="00087525" w:rsidRDefault="0089349F">
      <w:pPr>
        <w:pStyle w:val="TOC4"/>
        <w:rPr>
          <w:rFonts w:eastAsiaTheme="minorEastAsia"/>
          <w:smallCaps w:val="0"/>
          <w:noProof/>
          <w:sz w:val="22"/>
          <w:lang w:val="en-US" w:eastAsia="zh-CN" w:bidi="ar-SA"/>
        </w:rPr>
      </w:pPr>
      <w:hyperlink w:anchor="_Toc447620557" w:history="1">
        <w:r w:rsidR="00087525" w:rsidRPr="003373C1">
          <w:rPr>
            <w:rStyle w:val="Hyperlink"/>
            <w:noProof/>
          </w:rPr>
          <w:t>Office 365 Advanced eDiscovery</w:t>
        </w:r>
        <w:r w:rsidR="00087525">
          <w:rPr>
            <w:noProof/>
            <w:webHidden/>
          </w:rPr>
          <w:tab/>
        </w:r>
        <w:r w:rsidR="00087525">
          <w:rPr>
            <w:noProof/>
            <w:webHidden/>
          </w:rPr>
          <w:fldChar w:fldCharType="begin"/>
        </w:r>
        <w:r w:rsidR="00087525">
          <w:rPr>
            <w:noProof/>
            <w:webHidden/>
          </w:rPr>
          <w:instrText xml:space="preserve"> PAGEREF _Toc447620557 \h </w:instrText>
        </w:r>
        <w:r w:rsidR="00087525">
          <w:rPr>
            <w:noProof/>
            <w:webHidden/>
          </w:rPr>
        </w:r>
        <w:r w:rsidR="00087525">
          <w:rPr>
            <w:noProof/>
            <w:webHidden/>
          </w:rPr>
          <w:fldChar w:fldCharType="separate"/>
        </w:r>
        <w:r w:rsidR="00087525">
          <w:rPr>
            <w:noProof/>
            <w:webHidden/>
          </w:rPr>
          <w:t>23</w:t>
        </w:r>
        <w:r w:rsidR="00087525">
          <w:rPr>
            <w:noProof/>
            <w:webHidden/>
          </w:rPr>
          <w:fldChar w:fldCharType="end"/>
        </w:r>
      </w:hyperlink>
    </w:p>
    <w:p w14:paraId="2F35AB11" w14:textId="56D7DE64" w:rsidR="00087525" w:rsidRDefault="0089349F">
      <w:pPr>
        <w:pStyle w:val="TOC4"/>
        <w:rPr>
          <w:rFonts w:eastAsiaTheme="minorEastAsia"/>
          <w:smallCaps w:val="0"/>
          <w:noProof/>
          <w:sz w:val="22"/>
          <w:lang w:val="en-US" w:eastAsia="zh-CN" w:bidi="ar-SA"/>
        </w:rPr>
      </w:pPr>
      <w:hyperlink w:anchor="_Toc447620558" w:history="1">
        <w:r w:rsidR="00087525" w:rsidRPr="003373C1">
          <w:rPr>
            <w:rStyle w:val="Hyperlink"/>
            <w:noProof/>
          </w:rPr>
          <w:t>Office Online</w:t>
        </w:r>
        <w:r w:rsidR="00087525">
          <w:rPr>
            <w:noProof/>
            <w:webHidden/>
          </w:rPr>
          <w:tab/>
        </w:r>
        <w:r w:rsidR="00087525">
          <w:rPr>
            <w:noProof/>
            <w:webHidden/>
          </w:rPr>
          <w:fldChar w:fldCharType="begin"/>
        </w:r>
        <w:r w:rsidR="00087525">
          <w:rPr>
            <w:noProof/>
            <w:webHidden/>
          </w:rPr>
          <w:instrText xml:space="preserve"> PAGEREF _Toc447620558 \h </w:instrText>
        </w:r>
        <w:r w:rsidR="00087525">
          <w:rPr>
            <w:noProof/>
            <w:webHidden/>
          </w:rPr>
        </w:r>
        <w:r w:rsidR="00087525">
          <w:rPr>
            <w:noProof/>
            <w:webHidden/>
          </w:rPr>
          <w:fldChar w:fldCharType="separate"/>
        </w:r>
        <w:r w:rsidR="00087525">
          <w:rPr>
            <w:noProof/>
            <w:webHidden/>
          </w:rPr>
          <w:t>23</w:t>
        </w:r>
        <w:r w:rsidR="00087525">
          <w:rPr>
            <w:noProof/>
            <w:webHidden/>
          </w:rPr>
          <w:fldChar w:fldCharType="end"/>
        </w:r>
      </w:hyperlink>
    </w:p>
    <w:p w14:paraId="38F07668" w14:textId="525F32EC" w:rsidR="00087525" w:rsidRDefault="0089349F">
      <w:pPr>
        <w:pStyle w:val="TOC4"/>
        <w:rPr>
          <w:rFonts w:eastAsiaTheme="minorEastAsia"/>
          <w:smallCaps w:val="0"/>
          <w:noProof/>
          <w:sz w:val="22"/>
          <w:lang w:val="en-US" w:eastAsia="zh-CN" w:bidi="ar-SA"/>
        </w:rPr>
      </w:pPr>
      <w:hyperlink w:anchor="_Toc447620559" w:history="1">
        <w:r w:rsidR="00087525" w:rsidRPr="003373C1">
          <w:rPr>
            <w:rStyle w:val="Hyperlink"/>
            <w:noProof/>
          </w:rPr>
          <w:t>OneDrive for Business</w:t>
        </w:r>
        <w:r w:rsidR="00087525">
          <w:rPr>
            <w:noProof/>
            <w:webHidden/>
          </w:rPr>
          <w:tab/>
        </w:r>
        <w:r w:rsidR="00087525">
          <w:rPr>
            <w:noProof/>
            <w:webHidden/>
          </w:rPr>
          <w:fldChar w:fldCharType="begin"/>
        </w:r>
        <w:r w:rsidR="00087525">
          <w:rPr>
            <w:noProof/>
            <w:webHidden/>
          </w:rPr>
          <w:instrText xml:space="preserve"> PAGEREF _Toc447620559 \h </w:instrText>
        </w:r>
        <w:r w:rsidR="00087525">
          <w:rPr>
            <w:noProof/>
            <w:webHidden/>
          </w:rPr>
        </w:r>
        <w:r w:rsidR="00087525">
          <w:rPr>
            <w:noProof/>
            <w:webHidden/>
          </w:rPr>
          <w:fldChar w:fldCharType="separate"/>
        </w:r>
        <w:r w:rsidR="00087525">
          <w:rPr>
            <w:noProof/>
            <w:webHidden/>
          </w:rPr>
          <w:t>23</w:t>
        </w:r>
        <w:r w:rsidR="00087525">
          <w:rPr>
            <w:noProof/>
            <w:webHidden/>
          </w:rPr>
          <w:fldChar w:fldCharType="end"/>
        </w:r>
      </w:hyperlink>
    </w:p>
    <w:p w14:paraId="7BFB3557" w14:textId="7C5E6B36" w:rsidR="00087525" w:rsidRDefault="0089349F">
      <w:pPr>
        <w:pStyle w:val="TOC4"/>
        <w:rPr>
          <w:rFonts w:eastAsiaTheme="minorEastAsia"/>
          <w:smallCaps w:val="0"/>
          <w:noProof/>
          <w:sz w:val="22"/>
          <w:lang w:val="en-US" w:eastAsia="zh-CN" w:bidi="ar-SA"/>
        </w:rPr>
      </w:pPr>
      <w:hyperlink w:anchor="_Toc447620560" w:history="1">
        <w:r w:rsidR="00087525" w:rsidRPr="003373C1">
          <w:rPr>
            <w:rStyle w:val="Hyperlink"/>
            <w:noProof/>
          </w:rPr>
          <w:t>Project Online</w:t>
        </w:r>
        <w:r w:rsidR="00087525">
          <w:rPr>
            <w:noProof/>
            <w:webHidden/>
          </w:rPr>
          <w:tab/>
        </w:r>
        <w:r w:rsidR="00087525">
          <w:rPr>
            <w:noProof/>
            <w:webHidden/>
          </w:rPr>
          <w:fldChar w:fldCharType="begin"/>
        </w:r>
        <w:r w:rsidR="00087525">
          <w:rPr>
            <w:noProof/>
            <w:webHidden/>
          </w:rPr>
          <w:instrText xml:space="preserve"> PAGEREF _Toc447620560 \h </w:instrText>
        </w:r>
        <w:r w:rsidR="00087525">
          <w:rPr>
            <w:noProof/>
            <w:webHidden/>
          </w:rPr>
        </w:r>
        <w:r w:rsidR="00087525">
          <w:rPr>
            <w:noProof/>
            <w:webHidden/>
          </w:rPr>
          <w:fldChar w:fldCharType="separate"/>
        </w:r>
        <w:r w:rsidR="00087525">
          <w:rPr>
            <w:noProof/>
            <w:webHidden/>
          </w:rPr>
          <w:t>23</w:t>
        </w:r>
        <w:r w:rsidR="00087525">
          <w:rPr>
            <w:noProof/>
            <w:webHidden/>
          </w:rPr>
          <w:fldChar w:fldCharType="end"/>
        </w:r>
      </w:hyperlink>
    </w:p>
    <w:p w14:paraId="6F3A4855" w14:textId="3F610FB2" w:rsidR="00087525" w:rsidRDefault="0089349F">
      <w:pPr>
        <w:pStyle w:val="TOC4"/>
        <w:rPr>
          <w:rFonts w:eastAsiaTheme="minorEastAsia"/>
          <w:smallCaps w:val="0"/>
          <w:noProof/>
          <w:sz w:val="22"/>
          <w:lang w:val="en-US" w:eastAsia="zh-CN" w:bidi="ar-SA"/>
        </w:rPr>
      </w:pPr>
      <w:hyperlink w:anchor="_Toc447620561" w:history="1">
        <w:r w:rsidR="00087525" w:rsidRPr="003373C1">
          <w:rPr>
            <w:rStyle w:val="Hyperlink"/>
            <w:noProof/>
          </w:rPr>
          <w:t>SharePoint Online</w:t>
        </w:r>
        <w:r w:rsidR="00087525">
          <w:rPr>
            <w:noProof/>
            <w:webHidden/>
          </w:rPr>
          <w:tab/>
        </w:r>
        <w:r w:rsidR="00087525">
          <w:rPr>
            <w:noProof/>
            <w:webHidden/>
          </w:rPr>
          <w:fldChar w:fldCharType="begin"/>
        </w:r>
        <w:r w:rsidR="00087525">
          <w:rPr>
            <w:noProof/>
            <w:webHidden/>
          </w:rPr>
          <w:instrText xml:space="preserve"> PAGEREF _Toc447620561 \h </w:instrText>
        </w:r>
        <w:r w:rsidR="00087525">
          <w:rPr>
            <w:noProof/>
            <w:webHidden/>
          </w:rPr>
        </w:r>
        <w:r w:rsidR="00087525">
          <w:rPr>
            <w:noProof/>
            <w:webHidden/>
          </w:rPr>
          <w:fldChar w:fldCharType="separate"/>
        </w:r>
        <w:r w:rsidR="00087525">
          <w:rPr>
            <w:noProof/>
            <w:webHidden/>
          </w:rPr>
          <w:t>23</w:t>
        </w:r>
        <w:r w:rsidR="00087525">
          <w:rPr>
            <w:noProof/>
            <w:webHidden/>
          </w:rPr>
          <w:fldChar w:fldCharType="end"/>
        </w:r>
      </w:hyperlink>
    </w:p>
    <w:p w14:paraId="29F5DD4A" w14:textId="43106640" w:rsidR="00087525" w:rsidRDefault="0089349F">
      <w:pPr>
        <w:pStyle w:val="TOC4"/>
        <w:rPr>
          <w:rFonts w:eastAsiaTheme="minorEastAsia"/>
          <w:smallCaps w:val="0"/>
          <w:noProof/>
          <w:sz w:val="22"/>
          <w:lang w:val="en-US" w:eastAsia="zh-CN" w:bidi="ar-SA"/>
        </w:rPr>
      </w:pPr>
      <w:hyperlink w:anchor="_Toc447620562" w:history="1">
        <w:r w:rsidR="00087525" w:rsidRPr="003373C1">
          <w:rPr>
            <w:rStyle w:val="Hyperlink"/>
            <w:noProof/>
          </w:rPr>
          <w:t>Skype dla firm Online</w:t>
        </w:r>
        <w:r w:rsidR="00087525">
          <w:rPr>
            <w:noProof/>
            <w:webHidden/>
          </w:rPr>
          <w:tab/>
        </w:r>
        <w:r w:rsidR="00087525">
          <w:rPr>
            <w:noProof/>
            <w:webHidden/>
          </w:rPr>
          <w:fldChar w:fldCharType="begin"/>
        </w:r>
        <w:r w:rsidR="00087525">
          <w:rPr>
            <w:noProof/>
            <w:webHidden/>
          </w:rPr>
          <w:instrText xml:space="preserve"> PAGEREF _Toc447620562 \h </w:instrText>
        </w:r>
        <w:r w:rsidR="00087525">
          <w:rPr>
            <w:noProof/>
            <w:webHidden/>
          </w:rPr>
        </w:r>
        <w:r w:rsidR="00087525">
          <w:rPr>
            <w:noProof/>
            <w:webHidden/>
          </w:rPr>
          <w:fldChar w:fldCharType="separate"/>
        </w:r>
        <w:r w:rsidR="00087525">
          <w:rPr>
            <w:noProof/>
            <w:webHidden/>
          </w:rPr>
          <w:t>24</w:t>
        </w:r>
        <w:r w:rsidR="00087525">
          <w:rPr>
            <w:noProof/>
            <w:webHidden/>
          </w:rPr>
          <w:fldChar w:fldCharType="end"/>
        </w:r>
      </w:hyperlink>
    </w:p>
    <w:p w14:paraId="583735D3" w14:textId="5BE36CE7" w:rsidR="00087525" w:rsidRDefault="0089349F">
      <w:pPr>
        <w:pStyle w:val="TOC4"/>
        <w:rPr>
          <w:rFonts w:eastAsiaTheme="minorEastAsia"/>
          <w:smallCaps w:val="0"/>
          <w:noProof/>
          <w:sz w:val="22"/>
          <w:lang w:val="en-US" w:eastAsia="zh-CN" w:bidi="ar-SA"/>
        </w:rPr>
      </w:pPr>
      <w:hyperlink w:anchor="_Toc447620563" w:history="1">
        <w:r w:rsidR="00087525" w:rsidRPr="003373C1">
          <w:rPr>
            <w:rStyle w:val="Hyperlink"/>
            <w:noProof/>
          </w:rPr>
          <w:t>Usługi PSTN w oprogramowaniu Skype dla firm Online</w:t>
        </w:r>
        <w:r w:rsidR="00087525">
          <w:rPr>
            <w:noProof/>
            <w:webHidden/>
          </w:rPr>
          <w:tab/>
        </w:r>
        <w:r w:rsidR="00087525">
          <w:rPr>
            <w:noProof/>
            <w:webHidden/>
          </w:rPr>
          <w:fldChar w:fldCharType="begin"/>
        </w:r>
        <w:r w:rsidR="00087525">
          <w:rPr>
            <w:noProof/>
            <w:webHidden/>
          </w:rPr>
          <w:instrText xml:space="preserve"> PAGEREF _Toc447620563 \h </w:instrText>
        </w:r>
        <w:r w:rsidR="00087525">
          <w:rPr>
            <w:noProof/>
            <w:webHidden/>
          </w:rPr>
        </w:r>
        <w:r w:rsidR="00087525">
          <w:rPr>
            <w:noProof/>
            <w:webHidden/>
          </w:rPr>
          <w:fldChar w:fldCharType="separate"/>
        </w:r>
        <w:r w:rsidR="00087525">
          <w:rPr>
            <w:noProof/>
            <w:webHidden/>
          </w:rPr>
          <w:t>24</w:t>
        </w:r>
        <w:r w:rsidR="00087525">
          <w:rPr>
            <w:noProof/>
            <w:webHidden/>
          </w:rPr>
          <w:fldChar w:fldCharType="end"/>
        </w:r>
      </w:hyperlink>
    </w:p>
    <w:p w14:paraId="5918C69A" w14:textId="62A22BC6" w:rsidR="00087525" w:rsidRDefault="0089349F">
      <w:pPr>
        <w:pStyle w:val="TOC2"/>
        <w:tabs>
          <w:tab w:val="right" w:leader="dot" w:pos="5030"/>
        </w:tabs>
        <w:rPr>
          <w:rFonts w:eastAsiaTheme="minorEastAsia"/>
          <w:b w:val="0"/>
          <w:smallCaps w:val="0"/>
          <w:noProof/>
          <w:sz w:val="22"/>
          <w:lang w:val="en-US" w:eastAsia="zh-CN" w:bidi="ar-SA"/>
        </w:rPr>
      </w:pPr>
      <w:hyperlink w:anchor="_Toc447620564" w:history="1">
        <w:r w:rsidR="00087525" w:rsidRPr="003373C1">
          <w:rPr>
            <w:rStyle w:val="Hyperlink"/>
            <w:noProof/>
          </w:rPr>
          <w:t>Inne usługi online</w:t>
        </w:r>
        <w:r w:rsidR="00087525">
          <w:rPr>
            <w:noProof/>
            <w:webHidden/>
          </w:rPr>
          <w:tab/>
        </w:r>
        <w:r w:rsidR="00087525">
          <w:rPr>
            <w:noProof/>
            <w:webHidden/>
          </w:rPr>
          <w:fldChar w:fldCharType="begin"/>
        </w:r>
        <w:r w:rsidR="00087525">
          <w:rPr>
            <w:noProof/>
            <w:webHidden/>
          </w:rPr>
          <w:instrText xml:space="preserve"> PAGEREF _Toc447620564 \h </w:instrText>
        </w:r>
        <w:r w:rsidR="00087525">
          <w:rPr>
            <w:noProof/>
            <w:webHidden/>
          </w:rPr>
        </w:r>
        <w:r w:rsidR="00087525">
          <w:rPr>
            <w:noProof/>
            <w:webHidden/>
          </w:rPr>
          <w:fldChar w:fldCharType="separate"/>
        </w:r>
        <w:r w:rsidR="00087525">
          <w:rPr>
            <w:noProof/>
            <w:webHidden/>
          </w:rPr>
          <w:t>25</w:t>
        </w:r>
        <w:r w:rsidR="00087525">
          <w:rPr>
            <w:noProof/>
            <w:webHidden/>
          </w:rPr>
          <w:fldChar w:fldCharType="end"/>
        </w:r>
      </w:hyperlink>
    </w:p>
    <w:p w14:paraId="2687F1D1" w14:textId="492D1D65" w:rsidR="00087525" w:rsidRDefault="0089349F">
      <w:pPr>
        <w:pStyle w:val="TOC4"/>
        <w:rPr>
          <w:rFonts w:eastAsiaTheme="minorEastAsia"/>
          <w:smallCaps w:val="0"/>
          <w:noProof/>
          <w:sz w:val="22"/>
          <w:lang w:val="en-US" w:eastAsia="zh-CN" w:bidi="ar-SA"/>
        </w:rPr>
      </w:pPr>
      <w:hyperlink w:anchor="_Toc447620565" w:history="1">
        <w:r w:rsidR="00087525" w:rsidRPr="003373C1">
          <w:rPr>
            <w:rStyle w:val="Hyperlink"/>
            <w:noProof/>
          </w:rPr>
          <w:t>Bing Maps Enterprise Platform i Bing Maps Mobile Asset Management Platform</w:t>
        </w:r>
        <w:r w:rsidR="00087525">
          <w:rPr>
            <w:noProof/>
            <w:webHidden/>
          </w:rPr>
          <w:tab/>
        </w:r>
        <w:r w:rsidR="00087525">
          <w:rPr>
            <w:noProof/>
            <w:webHidden/>
          </w:rPr>
          <w:fldChar w:fldCharType="begin"/>
        </w:r>
        <w:r w:rsidR="00087525">
          <w:rPr>
            <w:noProof/>
            <w:webHidden/>
          </w:rPr>
          <w:instrText xml:space="preserve"> PAGEREF _Toc447620565 \h </w:instrText>
        </w:r>
        <w:r w:rsidR="00087525">
          <w:rPr>
            <w:noProof/>
            <w:webHidden/>
          </w:rPr>
        </w:r>
        <w:r w:rsidR="00087525">
          <w:rPr>
            <w:noProof/>
            <w:webHidden/>
          </w:rPr>
          <w:fldChar w:fldCharType="separate"/>
        </w:r>
        <w:r w:rsidR="00087525">
          <w:rPr>
            <w:noProof/>
            <w:webHidden/>
          </w:rPr>
          <w:t>25</w:t>
        </w:r>
        <w:r w:rsidR="00087525">
          <w:rPr>
            <w:noProof/>
            <w:webHidden/>
          </w:rPr>
          <w:fldChar w:fldCharType="end"/>
        </w:r>
      </w:hyperlink>
    </w:p>
    <w:p w14:paraId="485499AB" w14:textId="4CDC4E99" w:rsidR="00087525" w:rsidRDefault="0089349F">
      <w:pPr>
        <w:pStyle w:val="TOC4"/>
        <w:rPr>
          <w:rFonts w:eastAsiaTheme="minorEastAsia"/>
          <w:smallCaps w:val="0"/>
          <w:noProof/>
          <w:sz w:val="22"/>
          <w:lang w:val="en-US" w:eastAsia="zh-CN" w:bidi="ar-SA"/>
        </w:rPr>
      </w:pPr>
      <w:hyperlink w:anchor="_Toc447620566" w:history="1">
        <w:r w:rsidR="00087525" w:rsidRPr="003373C1">
          <w:rPr>
            <w:rStyle w:val="Hyperlink"/>
            <w:noProof/>
          </w:rPr>
          <w:t>Microsoft Learning E-Reference Library</w:t>
        </w:r>
        <w:r w:rsidR="00087525">
          <w:rPr>
            <w:noProof/>
            <w:webHidden/>
          </w:rPr>
          <w:tab/>
        </w:r>
        <w:r w:rsidR="00087525">
          <w:rPr>
            <w:noProof/>
            <w:webHidden/>
          </w:rPr>
          <w:fldChar w:fldCharType="begin"/>
        </w:r>
        <w:r w:rsidR="00087525">
          <w:rPr>
            <w:noProof/>
            <w:webHidden/>
          </w:rPr>
          <w:instrText xml:space="preserve"> PAGEREF _Toc447620566 \h </w:instrText>
        </w:r>
        <w:r w:rsidR="00087525">
          <w:rPr>
            <w:noProof/>
            <w:webHidden/>
          </w:rPr>
        </w:r>
        <w:r w:rsidR="00087525">
          <w:rPr>
            <w:noProof/>
            <w:webHidden/>
          </w:rPr>
          <w:fldChar w:fldCharType="separate"/>
        </w:r>
        <w:r w:rsidR="00087525">
          <w:rPr>
            <w:noProof/>
            <w:webHidden/>
          </w:rPr>
          <w:t>25</w:t>
        </w:r>
        <w:r w:rsidR="00087525">
          <w:rPr>
            <w:noProof/>
            <w:webHidden/>
          </w:rPr>
          <w:fldChar w:fldCharType="end"/>
        </w:r>
      </w:hyperlink>
    </w:p>
    <w:p w14:paraId="70981E8B" w14:textId="772C9C9E" w:rsidR="00087525" w:rsidRDefault="0089349F">
      <w:pPr>
        <w:pStyle w:val="TOC4"/>
        <w:rPr>
          <w:rFonts w:eastAsiaTheme="minorEastAsia"/>
          <w:smallCaps w:val="0"/>
          <w:noProof/>
          <w:sz w:val="22"/>
          <w:lang w:val="en-US" w:eastAsia="zh-CN" w:bidi="ar-SA"/>
        </w:rPr>
      </w:pPr>
      <w:hyperlink w:anchor="_Toc447620567" w:history="1">
        <w:r w:rsidR="00087525" w:rsidRPr="003373C1">
          <w:rPr>
            <w:rStyle w:val="Hyperlink"/>
            <w:noProof/>
          </w:rPr>
          <w:t>Microsoft Learning IT Academy</w:t>
        </w:r>
        <w:r w:rsidR="00087525">
          <w:rPr>
            <w:noProof/>
            <w:webHidden/>
          </w:rPr>
          <w:tab/>
        </w:r>
        <w:r w:rsidR="00087525">
          <w:rPr>
            <w:noProof/>
            <w:webHidden/>
          </w:rPr>
          <w:fldChar w:fldCharType="begin"/>
        </w:r>
        <w:r w:rsidR="00087525">
          <w:rPr>
            <w:noProof/>
            <w:webHidden/>
          </w:rPr>
          <w:instrText xml:space="preserve"> PAGEREF _Toc447620567 \h </w:instrText>
        </w:r>
        <w:r w:rsidR="00087525">
          <w:rPr>
            <w:noProof/>
            <w:webHidden/>
          </w:rPr>
        </w:r>
        <w:r w:rsidR="00087525">
          <w:rPr>
            <w:noProof/>
            <w:webHidden/>
          </w:rPr>
          <w:fldChar w:fldCharType="separate"/>
        </w:r>
        <w:r w:rsidR="00087525">
          <w:rPr>
            <w:noProof/>
            <w:webHidden/>
          </w:rPr>
          <w:t>26</w:t>
        </w:r>
        <w:r w:rsidR="00087525">
          <w:rPr>
            <w:noProof/>
            <w:webHidden/>
          </w:rPr>
          <w:fldChar w:fldCharType="end"/>
        </w:r>
      </w:hyperlink>
    </w:p>
    <w:p w14:paraId="16D8AA24" w14:textId="12FD9CAC" w:rsidR="00087525" w:rsidRDefault="0089349F">
      <w:pPr>
        <w:pStyle w:val="TOC4"/>
        <w:rPr>
          <w:rFonts w:eastAsiaTheme="minorEastAsia"/>
          <w:smallCaps w:val="0"/>
          <w:noProof/>
          <w:sz w:val="22"/>
          <w:lang w:val="en-US" w:eastAsia="zh-CN" w:bidi="ar-SA"/>
        </w:rPr>
      </w:pPr>
      <w:hyperlink w:anchor="_Toc447620568" w:history="1">
        <w:r w:rsidR="00087525" w:rsidRPr="003373C1">
          <w:rPr>
            <w:rStyle w:val="Hyperlink"/>
            <w:noProof/>
            <w:lang w:val="it-IT"/>
          </w:rPr>
          <w:t>Office 365 Developer</w:t>
        </w:r>
        <w:r w:rsidR="00087525">
          <w:rPr>
            <w:noProof/>
            <w:webHidden/>
          </w:rPr>
          <w:tab/>
        </w:r>
        <w:r w:rsidR="00087525">
          <w:rPr>
            <w:noProof/>
            <w:webHidden/>
          </w:rPr>
          <w:fldChar w:fldCharType="begin"/>
        </w:r>
        <w:r w:rsidR="00087525">
          <w:rPr>
            <w:noProof/>
            <w:webHidden/>
          </w:rPr>
          <w:instrText xml:space="preserve"> PAGEREF _Toc447620568 \h </w:instrText>
        </w:r>
        <w:r w:rsidR="00087525">
          <w:rPr>
            <w:noProof/>
            <w:webHidden/>
          </w:rPr>
        </w:r>
        <w:r w:rsidR="00087525">
          <w:rPr>
            <w:noProof/>
            <w:webHidden/>
          </w:rPr>
          <w:fldChar w:fldCharType="separate"/>
        </w:r>
        <w:r w:rsidR="00087525">
          <w:rPr>
            <w:noProof/>
            <w:webHidden/>
          </w:rPr>
          <w:t>26</w:t>
        </w:r>
        <w:r w:rsidR="00087525">
          <w:rPr>
            <w:noProof/>
            <w:webHidden/>
          </w:rPr>
          <w:fldChar w:fldCharType="end"/>
        </w:r>
      </w:hyperlink>
    </w:p>
    <w:p w14:paraId="1103F36F" w14:textId="0380950B" w:rsidR="00087525" w:rsidRDefault="0089349F">
      <w:pPr>
        <w:pStyle w:val="TOC4"/>
        <w:rPr>
          <w:rFonts w:eastAsiaTheme="minorEastAsia"/>
          <w:smallCaps w:val="0"/>
          <w:noProof/>
          <w:sz w:val="22"/>
          <w:lang w:val="en-US" w:eastAsia="zh-CN" w:bidi="ar-SA"/>
        </w:rPr>
      </w:pPr>
      <w:hyperlink w:anchor="_Toc447620569" w:history="1">
        <w:r w:rsidR="00087525" w:rsidRPr="003373C1">
          <w:rPr>
            <w:rStyle w:val="Hyperlink"/>
            <w:noProof/>
            <w:lang w:val="it-IT"/>
          </w:rPr>
          <w:t>Power BI Pro</w:t>
        </w:r>
        <w:r w:rsidR="00087525">
          <w:rPr>
            <w:noProof/>
            <w:webHidden/>
          </w:rPr>
          <w:tab/>
        </w:r>
        <w:r w:rsidR="00087525">
          <w:rPr>
            <w:noProof/>
            <w:webHidden/>
          </w:rPr>
          <w:fldChar w:fldCharType="begin"/>
        </w:r>
        <w:r w:rsidR="00087525">
          <w:rPr>
            <w:noProof/>
            <w:webHidden/>
          </w:rPr>
          <w:instrText xml:space="preserve"> PAGEREF _Toc447620569 \h </w:instrText>
        </w:r>
        <w:r w:rsidR="00087525">
          <w:rPr>
            <w:noProof/>
            <w:webHidden/>
          </w:rPr>
        </w:r>
        <w:r w:rsidR="00087525">
          <w:rPr>
            <w:noProof/>
            <w:webHidden/>
          </w:rPr>
          <w:fldChar w:fldCharType="separate"/>
        </w:r>
        <w:r w:rsidR="00087525">
          <w:rPr>
            <w:noProof/>
            <w:webHidden/>
          </w:rPr>
          <w:t>26</w:t>
        </w:r>
        <w:r w:rsidR="00087525">
          <w:rPr>
            <w:noProof/>
            <w:webHidden/>
          </w:rPr>
          <w:fldChar w:fldCharType="end"/>
        </w:r>
      </w:hyperlink>
    </w:p>
    <w:p w14:paraId="5F9EA052" w14:textId="58D36564" w:rsidR="00087525" w:rsidRDefault="0089349F">
      <w:pPr>
        <w:pStyle w:val="TOC4"/>
        <w:rPr>
          <w:rFonts w:eastAsiaTheme="minorEastAsia"/>
          <w:smallCaps w:val="0"/>
          <w:noProof/>
          <w:sz w:val="22"/>
          <w:lang w:val="en-US" w:eastAsia="zh-CN" w:bidi="ar-SA"/>
        </w:rPr>
      </w:pPr>
      <w:hyperlink w:anchor="_Toc447620570" w:history="1">
        <w:r w:rsidR="00087525" w:rsidRPr="003373C1">
          <w:rPr>
            <w:rStyle w:val="Hyperlink"/>
            <w:noProof/>
          </w:rPr>
          <w:t>Interfejs programowania aplikacji Translator</w:t>
        </w:r>
        <w:r w:rsidR="00087525">
          <w:rPr>
            <w:noProof/>
            <w:webHidden/>
          </w:rPr>
          <w:tab/>
        </w:r>
        <w:r w:rsidR="00087525">
          <w:rPr>
            <w:noProof/>
            <w:webHidden/>
          </w:rPr>
          <w:fldChar w:fldCharType="begin"/>
        </w:r>
        <w:r w:rsidR="00087525">
          <w:rPr>
            <w:noProof/>
            <w:webHidden/>
          </w:rPr>
          <w:instrText xml:space="preserve"> PAGEREF _Toc447620570 \h </w:instrText>
        </w:r>
        <w:r w:rsidR="00087525">
          <w:rPr>
            <w:noProof/>
            <w:webHidden/>
          </w:rPr>
        </w:r>
        <w:r w:rsidR="00087525">
          <w:rPr>
            <w:noProof/>
            <w:webHidden/>
          </w:rPr>
          <w:fldChar w:fldCharType="separate"/>
        </w:r>
        <w:r w:rsidR="00087525">
          <w:rPr>
            <w:noProof/>
            <w:webHidden/>
          </w:rPr>
          <w:t>26</w:t>
        </w:r>
        <w:r w:rsidR="00087525">
          <w:rPr>
            <w:noProof/>
            <w:webHidden/>
          </w:rPr>
          <w:fldChar w:fldCharType="end"/>
        </w:r>
      </w:hyperlink>
    </w:p>
    <w:p w14:paraId="63795010" w14:textId="5D769853" w:rsidR="00087525" w:rsidRDefault="0089349F">
      <w:pPr>
        <w:pStyle w:val="TOC4"/>
        <w:rPr>
          <w:rFonts w:eastAsiaTheme="minorEastAsia"/>
          <w:smallCaps w:val="0"/>
          <w:noProof/>
          <w:sz w:val="22"/>
          <w:lang w:val="en-US" w:eastAsia="zh-CN" w:bidi="ar-SA"/>
        </w:rPr>
      </w:pPr>
      <w:hyperlink w:anchor="_Toc447620571" w:history="1">
        <w:r w:rsidR="00087525" w:rsidRPr="003373C1">
          <w:rPr>
            <w:rStyle w:val="Hyperlink"/>
            <w:noProof/>
          </w:rPr>
          <w:t>Yammer Enterprise</w:t>
        </w:r>
        <w:r w:rsidR="00087525">
          <w:rPr>
            <w:noProof/>
            <w:webHidden/>
          </w:rPr>
          <w:tab/>
        </w:r>
        <w:r w:rsidR="00087525">
          <w:rPr>
            <w:noProof/>
            <w:webHidden/>
          </w:rPr>
          <w:fldChar w:fldCharType="begin"/>
        </w:r>
        <w:r w:rsidR="00087525">
          <w:rPr>
            <w:noProof/>
            <w:webHidden/>
          </w:rPr>
          <w:instrText xml:space="preserve"> PAGEREF _Toc447620571 \h </w:instrText>
        </w:r>
        <w:r w:rsidR="00087525">
          <w:rPr>
            <w:noProof/>
            <w:webHidden/>
          </w:rPr>
        </w:r>
        <w:r w:rsidR="00087525">
          <w:rPr>
            <w:noProof/>
            <w:webHidden/>
          </w:rPr>
          <w:fldChar w:fldCharType="separate"/>
        </w:r>
        <w:r w:rsidR="00087525">
          <w:rPr>
            <w:noProof/>
            <w:webHidden/>
          </w:rPr>
          <w:t>26</w:t>
        </w:r>
        <w:r w:rsidR="00087525">
          <w:rPr>
            <w:noProof/>
            <w:webHidden/>
          </w:rPr>
          <w:fldChar w:fldCharType="end"/>
        </w:r>
      </w:hyperlink>
    </w:p>
    <w:p w14:paraId="400173B1" w14:textId="591CAAC5" w:rsidR="00087525" w:rsidRDefault="0089349F">
      <w:pPr>
        <w:pStyle w:val="TOC1"/>
        <w:tabs>
          <w:tab w:val="right" w:leader="dot" w:pos="5030"/>
        </w:tabs>
        <w:rPr>
          <w:rFonts w:eastAsiaTheme="minorEastAsia"/>
          <w:b w:val="0"/>
          <w:caps w:val="0"/>
          <w:noProof/>
          <w:sz w:val="22"/>
          <w:lang w:val="en-US" w:eastAsia="zh-CN" w:bidi="ar-SA"/>
        </w:rPr>
      </w:pPr>
      <w:hyperlink w:anchor="_Toc447620572" w:history="1">
        <w:r w:rsidR="00087525" w:rsidRPr="003373C1">
          <w:rPr>
            <w:rStyle w:val="Hyperlink"/>
            <w:noProof/>
          </w:rPr>
          <w:t>Załącznik 1 – Powiadomienia</w:t>
        </w:r>
        <w:r w:rsidR="00087525">
          <w:rPr>
            <w:noProof/>
            <w:webHidden/>
          </w:rPr>
          <w:tab/>
        </w:r>
        <w:r w:rsidR="00087525">
          <w:rPr>
            <w:noProof/>
            <w:webHidden/>
          </w:rPr>
          <w:fldChar w:fldCharType="begin"/>
        </w:r>
        <w:r w:rsidR="00087525">
          <w:rPr>
            <w:noProof/>
            <w:webHidden/>
          </w:rPr>
          <w:instrText xml:space="preserve"> PAGEREF _Toc447620572 \h </w:instrText>
        </w:r>
        <w:r w:rsidR="00087525">
          <w:rPr>
            <w:noProof/>
            <w:webHidden/>
          </w:rPr>
        </w:r>
        <w:r w:rsidR="00087525">
          <w:rPr>
            <w:noProof/>
            <w:webHidden/>
          </w:rPr>
          <w:fldChar w:fldCharType="separate"/>
        </w:r>
        <w:r w:rsidR="00087525">
          <w:rPr>
            <w:noProof/>
            <w:webHidden/>
          </w:rPr>
          <w:t>27</w:t>
        </w:r>
        <w:r w:rsidR="00087525">
          <w:rPr>
            <w:noProof/>
            <w:webHidden/>
          </w:rPr>
          <w:fldChar w:fldCharType="end"/>
        </w:r>
      </w:hyperlink>
    </w:p>
    <w:p w14:paraId="12C02D23" w14:textId="42BF814A" w:rsidR="00087525" w:rsidRDefault="0089349F">
      <w:pPr>
        <w:pStyle w:val="TOC3"/>
        <w:tabs>
          <w:tab w:val="right" w:leader="dot" w:pos="5030"/>
        </w:tabs>
        <w:rPr>
          <w:rFonts w:eastAsiaTheme="minorEastAsia"/>
          <w:smallCaps w:val="0"/>
          <w:noProof/>
          <w:sz w:val="22"/>
          <w:lang w:val="en-US" w:eastAsia="zh-CN" w:bidi="ar-SA"/>
        </w:rPr>
      </w:pPr>
      <w:hyperlink w:anchor="_Toc447620573" w:history="1">
        <w:r w:rsidR="00087525" w:rsidRPr="003373C1">
          <w:rPr>
            <w:rStyle w:val="Hyperlink"/>
            <w:noProof/>
          </w:rPr>
          <w:t>Bing Maps</w:t>
        </w:r>
        <w:r w:rsidR="00087525">
          <w:rPr>
            <w:noProof/>
            <w:webHidden/>
          </w:rPr>
          <w:tab/>
        </w:r>
        <w:r w:rsidR="00087525">
          <w:rPr>
            <w:noProof/>
            <w:webHidden/>
          </w:rPr>
          <w:fldChar w:fldCharType="begin"/>
        </w:r>
        <w:r w:rsidR="00087525">
          <w:rPr>
            <w:noProof/>
            <w:webHidden/>
          </w:rPr>
          <w:instrText xml:space="preserve"> PAGEREF _Toc447620573 \h </w:instrText>
        </w:r>
        <w:r w:rsidR="00087525">
          <w:rPr>
            <w:noProof/>
            <w:webHidden/>
          </w:rPr>
        </w:r>
        <w:r w:rsidR="00087525">
          <w:rPr>
            <w:noProof/>
            <w:webHidden/>
          </w:rPr>
          <w:fldChar w:fldCharType="separate"/>
        </w:r>
        <w:r w:rsidR="00087525">
          <w:rPr>
            <w:noProof/>
            <w:webHidden/>
          </w:rPr>
          <w:t>27</w:t>
        </w:r>
        <w:r w:rsidR="00087525">
          <w:rPr>
            <w:noProof/>
            <w:webHidden/>
          </w:rPr>
          <w:fldChar w:fldCharType="end"/>
        </w:r>
      </w:hyperlink>
    </w:p>
    <w:p w14:paraId="71905767" w14:textId="46C17925" w:rsidR="00087525" w:rsidRDefault="0089349F">
      <w:pPr>
        <w:pStyle w:val="TOC3"/>
        <w:tabs>
          <w:tab w:val="right" w:leader="dot" w:pos="5030"/>
        </w:tabs>
        <w:rPr>
          <w:rFonts w:eastAsiaTheme="minorEastAsia"/>
          <w:smallCaps w:val="0"/>
          <w:noProof/>
          <w:sz w:val="22"/>
          <w:lang w:val="en-US" w:eastAsia="zh-CN" w:bidi="ar-SA"/>
        </w:rPr>
      </w:pPr>
      <w:hyperlink w:anchor="_Toc447620574" w:history="1">
        <w:r w:rsidR="00087525" w:rsidRPr="003373C1">
          <w:rPr>
            <w:rStyle w:val="Hyperlink"/>
            <w:noProof/>
          </w:rPr>
          <w:t>Usługi Profesjonalne</w:t>
        </w:r>
        <w:r w:rsidR="00087525">
          <w:rPr>
            <w:noProof/>
            <w:webHidden/>
          </w:rPr>
          <w:tab/>
        </w:r>
        <w:r w:rsidR="00087525">
          <w:rPr>
            <w:noProof/>
            <w:webHidden/>
          </w:rPr>
          <w:fldChar w:fldCharType="begin"/>
        </w:r>
        <w:r w:rsidR="00087525">
          <w:rPr>
            <w:noProof/>
            <w:webHidden/>
          </w:rPr>
          <w:instrText xml:space="preserve"> PAGEREF _Toc447620574 \h </w:instrText>
        </w:r>
        <w:r w:rsidR="00087525">
          <w:rPr>
            <w:noProof/>
            <w:webHidden/>
          </w:rPr>
        </w:r>
        <w:r w:rsidR="00087525">
          <w:rPr>
            <w:noProof/>
            <w:webHidden/>
          </w:rPr>
          <w:fldChar w:fldCharType="separate"/>
        </w:r>
        <w:r w:rsidR="00087525">
          <w:rPr>
            <w:noProof/>
            <w:webHidden/>
          </w:rPr>
          <w:t>27</w:t>
        </w:r>
        <w:r w:rsidR="00087525">
          <w:rPr>
            <w:noProof/>
            <w:webHidden/>
          </w:rPr>
          <w:fldChar w:fldCharType="end"/>
        </w:r>
      </w:hyperlink>
    </w:p>
    <w:p w14:paraId="4975F364" w14:textId="3C8B209D" w:rsidR="00087525" w:rsidRDefault="0089349F">
      <w:pPr>
        <w:pStyle w:val="TOC3"/>
        <w:tabs>
          <w:tab w:val="right" w:leader="dot" w:pos="5030"/>
        </w:tabs>
        <w:rPr>
          <w:rFonts w:eastAsiaTheme="minorEastAsia"/>
          <w:smallCaps w:val="0"/>
          <w:noProof/>
          <w:sz w:val="22"/>
          <w:lang w:val="en-US" w:eastAsia="zh-CN" w:bidi="ar-SA"/>
        </w:rPr>
      </w:pPr>
      <w:hyperlink w:anchor="_Toc447620575" w:history="1">
        <w:r w:rsidR="00087525" w:rsidRPr="003373C1">
          <w:rPr>
            <w:rStyle w:val="Hyperlink"/>
            <w:noProof/>
          </w:rPr>
          <w:t>Informacja o standardach H.264/AVC Visual, VC-1 Video, MPEG-4 Part Visual i MPEG-2 Video</w:t>
        </w:r>
        <w:r w:rsidR="00087525">
          <w:rPr>
            <w:noProof/>
            <w:webHidden/>
          </w:rPr>
          <w:tab/>
        </w:r>
        <w:r w:rsidR="00087525">
          <w:rPr>
            <w:noProof/>
            <w:webHidden/>
          </w:rPr>
          <w:fldChar w:fldCharType="begin"/>
        </w:r>
        <w:r w:rsidR="00087525">
          <w:rPr>
            <w:noProof/>
            <w:webHidden/>
          </w:rPr>
          <w:instrText xml:space="preserve"> PAGEREF _Toc447620575 \h </w:instrText>
        </w:r>
        <w:r w:rsidR="00087525">
          <w:rPr>
            <w:noProof/>
            <w:webHidden/>
          </w:rPr>
        </w:r>
        <w:r w:rsidR="00087525">
          <w:rPr>
            <w:noProof/>
            <w:webHidden/>
          </w:rPr>
          <w:fldChar w:fldCharType="separate"/>
        </w:r>
        <w:r w:rsidR="00087525">
          <w:rPr>
            <w:noProof/>
            <w:webHidden/>
          </w:rPr>
          <w:t>28</w:t>
        </w:r>
        <w:r w:rsidR="00087525">
          <w:rPr>
            <w:noProof/>
            <w:webHidden/>
          </w:rPr>
          <w:fldChar w:fldCharType="end"/>
        </w:r>
      </w:hyperlink>
    </w:p>
    <w:p w14:paraId="4D072F99" w14:textId="592D2E5D" w:rsidR="00087525" w:rsidRDefault="0089349F">
      <w:pPr>
        <w:pStyle w:val="TOC1"/>
        <w:tabs>
          <w:tab w:val="right" w:leader="dot" w:pos="5030"/>
        </w:tabs>
        <w:rPr>
          <w:rFonts w:eastAsiaTheme="minorEastAsia"/>
          <w:b w:val="0"/>
          <w:caps w:val="0"/>
          <w:noProof/>
          <w:sz w:val="22"/>
          <w:lang w:val="en-US" w:eastAsia="zh-CN" w:bidi="ar-SA"/>
        </w:rPr>
      </w:pPr>
      <w:hyperlink w:anchor="_Toc447620576" w:history="1">
        <w:r w:rsidR="00087525" w:rsidRPr="003373C1">
          <w:rPr>
            <w:rStyle w:val="Hyperlink"/>
            <w:noProof/>
          </w:rPr>
          <w:t>Załącznik 2 – Pakiety licencji subskrypcyjnych</w:t>
        </w:r>
        <w:r w:rsidR="00087525">
          <w:rPr>
            <w:noProof/>
            <w:webHidden/>
          </w:rPr>
          <w:tab/>
        </w:r>
        <w:r w:rsidR="00087525">
          <w:rPr>
            <w:noProof/>
            <w:webHidden/>
          </w:rPr>
          <w:fldChar w:fldCharType="begin"/>
        </w:r>
        <w:r w:rsidR="00087525">
          <w:rPr>
            <w:noProof/>
            <w:webHidden/>
          </w:rPr>
          <w:instrText xml:space="preserve"> PAGEREF _Toc447620576 \h </w:instrText>
        </w:r>
        <w:r w:rsidR="00087525">
          <w:rPr>
            <w:noProof/>
            <w:webHidden/>
          </w:rPr>
        </w:r>
        <w:r w:rsidR="00087525">
          <w:rPr>
            <w:noProof/>
            <w:webHidden/>
          </w:rPr>
          <w:fldChar w:fldCharType="separate"/>
        </w:r>
        <w:r w:rsidR="00087525">
          <w:rPr>
            <w:noProof/>
            <w:webHidden/>
          </w:rPr>
          <w:t>29</w:t>
        </w:r>
        <w:r w:rsidR="00087525">
          <w:rPr>
            <w:noProof/>
            <w:webHidden/>
          </w:rPr>
          <w:fldChar w:fldCharType="end"/>
        </w:r>
      </w:hyperlink>
    </w:p>
    <w:p w14:paraId="27B9EC7B" w14:textId="1423781E" w:rsidR="00087525" w:rsidRDefault="0089349F">
      <w:pPr>
        <w:pStyle w:val="TOC1"/>
        <w:tabs>
          <w:tab w:val="right" w:leader="dot" w:pos="5030"/>
        </w:tabs>
        <w:rPr>
          <w:rFonts w:eastAsiaTheme="minorEastAsia"/>
          <w:b w:val="0"/>
          <w:caps w:val="0"/>
          <w:noProof/>
          <w:sz w:val="22"/>
          <w:lang w:val="en-US" w:eastAsia="zh-CN" w:bidi="ar-SA"/>
        </w:rPr>
      </w:pPr>
      <w:hyperlink w:anchor="_Toc447620577" w:history="1">
        <w:r w:rsidR="00087525" w:rsidRPr="003373C1">
          <w:rPr>
            <w:rStyle w:val="Hyperlink"/>
            <w:noProof/>
          </w:rPr>
          <w:t>Załącznik 3 – Standardowe Klauzule Umowne (Podmioty Przetwarzające Dane)</w:t>
        </w:r>
        <w:r w:rsidR="00087525">
          <w:rPr>
            <w:noProof/>
            <w:webHidden/>
          </w:rPr>
          <w:tab/>
        </w:r>
        <w:r w:rsidR="00087525">
          <w:rPr>
            <w:noProof/>
            <w:webHidden/>
          </w:rPr>
          <w:fldChar w:fldCharType="begin"/>
        </w:r>
        <w:r w:rsidR="00087525">
          <w:rPr>
            <w:noProof/>
            <w:webHidden/>
          </w:rPr>
          <w:instrText xml:space="preserve"> PAGEREF _Toc447620577 \h </w:instrText>
        </w:r>
        <w:r w:rsidR="00087525">
          <w:rPr>
            <w:noProof/>
            <w:webHidden/>
          </w:rPr>
        </w:r>
        <w:r w:rsidR="00087525">
          <w:rPr>
            <w:noProof/>
            <w:webHidden/>
          </w:rPr>
          <w:fldChar w:fldCharType="separate"/>
        </w:r>
        <w:r w:rsidR="00087525">
          <w:rPr>
            <w:noProof/>
            <w:webHidden/>
          </w:rPr>
          <w:t>31</w:t>
        </w:r>
        <w:r w:rsidR="00087525">
          <w:rPr>
            <w:noProof/>
            <w:webHidden/>
          </w:rPr>
          <w:fldChar w:fldCharType="end"/>
        </w:r>
      </w:hyperlink>
    </w:p>
    <w:p w14:paraId="092C9288" w14:textId="08199A8A"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8653AD">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7620499"/>
      <w:r>
        <w:lastRenderedPageBreak/>
        <w:t>Wprowadzenie</w:t>
      </w:r>
      <w:bookmarkEnd w:id="3"/>
      <w:bookmarkEnd w:id="4"/>
    </w:p>
    <w:p w14:paraId="7E3AAC87" w14:textId="1C01A0A5" w:rsidR="003F6CEE" w:rsidRPr="00690C65" w:rsidRDefault="003C35CD" w:rsidP="00366C8E">
      <w:pPr>
        <w:pStyle w:val="ProductList-Body"/>
        <w:spacing w:after="120"/>
      </w:pPr>
      <w:r>
        <w:t>Z dniem 1 lipca 2014 r. niniejsze Warunki Dotyczące Usług Online (OST) zastępują Prawa do Używania Usług Online (OLSUR). Niniejsze Warunki Dotyczące Usług Online zawierają postanowienia dotyczące korzystania z Usług Online przez Klienta. Odrębne postanowienia, w tym inne postanowienia dotyczące prywatności i bezpieczeństwa, regulują korzystanie przez Klienta z produktów niepochodzących od Microsoft (zgodnie z poniższą definicją), a także z innych produktów i usług Microsoft.</w:t>
      </w:r>
    </w:p>
    <w:p w14:paraId="03BB023E" w14:textId="057C8C39" w:rsidR="004D27A6" w:rsidRPr="00690C65" w:rsidRDefault="003F6CEE" w:rsidP="003F6CEE">
      <w:pPr>
        <w:pStyle w:val="ProductList-Body"/>
      </w:pPr>
      <w:r>
        <w:t xml:space="preserve">Większość Usług Online daje możliwość zawarcia Umowy Dotyczącej Poziomu Usług (SLA). Więcej informacji na temat Umów Dotyczących Poziomu Usług Online można znaleźć na stronie </w:t>
      </w:r>
      <w:hyperlink r:id="rId18" w:history="1">
        <w:r>
          <w:rPr>
            <w:rStyle w:val="Hyperlink"/>
          </w:rPr>
          <w:t>http://microsoft.com/licensing/contracts</w:t>
        </w:r>
      </w:hyperlink>
      <w:r>
        <w:t>.</w:t>
      </w:r>
    </w:p>
    <w:p w14:paraId="3851ACB0" w14:textId="77777777" w:rsidR="004D27A6" w:rsidRPr="00C776E4" w:rsidRDefault="004D27A6" w:rsidP="00A914BF">
      <w:pPr>
        <w:pStyle w:val="ProductList-Body"/>
        <w:rPr>
          <w:sz w:val="16"/>
          <w:szCs w:val="16"/>
        </w:rPr>
      </w:pPr>
    </w:p>
    <w:p w14:paraId="6B8E8625" w14:textId="79341D70" w:rsidR="004D27A6" w:rsidRPr="007F0674" w:rsidRDefault="003F6CEE" w:rsidP="00C01363">
      <w:pPr>
        <w:pStyle w:val="ProductList-Offering1Heading"/>
        <w:rPr>
          <w:lang w:val="pl-PL"/>
        </w:rPr>
      </w:pPr>
      <w:bookmarkStart w:id="5" w:name="_Toc447620500"/>
      <w:r w:rsidRPr="007F0674">
        <w:rPr>
          <w:lang w:val="pl-PL"/>
        </w:rPr>
        <w:t>Wcześniejsze wersje</w:t>
      </w:r>
      <w:bookmarkEnd w:id="5"/>
    </w:p>
    <w:p w14:paraId="2A9D9754" w14:textId="487D7DCC" w:rsidR="004D27A6" w:rsidRPr="00690C65" w:rsidRDefault="003F6CEE" w:rsidP="00A914BF">
      <w:pPr>
        <w:pStyle w:val="ProductList-Body"/>
      </w:pPr>
      <w:r>
        <w:t xml:space="preserve">Niniejsze Warunki Dotyczące Usług Online odnoszą się do obecnie dostępnych Usług Online. Wcześniejsze ich wersje Klient może znaleźć na stronie </w:t>
      </w:r>
      <w:hyperlink r:id="rId19" w:history="1">
        <w:r>
          <w:rPr>
            <w:rStyle w:val="Hyperlink"/>
          </w:rPr>
          <w:t>http://go.microsoft.com/?linkid=9840733</w:t>
        </w:r>
      </w:hyperlink>
      <w:r>
        <w:t xml:space="preserve"> lub skontaktować się w ich sprawie ze sprzedawcą lub Kierownikiem ds. Klienta ze strony Microsoft.</w:t>
      </w:r>
    </w:p>
    <w:p w14:paraId="0E33A2B4" w14:textId="77777777" w:rsidR="003F6CEE" w:rsidRPr="00690C65" w:rsidRDefault="003F6CEE" w:rsidP="00A914BF">
      <w:pPr>
        <w:pStyle w:val="ProductList-Body"/>
      </w:pPr>
    </w:p>
    <w:p w14:paraId="2F7A8250" w14:textId="77777777" w:rsidR="00EC2FDF" w:rsidRPr="007E0A2E" w:rsidRDefault="00EC2FDF" w:rsidP="00C01363">
      <w:pPr>
        <w:pStyle w:val="ProductList-Offering1Heading"/>
      </w:pPr>
      <w:bookmarkStart w:id="6" w:name="_Toc417892041"/>
      <w:bookmarkStart w:id="7" w:name="_Toc412644871"/>
      <w:bookmarkStart w:id="8" w:name="_Toc447620501"/>
      <w:bookmarkStart w:id="9" w:name="_Toc378147615"/>
      <w:bookmarkStart w:id="10" w:name="_Toc378151517"/>
      <w:bookmarkStart w:id="11" w:name="_Toc379797094"/>
      <w:bookmarkStart w:id="12" w:name="_Toc380513120"/>
      <w:bookmarkStart w:id="13" w:name="_Toc380655159"/>
      <w:bookmarkStart w:id="14" w:name="_Toc383415077"/>
      <w:r w:rsidRPr="007E0A2E">
        <w:t>Objaśnienia i zestawienie zmian</w:t>
      </w:r>
      <w:bookmarkEnd w:id="6"/>
      <w:bookmarkEnd w:id="7"/>
      <w:bookmarkEnd w:id="8"/>
    </w:p>
    <w:tbl>
      <w:tblPr>
        <w:tblStyle w:val="TableGrid"/>
        <w:tblW w:w="10800" w:type="dxa"/>
        <w:tblInd w:w="-5" w:type="dxa"/>
        <w:tblLook w:val="04A0" w:firstRow="1" w:lastRow="0" w:firstColumn="1" w:lastColumn="0" w:noHBand="0" w:noVBand="1"/>
      </w:tblPr>
      <w:tblGrid>
        <w:gridCol w:w="5400"/>
        <w:gridCol w:w="5400"/>
      </w:tblGrid>
      <w:tr w:rsidR="00B75208" w:rsidRPr="007E0A2E" w14:paraId="4745E8FB" w14:textId="77777777" w:rsidTr="00CD4D58">
        <w:trPr>
          <w:tblHeader/>
        </w:trPr>
        <w:tc>
          <w:tcPr>
            <w:tcW w:w="5400" w:type="dxa"/>
            <w:shd w:val="clear" w:color="auto" w:fill="0072C6"/>
          </w:tcPr>
          <w:p w14:paraId="09E5F2EF" w14:textId="0C7DB6E1" w:rsidR="00B75208" w:rsidRPr="007E0A2E" w:rsidRDefault="00B75208" w:rsidP="00B75208">
            <w:pPr>
              <w:pStyle w:val="ProductList-Body"/>
              <w:spacing w:before="20" w:after="20"/>
              <w:rPr>
                <w:color w:val="FFFFFF" w:themeColor="background1"/>
              </w:rPr>
            </w:pPr>
            <w:r>
              <w:rPr>
                <w:color w:val="FFFFFF" w:themeColor="background1"/>
                <w:sz w:val="16"/>
              </w:rPr>
              <w:t>Uzupełnienia</w:t>
            </w:r>
          </w:p>
        </w:tc>
        <w:tc>
          <w:tcPr>
            <w:tcW w:w="5400" w:type="dxa"/>
            <w:shd w:val="clear" w:color="auto" w:fill="0072C6"/>
          </w:tcPr>
          <w:p w14:paraId="55A57352" w14:textId="473AA0D6" w:rsidR="00B75208" w:rsidRPr="007E0A2E" w:rsidRDefault="00B75208" w:rsidP="00B75208">
            <w:pPr>
              <w:pStyle w:val="ProductList-Body"/>
              <w:spacing w:before="20" w:after="20"/>
              <w:rPr>
                <w:color w:val="FFFFFF" w:themeColor="background1"/>
              </w:rPr>
            </w:pPr>
            <w:r>
              <w:rPr>
                <w:color w:val="FFFFFF" w:themeColor="background1"/>
                <w:sz w:val="16"/>
              </w:rPr>
              <w:t>Usunięcia</w:t>
            </w:r>
          </w:p>
        </w:tc>
      </w:tr>
      <w:tr w:rsidR="00087525" w:rsidRPr="007E0A2E" w14:paraId="7FFCB448" w14:textId="77777777" w:rsidTr="00CD4D58">
        <w:tc>
          <w:tcPr>
            <w:tcW w:w="5400" w:type="dxa"/>
          </w:tcPr>
          <w:p w14:paraId="6007B701" w14:textId="6CAD110B" w:rsidR="00087525" w:rsidRPr="007E0A2E" w:rsidRDefault="00087525" w:rsidP="00087525">
            <w:pPr>
              <w:pStyle w:val="ProductList-Body"/>
            </w:pPr>
            <w:r>
              <w:rPr>
                <w:rFonts w:asciiTheme="majorHAnsi" w:hAnsiTheme="majorHAnsi"/>
                <w:sz w:val="16"/>
                <w:szCs w:val="16"/>
              </w:rPr>
              <w:t>Używanie sieci PSTN w ramach usługi Skype dla firm</w:t>
            </w:r>
          </w:p>
        </w:tc>
        <w:tc>
          <w:tcPr>
            <w:tcW w:w="5400" w:type="dxa"/>
          </w:tcPr>
          <w:p w14:paraId="230488B1" w14:textId="4B2C120A" w:rsidR="00087525" w:rsidRPr="007E0A2E" w:rsidRDefault="00087525" w:rsidP="00087525">
            <w:pPr>
              <w:pStyle w:val="ProductList-Body"/>
            </w:pPr>
          </w:p>
        </w:tc>
      </w:tr>
    </w:tbl>
    <w:p w14:paraId="1C9D2106" w14:textId="77777777" w:rsidR="00EC2FDF" w:rsidRPr="007E0A2E" w:rsidRDefault="00EC2FDF" w:rsidP="00EC2FDF">
      <w:pPr>
        <w:pStyle w:val="ProductList-Body"/>
      </w:pPr>
    </w:p>
    <w:p w14:paraId="7E8FB12C" w14:textId="77777777" w:rsidR="00087525" w:rsidRDefault="00087525" w:rsidP="00087525">
      <w:pPr>
        <w:pStyle w:val="ProductList-ClauseHeading"/>
      </w:pPr>
      <w:r>
        <w:t>Postanowienia dotyczące przetwarzania danych</w:t>
      </w:r>
    </w:p>
    <w:p w14:paraId="698CD320" w14:textId="719CDA5F" w:rsidR="00087525" w:rsidRPr="0038335A" w:rsidRDefault="0089349F" w:rsidP="00087525">
      <w:pPr>
        <w:pStyle w:val="ProductList-Body"/>
      </w:pPr>
      <w:hyperlink w:anchor="MicrosoftDynamicsOnlineServices" w:history="1">
        <w:r w:rsidR="00087525">
          <w:rPr>
            <w:rStyle w:val="Hyperlink"/>
          </w:rPr>
          <w:t>Usługi Microsoft Dynamics Online</w:t>
        </w:r>
      </w:hyperlink>
      <w:r w:rsidR="00087525">
        <w:t>. Dodano usługę Microsoft Dynamics CRM Online Field Service (obsługa serwisantów w ramach usługi Microsoft Dynamics CRM Online).</w:t>
      </w:r>
    </w:p>
    <w:p w14:paraId="5A8C736D" w14:textId="1D36265B" w:rsidR="00087525" w:rsidRDefault="0089349F" w:rsidP="00087525">
      <w:pPr>
        <w:pStyle w:val="ProductList-Body"/>
      </w:pPr>
      <w:hyperlink w:anchor="MicrosoftAzureCoreServices" w:history="1">
        <w:r w:rsidR="00087525">
          <w:rPr>
            <w:rStyle w:val="Hyperlink"/>
          </w:rPr>
          <w:t>Podstawowe Usługi Microsoft Azure</w:t>
        </w:r>
      </w:hyperlink>
      <w:r w:rsidR="00087525">
        <w:t>: Dodano Aplikacje Interfejsu API, Centra Zdarzeń i Moduł Równoważenia Obciążenia. Nazwę „Usługi Mobilne” zmieniono na „Aplikacje Mobilne”, a nazwę „Witryny Sieci Web” na „Aplikacje Sieci Web”.</w:t>
      </w:r>
    </w:p>
    <w:p w14:paraId="5934FFA7" w14:textId="77777777" w:rsidR="00087525" w:rsidRPr="00F663EC" w:rsidRDefault="00087525" w:rsidP="00087525">
      <w:pPr>
        <w:pStyle w:val="ProductList-Body"/>
      </w:pPr>
    </w:p>
    <w:p w14:paraId="61408873" w14:textId="77777777" w:rsidR="00087525" w:rsidRDefault="00087525" w:rsidP="00087525">
      <w:pPr>
        <w:pStyle w:val="ProductList-ClauseHeading"/>
      </w:pPr>
      <w:r>
        <w:t>Szczególne postanowienia dotyczące Usług Online</w:t>
      </w:r>
    </w:p>
    <w:p w14:paraId="03BF9B5E" w14:textId="18B02339" w:rsidR="00087525" w:rsidRDefault="0089349F" w:rsidP="00087525">
      <w:pPr>
        <w:pStyle w:val="ProductList-Body"/>
      </w:pPr>
      <w:hyperlink w:anchor="Office365Applications" w:history="1">
        <w:r w:rsidR="00087525">
          <w:rPr>
            <w:rStyle w:val="Hyperlink"/>
          </w:rPr>
          <w:t>Aplikacje Office 365</w:t>
        </w:r>
      </w:hyperlink>
      <w:r w:rsidR="00087525">
        <w:t>. Nazwa „Office Web Apps Server 2013” zostaje zastąpiona nazwą „Office Online Server”.</w:t>
      </w:r>
    </w:p>
    <w:p w14:paraId="68B814BA" w14:textId="77777777" w:rsidR="00087525" w:rsidRDefault="00087525" w:rsidP="00087525">
      <w:pPr>
        <w:pStyle w:val="ProductList-Body"/>
        <w:tabs>
          <w:tab w:val="left" w:pos="360"/>
        </w:tabs>
        <w:rPr>
          <w:color w:val="000000" w:themeColor="text1"/>
        </w:rPr>
      </w:pPr>
    </w:p>
    <w:p w14:paraId="79000A85" w14:textId="77777777" w:rsidR="00087525" w:rsidRDefault="00087525" w:rsidP="00087525">
      <w:pPr>
        <w:pStyle w:val="ProductList-ClauseHeading"/>
      </w:pPr>
      <w:r>
        <w:t>Załącznik 1 – Uwagi</w:t>
      </w:r>
    </w:p>
    <w:p w14:paraId="11A08030" w14:textId="320E5E7C" w:rsidR="00087525" w:rsidRDefault="0089349F" w:rsidP="00087525">
      <w:pPr>
        <w:pStyle w:val="ProductList-Body"/>
      </w:pPr>
      <w:hyperlink w:anchor="ProfessionalServices" w:history="1">
        <w:r w:rsidR="00087525">
          <w:rPr>
            <w:rStyle w:val="Hyperlink"/>
          </w:rPr>
          <w:t>Usługi Profesjonalne</w:t>
        </w:r>
      </w:hyperlink>
      <w:r w:rsidR="00087525">
        <w:t>: Zmieniono treść wprowadzenia, aby wyraźnie odróżnić Usługi Profesjonalne od Usług Online i zaznaczyć, że podlegają one innym postanowieniom.</w:t>
      </w:r>
    </w:p>
    <w:p w14:paraId="55626C41" w14:textId="77777777" w:rsidR="00087525" w:rsidRDefault="00087525" w:rsidP="00087525">
      <w:pPr>
        <w:pStyle w:val="ProductList-Body"/>
        <w:tabs>
          <w:tab w:val="left" w:pos="360"/>
        </w:tabs>
        <w:rPr>
          <w:color w:val="000000" w:themeColor="text1"/>
        </w:rPr>
      </w:pPr>
    </w:p>
    <w:p w14:paraId="3BDFEA02" w14:textId="77777777" w:rsidR="00087525" w:rsidRDefault="00087525" w:rsidP="00087525">
      <w:pPr>
        <w:pStyle w:val="ProductList-ClauseHeading"/>
      </w:pPr>
      <w:r>
        <w:t>Załącznik 2 – Pakiety Licencji Subskrypcyjnych</w:t>
      </w:r>
    </w:p>
    <w:p w14:paraId="182113E3" w14:textId="5D66F524" w:rsidR="00087525" w:rsidRDefault="0089349F" w:rsidP="00087525">
      <w:pPr>
        <w:pStyle w:val="ProductList-Body"/>
      </w:pPr>
      <w:hyperlink w:anchor="Attachment2" w:history="1">
        <w:r w:rsidR="00087525">
          <w:rPr>
            <w:rStyle w:val="Hyperlink"/>
          </w:rPr>
          <w:t>Indeks pakietów licencji subskrypcyjnych</w:t>
        </w:r>
      </w:hyperlink>
      <w:r w:rsidR="00087525">
        <w:t>. Dodano Office 365 E5.</w:t>
      </w:r>
    </w:p>
    <w:p w14:paraId="6A51E368" w14:textId="77777777" w:rsidR="006954F2" w:rsidRPr="00585A48" w:rsidRDefault="0089349F" w:rsidP="006954F2">
      <w:pPr>
        <w:pStyle w:val="ProductList-Body"/>
        <w:shd w:val="clear" w:color="auto" w:fill="A6A6A6" w:themeFill="background1" w:themeFillShade="A6"/>
        <w:spacing w:before="120" w:after="240"/>
        <w:jc w:val="right"/>
        <w:rPr>
          <w:sz w:val="16"/>
          <w:szCs w:val="16"/>
        </w:rPr>
      </w:pPr>
      <w:hyperlink w:anchor="TableofContents" w:history="1">
        <w:r w:rsidR="006954F2">
          <w:rPr>
            <w:rStyle w:val="Hyperlink"/>
            <w:sz w:val="16"/>
            <w:szCs w:val="16"/>
          </w:rPr>
          <w:t>Spis treści</w:t>
        </w:r>
      </w:hyperlink>
      <w:r w:rsidR="006954F2">
        <w:rPr>
          <w:sz w:val="16"/>
          <w:szCs w:val="16"/>
        </w:rPr>
        <w:t xml:space="preserve"> / </w:t>
      </w:r>
      <w:hyperlink w:anchor="GeneralTerms" w:history="1">
        <w:r w:rsidR="006954F2">
          <w:rPr>
            <w:rStyle w:val="Hyperlink"/>
            <w:sz w:val="16"/>
            <w:szCs w:val="16"/>
          </w:rPr>
          <w:t>Ogólne postanowienia</w:t>
        </w:r>
      </w:hyperlink>
    </w:p>
    <w:p w14:paraId="628DF587" w14:textId="77777777" w:rsidR="006954F2" w:rsidRDefault="006954F2" w:rsidP="006954F2"/>
    <w:p w14:paraId="3D88D2E4" w14:textId="77777777" w:rsidR="00F55464" w:rsidRDefault="00F55464" w:rsidP="00EC2FDF">
      <w:pPr>
        <w:pStyle w:val="ProductList-Body"/>
        <w:tabs>
          <w:tab w:val="left" w:pos="360"/>
        </w:tabs>
        <w:rPr>
          <w:b/>
          <w:color w:val="00188F"/>
        </w:rPr>
      </w:pPr>
    </w:p>
    <w:p w14:paraId="730F7CB6" w14:textId="77777777" w:rsidR="00F55464" w:rsidRDefault="00F55464" w:rsidP="00EC2FDF">
      <w:pPr>
        <w:pStyle w:val="ProductList-Body"/>
        <w:tabs>
          <w:tab w:val="left" w:pos="360"/>
        </w:tabs>
        <w:rPr>
          <w:b/>
          <w:color w:val="00188F"/>
        </w:rPr>
        <w:sectPr w:rsidR="00F55464" w:rsidSect="008653AD">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7620502"/>
      <w:bookmarkEnd w:id="9"/>
      <w:bookmarkEnd w:id="10"/>
      <w:bookmarkEnd w:id="11"/>
      <w:bookmarkEnd w:id="12"/>
      <w:bookmarkEnd w:id="13"/>
      <w:bookmarkEnd w:id="14"/>
      <w:r>
        <w:lastRenderedPageBreak/>
        <w:t>Ogólne postanowienia</w:t>
      </w:r>
      <w:bookmarkEnd w:id="15"/>
      <w:bookmarkEnd w:id="16"/>
    </w:p>
    <w:p w14:paraId="13E595AA" w14:textId="5C48BD80" w:rsidR="00730B3A" w:rsidRPr="00690C65" w:rsidRDefault="00146E59" w:rsidP="00A914BF">
      <w:pPr>
        <w:pStyle w:val="ProductList-Body"/>
      </w:pPr>
      <w:r>
        <w:t xml:space="preserve">Klientowi wolno używać Usług Online i powiązanego oprogramowania w sposób wyraźnie dozwolony w zawartej przez Klienta umowie licencjonowania zbiorowego. Microsoft zastrzega sobie wszystkie inne prawa. 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history="1">
        <w:r>
          <w:rPr>
            <w:rStyle w:val="Hyperlink"/>
          </w:rPr>
          <w:t>Szczególnych Postanowieniach dotyczących Usług Online</w:t>
        </w:r>
      </w:hyperlink>
      <w:r>
        <w:t xml:space="preserve">. Pakiety LS, które również spełniają wymagania dotyczące LS Użytkownika, opisano w </w:t>
      </w:r>
      <w:hyperlink w:anchor="Attachment2" w:history="1">
        <w:r>
          <w:rPr>
            <w:rStyle w:val="Hyperlink"/>
          </w:rPr>
          <w:t>Załączniku 2</w:t>
        </w:r>
      </w:hyperlink>
      <w:r>
        <w:t>. Klientowi nie wolno korzystać z poszczególnych Usług Online po wygaśnięciu dotyczących ich LS</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7620503"/>
      <w:r>
        <w:t>Definicje</w:t>
      </w:r>
      <w:bookmarkEnd w:id="17"/>
    </w:p>
    <w:p w14:paraId="6FDD5DC5" w14:textId="77777777" w:rsidR="00103924" w:rsidRPr="00690C65" w:rsidRDefault="00103924" w:rsidP="00337870">
      <w:pPr>
        <w:pStyle w:val="ProductList-Body"/>
        <w:spacing w:after="120"/>
      </w:pPr>
      <w:r>
        <w:t>Te z poniższych terminów, których nie zdefiniowano w zawartej przez Klienta umowie licencjonowania zbiorowego, definiuje się jak niżej.</w:t>
      </w:r>
    </w:p>
    <w:p w14:paraId="1A63487A" w14:textId="25E13A07" w:rsidR="00103924" w:rsidRPr="00690C65" w:rsidRDefault="00874919" w:rsidP="00337870">
      <w:pPr>
        <w:pStyle w:val="ProductList-Body"/>
        <w:spacing w:after="120"/>
      </w:pPr>
      <w:r>
        <w:t>Termin „Dane Klienta” oznacza wszelkie dane, w tym pliki zawierające tekst, dźwięki, filmy i obrazy, oraz oprogramowanie, przekazane Microsoft przez Klienta (lub w jego imieniu) w wyniku korzystania z Usług Online.</w:t>
      </w:r>
    </w:p>
    <w:p w14:paraId="6DE0382D" w14:textId="0EFC21ED" w:rsidR="00103924" w:rsidRPr="00690C65" w:rsidRDefault="00874919" w:rsidP="00337870">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4DD7F79B" w14:textId="60A959FD" w:rsidR="00103924" w:rsidRPr="00690C65" w:rsidRDefault="00337870" w:rsidP="00337870">
      <w:pPr>
        <w:pStyle w:val="ProductList-Body"/>
        <w:spacing w:after="120"/>
      </w:pPr>
      <w:r>
        <w:t>Termin „Wystąpienie” oznacza obraz oprogramowania utworzony przez uruchomienie programu instalującego dane oprogramowanie lub procedury instalacyjnej, lub przez wykonanie duplikatu takiego obrazu.</w:t>
      </w:r>
    </w:p>
    <w:p w14:paraId="7142C674" w14:textId="515D3AFF" w:rsidR="00103924" w:rsidRPr="00690C65" w:rsidRDefault="00874919" w:rsidP="00337870">
      <w:pPr>
        <w:pStyle w:val="ProductList-Body"/>
        <w:spacing w:after="120"/>
      </w:pPr>
      <w:r>
        <w:t>Termin „Licencjonowane urządzenie” oznacza pojedynczy fizyczny system sprzętowy, do którego przypisana jest jedna z licencji. Dla celów niniejszej definicji partycja sprzętowa lub dysk typu blade są uznawane za oddzielne urządzenia.</w:t>
      </w:r>
    </w:p>
    <w:p w14:paraId="29C4457B" w14:textId="3041E55F" w:rsidR="00103924" w:rsidRPr="00690C65" w:rsidRDefault="00874919" w:rsidP="00337870">
      <w:pPr>
        <w:pStyle w:val="ProductList-Body"/>
        <w:spacing w:after="120"/>
      </w:pPr>
      <w:r>
        <w:t>Termin „Produkt Niepochodzący od Microsoft” oznacza dowolne oznaczone marką osoby trzeciej oprogramowanie, dane, usługę, witrynę lub produkt.</w:t>
      </w:r>
    </w:p>
    <w:p w14:paraId="5EC6F455" w14:textId="77777777" w:rsidR="00E94360" w:rsidRPr="00874919" w:rsidRDefault="00E94360" w:rsidP="00E94360">
      <w:pPr>
        <w:pStyle w:val="ProductList-Body"/>
        <w:spacing w:after="120"/>
      </w:pPr>
      <w:r>
        <w:t xml:space="preserve">Termin „Usługa Online” oznacza usługę udostępnianą przez Microsoft a subskrybowaną przez Klienta na mocy umowy licencjonowania zbiorowego Microsoft, w tym dowolną usługę określoną Postanowieniach dotyczących Produktów w punkcie dotyczącym Usług Online. Postanowienia dotyczące Produktów znajdują się pod adresem </w:t>
      </w:r>
      <w:hyperlink r:id="rId22" w:history="1">
        <w:r>
          <w:rPr>
            <w:rStyle w:val="Hyperlink"/>
          </w:rPr>
          <w:t>http://go.microsoft.com/?linkid=9839207</w:t>
        </w:r>
      </w:hyperlink>
      <w:r w:rsidRPr="00B033A0">
        <w:rPr>
          <w:rStyle w:val="Hyperlink"/>
        </w:rPr>
        <w:t>.</w:t>
      </w:r>
    </w:p>
    <w:p w14:paraId="44145F90" w14:textId="0948FB9C" w:rsidR="00103924" w:rsidRPr="00690C65"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72678E23" w14:textId="178D61A7" w:rsidR="00730B3A" w:rsidRPr="00690C65" w:rsidRDefault="00337870" w:rsidP="00103924">
      <w:pPr>
        <w:pStyle w:val="ProductList-Body"/>
      </w:pPr>
      <w:r>
        <w:t>Termin „LS” oznacza licencję subskrypcyjną.</w:t>
      </w:r>
    </w:p>
    <w:p w14:paraId="18F7674C" w14:textId="77777777" w:rsidR="00103924" w:rsidRPr="00690C65" w:rsidRDefault="00103924" w:rsidP="00103924">
      <w:pPr>
        <w:pStyle w:val="ProductList-Body"/>
      </w:pPr>
    </w:p>
    <w:p w14:paraId="66429A49" w14:textId="1CBB0A3F" w:rsidR="00103924" w:rsidRPr="00690C65" w:rsidRDefault="00103924" w:rsidP="00366C8E">
      <w:pPr>
        <w:pStyle w:val="ProductList-SubSubSectionHeading"/>
        <w:outlineLvl w:val="1"/>
      </w:pPr>
      <w:bookmarkStart w:id="18" w:name="_Toc447620504"/>
      <w:r>
        <w:t>Aktualizacje postanowień Warunków Dotyczących Usług Online</w:t>
      </w:r>
      <w:bookmarkEnd w:id="18"/>
    </w:p>
    <w:p w14:paraId="2425CDE5" w14:textId="62FACDAB" w:rsidR="00103924" w:rsidRPr="00690C65" w:rsidRDefault="00103924" w:rsidP="00103924">
      <w:pPr>
        <w:pStyle w:val="ProductList-Body"/>
      </w:pPr>
      <w:r>
        <w:t>W przypadku odnowienia lub zakupu przez Klienta nowej subskrypcji Usługi Online, wiążące pozostaną obowiązujące wówczas Warunki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Warunków Dotyczących Usług Online regulujących korzystanie przez Klienta z tychże nowych funkcji, uzupełnień lub powiązanego oprogramowania.</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7620505"/>
      <w:r>
        <w:t>Zmiany w przepisach prawnych i dostępność na świecie</w:t>
      </w:r>
      <w:bookmarkEnd w:id="19"/>
    </w:p>
    <w:p w14:paraId="3A70F627" w14:textId="6B0942DA" w:rsidR="00103924" w:rsidRPr="00690C65" w:rsidRDefault="00103924" w:rsidP="00103924">
      <w:pPr>
        <w:pStyle w:val="ProductList-Body"/>
      </w:pPr>
      <w:r>
        <w:t xml:space="preserve">Microsoft może wprowadzać w każdej z Usług Online uzasadnione względami handlowymi zmiany. Microsoft może zakończyć świadczenie Usługi Online w dowolnym kraju, w którym Microsoft podlega przepisom, zobowiązaniom lub innym wymaganiom rządowym niemającym powszechnego zastosowania do firm działających w tym kraju. Dostępność, funkcjonalność i wersje językowe każdej Usługi Online mogą się różnić w zależności od kraju. Informacje na temat dostępności Klienci mogą znaleźć pod adresem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7620506"/>
      <w:r>
        <w:t>Okres przechowywania danych</w:t>
      </w:r>
      <w:bookmarkEnd w:id="20"/>
    </w:p>
    <w:p w14:paraId="1645CC39" w14:textId="6F702639" w:rsidR="00103924" w:rsidRPr="00690C65" w:rsidRDefault="00146E59" w:rsidP="00337870">
      <w:pPr>
        <w:pStyle w:val="ProductList-Body"/>
        <w:spacing w:after="120"/>
      </w:pPr>
      <w:r w:rsidRPr="005B6F75">
        <w:rPr>
          <w:spacing w:val="-1"/>
        </w:rPr>
        <w:t>W okresie obowiązywania swojej subskrypcji Klient zawsze może uzyskiwać dostęp do Danych Klienta przechowywanych w danej Usłudze Online i wyodrębniać je. Z pominięciem przypadków dotyczących wersji próbnych Microsoft będzie przechowywać Dane Klienta zapisane w Usłudze Online na koncie o ograniczonej funkcjonalności przez 90 dni od daty wygaśnięcia lub wypowiedzenia uzyskanej przez Klienta subskrypcji w celu umożliwienia Klientowi ich odzyskania. Po upływie tego 90-dniowego okresu przechowywania Microsoft wyłączy konto Klienta i usunie Dane Klienta</w:t>
      </w:r>
      <w:r w:rsidR="00D92296">
        <w:t>.</w:t>
      </w:r>
    </w:p>
    <w:p w14:paraId="0950D160" w14:textId="4DB260CB" w:rsidR="00103924" w:rsidRPr="00690C65" w:rsidRDefault="00103924" w:rsidP="00103924">
      <w:pPr>
        <w:pStyle w:val="ProductList-Body"/>
      </w:pPr>
      <w:r>
        <w:lastRenderedPageBreak/>
        <w:t>Usługa Online może nie umożliwiać przechowywania lub odzyskiwania oprogramowania umieszczonego w niej przez Klienta. Microsoft nie ponosi odpowiedzialności za usunięcie Danych Klienta zgodnie z procedurą określoną w niniejszym punkcie.</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7620507"/>
      <w:r>
        <w:t>Korzystanie z oprogramowania razem z usługą online</w:t>
      </w:r>
      <w:bookmarkEnd w:id="21"/>
    </w:p>
    <w:p w14:paraId="62002352" w14:textId="3B9E93C8" w:rsidR="00103924" w:rsidRPr="00690C65" w:rsidRDefault="00103924" w:rsidP="00103924">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Postanowienia licencyjne dotyczące oprogramowania Microsoft</w:t>
      </w:r>
    </w:p>
    <w:p w14:paraId="584B5A12" w14:textId="4938CBA5" w:rsidR="00103924" w:rsidRPr="00690C65"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history="1">
        <w:r>
          <w:rPr>
            <w:rStyle w:val="Hyperlink"/>
          </w:rPr>
          <w:t>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użytkowania Usługi Online. Klient musi odinstalować oprogramowanie, gdy wygaśnie prawo do jego użytkowania. Microsoft może wówczas je zablokować.</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Sprawdzanie oryginalności, automatyczne aktualizacje i pobieranie Oprogramowania</w:t>
      </w:r>
    </w:p>
    <w:p w14:paraId="5CA5B88F" w14:textId="6C332121" w:rsidR="00103924" w:rsidRPr="00690C65" w:rsidRDefault="00103924" w:rsidP="00AD5F09">
      <w:pPr>
        <w:pStyle w:val="ProductList-Body"/>
        <w:ind w:left="180"/>
      </w:pPr>
      <w:r>
        <w:t>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urządzenia i jego adres IP. Jeśli 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instalacji oprogramowania lokalnego (np. agentów, aplikacji do zarządzania urządzeniami) (dalej Aplikacje). Takie oprogramowanie lokalne może też rozszerzać funkcjonalność Usług Online. Aplikacje mogą gromadzić dane dotyczące korzystania z nich i swojej wydajności i informacje te mogą być przesyłane Microsoft i wykorzystywane do celów opisanych w niniejszych Warunkach Dotyczących Usług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Składniki oprogramowania osób trzecich</w:t>
      </w:r>
    </w:p>
    <w:p w14:paraId="6599E6F9" w14:textId="37E37BB1" w:rsidR="00103924" w:rsidRPr="00690C65"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nie osoba trzecia, od której one pochodzą, przy czym licencja ta jest objęta postanowieniami i powiadomieniami dotyczącymi licencji udzielanych przez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7620508"/>
      <w:r>
        <w:t>Produkty niepochodzące od Microsoft</w:t>
      </w:r>
      <w:bookmarkEnd w:id="22"/>
    </w:p>
    <w:p w14:paraId="717B1BE0" w14:textId="22E9601F" w:rsidR="00103924" w:rsidRPr="00690C65" w:rsidRDefault="00AD5F09" w:rsidP="00AD5F09">
      <w:pPr>
        <w:pStyle w:val="ProductList-Body"/>
      </w:pPr>
      <w:r>
        <w:t xml:space="preserve">Microsoft może udostępnić Klientowi Produkty Niepochodzące od Microsoft za pośrednictwem używanych przez Klienta Usług Online (np. przez sklep lub galerię). Jeżeli Klient dokonuje instalacji dowolnego Oprogramowania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Produkt Niepochodzący od Microsoft na wystawionej Klientowi fakturze za Usługi Online. Microsoft nie ponosi jednak jakiejkolwiek odpowiedzialności za Produkt Niepochodzący od Microsoft. Klient ponosi wyłączną odpowiedzialność za wszelkie Oprogramowanie niepochodzące od Microsoft, które instaluje lub z którego korzysta w powiązaniu z dowolną Usługą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7620509"/>
      <w:r>
        <w:t>Zasady dozwolonego użytku</w:t>
      </w:r>
      <w:bookmarkEnd w:id="23"/>
    </w:p>
    <w:p w14:paraId="743282DE" w14:textId="77777777" w:rsidR="00AD5F09" w:rsidRPr="00690C65" w:rsidRDefault="00AD5F09" w:rsidP="00AD5F09">
      <w:pPr>
        <w:pStyle w:val="ProductList-Body"/>
      </w:pPr>
      <w:r>
        <w:t>Ani Klientowi, ani osobom uzyskującym dostęp do Usług Online za pośrednictwem Klienta nie wolno korzystać z Usług Online:</w:t>
      </w:r>
    </w:p>
    <w:p w14:paraId="50D38345" w14:textId="77777777" w:rsidR="00AD5F09" w:rsidRPr="00690C65" w:rsidRDefault="00AD5F09" w:rsidP="00A44A41">
      <w:pPr>
        <w:pStyle w:val="ProductList-Body"/>
        <w:numPr>
          <w:ilvl w:val="0"/>
          <w:numId w:val="2"/>
        </w:numPr>
        <w:ind w:left="450" w:hanging="270"/>
      </w:pPr>
      <w:r>
        <w:t>w sposób niezgodny z przepisami ustawowymi lub wykonawczymi;</w:t>
      </w:r>
    </w:p>
    <w:p w14:paraId="5D5FDB63" w14:textId="77777777" w:rsidR="00AD5F09" w:rsidRPr="00690C65" w:rsidRDefault="00AD5F09" w:rsidP="0088164F">
      <w:pPr>
        <w:pStyle w:val="ProductList-Body"/>
        <w:numPr>
          <w:ilvl w:val="0"/>
          <w:numId w:val="2"/>
        </w:numPr>
        <w:spacing w:before="40"/>
        <w:ind w:left="450" w:hanging="270"/>
      </w:pPr>
      <w:r>
        <w:t xml:space="preserve">w sposób naruszający prawa innych osób; </w:t>
      </w:r>
    </w:p>
    <w:p w14:paraId="41703F54" w14:textId="467BD7CB" w:rsidR="00AD5F09" w:rsidRPr="00690C65" w:rsidRDefault="00AD5F09" w:rsidP="0088164F">
      <w:pPr>
        <w:pStyle w:val="ProductList-Body"/>
        <w:numPr>
          <w:ilvl w:val="0"/>
          <w:numId w:val="2"/>
        </w:numPr>
        <w:spacing w:before="40"/>
        <w:ind w:left="450" w:hanging="270"/>
      </w:pPr>
      <w:r>
        <w:t xml:space="preserve">w celu uzyskania nieautoryzowanego dostępu do innych usług, urządzeń, danych, kont lub sieci lub zakłócania ich działania; </w:t>
      </w:r>
    </w:p>
    <w:p w14:paraId="0A3A559B" w14:textId="77777777" w:rsidR="00AD5F09" w:rsidRPr="00690C65" w:rsidRDefault="00AD5F09" w:rsidP="0088164F">
      <w:pPr>
        <w:pStyle w:val="ProductList-Body"/>
        <w:numPr>
          <w:ilvl w:val="0"/>
          <w:numId w:val="2"/>
        </w:numPr>
        <w:spacing w:before="40"/>
        <w:ind w:left="450" w:hanging="270"/>
      </w:pPr>
      <w:r>
        <w:t>w celu rozsyłania spamu lub rozpowszechniania złośliwego oprogramowania;</w:t>
      </w:r>
    </w:p>
    <w:p w14:paraId="7AF2D7D9" w14:textId="77777777" w:rsidR="00AD5F09" w:rsidRPr="00690C65" w:rsidRDefault="00AD5F09" w:rsidP="0088164F">
      <w:pPr>
        <w:pStyle w:val="ProductList-Body"/>
        <w:numPr>
          <w:ilvl w:val="0"/>
          <w:numId w:val="2"/>
        </w:numPr>
        <w:spacing w:before="40"/>
        <w:ind w:left="450" w:hanging="270"/>
      </w:pPr>
      <w:r>
        <w:t xml:space="preserve">w sposób, który może być szkodliwy dla Usługi Online lub zakłócić korzystanie z niej przez inne osoby; lub </w:t>
      </w:r>
    </w:p>
    <w:p w14:paraId="514F970B" w14:textId="77777777" w:rsidR="00AD5F09" w:rsidRPr="00690C65" w:rsidRDefault="00AD5F09" w:rsidP="0088164F">
      <w:pPr>
        <w:pStyle w:val="ProductList-Body"/>
        <w:numPr>
          <w:ilvl w:val="0"/>
          <w:numId w:val="2"/>
        </w:numPr>
        <w:spacing w:before="40" w:after="120"/>
        <w:ind w:left="461" w:hanging="274"/>
      </w:pPr>
      <w:r>
        <w:t>w dowolnej aplikacji lub sytuacji, w której awaria lub błąd Usługi Online mogłyby doprowadzić do śmierci lub poważnego uszkodzenia ciała, lub do poważnych szkód fizycznych lub poważnego zanieczyszczenia środowiska.</w:t>
      </w:r>
    </w:p>
    <w:p w14:paraId="05E5E29F" w14:textId="67BFC2BB" w:rsidR="00103924" w:rsidRPr="00690C65" w:rsidRDefault="00AD5F09" w:rsidP="00AD5F09">
      <w:pPr>
        <w:pStyle w:val="ProductList-Body"/>
      </w:pPr>
      <w:r>
        <w:t>Naruszenie postanowień zawartych w niniejszym punkcie może spowodować zawieszenie Usługi Online. Microsoft zawiesi Usługę Online wyłącznie w takim zakresie, w jakim będzie to zasadniczo konieczne. O ile Microsoft nie uzna natychmiastowego zawieszenia danej Usługi Online za konieczne, z odpowiednim wyprzedzeniem uprzedzi o zamiarze jej zawieszenia.</w:t>
      </w:r>
    </w:p>
    <w:p w14:paraId="340E4C2B" w14:textId="77777777" w:rsidR="003C35CD" w:rsidRPr="00690C65" w:rsidRDefault="003C35CD" w:rsidP="003C35CD">
      <w:pPr>
        <w:pStyle w:val="ProductList-Body"/>
      </w:pPr>
    </w:p>
    <w:p w14:paraId="238CEE0E" w14:textId="77777777" w:rsidR="003C35CD" w:rsidRPr="00690C65" w:rsidRDefault="003C35CD" w:rsidP="00B75208">
      <w:pPr>
        <w:pStyle w:val="ProductList-SubSubSectionHeading"/>
        <w:keepNext/>
        <w:outlineLvl w:val="1"/>
      </w:pPr>
      <w:bookmarkStart w:id="24" w:name="_Toc447620510"/>
      <w:r>
        <w:lastRenderedPageBreak/>
        <w:t>Ograniczenia techniczne</w:t>
      </w:r>
      <w:bookmarkEnd w:id="24"/>
    </w:p>
    <w:p w14:paraId="40AC0812" w14:textId="7E166F55" w:rsidR="00C62FB6" w:rsidRPr="00690C65" w:rsidRDefault="003C35CD" w:rsidP="00B75208">
      <w:pPr>
        <w:pStyle w:val="ProductList-Body"/>
      </w:pPr>
      <w:r>
        <w:t>Klient musi przestrzegać wszelkich ograniczeń technicznych Usług Online, wymuszających używanie ich tylko w określone sposoby. Klientowi nie wolno próbować obchodzić tych ograniczeń. Klient nie może pobierać lub w inny sposób usuwać kopii oprogramowania bądź kodu źródłowego z Usługi Online bez wyraźnej zgody Licencjodawcy.</w:t>
      </w:r>
    </w:p>
    <w:p w14:paraId="5F339792" w14:textId="77777777" w:rsidR="00103924" w:rsidRPr="00690C65" w:rsidRDefault="00103924" w:rsidP="00103924">
      <w:pPr>
        <w:pStyle w:val="ProductList-Body"/>
      </w:pPr>
    </w:p>
    <w:p w14:paraId="16D38071" w14:textId="77777777" w:rsidR="00AD5F09" w:rsidRPr="00690C65" w:rsidRDefault="00AD5F09" w:rsidP="00A11441">
      <w:pPr>
        <w:pStyle w:val="ProductList-SubSubSectionHeading"/>
        <w:keepNext/>
        <w:outlineLvl w:val="1"/>
      </w:pPr>
      <w:bookmarkStart w:id="25" w:name="_Toc447620511"/>
      <w:r>
        <w:t>Przestrzeganie przepisów prawa</w:t>
      </w:r>
      <w:bookmarkEnd w:id="25"/>
    </w:p>
    <w:p w14:paraId="4AF31B1C" w14:textId="5CECBED5" w:rsidR="00AD5F09" w:rsidRPr="00690C65" w:rsidRDefault="00AD5F09" w:rsidP="00F824AC">
      <w:pPr>
        <w:pStyle w:val="ProductList-Body"/>
        <w:spacing w:after="120"/>
      </w:pPr>
      <w:r>
        <w:t>Microsoft zobowiązuje się przestrzegać wszelkich odnośnych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Klient działa, ale niedotyczących jednocześnie ogółu dostawców usług informatycznych. Microsoft nie określa, czy Dane Klienta zawierają informacje podlegające jakimkolwiek określonym przepisom prawa. Wszystkie przypadki naruszenia zabezpieczeń podlegają poniższym warunkom Powiadomienia o naruszeniu zabezpieczeń.</w:t>
      </w:r>
    </w:p>
    <w:p w14:paraId="6B63D384" w14:textId="2FDBD42C" w:rsidR="00AD5F09" w:rsidRPr="00690C65" w:rsidRDefault="00AD5F09" w:rsidP="00AD5F09">
      <w:pPr>
        <w:pStyle w:val="ProductList-Body"/>
      </w:pPr>
      <w:r>
        <w:t>Klient musi przestrzegać wszelkich stosownych przepisów prawa obowiązujących go w zakresie korzystania przez niego z Usług Online, w tym przepisów dotyczących prywatności, ochrony danych i zachowania poufności przekazywanych informacji. Klient odpowiada za implementację i utrzymywanie zabezpieczeń prywatności oraz za środki bezpieczeństwa komponentów, które Klient udostępnia lub kontroluje (takich jak urządzenia mające związek z Microsoft Intune lub w ramach wirtualnej maszyny lub aplikacji klienta Microsoft Azure), a także za określenie, czy Usługi Online są odpowiednie w celu przechowywania i przetwarzania informacji, które podlegają jakimkolwiek konkretnym przepisom prawa. Na Kliencie spoczywa obowiązek odpowiadania na wszelkie żądania osób trzecich w przedmiocie korzystania przez Klienta z Usługi Online, w tym na żądania usunięcia określonych treści na mocy ustawy Digital Millennium Copyright Act i innych właściwych praw.</w:t>
      </w:r>
    </w:p>
    <w:p w14:paraId="6D56C61C" w14:textId="77777777" w:rsidR="003C35CD" w:rsidRDefault="003C35CD" w:rsidP="003C35CD">
      <w:pPr>
        <w:pStyle w:val="ProductList-Body"/>
      </w:pPr>
    </w:p>
    <w:p w14:paraId="05B4BE6F" w14:textId="77777777" w:rsidR="00E94360" w:rsidRPr="00087525" w:rsidRDefault="00E94360" w:rsidP="00087525">
      <w:pPr>
        <w:pStyle w:val="ProductList-SubSubSectionHeading"/>
        <w:outlineLvl w:val="1"/>
      </w:pPr>
      <w:bookmarkStart w:id="26" w:name="_Toc447620512"/>
      <w:bookmarkStart w:id="27" w:name="ImportExportServices"/>
      <w:r w:rsidRPr="00146E59">
        <w:t>Usługi importu/eksportu</w:t>
      </w:r>
      <w:bookmarkEnd w:id="26"/>
    </w:p>
    <w:bookmarkEnd w:id="27"/>
    <w:p w14:paraId="01FA585B" w14:textId="1A801CB6" w:rsidR="00E94360" w:rsidRPr="001A5A8F" w:rsidRDefault="006954F2" w:rsidP="00E94360">
      <w:pPr>
        <w:pStyle w:val="productlist-body0"/>
        <w:rPr>
          <w:rFonts w:asciiTheme="minorHAnsi" w:eastAsiaTheme="minorHAnsi" w:hAnsiTheme="minorHAnsi" w:cstheme="minorBidi"/>
          <w:szCs w:val="22"/>
          <w:lang w:bidi="ar-SA"/>
        </w:rPr>
      </w:pPr>
      <w:r w:rsidRPr="006954F2">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w:t>
      </w:r>
      <w:r w:rsidR="00C14D9B">
        <w:rPr>
          <w:rFonts w:asciiTheme="minorHAnsi" w:eastAsiaTheme="minorHAnsi" w:hAnsiTheme="minorHAnsi" w:cstheme="minorBidi"/>
          <w:szCs w:val="22"/>
        </w:rPr>
        <w:t>”).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r w:rsidR="00E94360">
        <w:rPr>
          <w:rFonts w:asciiTheme="minorHAnsi" w:eastAsiaTheme="minorHAnsi" w:hAnsiTheme="minorHAnsi" w:cstheme="minorBidi"/>
          <w:szCs w:val="22"/>
        </w:rPr>
        <w:t>).</w:t>
      </w:r>
    </w:p>
    <w:p w14:paraId="080D6A54" w14:textId="77777777" w:rsidR="00E94360" w:rsidRPr="00690C65" w:rsidRDefault="00E94360" w:rsidP="003C35CD">
      <w:pPr>
        <w:pStyle w:val="ProductList-Body"/>
      </w:pPr>
    </w:p>
    <w:p w14:paraId="4FEA4633" w14:textId="77777777" w:rsidR="00AD5F09" w:rsidRPr="00690C65" w:rsidRDefault="00AD5F09" w:rsidP="00366C8E">
      <w:pPr>
        <w:pStyle w:val="ProductList-SubSubSectionHeading"/>
        <w:outlineLvl w:val="1"/>
      </w:pPr>
      <w:bookmarkStart w:id="28" w:name="_Toc447620513"/>
      <w:r>
        <w:t>Powiadomienia elektroniczne</w:t>
      </w:r>
      <w:bookmarkEnd w:id="28"/>
    </w:p>
    <w:p w14:paraId="6993E3E6" w14:textId="7559D1BC" w:rsidR="00AD5F09" w:rsidRPr="00690C65" w:rsidRDefault="00AD5F09" w:rsidP="00AD5F09">
      <w:pPr>
        <w:pStyle w:val="ProductList-Body"/>
      </w:pPr>
      <w:r>
        <w:t xml:space="preserve">Microsoft może przekazywać Klientowi informacje i powiadomienia dotyczące Usług Online drogą elektroniczną, w tym przez e-mail, przez portal danej Usługi Online lub przez wskazaną przez Microsoft witrynę. Powiadomienie uznaje się za doręczone z dniem udostępnienia go przez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7620514"/>
      <w:r>
        <w:t>Zmiana przypisania licencji</w:t>
      </w:r>
      <w:bookmarkEnd w:id="29"/>
    </w:p>
    <w:p w14:paraId="7387CB08" w14:textId="59C42BE7" w:rsidR="00AD5F09" w:rsidRPr="00690C65" w:rsidRDefault="00AD5F09" w:rsidP="00AD5F09">
      <w:pPr>
        <w:pStyle w:val="ProductList-Body"/>
      </w:pPr>
      <w:r>
        <w:t xml:space="preserve">Większość LS, choć nie wszystkie, można przenieść. Poza wyjątkami dozwolonymi w tym akapicie lub w </w:t>
      </w:r>
      <w:hyperlink w:anchor="OnlineServiceSpecificTerms" w:history="1">
        <w:r>
          <w:rPr>
            <w:rStyle w:val="Hyperlink"/>
          </w:rPr>
          <w:t>Postanowieniach dotyczących Usług Online</w:t>
        </w:r>
      </w:hyperlink>
      <w:r>
        <w:t>, Klientowi nie wolno krótkoterminowo (tj. w ciągu 90 dni od ostatniego przeniesienia) przenosić jakiejkolwiek LS. Klient ma prawo krótkoterminowo przenieść LS na okres nieobecności któregoś z użytkowników lub niedostępności któregoś z urządzeń, spowodowanej niesprawnością.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niego.</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7620515"/>
      <w:r>
        <w:t>Składniki czcionek</w:t>
      </w:r>
      <w:bookmarkEnd w:id="30"/>
    </w:p>
    <w:p w14:paraId="73F308D1" w14:textId="66EA51E0" w:rsidR="00AD5F09" w:rsidRPr="00690C65" w:rsidRDefault="00AD5F09" w:rsidP="00AD5F09">
      <w:pPr>
        <w:pStyle w:val="ProductList-Body"/>
      </w:pPr>
      <w:r>
        <w:t>Podczas korzystania z Usługi Online Klient może używać do wyświetlania i drukowania zawartości czcionek zainstalowanych przez daną Usługę Online. Klientowi wolno jedynie osadzać czcionki w zawartości zgodnie ze stosownymi zasadami osadzania takich czcionek oraz tymczasowo pobierać czcionki na drukarkę lub inne urządzenie wyjściowe w celu drukowania zawartości.</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7620516"/>
      <w:r>
        <w:t>Multipleksowanie</w:t>
      </w:r>
      <w:bookmarkEnd w:id="31"/>
    </w:p>
    <w:p w14:paraId="594AA384" w14:textId="7A451602" w:rsidR="00103924" w:rsidRPr="00690C65" w:rsidRDefault="00AD5F09" w:rsidP="00AD5F09">
      <w:pPr>
        <w:pStyle w:val="ProductList-Body"/>
      </w:pPr>
      <w:r>
        <w:t>Sprzęt lub oprogramowanie, którego Klient używa do grupowania połączeń; przekierowywania informacji; ograniczania liczby urządzeń lub użytkowników bezpośrednio uzyskujących dostęp do Usługi Online lub używających jej (lub powiązanego oprogramowania); lub do ograniczania liczby systemów operacyjnych, urządzeń lub użytkowników bezpośrednio zarządzanych przez daną Usługę Online (co niekiedy określa się terminem „multiplexing” lub „pooling”) nie zmniejsza liczby potrzebnych Klientowi licencji któregokolwiek typu (w tym LS).</w:t>
      </w:r>
    </w:p>
    <w:p w14:paraId="30CC0581" w14:textId="77777777" w:rsidR="00283935" w:rsidRPr="000772BE" w:rsidRDefault="0089349F"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8653AD">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7620517"/>
      <w:r>
        <w:lastRenderedPageBreak/>
        <w:t>Postanowienia dotyczące prywatności i bezpieczeństwa</w:t>
      </w:r>
      <w:bookmarkEnd w:id="32"/>
      <w:bookmarkEnd w:id="33"/>
    </w:p>
    <w:p w14:paraId="7D1A07E0" w14:textId="189496FA" w:rsidR="00F77036" w:rsidRPr="00690C65" w:rsidRDefault="00F77036" w:rsidP="00F77036">
      <w:pPr>
        <w:pStyle w:val="ProductList-Body"/>
      </w:pPr>
      <w:r>
        <w:t xml:space="preserve">Niniejszy punkt Warunków Dotyczących Usług Online składa się z dwóch części: </w:t>
      </w:r>
    </w:p>
    <w:p w14:paraId="6AAD177B" w14:textId="4104F62E" w:rsidR="00F77036" w:rsidRPr="00690C65" w:rsidRDefault="00F77036" w:rsidP="00A44A41">
      <w:pPr>
        <w:pStyle w:val="ProductList-Body"/>
        <w:numPr>
          <w:ilvl w:val="0"/>
          <w:numId w:val="3"/>
        </w:numPr>
        <w:ind w:left="450" w:hanging="270"/>
      </w:pPr>
      <w:r>
        <w:t>ogólnych postanowień dotyczących prywatności i bezpieczeństwa, mających zastosowanie do wszystkich Usług Online, oraz</w:t>
      </w:r>
    </w:p>
    <w:p w14:paraId="19F00AAF" w14:textId="0D6AB44F" w:rsidR="000E6ED8" w:rsidRPr="00690C65" w:rsidRDefault="00F77036" w:rsidP="0088164F">
      <w:pPr>
        <w:pStyle w:val="ProductList-Body"/>
        <w:numPr>
          <w:ilvl w:val="0"/>
          <w:numId w:val="3"/>
        </w:numPr>
        <w:spacing w:before="40"/>
        <w:ind w:left="461" w:hanging="274"/>
      </w:pPr>
      <w:r>
        <w:t>Warunków Przetwarzania Danych, stanowiących dodatkowe postanowienia dotyczące pewnych Usług Online.</w:t>
      </w:r>
    </w:p>
    <w:p w14:paraId="63CB356D" w14:textId="77777777" w:rsidR="00F77036" w:rsidRPr="00690C65" w:rsidRDefault="00F77036" w:rsidP="00F77036">
      <w:pPr>
        <w:pStyle w:val="ProductList-Body"/>
      </w:pPr>
    </w:p>
    <w:p w14:paraId="28D69558" w14:textId="380CF2CB" w:rsidR="000E6ED8" w:rsidRPr="007F0674" w:rsidRDefault="00F77036" w:rsidP="00C14D9B">
      <w:pPr>
        <w:pStyle w:val="ProductList-Offering1Heading"/>
        <w:rPr>
          <w:lang w:val="pl-PL"/>
        </w:rPr>
      </w:pPr>
      <w:bookmarkStart w:id="34" w:name="_Toc447620518"/>
      <w:r w:rsidRPr="007F0674">
        <w:rPr>
          <w:lang w:val="pl-PL"/>
        </w:rPr>
        <w:t>Ogólne postanowienia dotyczące prywatności i bezpieczeństwa</w:t>
      </w:r>
      <w:bookmarkEnd w:id="34"/>
    </w:p>
    <w:p w14:paraId="0A292299" w14:textId="77777777" w:rsidR="00F77036" w:rsidRPr="00690C65" w:rsidRDefault="00F77036" w:rsidP="00366C8E">
      <w:pPr>
        <w:pStyle w:val="ProductList-SubSubSectionHeading"/>
        <w:outlineLvl w:val="2"/>
      </w:pPr>
      <w:bookmarkStart w:id="35" w:name="_Toc447620519"/>
      <w:r>
        <w:t>Zakres</w:t>
      </w:r>
      <w:bookmarkEnd w:id="35"/>
    </w:p>
    <w:p w14:paraId="6720FC8E" w14:textId="79C279FB" w:rsidR="00F77036" w:rsidRPr="00690C65" w:rsidRDefault="00F77036" w:rsidP="00F77036">
      <w:pPr>
        <w:pStyle w:val="ProductList-Body"/>
      </w:pPr>
      <w:r>
        <w:t xml:space="preserve">Postanowienia niniejszego punktu mają zastosowanie względem wszystkich Usług Online z wyjątkiem Bing Maps Enterprise Platform, Bing Maps Mobile Asset Management Platform, Translator API i Parature, from Microsoft, podlegających postanowieniom dotyczącym prywatności i/lub bezpieczeństwa, o których mowa niżej w odnośnych </w:t>
      </w:r>
      <w:hyperlink w:anchor="OnlineServiceSpecificTerms" w:history="1">
        <w:r>
          <w:rPr>
            <w:rStyle w:val="Hyperlink"/>
          </w:rPr>
          <w:t>Postanowieniach dotyczących Usług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47620520"/>
      <w:r>
        <w:t>Korzystanie z Danych Klienta</w:t>
      </w:r>
      <w:bookmarkEnd w:id="36"/>
    </w:p>
    <w:p w14:paraId="60C50476" w14:textId="5A63F640" w:rsidR="00F77036" w:rsidRPr="00690C65" w:rsidRDefault="00F77036" w:rsidP="00F77036">
      <w:pPr>
        <w:pStyle w:val="ProductList-Body"/>
      </w:pPr>
      <w:r>
        <w:t>Dane Klienta będą używane wyłącznie w celu świadczenia Klientowi Usług Online, w tym w celach powiązanych ze świadczeniem tych usług. Microsoft nie będzie używać Danych Klienta ani wyodrębniać z nich informacji do celów reklamowych ani innych, podobnych celów handlowych. W ramach umowy stron, Klient zachowuje wszelkie prawa, tytuł prawny i interes prawny do Danych Klienta. Microsoft nie uzyskuje do Danych Klienta żadnych innych praw poza prawami nadanymi Microsoft przez Klienta na potrzeby świadczenia Klientowi Usług Online. Niniejszy akapit nie wpływa na prawa Microsoft do oprogramowania i usług będących przedmiotem licencji udzielonych Klientowi przez Microsoft.</w:t>
      </w:r>
    </w:p>
    <w:p w14:paraId="2013749E" w14:textId="77777777" w:rsidR="00F77036" w:rsidRPr="00690C65" w:rsidRDefault="00F77036" w:rsidP="00F77036">
      <w:pPr>
        <w:pStyle w:val="ProductList-Body"/>
      </w:pPr>
    </w:p>
    <w:p w14:paraId="27E67809" w14:textId="77777777" w:rsidR="00F55464" w:rsidRDefault="00F55464" w:rsidP="00F55464">
      <w:pPr>
        <w:pStyle w:val="ProductList-SubSubSectionHeading"/>
        <w:outlineLvl w:val="2"/>
      </w:pPr>
      <w:bookmarkStart w:id="37" w:name="_Toc423959220"/>
      <w:bookmarkStart w:id="38" w:name="_Toc417892060"/>
      <w:bookmarkStart w:id="39" w:name="_Toc447620521"/>
      <w:r>
        <w:t>Ujawnianie Danych Klienta</w:t>
      </w:r>
      <w:bookmarkEnd w:id="37"/>
      <w:bookmarkEnd w:id="38"/>
      <w:bookmarkEnd w:id="39"/>
    </w:p>
    <w:p w14:paraId="4F97ADD0" w14:textId="77777777" w:rsidR="00F55464" w:rsidRDefault="00F55464" w:rsidP="00F55464">
      <w:pPr>
        <w:pStyle w:val="ProductList-Body"/>
        <w:spacing w:after="120"/>
      </w:pPr>
      <w:r>
        <w:t>Microsoft zobowiązuje się nie ujawniać Danych Klienta innym podmiotom niż Microsoft i kontrolowane przez Microsoft podmioty zależne i stowarzyszone, chyba że ujawnienie takie będzie (1) na podstawie polecenia Klienta, (2) zgodne z opisem zawartym w Postanowieniach dotyczących Usług Online lub (3) wymagane przez przepisy prawa.</w:t>
      </w:r>
    </w:p>
    <w:p w14:paraId="08F3D56A" w14:textId="77777777" w:rsidR="00F55464" w:rsidRDefault="00F55464" w:rsidP="00F55464">
      <w:pPr>
        <w:pStyle w:val="ProductList-Body"/>
        <w:spacing w:after="120"/>
      </w:pPr>
      <w:r>
        <w:t>Microsoft nie ujawni Danych Klienta organom ochrony porządku publicznego, chyba że będzie to wymagane na mocy przepisów prawa. Jeśli organ ochrony porządku publicznego zażąda od Microsoft Danych Klienta, Microsoft podejmie próbę skierowania go z takim żądaniem bezpośrednio do Klienta. Jeśli Microsoft zostanie zmuszony do ujawnienia organowi ochrony porządku publicznego Danych Klienta, wówczas niezwłocznie powiadomi o tym Klienta i przekaże mu kopię takiego żądania, chyba że jest to zabronione przez przepisy prawa.</w:t>
      </w:r>
    </w:p>
    <w:p w14:paraId="0D4EF69D" w14:textId="77777777" w:rsidR="00F55464" w:rsidRDefault="00F55464" w:rsidP="00F55464">
      <w:pPr>
        <w:pStyle w:val="ProductList-Body"/>
        <w:spacing w:after="120"/>
      </w:pPr>
      <w:r>
        <w:t>Z chwilą otrzymania od jakiejkolwiek innej osoby trzeciej żądania ujawnienia Danych Klienta Microsoft niezwłocznie powiadomi o tym Klienta, chyba że jest to zabronione przez przepisy prawa. O ile przepisy prawa nie wymagają od Microsoft spełnienia takiego żądania, Microsoft zobowiązuje się odrzucać takie żądania. Jeśli żądanie jest ważne, Microsoft podejmie próbę skierowania osoby trzeciej wysuwającej takie żądanie ujawnienia danych bezpośrednio do Klienta.</w:t>
      </w:r>
    </w:p>
    <w:p w14:paraId="295793DE" w14:textId="77777777" w:rsidR="00F55464" w:rsidRDefault="00F55464" w:rsidP="00F55464">
      <w:pPr>
        <w:pStyle w:val="ProductList-Body"/>
        <w:spacing w:after="120"/>
      </w:pPr>
      <w:r>
        <w:t>Microsoft nie zapewni żadnej osobie trzeciej: (a) bezpośredniego, pośredniego, nieograniczonego ani swobodnego dostępu do Danych Klienta; (b) kluczy szyfrowania platformy używanych do zabezpieczenia Danych Klienta ani możliwości złamania takiego szyfrowania ani (c) dostępu do Danych Klienta, jeżeli Microsoft będzie mieć świadomość, że dane te mają być użyte w celach innych niż wskazane w żądaniu przekazanym przez daną osobę trzecią.</w:t>
      </w:r>
    </w:p>
    <w:p w14:paraId="1FD07348" w14:textId="77777777" w:rsidR="00F55464" w:rsidRDefault="00F55464" w:rsidP="00F55464">
      <w:pPr>
        <w:pStyle w:val="ProductList-Body"/>
      </w:pPr>
      <w:r>
        <w:t>Dążąc do wywiązania się z powyższego zobowiązania, Microsoft może udostępnić danej osobie trzeciej podstawowe informacje kontaktowe Klienta.</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47620522"/>
      <w:r>
        <w:t>Instytucje edukacyjne</w:t>
      </w:r>
      <w:bookmarkEnd w:id="40"/>
    </w:p>
    <w:p w14:paraId="1FD6883B" w14:textId="34F015CC" w:rsidR="00F77036" w:rsidRPr="00690C65" w:rsidRDefault="00F77036" w:rsidP="00F824AC">
      <w:pPr>
        <w:pStyle w:val="ProductList-Body"/>
        <w:spacing w:after="120"/>
      </w:pPr>
      <w:r>
        <w:t>Jeżeli Klient jest placówką lub instytucją edukacyjną podlegającą przepisom dotyczącym praw rodzin do edukacji i ochrony prywatności (§ 1232g Tytułu 20 Kodeksu Stanów Zjednoczonych (dalej: FERPA), Microsoft potwierdza, że na potrzeby Warunków Dotyczących Usług Online Microsoft jest „urzędnikiem szkoły” mającym „uprawniony interes edukacyjny” w Danych Klienta, ponieważ postanowienia te zostały określone w przepisach FERPA oraz we wdrażających je przepisach wykonawczych, a Microsoft zobowiązuje się przestrzegać ograniczeń i wymogów nałożonych na urzędników szkoły w punkcie 34 CFR 99.33(a).</w:t>
      </w:r>
    </w:p>
    <w:p w14:paraId="04350C2A" w14:textId="7980FE1C" w:rsidR="00F77036" w:rsidRPr="00690C65" w:rsidRDefault="00F77036" w:rsidP="00F77036">
      <w:pPr>
        <w:pStyle w:val="ProductList-Body"/>
      </w:pPr>
      <w:r>
        <w:t>Klient przyjmuje do wiadomości, że Microsoft może posiadać ograniczone dane kontaktowe uczniów Klienta i ich rodziców lub nie może posiadać ich wcale. W związku z powyższym, Klient odpowiada za uzyskanie wszelkich wymaganych prawem właściwym zgód rodziców na korzystanie w jakikolwiek sposób z Usług Online przez użytkowników końcowych oraz za przekazanie w imieniu Microsoft uczniom (lub, w przypadku uczniów poniżej 18 roku życia i nie uczęszczających na zajęcia w szkole policealnej, ich rodzicom) powiadomienia o ewentualnym nakazie sądowym lub prawomocnie wydanym wezwaniu do ujawnienia Danych Klienta znajdujących się w posiadaniu Microsoft, jeżeli wymaga tego w takim przypadku prawo właściwe.</w:t>
      </w:r>
    </w:p>
    <w:p w14:paraId="75EB52E8" w14:textId="77777777" w:rsidR="00F77036" w:rsidRPr="00690C65" w:rsidRDefault="00F77036" w:rsidP="00F77036">
      <w:pPr>
        <w:pStyle w:val="ProductList-Body"/>
      </w:pPr>
    </w:p>
    <w:p w14:paraId="5DDC0CB8" w14:textId="77777777" w:rsidR="00F55464" w:rsidRPr="000D77F3" w:rsidRDefault="00F55464" w:rsidP="00146E59">
      <w:pPr>
        <w:pStyle w:val="ProductList-SubSubSectionHeading"/>
        <w:keepNext/>
      </w:pPr>
      <w:bookmarkStart w:id="41" w:name="_Toc423959222"/>
      <w:bookmarkStart w:id="42" w:name="_Toc447620523"/>
      <w:bookmarkStart w:id="43" w:name="_Toc417892062"/>
      <w:bookmarkStart w:id="44" w:name="HIPAA"/>
      <w:r>
        <w:lastRenderedPageBreak/>
        <w:t>Partner Biznesowy w Rozumieniu Ustawy HIPAA</w:t>
      </w:r>
      <w:bookmarkEnd w:id="41"/>
      <w:bookmarkEnd w:id="42"/>
    </w:p>
    <w:p w14:paraId="5DE0E54E" w14:textId="3C4ABED5" w:rsidR="00F55464" w:rsidRPr="00ED53C5" w:rsidRDefault="007F0674" w:rsidP="00E94360">
      <w:pPr>
        <w:pStyle w:val="ProductList-Body"/>
      </w:pPr>
      <w:r w:rsidRPr="007F0674">
        <w:t xml:space="preserve">Jeśli Klient jest „podmiotem objętym przepisami” lub „partnerem biznesowym” i korzysta z „chronionych informacji o zdrowiu” w ramach Danych Klienta (zgodnie z definicjami tych terminów zawartymi w punkcie 45 CFR § 160.103), zawarcie przez Klienta umowy licencjonowania zbiorowego obejmuje zawarcie przez niego Umowy z Partnerem Biznesowym w Rozumieniu Ustawy HIPAA („Umowa BAA”), której pełny tekst zawierający informację o Usługach Online, do których się ona odnosi, jest dostępny pod adresem </w:t>
      </w:r>
      <w:hyperlink r:id="rId26" w:history="1">
        <w:r w:rsidRPr="007F0674">
          <w:rPr>
            <w:rStyle w:val="Hyperlink"/>
          </w:rPr>
          <w:t>http://aka.ms/BAA</w:t>
        </w:r>
      </w:hyperlink>
      <w:r w:rsidR="00F55464">
        <w:t>. Klient może zrezygnować z zawarcia Umowy BAA. W tym celu Klient musi wysłać do Microsoft pismo zawierające następujące informacje (na mocy zawartej przez Klienta umowy licencjonowania zbiorowego):</w:t>
      </w:r>
    </w:p>
    <w:p w14:paraId="17C9C1D9" w14:textId="77777777" w:rsidR="00F55464" w:rsidRPr="00ED53C5" w:rsidRDefault="00F55464" w:rsidP="00E94360">
      <w:pPr>
        <w:pStyle w:val="ProductList-Body"/>
        <w:numPr>
          <w:ilvl w:val="0"/>
          <w:numId w:val="36"/>
        </w:numPr>
        <w:ind w:left="461" w:hanging="274"/>
      </w:pPr>
      <w:r>
        <w:t>pełną nazwę prawną Klienta i ewentualnych rezygnujących Podmiotów Stowarzyszonych;</w:t>
      </w:r>
    </w:p>
    <w:p w14:paraId="321E5383" w14:textId="77777777" w:rsidR="00F55464" w:rsidRPr="00ED53C5" w:rsidRDefault="00F55464" w:rsidP="00F55464">
      <w:pPr>
        <w:pStyle w:val="ProductList-Body"/>
        <w:numPr>
          <w:ilvl w:val="0"/>
          <w:numId w:val="36"/>
        </w:numPr>
        <w:ind w:left="450" w:hanging="270"/>
      </w:pPr>
      <w:r>
        <w:t>informacje identyfikujące umowę licencjonowania zbiorowego, której dotyczy rezygnacja (jeśli Klient jest stroną więcej niż jednej umowy licencjonowania zbiorowego).</w:t>
      </w:r>
    </w:p>
    <w:bookmarkEnd w:id="43"/>
    <w:bookmarkEnd w:id="44"/>
    <w:p w14:paraId="5544272D" w14:textId="77777777" w:rsidR="006C13D0" w:rsidRDefault="006C13D0"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5" w:name="_Toc447620524"/>
      <w:r>
        <w:t>Bezpieczeństwo</w:t>
      </w:r>
      <w:bookmarkEnd w:id="45"/>
    </w:p>
    <w:p w14:paraId="2E45AFF8" w14:textId="7FCF7485" w:rsidR="00F77036" w:rsidRPr="00690C65" w:rsidRDefault="00F77036" w:rsidP="00F77036">
      <w:pPr>
        <w:pStyle w:val="ProductList-Body"/>
      </w:pPr>
      <w:r>
        <w:t xml:space="preserve">Microsoft dba o bezpieczeństwo informacji Klienta. Microsoft wdrożył i zobowiązuje się utrzymywać i stosować odpowiednie zabezpieczenia o charakterze technicznym i organizacyjnym w celu ochrony Danych Klienta przed przypadkowymi, nieautoryzowanymi lub niezgodnymi z prawem przypadkami uzyskiwania dostępu do nich, ich ujawniania, modyfikacji, utraty lub zniszczenia. </w:t>
      </w:r>
    </w:p>
    <w:p w14:paraId="5FD87D40" w14:textId="77777777" w:rsidR="00F77036" w:rsidRPr="006C13D0" w:rsidRDefault="00F77036" w:rsidP="00F77036">
      <w:pPr>
        <w:pStyle w:val="ProductList-Body"/>
        <w:rPr>
          <w:sz w:val="16"/>
          <w:szCs w:val="16"/>
        </w:rPr>
      </w:pPr>
    </w:p>
    <w:p w14:paraId="427C967C" w14:textId="1F2EE470" w:rsidR="00F77036" w:rsidRPr="00690C65" w:rsidRDefault="00F77036" w:rsidP="00366C8E">
      <w:pPr>
        <w:pStyle w:val="ProductList-SubSubSectionHeading"/>
        <w:outlineLvl w:val="2"/>
      </w:pPr>
      <w:bookmarkStart w:id="46" w:name="_Toc447620525"/>
      <w:r>
        <w:t>Powiadomienie o naruszeniu zabezpieczeń</w:t>
      </w:r>
      <w:bookmarkEnd w:id="46"/>
    </w:p>
    <w:p w14:paraId="40A5F846" w14:textId="7E5F1305" w:rsidR="00F77036" w:rsidRPr="00690C65" w:rsidRDefault="00F77036" w:rsidP="00F824AC">
      <w:pPr>
        <w:pStyle w:val="ProductList-Body"/>
        <w:spacing w:after="120"/>
      </w:pPr>
      <w:r>
        <w:t>Jeśli Microsoft dowie się o jakimkolwiek przypadku niezgodnego z prawem dostępu do Danych Klienta przechowywanych na sprzęcie Microsoft lub w placówce Microsoft lub nieautoryzowanego dostępu do sprzętu Microsoft lub placówki Microsoft, który skutkowałby utratą, ujawnieniem lub modyfikacją Danych Klienta (każde z osobna zwane „Naruszeniem Zabezpieczeń”), wówczas Microsoft bezzwłocznie (1) powiadomi Klienta o Naruszeniu Zabezpieczeń; (2) zbada dany przypadek Naruszenia Zabezpieczeń i przekaże Klientowi szczegółowe informacje na jego temat oraz (3) podejmie odpowiednie kroki w celu ograniczenia jego skutków i do zminimalizowania ewentualnych szkód wynikających z takiego Naruszenia Zabezpieczeń.</w:t>
      </w:r>
    </w:p>
    <w:p w14:paraId="3A327E7B" w14:textId="67F429DB" w:rsidR="00F77036" w:rsidRPr="00690C65" w:rsidRDefault="00F77036" w:rsidP="00F824AC">
      <w:pPr>
        <w:pStyle w:val="ProductList-Body"/>
        <w:spacing w:after="120"/>
      </w:pPr>
      <w:r>
        <w:t>Powiadomienia o Naruszeniach Zabezpieczeń będą przekazywane do administratorów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Zobowiązanie Microsoft do zgłaszania Naruszeń Zabezpieczeń lub odpowiadania na nie na mocy niniejszego punktu nie stanowi potwierdzenia przez Microsoft przyjęcia jakiejkolwiek winy lub odpowiedzialności w związku z Naruszeniem Zabezpieczeń.</w:t>
      </w:r>
    </w:p>
    <w:p w14:paraId="3E2B017C" w14:textId="77777777" w:rsidR="00F77036" w:rsidRPr="00690C65" w:rsidRDefault="00F77036" w:rsidP="00F77036">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14:paraId="1F51B541" w14:textId="77777777" w:rsidR="00F77036" w:rsidRPr="006C13D0" w:rsidRDefault="00F77036" w:rsidP="00F77036">
      <w:pPr>
        <w:pStyle w:val="ProductList-Body"/>
        <w:rPr>
          <w:sz w:val="16"/>
          <w:szCs w:val="16"/>
        </w:rPr>
      </w:pPr>
    </w:p>
    <w:p w14:paraId="12E4D2DB" w14:textId="77777777" w:rsidR="00F77036" w:rsidRPr="00690C65" w:rsidRDefault="00F77036" w:rsidP="00233C87">
      <w:pPr>
        <w:pStyle w:val="ProductList-SubSubSectionHeading"/>
        <w:outlineLvl w:val="2"/>
      </w:pPr>
      <w:bookmarkStart w:id="47" w:name="_Toc447620526"/>
      <w:bookmarkStart w:id="48" w:name="LocationofDataProcessing"/>
      <w:r>
        <w:t>Miejsce przetwarzania danych</w:t>
      </w:r>
      <w:bookmarkEnd w:id="47"/>
    </w:p>
    <w:bookmarkEnd w:id="48"/>
    <w:p w14:paraId="6F79E91B" w14:textId="79498594" w:rsidR="00F77036" w:rsidRPr="00690C65" w:rsidRDefault="007F0674" w:rsidP="00F77036">
      <w:pPr>
        <w:pStyle w:val="ProductList-Body"/>
      </w:pPr>
      <w:r>
        <w:t>Za wyjątkiem przypadków opisanych w niniejszych Warunkach Dotyczących Usług Online, Dane Klienta przetwarzane w jego imieniu przez Microsoft mogą być przesyłane do Stanów Zjednoczonych oraz przechowywane i przetwarzane w Stanach Zjednoczonych lub w dowolnym innym kraju, w którym Microsoft lub pomioty z nim stowarzyszone lub jego podwykonawcy mają swoje placówki. Klient wyznacza Microsoft do przesyłania Danych Klienta do dowolnego z tych krajów oraz do przechowywania i przetwarzania Danych Klienta w celu świadczenia Usług Online. Microsoft będzie przestrzegać wymagań określonych w przepisach prawa ochrony danych osobowych przyjęte w krajach Europejskiego Obszaru Gospodarczego i Szwajcarii w zakresie zbierania, używania, przesyłania, przechowywania i innego przetwarzania danych osobowych</w:t>
      </w:r>
      <w:r w:rsidR="00F77036">
        <w:t>.</w:t>
      </w:r>
    </w:p>
    <w:p w14:paraId="0F49DA8B" w14:textId="77777777" w:rsidR="00F77036" w:rsidRPr="006C13D0" w:rsidRDefault="00F77036" w:rsidP="00F77036">
      <w:pPr>
        <w:pStyle w:val="ProductList-Body"/>
        <w:rPr>
          <w:sz w:val="16"/>
          <w:szCs w:val="16"/>
        </w:rPr>
      </w:pPr>
    </w:p>
    <w:p w14:paraId="6B4577D9" w14:textId="77777777" w:rsidR="00EC2FDF" w:rsidRPr="007E0A2E" w:rsidRDefault="00EC2FDF" w:rsidP="00EC2FDF">
      <w:pPr>
        <w:pStyle w:val="ProductList-SubSubSectionHeading"/>
        <w:outlineLvl w:val="2"/>
      </w:pPr>
      <w:bookmarkStart w:id="49" w:name="_Toc417892066"/>
      <w:bookmarkStart w:id="50" w:name="_Toc412644895"/>
      <w:bookmarkStart w:id="51" w:name="_Toc447620527"/>
      <w:r w:rsidRPr="007E0A2E">
        <w:t>Wersje Ewaluacyjne</w:t>
      </w:r>
      <w:bookmarkEnd w:id="49"/>
      <w:bookmarkEnd w:id="50"/>
      <w:bookmarkEnd w:id="51"/>
    </w:p>
    <w:p w14:paraId="6313A535" w14:textId="77777777" w:rsidR="00EC2FDF" w:rsidRPr="007E0A2E" w:rsidRDefault="00EC2FDF" w:rsidP="00EC2FDF">
      <w:pPr>
        <w:pStyle w:val="ProductList-Body"/>
      </w:pPr>
      <w:r w:rsidRPr="007E0A2E">
        <w:t>Microsoft może zaproponować wersje ewaluacyjne, wersje beta lub inne wersje przedpremierowe funkcji, usług i centrów przetwarzania danych („Wersje Ewaluacyjne”) na potrzeby ewentualnej oceny. Wersje Ewaluacyjne mogą posiadać mniej zaawansowane lub inne środki ochrony prywatności i zabezpieczenia niż większość funkcji i usług zawartych w Usługach Online. O ile nie postanowiono inaczej, Wersje Ewaluacyjne nie są objęte dotyczącą danej Usługi Online Umowy Dotyczącej Poziomu Usług.</w:t>
      </w:r>
    </w:p>
    <w:p w14:paraId="1CA33F47" w14:textId="77777777" w:rsidR="00F77036" w:rsidRPr="006C13D0" w:rsidRDefault="00F77036" w:rsidP="00F77036">
      <w:pPr>
        <w:pStyle w:val="ProductList-Body"/>
        <w:rPr>
          <w:sz w:val="16"/>
          <w:szCs w:val="16"/>
        </w:rPr>
      </w:pPr>
    </w:p>
    <w:p w14:paraId="397B1515" w14:textId="77777777" w:rsidR="00F77036" w:rsidRPr="00690C65" w:rsidRDefault="00F77036" w:rsidP="00233C87">
      <w:pPr>
        <w:pStyle w:val="ProductList-SubSubSectionHeading"/>
        <w:outlineLvl w:val="2"/>
      </w:pPr>
      <w:bookmarkStart w:id="52" w:name="_Toc447620528"/>
      <w:r>
        <w:t>Korzystanie z usług Podwykonawców</w:t>
      </w:r>
      <w:bookmarkEnd w:id="52"/>
    </w:p>
    <w:p w14:paraId="4B2C2C88" w14:textId="2069A67F" w:rsidR="000E6ED8" w:rsidRPr="00690C65" w:rsidRDefault="00F77036" w:rsidP="00F77036">
      <w:pPr>
        <w:pStyle w:val="ProductList-Body"/>
      </w:pPr>
      <w:r>
        <w:t>Do świadczenia usług w swoim imieniu Microsoft może zaangażować podwykonawców. Każdy taki podwykonawca będzie miał zgodę na uzyskanie Danych Klienta wyłącznie w celu świadczenia usług zleconych mu przez Microsoft i nie będzie mógł korzystać z Danych Klienta w żadnym innym celu. Microsoft ponosi odpowiedzialność za przestrzeganie przez swoich podwykonawców zobowiązań Microsoft wynikających z niniejszych Postanowień dotyczących Usług Online. Klient wyraził już uprzednio zgodę na przekazanie przez Microsoft Danych Klienta podwykonawcom w sposób opisany w Warunkach Dotyczących Usług Online.</w:t>
      </w:r>
    </w:p>
    <w:p w14:paraId="78B535E5" w14:textId="77777777" w:rsidR="000E6ED8" w:rsidRPr="006C13D0" w:rsidRDefault="000E6ED8" w:rsidP="00A914BF">
      <w:pPr>
        <w:pStyle w:val="ProductList-Body"/>
        <w:rPr>
          <w:sz w:val="16"/>
          <w:szCs w:val="16"/>
        </w:rPr>
      </w:pPr>
    </w:p>
    <w:p w14:paraId="0937BBEE" w14:textId="77777777" w:rsidR="00F77036" w:rsidRPr="00690C65" w:rsidRDefault="00F77036" w:rsidP="00233C87">
      <w:pPr>
        <w:pStyle w:val="ProductList-SubSubSectionHeading"/>
        <w:outlineLvl w:val="2"/>
      </w:pPr>
      <w:bookmarkStart w:id="53" w:name="_Toc447620529"/>
      <w:r>
        <w:t>Kontakt z Microsoft</w:t>
      </w:r>
      <w:bookmarkEnd w:id="53"/>
    </w:p>
    <w:p w14:paraId="3A314166" w14:textId="13D6AB02" w:rsidR="00F77036" w:rsidRPr="00690C65" w:rsidRDefault="00F77036" w:rsidP="00F77036">
      <w:pPr>
        <w:pStyle w:val="ProductList-Body"/>
      </w:pPr>
      <w:r>
        <w:t xml:space="preserve">Jeżeli Klient uważa, że Microsoft nie wypełnia swoich zobowiązań dotyczących ochrony prywatności lub bezpieczeństwa, może skontaktować się z obsługą klienta lub skorzystać z formularza internetowego przeznaczonego przez Microsoft do kontaktu w sprawach związanych z prywatnością, dostępnego pod adresem </w:t>
      </w:r>
      <w:hyperlink r:id="rId27" w:history="1">
        <w:r>
          <w:rPr>
            <w:rStyle w:val="Hyperlink"/>
          </w:rPr>
          <w:t>http://go.microsoft.com/?linkid=9846224</w:t>
        </w:r>
      </w:hyperlink>
      <w:r>
        <w:t>. Adres korespondencyjny Microsoft:</w:t>
      </w:r>
      <w:r w:rsidR="008234E3">
        <w:t xml:space="preserve"> </w:t>
      </w:r>
    </w:p>
    <w:p w14:paraId="0EA6B8C7" w14:textId="6C3B9243" w:rsidR="00F77036" w:rsidRPr="00690C65" w:rsidRDefault="00146E59" w:rsidP="00EC2FDF">
      <w:pPr>
        <w:pStyle w:val="ProductList-Body"/>
        <w:keepNext/>
        <w:spacing w:before="120"/>
        <w:ind w:left="187"/>
      </w:pPr>
      <w:r>
        <w:rPr>
          <w:b/>
        </w:rPr>
        <w:lastRenderedPageBreak/>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C13D0" w:rsidRDefault="00F77036" w:rsidP="00F77036">
      <w:pPr>
        <w:pStyle w:val="ProductList-Body"/>
        <w:rPr>
          <w:sz w:val="16"/>
          <w:szCs w:val="16"/>
        </w:rPr>
      </w:pPr>
    </w:p>
    <w:p w14:paraId="1F1C2F9A" w14:textId="77777777" w:rsidR="00F77036" w:rsidRPr="00690C65" w:rsidRDefault="00F77036" w:rsidP="00F77036">
      <w:pPr>
        <w:pStyle w:val="ProductList-Body"/>
      </w:pPr>
      <w:r>
        <w:t>Przedstawicielem ds. prywatności ze strony Microsoft odpowiedzialnym za Europejski Obszar Gospodarczy oraz Szwajcarię jest spółka Microsoft Ireland Operations Limited. Przedstawiciel ds. prywatności w Microsoft Ireland Operations Limited jest dostępny pod następującym adresem:</w:t>
      </w:r>
    </w:p>
    <w:p w14:paraId="175AF3E6" w14:textId="77777777" w:rsidR="00F77036" w:rsidRPr="00690C65" w:rsidRDefault="00F77036" w:rsidP="0088164F">
      <w:pPr>
        <w:pStyle w:val="ProductList-Body"/>
        <w:spacing w:before="120"/>
        <w:ind w:left="187"/>
      </w:pPr>
      <w:r>
        <w:rPr>
          <w:b/>
        </w:rPr>
        <w:t>Microsoft Ireland Operations, Ltd.</w:t>
      </w:r>
    </w:p>
    <w:p w14:paraId="174B86F0" w14:textId="0CC3173C" w:rsidR="00F77036" w:rsidRPr="00690C65" w:rsidRDefault="00F77036" w:rsidP="00F77036">
      <w:pPr>
        <w:pStyle w:val="ProductList-Body"/>
        <w:ind w:left="180"/>
      </w:pPr>
      <w:r>
        <w:t xml:space="preserve">Attn: </w:t>
      </w:r>
      <w:r w:rsidR="00146E59">
        <w:t>Data Protection</w:t>
      </w:r>
    </w:p>
    <w:p w14:paraId="47846A7F" w14:textId="77777777" w:rsidR="00F77036" w:rsidRPr="00690C65" w:rsidRDefault="00F77036" w:rsidP="00F77036">
      <w:pPr>
        <w:pStyle w:val="ProductList-Body"/>
        <w:ind w:left="180"/>
      </w:pPr>
      <w:r>
        <w:t>Carmenhall Road</w:t>
      </w:r>
    </w:p>
    <w:p w14:paraId="38904514" w14:textId="77777777" w:rsidR="00EC2FDF" w:rsidRDefault="00F77036" w:rsidP="00F77036">
      <w:pPr>
        <w:pStyle w:val="ProductList-Body"/>
        <w:ind w:left="180"/>
      </w:pPr>
      <w:r>
        <w:t>Sandyford, Dublin 18, Ireland</w:t>
      </w:r>
    </w:p>
    <w:p w14:paraId="3B63E500" w14:textId="77777777" w:rsidR="00283935" w:rsidRPr="000772BE" w:rsidRDefault="0089349F"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799A4FCA" w14:textId="77777777" w:rsidR="00283935" w:rsidRPr="00283935" w:rsidRDefault="00283935" w:rsidP="00283935">
      <w:pPr>
        <w:pStyle w:val="ProductList-Body"/>
        <w:rPr>
          <w:sz w:val="16"/>
          <w:szCs w:val="16"/>
        </w:rPr>
      </w:pPr>
    </w:p>
    <w:p w14:paraId="0E852425" w14:textId="77777777" w:rsidR="00527B94" w:rsidRDefault="00527B94" w:rsidP="00F77036">
      <w:pPr>
        <w:pStyle w:val="ProductList-Body"/>
        <w:ind w:left="180"/>
        <w:sectPr w:rsidR="00527B94" w:rsidSect="008653AD">
          <w:footerReference w:type="default" r:id="rId28"/>
          <w:footerReference w:type="first" r:id="rId29"/>
          <w:pgSz w:w="12240" w:h="15840"/>
          <w:pgMar w:top="1440" w:right="720" w:bottom="1440" w:left="720" w:header="720" w:footer="720" w:gutter="0"/>
          <w:cols w:space="720"/>
          <w:titlePg/>
          <w:docGrid w:linePitch="360"/>
        </w:sectPr>
      </w:pPr>
    </w:p>
    <w:p w14:paraId="47A98213" w14:textId="77777777" w:rsidR="00366C8E" w:rsidRPr="006C13D0" w:rsidRDefault="00366C8E" w:rsidP="00366C8E">
      <w:pPr>
        <w:pStyle w:val="ProductList-Body"/>
        <w:rPr>
          <w:sz w:val="2"/>
          <w:szCs w:val="2"/>
        </w:rPr>
      </w:pPr>
    </w:p>
    <w:p w14:paraId="066FE42F" w14:textId="4BBCE927" w:rsidR="000E6ED8" w:rsidRPr="007F0674" w:rsidRDefault="00F77036" w:rsidP="00C14D9B">
      <w:pPr>
        <w:pStyle w:val="ProductList-Offering1Heading"/>
        <w:rPr>
          <w:lang w:val="pl-PL"/>
        </w:rPr>
      </w:pPr>
      <w:bookmarkStart w:id="54" w:name="_Toc447620530"/>
      <w:bookmarkStart w:id="55" w:name="DataProcessingTerms"/>
      <w:r w:rsidRPr="007F0674">
        <w:rPr>
          <w:lang w:val="pl-PL"/>
        </w:rPr>
        <w:t>Postanowienia dotyczące przetwarzania danych</w:t>
      </w:r>
      <w:bookmarkEnd w:id="54"/>
    </w:p>
    <w:bookmarkEnd w:id="55"/>
    <w:p w14:paraId="2F075DBA" w14:textId="77777777" w:rsidR="00F77036" w:rsidRPr="00690C65" w:rsidRDefault="00F77036" w:rsidP="00F824AC">
      <w:pPr>
        <w:pStyle w:val="ProductList-Body"/>
        <w:spacing w:after="120"/>
      </w:pPr>
      <w:r>
        <w:t>Postanowienia zawarte w tym punkcie stanowią część Warunków Przetwarzania Danych.</w:t>
      </w:r>
    </w:p>
    <w:p w14:paraId="48A379F1" w14:textId="5714BCA1" w:rsidR="00F77036" w:rsidRPr="00690C65" w:rsidRDefault="00F77036" w:rsidP="00F77036">
      <w:pPr>
        <w:pStyle w:val="ProductList-Body"/>
      </w:pPr>
      <w:r>
        <w:t xml:space="preserve">Zgodnie z Decyzją Komisji Europejskiej z dnia 5 lutego 2010 r. w sprawie standardowych klauzul umownych dotyczących przekazywania danych osobowych podmiotom przetwarzającym dane mającym siedzibę w krajach trzecich na mocy Dyrektywy UE o Ochronie Danych, Warunki Przetwarzania Danych obejmują także „Standardowe Klauzule Umowne”. Standardowe Klauzule Umowne znajdują się w </w:t>
      </w:r>
      <w:hyperlink w:anchor="Attachment3" w:history="1">
        <w:r>
          <w:rPr>
            <w:rStyle w:val="Hyperlink"/>
          </w:rPr>
          <w:t>Załączniku 3</w:t>
        </w:r>
      </w:hyperlink>
      <w:r>
        <w:t>. Ponadto,</w:t>
      </w:r>
    </w:p>
    <w:p w14:paraId="4289F66E" w14:textId="64E71EAE" w:rsidR="00F77036" w:rsidRPr="00690C65" w:rsidRDefault="00F77036" w:rsidP="00A44A41">
      <w:pPr>
        <w:pStyle w:val="ProductList-Body"/>
        <w:numPr>
          <w:ilvl w:val="0"/>
          <w:numId w:val="4"/>
        </w:numPr>
        <w:ind w:left="450" w:hanging="270"/>
      </w:pPr>
      <w:r>
        <w:t xml:space="preserve">Zawarcie umowy licencjonowania zbiorowego obejmuje także zawarcie </w:t>
      </w:r>
      <w:hyperlink w:anchor="Attachment3" w:history="1">
        <w:r>
          <w:rPr>
            <w:rStyle w:val="Hyperlink"/>
          </w:rPr>
          <w:t>Załącznika 3</w:t>
        </w:r>
      </w:hyperlink>
      <w:r>
        <w:t>, podpisanego przez Microsoft Corporation;</w:t>
      </w:r>
    </w:p>
    <w:p w14:paraId="41BFB8AC" w14:textId="77777777" w:rsidR="00F77036" w:rsidRPr="00690C65" w:rsidRDefault="00F77036" w:rsidP="0088164F">
      <w:pPr>
        <w:pStyle w:val="ProductList-Body"/>
        <w:numPr>
          <w:ilvl w:val="0"/>
          <w:numId w:val="4"/>
        </w:numPr>
        <w:spacing w:before="40"/>
        <w:ind w:left="450" w:hanging="270"/>
      </w:pPr>
      <w:r>
        <w:t>Postanowienia zawartej przez Klienta umowy licencjonowania zbiorowego, w tym Warunki Przetwarzania Danych, stanowią umowę o przetwarzanie danych, na mocy której Microsoft jest podmiotem przetwarzającym dane; oraz</w:t>
      </w:r>
    </w:p>
    <w:p w14:paraId="731C68BC" w14:textId="77777777" w:rsidR="00F77036" w:rsidRPr="00690C65" w:rsidRDefault="00F77036" w:rsidP="0088164F">
      <w:pPr>
        <w:pStyle w:val="ProductList-Body"/>
        <w:numPr>
          <w:ilvl w:val="0"/>
          <w:numId w:val="4"/>
        </w:numPr>
        <w:spacing w:before="40" w:after="120"/>
        <w:ind w:left="461" w:hanging="274"/>
      </w:pPr>
      <w:r>
        <w:t>Warunki Przetwarzania Danych mają pierwszeństwo przed wszelkimi niespójnymi lub kolidującymi postanowieniami zawartej przez Klienta umowy licencjonowania zbiorowego i pozostają w pełni wiążące dla każdej subskrypcji do momentu usunięcia wszystkich powiązanych Danych Klienta z systemów Microsoft zgodnie z zawartymi w Warunkach Przetwarzania Danych postanowieniami.</w:t>
      </w:r>
    </w:p>
    <w:p w14:paraId="07BB43F0" w14:textId="6284018E" w:rsidR="00F77036" w:rsidRPr="00690C65" w:rsidRDefault="00F77036" w:rsidP="00F77036">
      <w:pPr>
        <w:pStyle w:val="ProductList-Body"/>
      </w:pPr>
      <w:r>
        <w:t>Klient ma prawo zrezygnować z całości postanowień Warunków Przetwarzania Danych lub „Standardowych Klauzul Umownych”. Aby to uczynić, zgodnie z postanowieniami zawartej przez Klienta umowy licencjonowania zbiorowego musi on przesłać Microsoft w formie pisemnego powiadomienia następujące informacje:</w:t>
      </w:r>
    </w:p>
    <w:p w14:paraId="362A02CA" w14:textId="77777777" w:rsidR="00F77036" w:rsidRPr="00690C65" w:rsidRDefault="00F77036" w:rsidP="00A44A41">
      <w:pPr>
        <w:pStyle w:val="ProductList-Body"/>
        <w:numPr>
          <w:ilvl w:val="0"/>
          <w:numId w:val="5"/>
        </w:numPr>
        <w:ind w:left="450" w:hanging="270"/>
      </w:pPr>
      <w:r>
        <w:t>pełną nazwę prawną Klienta i ewentualnych rezygnujących Podmiotów Stowarzyszonych;</w:t>
      </w:r>
    </w:p>
    <w:p w14:paraId="04B9C67E" w14:textId="165A03F7" w:rsidR="00F77036" w:rsidRPr="00690C65" w:rsidRDefault="00F77036" w:rsidP="0088164F">
      <w:pPr>
        <w:pStyle w:val="ProductList-Body"/>
        <w:numPr>
          <w:ilvl w:val="0"/>
          <w:numId w:val="5"/>
        </w:numPr>
        <w:spacing w:before="40"/>
        <w:ind w:left="450" w:hanging="270"/>
      </w:pPr>
      <w:r>
        <w:t xml:space="preserve">jeżeli Klient jest stroną więcej niż jednej umowy licencjonowania zbiorowego, umowę licencjonowania zbiorowego, której dotyczy Rezygnacja; </w:t>
      </w:r>
    </w:p>
    <w:p w14:paraId="660091B5" w14:textId="77777777" w:rsidR="00F77036" w:rsidRPr="00690C65" w:rsidRDefault="00F77036" w:rsidP="0088164F">
      <w:pPr>
        <w:pStyle w:val="ProductList-Body"/>
        <w:numPr>
          <w:ilvl w:val="0"/>
          <w:numId w:val="5"/>
        </w:numPr>
        <w:spacing w:before="40"/>
        <w:ind w:left="450" w:hanging="270"/>
      </w:pPr>
      <w:r>
        <w:t>w przypadku rezygnacji z całości postanowień Warunków Przetwarzania Danych, oświadczenie Klienta (lub Podmiotu Stowarzyszonego) o rezygnacji z całości Warunków Przetwarzania Danych; oraz</w:t>
      </w:r>
    </w:p>
    <w:p w14:paraId="3EE2C6F6" w14:textId="77777777" w:rsidR="00F77036" w:rsidRPr="00690C65" w:rsidRDefault="00F77036" w:rsidP="0088164F">
      <w:pPr>
        <w:pStyle w:val="ProductList-Body"/>
        <w:numPr>
          <w:ilvl w:val="0"/>
          <w:numId w:val="5"/>
        </w:numPr>
        <w:spacing w:before="40" w:after="120"/>
        <w:ind w:left="461" w:hanging="274"/>
      </w:pPr>
      <w:r>
        <w:t xml:space="preserve">w przypadku rezygnacji jedynie ze Standardowych Klauzul Umownych, oświadczenie Klienta (lub Podmiotu Stowarzyszonego) o rezygnacji jedynie ze Standardowych Klauzul Umownych. </w:t>
      </w:r>
    </w:p>
    <w:p w14:paraId="650242FB" w14:textId="183A9416" w:rsidR="00F77036" w:rsidRPr="00690C65" w:rsidRDefault="00F77036" w:rsidP="00F824AC">
      <w:pPr>
        <w:pStyle w:val="ProductList-Body"/>
        <w:spacing w:after="120"/>
      </w:pPr>
      <w:r>
        <w:t>W krajach, w których do zastosowania Standardowych Klauzul Umownych wymagana jest zgoda urzędowa, zgodnie z decyzją Komisji Europejskiej 2010/87/UE Standardowe Klauzule Umowne nie stanowią podstawy prawnej dla eksportu danych poza granice kraju, chyba że Klient taką zgodę urzędową posiada.</w:t>
      </w:r>
    </w:p>
    <w:p w14:paraId="0EC6F309" w14:textId="77777777" w:rsidR="00EC2FDF" w:rsidRPr="007E0A2E" w:rsidRDefault="00EC2FDF" w:rsidP="00EC2FDF">
      <w:pPr>
        <w:pStyle w:val="ProductList-Body"/>
        <w:rPr>
          <w:b/>
        </w:rPr>
      </w:pPr>
      <w:r w:rsidRPr="007E0A2E">
        <w:rPr>
          <w:b/>
        </w:rPr>
        <w:t>Użyty w postanowieniach dotyczących przetwarzania danych termin „Usługi Online” ma zastosowanie wyłącznie do usług wymienionych w poniższej tabeli i nie obejmuje żadnych Wersji Ewaluacyjnych. Użyty w postanowieniach dotyczących przetwarzania danych termin „Dane Klienta” obejmuje jedynie Dane Klienta przekazane w ramach korzystania z tych Usług Online.</w:t>
      </w:r>
    </w:p>
    <w:p w14:paraId="72AE1A9D" w14:textId="33FBE69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87525" w14:paraId="5EDF1073" w14:textId="77777777" w:rsidTr="00D0656B">
        <w:trPr>
          <w:tblHeader/>
        </w:trPr>
        <w:tc>
          <w:tcPr>
            <w:tcW w:w="10800" w:type="dxa"/>
            <w:gridSpan w:val="2"/>
            <w:shd w:val="clear" w:color="auto" w:fill="0072C6"/>
          </w:tcPr>
          <w:p w14:paraId="4F753780" w14:textId="77777777" w:rsidR="00087525" w:rsidRPr="00231971" w:rsidRDefault="00087525" w:rsidP="00D0656B">
            <w:pPr>
              <w:pStyle w:val="ProductList-Body"/>
              <w:spacing w:before="20" w:after="20"/>
              <w:rPr>
                <w:color w:val="FFFFFF" w:themeColor="background1"/>
                <w:sz w:val="16"/>
                <w:szCs w:val="16"/>
              </w:rPr>
            </w:pPr>
            <w:r>
              <w:rPr>
                <w:color w:val="FFFFFF" w:themeColor="background1"/>
                <w:sz w:val="16"/>
                <w:szCs w:val="16"/>
              </w:rPr>
              <w:t>Usługi Online</w:t>
            </w:r>
          </w:p>
        </w:tc>
      </w:tr>
      <w:tr w:rsidR="00087525" w14:paraId="010417CA" w14:textId="77777777" w:rsidTr="00D0656B">
        <w:tc>
          <w:tcPr>
            <w:tcW w:w="2610" w:type="dxa"/>
            <w:vAlign w:val="center"/>
          </w:tcPr>
          <w:p w14:paraId="2E86FBA6" w14:textId="77777777" w:rsidR="00087525" w:rsidRPr="00231971" w:rsidRDefault="00087525" w:rsidP="00D0656B">
            <w:pPr>
              <w:pStyle w:val="ProductList-Body"/>
              <w:rPr>
                <w:sz w:val="16"/>
                <w:szCs w:val="16"/>
              </w:rPr>
            </w:pPr>
            <w:bookmarkStart w:id="56" w:name="MicrosoftDynamicsOnlineServices"/>
            <w:r>
              <w:rPr>
                <w:sz w:val="16"/>
                <w:szCs w:val="16"/>
              </w:rPr>
              <w:t>Usługi Microsoft Dynamics Online.</w:t>
            </w:r>
          </w:p>
        </w:tc>
        <w:tc>
          <w:tcPr>
            <w:tcW w:w="8190" w:type="dxa"/>
          </w:tcPr>
          <w:p w14:paraId="0B70CA0D" w14:textId="72ED9DF5" w:rsidR="00087525" w:rsidRPr="00231971" w:rsidRDefault="00087525" w:rsidP="002C762F">
            <w:pPr>
              <w:pStyle w:val="ProductList-Body"/>
              <w:rPr>
                <w:sz w:val="16"/>
                <w:szCs w:val="16"/>
              </w:rPr>
            </w:pPr>
            <w:r>
              <w:rPr>
                <w:sz w:val="16"/>
                <w:szCs w:val="16"/>
              </w:rPr>
              <w:t>Następujące usługi: Microsoft Dynamics CRM Online i Microsoft Dynamics Marketing. Usługi Microsoft Dynamics Online nie obejmują: (1) usług Microsoft Dynamics CRM dla obsługiwanych urządzeń, w tym w szczególności usług Microsoft Dynamics CRM Online na tablety lub smartfony; ani (2) innych, oznaczonych osobną marką usług udostępnianych lub powiązanych z usługami Microsoft Dynamics CRM Online lub Microsoft Dynamics Marketing.</w:t>
            </w:r>
          </w:p>
        </w:tc>
      </w:tr>
      <w:bookmarkEnd w:id="56"/>
      <w:tr w:rsidR="00087525" w14:paraId="55B37246" w14:textId="77777777" w:rsidTr="00D0656B">
        <w:tc>
          <w:tcPr>
            <w:tcW w:w="2610" w:type="dxa"/>
            <w:vAlign w:val="center"/>
          </w:tcPr>
          <w:p w14:paraId="1511434D" w14:textId="77777777" w:rsidR="00087525" w:rsidRPr="00231971" w:rsidRDefault="00087525" w:rsidP="00D0656B">
            <w:pPr>
              <w:pStyle w:val="ProductList-Body"/>
              <w:rPr>
                <w:sz w:val="16"/>
                <w:szCs w:val="16"/>
              </w:rPr>
            </w:pPr>
            <w:r>
              <w:rPr>
                <w:sz w:val="16"/>
                <w:szCs w:val="16"/>
              </w:rPr>
              <w:t>Usługi Office 365</w:t>
            </w:r>
          </w:p>
        </w:tc>
        <w:tc>
          <w:tcPr>
            <w:tcW w:w="8190" w:type="dxa"/>
          </w:tcPr>
          <w:p w14:paraId="524FAD2D" w14:textId="77777777" w:rsidR="00087525" w:rsidRPr="00231971" w:rsidRDefault="00087525" w:rsidP="00D0656B">
            <w:pPr>
              <w:pStyle w:val="ProductList-Body"/>
              <w:rPr>
                <w:sz w:val="16"/>
                <w:szCs w:val="16"/>
              </w:rPr>
            </w:pPr>
            <w:r>
              <w:rPr>
                <w:sz w:val="16"/>
                <w:szCs w:val="16"/>
              </w:rPr>
              <w:t>Następujące usługi (jako usługi samodzielne albo zawarte w planie lub pakiecie oznaczonym marką Office 365): Exchange Online, Exchange Online — archiwum, Exchange Online Protection, Zaawansowana ochrona przed zagrożeniami, SharePoint Online, OneDrive dla Firm, Project Online, Skype dla firm Online, Sway, Office Online, Delve Analytics, Customer Lockbox i Yammer Enterprise. Usługi Office 365 nie obejmują usług Office 365 ProPlus, Usług PSTN działających poza kontrolą Microsoft, oprogramowania klienta ani jakiejkolwiek usługi udostępnianej pod odrębną marką razem z planem lub pakietem Office 365 (m.in. usługi Bing lub usług oznaczonych marką „dla Office 365”).</w:t>
            </w:r>
          </w:p>
        </w:tc>
      </w:tr>
      <w:tr w:rsidR="00087525" w14:paraId="765B4788" w14:textId="77777777" w:rsidTr="00D0656B">
        <w:tc>
          <w:tcPr>
            <w:tcW w:w="2610" w:type="dxa"/>
            <w:vAlign w:val="center"/>
          </w:tcPr>
          <w:p w14:paraId="6033BE32" w14:textId="77777777" w:rsidR="00087525" w:rsidRPr="00231971" w:rsidRDefault="00087525" w:rsidP="00D0656B">
            <w:pPr>
              <w:pStyle w:val="ProductList-Body"/>
              <w:rPr>
                <w:sz w:val="16"/>
                <w:szCs w:val="16"/>
              </w:rPr>
            </w:pPr>
            <w:bookmarkStart w:id="57" w:name="MicrosoftAzureCoreServices"/>
            <w:r>
              <w:rPr>
                <w:sz w:val="16"/>
                <w:szCs w:val="16"/>
              </w:rPr>
              <w:t>Podstawowe Usługi Microsoft Azure</w:t>
            </w:r>
          </w:p>
        </w:tc>
        <w:tc>
          <w:tcPr>
            <w:tcW w:w="8190" w:type="dxa"/>
          </w:tcPr>
          <w:p w14:paraId="3C146B0B" w14:textId="07DE1567" w:rsidR="00087525" w:rsidRPr="00231971" w:rsidRDefault="00087525" w:rsidP="00D0656B">
            <w:pPr>
              <w:pStyle w:val="ProductList-Body"/>
              <w:rPr>
                <w:sz w:val="16"/>
                <w:szCs w:val="16"/>
              </w:rPr>
            </w:pPr>
            <w:r>
              <w:rPr>
                <w:sz w:val="16"/>
                <w:szCs w:val="16"/>
              </w:rPr>
              <w:t>Active Directory, Zarządzanie Interfejsami API, Usługi Aplikacji (Aplikacje Interfejsu API, Aplikacje Mobilne, Aplikacje Sieci Web</w:t>
            </w:r>
            <w:r w:rsidR="002C762F">
              <w:rPr>
                <w:sz w:val="16"/>
                <w:szCs w:val="16"/>
              </w:rPr>
              <w:t>)</w:t>
            </w:r>
            <w:r>
              <w:rPr>
                <w:sz w:val="16"/>
                <w:szCs w:val="16"/>
              </w:rPr>
              <w:t xml:space="preserve">, Automatyzacja, Usługa Kopii Zapasowych, Usługa Wsadowa, Usługi BizTalk, Usługi w Chmurze, DocumentDb, Centra Zdarzeń, ExpressRoute, HDInsight, Magazyn Kluczy, Uczenie Maszynowe, Portal Zarządzania, Usługa Multimediów, Usługi Mobilne, Multi-Factor Authentication, Centrum Powiadomień, Wgląd w Dane Operacyjne, Pamięć Podręczna Usługi Redis, RemoteApp, Zarządzanie Prawami Dostępu do Informacji, Harmonogram, Magistrala Usług, Site Recovery, Baza Danych SQL, Pamięć, StorSimple, Analiza Strumienia, Menedżer Ruchu, Maszyny Wirtualne, Sieć Wirtualna, Visual Studio Team Services, Witryny Sieci Web i Menedżer Przepływu Pracy). </w:t>
            </w:r>
          </w:p>
        </w:tc>
      </w:tr>
      <w:bookmarkEnd w:id="57"/>
      <w:tr w:rsidR="00087525" w14:paraId="38BCB697" w14:textId="77777777" w:rsidTr="00D0656B">
        <w:tc>
          <w:tcPr>
            <w:tcW w:w="2610" w:type="dxa"/>
            <w:vAlign w:val="center"/>
          </w:tcPr>
          <w:p w14:paraId="26D411A3" w14:textId="77777777" w:rsidR="00087525" w:rsidRPr="00231971" w:rsidRDefault="00087525" w:rsidP="00D0656B">
            <w:pPr>
              <w:pStyle w:val="ProductList-Body"/>
              <w:rPr>
                <w:sz w:val="16"/>
                <w:szCs w:val="16"/>
              </w:rPr>
            </w:pPr>
            <w:r>
              <w:rPr>
                <w:sz w:val="16"/>
                <w:szCs w:val="16"/>
              </w:rPr>
              <w:t>Usługi Online Microsoft Intune</w:t>
            </w:r>
          </w:p>
        </w:tc>
        <w:tc>
          <w:tcPr>
            <w:tcW w:w="8190" w:type="dxa"/>
          </w:tcPr>
          <w:p w14:paraId="30B55CFA" w14:textId="77777777" w:rsidR="00087525" w:rsidRPr="00231971" w:rsidRDefault="00087525" w:rsidP="00D0656B">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087525" w14:paraId="4566927A" w14:textId="77777777" w:rsidTr="00D0656B">
        <w:tc>
          <w:tcPr>
            <w:tcW w:w="2610" w:type="dxa"/>
            <w:vAlign w:val="center"/>
          </w:tcPr>
          <w:p w14:paraId="3AB59B8B" w14:textId="77777777" w:rsidR="00087525" w:rsidRPr="00231971" w:rsidRDefault="00087525" w:rsidP="00D0656B">
            <w:pPr>
              <w:pStyle w:val="ProductList-Body"/>
              <w:rPr>
                <w:sz w:val="16"/>
                <w:szCs w:val="16"/>
              </w:rPr>
            </w:pPr>
            <w:r>
              <w:rPr>
                <w:sz w:val="16"/>
                <w:szCs w:val="16"/>
              </w:rPr>
              <w:t>Usługi Microsoft Power BI</w:t>
            </w:r>
          </w:p>
        </w:tc>
        <w:tc>
          <w:tcPr>
            <w:tcW w:w="8190" w:type="dxa"/>
          </w:tcPr>
          <w:p w14:paraId="641CF16B" w14:textId="77777777" w:rsidR="00087525" w:rsidRPr="00231971" w:rsidRDefault="00087525" w:rsidP="00D0656B">
            <w:pPr>
              <w:pStyle w:val="ProductList-Body"/>
              <w:rPr>
                <w:sz w:val="16"/>
                <w:szCs w:val="16"/>
              </w:rPr>
            </w:pPr>
            <w:r>
              <w:rPr>
                <w:sz w:val="16"/>
                <w:szCs w:val="16"/>
              </w:rPr>
              <w:t>Udostępniana w chmurze część usług Microsoft Power BI oferowana jako odrębna usługa lub jako element planu lub pakietu oznaczonego marką Office 365, ale z wyłączeniem funkcji wykazu danych, aplikacji mobilnych Power BI lub Power BI Desktop.</w:t>
            </w:r>
          </w:p>
        </w:tc>
      </w:tr>
    </w:tbl>
    <w:p w14:paraId="61CA0F49" w14:textId="52617D3B" w:rsidR="00B75208" w:rsidRDefault="00B75208" w:rsidP="00A914BF">
      <w:pPr>
        <w:pStyle w:val="ProductList-Body"/>
      </w:pPr>
    </w:p>
    <w:p w14:paraId="77CD9CAE" w14:textId="77777777" w:rsidR="00B75208" w:rsidRDefault="00B75208" w:rsidP="00087525">
      <w:pPr>
        <w:pStyle w:val="ProductList-SubSubSectionHeading"/>
        <w:keepNext/>
        <w:outlineLvl w:val="2"/>
      </w:pPr>
      <w:bookmarkStart w:id="58" w:name="_Toc440961447"/>
      <w:bookmarkStart w:id="59" w:name="_Toc440019525"/>
      <w:bookmarkStart w:id="60" w:name="_Toc447620531"/>
      <w:r>
        <w:lastRenderedPageBreak/>
        <w:t>Miejsce przechowywania Danych magazynowanych Klienta</w:t>
      </w:r>
      <w:bookmarkEnd w:id="58"/>
      <w:bookmarkEnd w:id="59"/>
      <w:bookmarkEnd w:id="60"/>
    </w:p>
    <w:p w14:paraId="2600B96C" w14:textId="77777777" w:rsidR="00B75208" w:rsidRDefault="00B75208" w:rsidP="00B75208">
      <w:pPr>
        <w:pStyle w:val="ProductList-Body"/>
      </w:pPr>
      <w:r>
        <w:t>Microsoft zobowiązuje się przechowywać Dane magazynowane Klienta w określonych głównych obszarach geograficznych (z których każdy zwany jest dalej Obszarem), jak następuje:</w:t>
      </w:r>
    </w:p>
    <w:p w14:paraId="04D6219B" w14:textId="77777777" w:rsidR="00B75208" w:rsidRDefault="00B75208" w:rsidP="00B75208">
      <w:pPr>
        <w:pStyle w:val="ProductList-Body"/>
        <w:numPr>
          <w:ilvl w:val="0"/>
          <w:numId w:val="6"/>
        </w:numPr>
        <w:ind w:left="450" w:hanging="270"/>
      </w:pPr>
      <w:r>
        <w:rPr>
          <w:b/>
        </w:rPr>
        <w:t xml:space="preserve">Usługi Office 365. </w:t>
      </w:r>
      <w:r>
        <w:t xml:space="preserve">Jeśli Klient przydziela zasoby swoim dzierżawcom w Australii, Unii Europejskiej, Indiach, Japonii lub Stanach Zjednoczonych (każdy ten obszar jest z osobna nazywany Obszarem), Microsoft będzie przechowywać następujące Dane Klienta w spoczynku tylko w ramach takiego Obszaru: (1) zawartość skrzynki pocztowej Exchange Online (treść wiadomości e-mail, wpisy w kalendarzu i zawartość załączników wiadomości e-mail) oraz (2) zawartość witryny SharePoint Online i przechowywane w tej witrynie pliki. </w:t>
      </w:r>
    </w:p>
    <w:p w14:paraId="25D3E1B8" w14:textId="77777777" w:rsidR="00B75208" w:rsidRDefault="00B75208" w:rsidP="00B75208">
      <w:pPr>
        <w:pStyle w:val="ProductList-Body"/>
        <w:numPr>
          <w:ilvl w:val="0"/>
          <w:numId w:val="6"/>
        </w:numPr>
        <w:ind w:left="450" w:hanging="270"/>
      </w:pPr>
      <w:r>
        <w:rPr>
          <w:b/>
        </w:rPr>
        <w:t>Usługi Online Microsoft Intune</w:t>
      </w:r>
      <w:r w:rsidRPr="009E206E">
        <w:rPr>
          <w:b/>
          <w:bCs/>
        </w:rPr>
        <w:t xml:space="preserve">. </w:t>
      </w:r>
      <w:r>
        <w:t>Gdy Klient dostarcza konto dzierżawcy, Klient wybiera dostępny Obszar, w którym będą przechowywane Dane magazynowane Klienta. Microsoft zobowiązuje się nie przenosić Danych Klienta poza wybrany przez Klienta Obszar, chyba że na podstawie postanowień punktu „Miejsce przechowywania danych” w Centrum zaufania Microsoft Intune.</w:t>
      </w:r>
    </w:p>
    <w:p w14:paraId="4C872257" w14:textId="77777777" w:rsidR="00B75208" w:rsidRDefault="00B75208" w:rsidP="00B75208">
      <w:pPr>
        <w:pStyle w:val="ProductList-Body"/>
        <w:numPr>
          <w:ilvl w:val="0"/>
          <w:numId w:val="6"/>
        </w:numPr>
        <w:ind w:left="450" w:hanging="270"/>
      </w:pPr>
      <w:r>
        <w:rPr>
          <w:b/>
        </w:rPr>
        <w:t>Usługi Microsoft Power BI</w:t>
      </w:r>
      <w:r w:rsidRPr="00914365">
        <w:rPr>
          <w:b/>
          <w:bCs/>
        </w:rPr>
        <w:t xml:space="preserve">. </w:t>
      </w:r>
      <w:r>
        <w:t>Jeśli Klient przydziela zasoby swoim dzierżawcom w Stanach Zjednoczonych lub UE, wówczas będzie przechowywać Dane Klienta Microsoft Power BI wyłącznie w tym Obszarze.</w:t>
      </w:r>
    </w:p>
    <w:p w14:paraId="773D3CEB" w14:textId="77777777" w:rsidR="00B75208" w:rsidRDefault="00B75208" w:rsidP="00B75208">
      <w:pPr>
        <w:pStyle w:val="ProductList-Body"/>
        <w:numPr>
          <w:ilvl w:val="0"/>
          <w:numId w:val="6"/>
        </w:numPr>
        <w:ind w:left="450" w:hanging="270"/>
      </w:pPr>
      <w:r>
        <w:rPr>
          <w:b/>
        </w:rPr>
        <w:t>Usługi podstawowe Microsoft Azure</w:t>
      </w:r>
      <w:r w:rsidRPr="00914365">
        <w:rPr>
          <w:b/>
          <w:bCs/>
        </w:rPr>
        <w:t xml:space="preserve">. </w:t>
      </w:r>
      <w:r>
        <w:t>Jeżeli Klient skonfiguruje określoną usługę w celu jej wdrożenia w określonym Obszarze, dla tej usługi Microsoft zobowiązuje się przechowywać Dane magazynowane Klienta we wskazanym Obszarze. Pewne usługi mogą nie umożliwiać Klientowi konfigurowania ich pod kątem ich wdrożenia w określonym Obszarze lub poza Stanami Zjednoczonymi i mogą przechowywać kopie zapasowe danych w innych miejscach, zgodnie z opisem dostępnym w Centrum zaufania Microsoft Azure (który Microsoft ma prawo okresowo aktualizować, choć Microsoft zobowiązuje się nie dodawać wyjątków dla istniejących Usług w wersji ogólnej).</w:t>
      </w:r>
    </w:p>
    <w:p w14:paraId="0356F0FF" w14:textId="77777777" w:rsidR="00B75208" w:rsidRDefault="00B75208" w:rsidP="00B75208">
      <w:pPr>
        <w:pStyle w:val="ProductList-Body"/>
        <w:numPr>
          <w:ilvl w:val="0"/>
          <w:numId w:val="6"/>
        </w:numPr>
        <w:spacing w:after="120"/>
        <w:ind w:left="450" w:hanging="270"/>
      </w:pPr>
      <w:r>
        <w:rPr>
          <w:b/>
        </w:rPr>
        <w:t>Usługi Microsoft Dynamics CRM Online</w:t>
      </w:r>
      <w:r w:rsidRPr="00914365">
        <w:rPr>
          <w:b/>
          <w:bCs/>
        </w:rPr>
        <w:t xml:space="preserve">. </w:t>
      </w:r>
      <w:r>
        <w:t>W przypadku podmiotów obsługiwanych w ramach Usługi Online Microsoft Dynamics CRM, jeśli Klient korzysta z wystąpienia takiej usługi w Stanach Zjednoczonych lub UE, Microsoft będzie przechowywać Dane Klienta odpowiednio w Stanach Zjednoczonych lub w UE.</w:t>
      </w:r>
    </w:p>
    <w:p w14:paraId="39681039" w14:textId="77777777" w:rsidR="00B75208" w:rsidRDefault="00B75208" w:rsidP="00B75208">
      <w:pPr>
        <w:pStyle w:val="ProductList-Body"/>
      </w:pPr>
      <w:r>
        <w:t>Microsoft nie kontroluje ani nie ogranicza regionów, z których Klient lub użytkownicy końcowi Klienta mają możliwość uzyskiwania dostępu do Danych Klienta lub ich przenoszenia.</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61" w:name="_Toc447620532"/>
      <w:r>
        <w:t>Prywatność</w:t>
      </w:r>
      <w:bookmarkEnd w:id="61"/>
    </w:p>
    <w:p w14:paraId="15DD36B2" w14:textId="140D3A05" w:rsidR="00086F17" w:rsidRPr="00690C65" w:rsidRDefault="00086F17" w:rsidP="00A44A41">
      <w:pPr>
        <w:pStyle w:val="ProductList-Body"/>
        <w:numPr>
          <w:ilvl w:val="0"/>
          <w:numId w:val="7"/>
        </w:numPr>
        <w:ind w:left="450" w:hanging="270"/>
      </w:pPr>
      <w:r>
        <w:rPr>
          <w:b/>
        </w:rPr>
        <w:t>Zwrot i usunięcie Danych Klienta</w:t>
      </w:r>
      <w:r w:rsidRPr="003714D6">
        <w:rPr>
          <w:b/>
          <w:bCs/>
        </w:rPr>
        <w:t>.</w:t>
      </w:r>
      <w:r>
        <w:t xml:space="preserve"> Najpóźniej 180 dni po wygaśnięciu lub zakończeniu używania przez Klienta dowolnej Usługi Online Microsoft wyłączy konto Klienta i usunie z niego Dane Klienta. </w:t>
      </w:r>
    </w:p>
    <w:p w14:paraId="6287F55F" w14:textId="36E258AD" w:rsidR="00086F17" w:rsidRPr="00690C65" w:rsidRDefault="00086F17" w:rsidP="00A44A41">
      <w:pPr>
        <w:pStyle w:val="ProductList-Body"/>
        <w:numPr>
          <w:ilvl w:val="0"/>
          <w:numId w:val="7"/>
        </w:numPr>
        <w:ind w:left="450" w:hanging="270"/>
      </w:pPr>
      <w:r>
        <w:rPr>
          <w:b/>
        </w:rPr>
        <w:t>Przesyłanie Danych Klienta</w:t>
      </w:r>
      <w:r w:rsidRPr="003714D6">
        <w:rPr>
          <w:b/>
          <w:bCs/>
        </w:rPr>
        <w:t>.</w:t>
      </w:r>
      <w:r>
        <w:t xml:space="preserve"> W okresie określonym zgodnie z zawartą przez Klienta umowy licencjonowania zbiorowego, Microsoft zachowa swoją certyfikację na podstawie programów UE i szwajcarskiego programu Safe Harbor, pod warunkiem ich utrzymania przez rząd Stanów Zjednoczonych. Ponadto, o ile Klient nie zrezygnuje ze Standardowych Klauzul Umownych, wszystkie przypadki przesłania Danych Klienta poza Unię Europejską, Europejski Obszar Gospodarczy i Szwajcarię podlegać będą Standardowym Klauzulom Umownym.</w:t>
      </w:r>
    </w:p>
    <w:p w14:paraId="14DD2BE2" w14:textId="006ECBB1" w:rsidR="00086F17" w:rsidRPr="00690C65" w:rsidRDefault="00086F17" w:rsidP="00A44A41">
      <w:pPr>
        <w:pStyle w:val="ProductList-Body"/>
        <w:numPr>
          <w:ilvl w:val="0"/>
          <w:numId w:val="7"/>
        </w:numPr>
        <w:ind w:left="450" w:hanging="270"/>
      </w:pPr>
      <w:r>
        <w:rPr>
          <w:b/>
        </w:rPr>
        <w:t>Personel Microsoft</w:t>
      </w:r>
      <w:r w:rsidRPr="003714D6">
        <w:rPr>
          <w:b/>
          <w:bCs/>
        </w:rPr>
        <w:t>.</w:t>
      </w:r>
      <w:r>
        <w:t xml:space="preserve"> Personel Microsoft nie przetwarza Danych Klienta bez autoryzacji Klienta. Personel Microsoft jest zobowiązany do utrzymywania bezpieczeństwa i poufności wszelkich Danych Klienta zgodnie z postanowieniami Warunków Przetwarzania Danych, przy czym zobowiązanie to pozostaje w mocy nawet po ustaniu jego zatrudnienia.</w:t>
      </w:r>
    </w:p>
    <w:p w14:paraId="03E945F0" w14:textId="555A6521" w:rsidR="00086F17" w:rsidRPr="00690C65" w:rsidRDefault="00086F17" w:rsidP="00CD7F8D">
      <w:pPr>
        <w:pStyle w:val="ProductList-Body"/>
        <w:numPr>
          <w:ilvl w:val="0"/>
          <w:numId w:val="7"/>
        </w:numPr>
        <w:ind w:left="450" w:hanging="270"/>
      </w:pPr>
      <w:r>
        <w:rPr>
          <w:b/>
        </w:rPr>
        <w:t>Przenoszenie podwykonawców</w:t>
      </w:r>
      <w:r w:rsidRPr="003714D6">
        <w:rPr>
          <w:b/>
          <w:bCs/>
        </w:rPr>
        <w:t>.</w:t>
      </w:r>
      <w:r>
        <w:t xml:space="preserve"> Microsoft może zaangażować podwykonawców do świadczenia pewnych usług ograniczonych lub dodatkowych w swoim imieniu. Wszyscy podwykonawcy, którym Microsoft przesyła Dane Klienta, w tym nawet podwykonawcy zajmujący się przechowywaniem danych, muszą mieć zawartą pisemną umowę z Microsoft, zobowiązującą ich do przestrzegania postanowień zapewniających poziom ochrony co najmniej dorównujący poziomowi zapewnianemu przez Warunki Przetwarzania Danych. Klient zgodził się na przesyłanie przez Microsoft Danych Klienta podwykonawcom w sposób opisany w niniejszych Warunkach Przetwarzania Danych. Za wyjątkiem przypadków określonych w Warunkach Przetwarzania Danych lub stanowiących inaczej zaleceń Klienta, Microsoft zobowiązuje się nie przekazywać żadnym osobom trzecim (nawet w celu przechowania) danych osobowych udostępnionych Microsoft przez Klienta w wyniku korzystania z Usług Online. Każda Usługa Online ma witrynę internetową, w której zamieszczono listę podwykonawców upoważnionych do uzyskiwania dostępu do Danych Klienta, a także świadczonych usług ograniczonych lub dodatkowych. Na co najmniej 14 dni przed upoważnieniem nowego podwykonawcy do uzyskiwania dostępu do Danych Klienta, Microsoft zaktualizuje informacje we właściwej witrynie i zapewni mechanizm służący uzyskiwaniu powiadomień o danej aktualizacji. Jeśli Klient nie zaakceptuje nowego podwykonawcy, wówczas Klient może wypowiedzieć korzystanie z danej Usługi Online bez konieczności zapłaty kary umownej, pod warunkiem że przed upłynięciem stosownego okresu wypowiedzenia prześle do Microsoft sporządzone na piśmie wypowiedzenie zawierające wyjaśnienie podstaw do nieudzielenia akceptacji nowemu podwykonawcy. Jeśli dana Usługa Online stanowi część pakietu (lub podobnego rodzaju pojedynczego zakupu usług), wówczas takie wypowiedzenie ma zastosowanie do całego pakietu usług. Po wejściu w życie wypowiedzenia, firma Microsoft nie będzie uwzględniała w kolejnych fakturach wystawianych Klientowi Usług Online, które zostały wypowiedziane przez Klienta.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2" w:name="_Toc447620533"/>
      <w:r>
        <w:t>Dodatkowe postanowienia europejskie.</w:t>
      </w:r>
      <w:bookmarkEnd w:id="62"/>
    </w:p>
    <w:p w14:paraId="272CAA95" w14:textId="1DE2BD72" w:rsidR="00086F17" w:rsidRPr="00690C65" w:rsidRDefault="00086F17" w:rsidP="00086F17">
      <w:pPr>
        <w:pStyle w:val="ProductList-Body"/>
      </w:pPr>
      <w:r>
        <w:t>Te dodatkowe postanowienia dotyczące Europy mają zastosowanie wyłącznie jeżeli użytkownicy końcowi Klienta znajdują się w Europejskim Obszarze Gospodarczym lub w Szwajcarii.</w:t>
      </w:r>
    </w:p>
    <w:p w14:paraId="7798D7EA" w14:textId="0F2CACEC" w:rsidR="00086F17" w:rsidRPr="00690C65" w:rsidRDefault="00086F17" w:rsidP="00A44A41">
      <w:pPr>
        <w:pStyle w:val="ProductList-Body"/>
        <w:numPr>
          <w:ilvl w:val="0"/>
          <w:numId w:val="8"/>
        </w:numPr>
        <w:ind w:left="450" w:hanging="270"/>
      </w:pPr>
      <w:r>
        <w:rPr>
          <w:b/>
        </w:rPr>
        <w:t>Użytkownicy końcowi w Europejskim Obszarze Gospodarczym lub w Szwajcarii</w:t>
      </w:r>
      <w:r w:rsidRPr="00A01835">
        <w:rPr>
          <w:b/>
          <w:bCs/>
        </w:rPr>
        <w:t>.</w:t>
      </w:r>
      <w:r>
        <w:t xml:space="preserve"> Używane w Warunkach Przetwarzania Danych terminy, które nie zostały w sposób szczególny zdefiniowane, mają znaczenie określone w dyrektywie 95/46/WE Parlamentu Europejskiego i Rady z dnia 24 października 1995 r. w sprawie ochrony osób fizycznych w zakresie przetwarzania danych osobowych i swobodnego przepływu tych danych („dyrektywa UE o ochronie danych”).</w:t>
      </w:r>
    </w:p>
    <w:p w14:paraId="667CC032" w14:textId="77777777" w:rsidR="00EC2FDF" w:rsidRPr="007E0A2E" w:rsidRDefault="00EC2FDF" w:rsidP="00EC2FDF">
      <w:pPr>
        <w:pStyle w:val="ProductList-Body"/>
        <w:numPr>
          <w:ilvl w:val="0"/>
          <w:numId w:val="8"/>
        </w:numPr>
        <w:ind w:left="450" w:hanging="270"/>
      </w:pPr>
      <w:r w:rsidRPr="007E0A2E">
        <w:rPr>
          <w:b/>
        </w:rPr>
        <w:lastRenderedPageBreak/>
        <w:t>Zamiar Stron</w:t>
      </w:r>
      <w:r w:rsidRPr="00552ED8">
        <w:rPr>
          <w:b/>
          <w:bCs/>
        </w:rPr>
        <w:t>.</w:t>
      </w:r>
      <w:r w:rsidRPr="007E0A2E">
        <w:t xml:space="preserve"> W przypadku Usług Online, Microsoft przetwarza dane (lub wykonuje zlecenie przetwarzania danych) w imieniu Klienta. Jako podmiot przetwarzający dane (lub podmiot wykonujący zlecenie przetwarzania danych) Microsoft działa wyłącznie na podstawie instrukcji otrzymanych od Klienta. Postanowienia dotyczące Usług Online, zawarta przez Klienta umowa licencjonowania zbiorowego (obejmująca postanowienia stanowiące jej integralną część) oraz sposób korzystania i konfigurowania przez Klienta funkcji Usług Online to pełne i ostateczne instrukcje dla Microsoft w zakresie przetwarzania Danych Klienta. Wszelkie dodatkowe lub odmienne instrukcje wymagają zawarcia zgodnie z procedurą wprowadzania zmian w zawartej przez Klienta umowie licencjonowania zbiorowego.</w:t>
      </w:r>
    </w:p>
    <w:p w14:paraId="41D047C4" w14:textId="3EDD20C1" w:rsidR="00086F17" w:rsidRPr="00690C65" w:rsidRDefault="00086F17" w:rsidP="00A44A41">
      <w:pPr>
        <w:pStyle w:val="ProductList-Body"/>
        <w:numPr>
          <w:ilvl w:val="0"/>
          <w:numId w:val="8"/>
        </w:numPr>
        <w:ind w:left="450" w:hanging="270"/>
      </w:pPr>
      <w:r>
        <w:rPr>
          <w:b/>
        </w:rPr>
        <w:t>Okres i przedmiot przetwarzania danych</w:t>
      </w:r>
      <w:r w:rsidRPr="00A01835">
        <w:rPr>
          <w:b/>
          <w:bCs/>
        </w:rPr>
        <w:t>.</w:t>
      </w:r>
      <w:r>
        <w:t xml:space="preserve"> Okresem przetwarzania danych jest okres określony w zawartej przez Klienta umowie licencjonowania zbiorowego. Celem przetwarzania danych jest świadczenie Usług Online.</w:t>
      </w:r>
    </w:p>
    <w:p w14:paraId="6E5DFA39" w14:textId="25FA346C" w:rsidR="00086F17" w:rsidRPr="00690C65" w:rsidRDefault="00086F17" w:rsidP="00A44A41">
      <w:pPr>
        <w:pStyle w:val="ProductList-Body"/>
        <w:numPr>
          <w:ilvl w:val="0"/>
          <w:numId w:val="8"/>
        </w:numPr>
        <w:ind w:left="450" w:hanging="270"/>
      </w:pPr>
      <w:r>
        <w:rPr>
          <w:b/>
        </w:rPr>
        <w:t>Zakres i cel przetwarzania danych</w:t>
      </w:r>
      <w:r w:rsidRPr="00A01835">
        <w:rPr>
          <w:b/>
          <w:bCs/>
        </w:rPr>
        <w:t>.</w:t>
      </w:r>
      <w:r>
        <w:t xml:space="preserve"> Zakres i cel przetwarzania Danych Klienta, w tym wszelkich danych osobowych znajdujących się w Danych Klienta, opisano w Warunkach Przetwarzania Danych oraz w zawartej przez Klienta umowie licencjonowania zbiorowego.</w:t>
      </w:r>
    </w:p>
    <w:p w14:paraId="26555C9D" w14:textId="16D7A576" w:rsidR="00086F17" w:rsidRPr="00690C65" w:rsidRDefault="00086F17" w:rsidP="00A44A41">
      <w:pPr>
        <w:pStyle w:val="ProductList-Body"/>
        <w:numPr>
          <w:ilvl w:val="0"/>
          <w:numId w:val="8"/>
        </w:numPr>
        <w:ind w:left="450" w:hanging="270"/>
      </w:pPr>
      <w:r>
        <w:rPr>
          <w:b/>
        </w:rPr>
        <w:t>Dostęp do Danych Klienta</w:t>
      </w:r>
      <w:r w:rsidRPr="008D5361">
        <w:rPr>
          <w:b/>
          <w:bCs/>
        </w:rPr>
        <w:t>.</w:t>
      </w:r>
      <w:r>
        <w:t xml:space="preserve"> W okresie wskazanym w zawartej przez Klienta umowie licencjonowania zbiorowego Microsoft może według własnego uznania oraz w zakresie, w jakim jest to wymagane przez przepisy prawa właściwego wdrażające postanowienia art. 12 b dyrektywy UE o ochronie danych: (1) umożliwić Klientowi poprawienie, usunięcie lub zablokowanie Danych Klienta lub (2) poprawić, usunąć lub zablokować Dane Klienta w imieniu Klienta.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3" w:name="_Toc447620534"/>
      <w:r>
        <w:t>Bezpieczeństwo</w:t>
      </w:r>
      <w:bookmarkEnd w:id="63"/>
    </w:p>
    <w:p w14:paraId="5DFE82D5" w14:textId="2191C374" w:rsidR="000E6ED8" w:rsidRPr="00690C65" w:rsidRDefault="007303AE" w:rsidP="003B7142">
      <w:pPr>
        <w:pStyle w:val="ProductList-Body"/>
        <w:numPr>
          <w:ilvl w:val="0"/>
          <w:numId w:val="25"/>
        </w:numPr>
        <w:ind w:left="450" w:hanging="270"/>
      </w:pPr>
      <w:r>
        <w:rPr>
          <w:b/>
        </w:rPr>
        <w:t>Zasady ogólne</w:t>
      </w:r>
      <w:r w:rsidRPr="004511EC">
        <w:rPr>
          <w:b/>
          <w:bCs/>
        </w:rPr>
        <w:t>.</w:t>
      </w:r>
      <w:r>
        <w:t xml:space="preserve"> Microsoft wdrożył i zobowiązuje się utrzymać i przestrzegać w odniesieniu do Usług Online wymienione niżej zabezpieczenia, które, w połączeniu z postanowieniami w zakresie bezpieczeństwa zawartymi w Warunkach Dotyczących Usług Online, określają jedyny zakres odpowiedzialności Microsoft odnośnie bezpieczeństwa Danych Klienta.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87525">
        <w:trPr>
          <w:tblHeader/>
        </w:trPr>
        <w:tc>
          <w:tcPr>
            <w:tcW w:w="2520" w:type="dxa"/>
            <w:shd w:val="clear" w:color="auto" w:fill="0072C6"/>
          </w:tcPr>
          <w:p w14:paraId="75D7A1AA" w14:textId="0DECA320" w:rsidR="00086F17" w:rsidRPr="00B75208" w:rsidRDefault="00086F17" w:rsidP="008E1EAF">
            <w:pPr>
              <w:pStyle w:val="ProductList-Body"/>
              <w:spacing w:before="20" w:after="20"/>
              <w:rPr>
                <w:color w:val="FFFFFF" w:themeColor="background1"/>
                <w:sz w:val="16"/>
                <w:szCs w:val="16"/>
              </w:rPr>
            </w:pPr>
            <w:r w:rsidRPr="00B75208">
              <w:rPr>
                <w:color w:val="FFFFFF" w:themeColor="background1"/>
                <w:sz w:val="16"/>
                <w:szCs w:val="16"/>
              </w:rPr>
              <w:t>Domena</w:t>
            </w:r>
          </w:p>
        </w:tc>
        <w:tc>
          <w:tcPr>
            <w:tcW w:w="8280" w:type="dxa"/>
            <w:shd w:val="clear" w:color="auto" w:fill="0072C6"/>
          </w:tcPr>
          <w:p w14:paraId="6C61E74C" w14:textId="4A3AC490" w:rsidR="00086F17" w:rsidRPr="00B75208" w:rsidRDefault="00086F17" w:rsidP="008E1EAF">
            <w:pPr>
              <w:pStyle w:val="ProductList-Body"/>
              <w:spacing w:before="20" w:after="20"/>
              <w:rPr>
                <w:color w:val="FFFFFF" w:themeColor="background1"/>
                <w:sz w:val="16"/>
                <w:szCs w:val="16"/>
              </w:rPr>
            </w:pPr>
            <w:r w:rsidRPr="00B75208">
              <w:rPr>
                <w:color w:val="FFFFFF" w:themeColor="background1"/>
                <w:sz w:val="16"/>
                <w:szCs w:val="16"/>
              </w:rPr>
              <w:t>Zasady</w:t>
            </w:r>
          </w:p>
        </w:tc>
      </w:tr>
      <w:tr w:rsidR="00086F17" w14:paraId="7BFB34B6" w14:textId="77777777" w:rsidTr="00087525">
        <w:tc>
          <w:tcPr>
            <w:tcW w:w="2520" w:type="dxa"/>
            <w:vAlign w:val="center"/>
          </w:tcPr>
          <w:p w14:paraId="4A265EB1" w14:textId="4B939C28" w:rsidR="00086F17" w:rsidRPr="00B75208" w:rsidRDefault="00086F17" w:rsidP="007303AE">
            <w:pPr>
              <w:pStyle w:val="ProductList-Body"/>
              <w:rPr>
                <w:sz w:val="16"/>
                <w:szCs w:val="16"/>
              </w:rPr>
            </w:pPr>
            <w:r w:rsidRPr="00B75208">
              <w:rPr>
                <w:sz w:val="16"/>
                <w:szCs w:val="16"/>
              </w:rPr>
              <w:t>Struktura bezpieczeństwa informacji</w:t>
            </w:r>
          </w:p>
        </w:tc>
        <w:tc>
          <w:tcPr>
            <w:tcW w:w="8280" w:type="dxa"/>
          </w:tcPr>
          <w:p w14:paraId="4CCE6AB8" w14:textId="7F0E44E2" w:rsidR="009C6951" w:rsidRPr="00B75208" w:rsidRDefault="009C6951" w:rsidP="009C6951">
            <w:pPr>
              <w:pStyle w:val="ProductList-Body"/>
              <w:rPr>
                <w:sz w:val="16"/>
                <w:szCs w:val="16"/>
              </w:rPr>
            </w:pPr>
            <w:r w:rsidRPr="00B75208">
              <w:rPr>
                <w:b/>
                <w:sz w:val="16"/>
                <w:szCs w:val="16"/>
              </w:rPr>
              <w:t>Odpowiedzialność za zabezpieczenia</w:t>
            </w:r>
            <w:r w:rsidRPr="00B75208">
              <w:rPr>
                <w:b/>
                <w:bCs/>
                <w:sz w:val="16"/>
                <w:szCs w:val="16"/>
              </w:rPr>
              <w:t>.</w:t>
            </w:r>
            <w:r w:rsidRPr="00B75208">
              <w:rPr>
                <w:sz w:val="16"/>
                <w:szCs w:val="16"/>
              </w:rPr>
              <w:t xml:space="preserve"> Microsoft wyznacza co najmniej jedną osobę odpowiedzialną za zabezpieczenia, która będzie koordynować i monitorować reguły oraz procedury zabezpieczeń.</w:t>
            </w:r>
          </w:p>
          <w:p w14:paraId="25E100F8" w14:textId="7660AD52" w:rsidR="009C6951" w:rsidRPr="00B75208" w:rsidRDefault="009C6951" w:rsidP="0088164F">
            <w:pPr>
              <w:pStyle w:val="ProductList-Body"/>
              <w:spacing w:before="40"/>
              <w:rPr>
                <w:sz w:val="16"/>
                <w:szCs w:val="16"/>
              </w:rPr>
            </w:pPr>
            <w:r w:rsidRPr="00B75208">
              <w:rPr>
                <w:b/>
                <w:sz w:val="16"/>
                <w:szCs w:val="16"/>
              </w:rPr>
              <w:t>Role i obowiązki w zakresie zabezpieczeń</w:t>
            </w:r>
            <w:r w:rsidRPr="00B75208">
              <w:rPr>
                <w:b/>
                <w:bCs/>
                <w:sz w:val="16"/>
                <w:szCs w:val="16"/>
              </w:rPr>
              <w:t>.</w:t>
            </w:r>
            <w:r w:rsidRPr="00B75208">
              <w:rPr>
                <w:sz w:val="16"/>
                <w:szCs w:val="16"/>
              </w:rPr>
              <w:t xml:space="preserve"> Personel Microsoft mający dostęp do Danych Klienta podlega zobowiązaniom do zachowania poufności.</w:t>
            </w:r>
          </w:p>
          <w:p w14:paraId="43EEE1B1" w14:textId="14EE093C" w:rsidR="009C6951" w:rsidRPr="00B75208" w:rsidRDefault="009C6951" w:rsidP="0088164F">
            <w:pPr>
              <w:pStyle w:val="ProductList-Body"/>
              <w:spacing w:before="40"/>
              <w:rPr>
                <w:sz w:val="16"/>
                <w:szCs w:val="16"/>
              </w:rPr>
            </w:pPr>
            <w:r w:rsidRPr="00B75208">
              <w:rPr>
                <w:b/>
                <w:sz w:val="16"/>
                <w:szCs w:val="16"/>
              </w:rPr>
              <w:t>Program zarządzania ryzykiem</w:t>
            </w:r>
            <w:r w:rsidRPr="00B75208">
              <w:rPr>
                <w:b/>
                <w:bCs/>
                <w:sz w:val="16"/>
                <w:szCs w:val="16"/>
              </w:rPr>
              <w:t>.</w:t>
            </w:r>
            <w:r w:rsidRPr="00B75208">
              <w:rPr>
                <w:sz w:val="16"/>
                <w:szCs w:val="16"/>
              </w:rPr>
              <w:t xml:space="preserve"> Przed rozpoczęciem przetwarzania Danych Klienta lub świadczenia Usług Online, Microsoft przeprowadza ocenę ryzyka.</w:t>
            </w:r>
          </w:p>
          <w:p w14:paraId="3D0B77AE" w14:textId="3E551499" w:rsidR="00086F17" w:rsidRPr="00B75208" w:rsidRDefault="009C6951" w:rsidP="009C6951">
            <w:pPr>
              <w:pStyle w:val="ProductList-Body"/>
              <w:rPr>
                <w:sz w:val="16"/>
                <w:szCs w:val="16"/>
              </w:rPr>
            </w:pPr>
            <w:r w:rsidRPr="00B75208">
              <w:rPr>
                <w:sz w:val="16"/>
                <w:szCs w:val="16"/>
              </w:rPr>
              <w:t>Microsoft zachowuje dokumentację dotyczącą zabezpieczeń po zakończeniu jej obowiązywania zgodnie z wymogami Microsoft w zakresie przechowywania.</w:t>
            </w:r>
          </w:p>
        </w:tc>
      </w:tr>
      <w:tr w:rsidR="00086F17" w14:paraId="7414B36E" w14:textId="77777777" w:rsidTr="00087525">
        <w:tc>
          <w:tcPr>
            <w:tcW w:w="2520" w:type="dxa"/>
            <w:vAlign w:val="center"/>
          </w:tcPr>
          <w:p w14:paraId="6F221689" w14:textId="78DA8E2F" w:rsidR="00086F17" w:rsidRPr="00B75208" w:rsidRDefault="00086F17" w:rsidP="007303AE">
            <w:pPr>
              <w:pStyle w:val="ProductList-Body"/>
              <w:rPr>
                <w:sz w:val="16"/>
                <w:szCs w:val="16"/>
              </w:rPr>
            </w:pPr>
            <w:r w:rsidRPr="00B75208">
              <w:rPr>
                <w:sz w:val="16"/>
                <w:szCs w:val="16"/>
              </w:rPr>
              <w:t>Zarządzanie zasobami</w:t>
            </w:r>
          </w:p>
        </w:tc>
        <w:tc>
          <w:tcPr>
            <w:tcW w:w="8280" w:type="dxa"/>
          </w:tcPr>
          <w:p w14:paraId="6DA73246" w14:textId="0BE2B773" w:rsidR="009C6951" w:rsidRPr="00B75208" w:rsidRDefault="009C6951" w:rsidP="009C6951">
            <w:pPr>
              <w:pStyle w:val="ProductList-Body"/>
              <w:rPr>
                <w:sz w:val="16"/>
                <w:szCs w:val="16"/>
              </w:rPr>
            </w:pPr>
            <w:r w:rsidRPr="00B75208">
              <w:rPr>
                <w:b/>
                <w:sz w:val="16"/>
                <w:szCs w:val="16"/>
              </w:rPr>
              <w:t>Spis zasobów</w:t>
            </w:r>
            <w:r w:rsidRPr="00B75208">
              <w:rPr>
                <w:b/>
                <w:bCs/>
                <w:sz w:val="16"/>
                <w:szCs w:val="16"/>
              </w:rPr>
              <w:t>.</w:t>
            </w:r>
            <w:r w:rsidRPr="00B75208">
              <w:rPr>
                <w:sz w:val="16"/>
                <w:szCs w:val="16"/>
              </w:rPr>
              <w:t xml:space="preserve"> Microsoft prowadzi spis wszystkich nośników, na których są przechowywane Dane Klienta. Dostęp do spisów tych nośników jest zastrzeżony i ma go wyłącznie personel Microsoft upoważniony do tego na piśmie.</w:t>
            </w:r>
          </w:p>
          <w:p w14:paraId="4240A41C" w14:textId="77777777" w:rsidR="009C6951" w:rsidRPr="00B75208" w:rsidRDefault="009C6951" w:rsidP="0088164F">
            <w:pPr>
              <w:pStyle w:val="ProductList-Body"/>
              <w:spacing w:before="40"/>
              <w:rPr>
                <w:sz w:val="16"/>
                <w:szCs w:val="16"/>
              </w:rPr>
            </w:pPr>
            <w:r w:rsidRPr="00B75208">
              <w:rPr>
                <w:b/>
                <w:sz w:val="16"/>
                <w:szCs w:val="16"/>
              </w:rPr>
              <w:t>Obsługa zasobów</w:t>
            </w:r>
          </w:p>
          <w:p w14:paraId="44E4A99A" w14:textId="04C45994" w:rsidR="009C6951" w:rsidRPr="00B75208" w:rsidRDefault="00527B94" w:rsidP="00651B74">
            <w:pPr>
              <w:pStyle w:val="ProductList-Body"/>
              <w:ind w:left="162" w:hanging="162"/>
              <w:rPr>
                <w:sz w:val="16"/>
                <w:szCs w:val="16"/>
              </w:rPr>
            </w:pPr>
            <w:r w:rsidRPr="00B75208">
              <w:rPr>
                <w:sz w:val="16"/>
                <w:szCs w:val="16"/>
              </w:rPr>
              <w:t>-</w:t>
            </w:r>
            <w:r w:rsidRPr="00B75208">
              <w:rPr>
                <w:sz w:val="16"/>
                <w:szCs w:val="16"/>
              </w:rPr>
              <w:tab/>
            </w:r>
            <w:r w:rsidR="00651B74" w:rsidRPr="00B75208">
              <w:rPr>
                <w:sz w:val="16"/>
                <w:szCs w:val="16"/>
              </w:rPr>
              <w:t>Microsoft klasyfikuje Dane Klienta w celu umożliwienia ich identyfikacji oraz odpowiedniego ograniczenia dostępu do nich.</w:t>
            </w:r>
          </w:p>
          <w:p w14:paraId="134B5436" w14:textId="3FC191CA" w:rsidR="009C6951" w:rsidRPr="00B75208" w:rsidRDefault="00527B94" w:rsidP="00651B74">
            <w:pPr>
              <w:pStyle w:val="ProductList-Body"/>
              <w:ind w:left="162" w:hanging="162"/>
              <w:rPr>
                <w:sz w:val="16"/>
                <w:szCs w:val="16"/>
              </w:rPr>
            </w:pPr>
            <w:r w:rsidRPr="00B75208">
              <w:rPr>
                <w:sz w:val="16"/>
                <w:szCs w:val="16"/>
              </w:rPr>
              <w:t>-</w:t>
            </w:r>
            <w:r w:rsidRPr="00B75208">
              <w:rPr>
                <w:sz w:val="16"/>
                <w:szCs w:val="16"/>
              </w:rPr>
              <w:tab/>
            </w:r>
            <w:r w:rsidR="002A3B84" w:rsidRPr="00B75208">
              <w:rPr>
                <w:sz w:val="16"/>
                <w:szCs w:val="16"/>
              </w:rPr>
              <w:t>Microsoft stosuje ograniczenia dotyczące drukowania Danych Klienta, a także procedury w zakresie usuwania materiałów drukowanych zawierających Dane Klienta.</w:t>
            </w:r>
          </w:p>
          <w:p w14:paraId="4579FE11" w14:textId="066CF7DE" w:rsidR="00086F17" w:rsidRPr="00B75208" w:rsidRDefault="00527B94" w:rsidP="00F55464">
            <w:pPr>
              <w:pStyle w:val="ProductList-Body"/>
              <w:ind w:left="162" w:hanging="162"/>
              <w:rPr>
                <w:sz w:val="16"/>
                <w:szCs w:val="16"/>
              </w:rPr>
            </w:pPr>
            <w:r w:rsidRPr="00B75208">
              <w:rPr>
                <w:sz w:val="16"/>
                <w:szCs w:val="16"/>
              </w:rPr>
              <w:t>-</w:t>
            </w:r>
            <w:r w:rsidRPr="00B75208">
              <w:rPr>
                <w:sz w:val="16"/>
                <w:szCs w:val="16"/>
              </w:rPr>
              <w:tab/>
            </w:r>
            <w:r w:rsidR="009C6951" w:rsidRPr="00B75208">
              <w:rPr>
                <w:sz w:val="16"/>
                <w:szCs w:val="16"/>
              </w:rPr>
              <w:t>Przed zapisaniem Danych Klienta na urządzeniach przenośnych, uzyskaniem zdalnego dostępu do Danych Klienta i przetworzeniem Danych Klienta poza placówką Microsoft personel musi otrzymać od Microsoft autoryzację.</w:t>
            </w:r>
          </w:p>
        </w:tc>
      </w:tr>
      <w:tr w:rsidR="00086F17" w14:paraId="7EC99B9F" w14:textId="77777777" w:rsidTr="00087525">
        <w:tc>
          <w:tcPr>
            <w:tcW w:w="2520" w:type="dxa"/>
            <w:vAlign w:val="center"/>
          </w:tcPr>
          <w:p w14:paraId="59347A52" w14:textId="738D913D" w:rsidR="00086F17" w:rsidRPr="00B75208" w:rsidRDefault="00086F17" w:rsidP="007303AE">
            <w:pPr>
              <w:pStyle w:val="ProductList-Body"/>
              <w:rPr>
                <w:sz w:val="16"/>
                <w:szCs w:val="16"/>
              </w:rPr>
            </w:pPr>
            <w:r w:rsidRPr="00B75208">
              <w:rPr>
                <w:sz w:val="16"/>
                <w:szCs w:val="16"/>
              </w:rPr>
              <w:t>Bezpieczeństwo zasobów ludzkich</w:t>
            </w:r>
          </w:p>
        </w:tc>
        <w:tc>
          <w:tcPr>
            <w:tcW w:w="8280" w:type="dxa"/>
          </w:tcPr>
          <w:p w14:paraId="4D458344" w14:textId="28E5AABF" w:rsidR="00086F17" w:rsidRPr="00B75208" w:rsidRDefault="009C6951" w:rsidP="008E1EAF">
            <w:pPr>
              <w:pStyle w:val="ProductList-Body"/>
              <w:rPr>
                <w:sz w:val="16"/>
                <w:szCs w:val="16"/>
              </w:rPr>
            </w:pPr>
            <w:r w:rsidRPr="00B75208">
              <w:rPr>
                <w:b/>
                <w:sz w:val="16"/>
                <w:szCs w:val="16"/>
              </w:rPr>
              <w:t>Szkolenia z zakresu zabezpieczeń</w:t>
            </w:r>
            <w:r w:rsidRPr="00B75208">
              <w:rPr>
                <w:b/>
                <w:bCs/>
                <w:sz w:val="16"/>
                <w:szCs w:val="16"/>
              </w:rPr>
              <w:t>.</w:t>
            </w:r>
            <w:r w:rsidRPr="00B75208">
              <w:rPr>
                <w:sz w:val="16"/>
                <w:szCs w:val="16"/>
              </w:rP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14:paraId="7B591B2A" w14:textId="77777777" w:rsidTr="00087525">
        <w:tc>
          <w:tcPr>
            <w:tcW w:w="2520" w:type="dxa"/>
            <w:vAlign w:val="center"/>
          </w:tcPr>
          <w:p w14:paraId="17640D63" w14:textId="1909CE38" w:rsidR="00086F17" w:rsidRPr="00B75208" w:rsidRDefault="00086F17" w:rsidP="007303AE">
            <w:pPr>
              <w:pStyle w:val="ProductList-Body"/>
              <w:rPr>
                <w:sz w:val="16"/>
                <w:szCs w:val="16"/>
              </w:rPr>
            </w:pPr>
            <w:r w:rsidRPr="00B75208">
              <w:rPr>
                <w:sz w:val="16"/>
                <w:szCs w:val="16"/>
              </w:rPr>
              <w:t>bezpieczeństwo fizyczne i środowiskowe</w:t>
            </w:r>
          </w:p>
        </w:tc>
        <w:tc>
          <w:tcPr>
            <w:tcW w:w="8280" w:type="dxa"/>
          </w:tcPr>
          <w:p w14:paraId="0E056EAF" w14:textId="21CE734C" w:rsidR="009C6951" w:rsidRPr="00B75208" w:rsidRDefault="009C6951" w:rsidP="009C6951">
            <w:pPr>
              <w:pStyle w:val="ProductList-Body"/>
              <w:rPr>
                <w:sz w:val="16"/>
                <w:szCs w:val="16"/>
              </w:rPr>
            </w:pPr>
            <w:r w:rsidRPr="00B75208">
              <w:rPr>
                <w:b/>
                <w:sz w:val="16"/>
                <w:szCs w:val="16"/>
              </w:rPr>
              <w:t>Fizyczny dostęp do placówek</w:t>
            </w:r>
            <w:r w:rsidRPr="00B75208">
              <w:rPr>
                <w:b/>
                <w:bCs/>
                <w:sz w:val="16"/>
                <w:szCs w:val="16"/>
              </w:rPr>
              <w:t>.</w:t>
            </w:r>
            <w:r w:rsidRPr="00B75208">
              <w:rPr>
                <w:sz w:val="16"/>
                <w:szCs w:val="16"/>
              </w:rPr>
              <w:t xml:space="preserve"> Dostęp do placówek, w których są zlokalizowane systemy informatyczne przetwarzające Dane Klienta, mają tylko określone osoby, upoważnione do tego przez Microsoft.</w:t>
            </w:r>
          </w:p>
          <w:p w14:paraId="0173E035" w14:textId="4AD1F14D" w:rsidR="009C6951" w:rsidRPr="00B75208" w:rsidRDefault="009C6951" w:rsidP="0088164F">
            <w:pPr>
              <w:pStyle w:val="ProductList-Body"/>
              <w:spacing w:before="40"/>
              <w:rPr>
                <w:sz w:val="16"/>
                <w:szCs w:val="16"/>
              </w:rPr>
            </w:pPr>
            <w:r w:rsidRPr="00B75208">
              <w:rPr>
                <w:b/>
                <w:sz w:val="16"/>
                <w:szCs w:val="16"/>
              </w:rPr>
              <w:t>Fizyczny dostęp do składników</w:t>
            </w:r>
            <w:r w:rsidRPr="00B75208">
              <w:rPr>
                <w:b/>
                <w:bCs/>
                <w:sz w:val="16"/>
                <w:szCs w:val="16"/>
              </w:rPr>
              <w:t>.</w:t>
            </w:r>
            <w:r w:rsidRPr="00B75208">
              <w:rPr>
                <w:sz w:val="16"/>
                <w:szCs w:val="16"/>
              </w:rPr>
              <w:t xml:space="preserve"> Microsoft prowadzi rejestr przychodzących i wychodzących nośników zawierających Dane Klienta, w którym znajdują się informacje takie, jak typ nośnika, upoważnieni nadawcy i odbiorcy, data i godzina, liczba nośników oraz typy Danych Klienta, jakie są na nich zapisane.</w:t>
            </w:r>
          </w:p>
          <w:p w14:paraId="556D004F" w14:textId="1CF63ED3" w:rsidR="009C6951" w:rsidRPr="00B75208" w:rsidRDefault="009C6951" w:rsidP="0088164F">
            <w:pPr>
              <w:pStyle w:val="ProductList-Body"/>
              <w:spacing w:before="40"/>
              <w:rPr>
                <w:sz w:val="16"/>
                <w:szCs w:val="16"/>
              </w:rPr>
            </w:pPr>
            <w:r w:rsidRPr="00B75208">
              <w:rPr>
                <w:b/>
                <w:sz w:val="16"/>
                <w:szCs w:val="16"/>
              </w:rPr>
              <w:t>Ochrona przed zakłóceniami</w:t>
            </w:r>
            <w:r w:rsidRPr="00B75208">
              <w:rPr>
                <w:b/>
                <w:bCs/>
                <w:sz w:val="16"/>
                <w:szCs w:val="16"/>
              </w:rPr>
              <w:t>.</w:t>
            </w:r>
            <w:r w:rsidRPr="00B75208">
              <w:rPr>
                <w:sz w:val="16"/>
                <w:szCs w:val="16"/>
              </w:rPr>
              <w:t xml:space="preserve"> W celu ochrony danych przed ich utratą z powodu awarii źródła zasilania lub zakłóceń sieciowych Microsoft stosuje różne systemy zgodne ze standardem branżowym.</w:t>
            </w:r>
          </w:p>
          <w:p w14:paraId="746254B8" w14:textId="5CE993D4" w:rsidR="00086F17" w:rsidRPr="00B75208" w:rsidRDefault="009C6951" w:rsidP="0088164F">
            <w:pPr>
              <w:pStyle w:val="ProductList-Body"/>
              <w:spacing w:before="40"/>
              <w:rPr>
                <w:sz w:val="16"/>
                <w:szCs w:val="16"/>
              </w:rPr>
            </w:pPr>
            <w:r w:rsidRPr="00B75208">
              <w:rPr>
                <w:b/>
                <w:sz w:val="16"/>
                <w:szCs w:val="16"/>
              </w:rPr>
              <w:t>Usuwanie składników</w:t>
            </w:r>
            <w:r w:rsidRPr="00B75208">
              <w:rPr>
                <w:b/>
                <w:bCs/>
                <w:sz w:val="16"/>
                <w:szCs w:val="16"/>
              </w:rPr>
              <w:t>.</w:t>
            </w:r>
            <w:r w:rsidRPr="00B75208">
              <w:rPr>
                <w:sz w:val="16"/>
                <w:szCs w:val="16"/>
              </w:rPr>
              <w:t xml:space="preserve"> W celu usunięcia Danych Klienta, gdy już nie są potrzebne, Microsoft stosuje procedury zgodne ze standardem branżowym.</w:t>
            </w:r>
          </w:p>
        </w:tc>
      </w:tr>
      <w:tr w:rsidR="00086F17" w14:paraId="5142F166" w14:textId="77777777" w:rsidTr="00087525">
        <w:tc>
          <w:tcPr>
            <w:tcW w:w="2520" w:type="dxa"/>
            <w:vAlign w:val="center"/>
          </w:tcPr>
          <w:p w14:paraId="4E573BCA" w14:textId="3DE6A7D5" w:rsidR="00086F17" w:rsidRPr="00B75208" w:rsidRDefault="00086F17" w:rsidP="007303AE">
            <w:pPr>
              <w:pStyle w:val="ProductList-Body"/>
              <w:rPr>
                <w:sz w:val="16"/>
                <w:szCs w:val="16"/>
              </w:rPr>
            </w:pPr>
            <w:r w:rsidRPr="00B75208">
              <w:rPr>
                <w:sz w:val="16"/>
                <w:szCs w:val="16"/>
              </w:rPr>
              <w:t>Zarządzanie komunikacją i operacjami</w:t>
            </w:r>
          </w:p>
        </w:tc>
        <w:tc>
          <w:tcPr>
            <w:tcW w:w="8280" w:type="dxa"/>
          </w:tcPr>
          <w:p w14:paraId="52A9B3B5" w14:textId="2B32BAB3" w:rsidR="009C6951" w:rsidRPr="00B75208" w:rsidRDefault="009C6951" w:rsidP="009C6951">
            <w:pPr>
              <w:pStyle w:val="ProductList-Body"/>
              <w:rPr>
                <w:sz w:val="16"/>
                <w:szCs w:val="16"/>
              </w:rPr>
            </w:pPr>
            <w:r w:rsidRPr="00B75208">
              <w:rPr>
                <w:b/>
                <w:sz w:val="16"/>
                <w:szCs w:val="16"/>
              </w:rPr>
              <w:t>Zasady operacyjne</w:t>
            </w:r>
            <w:r w:rsidRPr="00B75208">
              <w:rPr>
                <w:b/>
                <w:bCs/>
                <w:sz w:val="16"/>
                <w:szCs w:val="16"/>
              </w:rPr>
              <w:t>.</w:t>
            </w:r>
            <w:r w:rsidRPr="00B75208">
              <w:rPr>
                <w:sz w:val="16"/>
                <w:szCs w:val="16"/>
              </w:rPr>
              <w:t xml:space="preserve"> Microsoft prowadzi dokumentację dotyczącą zabezpieczeń, w której znajdują się opisy środków bezpieczeństwa, stosownych procedur oraz obowiązków personelu mającego dostęp do Danych Klienta.</w:t>
            </w:r>
          </w:p>
          <w:p w14:paraId="53600F6E" w14:textId="77777777" w:rsidR="009C6951" w:rsidRPr="00B75208" w:rsidRDefault="009C6951" w:rsidP="006954F2">
            <w:pPr>
              <w:pStyle w:val="ProductList-Body"/>
              <w:keepNext/>
              <w:spacing w:before="40"/>
              <w:rPr>
                <w:sz w:val="16"/>
                <w:szCs w:val="16"/>
              </w:rPr>
            </w:pPr>
            <w:r w:rsidRPr="00B75208">
              <w:rPr>
                <w:b/>
                <w:sz w:val="16"/>
                <w:szCs w:val="16"/>
              </w:rPr>
              <w:t>Procedury odzyskiwania danych</w:t>
            </w:r>
          </w:p>
          <w:p w14:paraId="273CBF49" w14:textId="11F40F5C"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na bieżąco tworzy kopie danych, z których można odzyskać Dane Klienta, jednak nie rzadziej niż raz w tygodniu (chyba że żadne Dane Klienta nie zostały w tym czasie zaktualizowane).</w:t>
            </w:r>
          </w:p>
          <w:p w14:paraId="60832291" w14:textId="5ECBAF7A"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przechowuje kopie Danych Klienta i procedury odzyskiwania danych w innej lokalizacji niż lokalizacja głównego sprzętu komputerowego służącego do przetwarzania Danych Klienta.</w:t>
            </w:r>
          </w:p>
          <w:p w14:paraId="21D206B8" w14:textId="7845013F"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Dostęp do kopii Danych Klienta podlega konkretnym procedurom obowiązującym w Microsoft.</w:t>
            </w:r>
          </w:p>
          <w:p w14:paraId="2B9A9D87" w14:textId="3CD30B01" w:rsidR="00F55464" w:rsidRPr="00B75208" w:rsidRDefault="00527B94" w:rsidP="00F55464">
            <w:pPr>
              <w:pStyle w:val="ProductList-Body"/>
              <w:ind w:left="162" w:hanging="162"/>
              <w:rPr>
                <w:sz w:val="16"/>
                <w:szCs w:val="16"/>
              </w:rPr>
            </w:pPr>
            <w:r w:rsidRPr="00B75208">
              <w:rPr>
                <w:sz w:val="16"/>
                <w:szCs w:val="16"/>
              </w:rPr>
              <w:lastRenderedPageBreak/>
              <w:t>-</w:t>
            </w:r>
            <w:r w:rsidRPr="00B75208">
              <w:rPr>
                <w:sz w:val="16"/>
                <w:szCs w:val="16"/>
              </w:rPr>
              <w:tab/>
            </w:r>
            <w:r w:rsidR="00146E59" w:rsidRPr="00B75208">
              <w:rPr>
                <w:sz w:val="16"/>
                <w:szCs w:val="16"/>
              </w:rPr>
              <w:t>Microsoft weryfikuje procedury odzyskiwania danych co najmniej raz na sześć miesięcy, z wyjątkiem Usług Azure dla Instytucji Rządowych, dla których procedury odzyskiwania danych są weryfikowane co dwanaście miesięcy</w:t>
            </w:r>
            <w:r w:rsidR="00F55464" w:rsidRPr="00B75208">
              <w:rPr>
                <w:sz w:val="16"/>
                <w:szCs w:val="16"/>
              </w:rPr>
              <w:t>.</w:t>
            </w:r>
          </w:p>
          <w:p w14:paraId="0C13E134" w14:textId="5842F68E"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F55464" w:rsidRPr="00B75208">
              <w:rPr>
                <w:sz w:val="16"/>
                <w:szCs w:val="16"/>
              </w:rPr>
              <w:tab/>
            </w:r>
            <w:r w:rsidR="003D22CB" w:rsidRPr="00B75208">
              <w:rPr>
                <w:sz w:val="16"/>
                <w:szCs w:val="16"/>
              </w:rPr>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71B335AB" w14:textId="7C96C6BC" w:rsidR="009C6951" w:rsidRPr="00B75208" w:rsidRDefault="009C6951" w:rsidP="0088164F">
            <w:pPr>
              <w:pStyle w:val="ProductList-Body"/>
              <w:spacing w:before="40"/>
              <w:rPr>
                <w:sz w:val="16"/>
                <w:szCs w:val="16"/>
              </w:rPr>
            </w:pPr>
            <w:r w:rsidRPr="00B75208">
              <w:rPr>
                <w:b/>
                <w:sz w:val="16"/>
                <w:szCs w:val="16"/>
              </w:rPr>
              <w:t>Złośliwe oprogramowanie</w:t>
            </w:r>
            <w:r w:rsidRPr="00B75208">
              <w:rPr>
                <w:b/>
                <w:bCs/>
                <w:sz w:val="16"/>
                <w:szCs w:val="16"/>
              </w:rPr>
              <w:t>.</w:t>
            </w:r>
            <w:r w:rsidRPr="00B75208">
              <w:rPr>
                <w:sz w:val="16"/>
                <w:szCs w:val="16"/>
              </w:rP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3F5A562D" w14:textId="77777777" w:rsidR="007F0674" w:rsidRPr="00B75208" w:rsidRDefault="007F0674" w:rsidP="007F0674">
            <w:pPr>
              <w:pStyle w:val="ProductList-Body"/>
              <w:spacing w:before="40"/>
              <w:rPr>
                <w:sz w:val="16"/>
                <w:szCs w:val="16"/>
              </w:rPr>
            </w:pPr>
            <w:r w:rsidRPr="00B75208">
              <w:rPr>
                <w:b/>
                <w:sz w:val="16"/>
                <w:szCs w:val="16"/>
              </w:rPr>
              <w:t>Dane poza granicami</w:t>
            </w:r>
          </w:p>
          <w:p w14:paraId="07A8C927" w14:textId="77777777" w:rsidR="007F0674" w:rsidRPr="00B75208" w:rsidRDefault="007F0674" w:rsidP="007F0674">
            <w:pPr>
              <w:pStyle w:val="ProductList-Body"/>
              <w:ind w:left="162" w:hanging="162"/>
              <w:rPr>
                <w:sz w:val="16"/>
                <w:szCs w:val="16"/>
              </w:rPr>
            </w:pPr>
            <w:r w:rsidRPr="00B75208">
              <w:rPr>
                <w:sz w:val="16"/>
                <w:szCs w:val="16"/>
              </w:rPr>
              <w:t>-</w:t>
            </w:r>
            <w:r w:rsidRPr="00B75208">
              <w:rPr>
                <w:sz w:val="16"/>
                <w:szCs w:val="16"/>
              </w:rPr>
              <w:tab/>
              <w:t>Microsoft szyfruje lub umożliwia Klientowi szyfrowanie Danych Klienta przesyłanych za pośrednictwem sieci publicznych.</w:t>
            </w:r>
          </w:p>
          <w:p w14:paraId="70E6C4C4" w14:textId="7139979C" w:rsidR="009C6951" w:rsidRPr="00B75208" w:rsidRDefault="007F0674" w:rsidP="007F0674">
            <w:pPr>
              <w:pStyle w:val="ProductList-Body"/>
              <w:ind w:left="162" w:hanging="162"/>
              <w:rPr>
                <w:sz w:val="16"/>
                <w:szCs w:val="16"/>
              </w:rPr>
            </w:pPr>
            <w:r w:rsidRPr="00B75208">
              <w:rPr>
                <w:sz w:val="16"/>
                <w:szCs w:val="16"/>
              </w:rPr>
              <w:t>-</w:t>
            </w:r>
            <w:r w:rsidRPr="00B75208">
              <w:rPr>
                <w:sz w:val="16"/>
                <w:szCs w:val="16"/>
              </w:rPr>
              <w:tab/>
              <w:t>Microsoft ogranicza dostęp do Danych Klienta na nośnikach, które opuszczają placówki Microsoft</w:t>
            </w:r>
            <w:r w:rsidR="003D22CB" w:rsidRPr="00B75208">
              <w:rPr>
                <w:sz w:val="16"/>
                <w:szCs w:val="16"/>
              </w:rPr>
              <w:t>.</w:t>
            </w:r>
          </w:p>
          <w:p w14:paraId="039DA155" w14:textId="73742380" w:rsidR="00086F17" w:rsidRPr="00B75208" w:rsidRDefault="009C6951" w:rsidP="0088164F">
            <w:pPr>
              <w:pStyle w:val="ProductList-Body"/>
              <w:spacing w:before="40"/>
              <w:rPr>
                <w:sz w:val="16"/>
                <w:szCs w:val="16"/>
              </w:rPr>
            </w:pPr>
            <w:r w:rsidRPr="00B75208">
              <w:rPr>
                <w:b/>
                <w:sz w:val="16"/>
                <w:szCs w:val="16"/>
              </w:rPr>
              <w:t>Rejestrowanie zdarzeń</w:t>
            </w:r>
            <w:r w:rsidRPr="00B75208">
              <w:rPr>
                <w:b/>
                <w:bCs/>
                <w:sz w:val="16"/>
                <w:szCs w:val="16"/>
              </w:rPr>
              <w:t>.</w:t>
            </w:r>
            <w:r w:rsidRPr="00B75208">
              <w:rPr>
                <w:sz w:val="16"/>
                <w:szCs w:val="16"/>
              </w:rPr>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14:paraId="4E04E154" w14:textId="77777777" w:rsidTr="00087525">
        <w:tc>
          <w:tcPr>
            <w:tcW w:w="2520" w:type="dxa"/>
            <w:vAlign w:val="center"/>
          </w:tcPr>
          <w:p w14:paraId="1033C6C0" w14:textId="538D8B4A" w:rsidR="00086F17" w:rsidRPr="00B75208" w:rsidRDefault="00086F17" w:rsidP="007303AE">
            <w:pPr>
              <w:pStyle w:val="ProductList-Body"/>
              <w:rPr>
                <w:sz w:val="16"/>
                <w:szCs w:val="16"/>
              </w:rPr>
            </w:pPr>
            <w:r w:rsidRPr="00B75208">
              <w:rPr>
                <w:sz w:val="16"/>
                <w:szCs w:val="16"/>
              </w:rPr>
              <w:lastRenderedPageBreak/>
              <w:t>Kontrola dostępu</w:t>
            </w:r>
          </w:p>
        </w:tc>
        <w:tc>
          <w:tcPr>
            <w:tcW w:w="8280" w:type="dxa"/>
          </w:tcPr>
          <w:p w14:paraId="4D5A88E0" w14:textId="3D42E11B" w:rsidR="009C6951" w:rsidRPr="00B75208" w:rsidRDefault="009C6951" w:rsidP="009C6951">
            <w:pPr>
              <w:pStyle w:val="ProductList-Body"/>
              <w:rPr>
                <w:sz w:val="16"/>
                <w:szCs w:val="16"/>
              </w:rPr>
            </w:pPr>
            <w:r w:rsidRPr="00B75208">
              <w:rPr>
                <w:b/>
                <w:sz w:val="16"/>
                <w:szCs w:val="16"/>
              </w:rPr>
              <w:t>Zasady uzyskiwania dostępu</w:t>
            </w:r>
            <w:r w:rsidRPr="00B75208">
              <w:rPr>
                <w:b/>
                <w:bCs/>
                <w:sz w:val="16"/>
                <w:szCs w:val="16"/>
              </w:rPr>
              <w:t>.</w:t>
            </w:r>
            <w:r w:rsidRPr="00B75208">
              <w:rPr>
                <w:sz w:val="16"/>
                <w:szCs w:val="16"/>
              </w:rPr>
              <w:t xml:space="preserve"> Microsoft prowadzi rejestr uprawnień zabezpieczeń poszczególnych osób mających dostęp do Danych Klienta.</w:t>
            </w:r>
          </w:p>
          <w:p w14:paraId="2541D145" w14:textId="77777777" w:rsidR="009C6951" w:rsidRPr="00B75208" w:rsidRDefault="009C6951" w:rsidP="0088164F">
            <w:pPr>
              <w:pStyle w:val="ProductList-Body"/>
              <w:spacing w:before="40"/>
              <w:rPr>
                <w:sz w:val="16"/>
                <w:szCs w:val="16"/>
              </w:rPr>
            </w:pPr>
            <w:r w:rsidRPr="00B75208">
              <w:rPr>
                <w:b/>
                <w:sz w:val="16"/>
                <w:szCs w:val="16"/>
              </w:rPr>
              <w:t>Autoryzacja dostępu</w:t>
            </w:r>
          </w:p>
          <w:p w14:paraId="6905FA03" w14:textId="4D68CC54"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prowadzi i aktualizuje rejestr personelu uprawnionego do uzyskiwania dostępu do systemów Microsoft zwierających Dane Klienta.</w:t>
            </w:r>
          </w:p>
          <w:p w14:paraId="25553CE7" w14:textId="1235CF35"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dezaktywuje poświadczenia uwierzytelniania, które nie były używane przez sześć miesięcy.</w:t>
            </w:r>
          </w:p>
          <w:p w14:paraId="520E2E67" w14:textId="7C5A4CD7"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 xml:space="preserve">Microsoft wskazuje personel, który może przyznawać, zmieniać lub anulować autoryzowany dostęp do danych i zasobów. </w:t>
            </w:r>
          </w:p>
          <w:p w14:paraId="05170003" w14:textId="2FAA058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gwarantuje, że jeśli dostęp do systemów zawierających Dane Klienta ma więcej niż jedna osoba, każda z tych osób korzysta z oddzielnego identyfikatora lub loginu.</w:t>
            </w:r>
          </w:p>
          <w:p w14:paraId="5E68175B" w14:textId="77777777" w:rsidR="009C6951" w:rsidRPr="00B75208" w:rsidRDefault="009C6951" w:rsidP="0088164F">
            <w:pPr>
              <w:pStyle w:val="ProductList-Body"/>
              <w:spacing w:before="40"/>
              <w:rPr>
                <w:sz w:val="16"/>
                <w:szCs w:val="16"/>
              </w:rPr>
            </w:pPr>
            <w:r w:rsidRPr="00B75208">
              <w:rPr>
                <w:b/>
                <w:sz w:val="16"/>
                <w:szCs w:val="16"/>
              </w:rPr>
              <w:t>Najniższe uprawnienia</w:t>
            </w:r>
          </w:p>
          <w:p w14:paraId="5A54D499" w14:textId="17E7BBB3"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 xml:space="preserve">Personel pomocy technicznej może uzyskiwać dostęp do Danych Klienta tylko w razie potrzeby. </w:t>
            </w:r>
          </w:p>
          <w:p w14:paraId="036CE9EC" w14:textId="37F8A9A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ogranicza dostęp do Danych Klienta, tak aby był on możliwy tylko dla osób, które potrzebują go do wypełniania swoich obowiązków służbowych.</w:t>
            </w:r>
          </w:p>
          <w:p w14:paraId="0456AB46" w14:textId="77777777" w:rsidR="009C6951" w:rsidRPr="00B75208" w:rsidRDefault="009C6951" w:rsidP="0088164F">
            <w:pPr>
              <w:pStyle w:val="ProductList-Body"/>
              <w:spacing w:before="40"/>
              <w:rPr>
                <w:sz w:val="16"/>
                <w:szCs w:val="16"/>
              </w:rPr>
            </w:pPr>
            <w:r w:rsidRPr="00B75208">
              <w:rPr>
                <w:b/>
                <w:sz w:val="16"/>
                <w:szCs w:val="16"/>
              </w:rPr>
              <w:t>Integralność i zachowanie poufności</w:t>
            </w:r>
          </w:p>
          <w:p w14:paraId="0BF55A2D" w14:textId="41A3ADF5"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instruuje personel Microsoft o konieczności wyłączania sesji administracyjnych w przypadku opuszczania placówek kontrolowanych przez Microsoft lub w innych przypadkach pozostawiania komputerów bez nadzoru.</w:t>
            </w:r>
          </w:p>
          <w:p w14:paraId="5E91173C" w14:textId="4D3FD8D1"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przechowuje hasła w sposób uniemożliwiający ich odczytanie w czasie, gdy są one obowiązujące.</w:t>
            </w:r>
          </w:p>
          <w:p w14:paraId="7F353D0C" w14:textId="77777777" w:rsidR="009C6951" w:rsidRPr="00B75208" w:rsidRDefault="009C6951" w:rsidP="0088164F">
            <w:pPr>
              <w:pStyle w:val="ProductList-Body"/>
              <w:spacing w:before="40"/>
              <w:rPr>
                <w:sz w:val="16"/>
                <w:szCs w:val="16"/>
              </w:rPr>
            </w:pPr>
            <w:r w:rsidRPr="00B75208">
              <w:rPr>
                <w:b/>
                <w:sz w:val="16"/>
                <w:szCs w:val="16"/>
              </w:rPr>
              <w:t>Uwierzytelnianie</w:t>
            </w:r>
          </w:p>
          <w:p w14:paraId="3873F6E9" w14:textId="7CD9A93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Do identyfikacji i uwierzytelnia użytkowników, którzy próbują uzyskać dostęp do systemów informatycznych, Microsoft stosuje praktyki zgodne ze standardem branżowym.</w:t>
            </w:r>
          </w:p>
          <w:p w14:paraId="53D424BB" w14:textId="7174CEA2"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Jeśli mechanizmy uwierzytelniania są oparte na hasłach, Microsoft wymaga, aby hasła te były regularnie odnawiane.</w:t>
            </w:r>
          </w:p>
          <w:p w14:paraId="0C91FCD8" w14:textId="7E914636"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Jeśli mechanizmy uwierzytelniania są oparte na hasłach, Microsoft wymaga, aby hasła te składały się z co najmniej ośmiu znaków.</w:t>
            </w:r>
          </w:p>
          <w:p w14:paraId="579D94F4" w14:textId="6EC9B1ED"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gwarantuje, że dezaktywowane lub wygasłe identyfikatory nie są przyznawane innym osobom.</w:t>
            </w:r>
          </w:p>
          <w:p w14:paraId="53682E1B" w14:textId="20C3FB08"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monitoruje lub umożliwia Klientowi monitorowanie powtarzających się prób uzyskania dostępu do systemów informatycznych przy użyciu nieprawidłowego hasła.</w:t>
            </w:r>
          </w:p>
          <w:p w14:paraId="5EBD9700" w14:textId="3158214C"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W celu dezaktywowania uszkodzonych lub nieumyślnie ujawnionych haseł Microsoft stosuje procedury zgodne ze standardem branżowym.</w:t>
            </w:r>
          </w:p>
          <w:p w14:paraId="2A56C8FF" w14:textId="77361A37"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stosuje praktyki ochrony haseł zgodne ze standardem branżowym, w tym praktyki służące do zachowania poufności oraz integralności haseł podczas ich przypisywania, rozpowszechniania i przechowywania.</w:t>
            </w:r>
          </w:p>
          <w:p w14:paraId="2D5C6E6C" w14:textId="4BEC2035" w:rsidR="00086F17" w:rsidRPr="00B75208" w:rsidRDefault="009C6951" w:rsidP="007303AE">
            <w:pPr>
              <w:pStyle w:val="ProductList-Body"/>
              <w:spacing w:before="40"/>
              <w:rPr>
                <w:sz w:val="16"/>
                <w:szCs w:val="16"/>
              </w:rPr>
            </w:pPr>
            <w:r w:rsidRPr="00B75208">
              <w:rPr>
                <w:b/>
                <w:sz w:val="16"/>
                <w:szCs w:val="16"/>
              </w:rPr>
              <w:t>Projekt sieci</w:t>
            </w:r>
            <w:r w:rsidRPr="00B75208">
              <w:rPr>
                <w:b/>
                <w:bCs/>
                <w:sz w:val="16"/>
                <w:szCs w:val="16"/>
              </w:rPr>
              <w:t>.</w:t>
            </w:r>
            <w:r w:rsidRPr="00B75208">
              <w:rPr>
                <w:sz w:val="16"/>
                <w:szCs w:val="16"/>
              </w:rP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46DDAE79" w14:textId="77777777" w:rsidTr="00087525">
        <w:tc>
          <w:tcPr>
            <w:tcW w:w="2520" w:type="dxa"/>
            <w:vAlign w:val="center"/>
          </w:tcPr>
          <w:p w14:paraId="2C4520EB" w14:textId="54C172FD" w:rsidR="00086F17" w:rsidRPr="00B75208" w:rsidRDefault="00086F17" w:rsidP="007303AE">
            <w:pPr>
              <w:pStyle w:val="ProductList-Body"/>
              <w:rPr>
                <w:sz w:val="16"/>
                <w:szCs w:val="16"/>
              </w:rPr>
            </w:pPr>
            <w:r w:rsidRPr="00B75208">
              <w:rPr>
                <w:sz w:val="16"/>
                <w:szCs w:val="16"/>
              </w:rPr>
              <w:t>Zarządzanie przypadkami naruszeń zabezpieczeń informacji</w:t>
            </w:r>
          </w:p>
        </w:tc>
        <w:tc>
          <w:tcPr>
            <w:tcW w:w="8280" w:type="dxa"/>
          </w:tcPr>
          <w:p w14:paraId="1028D5CF" w14:textId="77777777" w:rsidR="00272578" w:rsidRPr="00B75208" w:rsidRDefault="00272578" w:rsidP="00272578">
            <w:pPr>
              <w:pStyle w:val="ProductList-Body"/>
              <w:rPr>
                <w:sz w:val="16"/>
                <w:szCs w:val="16"/>
              </w:rPr>
            </w:pPr>
            <w:r w:rsidRPr="00B75208">
              <w:rPr>
                <w:b/>
                <w:sz w:val="16"/>
                <w:szCs w:val="16"/>
              </w:rPr>
              <w:t>Procedura reagowania na przypadki naruszeń</w:t>
            </w:r>
          </w:p>
          <w:p w14:paraId="099F1C9A" w14:textId="0AF65E07" w:rsidR="00272578"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 xml:space="preserve">Microsoft prowadzi rejestr naruszeń zabezpieczeń, w którym znajduje się opis naruszenia, czas i konsekwencje naruszenia, imię i nazwisko osoby zgłaszającej, imię i nazwisko osoby przyjmującej zgłoszenie oraz </w:t>
            </w:r>
            <w:r w:rsidR="003D22CB" w:rsidRPr="00B75208">
              <w:rPr>
                <w:color w:val="000000" w:themeColor="text1"/>
                <w:sz w:val="16"/>
                <w:szCs w:val="16"/>
              </w:rPr>
              <w:t>procedura odzyskiwania danych</w:t>
            </w:r>
            <w:r w:rsidR="003D22CB" w:rsidRPr="00B75208">
              <w:rPr>
                <w:sz w:val="16"/>
                <w:szCs w:val="16"/>
              </w:rPr>
              <w:t>.</w:t>
            </w:r>
          </w:p>
          <w:p w14:paraId="5BB81CE4" w14:textId="1A621F7E" w:rsidR="00E46617"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color w:val="000000" w:themeColor="text1"/>
                <w:sz w:val="16"/>
                <w:szCs w:val="16"/>
              </w:rPr>
              <w:t xml:space="preserve">W przypadku </w:t>
            </w:r>
            <w:r w:rsidR="003D22CB" w:rsidRPr="00B75208">
              <w:rPr>
                <w:iCs/>
                <w:color w:val="000000" w:themeColor="text1"/>
                <w:sz w:val="16"/>
                <w:szCs w:val="16"/>
              </w:rPr>
              <w:t>każdego naruszenia bezpieczeństwa klasyfikowanego jako Naruszenie Zabezpieczeń Microsoft (zgodnie z opisem w powyższym punkcie „Powiadomienie o naruszeniu zabezpieczeń”) bezzwłocznie i w każdym przypadku nie później niż w ciągu 30 dni kalendarzowych wyśle stosowne powiadomienie.</w:t>
            </w:r>
          </w:p>
          <w:p w14:paraId="3818EE7A" w14:textId="4139419A" w:rsidR="00272578" w:rsidRPr="00B75208" w:rsidRDefault="00272578" w:rsidP="00C82ED9">
            <w:pPr>
              <w:pStyle w:val="ProductList-Body"/>
              <w:ind w:left="162" w:hanging="4"/>
              <w:rPr>
                <w:sz w:val="16"/>
                <w:szCs w:val="16"/>
              </w:rPr>
            </w:pPr>
            <w:r w:rsidRPr="00B75208">
              <w:rPr>
                <w:color w:val="000000" w:themeColor="text1"/>
                <w:sz w:val="16"/>
                <w:szCs w:val="16"/>
              </w:rPr>
              <w:t xml:space="preserve">Microsoft śledzi lub umożliwia Klientowi śledzenie </w:t>
            </w:r>
            <w:r w:rsidRPr="00B75208">
              <w:rPr>
                <w:sz w:val="16"/>
                <w:szCs w:val="16"/>
              </w:rPr>
              <w:t>przypadków ujawnienia Danych Klienta, w tym typu ujawnionych danych, komu zostały one ujawnione i kiedy to nastąpiło.</w:t>
            </w:r>
          </w:p>
          <w:p w14:paraId="730CA332" w14:textId="2F819071" w:rsidR="00086F17" w:rsidRPr="00B75208" w:rsidRDefault="00272578" w:rsidP="0088164F">
            <w:pPr>
              <w:pStyle w:val="ProductList-Body"/>
              <w:spacing w:before="40"/>
              <w:rPr>
                <w:sz w:val="16"/>
                <w:szCs w:val="16"/>
              </w:rPr>
            </w:pPr>
            <w:r w:rsidRPr="00B75208">
              <w:rPr>
                <w:b/>
                <w:sz w:val="16"/>
                <w:szCs w:val="16"/>
              </w:rPr>
              <w:t>Monitorowanie usługi</w:t>
            </w:r>
            <w:r w:rsidRPr="00B75208">
              <w:rPr>
                <w:b/>
                <w:bCs/>
                <w:sz w:val="16"/>
                <w:szCs w:val="16"/>
              </w:rPr>
              <w:t>.</w:t>
            </w:r>
            <w:r w:rsidRPr="00B75208">
              <w:rPr>
                <w:sz w:val="16"/>
                <w:szCs w:val="16"/>
              </w:rPr>
              <w:t xml:space="preserve"> Personel Microsoft ds. zabezpieczeń sprawdza dzienniki co najmniej raz na sześć miesięcy w celu zaproponowania ewentualnych działań korygujących.</w:t>
            </w:r>
          </w:p>
        </w:tc>
      </w:tr>
      <w:tr w:rsidR="00086F17" w14:paraId="1186CDAD" w14:textId="77777777" w:rsidTr="00087525">
        <w:tc>
          <w:tcPr>
            <w:tcW w:w="2520" w:type="dxa"/>
            <w:vAlign w:val="center"/>
          </w:tcPr>
          <w:p w14:paraId="417B34CB" w14:textId="1C65413C" w:rsidR="00086F17" w:rsidRPr="00B75208" w:rsidRDefault="00086F17" w:rsidP="007303AE">
            <w:pPr>
              <w:pStyle w:val="ProductList-Body"/>
              <w:rPr>
                <w:sz w:val="16"/>
                <w:szCs w:val="16"/>
              </w:rPr>
            </w:pPr>
            <w:r w:rsidRPr="00B75208">
              <w:rPr>
                <w:sz w:val="16"/>
                <w:szCs w:val="16"/>
              </w:rPr>
              <w:t>Zarządzanie ciągłością działania</w:t>
            </w:r>
          </w:p>
        </w:tc>
        <w:tc>
          <w:tcPr>
            <w:tcW w:w="8280" w:type="dxa"/>
          </w:tcPr>
          <w:p w14:paraId="36CE9909" w14:textId="6E89A1B2" w:rsidR="00272578"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ma plany awaryjne dla placówek, w których są zlokalizowane systemy informatyczne Microsoft przetwarzające Dane Klienta.</w:t>
            </w:r>
          </w:p>
          <w:p w14:paraId="2EA52B9C" w14:textId="5EEF93B5" w:rsidR="00086F17" w:rsidRPr="00B75208" w:rsidRDefault="00527B94" w:rsidP="003D22CB">
            <w:pPr>
              <w:pStyle w:val="ProductList-Body"/>
              <w:ind w:left="162" w:hanging="162"/>
              <w:rPr>
                <w:sz w:val="16"/>
                <w:szCs w:val="16"/>
              </w:rPr>
            </w:pPr>
            <w:r w:rsidRPr="00B75208">
              <w:rPr>
                <w:sz w:val="16"/>
                <w:szCs w:val="16"/>
              </w:rPr>
              <w:lastRenderedPageBreak/>
              <w:t>-</w:t>
            </w:r>
            <w:r w:rsidRPr="00B75208">
              <w:rPr>
                <w:sz w:val="16"/>
                <w:szCs w:val="16"/>
              </w:rPr>
              <w:tab/>
            </w:r>
            <w:r w:rsidR="003D22CB" w:rsidRPr="00B75208">
              <w:rPr>
                <w:sz w:val="16"/>
                <w:szCs w:val="16"/>
              </w:rPr>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79970712" w14:textId="77777777" w:rsidR="00086F17" w:rsidRPr="00690C65" w:rsidRDefault="00086F17" w:rsidP="00A914BF">
      <w:pPr>
        <w:pStyle w:val="ProductList-Body"/>
      </w:pPr>
    </w:p>
    <w:p w14:paraId="209F204A" w14:textId="77777777" w:rsidR="00B75208" w:rsidRPr="00CD7F8D" w:rsidRDefault="00B75208" w:rsidP="00B75208">
      <w:pPr>
        <w:pStyle w:val="ProductList-Body"/>
        <w:keepNext/>
        <w:outlineLvl w:val="2"/>
        <w:rPr>
          <w:b/>
          <w:color w:val="00188F"/>
        </w:rPr>
      </w:pPr>
      <w:r>
        <w:rPr>
          <w:b/>
          <w:color w:val="00188F"/>
        </w:rPr>
        <w:t>Informacje dotyczące Zasad Bezpieczeństwa dla Usług Online</w:t>
      </w:r>
    </w:p>
    <w:p w14:paraId="13A684E3" w14:textId="77777777" w:rsidR="00B75208" w:rsidRDefault="00B75208" w:rsidP="00B75208">
      <w:pPr>
        <w:pStyle w:val="ProductList-Body"/>
      </w:pPr>
      <w:r>
        <w:t>Każda Usługa Online jest zgodna z zasadami zabezpieczeń danych („Zasady Bezpieczeństwa Informacji”), które są zgodne ze standardami kontroli i normami wskazanymi w poniższej tabeli.</w:t>
      </w:r>
    </w:p>
    <w:p w14:paraId="7644AF4F" w14:textId="77777777" w:rsidR="00B75208" w:rsidRPr="00C62FB6" w:rsidRDefault="00B75208" w:rsidP="00B75208">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B75208" w:rsidRPr="00C62FB6" w14:paraId="4D8AFFAB" w14:textId="77777777" w:rsidTr="00CD4D58">
        <w:trPr>
          <w:tblHeader/>
        </w:trPr>
        <w:tc>
          <w:tcPr>
            <w:tcW w:w="2880" w:type="dxa"/>
            <w:shd w:val="clear" w:color="auto" w:fill="0072C6"/>
            <w:vAlign w:val="center"/>
          </w:tcPr>
          <w:p w14:paraId="44066867" w14:textId="77777777" w:rsidR="00B75208" w:rsidRPr="005F68CF" w:rsidRDefault="00B75208" w:rsidP="00B75208">
            <w:pPr>
              <w:pStyle w:val="ProductList-Body"/>
              <w:rPr>
                <w:color w:val="FFFFFF" w:themeColor="background1"/>
                <w:sz w:val="16"/>
              </w:rPr>
            </w:pPr>
            <w:r>
              <w:rPr>
                <w:color w:val="FFFFFF" w:themeColor="background1"/>
                <w:sz w:val="16"/>
              </w:rPr>
              <w:t>Usługa Online</w:t>
            </w:r>
          </w:p>
        </w:tc>
        <w:tc>
          <w:tcPr>
            <w:tcW w:w="1584" w:type="dxa"/>
            <w:shd w:val="clear" w:color="auto" w:fill="0072C6"/>
            <w:vAlign w:val="center"/>
          </w:tcPr>
          <w:p w14:paraId="44E01740" w14:textId="77777777" w:rsidR="00B75208" w:rsidRPr="005F68CF" w:rsidRDefault="00B75208" w:rsidP="00B75208">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3E8D84D" w14:textId="77777777" w:rsidR="00B75208" w:rsidRPr="005F68CF" w:rsidRDefault="00B75208" w:rsidP="00B75208">
            <w:pPr>
              <w:pStyle w:val="ProductList-Body"/>
              <w:rPr>
                <w:color w:val="FFFFFF" w:themeColor="background1"/>
                <w:sz w:val="16"/>
              </w:rPr>
            </w:pPr>
            <w:r>
              <w:rPr>
                <w:color w:val="FFFFFF" w:themeColor="background1"/>
                <w:sz w:val="16"/>
              </w:rPr>
              <w:t>ISO 27002</w:t>
            </w:r>
          </w:p>
          <w:p w14:paraId="76BEEAF2" w14:textId="77777777" w:rsidR="00B75208" w:rsidRPr="005F68CF" w:rsidRDefault="00B75208" w:rsidP="00B75208">
            <w:pPr>
              <w:pStyle w:val="ProductList-Body"/>
              <w:rPr>
                <w:color w:val="FFFFFF" w:themeColor="background1"/>
                <w:sz w:val="16"/>
              </w:rPr>
            </w:pPr>
            <w:r>
              <w:rPr>
                <w:color w:val="FFFFFF" w:themeColor="background1"/>
                <w:sz w:val="16"/>
              </w:rPr>
              <w:t>Kodeks postępowania</w:t>
            </w:r>
          </w:p>
        </w:tc>
        <w:tc>
          <w:tcPr>
            <w:tcW w:w="1584" w:type="dxa"/>
            <w:shd w:val="clear" w:color="auto" w:fill="0072C6"/>
            <w:vAlign w:val="center"/>
          </w:tcPr>
          <w:p w14:paraId="1548321D" w14:textId="77777777" w:rsidR="00B75208" w:rsidRPr="005F68CF" w:rsidRDefault="00B75208" w:rsidP="00B75208">
            <w:pPr>
              <w:pStyle w:val="ProductList-Body"/>
              <w:rPr>
                <w:color w:val="FFFFFF" w:themeColor="background1"/>
                <w:sz w:val="16"/>
                <w:lang w:val="fr-FR"/>
              </w:rPr>
            </w:pPr>
            <w:r>
              <w:rPr>
                <w:color w:val="FFFFFF" w:themeColor="background1"/>
                <w:sz w:val="16"/>
              </w:rPr>
              <w:t>ISO 27018</w:t>
            </w:r>
          </w:p>
          <w:p w14:paraId="0DB7411B" w14:textId="77777777" w:rsidR="00B75208" w:rsidRPr="005F68CF" w:rsidRDefault="00B75208" w:rsidP="00B75208">
            <w:pPr>
              <w:pStyle w:val="ProductList-Body"/>
              <w:rPr>
                <w:color w:val="FFFFFF" w:themeColor="background1"/>
                <w:sz w:val="16"/>
                <w:lang w:val="fr-FR"/>
              </w:rPr>
            </w:pPr>
            <w:r>
              <w:rPr>
                <w:color w:val="FFFFFF" w:themeColor="background1"/>
                <w:sz w:val="16"/>
              </w:rPr>
              <w:t>Kodeks postępowania</w:t>
            </w:r>
          </w:p>
        </w:tc>
        <w:tc>
          <w:tcPr>
            <w:tcW w:w="1584" w:type="dxa"/>
            <w:shd w:val="clear" w:color="auto" w:fill="0072C6"/>
            <w:vAlign w:val="center"/>
          </w:tcPr>
          <w:p w14:paraId="4A494F9F" w14:textId="77777777" w:rsidR="00B75208" w:rsidRPr="005F68CF" w:rsidRDefault="00B75208" w:rsidP="00B75208">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980640B" w14:textId="77777777" w:rsidR="00B75208" w:rsidRPr="005F68CF" w:rsidRDefault="00B75208" w:rsidP="00B75208">
            <w:pPr>
              <w:pStyle w:val="ProductList-Body"/>
              <w:rPr>
                <w:color w:val="FFFFFF" w:themeColor="background1"/>
                <w:sz w:val="16"/>
                <w:lang w:val="fr-FR"/>
              </w:rPr>
            </w:pPr>
            <w:r>
              <w:rPr>
                <w:color w:val="FFFFFF" w:themeColor="background1"/>
                <w:sz w:val="16"/>
              </w:rPr>
              <w:t>SSAE 16 SOC 2 Type II</w:t>
            </w:r>
          </w:p>
        </w:tc>
      </w:tr>
      <w:tr w:rsidR="00B75208" w:rsidRPr="00C62FB6" w14:paraId="37177A12" w14:textId="77777777" w:rsidTr="00CD4D58">
        <w:trPr>
          <w:trHeight w:val="288"/>
        </w:trPr>
        <w:tc>
          <w:tcPr>
            <w:tcW w:w="2880" w:type="dxa"/>
            <w:vAlign w:val="center"/>
          </w:tcPr>
          <w:p w14:paraId="687F1EC2" w14:textId="77777777" w:rsidR="00B75208" w:rsidRPr="005F68CF" w:rsidRDefault="00B75208" w:rsidP="00B75208">
            <w:pPr>
              <w:pStyle w:val="ProductList-Body"/>
              <w:rPr>
                <w:sz w:val="16"/>
              </w:rPr>
            </w:pPr>
            <w:r>
              <w:rPr>
                <w:sz w:val="16"/>
              </w:rPr>
              <w:t>Usługi Office 365</w:t>
            </w:r>
          </w:p>
        </w:tc>
        <w:tc>
          <w:tcPr>
            <w:tcW w:w="1584" w:type="dxa"/>
            <w:vAlign w:val="center"/>
          </w:tcPr>
          <w:p w14:paraId="6FCBD7EF"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7A27D565"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65328158"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5D98FE55"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5161FC43" w14:textId="77777777" w:rsidR="00B75208" w:rsidRPr="005F68CF" w:rsidRDefault="00B75208" w:rsidP="00B75208">
            <w:pPr>
              <w:pStyle w:val="ProductList-Body"/>
              <w:rPr>
                <w:color w:val="000000" w:themeColor="text1"/>
                <w:sz w:val="16"/>
              </w:rPr>
            </w:pPr>
            <w:r>
              <w:rPr>
                <w:color w:val="000000" w:themeColor="text1"/>
                <w:sz w:val="16"/>
              </w:rPr>
              <w:t>Tak</w:t>
            </w:r>
          </w:p>
        </w:tc>
      </w:tr>
      <w:tr w:rsidR="00B75208" w:rsidRPr="00C62FB6" w14:paraId="438FBD07" w14:textId="77777777" w:rsidTr="00CD4D58">
        <w:trPr>
          <w:trHeight w:val="288"/>
        </w:trPr>
        <w:tc>
          <w:tcPr>
            <w:tcW w:w="2880" w:type="dxa"/>
            <w:vAlign w:val="center"/>
          </w:tcPr>
          <w:p w14:paraId="1AB2D550" w14:textId="77777777" w:rsidR="00B75208" w:rsidRPr="005F68CF" w:rsidRDefault="00B75208" w:rsidP="00B75208">
            <w:pPr>
              <w:pStyle w:val="ProductList-Body"/>
              <w:rPr>
                <w:sz w:val="16"/>
              </w:rPr>
            </w:pPr>
            <w:r>
              <w:rPr>
                <w:sz w:val="16"/>
              </w:rPr>
              <w:t>Usługi Microsoft Dynamics Online.</w:t>
            </w:r>
          </w:p>
        </w:tc>
        <w:tc>
          <w:tcPr>
            <w:tcW w:w="1584" w:type="dxa"/>
            <w:vAlign w:val="center"/>
          </w:tcPr>
          <w:p w14:paraId="59AE308F"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0A89B744"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604872F5"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566F173D" w14:textId="77777777" w:rsidR="00B75208" w:rsidRPr="005F68CF" w:rsidRDefault="00B75208" w:rsidP="00B75208">
            <w:pPr>
              <w:pStyle w:val="ProductList-Body"/>
              <w:rPr>
                <w:color w:val="000000" w:themeColor="text1"/>
                <w:sz w:val="16"/>
              </w:rPr>
            </w:pPr>
            <w:r>
              <w:rPr>
                <w:color w:val="000000" w:themeColor="text1"/>
                <w:sz w:val="16"/>
              </w:rPr>
              <w:t>Tak</w:t>
            </w:r>
            <w:r>
              <w:rPr>
                <w:color w:val="000000" w:themeColor="text1"/>
                <w:sz w:val="16"/>
                <w:szCs w:val="16"/>
              </w:rPr>
              <w:t>*</w:t>
            </w:r>
          </w:p>
        </w:tc>
        <w:tc>
          <w:tcPr>
            <w:tcW w:w="1584" w:type="dxa"/>
            <w:vAlign w:val="center"/>
          </w:tcPr>
          <w:p w14:paraId="7EDB711F" w14:textId="77777777" w:rsidR="00B75208" w:rsidRPr="005F68CF" w:rsidRDefault="00B75208" w:rsidP="00B75208">
            <w:pPr>
              <w:pStyle w:val="ProductList-Body"/>
              <w:rPr>
                <w:color w:val="000000" w:themeColor="text1"/>
                <w:sz w:val="16"/>
              </w:rPr>
            </w:pPr>
            <w:r>
              <w:rPr>
                <w:color w:val="000000" w:themeColor="text1"/>
                <w:sz w:val="16"/>
              </w:rPr>
              <w:t>Tak</w:t>
            </w:r>
            <w:r>
              <w:rPr>
                <w:color w:val="000000" w:themeColor="text1"/>
                <w:sz w:val="16"/>
                <w:szCs w:val="16"/>
              </w:rPr>
              <w:t>*</w:t>
            </w:r>
          </w:p>
        </w:tc>
      </w:tr>
      <w:tr w:rsidR="00B75208" w:rsidRPr="00C62FB6" w14:paraId="6C3356EE" w14:textId="77777777" w:rsidTr="00CD4D58">
        <w:trPr>
          <w:trHeight w:val="288"/>
        </w:trPr>
        <w:tc>
          <w:tcPr>
            <w:tcW w:w="2880" w:type="dxa"/>
            <w:vAlign w:val="center"/>
          </w:tcPr>
          <w:p w14:paraId="7C539EAA" w14:textId="77777777" w:rsidR="00B75208" w:rsidRPr="005F68CF" w:rsidRDefault="00B75208" w:rsidP="00B75208">
            <w:pPr>
              <w:pStyle w:val="ProductList-Body"/>
              <w:rPr>
                <w:sz w:val="16"/>
              </w:rPr>
            </w:pPr>
            <w:r>
              <w:rPr>
                <w:sz w:val="16"/>
              </w:rPr>
              <w:t>Podstawowe Usługi Microsoft Azure</w:t>
            </w:r>
          </w:p>
        </w:tc>
        <w:tc>
          <w:tcPr>
            <w:tcW w:w="1584" w:type="dxa"/>
            <w:vAlign w:val="center"/>
          </w:tcPr>
          <w:p w14:paraId="2EFAD9E4"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6885DCAA"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726F419E"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31353EC3" w14:textId="77777777" w:rsidR="00B75208" w:rsidRPr="005F68CF" w:rsidRDefault="00B75208" w:rsidP="00B75208">
            <w:pPr>
              <w:pStyle w:val="ProductList-Body"/>
              <w:rPr>
                <w:i/>
                <w:color w:val="000000" w:themeColor="text1"/>
                <w:sz w:val="16"/>
              </w:rPr>
            </w:pPr>
            <w:r>
              <w:rPr>
                <w:color w:val="000000" w:themeColor="text1"/>
                <w:sz w:val="16"/>
              </w:rPr>
              <w:t>Występują różnice**</w:t>
            </w:r>
          </w:p>
        </w:tc>
        <w:tc>
          <w:tcPr>
            <w:tcW w:w="1584" w:type="dxa"/>
            <w:vAlign w:val="center"/>
          </w:tcPr>
          <w:p w14:paraId="62B59C20" w14:textId="77777777" w:rsidR="00B75208" w:rsidRPr="005F68CF" w:rsidRDefault="00B75208" w:rsidP="00B75208">
            <w:pPr>
              <w:pStyle w:val="ProductList-Body"/>
              <w:rPr>
                <w:color w:val="000000" w:themeColor="text1"/>
                <w:sz w:val="16"/>
              </w:rPr>
            </w:pPr>
            <w:r>
              <w:rPr>
                <w:color w:val="000000" w:themeColor="text1"/>
                <w:sz w:val="16"/>
              </w:rPr>
              <w:t>Występują różnice**</w:t>
            </w:r>
          </w:p>
        </w:tc>
      </w:tr>
      <w:tr w:rsidR="00B75208" w:rsidRPr="00C62FB6" w14:paraId="0AA83314" w14:textId="77777777" w:rsidTr="00CD4D58">
        <w:trPr>
          <w:trHeight w:val="288"/>
        </w:trPr>
        <w:tc>
          <w:tcPr>
            <w:tcW w:w="2880" w:type="dxa"/>
            <w:vAlign w:val="center"/>
          </w:tcPr>
          <w:p w14:paraId="089AEA77" w14:textId="77777777" w:rsidR="00B75208" w:rsidRPr="005F68CF" w:rsidRDefault="00B75208" w:rsidP="00B75208">
            <w:pPr>
              <w:pStyle w:val="ProductList-Body"/>
              <w:rPr>
                <w:sz w:val="16"/>
              </w:rPr>
            </w:pPr>
            <w:r>
              <w:rPr>
                <w:sz w:val="16"/>
              </w:rPr>
              <w:t>Usługi Online Microsoft Intune</w:t>
            </w:r>
          </w:p>
        </w:tc>
        <w:tc>
          <w:tcPr>
            <w:tcW w:w="1584" w:type="dxa"/>
            <w:vAlign w:val="center"/>
          </w:tcPr>
          <w:p w14:paraId="3A219067"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34AD8999"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008485AF"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7709288B"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35654F83" w14:textId="77777777" w:rsidR="00B75208" w:rsidRPr="005F68CF" w:rsidRDefault="00B75208" w:rsidP="00B75208">
            <w:pPr>
              <w:pStyle w:val="ProductList-Body"/>
              <w:rPr>
                <w:color w:val="000000" w:themeColor="text1"/>
                <w:sz w:val="16"/>
              </w:rPr>
            </w:pPr>
            <w:r>
              <w:rPr>
                <w:color w:val="000000" w:themeColor="text1"/>
                <w:sz w:val="16"/>
              </w:rPr>
              <w:t>Tak</w:t>
            </w:r>
          </w:p>
        </w:tc>
      </w:tr>
      <w:tr w:rsidR="00B75208" w:rsidRPr="00C62FB6" w14:paraId="297F86E7" w14:textId="77777777" w:rsidTr="00CD4D58">
        <w:trPr>
          <w:trHeight w:val="288"/>
        </w:trPr>
        <w:tc>
          <w:tcPr>
            <w:tcW w:w="2880" w:type="dxa"/>
            <w:vAlign w:val="center"/>
          </w:tcPr>
          <w:p w14:paraId="71BC3B9D" w14:textId="77777777" w:rsidR="00B75208" w:rsidRPr="00231971" w:rsidRDefault="00B75208" w:rsidP="00B75208">
            <w:pPr>
              <w:pStyle w:val="ProductList-Body"/>
              <w:rPr>
                <w:sz w:val="16"/>
                <w:szCs w:val="16"/>
              </w:rPr>
            </w:pPr>
            <w:r>
              <w:rPr>
                <w:sz w:val="16"/>
                <w:szCs w:val="16"/>
              </w:rPr>
              <w:t>Usługi Microsoft Power BI</w:t>
            </w:r>
          </w:p>
        </w:tc>
        <w:tc>
          <w:tcPr>
            <w:tcW w:w="1584" w:type="dxa"/>
            <w:vAlign w:val="center"/>
          </w:tcPr>
          <w:p w14:paraId="5D47DC76" w14:textId="77777777" w:rsidR="00B75208" w:rsidRPr="00231971" w:rsidRDefault="00B75208" w:rsidP="00B75208">
            <w:pPr>
              <w:pStyle w:val="ProductList-Body"/>
              <w:rPr>
                <w:color w:val="000000" w:themeColor="text1"/>
                <w:sz w:val="16"/>
                <w:szCs w:val="16"/>
              </w:rPr>
            </w:pPr>
            <w:r>
              <w:rPr>
                <w:color w:val="000000" w:themeColor="text1"/>
                <w:sz w:val="16"/>
                <w:szCs w:val="16"/>
              </w:rPr>
              <w:t>Tak</w:t>
            </w:r>
          </w:p>
        </w:tc>
        <w:tc>
          <w:tcPr>
            <w:tcW w:w="1584" w:type="dxa"/>
            <w:vAlign w:val="center"/>
          </w:tcPr>
          <w:p w14:paraId="28E18066" w14:textId="77777777" w:rsidR="00B75208" w:rsidRPr="00231971" w:rsidRDefault="00B75208" w:rsidP="00B75208">
            <w:pPr>
              <w:pStyle w:val="ProductList-Body"/>
              <w:rPr>
                <w:color w:val="000000" w:themeColor="text1"/>
                <w:sz w:val="16"/>
                <w:szCs w:val="16"/>
              </w:rPr>
            </w:pPr>
            <w:r>
              <w:rPr>
                <w:color w:val="000000" w:themeColor="text1"/>
                <w:sz w:val="16"/>
                <w:szCs w:val="16"/>
              </w:rPr>
              <w:t>Tak</w:t>
            </w:r>
          </w:p>
        </w:tc>
        <w:tc>
          <w:tcPr>
            <w:tcW w:w="1584" w:type="dxa"/>
            <w:vAlign w:val="center"/>
          </w:tcPr>
          <w:p w14:paraId="6E078140" w14:textId="77777777" w:rsidR="00B75208" w:rsidRPr="00231971" w:rsidRDefault="00B75208" w:rsidP="00B75208">
            <w:pPr>
              <w:pStyle w:val="ProductList-Body"/>
              <w:rPr>
                <w:color w:val="000000" w:themeColor="text1"/>
                <w:sz w:val="16"/>
                <w:szCs w:val="16"/>
              </w:rPr>
            </w:pPr>
            <w:r>
              <w:rPr>
                <w:color w:val="000000" w:themeColor="text1"/>
                <w:sz w:val="16"/>
                <w:szCs w:val="16"/>
              </w:rPr>
              <w:t>Tak</w:t>
            </w:r>
          </w:p>
        </w:tc>
        <w:tc>
          <w:tcPr>
            <w:tcW w:w="1584" w:type="dxa"/>
            <w:vAlign w:val="center"/>
          </w:tcPr>
          <w:p w14:paraId="30F656EF" w14:textId="77777777" w:rsidR="00B75208" w:rsidRPr="00231971" w:rsidRDefault="00B75208" w:rsidP="00B75208">
            <w:pPr>
              <w:pStyle w:val="ProductList-Body"/>
              <w:rPr>
                <w:color w:val="000000" w:themeColor="text1"/>
                <w:sz w:val="16"/>
                <w:szCs w:val="16"/>
              </w:rPr>
            </w:pPr>
            <w:r>
              <w:rPr>
                <w:color w:val="000000" w:themeColor="text1"/>
                <w:sz w:val="16"/>
                <w:szCs w:val="16"/>
              </w:rPr>
              <w:t>Nie</w:t>
            </w:r>
          </w:p>
        </w:tc>
        <w:tc>
          <w:tcPr>
            <w:tcW w:w="1584" w:type="dxa"/>
            <w:vAlign w:val="center"/>
          </w:tcPr>
          <w:p w14:paraId="7571CAD7" w14:textId="77777777" w:rsidR="00B75208" w:rsidRPr="00231971" w:rsidRDefault="00B75208" w:rsidP="00B75208">
            <w:pPr>
              <w:pStyle w:val="ProductList-Body"/>
              <w:rPr>
                <w:color w:val="000000" w:themeColor="text1"/>
                <w:sz w:val="16"/>
                <w:szCs w:val="16"/>
              </w:rPr>
            </w:pPr>
            <w:r>
              <w:rPr>
                <w:color w:val="000000" w:themeColor="text1"/>
                <w:sz w:val="16"/>
                <w:szCs w:val="16"/>
              </w:rPr>
              <w:t>Nie</w:t>
            </w:r>
          </w:p>
        </w:tc>
      </w:tr>
    </w:tbl>
    <w:p w14:paraId="1C671BDE" w14:textId="77777777" w:rsidR="00B75208" w:rsidRPr="000A18C7" w:rsidRDefault="00B75208" w:rsidP="00B75208">
      <w:pPr>
        <w:pStyle w:val="ProductList-Body"/>
        <w:rPr>
          <w:i/>
          <w:color w:val="000000" w:themeColor="text1"/>
        </w:rPr>
      </w:pPr>
      <w:r>
        <w:rPr>
          <w:i/>
          <w:color w:val="000000" w:themeColor="text1"/>
        </w:rPr>
        <w:t>*Brak usług Microsoft Dynamics Marketing.</w:t>
      </w:r>
    </w:p>
    <w:p w14:paraId="15A1B9DB" w14:textId="3AA4E638" w:rsidR="00C62FB6" w:rsidRPr="007F0674" w:rsidRDefault="00B75208" w:rsidP="00B75208">
      <w:pPr>
        <w:pStyle w:val="ProductList-Body"/>
        <w:rPr>
          <w:i/>
        </w:rPr>
      </w:pPr>
      <w:r>
        <w:rPr>
          <w:color w:val="000000" w:themeColor="text1"/>
        </w:rPr>
        <w:t>**</w:t>
      </w:r>
      <w:r>
        <w:rPr>
          <w:i/>
          <w:color w:val="000000" w:themeColor="text1"/>
        </w:rPr>
        <w:t>Obecny zakres określono w raporcie z audytu i umieszczono w Centrum Zaufania Systemu Microsoft Azure</w:t>
      </w:r>
      <w:r w:rsidR="00C62FB6" w:rsidRPr="007F0674">
        <w:rPr>
          <w:i/>
        </w:rPr>
        <w:t>.</w:t>
      </w:r>
    </w:p>
    <w:p w14:paraId="7863C0DA" w14:textId="77777777" w:rsidR="00C62FB6" w:rsidRPr="00690C65" w:rsidRDefault="00C62FB6" w:rsidP="00C62FB6">
      <w:pPr>
        <w:pStyle w:val="ProductList-Body"/>
      </w:pPr>
    </w:p>
    <w:p w14:paraId="789BDDD3" w14:textId="77777777" w:rsidR="00F55464" w:rsidRPr="00C62FB6" w:rsidRDefault="00F55464" w:rsidP="00F55464">
      <w:pPr>
        <w:pStyle w:val="ProductList-Body"/>
      </w:pPr>
      <w:r>
        <w:t>Microsoft może dodać normy branżowe lub rządowe w dowolnym momencie. Microsoft nie usunie standardu lub normy z powyższej tabeli do czasu zastąpienia jej przez nową wersję (o ile ma to zastosowanie). Usługi Azure dla Instytucji Rządowych podlegają odrębnym normom i standardom kontroli (szczegółowe informacje na ten temat można znaleźć w Centrum Zaufania Systemu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Z zastrzeżeniem zobowiązania do nieujawniania informacji Microsoft udostępni Klientowi Zasady Bezpieczeństwa Informacji, wraz z innymi informacjami zasadnie wymaganymi przez Klienta w związku z procedurami i zasadami bezpieczeństwa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ponosi wyłączną odpowiedzialność za sprawdzenie Zasad Bezpieczeństwa Informacji i niezależne ustalenie, czy spełniają one wymagania Klienta.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Jeżeli obowiązują Standardowe Klauzule Umowne, wówczas niniejszy punkt stanowi dodatek do Punktu 5 akapitu f oraz Punktu 12 akapitu 2 Standardowych Klauzul Umownych.</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Audyty Usług Online Microsoft</w:t>
      </w:r>
    </w:p>
    <w:p w14:paraId="270635B4" w14:textId="77777777" w:rsidR="00C62FB6" w:rsidRPr="00690C65" w:rsidRDefault="00C62FB6" w:rsidP="00C62FB6">
      <w:pPr>
        <w:pStyle w:val="ProductList-Body"/>
      </w:pPr>
      <w:r>
        <w:t>Dla każdej Usługi Online, Microsoft przeprowadzi audyty zabezpieczeń komputerów, środowiska informatycznego i fizycznych centrów przetwarzania danych używanych przez Microsoft do przetwarzania Danych Klienta (w tym danych osobowych), w następujący sposób:</w:t>
      </w:r>
    </w:p>
    <w:p w14:paraId="23FA22F7" w14:textId="77777777" w:rsidR="00C62FB6" w:rsidRPr="00690C65" w:rsidRDefault="00C62FB6" w:rsidP="00146E59">
      <w:pPr>
        <w:pStyle w:val="ProductList-Body"/>
        <w:numPr>
          <w:ilvl w:val="1"/>
          <w:numId w:val="9"/>
        </w:numPr>
        <w:ind w:left="450" w:hanging="270"/>
      </w:pPr>
      <w:r>
        <w:t>Jeżeli standard lub norma zakładają przeprowadzanie audytów, takowy audyt zostanie przeprowadzony przynajmniej raz w roku dla każdej Usługi Online.</w:t>
      </w:r>
    </w:p>
    <w:p w14:paraId="4E1C16AD" w14:textId="0C38EA08" w:rsidR="00C62FB6" w:rsidRPr="00690C65" w:rsidRDefault="00C62FB6" w:rsidP="00146E59">
      <w:pPr>
        <w:pStyle w:val="ProductList-Body"/>
        <w:numPr>
          <w:ilvl w:val="1"/>
          <w:numId w:val="9"/>
        </w:numPr>
        <w:ind w:left="450" w:hanging="270"/>
      </w:pPr>
      <w:r>
        <w:t>Każdy audyt zostanie przeprowadzony zgodnie ze standardami i przepisami urzędu regulacyjnego lub akredytacyjnego dla każdego obowiązującego standardu lub normy.</w:t>
      </w:r>
    </w:p>
    <w:p w14:paraId="269EC67D" w14:textId="77777777" w:rsidR="00C62FB6" w:rsidRPr="00690C65" w:rsidRDefault="00C62FB6" w:rsidP="00146E59">
      <w:pPr>
        <w:pStyle w:val="ProductList-Body"/>
        <w:numPr>
          <w:ilvl w:val="1"/>
          <w:numId w:val="9"/>
        </w:numPr>
        <w:ind w:left="450" w:hanging="270"/>
      </w:pPr>
      <w:r>
        <w:t>Każdy audyt zostanie przeprowadzony przez wykwalifikowanych, niezależnych audytorów zewnętrznych wybranych i opłaconych przez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Wyniki audytu zostaną ujęte w formie raportu z audytu („Raport z Audytu Microsoft”), stanowiąc Informacje Poufne Microsoft. Raport z Audytu Microsoft jednoznacznie przedstawi wszelkie istotne odkrycia poczynione przez audytora. Microsoft bezzwłocznie usunie kwestie wskazane w Raporcie z Audytu Microsoft zgodnie z zaleceniami audytora.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Jeżeli Klient zażąda tego na piśmie, Microsoft udostępni Klientowi Raport z Audytu Microsoft, tak aby Klient mógł odpowiednio zweryfikować przestrzeganie przez Microsoft zobowiązań w zakresie bezpieczeństwa zawartych w Warunkach Przetwarzania Danych. Raport z Audytu Microsoft podlega ograniczeniom Microsoft i audytora dotyczącym poufności i rozpowszechniania.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W razie obowiązywania Standardowych Klauzul Umownych, (1) Klient wyraża zgodę na skorzystanie z prawa do audytu przez poinstruowanie Microsoft o przeprowadzeniu audytu zgodnie z opisem zawartym w niniejszym punkcie Warunków Przetwarzania Danych, oraz (2) jeżeli Klient chciałby zmienić wydane instrukcje, wówczas Klient ma prawo zmienić te instrukcje zgodnie z postanowieniami zawartymi w Standardowych Klauzulach Umownych, przy czym takie żądanie zmian musi być sporządzone na piśmie.</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lastRenderedPageBreak/>
        <w:t>W przypadku obowiązywania Standardowych Klauzul Umownych żadne postanowienie zawarte w niniejszym punkcie Warunków Przetwarzania Danych nie zmienia ani nie modyfikuje Standardowych Klauzul Umownych, ani nie wpływa na prawa jakiegokolwiek organu nadzorczego lub osoby, której dane dotyczą, wynikające ze Standardowych Klauzul Umownych. Microsoft Corporation jest zamierzonym beneficjentem zewnętrznym uprawnień przewidzianych w niniejszym punkcie.</w:t>
      </w:r>
    </w:p>
    <w:p w14:paraId="3FD7C6A3" w14:textId="2C79E243" w:rsidR="00283935" w:rsidRDefault="0089349F" w:rsidP="00B75208">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145A11C9" w14:textId="77777777" w:rsidR="00E94360" w:rsidRDefault="00E94360" w:rsidP="00A914BF">
      <w:pPr>
        <w:pStyle w:val="ProductList-Body"/>
        <w:sectPr w:rsidR="00E94360" w:rsidSect="008653AD">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4" w:name="OnlineServiceSpecificTerms"/>
      <w:bookmarkStart w:id="65" w:name="_Toc447620535"/>
      <w:r>
        <w:lastRenderedPageBreak/>
        <w:t>Postanowienia dotyczące Usług Online</w:t>
      </w:r>
      <w:bookmarkEnd w:id="64"/>
      <w:bookmarkEnd w:id="65"/>
    </w:p>
    <w:p w14:paraId="3B9E80E0" w14:textId="0886A4BA" w:rsidR="000E6ED8" w:rsidRPr="00690C65" w:rsidRDefault="00272578" w:rsidP="00A914BF">
      <w:pPr>
        <w:pStyle w:val="ProductList-Body"/>
      </w:pPr>
      <w:r>
        <w:t>Jeżeli jakaś Usługa Online nie została wymieniona na poniższej liście, oznacza to, iż nie istnieją dla niej żadne odrębne Postanowienia dotyczące Usług Online.</w:t>
      </w:r>
    </w:p>
    <w:p w14:paraId="4AC2E2E6" w14:textId="77777777" w:rsidR="000E6ED8" w:rsidRPr="00690C65" w:rsidRDefault="000E6ED8" w:rsidP="00A914BF">
      <w:pPr>
        <w:pStyle w:val="ProductList-Body"/>
      </w:pPr>
    </w:p>
    <w:p w14:paraId="31875D02" w14:textId="758250D8" w:rsidR="000E6ED8" w:rsidRPr="007F0674" w:rsidRDefault="00272578" w:rsidP="00C01363">
      <w:pPr>
        <w:pStyle w:val="ProductList-OfferingGroupHeading"/>
        <w:rPr>
          <w:lang w:val="pl-PL"/>
        </w:rPr>
      </w:pPr>
      <w:bookmarkStart w:id="66" w:name="_Toc447620536"/>
      <w:bookmarkStart w:id="67" w:name="MicrosoftAzureServices"/>
      <w:r w:rsidRPr="007F0674">
        <w:rPr>
          <w:lang w:val="pl-PL"/>
        </w:rPr>
        <w:t>Usługi Microsoft Azure</w:t>
      </w:r>
      <w:bookmarkEnd w:id="66"/>
    </w:p>
    <w:bookmarkEnd w:id="67"/>
    <w:p w14:paraId="408B4AEE" w14:textId="77777777" w:rsidR="00C14D9B" w:rsidRPr="000772BE" w:rsidRDefault="00C14D9B" w:rsidP="00C14D9B">
      <w:pPr>
        <w:pStyle w:val="ProductList-Body"/>
      </w:pPr>
      <w:r>
        <w:rPr>
          <w:b/>
          <w:color w:val="00188F"/>
        </w:rPr>
        <w:t>Uwagi</w:t>
      </w:r>
    </w:p>
    <w:p w14:paraId="24B11431" w14:textId="0B436086" w:rsidR="00CC34E7" w:rsidRPr="00690C65" w:rsidRDefault="00C14D9B" w:rsidP="00C14D9B">
      <w:pPr>
        <w:pStyle w:val="ProductList-Body"/>
      </w:pPr>
      <w:r>
        <w:t xml:space="preserve">Obowiązują Uwagi dotyczące Usług Profesjonalnych i standardu wizualnego H.264/AVC, standardu wideo VC-1, standardu wizualnego MPEG-4 Część 2 oraz standardu wideo MPEG-2 zawarte w </w:t>
      </w:r>
      <w:hyperlink w:anchor="Attachment1" w:history="1">
        <w:r>
          <w:rPr>
            <w:rStyle w:val="Hyperlink"/>
          </w:rPr>
          <w:t>Załączniku 1</w:t>
        </w:r>
      </w:hyperlink>
      <w:r w:rsidR="00CC34E7">
        <w:t>.</w:t>
      </w:r>
    </w:p>
    <w:p w14:paraId="386068E7" w14:textId="0A8230EC" w:rsidR="00CC34E7" w:rsidRPr="00527B94" w:rsidRDefault="00CC34E7" w:rsidP="00CC34E7">
      <w:pPr>
        <w:pStyle w:val="ProductList-Body"/>
        <w:rPr>
          <w:szCs w:val="18"/>
        </w:rPr>
      </w:pPr>
    </w:p>
    <w:p w14:paraId="65A53C3C" w14:textId="77777777" w:rsidR="00CC34E7" w:rsidRPr="00690C65" w:rsidRDefault="00CC34E7" w:rsidP="00CC34E7">
      <w:pPr>
        <w:pStyle w:val="ProductList-Body"/>
      </w:pPr>
      <w:r>
        <w:rPr>
          <w:b/>
          <w:color w:val="00188F"/>
        </w:rPr>
        <w:t>Umowa Dotycząca Poziomu Usługi</w:t>
      </w:r>
    </w:p>
    <w:p w14:paraId="41766555" w14:textId="32C668E3" w:rsidR="00CC34E7" w:rsidRPr="00690C65" w:rsidRDefault="00CC34E7" w:rsidP="00CC34E7">
      <w:pPr>
        <w:pStyle w:val="ProductList-Body"/>
      </w:pPr>
      <w:r>
        <w:t>Zobacz</w:t>
      </w:r>
      <w:r>
        <w:rPr>
          <w:rStyle w:val="Hyperlink"/>
        </w:rPr>
        <w:t xml:space="preserve"> http://azure.microsoft.com/support/legal/sla/</w:t>
      </w:r>
      <w:r>
        <w:t>.</w:t>
      </w:r>
    </w:p>
    <w:p w14:paraId="6A9CDFBC" w14:textId="77777777" w:rsidR="00CC34E7" w:rsidRPr="00527B94" w:rsidRDefault="00CC34E7" w:rsidP="00D12FE5">
      <w:pPr>
        <w:pStyle w:val="ProductList-Body"/>
        <w:rPr>
          <w:szCs w:val="18"/>
        </w:rPr>
      </w:pPr>
    </w:p>
    <w:p w14:paraId="7472FC6E" w14:textId="761A50DB" w:rsidR="00272578" w:rsidRPr="00690C65" w:rsidRDefault="009616E2" w:rsidP="00CC34E7">
      <w:pPr>
        <w:pStyle w:val="ProductList-Body"/>
      </w:pPr>
      <w:r>
        <w:rPr>
          <w:b/>
          <w:color w:val="00188F"/>
        </w:rPr>
        <w:t>Definicje</w:t>
      </w:r>
    </w:p>
    <w:p w14:paraId="0AA7DC33" w14:textId="77777777" w:rsidR="00F55464" w:rsidRDefault="00F55464" w:rsidP="00527B94">
      <w:pPr>
        <w:pStyle w:val="ProductList-Body"/>
      </w:pPr>
      <w:r>
        <w:t>Termin „Usługi Azure dla Instytucji Rządowych” oznacza co najmniej jedną z usług lub funkcji udostępnianych przez Microsoft Klientowi jako Usługi dla Rządowych Chmur Społecznościowych w tych regionach z listy pod adresem http://azure.microsoft.com/en-us/regions/#services, które dotyczą Instytucji Rządowych w Stanach Zjednoczonych.</w:t>
      </w:r>
    </w:p>
    <w:p w14:paraId="7B7E24D9" w14:textId="77777777" w:rsidR="00527B94" w:rsidRDefault="00527B94" w:rsidP="00527B94">
      <w:pPr>
        <w:pStyle w:val="ProductList-Body"/>
      </w:pPr>
    </w:p>
    <w:p w14:paraId="7A4AF654" w14:textId="67115809" w:rsidR="00272578" w:rsidRDefault="009616E2" w:rsidP="00527B94">
      <w:pPr>
        <w:pStyle w:val="ProductList-Body"/>
      </w:pPr>
      <w:r>
        <w:t>Termin „Rozwiązanie Klienta” oznacza dowolną aplikację lub zestaw aplikacji, istotnie uzupełniające funkcje Usług Microsoft Azure i niestanowiące przede wszystkim substytutu Usług Microsoft Azure.</w:t>
      </w:r>
    </w:p>
    <w:p w14:paraId="5A83AB9A" w14:textId="77777777" w:rsidR="00527B94" w:rsidRPr="00690C65" w:rsidRDefault="00527B94" w:rsidP="00527B94">
      <w:pPr>
        <w:pStyle w:val="ProductList-Body"/>
      </w:pPr>
    </w:p>
    <w:p w14:paraId="56C0EA07" w14:textId="7764F68B" w:rsidR="00E94360" w:rsidRDefault="00E94360" w:rsidP="00527B94">
      <w:pPr>
        <w:pStyle w:val="ProductList-Body"/>
      </w:pPr>
      <w:r>
        <w:t xml:space="preserve">Termin „Usługi Microsoft Azure” oznacza co najmniej jedną z usług i funkcji Microsoft wskazanych pod adresem </w:t>
      </w:r>
      <w:hyperlink r:id="rId30" w:history="1">
        <w:r w:rsidRPr="00E94360">
          <w:rPr>
            <w:rStyle w:val="Hyperlink"/>
          </w:rPr>
          <w:t>http://azure.microsoft.com/services/</w:t>
        </w:r>
      </w:hyperlink>
      <w:r>
        <w:t>, o ile nie są one wskazane jako podlegające odrębnej licencji.</w:t>
      </w:r>
    </w:p>
    <w:p w14:paraId="4AE61097" w14:textId="77777777" w:rsidR="009616E2" w:rsidRPr="00527B94" w:rsidRDefault="009616E2" w:rsidP="00527B94">
      <w:pPr>
        <w:pStyle w:val="ProductList-Body"/>
        <w:rPr>
          <w:szCs w:val="18"/>
        </w:rPr>
      </w:pPr>
    </w:p>
    <w:p w14:paraId="09F83536" w14:textId="77777777" w:rsidR="009616E2" w:rsidRPr="00690C65" w:rsidRDefault="00272578" w:rsidP="00927DFB">
      <w:pPr>
        <w:pStyle w:val="ProductList-Body"/>
      </w:pPr>
      <w:r>
        <w:rPr>
          <w:b/>
          <w:color w:val="00188F"/>
        </w:rPr>
        <w:t>Ograniczenia</w:t>
      </w:r>
    </w:p>
    <w:p w14:paraId="23A765D2" w14:textId="121DFCA9" w:rsidR="00272578" w:rsidRPr="00690C65" w:rsidRDefault="00272578" w:rsidP="009616E2">
      <w:pPr>
        <w:pStyle w:val="ProductList-Body"/>
      </w:pPr>
      <w:r>
        <w:t>Klient nie może:</w:t>
      </w:r>
    </w:p>
    <w:p w14:paraId="67F9EDEC" w14:textId="77777777" w:rsidR="00272578" w:rsidRPr="00690C65" w:rsidRDefault="00272578" w:rsidP="00A44A41">
      <w:pPr>
        <w:pStyle w:val="ProductList-Body"/>
        <w:numPr>
          <w:ilvl w:val="0"/>
          <w:numId w:val="10"/>
        </w:numPr>
        <w:ind w:left="450" w:hanging="270"/>
      </w:pPr>
      <w:r>
        <w:t>odsprzedawać ani rozpowszechniać usług Microsoft Azure, ani</w:t>
      </w:r>
    </w:p>
    <w:p w14:paraId="7A295F42" w14:textId="7BF2C9E7" w:rsidR="00272578" w:rsidRPr="00690C65" w:rsidRDefault="00272578" w:rsidP="0088164F">
      <w:pPr>
        <w:pStyle w:val="ProductList-Body"/>
        <w:numPr>
          <w:ilvl w:val="0"/>
          <w:numId w:val="10"/>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527B94" w:rsidRDefault="009616E2" w:rsidP="00272578">
      <w:pPr>
        <w:pStyle w:val="ProductList-Body"/>
        <w:rPr>
          <w:szCs w:val="18"/>
        </w:rPr>
      </w:pPr>
    </w:p>
    <w:p w14:paraId="47217428" w14:textId="77777777" w:rsidR="009616E2" w:rsidRPr="00690C65" w:rsidRDefault="00272578" w:rsidP="00927DFB">
      <w:pPr>
        <w:pStyle w:val="ProductList-Body"/>
      </w:pPr>
      <w:r>
        <w:rPr>
          <w:b/>
          <w:color w:val="00188F"/>
        </w:rPr>
        <w:t>Wycofywanie usług i funkcji</w:t>
      </w:r>
    </w:p>
    <w:p w14:paraId="20384FBB" w14:textId="12F9580B" w:rsidR="00272578" w:rsidRPr="00690C65"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527B94" w:rsidRDefault="009616E2" w:rsidP="00272578">
      <w:pPr>
        <w:pStyle w:val="ProductList-Body"/>
        <w:rPr>
          <w:szCs w:val="18"/>
        </w:rPr>
      </w:pPr>
    </w:p>
    <w:p w14:paraId="41CC1263" w14:textId="18D9CCC7" w:rsidR="009616E2" w:rsidRPr="00690C65" w:rsidRDefault="002A3B84" w:rsidP="00927DFB">
      <w:pPr>
        <w:pStyle w:val="ProductList-Body"/>
      </w:pPr>
      <w:r>
        <w:rPr>
          <w:b/>
          <w:color w:val="00188F"/>
        </w:rPr>
        <w:t>Okres przechowywania danych po wygaśnięciu lub rozwiązaniu</w:t>
      </w:r>
    </w:p>
    <w:p w14:paraId="2B576A03" w14:textId="4CEA408C" w:rsidR="00272578" w:rsidRPr="00690C65"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527B94" w:rsidRDefault="009616E2" w:rsidP="00272578">
      <w:pPr>
        <w:pStyle w:val="ProductList-Body"/>
        <w:rPr>
          <w:szCs w:val="18"/>
        </w:rPr>
      </w:pPr>
    </w:p>
    <w:p w14:paraId="209E464C" w14:textId="77777777" w:rsidR="009616E2" w:rsidRPr="00690C65" w:rsidRDefault="00272578" w:rsidP="00927DFB">
      <w:pPr>
        <w:pStyle w:val="ProductList-Body"/>
      </w:pPr>
      <w:r>
        <w:rPr>
          <w:b/>
          <w:color w:val="00188F"/>
        </w:rPr>
        <w:t>Wyjątek dotyczący hostingu</w:t>
      </w:r>
    </w:p>
    <w:p w14:paraId="538ACDF4" w14:textId="6A2762A6" w:rsidR="00272578" w:rsidRPr="00690C65" w:rsidRDefault="00272578" w:rsidP="00272578">
      <w:pPr>
        <w:pStyle w:val="ProductList-Body"/>
      </w:pPr>
      <w:r>
        <w:t>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użytkowaniem takiego Rozwiązania Klienta. Klient odpowiada za takie użycie i jest zobowiązany dopilnować, aby spełniało ono niniejsze postanowienia oraz postanowienia zawartej przez Klienta umowy licencjonowania zbiorowego.</w:t>
      </w:r>
    </w:p>
    <w:p w14:paraId="42EB7CF9" w14:textId="77777777" w:rsidR="00186BF6" w:rsidRPr="00527B94" w:rsidRDefault="00186BF6" w:rsidP="00272578">
      <w:pPr>
        <w:pStyle w:val="ProductList-Body"/>
        <w:rPr>
          <w:szCs w:val="18"/>
        </w:rPr>
      </w:pPr>
    </w:p>
    <w:p w14:paraId="13309617" w14:textId="77777777" w:rsidR="007F0674" w:rsidRPr="007F0A21" w:rsidRDefault="007F0674" w:rsidP="007F0674">
      <w:pPr>
        <w:pStyle w:val="ProductList-Body"/>
      </w:pPr>
      <w:r>
        <w:rPr>
          <w:b/>
          <w:color w:val="00188F"/>
        </w:rPr>
        <w:t>Postanowienia dotyczące Korzystania z Oprogramowania w ramach Microsoft Azure</w:t>
      </w:r>
    </w:p>
    <w:p w14:paraId="0F0BF3D1" w14:textId="49FAB092" w:rsidR="00272578" w:rsidRPr="00690C65" w:rsidRDefault="007F0674" w:rsidP="007F0674">
      <w:pPr>
        <w:pStyle w:val="ProductList-Body"/>
      </w:pPr>
      <w:r>
        <w:t>W przypadku oprogramowania Microsoft dostępnego w ramach Usługi Microsoft Azure Microsoft udziela Klientowi ograniczonej licencji na korzystanie z oprogramowania wyłącznie w ramach Usługi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7F0674">
      <w:pPr>
        <w:pStyle w:val="ProductList-Body"/>
        <w:keepNext/>
      </w:pPr>
      <w:r>
        <w:rPr>
          <w:b/>
          <w:color w:val="00188F"/>
        </w:rPr>
        <w:lastRenderedPageBreak/>
        <w:t>Dostępność centrum przetwarzania danych</w:t>
      </w:r>
    </w:p>
    <w:p w14:paraId="12EDE99A" w14:textId="1C9F5C17" w:rsidR="005F013C" w:rsidRPr="00690C65" w:rsidRDefault="005F013C" w:rsidP="00272578">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1" w:history="1">
        <w:r>
          <w:rPr>
            <w:rStyle w:val="Hyperlink"/>
          </w:rPr>
          <w:t>http://azure.microsoft.com/pl-pl/regions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Udostępnianie</w:t>
      </w:r>
    </w:p>
    <w:p w14:paraId="58955B29" w14:textId="4CC62FD6" w:rsidR="00272578" w:rsidRPr="00690C65" w:rsidRDefault="00272578" w:rsidP="00272578">
      <w:pPr>
        <w:pStyle w:val="ProductList-Body"/>
      </w:pPr>
      <w:r>
        <w:t>Usługi Microsoft Azure mogą oferować możliwość udostępniania Rozwiązania Klienta i/lub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i/lub Danych Klienta, a także zezwala Microsoft na udostępnianie ich takim użytkownikom w sposób i w miejscu wybranym przez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5693F2B6" w:rsidR="000E6ED8" w:rsidRDefault="00272578" w:rsidP="00272578">
      <w:pPr>
        <w:pStyle w:val="ProductList-Body"/>
      </w:pPr>
      <w:r>
        <w:t xml:space="preserve">Za pomocą Microsoft Azure Klient może nabywać Produkty Niepochodzące od Microsoft lub uzyskiwać dostęp do nich za pomocą takich funkcji, jak Microsoft Azure Marketplace i Galeria Maszyn Wirtualnych, zgodnie z odrębnymi postanowieniami, dostępnymi pod adresem </w:t>
      </w:r>
      <w:hyperlink r:id="rId32" w:history="1">
        <w:r w:rsidR="00B65A22">
          <w:rPr>
            <w:rStyle w:val="Hyperlink"/>
          </w:rPr>
          <w:t>http://azure.microsoft.com/en-us/support/legal/store-terms/</w:t>
        </w:r>
      </w:hyperlink>
      <w:hyperlink r:id="rId33" w:history="1"/>
      <w:r>
        <w:t>.</w:t>
      </w:r>
    </w:p>
    <w:p w14:paraId="04D31F3D" w14:textId="27ABCEF9" w:rsidR="00B75208" w:rsidRDefault="00B75208" w:rsidP="00272578">
      <w:pPr>
        <w:pStyle w:val="ProductList-Body"/>
      </w:pPr>
    </w:p>
    <w:p w14:paraId="0A649B58" w14:textId="77777777" w:rsidR="00B75208" w:rsidRPr="00CD4D58" w:rsidRDefault="00B75208" w:rsidP="00B75208">
      <w:pPr>
        <w:pStyle w:val="ProductList-Offering2Heading"/>
        <w:outlineLvl w:val="2"/>
        <w:rPr>
          <w:lang w:val="pl-PL"/>
        </w:rPr>
      </w:pPr>
      <w:r w:rsidRPr="00CD4D58">
        <w:rPr>
          <w:lang w:val="pl-PL"/>
        </w:rPr>
        <w:tab/>
      </w:r>
      <w:bookmarkStart w:id="68" w:name="_Toc440961453"/>
      <w:bookmarkStart w:id="69" w:name="_Toc447620537"/>
      <w:r w:rsidRPr="00CD4D58">
        <w:rPr>
          <w:lang w:val="pl-PL"/>
        </w:rPr>
        <w:t>Microsoft Azure StorSimple</w:t>
      </w:r>
      <w:bookmarkEnd w:id="68"/>
      <w:bookmarkEnd w:id="69"/>
    </w:p>
    <w:p w14:paraId="50A8464D" w14:textId="77777777" w:rsidR="00B75208" w:rsidRDefault="00B75208" w:rsidP="00B75208">
      <w:pPr>
        <w:pStyle w:val="ProductList-Body"/>
        <w:rPr>
          <w:rFonts w:asciiTheme="majorHAnsi" w:hAnsiTheme="majorHAnsi"/>
          <w:color w:val="000000"/>
          <w:sz w:val="16"/>
          <w:szCs w:val="16"/>
        </w:rPr>
      </w:pPr>
      <w:r>
        <w:rPr>
          <w:rFonts w:asciiTheme="majorHAnsi" w:hAnsiTheme="majorHAnsi"/>
          <w:color w:val="000000"/>
          <w:sz w:val="16"/>
          <w:szCs w:val="16"/>
        </w:rPr>
        <w:t>StorSimple — zobowiązanie finansowe — 1 (urządzenie 8100)</w:t>
      </w:r>
    </w:p>
    <w:p w14:paraId="629DCED0" w14:textId="77777777" w:rsidR="00B75208" w:rsidRPr="009B4146" w:rsidRDefault="00B75208" w:rsidP="00B75208">
      <w:pPr>
        <w:pStyle w:val="ProductList-Body"/>
        <w:rPr>
          <w:rFonts w:asciiTheme="majorHAnsi" w:hAnsiTheme="majorHAnsi"/>
          <w:sz w:val="16"/>
          <w:szCs w:val="16"/>
        </w:rPr>
      </w:pPr>
      <w:r>
        <w:rPr>
          <w:rFonts w:asciiTheme="majorHAnsi" w:hAnsiTheme="majorHAnsi"/>
          <w:color w:val="000000"/>
          <w:sz w:val="16"/>
          <w:szCs w:val="16"/>
        </w:rPr>
        <w:t>StorSimple — zobowiązanie finansowe — 2 (urządzenie 8600)</w:t>
      </w:r>
    </w:p>
    <w:p w14:paraId="65E06F6C" w14:textId="483218A9" w:rsidR="003D22CB" w:rsidRPr="00690C65" w:rsidRDefault="0089349F"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637DAD48" w14:textId="77777777" w:rsidR="00CD4D58" w:rsidRPr="00CD4D58" w:rsidRDefault="00CD4D58" w:rsidP="00CD4D58">
      <w:pPr>
        <w:pStyle w:val="ProductList-Offering2Heading"/>
        <w:outlineLvl w:val="2"/>
        <w:rPr>
          <w:lang w:val="pl-PL"/>
        </w:rPr>
      </w:pPr>
      <w:r w:rsidRPr="00CD4D58">
        <w:rPr>
          <w:lang w:val="pl-PL"/>
        </w:rPr>
        <w:tab/>
      </w:r>
      <w:bookmarkStart w:id="70" w:name="_Toc444248849"/>
      <w:bookmarkStart w:id="71" w:name="_Toc447620538"/>
      <w:r w:rsidRPr="00CD4D58">
        <w:rPr>
          <w:lang w:val="pl-PL"/>
        </w:rPr>
        <w:t>Microsoft Cloud Security App</w:t>
      </w:r>
      <w:bookmarkEnd w:id="70"/>
      <w:bookmarkEnd w:id="71"/>
    </w:p>
    <w:p w14:paraId="676D8563" w14:textId="77777777" w:rsidR="00CD4D58" w:rsidRPr="00292D87" w:rsidRDefault="0089349F" w:rsidP="00CD4D58">
      <w:pPr>
        <w:pStyle w:val="ProductList-Body"/>
        <w:shd w:val="clear" w:color="auto" w:fill="A6A6A6" w:themeFill="background1" w:themeFillShade="A6"/>
        <w:spacing w:before="120" w:after="240"/>
        <w:jc w:val="right"/>
      </w:pPr>
      <w:hyperlink w:anchor="TableofContents" w:history="1">
        <w:r w:rsidR="00CD4D58">
          <w:rPr>
            <w:rStyle w:val="Hyperlink"/>
            <w:sz w:val="16"/>
            <w:szCs w:val="16"/>
          </w:rPr>
          <w:t>Spis treści</w:t>
        </w:r>
      </w:hyperlink>
      <w:r w:rsidR="00CD4D58">
        <w:rPr>
          <w:sz w:val="16"/>
          <w:szCs w:val="16"/>
        </w:rPr>
        <w:t xml:space="preserve"> / </w:t>
      </w:r>
      <w:hyperlink w:anchor="GeneralTerms" w:history="1">
        <w:r w:rsidR="00CD4D58">
          <w:rPr>
            <w:rStyle w:val="Hyperlink"/>
            <w:sz w:val="16"/>
            <w:szCs w:val="16"/>
          </w:rPr>
          <w:t>Ogólne postanowienia</w:t>
        </w:r>
      </w:hyperlink>
    </w:p>
    <w:p w14:paraId="6FA305D2" w14:textId="77777777" w:rsidR="00CD4D58" w:rsidRPr="00CD4D58" w:rsidRDefault="00CD4D58" w:rsidP="00CD4D58">
      <w:pPr>
        <w:pStyle w:val="ProductList-Offering2Heading"/>
        <w:outlineLvl w:val="2"/>
        <w:rPr>
          <w:lang w:val="pl-PL"/>
        </w:rPr>
      </w:pPr>
      <w:r w:rsidRPr="00CD4D58">
        <w:rPr>
          <w:lang w:val="pl-PL"/>
        </w:rPr>
        <w:tab/>
      </w:r>
      <w:bookmarkStart w:id="72" w:name="_Toc444248850"/>
      <w:bookmarkStart w:id="73" w:name="_Toc447620539"/>
      <w:r w:rsidRPr="00CD4D58">
        <w:rPr>
          <w:lang w:val="pl-PL"/>
        </w:rPr>
        <w:t>HockeyApp</w:t>
      </w:r>
      <w:bookmarkEnd w:id="72"/>
      <w:bookmarkEnd w:id="73"/>
    </w:p>
    <w:p w14:paraId="5C2347D7" w14:textId="122A856E" w:rsidR="00CD4D58" w:rsidRPr="00292D87" w:rsidRDefault="00CD4D58" w:rsidP="00CD4D58">
      <w:pPr>
        <w:pStyle w:val="ProductList-Body"/>
      </w:pPr>
      <w:r>
        <w:t xml:space="preserve">Korzystanie przez Klienta z usługi HockeyApp podlega oświadczeniu o ochronie prywatności opublikowanemu pod adresem </w:t>
      </w:r>
      <w:hyperlink r:id="rId34" w:history="1">
        <w:r w:rsidRPr="00CD4D58">
          <w:rPr>
            <w:rStyle w:val="Hyperlink"/>
          </w:rPr>
          <w:t>http://hockeyapp.net/privacy/</w:t>
        </w:r>
      </w:hyperlink>
      <w:r>
        <w:t>.</w:t>
      </w:r>
    </w:p>
    <w:p w14:paraId="5087FB5D" w14:textId="77777777" w:rsidR="00CD4D58" w:rsidRPr="00292D87" w:rsidRDefault="0089349F" w:rsidP="00CD4D58">
      <w:pPr>
        <w:pStyle w:val="ProductList-Body"/>
        <w:shd w:val="clear" w:color="auto" w:fill="A6A6A6" w:themeFill="background1" w:themeFillShade="A6"/>
        <w:spacing w:before="120" w:after="240"/>
        <w:jc w:val="right"/>
      </w:pPr>
      <w:hyperlink w:anchor="TableofContents" w:history="1">
        <w:r w:rsidR="00CD4D58">
          <w:rPr>
            <w:rStyle w:val="Hyperlink"/>
            <w:sz w:val="16"/>
            <w:szCs w:val="16"/>
          </w:rPr>
          <w:t>Spis treści</w:t>
        </w:r>
      </w:hyperlink>
      <w:r w:rsidR="00CD4D58">
        <w:rPr>
          <w:sz w:val="16"/>
          <w:szCs w:val="16"/>
        </w:rPr>
        <w:t xml:space="preserve"> / </w:t>
      </w:r>
      <w:hyperlink w:anchor="GeneralTerms" w:history="1">
        <w:r w:rsidR="00CD4D58">
          <w:rPr>
            <w:rStyle w:val="Hyperlink"/>
            <w:sz w:val="16"/>
            <w:szCs w:val="16"/>
          </w:rPr>
          <w:t>Ogólne postanowienia</w:t>
        </w:r>
      </w:hyperlink>
    </w:p>
    <w:p w14:paraId="42D80128" w14:textId="31CB181D" w:rsidR="008070AF" w:rsidRPr="00CD4D58" w:rsidRDefault="008070AF" w:rsidP="00C01363">
      <w:pPr>
        <w:pStyle w:val="ProductList-OfferingGroupHeading"/>
        <w:rPr>
          <w:lang w:val="pl-PL"/>
        </w:rPr>
      </w:pPr>
      <w:bookmarkStart w:id="74" w:name="_Toc447620540"/>
      <w:r w:rsidRPr="00CD4D58">
        <w:rPr>
          <w:lang w:val="pl-PL"/>
        </w:rPr>
        <w:t>Usługi Enterprise Mobility</w:t>
      </w:r>
      <w:bookmarkEnd w:id="74"/>
    </w:p>
    <w:p w14:paraId="73B137D7" w14:textId="77777777" w:rsidR="008070AF" w:rsidRPr="00690C65" w:rsidRDefault="008070AF" w:rsidP="008070AF">
      <w:pPr>
        <w:pStyle w:val="ProductList-Body"/>
        <w:tabs>
          <w:tab w:val="clear" w:pos="158"/>
          <w:tab w:val="left" w:pos="360"/>
        </w:tabs>
      </w:pPr>
      <w:r>
        <w:rPr>
          <w:b/>
          <w:color w:val="00188F"/>
        </w:rPr>
        <w:t>Uwagi</w:t>
      </w:r>
    </w:p>
    <w:p w14:paraId="70B82AEA" w14:textId="77777777" w:rsidR="008070AF" w:rsidRPr="00690C65" w:rsidRDefault="008070AF" w:rsidP="008070AF">
      <w:pPr>
        <w:pStyle w:val="ProductList-Body"/>
      </w:pPr>
      <w:r>
        <w:t xml:space="preserve">Zastosowanie mają powiadomienia dotyczące Bing Maps zawarte w </w:t>
      </w:r>
      <w:hyperlink w:anchor="Attachment1" w:history="1">
        <w:r>
          <w:rPr>
            <w:rStyle w:val="Hyperlink"/>
          </w:rPr>
          <w:t>Załączniku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Pakiety licencji subskrypcyjnych</w:t>
      </w:r>
    </w:p>
    <w:p w14:paraId="45814BFB" w14:textId="289C9EDF" w:rsidR="008070AF" w:rsidRPr="00690C65" w:rsidRDefault="008070AF" w:rsidP="008070AF">
      <w:pPr>
        <w:pStyle w:val="ProductList-Body"/>
      </w:pPr>
      <w:r>
        <w:t xml:space="preserve">Poza licencjami LS na Użytkownika dostępny </w:t>
      </w:r>
      <w:hyperlink w:anchor="Attachment2" w:history="1">
        <w:r>
          <w:rPr>
            <w:rStyle w:val="Hyperlink"/>
          </w:rPr>
          <w:t>Załącznik 2</w:t>
        </w:r>
      </w:hyperlink>
      <w:r>
        <w:t xml:space="preserve"> opisuje także pozostałe LS spełniające wymagania dla Azure Active Directory Premium, Azure Rights Management i Microsoft Intune.</w:t>
      </w:r>
    </w:p>
    <w:p w14:paraId="1E0A2C1F" w14:textId="77777777" w:rsidR="00706672" w:rsidRPr="00690C65" w:rsidRDefault="00706672" w:rsidP="008070AF">
      <w:pPr>
        <w:pStyle w:val="ProductList-Body"/>
      </w:pPr>
    </w:p>
    <w:p w14:paraId="1D87E99A" w14:textId="1640796F" w:rsidR="00122096" w:rsidRPr="007F0674" w:rsidRDefault="00122096" w:rsidP="00C01363">
      <w:pPr>
        <w:pStyle w:val="ProductList-Offering2Heading"/>
        <w:rPr>
          <w:lang w:val="pl-PL"/>
        </w:rPr>
      </w:pPr>
      <w:r w:rsidRPr="007F0674">
        <w:rPr>
          <w:lang w:val="pl-PL"/>
        </w:rPr>
        <w:tab/>
      </w:r>
      <w:bookmarkStart w:id="75" w:name="_Toc447620541"/>
      <w:r w:rsidRPr="007F0674">
        <w:rPr>
          <w:lang w:val="pl-PL"/>
        </w:rPr>
        <w:t>Azure Active Directory Basic</w:t>
      </w:r>
      <w:bookmarkEnd w:id="75"/>
    </w:p>
    <w:p w14:paraId="02198334" w14:textId="77777777" w:rsidR="00122096" w:rsidRPr="00690C65" w:rsidRDefault="00122096" w:rsidP="00122096">
      <w:pPr>
        <w:pStyle w:val="ProductList-Body"/>
      </w:pPr>
      <w:r>
        <w:t>Klient może przy użyciu Single Sign-On wstępnie zintegrować maks. 10 aplikacji SAAS/aplikacji niestandardowych dla 1 LS na Użytkownika. To ograniczenie ma zastosowanie do wszystkich aplikacji Microsoft oraz innych producentów.</w:t>
      </w:r>
    </w:p>
    <w:p w14:paraId="27CB1598" w14:textId="1F4ADC86" w:rsidR="00122096" w:rsidRPr="00690C65" w:rsidRDefault="0089349F"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CBEF750" w14:textId="77777777" w:rsidR="00706672" w:rsidRPr="007F0674" w:rsidRDefault="00706672" w:rsidP="00C01363">
      <w:pPr>
        <w:pStyle w:val="ProductList-Offering2Heading"/>
        <w:rPr>
          <w:lang w:val="pl-PL"/>
        </w:rPr>
      </w:pPr>
      <w:r w:rsidRPr="007F0674">
        <w:rPr>
          <w:lang w:val="pl-PL"/>
        </w:rPr>
        <w:tab/>
      </w:r>
      <w:bookmarkStart w:id="76" w:name="_Toc447620542"/>
      <w:r w:rsidRPr="007F0674">
        <w:rPr>
          <w:lang w:val="pl-PL"/>
        </w:rPr>
        <w:t>Azure Active Directory Premium</w:t>
      </w:r>
      <w:bookmarkEnd w:id="76"/>
    </w:p>
    <w:p w14:paraId="15226D31" w14:textId="77777777" w:rsidR="00706672" w:rsidRPr="00690C65" w:rsidRDefault="00706672" w:rsidP="00706672">
      <w:pPr>
        <w:pStyle w:val="ProductList-Body"/>
      </w:pPr>
      <w:r>
        <w:t>Klient może przy użyciu Single Sign-On wstępnie zintegrować aplikacje SAAS/aplikacje niestandardowe. Klientowi nie wolno kopiować ani rozpowszechniać zestawów danych (ani jakiejkolwiek ich części) zawartych w oprogramowaniu Forefront Identity Manager objętym LS na Użytkownika dla usługi Microsoft Azure Active Directory Premium.</w:t>
      </w:r>
    </w:p>
    <w:p w14:paraId="64C39BF5" w14:textId="77777777" w:rsidR="00706672" w:rsidRPr="00690C65" w:rsidRDefault="0089349F"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3EEF648" w14:textId="6736C18C" w:rsidR="00146E59" w:rsidRPr="00CD4D58" w:rsidRDefault="00146E59" w:rsidP="00146E59">
      <w:pPr>
        <w:pStyle w:val="ProductList-Offering2Heading"/>
        <w:outlineLvl w:val="2"/>
        <w:rPr>
          <w:lang w:val="pl-PL"/>
        </w:rPr>
      </w:pPr>
      <w:bookmarkStart w:id="77" w:name="AzureRightsManagementPremium"/>
      <w:r w:rsidRPr="00CD4D58">
        <w:rPr>
          <w:lang w:val="pl-PL"/>
        </w:rPr>
        <w:lastRenderedPageBreak/>
        <w:tab/>
      </w:r>
      <w:bookmarkStart w:id="78" w:name="AzureRightsManagement"/>
      <w:bookmarkStart w:id="79" w:name="_Toc437590234"/>
      <w:bookmarkStart w:id="80" w:name="_Toc435790940"/>
      <w:bookmarkStart w:id="81" w:name="_Toc447620543"/>
      <w:r w:rsidRPr="00CD4D58">
        <w:rPr>
          <w:lang w:val="pl-PL"/>
        </w:rPr>
        <w:t>Azure Rights Management</w:t>
      </w:r>
      <w:bookmarkEnd w:id="78"/>
      <w:bookmarkEnd w:id="79"/>
      <w:bookmarkEnd w:id="80"/>
      <w:r w:rsidR="00CD4D58">
        <w:rPr>
          <w:lang w:val="pl-PL"/>
        </w:rPr>
        <w:t xml:space="preserve"> Premium</w:t>
      </w:r>
      <w:bookmarkEnd w:id="81"/>
    </w:p>
    <w:bookmarkEnd w:id="77"/>
    <w:p w14:paraId="716AF960" w14:textId="77777777" w:rsidR="00146E59" w:rsidRPr="003C69A1" w:rsidRDefault="00146E59" w:rsidP="00146E59">
      <w:pPr>
        <w:pStyle w:val="ProductList-Body"/>
        <w:tabs>
          <w:tab w:val="clear" w:pos="158"/>
          <w:tab w:val="left" w:pos="360"/>
        </w:tabs>
      </w:pPr>
      <w:r>
        <w:rPr>
          <w:b/>
          <w:color w:val="00188F"/>
        </w:rPr>
        <w:t>Uwagi</w:t>
      </w:r>
    </w:p>
    <w:p w14:paraId="2FEDD42F" w14:textId="77777777" w:rsidR="00146E59" w:rsidRPr="003C69A1" w:rsidRDefault="00146E59" w:rsidP="00146E59">
      <w:pPr>
        <w:pStyle w:val="ProductList-Body"/>
      </w:pPr>
      <w:r>
        <w:t xml:space="preserve">Zastosowanie mają Uwagi dotyczące Bing Maps zawarte w </w:t>
      </w:r>
      <w:hyperlink w:anchor="Attachment1" w:history="1">
        <w:r>
          <w:rPr>
            <w:rStyle w:val="Hyperlink"/>
          </w:rPr>
          <w:t>Załączniku 1</w:t>
        </w:r>
      </w:hyperlink>
      <w:r>
        <w:t>.</w:t>
      </w:r>
    </w:p>
    <w:p w14:paraId="51F1CFBD" w14:textId="77777777" w:rsidR="00146E59" w:rsidRPr="003C69A1" w:rsidRDefault="00146E59" w:rsidP="00146E59">
      <w:pPr>
        <w:pStyle w:val="ProductList-Body"/>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2FD857C4" w14:textId="18345730" w:rsidR="008070AF" w:rsidRPr="00690C65" w:rsidRDefault="0089349F"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2C8B0C2" w14:textId="05BCEEE2" w:rsidR="00D44190" w:rsidRPr="007F0674" w:rsidRDefault="00D44190" w:rsidP="00C01363">
      <w:pPr>
        <w:pStyle w:val="ProductList-Offering2Heading"/>
        <w:rPr>
          <w:lang w:val="pl-PL"/>
        </w:rPr>
      </w:pPr>
      <w:bookmarkStart w:id="82" w:name="_Toc388464308"/>
      <w:bookmarkEnd w:id="82"/>
      <w:r w:rsidRPr="007F0674">
        <w:rPr>
          <w:lang w:val="pl-PL"/>
        </w:rPr>
        <w:tab/>
      </w:r>
      <w:bookmarkStart w:id="83" w:name="_Toc447620544"/>
      <w:r w:rsidRPr="007F0674">
        <w:rPr>
          <w:lang w:val="pl-PL"/>
        </w:rPr>
        <w:t>Azure RemoteApp</w:t>
      </w:r>
      <w:bookmarkEnd w:id="83"/>
    </w:p>
    <w:p w14:paraId="5831C3F6" w14:textId="77777777" w:rsidR="00D44190" w:rsidRPr="00690C65" w:rsidRDefault="0089349F"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7A3F0D90" w14:textId="7C7E57ED" w:rsidR="007F0674" w:rsidRPr="00382C12" w:rsidRDefault="007F0674" w:rsidP="007F0674">
      <w:pPr>
        <w:pStyle w:val="ProductList-Offering2Heading"/>
        <w:outlineLvl w:val="2"/>
        <w:rPr>
          <w:lang w:val="pl-PL"/>
        </w:rPr>
      </w:pPr>
      <w:r w:rsidRPr="00382C12">
        <w:rPr>
          <w:lang w:val="pl-PL"/>
        </w:rPr>
        <w:tab/>
      </w:r>
      <w:bookmarkStart w:id="84" w:name="_Toc435790942"/>
      <w:bookmarkStart w:id="85" w:name="_Toc447620545"/>
      <w:r w:rsidRPr="00382C12">
        <w:rPr>
          <w:lang w:val="pl-PL"/>
        </w:rPr>
        <w:t>Usługa Microsoft MultiFactor Authentication</w:t>
      </w:r>
      <w:bookmarkEnd w:id="84"/>
      <w:bookmarkEnd w:id="85"/>
    </w:p>
    <w:p w14:paraId="5FF833D0" w14:textId="77777777" w:rsidR="007F0674" w:rsidRPr="008F45A6" w:rsidRDefault="0089349F" w:rsidP="007F0674">
      <w:pPr>
        <w:pStyle w:val="ProductList-Body"/>
        <w:shd w:val="clear" w:color="auto" w:fill="A6A6A6" w:themeFill="background1" w:themeFillShade="A6"/>
        <w:spacing w:before="120" w:after="240"/>
        <w:jc w:val="right"/>
        <w:rPr>
          <w:sz w:val="16"/>
          <w:szCs w:val="16"/>
        </w:rPr>
      </w:pPr>
      <w:hyperlink w:anchor="TableofContents" w:history="1">
        <w:r w:rsidR="007F0674" w:rsidRPr="008F45A6">
          <w:rPr>
            <w:rStyle w:val="Hyperlink"/>
            <w:sz w:val="16"/>
            <w:szCs w:val="16"/>
          </w:rPr>
          <w:t>Spis treści</w:t>
        </w:r>
      </w:hyperlink>
      <w:r w:rsidR="007F0674" w:rsidRPr="008F45A6">
        <w:rPr>
          <w:sz w:val="16"/>
          <w:szCs w:val="16"/>
        </w:rPr>
        <w:t xml:space="preserve"> / </w:t>
      </w:r>
      <w:hyperlink w:anchor="GeneralTerms" w:history="1">
        <w:r w:rsidR="007F0674" w:rsidRPr="008F45A6">
          <w:rPr>
            <w:rStyle w:val="Hyperlink"/>
            <w:sz w:val="16"/>
            <w:szCs w:val="16"/>
          </w:rPr>
          <w:t>Ogólne postanowienia</w:t>
        </w:r>
      </w:hyperlink>
    </w:p>
    <w:p w14:paraId="0BB29514" w14:textId="77777777" w:rsidR="00146E59" w:rsidRPr="00CD4D58" w:rsidRDefault="00146E59" w:rsidP="00146E59">
      <w:pPr>
        <w:pStyle w:val="ProductList-Offering1Heading"/>
        <w:outlineLvl w:val="2"/>
        <w:rPr>
          <w:lang w:val="pl-PL"/>
        </w:rPr>
      </w:pPr>
      <w:bookmarkStart w:id="86" w:name="_Toc437590237"/>
      <w:bookmarkStart w:id="87" w:name="_Toc435790943"/>
      <w:bookmarkStart w:id="88" w:name="_Toc447620546"/>
      <w:r w:rsidRPr="00CD4D58">
        <w:rPr>
          <w:lang w:val="pl-PL"/>
        </w:rPr>
        <w:t>Microsoft Intune</w:t>
      </w:r>
      <w:bookmarkEnd w:id="86"/>
      <w:bookmarkEnd w:id="87"/>
      <w:bookmarkEnd w:id="88"/>
    </w:p>
    <w:p w14:paraId="5D0DD670" w14:textId="77777777" w:rsidR="00146E59" w:rsidRPr="00A8327A" w:rsidRDefault="00146E59" w:rsidP="00146E59">
      <w:pPr>
        <w:pStyle w:val="ProductList-Body"/>
        <w:rPr>
          <w:rFonts w:asciiTheme="majorHAnsi" w:hAnsiTheme="majorHAnsi"/>
          <w:sz w:val="16"/>
          <w:szCs w:val="16"/>
        </w:rPr>
        <w:sectPr w:rsidR="00146E59" w:rsidRPr="00A8327A" w:rsidSect="00146E59">
          <w:footerReference w:type="default" r:id="rId35"/>
          <w:footerReference w:type="first" r:id="rId36"/>
          <w:pgSz w:w="12240" w:h="15840"/>
          <w:pgMar w:top="1440" w:right="720" w:bottom="1440" w:left="720" w:header="720" w:footer="720" w:gutter="0"/>
          <w:cols w:space="720"/>
          <w:titlePg/>
          <w:docGrid w:linePitch="360"/>
        </w:sectPr>
      </w:pPr>
    </w:p>
    <w:p w14:paraId="76E86D09" w14:textId="77777777" w:rsidR="00146E59" w:rsidRPr="003C69A1" w:rsidRDefault="00146E59" w:rsidP="00146E59">
      <w:pPr>
        <w:pStyle w:val="ProductList-Body"/>
      </w:pPr>
      <w:r>
        <w:rPr>
          <w:rFonts w:asciiTheme="majorHAnsi" w:hAnsiTheme="majorHAnsi"/>
          <w:sz w:val="16"/>
          <w:szCs w:val="16"/>
        </w:rPr>
        <w:t>Microsoft Intune (na użytkownika)</w:t>
      </w:r>
    </w:p>
    <w:p w14:paraId="4DABF71E" w14:textId="77777777" w:rsidR="00146E59" w:rsidRPr="003C69A1" w:rsidRDefault="00146E59" w:rsidP="00146E59">
      <w:pPr>
        <w:pStyle w:val="ProductList-Body"/>
      </w:pPr>
      <w:r>
        <w:rPr>
          <w:rFonts w:asciiTheme="majorHAnsi" w:hAnsiTheme="majorHAnsi"/>
          <w:sz w:val="16"/>
          <w:szCs w:val="16"/>
        </w:rPr>
        <w:t>Dodatek Microsoft Intune do konfiguracji System Center</w:t>
      </w:r>
    </w:p>
    <w:p w14:paraId="593415AF" w14:textId="77777777" w:rsidR="00146E59" w:rsidRPr="00A8327A" w:rsidRDefault="00146E59" w:rsidP="00146E59">
      <w:pPr>
        <w:pStyle w:val="ProductList-Body"/>
        <w:rPr>
          <w:rFonts w:asciiTheme="majorHAnsi" w:hAnsiTheme="majorHAnsi"/>
          <w:sz w:val="16"/>
          <w:szCs w:val="16"/>
        </w:rPr>
        <w:sectPr w:rsidR="00146E5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Windows Intune dla programu System Center Configuration Manager i System Center Endpoint Protection (na użytkownika)</w:t>
      </w:r>
      <w:r>
        <w:rPr>
          <w:rFonts w:asciiTheme="majorHAnsi" w:hAnsiTheme="majorHAnsi"/>
          <w:sz w:val="16"/>
          <w:szCs w:val="16"/>
        </w:rPr>
        <w:br/>
        <w:t>(„Dodatek Microsoft Intune”)</w:t>
      </w:r>
    </w:p>
    <w:p w14:paraId="3E30C7F8" w14:textId="77777777" w:rsidR="00146E59" w:rsidRPr="002F2DE3" w:rsidRDefault="00146E59" w:rsidP="00146E59">
      <w:pPr>
        <w:pStyle w:val="ProductList-Body"/>
        <w:pBdr>
          <w:top w:val="single" w:sz="4" w:space="1" w:color="BFBFBF" w:themeColor="background1" w:themeShade="BF"/>
        </w:pBdr>
        <w:rPr>
          <w:sz w:val="8"/>
          <w:szCs w:val="8"/>
        </w:rPr>
      </w:pPr>
    </w:p>
    <w:p w14:paraId="7074566C" w14:textId="77777777" w:rsidR="00146E59" w:rsidRPr="003C69A1" w:rsidRDefault="00146E59" w:rsidP="00146E59">
      <w:pPr>
        <w:pStyle w:val="ProductList-Body"/>
        <w:tabs>
          <w:tab w:val="clear" w:pos="158"/>
          <w:tab w:val="left" w:pos="360"/>
        </w:tabs>
      </w:pPr>
      <w:r>
        <w:rPr>
          <w:b/>
          <w:color w:val="00188F"/>
        </w:rPr>
        <w:t>Uwagi</w:t>
      </w:r>
    </w:p>
    <w:p w14:paraId="3A246B90" w14:textId="77777777" w:rsidR="00146E59" w:rsidRPr="003C69A1" w:rsidRDefault="00146E59" w:rsidP="00146E59">
      <w:pPr>
        <w:pStyle w:val="ProductList-Body"/>
        <w:tabs>
          <w:tab w:val="clear" w:pos="158"/>
          <w:tab w:val="left" w:pos="180"/>
        </w:tabs>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555C670A" w14:textId="77777777" w:rsidR="00C14D9B" w:rsidRDefault="00C14D9B" w:rsidP="00EF78B8">
      <w:pPr>
        <w:pStyle w:val="ProductList-Body"/>
        <w:tabs>
          <w:tab w:val="clear" w:pos="158"/>
          <w:tab w:val="left" w:pos="180"/>
        </w:tabs>
        <w:rPr>
          <w:b/>
          <w:color w:val="00188F"/>
        </w:rPr>
      </w:pPr>
    </w:p>
    <w:p w14:paraId="7AD58DF7" w14:textId="0CAC9EFF" w:rsidR="00EF78B8" w:rsidRPr="00690C65" w:rsidRDefault="00EF78B8" w:rsidP="00EF78B8">
      <w:pPr>
        <w:pStyle w:val="ProductList-Body"/>
        <w:tabs>
          <w:tab w:val="clear" w:pos="158"/>
          <w:tab w:val="left" w:pos="180"/>
        </w:tabs>
      </w:pPr>
      <w:r>
        <w:rPr>
          <w:b/>
          <w:color w:val="00188F"/>
        </w:rPr>
        <w:t>Zarządzanie urządzeniami</w:t>
      </w:r>
    </w:p>
    <w:p w14:paraId="6DB43031" w14:textId="6B686BDB" w:rsidR="00EF78B8" w:rsidRPr="00690C65" w:rsidRDefault="00EF78B8" w:rsidP="00EF78B8">
      <w:pPr>
        <w:pStyle w:val="ProductList-Body"/>
        <w:tabs>
          <w:tab w:val="clear" w:pos="158"/>
          <w:tab w:val="left" w:pos="180"/>
        </w:tabs>
      </w:pPr>
      <w:r>
        <w:t>Każdy użytkownik, któremu Klient przypisze LS na Użytkownika, może uzyskać dostęp do Usługi Online i powiązanego oprogramowania (w tym oprogramowania System Center) i używać ich w celu zarządzania maksymalnie pięcioma urządzeniami.</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LS na dodatek Storage</w:t>
      </w:r>
    </w:p>
    <w:p w14:paraId="680DD99D" w14:textId="77777777" w:rsidR="008070AF" w:rsidRPr="00690C65" w:rsidRDefault="008070AF" w:rsidP="008070AF">
      <w:pPr>
        <w:pStyle w:val="ProductList-Body"/>
        <w:tabs>
          <w:tab w:val="clear" w:pos="158"/>
          <w:tab w:val="left" w:pos="180"/>
        </w:tabs>
      </w:pPr>
      <w:r>
        <w:t>Każdy gigabajt pamięci masowej powyżej ilości pamięci masowej dostarczonej wraz z subskrypcją bazową wymaga LS dla dodatku Storage.</w:t>
      </w:r>
    </w:p>
    <w:p w14:paraId="76625CC2" w14:textId="77777777" w:rsidR="008070AF" w:rsidRPr="00690C65" w:rsidRDefault="008070AF" w:rsidP="008070AF">
      <w:pPr>
        <w:pStyle w:val="ProductList-Body"/>
        <w:tabs>
          <w:tab w:val="clear" w:pos="158"/>
          <w:tab w:val="left" w:pos="180"/>
        </w:tabs>
      </w:pPr>
    </w:p>
    <w:p w14:paraId="2492ECD6" w14:textId="77777777" w:rsidR="00E94360" w:rsidRPr="00A8327A" w:rsidRDefault="00E94360" w:rsidP="00E94360">
      <w:pPr>
        <w:pStyle w:val="ProductList-Body"/>
        <w:tabs>
          <w:tab w:val="clear" w:pos="158"/>
          <w:tab w:val="left" w:pos="180"/>
        </w:tabs>
        <w:rPr>
          <w:b/>
          <w:color w:val="00188F"/>
        </w:rPr>
      </w:pPr>
      <w:r>
        <w:rPr>
          <w:b/>
          <w:color w:val="00188F"/>
        </w:rPr>
        <w:t>Składniki oprogramowania Windows w oprogramowaniu System Center</w:t>
      </w:r>
    </w:p>
    <w:p w14:paraId="33949CA5" w14:textId="77777777" w:rsidR="00E94360" w:rsidRPr="00A8327A" w:rsidRDefault="00E94360" w:rsidP="00E94360">
      <w:pPr>
        <w:pStyle w:val="ProductList-Body"/>
        <w:tabs>
          <w:tab w:val="clear" w:pos="158"/>
          <w:tab w:val="left" w:pos="180"/>
        </w:tabs>
      </w:pPr>
      <w:r>
        <w:t xml:space="preserve">Oprogramowanie System Center zawiera co najmniej jeden z następujących składników oprogramowania Windows. Microsoft.NET Framework, Microsoft Data Access Components, oprogramowanie PowerShell oraz określone pliki.dll związane z technologiami Microsoft Build, Windows Identity Foundation, biblioteki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Technologia SQL Server i testy porównawcze wydajności</w:t>
      </w:r>
    </w:p>
    <w:p w14:paraId="5EB64A19" w14:textId="77777777" w:rsidR="008070AF" w:rsidRPr="00690C65" w:rsidRDefault="008070AF" w:rsidP="008070AF">
      <w:pPr>
        <w:pStyle w:val="ProductList-Body"/>
        <w:tabs>
          <w:tab w:val="clear" w:pos="158"/>
          <w:tab w:val="left" w:pos="180"/>
        </w:tabs>
      </w:pPr>
      <w: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41E1E483" w14:textId="77777777" w:rsidR="008070AF" w:rsidRPr="00690C65" w:rsidRDefault="0089349F"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7652C6DB" w14:textId="77777777" w:rsidR="00146E59" w:rsidRPr="00CD4D58" w:rsidRDefault="00146E59" w:rsidP="00146E59">
      <w:pPr>
        <w:pStyle w:val="ProductList-OfferingGroupHeading"/>
        <w:spacing w:after="80"/>
        <w:outlineLvl w:val="1"/>
        <w:rPr>
          <w:lang w:val="pl-PL"/>
        </w:rPr>
      </w:pPr>
      <w:bookmarkStart w:id="89" w:name="_Toc437590238"/>
      <w:bookmarkStart w:id="90" w:name="_Toc435790944"/>
      <w:bookmarkStart w:id="91" w:name="_Toc447620547"/>
      <w:bookmarkStart w:id="92" w:name="MicrosoftDynamicsMarketing"/>
      <w:r w:rsidRPr="00CD4D58">
        <w:rPr>
          <w:lang w:val="pl-PL"/>
        </w:rPr>
        <w:t>Usługi Microsoft Dynamics Online</w:t>
      </w:r>
      <w:bookmarkEnd w:id="89"/>
      <w:bookmarkEnd w:id="90"/>
      <w:bookmarkEnd w:id="91"/>
    </w:p>
    <w:p w14:paraId="60A3A862" w14:textId="77777777" w:rsidR="00146E59" w:rsidRPr="003C69A1" w:rsidRDefault="00146E59" w:rsidP="00146E59">
      <w:pPr>
        <w:pStyle w:val="ProductList-Body"/>
        <w:tabs>
          <w:tab w:val="clear" w:pos="158"/>
          <w:tab w:val="left" w:pos="360"/>
        </w:tabs>
      </w:pPr>
      <w:r>
        <w:rPr>
          <w:b/>
          <w:color w:val="00188F"/>
        </w:rPr>
        <w:t>Uwagi</w:t>
      </w:r>
    </w:p>
    <w:p w14:paraId="017F95F1" w14:textId="77777777" w:rsidR="00146E59" w:rsidRPr="003C69A1" w:rsidRDefault="00146E59" w:rsidP="00146E59">
      <w:pPr>
        <w:pStyle w:val="ProductList-Body"/>
      </w:pPr>
      <w:r>
        <w:t xml:space="preserve">Zastosowanie mają Uwagi dotyczące Usługi Bing Maps i Usług Profesjonalnych zawarte w </w:t>
      </w:r>
      <w:hyperlink w:anchor="Attachment1" w:history="1">
        <w:r>
          <w:rPr>
            <w:rStyle w:val="Hyperlink"/>
          </w:rPr>
          <w:t>Załączniku 1</w:t>
        </w:r>
      </w:hyperlink>
      <w:r>
        <w:t>.</w:t>
      </w:r>
    </w:p>
    <w:p w14:paraId="16A7E5F7" w14:textId="77777777" w:rsidR="00146E59" w:rsidRPr="003C69A1" w:rsidRDefault="00146E59" w:rsidP="00146E59">
      <w:pPr>
        <w:pStyle w:val="ProductList-Body"/>
      </w:pPr>
    </w:p>
    <w:p w14:paraId="422DFD0A" w14:textId="77777777" w:rsidR="00146E59" w:rsidRPr="003C69A1" w:rsidRDefault="00146E59" w:rsidP="00146E59">
      <w:pPr>
        <w:pStyle w:val="ProductList-Body"/>
        <w:tabs>
          <w:tab w:val="clear" w:pos="158"/>
          <w:tab w:val="left" w:pos="180"/>
        </w:tabs>
      </w:pPr>
      <w:r>
        <w:rPr>
          <w:b/>
          <w:color w:val="00188F"/>
        </w:rPr>
        <w:t>Pakiety licencji subskrypcyjnych</w:t>
      </w:r>
    </w:p>
    <w:p w14:paraId="79513279" w14:textId="77777777" w:rsidR="00146E59" w:rsidRPr="003C69A1" w:rsidRDefault="00146E59" w:rsidP="00146E59">
      <w:pPr>
        <w:pStyle w:val="ProductList-Body"/>
      </w:pPr>
      <w:r>
        <w:t xml:space="preserve">Poza licencjami LS na Użytkownika w </w:t>
      </w:r>
      <w:hyperlink w:anchor="Attachment2" w:history="1">
        <w:r>
          <w:rPr>
            <w:rStyle w:val="Hyperlink"/>
          </w:rPr>
          <w:t>Załączniku 2</w:t>
        </w:r>
      </w:hyperlink>
      <w:r>
        <w:t xml:space="preserve"> opisano także pozostałe oferty spełniające wymagania LS.</w:t>
      </w:r>
    </w:p>
    <w:p w14:paraId="3B0A3934" w14:textId="77777777" w:rsidR="00146E59" w:rsidRPr="003C69A1" w:rsidRDefault="00146E59" w:rsidP="00146E59">
      <w:pPr>
        <w:pStyle w:val="ProductList-Body"/>
      </w:pPr>
    </w:p>
    <w:p w14:paraId="5393CE24" w14:textId="010A6335" w:rsidR="00CD4D58" w:rsidRDefault="00CD4D58" w:rsidP="00CD4D58">
      <w:pPr>
        <w:pStyle w:val="ProductList-Body"/>
      </w:pPr>
    </w:p>
    <w:p w14:paraId="068C961D" w14:textId="77777777" w:rsidR="00CD4D58" w:rsidRDefault="00CD4D58" w:rsidP="00CD4D58">
      <w:pPr>
        <w:pStyle w:val="ProductList-Body"/>
      </w:pPr>
    </w:p>
    <w:p w14:paraId="12415370" w14:textId="75798FF0" w:rsidR="00146E59" w:rsidRPr="00CD4D58" w:rsidRDefault="00146E59" w:rsidP="00146E59">
      <w:pPr>
        <w:pStyle w:val="ProductList-Offering2Heading"/>
        <w:outlineLvl w:val="2"/>
        <w:rPr>
          <w:lang w:val="pl-PL"/>
        </w:rPr>
      </w:pPr>
      <w:r w:rsidRPr="00CD4D58">
        <w:rPr>
          <w:lang w:val="pl-PL"/>
        </w:rPr>
        <w:lastRenderedPageBreak/>
        <w:tab/>
      </w:r>
      <w:bookmarkStart w:id="93" w:name="_Toc437590239"/>
      <w:bookmarkStart w:id="94" w:name="_Toc447620548"/>
      <w:bookmarkStart w:id="95" w:name="_Toc435790945"/>
      <w:r w:rsidRPr="00CD4D58">
        <w:rPr>
          <w:lang w:val="pl-PL"/>
        </w:rPr>
        <w:t>Microsoft Dynamics AX</w:t>
      </w:r>
      <w:bookmarkEnd w:id="93"/>
      <w:bookmarkEnd w:id="94"/>
    </w:p>
    <w:p w14:paraId="6F2AB777" w14:textId="77777777" w:rsidR="00146E59" w:rsidRDefault="00146E59" w:rsidP="00146E59">
      <w:pPr>
        <w:pStyle w:val="ProductList-Offering1"/>
        <w:sectPr w:rsidR="00146E59" w:rsidSect="00D73EC5">
          <w:type w:val="continuous"/>
          <w:pgSz w:w="12240" w:h="15840"/>
          <w:pgMar w:top="1440" w:right="720" w:bottom="1440" w:left="720" w:header="720" w:footer="720" w:gutter="0"/>
          <w:cols w:space="720"/>
          <w:titlePg/>
          <w:docGrid w:linePitch="360"/>
        </w:sectPr>
      </w:pPr>
    </w:p>
    <w:p w14:paraId="54CD50E2" w14:textId="77777777" w:rsidR="00146E59" w:rsidRPr="003C69A1" w:rsidRDefault="00146E59" w:rsidP="00146E59">
      <w:pPr>
        <w:pStyle w:val="ProductList-Body"/>
      </w:pPr>
      <w:r>
        <w:rPr>
          <w:rFonts w:asciiTheme="majorHAnsi" w:hAnsiTheme="majorHAnsi"/>
          <w:sz w:val="16"/>
          <w:szCs w:val="16"/>
        </w:rPr>
        <w:t>Microsoft Dynamics AX Self Serve</w:t>
      </w:r>
    </w:p>
    <w:p w14:paraId="63A4C34B" w14:textId="77777777" w:rsidR="00146E59" w:rsidRPr="003C69A1" w:rsidRDefault="00146E59" w:rsidP="00146E59">
      <w:pPr>
        <w:pStyle w:val="ProductList-Body"/>
      </w:pPr>
      <w:r>
        <w:rPr>
          <w:rFonts w:asciiTheme="majorHAnsi" w:hAnsiTheme="majorHAnsi"/>
          <w:sz w:val="16"/>
          <w:szCs w:val="16"/>
        </w:rPr>
        <w:t>Microsoft Dynamics AX Task</w:t>
      </w:r>
    </w:p>
    <w:p w14:paraId="42E5023E" w14:textId="77777777" w:rsidR="00146E59" w:rsidRPr="003C69A1" w:rsidRDefault="00146E59" w:rsidP="00146E59">
      <w:pPr>
        <w:pStyle w:val="ProductList-Body"/>
      </w:pPr>
      <w:r>
        <w:rPr>
          <w:rFonts w:asciiTheme="majorHAnsi" w:hAnsiTheme="majorHAnsi"/>
          <w:sz w:val="16"/>
          <w:szCs w:val="16"/>
        </w:rPr>
        <w:t>Microsoft Dynamics AX Enterprise</w:t>
      </w:r>
    </w:p>
    <w:p w14:paraId="6693D0E0" w14:textId="77777777" w:rsidR="00146E59" w:rsidRPr="003C69A1" w:rsidRDefault="00146E59" w:rsidP="00146E59">
      <w:pPr>
        <w:pStyle w:val="ProductList-Body"/>
      </w:pPr>
      <w:r>
        <w:rPr>
          <w:rFonts w:asciiTheme="majorHAnsi" w:hAnsiTheme="majorHAnsi"/>
          <w:sz w:val="16"/>
          <w:szCs w:val="16"/>
        </w:rPr>
        <w:t>Microsoft Dynamics AX Device</w:t>
      </w:r>
    </w:p>
    <w:p w14:paraId="4FC0FEBC" w14:textId="77777777" w:rsidR="00146E59" w:rsidRDefault="00146E59" w:rsidP="00146E59">
      <w:pPr>
        <w:pStyle w:val="ProductList-Body"/>
        <w:sectPr w:rsidR="00146E59" w:rsidSect="00E275D6">
          <w:type w:val="continuous"/>
          <w:pgSz w:w="12240" w:h="15840"/>
          <w:pgMar w:top="1440" w:right="720" w:bottom="1440" w:left="720" w:header="720" w:footer="720" w:gutter="0"/>
          <w:cols w:num="2" w:space="720"/>
          <w:titlePg/>
          <w:docGrid w:linePitch="360"/>
        </w:sectPr>
      </w:pPr>
    </w:p>
    <w:p w14:paraId="39F95893" w14:textId="77777777" w:rsidR="00146E59" w:rsidRPr="008D5D26" w:rsidRDefault="00146E59" w:rsidP="00146E59">
      <w:pPr>
        <w:pStyle w:val="ProductList-Body"/>
        <w:pBdr>
          <w:top w:val="single" w:sz="4" w:space="1" w:color="BFBFBF" w:themeColor="background1" w:themeShade="BF"/>
        </w:pBdr>
        <w:rPr>
          <w:sz w:val="8"/>
          <w:szCs w:val="8"/>
        </w:rPr>
      </w:pPr>
    </w:p>
    <w:p w14:paraId="2DC7D6EC" w14:textId="77777777" w:rsidR="00146E59" w:rsidRPr="003C69A1" w:rsidRDefault="00146E59" w:rsidP="00146E59">
      <w:pPr>
        <w:pStyle w:val="ProductList-Body"/>
        <w:tabs>
          <w:tab w:val="clear" w:pos="158"/>
          <w:tab w:val="left" w:pos="360"/>
        </w:tabs>
      </w:pPr>
      <w:r>
        <w:rPr>
          <w:b/>
          <w:color w:val="00188F"/>
        </w:rPr>
        <w:t>Użytkownicy zewnętrzni</w:t>
      </w:r>
    </w:p>
    <w:p w14:paraId="668CD534" w14:textId="77777777" w:rsidR="00146E59" w:rsidRPr="003C69A1" w:rsidRDefault="00146E59" w:rsidP="00146E59">
      <w:pPr>
        <w:pStyle w:val="ProductList-Body"/>
        <w:tabs>
          <w:tab w:val="clear" w:pos="158"/>
          <w:tab w:val="left" w:pos="360"/>
        </w:tabs>
      </w:pPr>
      <w:r>
        <w:t>Użytkownicy Zewnętrzni systemu Microsoft Dynamics AX nie potrzebują LS do uzyskiwania dostępu do Usługi Online. Wyjątek ten nie ma zastosowania do kontrahentów lub przedstawicieli Klienta lub Podmiotów Stowarzyszonych Klienta.</w:t>
      </w:r>
    </w:p>
    <w:p w14:paraId="43DC11F1" w14:textId="77777777" w:rsidR="00146E59" w:rsidRPr="003C69A1" w:rsidRDefault="00146E59" w:rsidP="00146E59">
      <w:pPr>
        <w:pStyle w:val="ProductList-Body"/>
        <w:tabs>
          <w:tab w:val="clear" w:pos="158"/>
          <w:tab w:val="left" w:pos="360"/>
        </w:tabs>
      </w:pPr>
    </w:p>
    <w:p w14:paraId="6CA93386" w14:textId="77777777" w:rsidR="00146E59" w:rsidRPr="003C69A1" w:rsidRDefault="00146E59" w:rsidP="00146E59">
      <w:pPr>
        <w:pStyle w:val="ProductList-Body"/>
        <w:tabs>
          <w:tab w:val="left" w:pos="360"/>
        </w:tabs>
      </w:pPr>
      <w:r>
        <w:rPr>
          <w:b/>
          <w:color w:val="00188F"/>
        </w:rPr>
        <w:t>Modyfikacje</w:t>
      </w:r>
    </w:p>
    <w:p w14:paraId="322A87E1" w14:textId="77777777" w:rsidR="00146E59" w:rsidRPr="003C69A1" w:rsidRDefault="00146E59" w:rsidP="00146E59">
      <w:pPr>
        <w:pStyle w:val="ProductList-Body"/>
        <w:tabs>
          <w:tab w:val="clear" w:pos="158"/>
          <w:tab w:val="left" w:pos="360"/>
        </w:tabs>
      </w:pPr>
      <w:r>
        <w:t>Klient może zmodyfikować system Microsoft Dynamics AX w celu rozszerzenia jego funkcji, ale wyłącznie na wewnętrzny użytek Klienta.</w:t>
      </w:r>
    </w:p>
    <w:p w14:paraId="24AB814E" w14:textId="77777777" w:rsidR="00146E59" w:rsidRPr="003C69A1" w:rsidRDefault="0089349F" w:rsidP="00146E59">
      <w:pPr>
        <w:pStyle w:val="ProductList-Body"/>
        <w:shd w:val="clear" w:color="auto" w:fill="A6A6A6" w:themeFill="background1" w:themeFillShade="A6"/>
        <w:spacing w:before="120" w:after="240"/>
        <w:jc w:val="right"/>
      </w:pPr>
      <w:hyperlink w:anchor="TableofContents" w:history="1">
        <w:r w:rsidR="00146E59">
          <w:rPr>
            <w:rStyle w:val="Hyperlink"/>
            <w:sz w:val="16"/>
            <w:szCs w:val="16"/>
          </w:rPr>
          <w:t>Spis treści</w:t>
        </w:r>
      </w:hyperlink>
      <w:r w:rsidR="00146E59">
        <w:rPr>
          <w:sz w:val="16"/>
          <w:szCs w:val="16"/>
        </w:rPr>
        <w:t xml:space="preserve"> / </w:t>
      </w:r>
      <w:hyperlink w:anchor="GeneralTerms" w:history="1">
        <w:r w:rsidR="00146E59">
          <w:rPr>
            <w:rStyle w:val="Hyperlink"/>
            <w:sz w:val="16"/>
            <w:szCs w:val="16"/>
          </w:rPr>
          <w:t>Ogólne postanowienia</w:t>
        </w:r>
      </w:hyperlink>
    </w:p>
    <w:p w14:paraId="628C5A83" w14:textId="3FB00046" w:rsidR="00146E59" w:rsidRPr="00CD4D58" w:rsidRDefault="00146E59" w:rsidP="00146E59">
      <w:pPr>
        <w:pStyle w:val="ProductList-Offering2Heading"/>
        <w:outlineLvl w:val="2"/>
        <w:rPr>
          <w:lang w:val="pl-PL"/>
        </w:rPr>
      </w:pPr>
      <w:bookmarkStart w:id="96" w:name="_Toc437590240"/>
      <w:bookmarkStart w:id="97" w:name="DynamicsCRM"/>
      <w:r w:rsidRPr="00CD4D58">
        <w:rPr>
          <w:lang w:val="pl-PL"/>
        </w:rPr>
        <w:tab/>
      </w:r>
      <w:bookmarkStart w:id="98" w:name="_Toc447620549"/>
      <w:r w:rsidRPr="00CD4D58">
        <w:rPr>
          <w:lang w:val="pl-PL"/>
        </w:rPr>
        <w:t>Microsoft Dynamics CRM Online</w:t>
      </w:r>
      <w:bookmarkEnd w:id="95"/>
      <w:bookmarkEnd w:id="96"/>
      <w:bookmarkEnd w:id="97"/>
      <w:bookmarkEnd w:id="98"/>
    </w:p>
    <w:p w14:paraId="3D7930E0" w14:textId="77777777" w:rsidR="00146E59" w:rsidRDefault="00146E59" w:rsidP="00146E59">
      <w:pPr>
        <w:pStyle w:val="ProductList-Offering1"/>
        <w:sectPr w:rsidR="00146E59" w:rsidSect="00D73EC5">
          <w:type w:val="continuous"/>
          <w:pgSz w:w="12240" w:h="15840"/>
          <w:pgMar w:top="1440" w:right="720" w:bottom="1440" w:left="720" w:header="720" w:footer="720" w:gutter="0"/>
          <w:cols w:space="720"/>
          <w:titlePg/>
          <w:docGrid w:linePitch="360"/>
        </w:sectPr>
      </w:pPr>
    </w:p>
    <w:p w14:paraId="6D54E0AE" w14:textId="77777777" w:rsidR="00146E59" w:rsidRPr="003C69A1" w:rsidRDefault="00146E59" w:rsidP="00146E59">
      <w:pPr>
        <w:pStyle w:val="ProductList-Body"/>
      </w:pPr>
      <w:r>
        <w:rPr>
          <w:rFonts w:asciiTheme="majorHAnsi" w:hAnsiTheme="majorHAnsi"/>
          <w:sz w:val="16"/>
          <w:szCs w:val="16"/>
        </w:rPr>
        <w:t>Microsoft Dynamics CRM Online Essentials</w:t>
      </w:r>
    </w:p>
    <w:p w14:paraId="6C3C7536" w14:textId="77777777" w:rsidR="00146E59" w:rsidRPr="003C69A1" w:rsidRDefault="00146E59" w:rsidP="00146E59">
      <w:pPr>
        <w:pStyle w:val="ProductList-Body"/>
      </w:pPr>
      <w:r>
        <w:rPr>
          <w:rFonts w:asciiTheme="majorHAnsi" w:hAnsiTheme="majorHAnsi"/>
          <w:sz w:val="16"/>
          <w:szCs w:val="16"/>
        </w:rPr>
        <w:t>Microsoft Dynamics CRM Online Basic</w:t>
      </w:r>
    </w:p>
    <w:p w14:paraId="66697826" w14:textId="77777777" w:rsidR="00146E59" w:rsidRPr="003C69A1" w:rsidRDefault="00146E59" w:rsidP="00146E59">
      <w:pPr>
        <w:pStyle w:val="ProductList-Body"/>
      </w:pPr>
      <w:r>
        <w:rPr>
          <w:rFonts w:asciiTheme="majorHAnsi" w:hAnsiTheme="majorHAnsi"/>
          <w:sz w:val="16"/>
          <w:szCs w:val="16"/>
        </w:rPr>
        <w:t>Microsoft Dynamics CRM Online Professional</w:t>
      </w:r>
    </w:p>
    <w:p w14:paraId="77333A6B" w14:textId="77777777" w:rsidR="00146E59" w:rsidRPr="003C69A1" w:rsidRDefault="00146E59" w:rsidP="00146E59">
      <w:pPr>
        <w:pStyle w:val="ProductList-Body"/>
      </w:pPr>
      <w:r>
        <w:rPr>
          <w:rFonts w:asciiTheme="majorHAnsi" w:hAnsiTheme="majorHAnsi"/>
          <w:sz w:val="16"/>
          <w:szCs w:val="16"/>
        </w:rPr>
        <w:t>Microsoft Dynamics CRM Online Enterprise</w:t>
      </w:r>
    </w:p>
    <w:p w14:paraId="03551B4D" w14:textId="77777777" w:rsidR="00146E59" w:rsidRPr="003C69A1" w:rsidRDefault="00146E59" w:rsidP="00146E59">
      <w:pPr>
        <w:pStyle w:val="ProductList-Body"/>
      </w:pPr>
      <w:r>
        <w:rPr>
          <w:rFonts w:asciiTheme="majorHAnsi" w:hAnsiTheme="majorHAnsi"/>
          <w:sz w:val="16"/>
          <w:szCs w:val="16"/>
        </w:rPr>
        <w:t>Microsoft Dynamics Employee Self Service</w:t>
      </w:r>
    </w:p>
    <w:p w14:paraId="73051955" w14:textId="77777777" w:rsidR="00146E59" w:rsidRDefault="00146E59" w:rsidP="00146E59">
      <w:pPr>
        <w:pStyle w:val="ProductList-Body"/>
        <w:sectPr w:rsidR="00146E59" w:rsidSect="00E275D6">
          <w:type w:val="continuous"/>
          <w:pgSz w:w="12240" w:h="15840"/>
          <w:pgMar w:top="1440" w:right="720" w:bottom="1440" w:left="720" w:header="720" w:footer="720" w:gutter="0"/>
          <w:cols w:num="2" w:space="720"/>
          <w:titlePg/>
          <w:docGrid w:linePitch="360"/>
        </w:sectPr>
      </w:pPr>
    </w:p>
    <w:p w14:paraId="25A9D336" w14:textId="77777777" w:rsidR="00146E59" w:rsidRPr="00695FCB" w:rsidRDefault="00146E59" w:rsidP="00146E59">
      <w:pPr>
        <w:pStyle w:val="ProductList-Body"/>
        <w:pBdr>
          <w:top w:val="single" w:sz="4" w:space="1" w:color="BFBFBF" w:themeColor="background1" w:themeShade="BF"/>
        </w:pBdr>
        <w:rPr>
          <w:sz w:val="8"/>
          <w:szCs w:val="8"/>
        </w:rPr>
      </w:pPr>
    </w:p>
    <w:p w14:paraId="7F18766F" w14:textId="77777777" w:rsidR="00146E59" w:rsidRPr="003C69A1" w:rsidRDefault="00146E59" w:rsidP="00146E59">
      <w:pPr>
        <w:pStyle w:val="ProductList-Body"/>
        <w:tabs>
          <w:tab w:val="clear" w:pos="158"/>
          <w:tab w:val="left" w:pos="360"/>
        </w:tabs>
      </w:pPr>
      <w:r>
        <w:rPr>
          <w:b/>
          <w:color w:val="00188F"/>
        </w:rPr>
        <w:t>Użytkownicy zewnętrzni</w:t>
      </w:r>
    </w:p>
    <w:p w14:paraId="68848CE3" w14:textId="77777777" w:rsidR="00146E59" w:rsidRPr="003C69A1" w:rsidRDefault="00146E59" w:rsidP="00146E59">
      <w:pPr>
        <w:pStyle w:val="ProductList-Body"/>
        <w:tabs>
          <w:tab w:val="clear" w:pos="158"/>
          <w:tab w:val="left" w:pos="360"/>
        </w:tabs>
      </w:pPr>
      <w:r>
        <w:t>Użytkownicy Zewnętrzni wszystkich wersji usług Microsoft Dynamics CRM Online i Parature od Microsoft nie potrzebują LS do uzyskiwania dostępu do Usługi Online, chyba że korzystają z klientów systemu Microsoft Dynamics CRM. Wyjątek ten nie ma zastosowania do kontrahentów lub przedstawicieli Klienta lub Podmiotu Stowarzyszonego Klienta.</w:t>
      </w:r>
    </w:p>
    <w:p w14:paraId="401DD760" w14:textId="77777777" w:rsidR="00146E59" w:rsidRPr="003C69A1" w:rsidRDefault="0089349F" w:rsidP="00146E59">
      <w:pPr>
        <w:pStyle w:val="ProductList-Body"/>
        <w:shd w:val="clear" w:color="auto" w:fill="A6A6A6" w:themeFill="background1" w:themeFillShade="A6"/>
        <w:spacing w:before="120" w:after="240"/>
        <w:jc w:val="right"/>
      </w:pPr>
      <w:hyperlink w:anchor="TableofContents" w:history="1">
        <w:r w:rsidR="00146E59">
          <w:rPr>
            <w:rStyle w:val="Hyperlink"/>
            <w:sz w:val="16"/>
            <w:szCs w:val="16"/>
          </w:rPr>
          <w:t>Spis treści</w:t>
        </w:r>
      </w:hyperlink>
      <w:r w:rsidR="00146E59">
        <w:rPr>
          <w:sz w:val="16"/>
          <w:szCs w:val="16"/>
        </w:rPr>
        <w:t xml:space="preserve"> / </w:t>
      </w:r>
      <w:hyperlink w:anchor="GeneralTerms" w:history="1">
        <w:r w:rsidR="00146E59">
          <w:rPr>
            <w:rStyle w:val="Hyperlink"/>
            <w:sz w:val="16"/>
            <w:szCs w:val="16"/>
          </w:rPr>
          <w:t>Ogólne postanowienia</w:t>
        </w:r>
      </w:hyperlink>
    </w:p>
    <w:p w14:paraId="18BD01E1" w14:textId="168CC42F" w:rsidR="0074447C" w:rsidRPr="007F0674" w:rsidRDefault="0074447C" w:rsidP="00C01363">
      <w:pPr>
        <w:pStyle w:val="ProductList-Offering2Heading"/>
        <w:rPr>
          <w:lang w:val="pl-PL"/>
        </w:rPr>
      </w:pPr>
      <w:r w:rsidRPr="007F0674">
        <w:rPr>
          <w:lang w:val="pl-PL"/>
        </w:rPr>
        <w:tab/>
      </w:r>
      <w:bookmarkStart w:id="99" w:name="_Toc447620550"/>
      <w:r w:rsidRPr="007F0674">
        <w:rPr>
          <w:lang w:val="pl-PL"/>
        </w:rPr>
        <w:t>Microsoft Dynamics Marketing</w:t>
      </w:r>
      <w:bookmarkEnd w:id="99"/>
    </w:p>
    <w:bookmarkEnd w:id="92"/>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7F0674"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Umowa Dotycząca Poziomu Usługi</w:t>
      </w:r>
    </w:p>
    <w:p w14:paraId="2C29C397" w14:textId="607B3120" w:rsidR="00E53C1F" w:rsidRPr="00690C65" w:rsidRDefault="00E53C1F" w:rsidP="00E53C1F">
      <w:pPr>
        <w:pStyle w:val="ProductList-Body"/>
      </w:pPr>
      <w:r>
        <w:t>Nie istnieje umowa SLA dla Microsoft Dynamics Marketing.</w:t>
      </w:r>
    </w:p>
    <w:p w14:paraId="31497FAF" w14:textId="77777777" w:rsidR="00E53C1F" w:rsidRPr="00527B94" w:rsidRDefault="00E53C1F" w:rsidP="0074447C">
      <w:pPr>
        <w:pStyle w:val="ProductList-Body"/>
        <w:tabs>
          <w:tab w:val="clear" w:pos="158"/>
          <w:tab w:val="left" w:pos="360"/>
        </w:tabs>
        <w:rPr>
          <w:szCs w:val="18"/>
        </w:rPr>
      </w:pPr>
    </w:p>
    <w:p w14:paraId="03A01D82" w14:textId="77777777" w:rsidR="0074447C" w:rsidRPr="00690C65" w:rsidRDefault="0074447C" w:rsidP="006954F2">
      <w:pPr>
        <w:pStyle w:val="ProductList-Body"/>
        <w:keepNext/>
        <w:tabs>
          <w:tab w:val="clear" w:pos="158"/>
          <w:tab w:val="left" w:pos="360"/>
        </w:tabs>
      </w:pPr>
      <w:r>
        <w:rPr>
          <w:b/>
          <w:color w:val="00188F"/>
        </w:rPr>
        <w:t>Profil użytkownika sieci Web</w:t>
      </w:r>
    </w:p>
    <w:p w14:paraId="3098B83A" w14:textId="07A43177" w:rsidR="0074447C" w:rsidRDefault="0074447C" w:rsidP="0074447C">
      <w:pPr>
        <w:pStyle w:val="ProductList-Body"/>
      </w:pPr>
      <w:r>
        <w:t>Użytkownicy skonfigurowani i uzyskujący dostęp do tej Usługi Online jako Użytkownicy portalu sieci Web nie potrzebują LS na Użytkownika.</w:t>
      </w:r>
    </w:p>
    <w:p w14:paraId="410A5243" w14:textId="278B6761" w:rsidR="006954F2" w:rsidRDefault="006954F2" w:rsidP="0074447C">
      <w:pPr>
        <w:pStyle w:val="ProductList-Body"/>
      </w:pPr>
    </w:p>
    <w:p w14:paraId="6ACE190B" w14:textId="77777777" w:rsidR="007F0674" w:rsidRPr="007F0A21" w:rsidRDefault="007F0674" w:rsidP="007F0674">
      <w:pPr>
        <w:pStyle w:val="ProductList-Body"/>
      </w:pPr>
      <w:r>
        <w:rPr>
          <w:b/>
          <w:color w:val="00188F"/>
        </w:rPr>
        <w:t>Przesyłanie wiadomości SMS</w:t>
      </w:r>
    </w:p>
    <w:p w14:paraId="49E8468A" w14:textId="7FA3BB32" w:rsidR="006954F2" w:rsidRDefault="007F0674" w:rsidP="007F0674">
      <w:pPr>
        <w:pStyle w:val="ProductList-Body"/>
      </w:pPr>
      <w:r>
        <w:t>Klient ponosi wyłączną odpowiedzialność za zawartość, utworzenie, zainicjowanie i przesyłanie wszystkich wiadomości SMS obsługiwanych przez Microsoft oraz musi przestrzegać postanowień wszystkich stosownych kodeksów postępowania udostępnianych przez Microsoft. Zewnętrzni agregatorzy lub operatorzy sieci komórkowych zaangażowani w przesyłanie wiadomości SMS nie są podwykonawcami Microsoft</w:t>
      </w:r>
      <w:r w:rsidR="006954F2">
        <w:t>.</w:t>
      </w:r>
    </w:p>
    <w:p w14:paraId="6DE06528" w14:textId="77777777" w:rsidR="0074447C" w:rsidRPr="00690C65" w:rsidRDefault="0089349F"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C492BA3" w14:textId="163FBDEA" w:rsidR="00234095" w:rsidRPr="007F0674" w:rsidRDefault="00234095" w:rsidP="00C01363">
      <w:pPr>
        <w:pStyle w:val="ProductList-Offering2Heading"/>
        <w:rPr>
          <w:lang w:val="pl-PL"/>
        </w:rPr>
      </w:pPr>
      <w:r w:rsidRPr="007F0674">
        <w:rPr>
          <w:lang w:val="pl-PL"/>
        </w:rPr>
        <w:tab/>
      </w:r>
      <w:bookmarkStart w:id="100" w:name="_Toc447620551"/>
      <w:r w:rsidRPr="007F0674">
        <w:rPr>
          <w:lang w:val="pl-PL"/>
        </w:rPr>
        <w:t>Microsoft Social Engagement</w:t>
      </w:r>
      <w:bookmarkEnd w:id="100"/>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382C12"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527B94">
      <w:pPr>
        <w:pStyle w:val="ProductList-Body"/>
        <w:keepNext/>
      </w:pPr>
      <w:r>
        <w:rPr>
          <w:b/>
          <w:color w:val="00188F"/>
        </w:rPr>
        <w:t>Umowa Dotycząca Poziomu Usługi</w:t>
      </w:r>
    </w:p>
    <w:p w14:paraId="2526FAEE" w14:textId="02CF1C30" w:rsidR="00DD2927" w:rsidRPr="00690C65" w:rsidRDefault="00DD2927" w:rsidP="00DD2927">
      <w:pPr>
        <w:pStyle w:val="ProductList-Body"/>
      </w:pPr>
      <w:r>
        <w:t>Nie istnieje umowa SLA dla Microsoft Social Engagement.</w:t>
      </w:r>
    </w:p>
    <w:p w14:paraId="7B89B3D7" w14:textId="77777777" w:rsidR="00DD2927" w:rsidRPr="00527B94" w:rsidRDefault="00DD2927" w:rsidP="00234095">
      <w:pPr>
        <w:pStyle w:val="ProductList-Body"/>
        <w:tabs>
          <w:tab w:val="clear" w:pos="158"/>
          <w:tab w:val="left" w:pos="360"/>
        </w:tabs>
        <w:rPr>
          <w:szCs w:val="18"/>
        </w:rPr>
      </w:pPr>
    </w:p>
    <w:p w14:paraId="0179AB89" w14:textId="5E790D51" w:rsidR="00234095" w:rsidRPr="00690C65" w:rsidRDefault="00234095" w:rsidP="00234095">
      <w:pPr>
        <w:pStyle w:val="ProductList-Body"/>
        <w:tabs>
          <w:tab w:val="clear" w:pos="158"/>
          <w:tab w:val="left" w:pos="360"/>
        </w:tabs>
      </w:pPr>
      <w:r>
        <w:rPr>
          <w:b/>
          <w:color w:val="00188F"/>
        </w:rPr>
        <w:t>Treść społecznościowa uzyskana za pośrednictwem Microsoft Social Engagement</w:t>
      </w:r>
    </w:p>
    <w:p w14:paraId="5E68D6B4" w14:textId="67C1D2D9" w:rsidR="00234095" w:rsidRPr="00690C65" w:rsidRDefault="00234095" w:rsidP="00234095">
      <w:pPr>
        <w:pStyle w:val="ProductList-Body"/>
        <w:tabs>
          <w:tab w:val="clear" w:pos="158"/>
          <w:tab w:val="left" w:pos="360"/>
        </w:tabs>
      </w:pPr>
      <w:r>
        <w:t>Treść społecznościowa to publicznie dostępne treści pobierane z sieci społecznościowych (np. Twitter, Facebook lub YouTube) oraz usługi indeksowania lub agregacji danych w odpowiedzi na zapytania wysyłane przez Klienta w celu wyszukania informacji w ramach usługi Microsoft Social Engagement. Treść społecznościowa nie stanowi Danych Klienta. Z Treści Społecznościowej można korzystać wyłącznie na wewnętrzne potrzeby biznesowe. Microsoft zastrzega sobie prawo do:</w:t>
      </w:r>
    </w:p>
    <w:p w14:paraId="77019DD1" w14:textId="77777777" w:rsidR="00234095" w:rsidRPr="00690C65" w:rsidRDefault="00234095" w:rsidP="00234095">
      <w:pPr>
        <w:pStyle w:val="ProductList-Body"/>
        <w:numPr>
          <w:ilvl w:val="0"/>
          <w:numId w:val="13"/>
        </w:numPr>
        <w:ind w:left="450" w:hanging="270"/>
      </w:pPr>
      <w:r>
        <w:t xml:space="preserve">przechowywania Treści z Serwisów Społecznościowych w bazie danych w połączeniu z treściami zebranymi z innych źródeł przez innych licencjobiorców; </w:t>
      </w:r>
    </w:p>
    <w:p w14:paraId="14104062" w14:textId="77777777" w:rsidR="00234095" w:rsidRPr="00690C65" w:rsidRDefault="00234095" w:rsidP="00234095">
      <w:pPr>
        <w:pStyle w:val="ProductList-Body"/>
        <w:numPr>
          <w:ilvl w:val="0"/>
          <w:numId w:val="13"/>
        </w:numPr>
        <w:spacing w:before="40"/>
        <w:ind w:left="450" w:hanging="274"/>
      </w:pPr>
      <w:r>
        <w:lastRenderedPageBreak/>
        <w:t xml:space="preserve">oceniania, edycji i usuwania Treści Społecznościowych w odpowiedzi na żądania otrzymywane od sieci społecznościowych, serwisów indeksujących lub gromadzących dane lub właścicieli Treści Społecznościowych, lub żądania usunięcia określonych treści na mocy ustawy Digital Millennium Copyright Act; </w:t>
      </w:r>
    </w:p>
    <w:p w14:paraId="4E82A0FB" w14:textId="77777777" w:rsidR="00234095" w:rsidRPr="00690C65" w:rsidRDefault="00234095" w:rsidP="00234095">
      <w:pPr>
        <w:pStyle w:val="ProductList-Body"/>
        <w:numPr>
          <w:ilvl w:val="0"/>
          <w:numId w:val="13"/>
        </w:numPr>
        <w:spacing w:before="40"/>
        <w:ind w:left="450" w:hanging="274"/>
      </w:pPr>
      <w:r>
        <w:t>wydawać Klientowi polecenia edycji lub usunięcia Treści Społecznościowych, jeżeli Klient będzie ją eksportować; oraz</w:t>
      </w:r>
    </w:p>
    <w:p w14:paraId="04668B90" w14:textId="57844584" w:rsidR="00234095" w:rsidRPr="00690C65" w:rsidRDefault="00234095" w:rsidP="00234095">
      <w:pPr>
        <w:pStyle w:val="ProductList-Body"/>
        <w:numPr>
          <w:ilvl w:val="0"/>
          <w:numId w:val="13"/>
        </w:numPr>
        <w:spacing w:before="40"/>
        <w:ind w:left="450" w:hanging="274"/>
      </w:pPr>
      <w:r>
        <w:t xml:space="preserve">usunięcia lub ograniczenia dalszego dostępu do Treści z Serwisów Społecznościowych po wypowiedzeniu lub wygaśnięciu Usługi Online. </w:t>
      </w:r>
    </w:p>
    <w:p w14:paraId="76991E49" w14:textId="77777777" w:rsidR="00E776C5" w:rsidRPr="00690C65" w:rsidRDefault="0089349F"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6B2BCF60" w14:textId="5A21FCB8" w:rsidR="00E776C5" w:rsidRPr="007F0674" w:rsidRDefault="00E776C5" w:rsidP="00C01363">
      <w:pPr>
        <w:pStyle w:val="ProductList-Offering2Heading"/>
        <w:rPr>
          <w:lang w:val="pl-PL"/>
        </w:rPr>
      </w:pPr>
      <w:r w:rsidRPr="007F0674">
        <w:rPr>
          <w:lang w:val="pl-PL"/>
        </w:rPr>
        <w:tab/>
      </w:r>
      <w:bookmarkStart w:id="101" w:name="_Toc447620552"/>
      <w:r w:rsidRPr="007F0674">
        <w:rPr>
          <w:lang w:val="pl-PL"/>
        </w:rPr>
        <w:t>Parature, from Microsoft</w:t>
      </w:r>
      <w:bookmarkEnd w:id="101"/>
    </w:p>
    <w:p w14:paraId="72DC0FC9" w14:textId="341C5E91" w:rsidR="00E776C5" w:rsidRPr="00690C65" w:rsidRDefault="00E776C5" w:rsidP="00EC2FDF">
      <w:pPr>
        <w:pStyle w:val="ProductList-Body"/>
      </w:pPr>
      <w:r>
        <w:rPr>
          <w:rFonts w:asciiTheme="majorHAnsi" w:hAnsiTheme="majorHAnsi"/>
          <w:sz w:val="16"/>
          <w:szCs w:val="16"/>
        </w:rPr>
        <w:t>Parature Enterprise</w:t>
      </w:r>
    </w:p>
    <w:p w14:paraId="7F568B1A" w14:textId="77777777" w:rsidR="00E776C5" w:rsidRPr="00382C12" w:rsidRDefault="00E776C5" w:rsidP="00EC2FDF">
      <w:pPr>
        <w:pStyle w:val="ProductList-Body"/>
        <w:pBdr>
          <w:top w:val="single" w:sz="4" w:space="1" w:color="BFBFBF" w:themeColor="background1" w:themeShade="BF"/>
        </w:pBdr>
        <w:rPr>
          <w:sz w:val="8"/>
          <w:szCs w:val="8"/>
        </w:rPr>
      </w:pPr>
    </w:p>
    <w:p w14:paraId="6314EC11" w14:textId="77777777" w:rsidR="00DD2927" w:rsidRPr="00690C65" w:rsidRDefault="00DD2927" w:rsidP="00EC2FDF">
      <w:pPr>
        <w:pStyle w:val="ProductList-Body"/>
      </w:pPr>
      <w:r>
        <w:rPr>
          <w:b/>
          <w:color w:val="00188F"/>
        </w:rPr>
        <w:t>Umowa Dotycząca Poziomu Usługi</w:t>
      </w:r>
    </w:p>
    <w:p w14:paraId="34B12191" w14:textId="7BA81900" w:rsidR="00DD2927" w:rsidRPr="00690C65" w:rsidRDefault="00DD2927" w:rsidP="00EC2FDF">
      <w:pPr>
        <w:pStyle w:val="ProductList-Body"/>
      </w:pPr>
      <w:r>
        <w:t>Nie istnieje umowa SLA dla Parature, from Microsoft.</w:t>
      </w:r>
    </w:p>
    <w:p w14:paraId="08C7C227" w14:textId="77777777" w:rsidR="00DD2927" w:rsidRPr="00527B94" w:rsidRDefault="00DD2927" w:rsidP="00EC2FDF">
      <w:pPr>
        <w:pStyle w:val="ProductList-Body"/>
        <w:rPr>
          <w:szCs w:val="18"/>
        </w:rPr>
      </w:pPr>
    </w:p>
    <w:p w14:paraId="463F46D2" w14:textId="1552E341" w:rsidR="00DD2927" w:rsidRPr="00690C65" w:rsidRDefault="00DD2927" w:rsidP="00EC2FDF">
      <w:pPr>
        <w:pStyle w:val="ProductList-Body"/>
      </w:pPr>
      <w:r>
        <w:t xml:space="preserve">Klienci mogą używać Parature zgodnie z warunkami prywatności i/lub bezpieczeństwa zamieszczonymi pod adresem </w:t>
      </w:r>
      <w:hyperlink r:id="rId38" w:history="1">
        <w:r w:rsidRPr="00C14D9B">
          <w:rPr>
            <w:rStyle w:val="Hyperlink"/>
          </w:rPr>
          <w:t>http://www.parature.com/privacylegal/</w:t>
        </w:r>
      </w:hyperlink>
      <w:r>
        <w:t>.</w:t>
      </w:r>
    </w:p>
    <w:p w14:paraId="1C854430" w14:textId="11642BED" w:rsidR="00E776C5" w:rsidRPr="00690C65" w:rsidRDefault="0089349F"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4E44AC5B" w14:textId="6D7F2572" w:rsidR="003D22CB" w:rsidRPr="007F0674" w:rsidRDefault="004E52BA" w:rsidP="00C01363">
      <w:pPr>
        <w:pStyle w:val="ProductList-OfferingGroupHeading"/>
        <w:rPr>
          <w:lang w:val="pl-PL"/>
        </w:rPr>
      </w:pPr>
      <w:bookmarkStart w:id="102" w:name="_Toc447620553"/>
      <w:r w:rsidRPr="007F0674">
        <w:rPr>
          <w:lang w:val="pl-PL"/>
        </w:rPr>
        <w:t>Usługi Office 365</w:t>
      </w:r>
      <w:bookmarkEnd w:id="102"/>
    </w:p>
    <w:p w14:paraId="19F4AE8C" w14:textId="77777777" w:rsidR="00C14D9B" w:rsidRPr="000772BE" w:rsidRDefault="00C14D9B" w:rsidP="00C14D9B">
      <w:pPr>
        <w:pStyle w:val="ProductList-Body"/>
        <w:tabs>
          <w:tab w:val="clear" w:pos="158"/>
          <w:tab w:val="left" w:pos="360"/>
        </w:tabs>
      </w:pPr>
      <w:r>
        <w:rPr>
          <w:b/>
          <w:color w:val="00188F"/>
        </w:rPr>
        <w:t>Uwagi</w:t>
      </w:r>
    </w:p>
    <w:p w14:paraId="4CE7ACB8" w14:textId="3CB90925" w:rsidR="000E3993" w:rsidRPr="00690C65" w:rsidRDefault="00C14D9B" w:rsidP="00C14D9B">
      <w:pPr>
        <w:pStyle w:val="ProductList-Body"/>
      </w:pPr>
      <w:r>
        <w:t xml:space="preserve">Zastosowanie mają Uwagi dotyczące Usługi Bing Maps zawarte w </w:t>
      </w:r>
      <w:hyperlink w:anchor="Attachment1" w:history="1">
        <w:r>
          <w:rPr>
            <w:rStyle w:val="Hyperlink"/>
          </w:rPr>
          <w:t>Załączniku 1</w:t>
        </w:r>
      </w:hyperlink>
      <w:r>
        <w:t>.</w:t>
      </w:r>
      <w:r w:rsidR="006954F2">
        <w:t xml:space="preserve"> </w:t>
      </w:r>
      <w:r>
        <w:t xml:space="preserve">Wszelkie usługi konfiguracji, migracji i wdrożenia świadczone Klientowi podlegają Uwagom dotyczącym Usług Profesjonalnych zawartym w </w:t>
      </w:r>
      <w:hyperlink w:anchor="Attachment1" w:history="1">
        <w:r>
          <w:rPr>
            <w:rStyle w:val="Hyperlink"/>
          </w:rPr>
          <w:t>Załączniku 1</w:t>
        </w:r>
      </w:hyperlink>
      <w:r>
        <w:t>.</w:t>
      </w:r>
    </w:p>
    <w:p w14:paraId="6DD48789" w14:textId="77777777" w:rsidR="000E3993" w:rsidRPr="00527B94" w:rsidRDefault="000E3993" w:rsidP="000E3993">
      <w:pPr>
        <w:pStyle w:val="ProductList-Body"/>
        <w:rPr>
          <w:szCs w:val="18"/>
        </w:rPr>
      </w:pPr>
    </w:p>
    <w:p w14:paraId="78B5ADA0" w14:textId="77777777" w:rsidR="009427A1" w:rsidRPr="00690C65" w:rsidRDefault="009427A1" w:rsidP="00382C12">
      <w:pPr>
        <w:pStyle w:val="ProductList-Body"/>
        <w:keepNext/>
      </w:pPr>
      <w:bookmarkStart w:id="103" w:name="CoreFeaturesforOffice365Services"/>
      <w:r>
        <w:rPr>
          <w:b/>
          <w:color w:val="00188F"/>
        </w:rPr>
        <w:t>Podstawowe funkcje usług Office 365</w:t>
      </w:r>
    </w:p>
    <w:bookmarkEnd w:id="103"/>
    <w:p w14:paraId="6CD2CC0F" w14:textId="7D0FEFFD" w:rsidR="009427A1" w:rsidRPr="00690C65" w:rsidRDefault="009427A1" w:rsidP="009427A1">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3ED5EEEB" w14:textId="77777777" w:rsidR="009427A1" w:rsidRPr="00F52352" w:rsidRDefault="009427A1"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Narzędzia administracyjne</w:t>
      </w:r>
    </w:p>
    <w:p w14:paraId="1026F256" w14:textId="77777777" w:rsidR="009427A1" w:rsidRPr="00690C65" w:rsidRDefault="009427A1" w:rsidP="00F750CE">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6DEB3BE1" w14:textId="77777777" w:rsidR="009427A1" w:rsidRPr="00690C65" w:rsidRDefault="009427A1" w:rsidP="009427A1">
      <w:pPr>
        <w:pStyle w:val="ProductList-Body"/>
      </w:pPr>
    </w:p>
    <w:p w14:paraId="3759A62F" w14:textId="77777777" w:rsidR="006954F2" w:rsidRPr="00017A5A" w:rsidRDefault="006954F2" w:rsidP="006954F2">
      <w:pPr>
        <w:pStyle w:val="ProductList-Body"/>
        <w:tabs>
          <w:tab w:val="clear" w:pos="158"/>
          <w:tab w:val="left" w:pos="180"/>
        </w:tabs>
        <w:rPr>
          <w:b/>
          <w:color w:val="00188F"/>
        </w:rPr>
      </w:pPr>
      <w:r>
        <w:rPr>
          <w:b/>
          <w:color w:val="00188F"/>
        </w:rPr>
        <w:t>Pakiety licencji subskrypcyjnych</w:t>
      </w:r>
    </w:p>
    <w:p w14:paraId="05493D2F" w14:textId="77777777" w:rsidR="006954F2" w:rsidRDefault="006954F2" w:rsidP="006954F2">
      <w:pPr>
        <w:pStyle w:val="ProductList-Body"/>
        <w:tabs>
          <w:tab w:val="clear" w:pos="158"/>
          <w:tab w:val="left" w:pos="180"/>
        </w:tabs>
      </w:pPr>
      <w:r>
        <w:t xml:space="preserve">Poza licencjami LS na Użytkownika, dostępny </w:t>
      </w:r>
      <w:hyperlink w:anchor="Attachment2" w:history="1">
        <w:r>
          <w:rPr>
            <w:rStyle w:val="Hyperlink"/>
          </w:rPr>
          <w:t>Załącznik 2</w:t>
        </w:r>
      </w:hyperlink>
      <w:r>
        <w:t xml:space="preserve"> opisuje także pozostałe LS spełniające wymagania Usług Office 365.</w:t>
      </w:r>
    </w:p>
    <w:p w14:paraId="58C8C10B" w14:textId="77777777" w:rsidR="00E94360" w:rsidRPr="00690C65" w:rsidRDefault="00E94360" w:rsidP="004A2A95">
      <w:pPr>
        <w:pStyle w:val="ProductList-Body"/>
      </w:pPr>
    </w:p>
    <w:p w14:paraId="40EDB465" w14:textId="77777777" w:rsidR="00E93FD0" w:rsidRPr="007F0674" w:rsidRDefault="00E93FD0" w:rsidP="00C01363">
      <w:pPr>
        <w:pStyle w:val="ProductList-Offering2Heading"/>
        <w:rPr>
          <w:lang w:val="pl-PL"/>
        </w:rPr>
      </w:pPr>
      <w:r w:rsidRPr="007F0674">
        <w:rPr>
          <w:lang w:val="pl-PL"/>
        </w:rPr>
        <w:tab/>
      </w:r>
      <w:bookmarkStart w:id="104" w:name="_Toc447620554"/>
      <w:r w:rsidRPr="007F0674">
        <w:rPr>
          <w:lang w:val="pl-PL"/>
        </w:rPr>
        <w:t>Exchange Online</w:t>
      </w:r>
      <w:bookmarkEnd w:id="104"/>
    </w:p>
    <w:p w14:paraId="504B85AD" w14:textId="77777777" w:rsidR="00E93FD0" w:rsidRDefault="00E93FD0" w:rsidP="004E52BA">
      <w:pPr>
        <w:pStyle w:val="ProductList-Offering1"/>
        <w:sectPr w:rsidR="00E93FD0" w:rsidSect="008653AD">
          <w:footerReference w:type="default" r:id="rId39"/>
          <w:footerReference w:type="first" r:id="rId40"/>
          <w:type w:val="continuous"/>
          <w:pgSz w:w="12240" w:h="15840"/>
          <w:pgMar w:top="1440" w:right="720" w:bottom="1440" w:left="720" w:header="720" w:footer="720" w:gutter="0"/>
          <w:cols w:space="720"/>
          <w:titlePg/>
          <w:docGrid w:linePitch="360"/>
        </w:sectPr>
      </w:pPr>
    </w:p>
    <w:p w14:paraId="46F05D23" w14:textId="111DE1C7" w:rsidR="00F55464" w:rsidRDefault="00F55464" w:rsidP="00EF1E73">
      <w:pPr>
        <w:pStyle w:val="ProductList-Body"/>
        <w:rPr>
          <w:rFonts w:asciiTheme="majorHAnsi" w:hAnsiTheme="majorHAnsi"/>
          <w:sz w:val="16"/>
          <w:szCs w:val="16"/>
        </w:rPr>
      </w:pPr>
      <w:r w:rsidRPr="00F55464">
        <w:rPr>
          <w:rFonts w:asciiTheme="majorHAnsi" w:hAnsiTheme="majorHAnsi"/>
          <w:sz w:val="16"/>
          <w:szCs w:val="16"/>
        </w:rPr>
        <w:t>Zaawansowana ochrona przed zagrożeniami</w:t>
      </w:r>
    </w:p>
    <w:p w14:paraId="787610FA" w14:textId="1EB7AABB" w:rsidR="004E52BA" w:rsidRPr="00690C65" w:rsidRDefault="00E275D6" w:rsidP="00EF1E73">
      <w:pPr>
        <w:pStyle w:val="ProductList-Body"/>
      </w:pPr>
      <w:r>
        <w:rPr>
          <w:rFonts w:asciiTheme="majorHAnsi" w:hAnsiTheme="majorHAnsi"/>
          <w:sz w:val="16"/>
          <w:szCs w:val="16"/>
        </w:rPr>
        <w:t>funkcja zapobiegania utracie danych</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8653AD">
          <w:type w:val="continuous"/>
          <w:pgSz w:w="12240" w:h="15840"/>
          <w:pgMar w:top="1440" w:right="720" w:bottom="1440" w:left="720" w:header="720" w:footer="720" w:gutter="0"/>
          <w:cols w:num="2" w:space="720"/>
          <w:titlePg/>
          <w:docGrid w:linePitch="360"/>
        </w:sectPr>
      </w:pPr>
    </w:p>
    <w:p w14:paraId="1E943615" w14:textId="77777777" w:rsidR="00123E7D" w:rsidRPr="00382C12"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Podstawowe Funkcje usług Office 365 – Exchange Online</w:t>
      </w:r>
    </w:p>
    <w:p w14:paraId="029F6D7B" w14:textId="281EEFC8" w:rsidR="001A19E0" w:rsidRPr="00690C65" w:rsidRDefault="001A19E0" w:rsidP="001A19E0">
      <w:pPr>
        <w:pStyle w:val="ProductList-Body"/>
      </w:pPr>
      <w:r>
        <w:t xml:space="preserve">Exchange Online lub usługa będąca jej następcą będzie posiadać następujące </w:t>
      </w:r>
      <w:hyperlink w:anchor="CoreFeaturesforOffice365Services" w:history="1">
        <w:r>
          <w:rPr>
            <w:rStyle w:val="Hyperlink"/>
          </w:rPr>
          <w:t>Funkcje Podstawowe</w:t>
        </w:r>
      </w:hyperlink>
      <w:r>
        <w:t>:</w:t>
      </w:r>
    </w:p>
    <w:p w14:paraId="1D120F58" w14:textId="77777777" w:rsidR="00017A5A" w:rsidRPr="00E749E6" w:rsidRDefault="00017A5A" w:rsidP="001A19E0">
      <w:pPr>
        <w:pStyle w:val="ProductList-Body"/>
        <w:rPr>
          <w:sz w:val="16"/>
          <w:szCs w:val="16"/>
        </w:rPr>
      </w:pPr>
    </w:p>
    <w:p w14:paraId="1211BEB5" w14:textId="77777777" w:rsidR="001A19E0" w:rsidRPr="00690C65" w:rsidRDefault="001A19E0" w:rsidP="001A19E0">
      <w:pPr>
        <w:pStyle w:val="ProductList-Body"/>
        <w:ind w:left="180"/>
      </w:pPr>
      <w:r>
        <w:rPr>
          <w:b/>
          <w:color w:val="0072C6"/>
        </w:rPr>
        <w:t>Wiadomości e-mail</w:t>
      </w:r>
    </w:p>
    <w:p w14:paraId="3937A9A0" w14:textId="4DCDD39C" w:rsidR="001A19E0" w:rsidRPr="00690C65"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5C9883D4" w14:textId="77777777" w:rsidR="001A19E0" w:rsidRPr="00E749E6" w:rsidRDefault="001A19E0" w:rsidP="001A19E0">
      <w:pPr>
        <w:pStyle w:val="ProductList-Body"/>
        <w:ind w:left="180"/>
        <w:rPr>
          <w:sz w:val="16"/>
          <w:szCs w:val="16"/>
        </w:rPr>
      </w:pPr>
    </w:p>
    <w:p w14:paraId="53900BEE" w14:textId="77777777" w:rsidR="001A19E0" w:rsidRPr="00690C65" w:rsidRDefault="001A19E0" w:rsidP="001A19E0">
      <w:pPr>
        <w:pStyle w:val="ProductList-Body"/>
        <w:ind w:left="180"/>
      </w:pPr>
      <w:r>
        <w:rPr>
          <w:b/>
          <w:color w:val="0072C6"/>
        </w:rPr>
        <w:t>Dostęp przez urządzenia mobilne i przeglądarki</w:t>
      </w:r>
    </w:p>
    <w:p w14:paraId="277343D5" w14:textId="1C1D7BA1" w:rsidR="001A19E0" w:rsidRPr="00690C65" w:rsidRDefault="001A19E0" w:rsidP="001A19E0">
      <w:pPr>
        <w:pStyle w:val="ProductList-Body"/>
        <w:ind w:left="180"/>
      </w:pPr>
      <w:r>
        <w:t xml:space="preserve">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ów protokół lub technologię urządzenia przenośnego. Użytkownik końcowy będzie w stanie wysyłać wiadomości e-mail i odbierać wiadomości e-mail </w:t>
      </w:r>
      <w:r>
        <w:lastRenderedPageBreak/>
        <w:t>pochodzące z wewnątrz i spoza organizacji Klienta, a także uzyskiwać dostęp do swojej skrzynki poczty elektronicznej - wszystko to za pomocą kompatybilnej przeglądarki internetowej.</w:t>
      </w:r>
    </w:p>
    <w:p w14:paraId="620639C0" w14:textId="77777777" w:rsidR="001A19E0" w:rsidRPr="00E749E6" w:rsidRDefault="001A19E0" w:rsidP="001A19E0">
      <w:pPr>
        <w:pStyle w:val="ProductList-Body"/>
        <w:ind w:left="180"/>
        <w:rPr>
          <w:sz w:val="16"/>
          <w:szCs w:val="16"/>
        </w:rPr>
      </w:pPr>
    </w:p>
    <w:p w14:paraId="05B168D9" w14:textId="77777777" w:rsidR="001A19E0" w:rsidRPr="00690C65" w:rsidRDefault="001A19E0" w:rsidP="001A19E0">
      <w:pPr>
        <w:pStyle w:val="ProductList-Body"/>
        <w:ind w:left="180"/>
      </w:pPr>
      <w:r>
        <w:rPr>
          <w:b/>
          <w:color w:val="0072C6"/>
        </w:rPr>
        <w:t>Zasady przechowywania danych</w:t>
      </w:r>
    </w:p>
    <w:p w14:paraId="0BFE11A8" w14:textId="021008B4" w:rsidR="001A19E0" w:rsidRPr="00690C65" w:rsidRDefault="001A19E0" w:rsidP="001A19E0">
      <w:pPr>
        <w:pStyle w:val="ProductList-Body"/>
        <w:ind w:left="180"/>
      </w:pPr>
      <w:r>
        <w:t>Klient będzie mógł skonfigurować zasady archiwizacji i kasowania wiadomości e-mail.</w:t>
      </w:r>
    </w:p>
    <w:p w14:paraId="23E25D82" w14:textId="77777777" w:rsidR="001A19E0" w:rsidRPr="00E749E6" w:rsidRDefault="001A19E0" w:rsidP="001A19E0">
      <w:pPr>
        <w:pStyle w:val="ProductList-Body"/>
        <w:ind w:left="180"/>
        <w:rPr>
          <w:sz w:val="16"/>
          <w:szCs w:val="16"/>
        </w:rPr>
      </w:pPr>
    </w:p>
    <w:p w14:paraId="42B509D2" w14:textId="77777777" w:rsidR="001A19E0" w:rsidRPr="00690C65" w:rsidRDefault="001A19E0" w:rsidP="001A19E0">
      <w:pPr>
        <w:pStyle w:val="ProductList-Body"/>
        <w:ind w:left="180"/>
      </w:pPr>
      <w:r>
        <w:rPr>
          <w:b/>
          <w:color w:val="0072C6"/>
        </w:rPr>
        <w:t>Odzyskiwanie usuniętych elementów i skrzynek pocztowych</w:t>
      </w:r>
    </w:p>
    <w:p w14:paraId="2CF81441" w14:textId="36468419" w:rsidR="001A19E0" w:rsidRPr="00690C65" w:rsidRDefault="001A19E0" w:rsidP="001A19E0">
      <w:pPr>
        <w:pStyle w:val="ProductList-Body"/>
        <w:ind w:left="180"/>
      </w:pPr>
      <w:r>
        <w:t>Klient będzie w stanie odzyskać zawartość niewspółdzielonej skrzynki pocztowej, a użytkownik końcowy będzie w stanie odzyskać element usunięty z jednego z jego folderów e-mail.</w:t>
      </w:r>
    </w:p>
    <w:p w14:paraId="3E2A0723" w14:textId="77777777" w:rsidR="001A19E0" w:rsidRPr="00E749E6" w:rsidRDefault="001A19E0" w:rsidP="001A19E0">
      <w:pPr>
        <w:pStyle w:val="ProductList-Body"/>
        <w:ind w:left="180"/>
        <w:rPr>
          <w:sz w:val="16"/>
          <w:szCs w:val="16"/>
        </w:rPr>
      </w:pPr>
    </w:p>
    <w:p w14:paraId="4FCE47EA" w14:textId="77777777" w:rsidR="001A19E0" w:rsidRPr="00690C65" w:rsidRDefault="001A19E0" w:rsidP="001A19E0">
      <w:pPr>
        <w:pStyle w:val="ProductList-Body"/>
        <w:ind w:left="180"/>
      </w:pPr>
      <w:r>
        <w:rPr>
          <w:b/>
          <w:color w:val="0072C6"/>
        </w:rPr>
        <w:t>Wyszukiwanie w więcej niż jednej skrzynce pocztowej</w:t>
      </w:r>
    </w:p>
    <w:p w14:paraId="442DBA42" w14:textId="37A9B852" w:rsidR="001A19E0" w:rsidRPr="00690C65" w:rsidRDefault="001A19E0" w:rsidP="001A19E0">
      <w:pPr>
        <w:pStyle w:val="ProductList-Body"/>
        <w:ind w:left="180"/>
      </w:pPr>
      <w:r>
        <w:t>Klient będzie mógł wyszukiwać zawartości w wielu skrzynkach pocztowych w obrębie danej organizacji.</w:t>
      </w:r>
    </w:p>
    <w:p w14:paraId="6D60AB6B" w14:textId="77777777" w:rsidR="001A19E0" w:rsidRPr="00E749E6" w:rsidRDefault="001A19E0" w:rsidP="001A19E0">
      <w:pPr>
        <w:pStyle w:val="ProductList-Body"/>
        <w:ind w:left="180"/>
        <w:rPr>
          <w:sz w:val="16"/>
          <w:szCs w:val="16"/>
        </w:rPr>
      </w:pPr>
    </w:p>
    <w:p w14:paraId="3467D71C" w14:textId="77777777" w:rsidR="001A19E0" w:rsidRPr="00690C65" w:rsidRDefault="001A19E0" w:rsidP="00146E59">
      <w:pPr>
        <w:pStyle w:val="ProductList-Body"/>
        <w:keepNext/>
        <w:ind w:left="187"/>
      </w:pPr>
      <w:r>
        <w:rPr>
          <w:b/>
          <w:color w:val="0072C6"/>
        </w:rPr>
        <w:t>Kalendarzowe</w:t>
      </w:r>
    </w:p>
    <w:p w14:paraId="294F5C1B" w14:textId="0EB42AC3" w:rsidR="001A19E0" w:rsidRPr="00690C65" w:rsidRDefault="001A19E0" w:rsidP="001A19E0">
      <w:pPr>
        <w:pStyle w:val="ProductList-Body"/>
        <w:ind w:left="180"/>
      </w:pPr>
      <w:r>
        <w:t>Użytkownik końcowy będzie w stanie przeglądać kalendarz i planować wizyty, spotkania i automatyczne odpowiedzi na otrzymywane wiadomości e-mail.</w:t>
      </w:r>
    </w:p>
    <w:p w14:paraId="309D22AE" w14:textId="77777777" w:rsidR="001A19E0" w:rsidRPr="00E749E6" w:rsidRDefault="001A19E0" w:rsidP="001A19E0">
      <w:pPr>
        <w:pStyle w:val="ProductList-Body"/>
        <w:ind w:left="180"/>
        <w:rPr>
          <w:sz w:val="16"/>
          <w:szCs w:val="16"/>
        </w:rPr>
      </w:pPr>
    </w:p>
    <w:p w14:paraId="12646D9A" w14:textId="77777777" w:rsidR="001A19E0" w:rsidRPr="00690C65" w:rsidRDefault="001A19E0" w:rsidP="001A19E0">
      <w:pPr>
        <w:pStyle w:val="ProductList-Body"/>
        <w:ind w:left="180"/>
      </w:pPr>
      <w:r>
        <w:rPr>
          <w:b/>
          <w:color w:val="0072C6"/>
        </w:rPr>
        <w:t>Kontakty</w:t>
      </w:r>
    </w:p>
    <w:p w14:paraId="648D4163" w14:textId="31CD581B" w:rsidR="001A19E0" w:rsidRPr="00690C65"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E749E6" w:rsidRDefault="001A19E0" w:rsidP="001A19E0">
      <w:pPr>
        <w:pStyle w:val="ProductList-Body"/>
        <w:rPr>
          <w:sz w:val="16"/>
          <w:szCs w:val="16"/>
        </w:rPr>
      </w:pPr>
    </w:p>
    <w:p w14:paraId="6B6C75C8" w14:textId="47017AF8" w:rsidR="00DC0A1F" w:rsidRPr="00690C65" w:rsidRDefault="00DC0A1F" w:rsidP="00DC0A1F">
      <w:pPr>
        <w:pStyle w:val="ProductList-Body"/>
      </w:pPr>
      <w:r>
        <w:rPr>
          <w:b/>
          <w:color w:val="00188F"/>
        </w:rPr>
        <w:t>Podstawowe Funkcje usług Office 365 S – Exchange Online Archiving</w:t>
      </w:r>
    </w:p>
    <w:p w14:paraId="3AEF57B1" w14:textId="4539B0BC" w:rsidR="00DC0A1F" w:rsidRPr="00690C65" w:rsidRDefault="00DC0A1F" w:rsidP="00DC0A1F">
      <w:pPr>
        <w:pStyle w:val="ProductList-Body"/>
      </w:pPr>
      <w:r>
        <w:t xml:space="preserve">Exchange Online Archiving lub usługa będąca jej następcą będzie posiadać następujące </w:t>
      </w:r>
      <w:hyperlink w:anchor="CoreFeaturesforOffice365Services" w:history="1">
        <w:r>
          <w:rPr>
            <w:rStyle w:val="Hyperlink"/>
          </w:rPr>
          <w:t>Funkcje Podstawowe</w:t>
        </w:r>
      </w:hyperlink>
      <w:r>
        <w:t>:</w:t>
      </w:r>
    </w:p>
    <w:p w14:paraId="2A148731" w14:textId="77777777" w:rsidR="000B0627" w:rsidRPr="00E749E6" w:rsidRDefault="000B0627" w:rsidP="00DC0A1F">
      <w:pPr>
        <w:pStyle w:val="ProductList-Body"/>
        <w:rPr>
          <w:sz w:val="16"/>
          <w:szCs w:val="16"/>
        </w:rPr>
      </w:pPr>
    </w:p>
    <w:p w14:paraId="40C43371" w14:textId="77777777" w:rsidR="00ED50E6" w:rsidRPr="00690C65" w:rsidRDefault="001A19E0" w:rsidP="00E94360">
      <w:pPr>
        <w:pStyle w:val="ProductList-Body"/>
        <w:ind w:left="187"/>
      </w:pPr>
      <w:r>
        <w:rPr>
          <w:b/>
          <w:color w:val="0072C6"/>
        </w:rPr>
        <w:t>Przechowywanie</w:t>
      </w:r>
    </w:p>
    <w:p w14:paraId="4D3B73EF" w14:textId="41F65D4D" w:rsidR="001A19E0" w:rsidRPr="00690C65" w:rsidRDefault="001A19E0" w:rsidP="00ED50E6">
      <w:pPr>
        <w:pStyle w:val="ProductList-Body"/>
        <w:ind w:left="180"/>
      </w:pPr>
      <w:r>
        <w:t>Klient będzie mógł umożliwić użytkownikowi końcowemu przechowywanie wiadomości e-mail.</w:t>
      </w:r>
    </w:p>
    <w:p w14:paraId="20F27813" w14:textId="77777777" w:rsidR="00ED50E6" w:rsidRPr="00E749E6" w:rsidRDefault="00ED50E6" w:rsidP="00ED50E6">
      <w:pPr>
        <w:pStyle w:val="ProductList-Body"/>
        <w:ind w:left="180"/>
        <w:rPr>
          <w:sz w:val="16"/>
          <w:szCs w:val="16"/>
        </w:rPr>
      </w:pPr>
    </w:p>
    <w:p w14:paraId="0586DAE4" w14:textId="77777777" w:rsidR="00ED50E6" w:rsidRPr="00690C65" w:rsidRDefault="001A19E0" w:rsidP="00ED50E6">
      <w:pPr>
        <w:pStyle w:val="ProductList-Body"/>
        <w:ind w:left="180"/>
      </w:pPr>
      <w:r>
        <w:rPr>
          <w:b/>
          <w:color w:val="0072C6"/>
        </w:rPr>
        <w:t>Zasady przechowywania danych</w:t>
      </w:r>
    </w:p>
    <w:p w14:paraId="7CDB87D7" w14:textId="21882356" w:rsidR="001A19E0"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14:paraId="4E84D5CC" w14:textId="77777777" w:rsidR="00E749E6" w:rsidRPr="00E749E6" w:rsidRDefault="00E749E6" w:rsidP="00ED50E6">
      <w:pPr>
        <w:pStyle w:val="ProductList-Body"/>
        <w:ind w:left="180"/>
        <w:rPr>
          <w:sz w:val="16"/>
          <w:szCs w:val="16"/>
        </w:rPr>
      </w:pPr>
    </w:p>
    <w:p w14:paraId="10F531F1" w14:textId="77777777" w:rsidR="00ED50E6" w:rsidRPr="00C82ED9" w:rsidRDefault="00ED50E6" w:rsidP="00ED50E6">
      <w:pPr>
        <w:pStyle w:val="ProductList-Body"/>
        <w:ind w:left="180"/>
        <w:rPr>
          <w:sz w:val="2"/>
          <w:szCs w:val="2"/>
        </w:rPr>
      </w:pPr>
    </w:p>
    <w:p w14:paraId="53518FF9" w14:textId="77777777" w:rsidR="00ED50E6" w:rsidRPr="00690C65" w:rsidRDefault="001A19E0" w:rsidP="006954F2">
      <w:pPr>
        <w:pStyle w:val="ProductList-Body"/>
        <w:keepNext/>
        <w:ind w:left="187"/>
      </w:pPr>
      <w:r>
        <w:rPr>
          <w:b/>
          <w:color w:val="0072C6"/>
        </w:rPr>
        <w:t>Odzyskiwanie usuniętych elementów i skrzynek pocztowych</w:t>
      </w:r>
    </w:p>
    <w:p w14:paraId="0CF73227" w14:textId="7B0D2157" w:rsidR="001A19E0" w:rsidRPr="00690C65" w:rsidRDefault="001A19E0" w:rsidP="00ED50E6">
      <w:pPr>
        <w:pStyle w:val="ProductList-Body"/>
        <w:ind w:left="180"/>
      </w:pPr>
      <w:r>
        <w:t>Korzystając z usług wsparcia użytkowników Office 365, Klient będzie w stanie odzyskać usuniętą archiwalną skrzynkę pocztową, a użytkownik końcowy będzie w stanie odzyskać element usunięty z jednego ze swoich folderów e-mail w swoim archiwum.</w:t>
      </w:r>
    </w:p>
    <w:p w14:paraId="2989B781" w14:textId="77777777" w:rsidR="00ED50E6" w:rsidRPr="00F52352"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Wyszukiwanie w więcej niż jednej skrzynce pocztowej</w:t>
      </w:r>
    </w:p>
    <w:p w14:paraId="024BBD24" w14:textId="653E014F" w:rsidR="001A19E0" w:rsidRPr="00690C65" w:rsidRDefault="001A19E0" w:rsidP="00ED50E6">
      <w:pPr>
        <w:pStyle w:val="ProductList-Body"/>
        <w:ind w:left="180"/>
      </w:pPr>
      <w:r>
        <w:t>Klient będzie mógł wyszukiwać zawartości w wielu skrzynkach pocztowych w obrębie danej organizacji.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Blokada prawna</w:t>
      </w:r>
    </w:p>
    <w:p w14:paraId="2EA3BFAF" w14:textId="45C83957" w:rsidR="001A19E0" w:rsidRPr="00690C65" w:rsidRDefault="001A19E0" w:rsidP="00ED50E6">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690C65" w:rsidRDefault="006523C8" w:rsidP="006523C8">
      <w:pPr>
        <w:pStyle w:val="ProductList-Body"/>
      </w:pPr>
    </w:p>
    <w:p w14:paraId="4ACEA0A4" w14:textId="60DB9570" w:rsidR="006523C8" w:rsidRPr="00690C65" w:rsidRDefault="006523C8" w:rsidP="00C14D9B">
      <w:pPr>
        <w:pStyle w:val="ProductList-Body"/>
        <w:keepNext/>
        <w:ind w:left="187"/>
      </w:pPr>
      <w:r>
        <w:rPr>
          <w:b/>
          <w:color w:val="0072C6"/>
        </w:rPr>
        <w:t>Archiwizacja</w:t>
      </w:r>
    </w:p>
    <w:p w14:paraId="73F5962E" w14:textId="77777777" w:rsidR="006523C8" w:rsidRPr="00690C65" w:rsidRDefault="006523C8" w:rsidP="006523C8">
      <w:pPr>
        <w:pStyle w:val="ProductList-Body"/>
        <w:ind w:left="180"/>
      </w:pPr>
      <w:r>
        <w:t>Z funkcji archiwum można korzystać na potrzeby przechowywania wiadomości wyłącznie dla usługi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Archiwizacja dla systemu Exchange Server</w:t>
      </w:r>
    </w:p>
    <w:p w14:paraId="05891E4A" w14:textId="77777777" w:rsidR="006523C8" w:rsidRPr="00690C65" w:rsidRDefault="006523C8" w:rsidP="006523C8">
      <w:pPr>
        <w:pStyle w:val="ProductList-Body"/>
        <w:ind w:left="180"/>
      </w:pPr>
      <w:r>
        <w:t>Użytkownicy posiadający Licencję Dostępu Klienta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z migracji Exchange Hosted Archive</w:t>
      </w:r>
    </w:p>
    <w:p w14:paraId="05687124" w14:textId="296CBE08" w:rsidR="006523C8" w:rsidRPr="00690C65" w:rsidRDefault="006523C8" w:rsidP="006523C8">
      <w:pPr>
        <w:pStyle w:val="ProductList-Body"/>
        <w:tabs>
          <w:tab w:val="clear" w:pos="158"/>
          <w:tab w:val="left" w:pos="270"/>
        </w:tabs>
      </w:pPr>
      <w:r>
        <w:t xml:space="preserve">Usługa Exchange Hosted Archive zostaje zastąpiona usługą Exchange Online Plan 2. Jeżeli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Użytkowników Planu 2 usługi Exchange Online. Dokument Prawa do Użytkowania Produktów jest dostępny pod adresem </w:t>
      </w:r>
      <w:hyperlink r:id="rId41" w:history="1">
        <w:r>
          <w:rPr>
            <w:rStyle w:val="Hyperlink"/>
          </w:rPr>
          <w:t>http://go.microsoft.com/?linkid=9839206</w:t>
        </w:r>
      </w:hyperlink>
      <w:r w:rsidRPr="00626E0E">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Licencja ochrony przed utratą danych dla urządzeń</w:t>
      </w:r>
    </w:p>
    <w:p w14:paraId="2D2A7D2E" w14:textId="77777777" w:rsidR="009427A1" w:rsidRDefault="009427A1" w:rsidP="009427A1">
      <w:pPr>
        <w:pStyle w:val="ProductList-Body"/>
        <w:tabs>
          <w:tab w:val="clear" w:pos="158"/>
          <w:tab w:val="left" w:pos="180"/>
        </w:tabs>
      </w:pPr>
      <w:r>
        <w:t>Jeżeli Klient posiada licencję na ochronę przed utratą danych dla urządzeń, licencję na tę Usługę Online posiadają wszyscy użytkownicy Licencjonowanego Urządzenia.</w:t>
      </w:r>
    </w:p>
    <w:p w14:paraId="426B580C" w14:textId="77777777" w:rsidR="00F55464" w:rsidRDefault="00F55464" w:rsidP="009427A1">
      <w:pPr>
        <w:pStyle w:val="ProductList-Body"/>
        <w:tabs>
          <w:tab w:val="clear" w:pos="158"/>
          <w:tab w:val="left" w:pos="180"/>
        </w:tabs>
      </w:pPr>
    </w:p>
    <w:p w14:paraId="5809AAD0" w14:textId="77777777" w:rsidR="00F55464" w:rsidRPr="001A0964" w:rsidRDefault="00F55464" w:rsidP="001A0964">
      <w:pPr>
        <w:pStyle w:val="ProductList-Body"/>
        <w:rPr>
          <w:b/>
          <w:color w:val="00188F"/>
        </w:rPr>
      </w:pPr>
      <w:bookmarkStart w:id="105" w:name="_Toc423959249"/>
      <w:r w:rsidRPr="001A0964">
        <w:rPr>
          <w:b/>
          <w:color w:val="00188F"/>
        </w:rPr>
        <w:t>Umowa Dotycząca Poziomu Usługi</w:t>
      </w:r>
      <w:bookmarkEnd w:id="105"/>
    </w:p>
    <w:p w14:paraId="05EAC95B" w14:textId="77777777" w:rsidR="00F55464" w:rsidRDefault="00F55464" w:rsidP="00F55464">
      <w:pPr>
        <w:pStyle w:val="ProductList-Body"/>
        <w:tabs>
          <w:tab w:val="clear" w:pos="158"/>
          <w:tab w:val="left" w:pos="180"/>
        </w:tabs>
      </w:pPr>
      <w:r>
        <w:t>Dla usługi Zaawansowana ochrona przed zagrożeniami nie obowiązuje żadna Umowa dotycząca Poziomu Usług.</w:t>
      </w:r>
    </w:p>
    <w:p w14:paraId="4B754C73" w14:textId="77777777" w:rsidR="00E93FD0" w:rsidRPr="00690C65" w:rsidRDefault="0089349F"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45B06D2" w14:textId="4E7FB79D" w:rsidR="00862C50" w:rsidRPr="007F0674" w:rsidRDefault="00862C50" w:rsidP="00C01363">
      <w:pPr>
        <w:pStyle w:val="ProductList-Offering2Heading"/>
        <w:rPr>
          <w:lang w:val="pl-PL"/>
        </w:rPr>
      </w:pPr>
      <w:bookmarkStart w:id="106" w:name="Office365Applications"/>
      <w:r w:rsidRPr="007F0674">
        <w:rPr>
          <w:lang w:val="pl-PL"/>
        </w:rPr>
        <w:tab/>
      </w:r>
      <w:bookmarkStart w:id="107" w:name="_Toc447620555"/>
      <w:r w:rsidRPr="007F0674">
        <w:rPr>
          <w:lang w:val="pl-PL"/>
        </w:rPr>
        <w:t>Aplikacje Office 365</w:t>
      </w:r>
      <w:bookmarkEnd w:id="107"/>
    </w:p>
    <w:p w14:paraId="0321636F" w14:textId="77777777" w:rsidR="00862C50" w:rsidRDefault="00862C50" w:rsidP="00862C50">
      <w:pPr>
        <w:pStyle w:val="ProductList-Offering1"/>
        <w:sectPr w:rsidR="00862C50" w:rsidSect="008653AD">
          <w:type w:val="continuous"/>
          <w:pgSz w:w="12240" w:h="15840"/>
          <w:pgMar w:top="1440" w:right="720" w:bottom="1440" w:left="720" w:header="720" w:footer="720" w:gutter="0"/>
          <w:cols w:space="720"/>
          <w:titlePg/>
          <w:docGrid w:linePitch="360"/>
        </w:sectPr>
      </w:pPr>
    </w:p>
    <w:bookmarkEnd w:id="106"/>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dla Office 365</w:t>
      </w:r>
    </w:p>
    <w:p w14:paraId="6EAB729C" w14:textId="5397097C" w:rsidR="00862C50" w:rsidRPr="00690C65" w:rsidRDefault="00862C50" w:rsidP="00862C50">
      <w:pPr>
        <w:pStyle w:val="ProductList-Body"/>
      </w:pPr>
      <w:r>
        <w:rPr>
          <w:rFonts w:asciiTheme="majorHAnsi" w:hAnsiTheme="majorHAnsi"/>
          <w:sz w:val="16"/>
          <w:szCs w:val="16"/>
        </w:rPr>
        <w:t>Visio Pro dla Office 365</w:t>
      </w:r>
    </w:p>
    <w:p w14:paraId="4258B2D3" w14:textId="77777777" w:rsidR="00862C50" w:rsidRDefault="00862C50" w:rsidP="00862C50">
      <w:pPr>
        <w:pStyle w:val="ProductList-Offering2"/>
        <w:sectPr w:rsidR="00862C50" w:rsidSect="008653AD">
          <w:type w:val="continuous"/>
          <w:pgSz w:w="12240" w:h="15840"/>
          <w:pgMar w:top="1440" w:right="720" w:bottom="1440" w:left="720" w:header="720" w:footer="720" w:gutter="0"/>
          <w:cols w:num="2" w:space="720"/>
          <w:titlePg/>
          <w:docGrid w:linePitch="360"/>
        </w:sectPr>
      </w:pPr>
    </w:p>
    <w:p w14:paraId="679D8604" w14:textId="23EEFD28" w:rsidR="00123E7D" w:rsidRPr="00382C12"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Umowa Dotycząca Poziomu Usługi</w:t>
      </w:r>
    </w:p>
    <w:p w14:paraId="6E6DDB39" w14:textId="04A64507" w:rsidR="00123E7D" w:rsidRPr="00690C65" w:rsidRDefault="00123E7D" w:rsidP="00123E7D">
      <w:pPr>
        <w:pStyle w:val="ProductList-Body"/>
      </w:pPr>
      <w:r>
        <w:t>Nie istnieje umowa SLA dla Project Pro dla Office 365 i Visio Pro dla Office 365.</w:t>
      </w:r>
    </w:p>
    <w:p w14:paraId="446EB6D0" w14:textId="77777777" w:rsidR="00123E7D" w:rsidRPr="00690C65" w:rsidRDefault="00123E7D" w:rsidP="00123E7D">
      <w:pPr>
        <w:pStyle w:val="ProductList-Body"/>
      </w:pPr>
    </w:p>
    <w:p w14:paraId="745743BD" w14:textId="77777777" w:rsidR="007F0674" w:rsidRPr="007F0A21" w:rsidRDefault="007F0674" w:rsidP="007F0674">
      <w:pPr>
        <w:pStyle w:val="ProductList-Body"/>
        <w:tabs>
          <w:tab w:val="clear" w:pos="158"/>
          <w:tab w:val="left" w:pos="180"/>
        </w:tabs>
      </w:pPr>
      <w:r>
        <w:rPr>
          <w:b/>
          <w:color w:val="00188F"/>
        </w:rPr>
        <w:t xml:space="preserve">Prawa do instalacji i używania </w:t>
      </w:r>
    </w:p>
    <w:p w14:paraId="52CE8E96" w14:textId="77777777" w:rsidR="007F0674" w:rsidRPr="007F0A21" w:rsidRDefault="007F0674" w:rsidP="007F0674">
      <w:pPr>
        <w:pStyle w:val="ProductList-Body"/>
        <w:tabs>
          <w:tab w:val="clear" w:pos="158"/>
          <w:tab w:val="left" w:pos="180"/>
        </w:tabs>
      </w:pPr>
      <w:r>
        <w:t>Każdy użytkownik, któremu Klient przydzieli LS Użytkownika, musi posiadać Konto Microsoft, aby mógł używać oprogramowania udostępnionego w ramach tej subskrypcji. Użytkownicy tacy:</w:t>
      </w:r>
    </w:p>
    <w:p w14:paraId="5941041B" w14:textId="77777777" w:rsidR="007F0674" w:rsidRPr="007F0A21" w:rsidRDefault="007F0674" w:rsidP="007F0674">
      <w:pPr>
        <w:pStyle w:val="ProductList-Body"/>
        <w:numPr>
          <w:ilvl w:val="0"/>
          <w:numId w:val="17"/>
        </w:numPr>
        <w:ind w:left="450" w:hanging="270"/>
      </w:pPr>
      <w:r>
        <w:t>mogą aktywować oprogramowanie przekazane z LS w maksymalnie pięciu równocześnie działających Środowiskach systemów operacyjnych w celu korzystania z nich lokalnie lub zdalnie;</w:t>
      </w:r>
    </w:p>
    <w:p w14:paraId="2E476410" w14:textId="77777777" w:rsidR="007F0674" w:rsidRPr="007F0A21" w:rsidRDefault="007F0674" w:rsidP="007F0674">
      <w:pPr>
        <w:pStyle w:val="ProductList-Body"/>
        <w:numPr>
          <w:ilvl w:val="0"/>
          <w:numId w:val="17"/>
        </w:numPr>
        <w:spacing w:before="40"/>
        <w:ind w:left="450" w:hanging="274"/>
      </w:pPr>
      <w:r>
        <w:t xml:space="preserve">mogą również dokonywać instalacji i korzystać z oprogramowania, z aktywacją na współużytkowanych komputerach, na serwerze sieciowym lub na serwerach współdzielonych z partnerem uprawnionym do przetwarzania w chmurze. Lista partnerów uprawnionych do przetwarzania w chmurze i dodatkowe wymagania dotyczące wdrożenia znajdują się na stronie </w:t>
      </w:r>
      <w:hyperlink r:id="rId42" w:history="1">
        <w:r>
          <w:rPr>
            <w:rStyle w:val="Hyperlink"/>
          </w:rPr>
          <w:t>www.office.com/sca</w:t>
        </w:r>
      </w:hyperlink>
      <w:r>
        <w:rPr>
          <w:color w:val="1F497D"/>
        </w:rPr>
        <w:t xml:space="preserve">. </w:t>
      </w:r>
      <w:r>
        <w:t>Dla potrzeb prawa do używania, o którym tu mowa, „serwer sieciowy” oznacza fizyczny serwer sprzętowy przeznaczony wyłącznie na potrzeby Klienta. Warunek dotyczący aktywacji współużytkowanego komputera nie ma zastosowania do licencji Klienta na Office 365 Business; oraz</w:t>
      </w:r>
    </w:p>
    <w:p w14:paraId="03D69501" w14:textId="77777777" w:rsidR="007F0674" w:rsidRPr="007F0A21" w:rsidRDefault="007F0674" w:rsidP="007F0674">
      <w:pPr>
        <w:pStyle w:val="ProductList-Body"/>
        <w:numPr>
          <w:ilvl w:val="0"/>
          <w:numId w:val="17"/>
        </w:numPr>
        <w:spacing w:before="40"/>
        <w:ind w:left="450" w:hanging="274"/>
      </w:pPr>
      <w:r>
        <w:t>muszą łączyć każde urządzenie, na którym użytkownika zainstalował oprogramowanie, z Internetem co najmniej raz na 30 dni, gdyż w przeciwnym razie funkcje takiego oprogramowania mogą zostać ograniczone.</w:t>
      </w:r>
    </w:p>
    <w:p w14:paraId="5A1EFD03" w14:textId="77777777" w:rsidR="007F0674" w:rsidRPr="007F0A21" w:rsidRDefault="007F0674" w:rsidP="007F0674">
      <w:pPr>
        <w:pStyle w:val="ProductList-Body"/>
        <w:ind w:left="180"/>
      </w:pPr>
    </w:p>
    <w:p w14:paraId="71DD3806" w14:textId="77777777" w:rsidR="007F0674" w:rsidRPr="007F0A21" w:rsidRDefault="007F0674" w:rsidP="007F0674">
      <w:pPr>
        <w:pStyle w:val="ProductList-Body"/>
      </w:pPr>
      <w:r>
        <w:rPr>
          <w:b/>
          <w:color w:val="00188F"/>
        </w:rPr>
        <w:t>Poniższe postanowienia mają zastosowanie wyłącznie do usług Office 365 Business i Office 365 ProPlus</w:t>
      </w:r>
    </w:p>
    <w:p w14:paraId="4EBB3983" w14:textId="77777777" w:rsidR="007F0674" w:rsidRPr="007F0A21" w:rsidRDefault="007F0674" w:rsidP="007F0674">
      <w:pPr>
        <w:pStyle w:val="ProductList-Body"/>
        <w:ind w:left="180"/>
      </w:pPr>
      <w:r>
        <w:rPr>
          <w:b/>
          <w:color w:val="0072C6"/>
        </w:rPr>
        <w:t>Urządzenia będące smartfonami lub tabletami</w:t>
      </w:r>
    </w:p>
    <w:p w14:paraId="1938521A" w14:textId="7F9A2FD3" w:rsidR="009427A1" w:rsidRPr="00690C65" w:rsidRDefault="007F0674" w:rsidP="007F0674">
      <w:pPr>
        <w:pStyle w:val="ProductList-Body"/>
        <w:ind w:left="180"/>
      </w:pPr>
      <w:r>
        <w:t>Każdy użytkownik, któremu Klient przypisze LS na Użytkownika, może również aktywować oprogramowanie Microsoft Office Mobile na maksymalnie pięciu smartfonach i pięciu tabletach</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Poniższe postanowienia mają zastosowanie wyłącznie do usług Office 365 ProPlus:</w:t>
      </w:r>
    </w:p>
    <w:p w14:paraId="771F42AE" w14:textId="77777777" w:rsidR="009427A1" w:rsidRPr="00690C65" w:rsidRDefault="009427A1" w:rsidP="009427A1">
      <w:pPr>
        <w:pStyle w:val="ProductList-Body"/>
        <w:ind w:left="180"/>
      </w:pPr>
      <w:r>
        <w:rPr>
          <w:b/>
          <w:color w:val="0072C6"/>
        </w:rPr>
        <w:t>Korzystanie z usługi Office 2013 RT dla Użytkowników Domowych i Uczniów w celach komercyjnych</w:t>
      </w:r>
    </w:p>
    <w:p w14:paraId="054DF67D" w14:textId="77777777" w:rsidR="009427A1" w:rsidRPr="00690C65" w:rsidRDefault="009427A1" w:rsidP="009427A1">
      <w:pPr>
        <w:pStyle w:val="ProductList-Body"/>
        <w:ind w:left="180"/>
      </w:pPr>
      <w:r>
        <w:t>Każda LS Użytkownika na usługę Office 365 ProPlus modyfikuje prawo danego użytkownika do używania tego oprogramowania na mocy odrębnie nabytej licencji usługi Office 2013 RT dla Użytkowników Domowych i Uczniów w ten sposób, że znosi zakaz używania jej w celach komercyjnych. Wszelkie sposoby używania oprogramowania podlegają postanowieniom i prawom do używania określonym w licencji na pakiet Office 2013 RT dla Użytkowników Domowych i Uczniów, z wyjątkiem używania o charakterze komercyjnym.</w:t>
      </w:r>
    </w:p>
    <w:p w14:paraId="0340BCE4" w14:textId="77777777" w:rsidR="00E94360" w:rsidRPr="00E94360" w:rsidRDefault="00E94360" w:rsidP="00EC2FDF">
      <w:pPr>
        <w:pStyle w:val="ProductList-Body"/>
        <w:ind w:left="180"/>
      </w:pPr>
    </w:p>
    <w:p w14:paraId="26B78DBF" w14:textId="77777777" w:rsidR="00087525" w:rsidRPr="00FC409E" w:rsidRDefault="00087525" w:rsidP="00087525">
      <w:pPr>
        <w:pStyle w:val="ProductList-Body"/>
        <w:ind w:left="180"/>
        <w:rPr>
          <w:b/>
          <w:color w:val="0072C6"/>
        </w:rPr>
      </w:pPr>
      <w:r>
        <w:rPr>
          <w:b/>
          <w:color w:val="0072C6"/>
        </w:rPr>
        <w:t>Office Online Server</w:t>
      </w:r>
    </w:p>
    <w:p w14:paraId="6AC5966D" w14:textId="77777777" w:rsidR="00087525" w:rsidRDefault="00087525" w:rsidP="00087525">
      <w:pPr>
        <w:pStyle w:val="ProductList-Body"/>
        <w:ind w:left="180"/>
      </w:pPr>
      <w:r>
        <w:t>W przypadku każdej subskrypcji usług Office 365 ProPlus Klient może zainstalować dowolną liczbę kopii oprogramowania Office Online Server na dowolnym Serwerze, z którego może korzystać Klient. Każdy użytkownik usługi Office 365 ProPlus ma także prawo używać oprogramowania Office Online Server. To postanowienie nie dotyczy Klientów korzystających z tego Produktu na podstawie postanowień Umowy Microsoft Online Subscription lub innej umowy zawartej przez Klienta z Microsoft obejmującej wyłącznie Usługi Online.</w:t>
      </w:r>
    </w:p>
    <w:p w14:paraId="5ED5E935" w14:textId="77777777" w:rsidR="005B7124" w:rsidRPr="00E94360"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Pakiety licencji subskrypcyjnych</w:t>
      </w:r>
    </w:p>
    <w:p w14:paraId="4314EABE" w14:textId="68017E19" w:rsidR="005B7124" w:rsidRPr="00690C65" w:rsidRDefault="005B7124" w:rsidP="005B7124">
      <w:pPr>
        <w:pStyle w:val="ProductList-Body"/>
        <w:ind w:left="180"/>
      </w:pPr>
      <w:r>
        <w:t xml:space="preserve">Poza licencjami subskrypcyjnymi Użytkownika na usługę Office 365 ProPlus, Klient może też spełnić dotyczący tego Produktu wymóg LS, nabywając Pakiet LS (zob. </w:t>
      </w:r>
      <w:hyperlink w:anchor="Attachment2" w:history="1">
        <w:r>
          <w:rPr>
            <w:rStyle w:val="Hyperlink"/>
          </w:rPr>
          <w:t>Załącznik 2</w:t>
        </w:r>
      </w:hyperlink>
      <w:r>
        <w:t>).</w:t>
      </w:r>
    </w:p>
    <w:p w14:paraId="46778BF0" w14:textId="77777777" w:rsidR="009C1170" w:rsidRPr="00690C65" w:rsidRDefault="0089349F"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7C14395" w14:textId="77777777" w:rsidR="006954F2" w:rsidRPr="007F0674" w:rsidRDefault="006954F2" w:rsidP="006954F2">
      <w:pPr>
        <w:pStyle w:val="ProductList-Offering2Heading"/>
        <w:outlineLvl w:val="2"/>
        <w:rPr>
          <w:lang w:val="pl-PL"/>
        </w:rPr>
      </w:pPr>
      <w:r w:rsidRPr="007F0674">
        <w:rPr>
          <w:lang w:val="pl-PL"/>
        </w:rPr>
        <w:tab/>
      </w:r>
      <w:bookmarkStart w:id="108" w:name="_Toc447620556"/>
      <w:r w:rsidRPr="007F0674">
        <w:rPr>
          <w:lang w:val="pl-PL"/>
        </w:rPr>
        <w:t>Usługi analityczne Office 365 Delve</w:t>
      </w:r>
      <w:bookmarkEnd w:id="108"/>
    </w:p>
    <w:p w14:paraId="0C4A79BB" w14:textId="77777777" w:rsidR="006954F2" w:rsidRPr="00123E7D" w:rsidRDefault="006954F2" w:rsidP="006954F2">
      <w:pPr>
        <w:pStyle w:val="ProductList-Body"/>
        <w:rPr>
          <w:b/>
          <w:color w:val="00188F"/>
        </w:rPr>
      </w:pPr>
      <w:r>
        <w:rPr>
          <w:b/>
          <w:color w:val="00188F"/>
        </w:rPr>
        <w:t>Umowa Dotycząca Poziomu Usługi</w:t>
      </w:r>
    </w:p>
    <w:p w14:paraId="202CC32B" w14:textId="77777777" w:rsidR="006954F2" w:rsidRDefault="006954F2" w:rsidP="006954F2">
      <w:pPr>
        <w:pStyle w:val="ProductList-Body"/>
      </w:pPr>
      <w:r>
        <w:t>Nie ma Umowy Dotyczącej Poziomu Usług dla usług analitycznych Office 365 Delve.</w:t>
      </w:r>
    </w:p>
    <w:p w14:paraId="7047FFFE" w14:textId="77777777" w:rsidR="006954F2" w:rsidRPr="00585A48" w:rsidRDefault="0089349F" w:rsidP="006954F2">
      <w:pPr>
        <w:pStyle w:val="ProductList-Body"/>
        <w:shd w:val="clear" w:color="auto" w:fill="A6A6A6" w:themeFill="background1" w:themeFillShade="A6"/>
        <w:spacing w:before="120" w:after="360"/>
        <w:jc w:val="right"/>
        <w:rPr>
          <w:sz w:val="16"/>
          <w:szCs w:val="16"/>
        </w:rPr>
      </w:pPr>
      <w:hyperlink w:anchor="TableofContents" w:history="1">
        <w:r w:rsidR="006954F2">
          <w:rPr>
            <w:rStyle w:val="Hyperlink"/>
            <w:sz w:val="16"/>
            <w:szCs w:val="16"/>
          </w:rPr>
          <w:t>Spis treści</w:t>
        </w:r>
      </w:hyperlink>
      <w:r w:rsidR="006954F2">
        <w:rPr>
          <w:sz w:val="16"/>
          <w:szCs w:val="16"/>
        </w:rPr>
        <w:t xml:space="preserve"> / </w:t>
      </w:r>
      <w:hyperlink w:anchor="GeneralTerms" w:history="1">
        <w:r w:rsidR="006954F2">
          <w:rPr>
            <w:rStyle w:val="Hyperlink"/>
            <w:sz w:val="16"/>
            <w:szCs w:val="16"/>
          </w:rPr>
          <w:t>Ogólne postanowienia</w:t>
        </w:r>
      </w:hyperlink>
    </w:p>
    <w:p w14:paraId="5D4A4622" w14:textId="77777777" w:rsidR="007F0674" w:rsidRPr="007F0A21" w:rsidRDefault="007F0674" w:rsidP="00CD4D58">
      <w:pPr>
        <w:pStyle w:val="ProductList-Offering2Heading"/>
        <w:keepNext/>
        <w:outlineLvl w:val="2"/>
      </w:pPr>
      <w:r>
        <w:lastRenderedPageBreak/>
        <w:tab/>
      </w:r>
      <w:bookmarkStart w:id="109" w:name="_Toc435790953"/>
      <w:bookmarkStart w:id="110" w:name="_Toc447620557"/>
      <w:r>
        <w:t>Office 365 Advanced eDiscovery</w:t>
      </w:r>
      <w:bookmarkEnd w:id="109"/>
      <w:bookmarkEnd w:id="110"/>
    </w:p>
    <w:p w14:paraId="05717373" w14:textId="77777777" w:rsidR="007F0674" w:rsidRPr="007F0A21" w:rsidRDefault="007F0674" w:rsidP="007F0674">
      <w:pPr>
        <w:pStyle w:val="ProductList-Body"/>
      </w:pPr>
      <w:r>
        <w:rPr>
          <w:b/>
          <w:color w:val="00188F"/>
        </w:rPr>
        <w:t>Umowa Dotycząca Poziomu Usługi</w:t>
      </w:r>
    </w:p>
    <w:p w14:paraId="6C66C83C" w14:textId="77777777" w:rsidR="007F0674" w:rsidRPr="007F0A21" w:rsidRDefault="007F0674" w:rsidP="007F0674">
      <w:pPr>
        <w:pStyle w:val="ProductList-Body"/>
      </w:pPr>
      <w:r>
        <w:t>Nie ma Umowy Dotyczącej Poziomu Usług dla usług Office 365 Advanced eDiscovery.</w:t>
      </w:r>
    </w:p>
    <w:p w14:paraId="3E1C8E3F" w14:textId="77777777" w:rsidR="007F0674" w:rsidRPr="00CD120E" w:rsidRDefault="0089349F" w:rsidP="007F0674">
      <w:pPr>
        <w:pStyle w:val="ProductList-Body"/>
        <w:shd w:val="clear" w:color="auto" w:fill="A6A6A6" w:themeFill="background1" w:themeFillShade="A6"/>
        <w:spacing w:before="120" w:after="240"/>
        <w:jc w:val="right"/>
        <w:rPr>
          <w:sz w:val="16"/>
          <w:szCs w:val="16"/>
        </w:rPr>
      </w:pPr>
      <w:hyperlink w:anchor="TableofContents" w:history="1">
        <w:r w:rsidR="007F0674" w:rsidRPr="00CD120E">
          <w:rPr>
            <w:rStyle w:val="Hyperlink"/>
            <w:sz w:val="16"/>
            <w:szCs w:val="16"/>
          </w:rPr>
          <w:t>Spis treści</w:t>
        </w:r>
      </w:hyperlink>
      <w:r w:rsidR="007F0674" w:rsidRPr="00CD120E">
        <w:rPr>
          <w:sz w:val="16"/>
          <w:szCs w:val="16"/>
        </w:rPr>
        <w:t xml:space="preserve"> / </w:t>
      </w:r>
      <w:hyperlink w:anchor="GeneralTerms" w:history="1">
        <w:r w:rsidR="007F0674" w:rsidRPr="00CD120E">
          <w:rPr>
            <w:rStyle w:val="Hyperlink"/>
            <w:sz w:val="16"/>
            <w:szCs w:val="16"/>
          </w:rPr>
          <w:t>Ogólne postanowienia</w:t>
        </w:r>
      </w:hyperlink>
    </w:p>
    <w:p w14:paraId="1242C64D" w14:textId="357806CD" w:rsidR="00976EB6" w:rsidRPr="007F0674" w:rsidRDefault="00976EB6" w:rsidP="00C01363">
      <w:pPr>
        <w:pStyle w:val="ProductList-Offering2Heading"/>
        <w:rPr>
          <w:lang w:val="pl-PL"/>
        </w:rPr>
      </w:pPr>
      <w:r w:rsidRPr="007F0674">
        <w:rPr>
          <w:lang w:val="pl-PL"/>
        </w:rPr>
        <w:tab/>
      </w:r>
      <w:bookmarkStart w:id="111" w:name="_Toc447620558"/>
      <w:r w:rsidRPr="007F0674">
        <w:rPr>
          <w:lang w:val="pl-PL"/>
        </w:rPr>
        <w:t>Office Online</w:t>
      </w:r>
      <w:bookmarkEnd w:id="111"/>
    </w:p>
    <w:p w14:paraId="24A45D55" w14:textId="77777777" w:rsidR="00D7478E" w:rsidRPr="00690C65" w:rsidRDefault="00D7478E" w:rsidP="00D7478E">
      <w:pPr>
        <w:pStyle w:val="ProductList-Body"/>
      </w:pPr>
      <w:r>
        <w:rPr>
          <w:b/>
          <w:color w:val="00188F"/>
        </w:rPr>
        <w:t>Funkcje podstawowe usług Office 365</w:t>
      </w:r>
    </w:p>
    <w:p w14:paraId="509D4A23" w14:textId="32EA43D3" w:rsidR="00D7478E" w:rsidRPr="00690C65" w:rsidRDefault="00D7478E" w:rsidP="00EF1136">
      <w:pPr>
        <w:pStyle w:val="ProductList-Body"/>
      </w:pPr>
      <w:r>
        <w:t xml:space="preserve">Office Online lub usługa będąca jej następcą będzie posiadać następujące </w:t>
      </w:r>
      <w:hyperlink w:anchor="CoreFeaturesforOffice365Services" w:history="1">
        <w:r>
          <w:rPr>
            <w:rStyle w:val="Hyperlink"/>
          </w:rPr>
          <w:t>Funkcje Podstawowe</w:t>
        </w:r>
      </w:hyperlink>
      <w:r>
        <w:t>:</w:t>
      </w:r>
    </w:p>
    <w:p w14:paraId="7F63318D" w14:textId="77777777" w:rsidR="00976EB6" w:rsidRPr="00690C65" w:rsidRDefault="00976EB6" w:rsidP="00EF1136">
      <w:pPr>
        <w:pStyle w:val="ProductList-Body"/>
      </w:pPr>
      <w:r>
        <w:t>Użytkownik końcowy będzie w stanie tworzyć, wyświetlać i edytować dokumenty w plikach typu Microsoft Word, Excel, PowerPoint oraz OneNote, obsługiwane przez usługę Office Online lub jej następcę.</w:t>
      </w:r>
    </w:p>
    <w:p w14:paraId="37307BEA" w14:textId="77777777" w:rsidR="00976EB6" w:rsidRPr="00F52352" w:rsidRDefault="00976EB6" w:rsidP="00976EB6">
      <w:pPr>
        <w:pStyle w:val="ProductList-Body"/>
        <w:tabs>
          <w:tab w:val="clear" w:pos="158"/>
          <w:tab w:val="left" w:pos="180"/>
        </w:tabs>
        <w:rPr>
          <w:sz w:val="12"/>
          <w:szCs w:val="12"/>
        </w:rPr>
      </w:pPr>
    </w:p>
    <w:p w14:paraId="2EC44286" w14:textId="77777777" w:rsidR="00976EB6" w:rsidRPr="00690C65" w:rsidRDefault="00976EB6" w:rsidP="00146E59">
      <w:pPr>
        <w:pStyle w:val="ProductList-Body"/>
        <w:keepNext/>
        <w:tabs>
          <w:tab w:val="clear" w:pos="158"/>
          <w:tab w:val="left" w:pos="180"/>
        </w:tabs>
      </w:pPr>
      <w:r>
        <w:rPr>
          <w:b/>
          <w:color w:val="00188F"/>
        </w:rPr>
        <w:t>Użytkownicy zewnętrzni</w:t>
      </w:r>
    </w:p>
    <w:p w14:paraId="3A38EAD8" w14:textId="473135A3" w:rsidR="00976EB6" w:rsidRPr="00690C65" w:rsidRDefault="00976EB6" w:rsidP="00976EB6">
      <w:pPr>
        <w:pStyle w:val="ProductList-Body"/>
        <w:tabs>
          <w:tab w:val="clear" w:pos="158"/>
          <w:tab w:val="left" w:pos="180"/>
        </w:tabs>
      </w:pPr>
      <w:r>
        <w:t>W przypadku usługi Office Online, użytkownicy zewnętrzni zaproszeni do udostępnianych w witrynie kolekcji przy użyciu funkcji Share-by-Mail nie potrzebują LS Użytkownika.</w:t>
      </w:r>
    </w:p>
    <w:p w14:paraId="349623FB" w14:textId="77777777" w:rsidR="00976EB6" w:rsidRPr="00690C65" w:rsidRDefault="0089349F"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43C3A612" w14:textId="1A3D3A49" w:rsidR="005B7124" w:rsidRPr="007F0674" w:rsidRDefault="005B7124" w:rsidP="00C01363">
      <w:pPr>
        <w:pStyle w:val="ProductList-Offering2Heading"/>
        <w:rPr>
          <w:lang w:val="pl-PL"/>
        </w:rPr>
      </w:pPr>
      <w:r w:rsidRPr="007F0674">
        <w:rPr>
          <w:lang w:val="pl-PL"/>
        </w:rPr>
        <w:tab/>
      </w:r>
      <w:bookmarkStart w:id="112" w:name="_Toc447620559"/>
      <w:r w:rsidRPr="007F0674">
        <w:rPr>
          <w:lang w:val="pl-PL"/>
        </w:rPr>
        <w:t>OneDrive for Business</w:t>
      </w:r>
      <w:bookmarkEnd w:id="112"/>
    </w:p>
    <w:p w14:paraId="0064B7AB" w14:textId="77777777" w:rsidR="006523C8" w:rsidRPr="00690C65" w:rsidRDefault="006523C8" w:rsidP="006523C8">
      <w:pPr>
        <w:pStyle w:val="ProductList-Body"/>
        <w:tabs>
          <w:tab w:val="clear" w:pos="158"/>
          <w:tab w:val="left" w:pos="180"/>
        </w:tabs>
      </w:pPr>
      <w:r>
        <w:rPr>
          <w:b/>
          <w:color w:val="00188F"/>
        </w:rPr>
        <w:t>Użytkownicy zewnętrzni</w:t>
      </w:r>
    </w:p>
    <w:p w14:paraId="5B0B041D" w14:textId="34E71C79" w:rsidR="006523C8" w:rsidRPr="00690C65" w:rsidRDefault="006523C8" w:rsidP="006523C8">
      <w:pPr>
        <w:pStyle w:val="ProductList-Body"/>
        <w:tabs>
          <w:tab w:val="clear" w:pos="158"/>
          <w:tab w:val="left" w:pos="180"/>
        </w:tabs>
      </w:pPr>
      <w:r>
        <w:t>W przypadku usługi OneDrive for Business, użytkownicy zewnętrzni zaproszeni do udostępnianych w witrynie kolekcji przy użyciu funkcji Share-by-Mail nie potrzebują LS Użytkownika.</w:t>
      </w:r>
    </w:p>
    <w:p w14:paraId="5832793C" w14:textId="77777777" w:rsidR="005B7124" w:rsidRPr="00690C65" w:rsidRDefault="0089349F"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6E6712D" w14:textId="513F46A8" w:rsidR="005B7124" w:rsidRPr="007F0674" w:rsidRDefault="005B7124" w:rsidP="00C01363">
      <w:pPr>
        <w:pStyle w:val="ProductList-Offering2Heading"/>
        <w:rPr>
          <w:lang w:val="pl-PL"/>
        </w:rPr>
      </w:pPr>
      <w:r w:rsidRPr="007F0674">
        <w:rPr>
          <w:lang w:val="pl-PL"/>
        </w:rPr>
        <w:tab/>
      </w:r>
      <w:bookmarkStart w:id="113" w:name="_Toc447620560"/>
      <w:r w:rsidRPr="007F0674">
        <w:rPr>
          <w:lang w:val="pl-PL"/>
        </w:rPr>
        <w:t>Project Online</w:t>
      </w:r>
      <w:bookmarkEnd w:id="113"/>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89349F"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48D16AA" w14:textId="53720AB8" w:rsidR="005B7124" w:rsidRPr="007F0674" w:rsidRDefault="005B7124" w:rsidP="00C01363">
      <w:pPr>
        <w:pStyle w:val="ProductList-Offering2Heading"/>
        <w:rPr>
          <w:lang w:val="pl-PL"/>
        </w:rPr>
      </w:pPr>
      <w:r w:rsidRPr="007F0674">
        <w:rPr>
          <w:lang w:val="pl-PL"/>
        </w:rPr>
        <w:tab/>
      </w:r>
      <w:bookmarkStart w:id="114" w:name="_Toc447620561"/>
      <w:r w:rsidRPr="007F0674">
        <w:rPr>
          <w:lang w:val="pl-PL"/>
        </w:rPr>
        <w:t>SharePoint Online</w:t>
      </w:r>
      <w:bookmarkEnd w:id="114"/>
    </w:p>
    <w:p w14:paraId="45F48D82" w14:textId="77777777" w:rsidR="005B7124" w:rsidRDefault="005B7124" w:rsidP="005B7124">
      <w:pPr>
        <w:pStyle w:val="ProductList-Offering1"/>
        <w:sectPr w:rsidR="005B7124" w:rsidSect="008653AD">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EE7A51">
      <w:pPr>
        <w:pStyle w:val="ProductList-Body"/>
        <w:ind w:right="-90"/>
      </w:pPr>
      <w:r>
        <w:rPr>
          <w:rFonts w:asciiTheme="majorHAnsi" w:hAnsiTheme="majorHAnsi"/>
          <w:sz w:val="16"/>
          <w:szCs w:val="16"/>
        </w:rPr>
        <w:t>Duet Enterprise Online dla oprogramowania Microsoft SharePoint i systemu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EE7A51">
          <w:type w:val="continuous"/>
          <w:pgSz w:w="12240" w:h="15840"/>
          <w:pgMar w:top="1440" w:right="720" w:bottom="1440" w:left="720" w:header="720" w:footer="720" w:gutter="0"/>
          <w:cols w:num="2" w:space="360"/>
          <w:titlePg/>
          <w:docGrid w:linePitch="360"/>
        </w:sectPr>
      </w:pPr>
    </w:p>
    <w:p w14:paraId="59D1274C" w14:textId="77777777" w:rsidR="00581CDB" w:rsidRPr="00146E59"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Funkcje podstawowe usług Office 365</w:t>
      </w:r>
    </w:p>
    <w:p w14:paraId="071D9734" w14:textId="04BC0001" w:rsidR="00D7478E" w:rsidRPr="00690C65" w:rsidRDefault="004B79A4" w:rsidP="00D7478E">
      <w:pPr>
        <w:pStyle w:val="ProductList-Body"/>
      </w:pPr>
      <w:r>
        <w:t xml:space="preserve">SharePoint Online lub usługa będąca jej następcą będzie posiadać następujące </w:t>
      </w:r>
      <w:hyperlink w:anchor="CoreFeaturesforOffice365Services" w:history="1">
        <w:r>
          <w:rPr>
            <w:rStyle w:val="Hyperlink"/>
          </w:rPr>
          <w:t>Funkcje Podstawowe</w:t>
        </w:r>
      </w:hyperlink>
      <w:r>
        <w:t>:</w:t>
      </w:r>
    </w:p>
    <w:p w14:paraId="696B933A" w14:textId="77777777" w:rsidR="00D7478E" w:rsidRPr="00F52352" w:rsidRDefault="00D7478E" w:rsidP="00D7478E">
      <w:pPr>
        <w:pStyle w:val="ProductList-Body"/>
        <w:rPr>
          <w:sz w:val="12"/>
          <w:szCs w:val="12"/>
        </w:rPr>
      </w:pPr>
    </w:p>
    <w:p w14:paraId="3C7AF6D9" w14:textId="77777777" w:rsidR="00ED50E6" w:rsidRPr="00690C65" w:rsidRDefault="001A19E0" w:rsidP="00D7478E">
      <w:pPr>
        <w:pStyle w:val="ProductList-Body"/>
        <w:tabs>
          <w:tab w:val="clear" w:pos="158"/>
          <w:tab w:val="left" w:pos="180"/>
        </w:tabs>
        <w:ind w:left="180"/>
      </w:pPr>
      <w:r>
        <w:rPr>
          <w:b/>
          <w:color w:val="0072C6"/>
        </w:rPr>
        <w:t>Witryny sieci Web do współpracy.</w:t>
      </w:r>
    </w:p>
    <w:p w14:paraId="6BB5D188" w14:textId="545CAD29" w:rsidR="001A19E0" w:rsidRPr="00690C65"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435F4FFD" w14:textId="77777777" w:rsidR="00ED50E6" w:rsidRPr="00527B94"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Przechowywanie</w:t>
      </w:r>
    </w:p>
    <w:p w14:paraId="39343941" w14:textId="736F4EE6" w:rsidR="001A19E0" w:rsidRPr="00690C65"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F52352" w:rsidRDefault="00ED50E6" w:rsidP="001A19E0">
      <w:pPr>
        <w:pStyle w:val="ProductList-Body"/>
        <w:rPr>
          <w:sz w:val="12"/>
          <w:szCs w:val="12"/>
        </w:rPr>
      </w:pPr>
    </w:p>
    <w:p w14:paraId="5240EB9E" w14:textId="77777777" w:rsidR="00974EAE" w:rsidRPr="00690C65" w:rsidRDefault="001A19E0" w:rsidP="006523C8">
      <w:pPr>
        <w:pStyle w:val="ProductList-Body"/>
        <w:tabs>
          <w:tab w:val="clear" w:pos="158"/>
          <w:tab w:val="left" w:pos="180"/>
        </w:tabs>
      </w:pPr>
      <w:r>
        <w:rPr>
          <w:b/>
          <w:color w:val="00188F"/>
        </w:rPr>
        <w:t>Użytkownicy zewnętrzni</w:t>
      </w:r>
    </w:p>
    <w:p w14:paraId="02135ED3" w14:textId="089FCBC2" w:rsidR="001A19E0" w:rsidRPr="00690C65" w:rsidRDefault="001A19E0" w:rsidP="006523C8">
      <w:pPr>
        <w:pStyle w:val="ProductList-Body"/>
        <w:tabs>
          <w:tab w:val="clear" w:pos="158"/>
          <w:tab w:val="left" w:pos="180"/>
        </w:tabs>
      </w:pPr>
      <w:r>
        <w:t xml:space="preserve">W przypadku usługi SharePoint Online Kiosk, Plan 1 i Plan 2, użytkownicy zewnętrzni zaproszeni do udostępnianych w witrynie kolekcji przy użyciu funkcji Share-by-Mail nie potrzebują LS na Użytkownika. </w:t>
      </w:r>
    </w:p>
    <w:p w14:paraId="20BB4A60" w14:textId="77777777" w:rsidR="00974EAE" w:rsidRPr="00F52352" w:rsidRDefault="00974EAE" w:rsidP="006523C8">
      <w:pPr>
        <w:pStyle w:val="ProductList-Body"/>
        <w:tabs>
          <w:tab w:val="clear" w:pos="158"/>
          <w:tab w:val="left" w:pos="180"/>
        </w:tabs>
        <w:rPr>
          <w:sz w:val="12"/>
          <w:szCs w:val="12"/>
        </w:rPr>
      </w:pPr>
    </w:p>
    <w:p w14:paraId="61A15A1D" w14:textId="6242E069" w:rsidR="00974EAE" w:rsidRPr="00690C65" w:rsidRDefault="001A19E0" w:rsidP="006523C8">
      <w:pPr>
        <w:pStyle w:val="ProductList-Body"/>
        <w:tabs>
          <w:tab w:val="clear" w:pos="158"/>
          <w:tab w:val="left" w:pos="180"/>
        </w:tabs>
      </w:pPr>
      <w:r>
        <w:rPr>
          <w:b/>
          <w:color w:val="00188F"/>
        </w:rPr>
        <w:t>LS na dodatki Storage</w:t>
      </w:r>
    </w:p>
    <w:p w14:paraId="734FFA4B" w14:textId="3A029DAC" w:rsidR="001A19E0" w:rsidRPr="00690C65" w:rsidRDefault="001A19E0" w:rsidP="006523C8">
      <w:pPr>
        <w:pStyle w:val="ProductList-Body"/>
        <w:tabs>
          <w:tab w:val="clear" w:pos="158"/>
          <w:tab w:val="left" w:pos="180"/>
        </w:tabs>
      </w:pPr>
      <w:r>
        <w:t>Każdy gigabajt pamięci masowej powyżej ilości pamięci masowej dostarczonej wraz z LS Użytkownika dotyczącą Planu 1 i 2 usługi SharePoint Online wymaga usługi Office 365 Extra File Storage.</w:t>
      </w:r>
    </w:p>
    <w:p w14:paraId="39836558" w14:textId="548A5AF9" w:rsidR="008E1EAF" w:rsidRPr="00690C65" w:rsidRDefault="0089349F"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116215D" w14:textId="77777777" w:rsidR="00CD4D58" w:rsidRDefault="00CD4D58" w:rsidP="00CD4D58">
      <w:pPr>
        <w:pStyle w:val="ProductList-Body"/>
      </w:pPr>
      <w:bookmarkStart w:id="115" w:name="SkypeforBusinessOnline"/>
    </w:p>
    <w:p w14:paraId="165F0A1F" w14:textId="77777777" w:rsidR="00CD4D58" w:rsidRDefault="00CD4D58" w:rsidP="00CD4D58">
      <w:pPr>
        <w:pStyle w:val="ProductList-Body"/>
      </w:pPr>
    </w:p>
    <w:p w14:paraId="19356107" w14:textId="6C8DC8D8" w:rsidR="006954F2" w:rsidRPr="007F0674" w:rsidRDefault="006954F2" w:rsidP="006954F2">
      <w:pPr>
        <w:pStyle w:val="ProductList-Offering2Heading"/>
        <w:outlineLvl w:val="2"/>
        <w:rPr>
          <w:lang w:val="pl-PL"/>
        </w:rPr>
      </w:pPr>
      <w:r w:rsidRPr="007F0674">
        <w:rPr>
          <w:lang w:val="pl-PL"/>
        </w:rPr>
        <w:lastRenderedPageBreak/>
        <w:tab/>
      </w:r>
      <w:bookmarkStart w:id="116" w:name="_Toc431797723"/>
      <w:bookmarkStart w:id="117" w:name="_Toc431459539"/>
      <w:bookmarkStart w:id="118" w:name="_Toc447620562"/>
      <w:r w:rsidRPr="007F0674">
        <w:rPr>
          <w:lang w:val="pl-PL"/>
        </w:rPr>
        <w:t xml:space="preserve">Skype dla firm </w:t>
      </w:r>
      <w:bookmarkEnd w:id="116"/>
      <w:r w:rsidRPr="007F0674">
        <w:rPr>
          <w:lang w:val="pl-PL"/>
        </w:rPr>
        <w:t>Online</w:t>
      </w:r>
      <w:bookmarkEnd w:id="115"/>
      <w:bookmarkEnd w:id="117"/>
      <w:bookmarkEnd w:id="118"/>
    </w:p>
    <w:p w14:paraId="2FD808EF" w14:textId="77777777" w:rsidR="006954F2" w:rsidRDefault="006954F2" w:rsidP="006954F2">
      <w:pPr>
        <w:pStyle w:val="ProductList-Offering1"/>
        <w:sectPr w:rsidR="006954F2" w:rsidSect="00E275D6">
          <w:type w:val="continuous"/>
          <w:pgSz w:w="12240" w:h="15840"/>
          <w:pgMar w:top="1440" w:right="720" w:bottom="1440" w:left="720" w:header="720" w:footer="720" w:gutter="0"/>
          <w:cols w:space="720"/>
          <w:titlePg/>
          <w:docGrid w:linePitch="360"/>
        </w:sectPr>
      </w:pPr>
    </w:p>
    <w:p w14:paraId="0DDB85EE" w14:textId="77777777" w:rsidR="006954F2" w:rsidRPr="00EF1E73" w:rsidRDefault="006954F2" w:rsidP="006954F2">
      <w:pPr>
        <w:pStyle w:val="ProductList-Body"/>
        <w:rPr>
          <w:rFonts w:asciiTheme="majorHAnsi" w:hAnsiTheme="majorHAnsi"/>
          <w:sz w:val="16"/>
          <w:szCs w:val="16"/>
        </w:rPr>
      </w:pPr>
      <w:r>
        <w:rPr>
          <w:rFonts w:asciiTheme="majorHAnsi" w:hAnsiTheme="majorHAnsi"/>
          <w:sz w:val="16"/>
          <w:szCs w:val="16"/>
        </w:rPr>
        <w:t>Skype dla firm Online — Plan 1</w:t>
      </w:r>
    </w:p>
    <w:p w14:paraId="39ADAB6A" w14:textId="77777777" w:rsidR="006954F2" w:rsidRPr="00EF1E73" w:rsidRDefault="006954F2" w:rsidP="006954F2">
      <w:pPr>
        <w:pStyle w:val="ProductList-Body"/>
        <w:rPr>
          <w:rFonts w:asciiTheme="majorHAnsi" w:hAnsiTheme="majorHAnsi"/>
          <w:sz w:val="16"/>
          <w:szCs w:val="16"/>
        </w:rPr>
      </w:pPr>
      <w:r>
        <w:rPr>
          <w:rFonts w:asciiTheme="majorHAnsi" w:hAnsiTheme="majorHAnsi"/>
          <w:sz w:val="16"/>
          <w:szCs w:val="16"/>
        </w:rPr>
        <w:t>Skype dla firm Online — Plan 2</w:t>
      </w:r>
    </w:p>
    <w:p w14:paraId="5695E4F0" w14:textId="77777777" w:rsidR="006954F2" w:rsidRPr="00866323" w:rsidRDefault="006954F2" w:rsidP="006954F2">
      <w:pPr>
        <w:pStyle w:val="ProductList-Body"/>
        <w:rPr>
          <w:rFonts w:asciiTheme="majorHAnsi" w:hAnsiTheme="majorHAnsi"/>
          <w:sz w:val="16"/>
          <w:szCs w:val="16"/>
        </w:rPr>
      </w:pPr>
      <w:r>
        <w:rPr>
          <w:rFonts w:asciiTheme="majorHAnsi" w:hAnsiTheme="majorHAnsi"/>
          <w:sz w:val="16"/>
          <w:szCs w:val="16"/>
        </w:rPr>
        <w:t>Usługi chmury PBX w oprogramowaniu Skype dla firm Online</w:t>
      </w:r>
    </w:p>
    <w:p w14:paraId="4F7CA673" w14:textId="77777777" w:rsidR="006954F2" w:rsidRDefault="006954F2" w:rsidP="006954F2">
      <w:pPr>
        <w:pStyle w:val="ProductList-Offering2"/>
        <w:sectPr w:rsidR="006954F2" w:rsidSect="005B7124">
          <w:type w:val="continuous"/>
          <w:pgSz w:w="12240" w:h="15840"/>
          <w:pgMar w:top="1440" w:right="720" w:bottom="1440" w:left="720" w:header="720" w:footer="720" w:gutter="0"/>
          <w:cols w:num="2" w:space="720"/>
          <w:titlePg/>
          <w:docGrid w:linePitch="360"/>
        </w:sectPr>
      </w:pPr>
    </w:p>
    <w:p w14:paraId="7C0A6CC1" w14:textId="77777777" w:rsidR="006954F2" w:rsidRPr="000A5E8A" w:rsidRDefault="006954F2" w:rsidP="006954F2">
      <w:pPr>
        <w:pStyle w:val="ProductList-Body"/>
        <w:pBdr>
          <w:top w:val="single" w:sz="4" w:space="1" w:color="BFBFBF" w:themeColor="background1" w:themeShade="BF"/>
        </w:pBdr>
        <w:rPr>
          <w:b/>
          <w:color w:val="000000" w:themeColor="text1"/>
          <w:sz w:val="8"/>
          <w:szCs w:val="8"/>
        </w:rPr>
      </w:pPr>
    </w:p>
    <w:p w14:paraId="36FB264B" w14:textId="77777777" w:rsidR="006954F2" w:rsidRDefault="006954F2" w:rsidP="006954F2">
      <w:pPr>
        <w:pStyle w:val="ProductList-Body"/>
        <w:tabs>
          <w:tab w:val="clear" w:pos="158"/>
          <w:tab w:val="left" w:pos="360"/>
        </w:tabs>
        <w:rPr>
          <w:b/>
          <w:color w:val="00188F"/>
        </w:rPr>
      </w:pPr>
      <w:r>
        <w:rPr>
          <w:b/>
          <w:color w:val="00188F"/>
        </w:rPr>
        <w:t>Uwagi</w:t>
      </w:r>
    </w:p>
    <w:p w14:paraId="5BF8E097" w14:textId="77777777" w:rsidR="006954F2" w:rsidRDefault="006954F2" w:rsidP="006954F2">
      <w:pPr>
        <w:pStyle w:val="ProductList-Body"/>
      </w:pPr>
      <w:r>
        <w:t xml:space="preserve">Zastosowanie mają Uwagi dotyczące standardów H.264/AVC, MPEG-4 AVC lub VC-1 zawarte w </w:t>
      </w:r>
      <w:hyperlink w:anchor="Attachment1" w:history="1">
        <w:r>
          <w:rPr>
            <w:rStyle w:val="Hyperlink"/>
          </w:rPr>
          <w:t>Załączniku 1</w:t>
        </w:r>
      </w:hyperlink>
      <w:r>
        <w:t>.</w:t>
      </w:r>
    </w:p>
    <w:p w14:paraId="75CCD66C" w14:textId="77777777" w:rsidR="006954F2" w:rsidRPr="00AB267B" w:rsidRDefault="006954F2" w:rsidP="006954F2">
      <w:pPr>
        <w:pStyle w:val="ProductList-Body"/>
      </w:pPr>
    </w:p>
    <w:p w14:paraId="4E4AD7B5" w14:textId="77777777" w:rsidR="006954F2" w:rsidRPr="001A19E0" w:rsidRDefault="006954F2" w:rsidP="006954F2">
      <w:pPr>
        <w:pStyle w:val="ProductList-Body"/>
        <w:rPr>
          <w:b/>
          <w:color w:val="00188F"/>
        </w:rPr>
      </w:pPr>
      <w:bookmarkStart w:id="119" w:name="Funkcjepodstawowe"/>
      <w:r>
        <w:rPr>
          <w:b/>
          <w:color w:val="00188F"/>
        </w:rPr>
        <w:t>Funkcje podstawowe</w:t>
      </w:r>
      <w:bookmarkEnd w:id="119"/>
      <w:r>
        <w:rPr>
          <w:b/>
          <w:color w:val="00188F"/>
        </w:rPr>
        <w:t xml:space="preserve"> usług Office 365</w:t>
      </w:r>
    </w:p>
    <w:p w14:paraId="284218F1" w14:textId="77777777" w:rsidR="006954F2" w:rsidRDefault="006954F2" w:rsidP="006954F2">
      <w:pPr>
        <w:pStyle w:val="ProductList-Body"/>
      </w:pPr>
      <w:r>
        <w:t xml:space="preserve">Skype dla firm Online (Plan 1 lub Plan 2) lub usługa będąca jej następcą będzie mieć następujące </w:t>
      </w:r>
      <w:hyperlink w:anchor="Funkcjepodstawowe" w:history="1">
        <w:r>
          <w:rPr>
            <w:rStyle w:val="Hyperlink"/>
          </w:rPr>
          <w:t>Funkcje Podstawowe</w:t>
        </w:r>
      </w:hyperlink>
      <w:r>
        <w:t>:</w:t>
      </w:r>
    </w:p>
    <w:p w14:paraId="0AC39565" w14:textId="77777777" w:rsidR="006954F2" w:rsidRPr="00D7478E" w:rsidRDefault="006954F2" w:rsidP="006954F2">
      <w:pPr>
        <w:pStyle w:val="ProductList-Body"/>
      </w:pPr>
    </w:p>
    <w:p w14:paraId="0C46EDE1" w14:textId="77777777" w:rsidR="006954F2" w:rsidRPr="00D7478E" w:rsidRDefault="006954F2" w:rsidP="006954F2">
      <w:pPr>
        <w:pStyle w:val="ProductList-Body"/>
        <w:tabs>
          <w:tab w:val="clear" w:pos="158"/>
          <w:tab w:val="left" w:pos="360"/>
        </w:tabs>
        <w:ind w:left="180"/>
        <w:rPr>
          <w:b/>
          <w:color w:val="0072C6"/>
        </w:rPr>
      </w:pPr>
      <w:r>
        <w:rPr>
          <w:b/>
          <w:color w:val="0072C6"/>
        </w:rPr>
        <w:t>Wiadomości błyskawiczne</w:t>
      </w:r>
    </w:p>
    <w:p w14:paraId="18208E55" w14:textId="77777777" w:rsidR="006954F2" w:rsidRDefault="006954F2" w:rsidP="006954F2">
      <w:pPr>
        <w:pStyle w:val="ProductList-Body"/>
        <w:tabs>
          <w:tab w:val="clear" w:pos="158"/>
          <w:tab w:val="left" w:pos="360"/>
        </w:tabs>
        <w:ind w:left="180"/>
      </w:pPr>
      <w:r>
        <w:t>Użytkownik końcowy będzie w stanie przesyłać do innego użytkownika końcowego wiadomości tekstowe, doręczane w czasie rzeczywistym przez sieć IP.</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146E59">
      <w:pPr>
        <w:pStyle w:val="ProductList-Body"/>
        <w:keepNext/>
        <w:tabs>
          <w:tab w:val="clear" w:pos="158"/>
          <w:tab w:val="left" w:pos="360"/>
        </w:tabs>
        <w:ind w:left="187"/>
      </w:pPr>
      <w:r>
        <w:rPr>
          <w:b/>
          <w:color w:val="0072C6"/>
        </w:rPr>
        <w:t>Obecność</w:t>
      </w:r>
    </w:p>
    <w:p w14:paraId="76C271F7" w14:textId="77777777" w:rsidR="00CB6005" w:rsidRPr="00690C65" w:rsidRDefault="00CB6005" w:rsidP="00CB6005">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Spotkania online</w:t>
      </w:r>
    </w:p>
    <w:p w14:paraId="1E46172B" w14:textId="77777777" w:rsidR="00CB6005" w:rsidRPr="00690C65" w:rsidRDefault="00CB6005" w:rsidP="00CB6005">
      <w:pPr>
        <w:pStyle w:val="ProductList-Body"/>
        <w:tabs>
          <w:tab w:val="clear" w:pos="158"/>
          <w:tab w:val="left" w:pos="360"/>
        </w:tabs>
        <w:ind w:left="180"/>
      </w:pPr>
      <w:r>
        <w:t>Użytkownik końcowy będzie w stanie prowadzić przez Internet z innymi użytkownikami końcowymi rozmowy telekonferencyjne z funkcjami komunikacji dźwiękowej i przekazu wideo.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Użytkownicy Zewnętrzni i użytkownicy niezweryfikowani w ramach usługi Skype for Business Online</w:t>
      </w:r>
    </w:p>
    <w:p w14:paraId="2CCE3AAC" w14:textId="77777777" w:rsidR="00CB6005" w:rsidRPr="00690C65" w:rsidRDefault="00CB6005" w:rsidP="00CB6005">
      <w:pPr>
        <w:pStyle w:val="ProductList-Body"/>
        <w:tabs>
          <w:tab w:val="clear" w:pos="158"/>
          <w:tab w:val="left" w:pos="360"/>
        </w:tabs>
      </w:pPr>
      <w:r>
        <w:t>W przypadku Użytkowników Zewnętrznych i użytkowników niezweryfikowanych w ramach usługi Skype for Business Online LS na Użytkownika nie są wymagane.</w:t>
      </w:r>
    </w:p>
    <w:p w14:paraId="7EADB445" w14:textId="77777777" w:rsidR="00CB6005" w:rsidRPr="00690C65" w:rsidRDefault="0089349F"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C4B76D0" w14:textId="60632B7E" w:rsidR="006954F2" w:rsidRPr="007F0674" w:rsidRDefault="006954F2" w:rsidP="006954F2">
      <w:pPr>
        <w:pStyle w:val="ProductList-Offering2Heading"/>
        <w:outlineLvl w:val="2"/>
        <w:rPr>
          <w:lang w:val="pl-PL"/>
        </w:rPr>
      </w:pPr>
      <w:r w:rsidRPr="007F0674">
        <w:rPr>
          <w:lang w:val="pl-PL"/>
        </w:rPr>
        <w:tab/>
      </w:r>
      <w:bookmarkStart w:id="120" w:name="_Toc447620563"/>
      <w:r w:rsidRPr="007F0674">
        <w:rPr>
          <w:lang w:val="pl-PL"/>
        </w:rPr>
        <w:t>Usługi PSTN w oprogramowaniu Skype dla firm Online</w:t>
      </w:r>
      <w:bookmarkEnd w:id="120"/>
    </w:p>
    <w:p w14:paraId="3619EC05" w14:textId="77777777" w:rsidR="006954F2" w:rsidRDefault="006954F2" w:rsidP="006954F2">
      <w:pPr>
        <w:pStyle w:val="ProductList-Offering1"/>
        <w:sectPr w:rsidR="006954F2" w:rsidSect="00E275D6">
          <w:type w:val="continuous"/>
          <w:pgSz w:w="12240" w:h="15840"/>
          <w:pgMar w:top="1440" w:right="720" w:bottom="1440" w:left="720" w:header="720" w:footer="720" w:gutter="0"/>
          <w:cols w:space="720"/>
          <w:titlePg/>
          <w:docGrid w:linePitch="360"/>
        </w:sectPr>
      </w:pPr>
    </w:p>
    <w:p w14:paraId="2901DC78" w14:textId="77777777" w:rsidR="00087525" w:rsidRPr="00EF1E73" w:rsidRDefault="00087525" w:rsidP="00087525">
      <w:pPr>
        <w:pStyle w:val="ProductList-Body"/>
        <w:rPr>
          <w:rFonts w:asciiTheme="majorHAnsi" w:hAnsiTheme="majorHAnsi"/>
          <w:sz w:val="16"/>
          <w:szCs w:val="16"/>
        </w:rPr>
      </w:pPr>
      <w:r>
        <w:rPr>
          <w:rFonts w:asciiTheme="majorHAnsi" w:hAnsiTheme="majorHAnsi"/>
          <w:sz w:val="16"/>
          <w:szCs w:val="16"/>
        </w:rPr>
        <w:t>Usługi telefoniczne PSTN w oprogramowaniu Skype dla firm Online</w:t>
      </w:r>
    </w:p>
    <w:p w14:paraId="68C6BADB" w14:textId="1188C552" w:rsidR="00087525" w:rsidRPr="002C762F" w:rsidRDefault="00087525" w:rsidP="002C762F">
      <w:pPr>
        <w:pStyle w:val="ProductList-Body"/>
        <w:rPr>
          <w:rFonts w:asciiTheme="majorHAnsi" w:hAnsiTheme="majorHAnsi"/>
          <w:sz w:val="16"/>
          <w:szCs w:val="16"/>
        </w:rPr>
        <w:sectPr w:rsidR="00087525" w:rsidRPr="002C762F" w:rsidSect="005B712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Usługi konferencyjne PSTN w oprogramowaniu Skype dla firm Online</w:t>
      </w:r>
    </w:p>
    <w:p w14:paraId="33452D9A" w14:textId="77777777" w:rsidR="006954F2" w:rsidRPr="000A5E8A" w:rsidRDefault="006954F2" w:rsidP="006954F2">
      <w:pPr>
        <w:pStyle w:val="ProductList-Body"/>
        <w:pBdr>
          <w:top w:val="single" w:sz="4" w:space="1" w:color="BFBFBF" w:themeColor="background1" w:themeShade="BF"/>
        </w:pBdr>
        <w:rPr>
          <w:b/>
          <w:color w:val="000000" w:themeColor="text1"/>
          <w:sz w:val="8"/>
          <w:szCs w:val="8"/>
        </w:rPr>
      </w:pPr>
    </w:p>
    <w:p w14:paraId="7FF33F23" w14:textId="77777777" w:rsidR="006954F2" w:rsidRPr="0081293D" w:rsidRDefault="006954F2" w:rsidP="00382C12">
      <w:pPr>
        <w:pStyle w:val="ProductList-Body"/>
        <w:tabs>
          <w:tab w:val="clear" w:pos="158"/>
          <w:tab w:val="left" w:pos="360"/>
        </w:tabs>
        <w:rPr>
          <w:b/>
          <w:color w:val="00188F"/>
        </w:rPr>
      </w:pPr>
      <w:r>
        <w:rPr>
          <w:b/>
          <w:color w:val="00188F"/>
        </w:rPr>
        <w:t>Definicja Usług PSTN</w:t>
      </w:r>
    </w:p>
    <w:p w14:paraId="31CA2BE2" w14:textId="77777777" w:rsidR="006954F2" w:rsidRPr="0081293D" w:rsidRDefault="006954F2" w:rsidP="006954F2">
      <w:pPr>
        <w:pStyle w:val="ProductList-Body"/>
      </w:pPr>
      <w:r>
        <w:t>Usługi PSTN w oprogramowaniu Skype dla firm Online („Usługi PSTN”) umożliwiają komunikację między użytkownikami za pośrednictwem ogólnoświatowej sieci telefonicznej zwanej pod nazwą publicznej komutowanej sieci telefonicznej (ang. PSTN).</w:t>
      </w:r>
    </w:p>
    <w:p w14:paraId="340254D8" w14:textId="77777777" w:rsidR="006954F2" w:rsidRPr="0081293D" w:rsidRDefault="006954F2" w:rsidP="006954F2">
      <w:pPr>
        <w:pStyle w:val="ProductList-Body"/>
      </w:pPr>
    </w:p>
    <w:p w14:paraId="587DB0D8" w14:textId="6046879D" w:rsidR="006954F2" w:rsidRPr="0081293D" w:rsidRDefault="00382C12" w:rsidP="00382C12">
      <w:pPr>
        <w:pStyle w:val="ProductList-Body"/>
        <w:tabs>
          <w:tab w:val="clear" w:pos="158"/>
          <w:tab w:val="left" w:pos="360"/>
        </w:tabs>
        <w:rPr>
          <w:b/>
          <w:color w:val="00188F"/>
        </w:rPr>
      </w:pPr>
      <w:r>
        <w:rPr>
          <w:b/>
          <w:color w:val="00188F"/>
        </w:rPr>
        <w:t>Dostawca Usług PSTN</w:t>
      </w:r>
    </w:p>
    <w:p w14:paraId="68F62828" w14:textId="77777777" w:rsidR="006954F2" w:rsidRPr="0081293D" w:rsidRDefault="006954F2" w:rsidP="006954F2">
      <w:pPr>
        <w:pStyle w:val="ProductList-Body"/>
      </w:pPr>
      <w:r>
        <w:t>Usługi PSTN są świadczone klientom w Stanach Zjednoczonych przez spółkę Skype Communications US Corporation będącą podmiotem zależnym spółki Microsoft Corporation. Usługi PSTN są świadczone klientom spoza Stanów Zjednoczonych przez Podmiot Stowarzyszony Microsoft, który zawarł z klientem umowę licencjonowania zbiorowego.</w:t>
      </w:r>
    </w:p>
    <w:p w14:paraId="466F70A1" w14:textId="77777777" w:rsidR="006954F2" w:rsidRDefault="006954F2" w:rsidP="006954F2">
      <w:pPr>
        <w:pStyle w:val="ProductList-Body"/>
        <w:tabs>
          <w:tab w:val="clear" w:pos="158"/>
          <w:tab w:val="left" w:pos="360"/>
        </w:tabs>
      </w:pPr>
    </w:p>
    <w:p w14:paraId="3C40B21F" w14:textId="77777777" w:rsidR="006954F2" w:rsidRPr="00382C12" w:rsidRDefault="006954F2" w:rsidP="00382C12">
      <w:pPr>
        <w:pStyle w:val="ProductList-Body"/>
        <w:tabs>
          <w:tab w:val="clear" w:pos="158"/>
          <w:tab w:val="left" w:pos="360"/>
        </w:tabs>
        <w:rPr>
          <w:b/>
          <w:color w:val="00188F"/>
        </w:rPr>
      </w:pPr>
      <w:r w:rsidRPr="00382C12">
        <w:rPr>
          <w:b/>
          <w:color w:val="00188F"/>
        </w:rPr>
        <w:t>Podatki mające zastosowanie do Usług PSTN</w:t>
      </w:r>
    </w:p>
    <w:p w14:paraId="18FE1CBE" w14:textId="77777777" w:rsidR="006954F2" w:rsidRDefault="006954F2" w:rsidP="006954F2">
      <w:pPr>
        <w:pStyle w:val="ProductList-Body"/>
        <w:tabs>
          <w:tab w:val="left" w:pos="360"/>
        </w:tabs>
      </w:pPr>
      <w:r>
        <w:t xml:space="preserve">Podatki mające zastosowanie do Usług PSTN są naliczane względem adresu klienta przesłanego do Microsoft w celach podatkowych. </w:t>
      </w:r>
    </w:p>
    <w:p w14:paraId="67A15174" w14:textId="77777777" w:rsidR="006954F2" w:rsidRDefault="006954F2" w:rsidP="006954F2">
      <w:pPr>
        <w:pStyle w:val="ProductList-Body"/>
        <w:tabs>
          <w:tab w:val="left" w:pos="360"/>
        </w:tabs>
      </w:pPr>
    </w:p>
    <w:p w14:paraId="32BEC454" w14:textId="77777777" w:rsidR="006954F2" w:rsidRDefault="006954F2" w:rsidP="006954F2">
      <w:pPr>
        <w:pStyle w:val="ProductList-Body"/>
        <w:tabs>
          <w:tab w:val="left" w:pos="360"/>
        </w:tabs>
      </w:pPr>
      <w:r>
        <w:t>W Stanach Zjednoczonych wszystkie ceny za Usługi PSTN, które Microsoft za pośrednictwem Skype Communications US Corporation sprzedaje klientom bezpośrednio, obejmują wszystkie należne podatki i opłaty, które muszą być pobrane od klienta i odprowadzone na rzecz właściwego podmiotu rządowego lub pozarządowego. Wspomniane podatki zostały wyszczególnione w Witrynie Licencjonowania Zbiorowego (</w:t>
      </w:r>
      <w:hyperlink r:id="rId43" w:history="1">
        <w:r>
          <w:rPr>
            <w:rStyle w:val="Hyperlink"/>
          </w:rPr>
          <w:t>http://go.microsoft.com/fwlink/?LinkId=690247</w:t>
        </w:r>
      </w:hyperlink>
      <w:r>
        <w:t>). W przypadku sprzedaży pośredniej w Stanach Zjednoczonych ceny są ustalane przez odsprzedawcę, w gestii którego leży zbieranie i odprowadzanie dodatkowych podatków mających ewentualnie zastosowanie.</w:t>
      </w:r>
    </w:p>
    <w:p w14:paraId="5B7EA7A6" w14:textId="77777777" w:rsidR="006954F2" w:rsidRDefault="006954F2" w:rsidP="006954F2">
      <w:pPr>
        <w:pStyle w:val="ProductList-Body"/>
        <w:tabs>
          <w:tab w:val="left" w:pos="360"/>
        </w:tabs>
      </w:pPr>
    </w:p>
    <w:p w14:paraId="24F2830B" w14:textId="77777777" w:rsidR="006954F2" w:rsidRPr="00382C12" w:rsidRDefault="006954F2" w:rsidP="00382C12">
      <w:pPr>
        <w:pStyle w:val="ProductList-Body"/>
        <w:tabs>
          <w:tab w:val="clear" w:pos="158"/>
          <w:tab w:val="left" w:pos="360"/>
        </w:tabs>
        <w:rPr>
          <w:b/>
          <w:color w:val="00188F"/>
        </w:rPr>
      </w:pPr>
      <w:r w:rsidRPr="00382C12">
        <w:rPr>
          <w:b/>
          <w:color w:val="00188F"/>
        </w:rPr>
        <w:t>Ważne informacje na temat telefonów alarmowych (911) w Stanach Zjednoczonych</w:t>
      </w:r>
    </w:p>
    <w:p w14:paraId="0699FA84" w14:textId="77777777" w:rsidR="006954F2" w:rsidRDefault="006954F2" w:rsidP="006954F2">
      <w:pPr>
        <w:pStyle w:val="ProductList-Body"/>
        <w:tabs>
          <w:tab w:val="left" w:pos="360"/>
        </w:tabs>
      </w:pPr>
      <w:r>
        <w:t xml:space="preserve">Telefon alarmowy 911 działa inaczej w ramach usług telefonicznych PSTN w oprogramowaniu Skype dla firm Online niż w ramach tradycyjnych usług telefonicznych. O różnicach tych klienci muszą powiadomić każdego użytkownika usług telefonicznych PSTN w oprogramowaniu Skype dla firm Online. Wspomniane różnice są następujące: (i) Skype dla firm może nie mieć danych o miejscu, w którym znajduje się osoba dzwoniąca pod numer 911, co może skutkować przekierowaniem połączenia z numerem 911 do niewłaściwego telecentrum lub wysłaniem zespołu alarmowego pod niewłaściwy adres; (ii) jeśli użytkownik oprogramowania Skype dla firm dzwoni na numer 911, operator może go spytać o miejsce przebywania w celu przekierowania połączenia z numerem 911 do właściwego telecentrum 911 i wysłania zespołu alarmowego we właściwe miejsce; (iii) jeśli urządzenie użytkownika nie ma zasilania, występują przerwy w takim zasilaniu lub z innego powodu użytkownik nie może uzyskać dostępu do Internetu, użytkownik nie może wówczas zadzwonić pod numer 911 za pośrednictwem usług telefonicznych PSTN w oprogramowaniu Skype dla </w:t>
      </w:r>
      <w:r>
        <w:lastRenderedPageBreak/>
        <w:t>firm Online; oraz (iv) mimo że z usług telefonicznych PSTN w oprogramowaniu Skype dla firm Online można korzystać z dowolnego miejsca na świecie, w którym dostępne jest połączenie z Internetem, użytkownicy nie powinni dzwonić pod numer 911 spoza Stanów Zjednoczonych, ponieważ w takim przypadku połączenie najprawdopodobniej nie zostanie przekierowane do właściwego telecentrum w kraju tego użytkownika.</w:t>
      </w:r>
    </w:p>
    <w:p w14:paraId="5C2C524C" w14:textId="77777777" w:rsidR="006954F2" w:rsidRDefault="006954F2" w:rsidP="006954F2">
      <w:pPr>
        <w:pStyle w:val="ProductList-Body"/>
        <w:tabs>
          <w:tab w:val="left" w:pos="360"/>
        </w:tabs>
      </w:pPr>
    </w:p>
    <w:p w14:paraId="2B5E1E3A" w14:textId="77777777" w:rsidR="006954F2" w:rsidRPr="00382C12" w:rsidRDefault="006954F2" w:rsidP="00382C12">
      <w:pPr>
        <w:pStyle w:val="ProductList-Body"/>
        <w:tabs>
          <w:tab w:val="clear" w:pos="158"/>
          <w:tab w:val="left" w:pos="360"/>
        </w:tabs>
        <w:rPr>
          <w:b/>
          <w:color w:val="00188F"/>
        </w:rPr>
      </w:pPr>
      <w:r w:rsidRPr="00382C12">
        <w:rPr>
          <w:b/>
          <w:color w:val="00188F"/>
        </w:rPr>
        <w:t>Ograniczenia dotyczące korzystania</w:t>
      </w:r>
    </w:p>
    <w:p w14:paraId="54BA7122" w14:textId="77777777" w:rsidR="006954F2" w:rsidRDefault="006954F2" w:rsidP="006954F2">
      <w:pPr>
        <w:pStyle w:val="ProductList-Body"/>
        <w:tabs>
          <w:tab w:val="clear" w:pos="158"/>
          <w:tab w:val="left" w:pos="360"/>
        </w:tabs>
      </w:pPr>
      <w:r>
        <w:t>Klient nie może przekroczyć limitów korzystania z Usług PSTN określonych we właściwym planie subskrypcyjnym. Przekroczenie takie może skutkować zawieszeniem świadczenia tych usług. Microsoft z odpowiednim wyprzedzeniem powiadomi klienta o zawieszeniu takich Usług PSTN, w okresie takiego zawieszenia klient będzie jednak mógł wykonywać połączenia alarmowe.</w:t>
      </w:r>
    </w:p>
    <w:p w14:paraId="0F930BEF" w14:textId="77777777" w:rsidR="006954F2" w:rsidRPr="00585A48" w:rsidRDefault="0089349F" w:rsidP="006954F2">
      <w:pPr>
        <w:pStyle w:val="ProductList-Body"/>
        <w:shd w:val="clear" w:color="auto" w:fill="A6A6A6" w:themeFill="background1" w:themeFillShade="A6"/>
        <w:spacing w:before="120" w:after="240"/>
        <w:jc w:val="right"/>
        <w:rPr>
          <w:sz w:val="16"/>
          <w:szCs w:val="16"/>
        </w:rPr>
      </w:pPr>
      <w:hyperlink w:anchor="TableofContents" w:history="1">
        <w:r w:rsidR="006954F2">
          <w:rPr>
            <w:rStyle w:val="Hyperlink"/>
            <w:sz w:val="16"/>
            <w:szCs w:val="16"/>
          </w:rPr>
          <w:t>Spis treści</w:t>
        </w:r>
      </w:hyperlink>
      <w:r w:rsidR="006954F2">
        <w:rPr>
          <w:sz w:val="16"/>
          <w:szCs w:val="16"/>
        </w:rPr>
        <w:t xml:space="preserve"> / </w:t>
      </w:r>
      <w:hyperlink w:anchor="GeneralTerms" w:history="1">
        <w:r w:rsidR="006954F2">
          <w:rPr>
            <w:rStyle w:val="Hyperlink"/>
            <w:sz w:val="16"/>
            <w:szCs w:val="16"/>
          </w:rPr>
          <w:t>Ogólne postanowienia</w:t>
        </w:r>
      </w:hyperlink>
    </w:p>
    <w:p w14:paraId="12EF9505" w14:textId="7AC51C6E" w:rsidR="008E1EAF" w:rsidRPr="007F0674" w:rsidRDefault="004B3528" w:rsidP="00C01363">
      <w:pPr>
        <w:pStyle w:val="ProductList-OfferingGroupHeading"/>
        <w:rPr>
          <w:lang w:val="pl-PL"/>
        </w:rPr>
      </w:pPr>
      <w:bookmarkStart w:id="121" w:name="_Toc447620564"/>
      <w:r w:rsidRPr="007F0674">
        <w:rPr>
          <w:lang w:val="pl-PL"/>
        </w:rPr>
        <w:t>Inne usługi online</w:t>
      </w:r>
      <w:bookmarkEnd w:id="121"/>
    </w:p>
    <w:p w14:paraId="15FE5732" w14:textId="3F9E7EAA" w:rsidR="008E1EAF" w:rsidRPr="007F0674" w:rsidRDefault="004B3528" w:rsidP="00C01363">
      <w:pPr>
        <w:pStyle w:val="ProductList-Offering2Heading"/>
        <w:rPr>
          <w:lang w:val="pl-PL"/>
        </w:rPr>
      </w:pPr>
      <w:r w:rsidRPr="007F0674">
        <w:rPr>
          <w:lang w:val="pl-PL"/>
        </w:rPr>
        <w:tab/>
      </w:r>
      <w:bookmarkStart w:id="122" w:name="_Toc447620565"/>
      <w:r w:rsidRPr="007F0674">
        <w:rPr>
          <w:lang w:val="pl-PL"/>
        </w:rPr>
        <w:t>Bing Maps Enterprise Platform i Bing Maps Mobile Asset Management Platform</w:t>
      </w:r>
      <w:bookmarkEnd w:id="122"/>
    </w:p>
    <w:p w14:paraId="64D0F751" w14:textId="77777777" w:rsidR="00917344" w:rsidRPr="00690C65" w:rsidRDefault="00917344" w:rsidP="00917344">
      <w:pPr>
        <w:pStyle w:val="ProductList-Body"/>
      </w:pPr>
      <w:r>
        <w:rPr>
          <w:b/>
          <w:color w:val="00188F"/>
        </w:rPr>
        <w:t>LS na Usługę</w:t>
      </w:r>
    </w:p>
    <w:p w14:paraId="3C3420FA" w14:textId="781ED104" w:rsidR="00917344" w:rsidRPr="00690C65" w:rsidRDefault="00917344" w:rsidP="00917344">
      <w:pPr>
        <w:pStyle w:val="ProductList-Body"/>
      </w:pPr>
      <w:r>
        <w:t xml:space="preserve">Dostęp do usług wymaga posiadania LS na Usługę. Każda LS na Usługę musi zostać zakupiona z co najmniej jedną z następujących uprawnionych LS na dodatki: </w:t>
      </w:r>
    </w:p>
    <w:p w14:paraId="36E1EEF0" w14:textId="77777777" w:rsidR="00917344" w:rsidRPr="00690C65" w:rsidRDefault="00917344" w:rsidP="00917344">
      <w:pPr>
        <w:pStyle w:val="ProductList-Body"/>
        <w:numPr>
          <w:ilvl w:val="0"/>
          <w:numId w:val="20"/>
        </w:numPr>
        <w:ind w:left="450" w:hanging="270"/>
      </w:pPr>
      <w:r>
        <w:t xml:space="preserve">LS na dodatki do korzystania z witryny, która jest wymagana w przypadku nieuwierzytelnionych użytkowników uzyskujących dostęp do usługi Bing Maps Enterprise Platform oraz Bing Maps Mobile Asset Management Platform za pomocą programów Klienta na podstawie liczby rozliczanych transakcji w miesiącu, </w:t>
      </w:r>
    </w:p>
    <w:p w14:paraId="1498380B" w14:textId="77777777" w:rsidR="00917344" w:rsidRPr="00690C65" w:rsidRDefault="00917344" w:rsidP="0088164F">
      <w:pPr>
        <w:pStyle w:val="ProductList-Body"/>
        <w:numPr>
          <w:ilvl w:val="0"/>
          <w:numId w:val="20"/>
        </w:numPr>
        <w:spacing w:before="40"/>
        <w:ind w:left="461" w:hanging="274"/>
      </w:pPr>
      <w:r>
        <w:t>LS na dodatki do korzystania z publicznej witryny, dostępnej dla określonej liczby rozliczanych transakcji do wykorzystania w publicznie dostępnej witrynie bez ograniczeń,</w:t>
      </w:r>
    </w:p>
    <w:p w14:paraId="2EAAC315" w14:textId="77777777" w:rsidR="00917344" w:rsidRPr="00690C65" w:rsidRDefault="00917344" w:rsidP="0088164F">
      <w:pPr>
        <w:pStyle w:val="ProductList-Body"/>
        <w:numPr>
          <w:ilvl w:val="0"/>
          <w:numId w:val="20"/>
        </w:numPr>
        <w:spacing w:before="40"/>
        <w:ind w:left="461" w:hanging="274"/>
      </w:pPr>
      <w:r>
        <w:t>LS na dodatki do korzystania z witryny wewnętrznej, która obejmuje określoną liczbę rozliczanych transakcji do wykorzystania w witrynie wewnętrznej (np. w sieci intranet) w sieci prywatnej,</w:t>
      </w:r>
    </w:p>
    <w:p w14:paraId="680AC23C" w14:textId="5777995F" w:rsidR="00917344" w:rsidRPr="00690C65" w:rsidRDefault="00CD4D58" w:rsidP="0088164F">
      <w:pPr>
        <w:pStyle w:val="ProductList-Body"/>
        <w:numPr>
          <w:ilvl w:val="0"/>
          <w:numId w:val="20"/>
        </w:numPr>
        <w:spacing w:before="40"/>
        <w:ind w:left="461" w:hanging="274"/>
      </w:pPr>
      <w:r w:rsidRPr="000F054E">
        <w:rPr>
          <w:rFonts w:ascii="Calibri" w:hAnsi="Calibri"/>
          <w:szCs w:val="18"/>
        </w:rPr>
        <w:t>dodatku Bing Maps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LS na Znanego Użytkownika do produktu Bing Maps, lub</w:t>
      </w:r>
    </w:p>
    <w:p w14:paraId="13F1DA9E" w14:textId="77777777" w:rsidR="00917344" w:rsidRPr="00690C65" w:rsidRDefault="00917344" w:rsidP="0088164F">
      <w:pPr>
        <w:pStyle w:val="ProductList-Body"/>
        <w:numPr>
          <w:ilvl w:val="0"/>
          <w:numId w:val="20"/>
        </w:numPr>
        <w:spacing w:before="40"/>
        <w:ind w:left="461" w:hanging="274"/>
      </w:pPr>
      <w:r>
        <w:t>LS na Znanego Użytkownika do produktu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Uprawnione licencje subskrypcyjne na dodatek-usługę Bing Maps Mobile Asset Management Platform</w:t>
      </w:r>
    </w:p>
    <w:p w14:paraId="74E07B3F" w14:textId="739C2927" w:rsidR="00917344" w:rsidRPr="00690C65" w:rsidRDefault="00917344" w:rsidP="00917344">
      <w:pPr>
        <w:pStyle w:val="ProductList-Body"/>
      </w:pPr>
      <w:r>
        <w:t>W przypadku Bing Maps Mobile Asset Management Platform, LS na dodatek jest wymagana dla każdego śledzonego Zasobu, którego pozycję ustaloną za pomocą urządzeń GPS lub danych pochodzących z czujników można monitorować, wyświetlać, odwrotnie geokodować lub używać w celu wykonania obliczeń przy użyciu produktu Bing Maps Mobile Asset Management Platform. Termin „Zasób” oznacza dowolny pojazd, urządzenie lub inny obiekt mobilny. Te LS na dodatki obejmują określoną liczbę śledzonych Zasobów.</w:t>
      </w:r>
    </w:p>
    <w:p w14:paraId="65A09B43" w14:textId="77777777" w:rsidR="00917344" w:rsidRPr="00690C65" w:rsidRDefault="00917344" w:rsidP="00917344">
      <w:pPr>
        <w:pStyle w:val="ProductList-Body"/>
      </w:pPr>
    </w:p>
    <w:p w14:paraId="2CBC064D" w14:textId="77777777" w:rsidR="00917344" w:rsidRPr="00690C65" w:rsidRDefault="00917344" w:rsidP="00E94360">
      <w:pPr>
        <w:pStyle w:val="ProductList-Body"/>
      </w:pPr>
      <w:r>
        <w:rPr>
          <w:b/>
          <w:color w:val="00188F"/>
        </w:rPr>
        <w:t>Użytkownicy uwierzytelnieni</w:t>
      </w:r>
    </w:p>
    <w:p w14:paraId="62E52076" w14:textId="444A9243" w:rsidR="00917344" w:rsidRPr="00690C65" w:rsidRDefault="00917344" w:rsidP="00917344">
      <w:pPr>
        <w:pStyle w:val="ProductList-Body"/>
      </w:pPr>
      <w:r>
        <w:t>Użytkownicy uwierzytelnieni za pomocą programów Klienta uzyskujących dostęp do usługi Bing Maps Enterprise Platform oraz Bing Maps Mobile Asset Management Platform wymagają licencji LS.</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Interfejsy API usługi Bing Maps</w:t>
      </w:r>
    </w:p>
    <w:p w14:paraId="0B1B4362" w14:textId="25048EA2" w:rsidR="00917344" w:rsidRPr="00690C65" w:rsidRDefault="00917344" w:rsidP="00917344">
      <w:pPr>
        <w:pStyle w:val="ProductList-Body"/>
      </w:pPr>
      <w:r>
        <w:t xml:space="preserve">Klient może korzystać ze wszystkich interfejsów programowania aplikacji Bing Maps w sposób zgodny z Warunkami korzystania z usługi Microsoft Bing Maps Platform API oraz zestawem SDK dla usługi Bing Maps Platform, w tym z wszelkimi ich następcami, zamieszczonymi na stronach </w:t>
      </w:r>
      <w:hyperlink r:id="rId44" w:history="1">
        <w:r>
          <w:rPr>
            <w:rStyle w:val="Hyperlink"/>
          </w:rPr>
          <w:t>http://go.microsoft.com/fwlink/p/?LinkID=66121</w:t>
        </w:r>
      </w:hyperlink>
      <w:r>
        <w:t xml:space="preserve"> i </w:t>
      </w:r>
      <w:hyperlink r:id="rId45"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Prywatność Bing Maps</w:t>
      </w:r>
    </w:p>
    <w:p w14:paraId="5963E750" w14:textId="57B16C42" w:rsidR="008E1EAF" w:rsidRPr="00690C65" w:rsidRDefault="00917344" w:rsidP="00917344">
      <w:pPr>
        <w:pStyle w:val="ProductList-Body"/>
      </w:pPr>
      <w:r>
        <w:t xml:space="preserve">Korzystania przez Klienta z Usług Bing Maps podlega oświadczeniu o ochronie prywatności Bing i postanowieniom dotyczące prywatności zawarte w Warunkami korzystania z usługi Microsoft Bing Maps Platform API, dostępnym pod adresem: </w:t>
      </w:r>
      <w:hyperlink r:id="rId46" w:history="1">
        <w:r>
          <w:rPr>
            <w:rStyle w:val="Hyperlink"/>
          </w:rPr>
          <w:t>http://go.microsoft.com/fwlink/?LinkID=248686</w:t>
        </w:r>
      </w:hyperlink>
      <w:r>
        <w:t>.</w:t>
      </w:r>
    </w:p>
    <w:p w14:paraId="5062E615" w14:textId="2CCCD383" w:rsidR="00917344" w:rsidRPr="00690C65" w:rsidRDefault="0089349F"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7E4BE2FC" w14:textId="6F918930" w:rsidR="008E1EAF" w:rsidRPr="007F0674" w:rsidRDefault="00917344" w:rsidP="00C01363">
      <w:pPr>
        <w:pStyle w:val="ProductList-Offering2Heading"/>
        <w:rPr>
          <w:lang w:val="pl-PL"/>
        </w:rPr>
      </w:pPr>
      <w:r w:rsidRPr="007F0674">
        <w:rPr>
          <w:lang w:val="pl-PL"/>
        </w:rPr>
        <w:tab/>
      </w:r>
      <w:bookmarkStart w:id="123" w:name="_Toc447620566"/>
      <w:r w:rsidRPr="007F0674">
        <w:rPr>
          <w:lang w:val="pl-PL"/>
        </w:rPr>
        <w:t>Microsoft Learning E-Reference Library</w:t>
      </w:r>
      <w:bookmarkEnd w:id="123"/>
    </w:p>
    <w:p w14:paraId="52B5E39A" w14:textId="6497DC6A" w:rsidR="008E1EAF" w:rsidRPr="00690C65" w:rsidRDefault="00917344" w:rsidP="00A914BF">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186404B2" w14:textId="6E277EA4" w:rsidR="00917344" w:rsidRPr="00690C65" w:rsidRDefault="0089349F"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26E95B1F" w14:textId="09CFE6AC" w:rsidR="008E1EAF" w:rsidRPr="007F0674" w:rsidRDefault="00917344" w:rsidP="00C01363">
      <w:pPr>
        <w:pStyle w:val="ProductList-Offering2Heading"/>
        <w:rPr>
          <w:lang w:val="pl-PL"/>
        </w:rPr>
      </w:pPr>
      <w:r w:rsidRPr="007F0674">
        <w:rPr>
          <w:lang w:val="pl-PL"/>
        </w:rPr>
        <w:lastRenderedPageBreak/>
        <w:tab/>
      </w:r>
      <w:bookmarkStart w:id="124" w:name="_Toc447620567"/>
      <w:r w:rsidRPr="007F0674">
        <w:rPr>
          <w:lang w:val="pl-PL"/>
        </w:rPr>
        <w:t>Microsoft Learning IT Academy</w:t>
      </w:r>
      <w:bookmarkEnd w:id="124"/>
    </w:p>
    <w:p w14:paraId="246D13D7" w14:textId="77777777" w:rsidR="00917344" w:rsidRPr="00690C65" w:rsidRDefault="00917344" w:rsidP="00917344">
      <w:pPr>
        <w:pStyle w:val="ProductList-Body"/>
      </w:pPr>
      <w:r>
        <w:rPr>
          <w:b/>
          <w:color w:val="00188F"/>
        </w:rPr>
        <w:t>LS na Usługę</w:t>
      </w:r>
    </w:p>
    <w:p w14:paraId="2B441D8A" w14:textId="78207564" w:rsidR="00917344" w:rsidRPr="00690C65" w:rsidRDefault="00917344" w:rsidP="00917344">
      <w:pPr>
        <w:pStyle w:val="ProductList-Body"/>
      </w:pPr>
      <w:r>
        <w:t>LS na Usługę jest wymagana dla każdej Lokalizacji, która uzyskuje dostęp do dowolnej korzyści lub usługi w ramach programu Microsoft Learning IT Academy bądź z niej korzysta. Lokalizacja oznacza fizyczną placówkę, w której pracownicy podlegają jednej i tej samej administracji, na przykład dyrektorowi, mieszczącą się w jednym budynku lub grupie budynków znajdujących się na terenie tego samego campusu.</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Wskazówki dotyczące programu IT Academy</w:t>
      </w:r>
    </w:p>
    <w:p w14:paraId="6F2DF207" w14:textId="14F06370" w:rsidR="00917344" w:rsidRPr="00690C65" w:rsidRDefault="00917344" w:rsidP="00917344">
      <w:pPr>
        <w:pStyle w:val="ProductList-Body"/>
      </w:pPr>
      <w:r>
        <w:t xml:space="preserve">Korzystanie przez Klienta z programu Microsoft Learning IT Academy i związanych z nim korzyści podlega dotyczącym go wskazówkom, opublikowanym się na stronie </w:t>
      </w:r>
      <w:hyperlink r:id="rId47" w:history="1">
        <w:r>
          <w:rPr>
            <w:rStyle w:val="Hyperlink"/>
          </w:rPr>
          <w:t>http://www.microsoft.com/itacademy</w:t>
        </w:r>
      </w:hyperlink>
      <w:r>
        <w:t>.</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Korzyści z uczestnictwa w programie zapewniane przez osoby trzecie</w:t>
      </w:r>
    </w:p>
    <w:p w14:paraId="6159755F" w14:textId="7FE39CCA" w:rsidR="008E1EAF" w:rsidRPr="00690C65" w:rsidRDefault="00917344" w:rsidP="00917344">
      <w:pPr>
        <w:pStyle w:val="ProductList-Body"/>
      </w:pPr>
      <w:r>
        <w:t>Korzyści z uczestnictwa w programie przysługują jedynie wykładowcom, personelowi oraz aktualnie zarejestrowanym studentom instytucji posiadającej licencję.</w:t>
      </w:r>
    </w:p>
    <w:p w14:paraId="7BE13356" w14:textId="2FDC7FBC" w:rsidR="00917344" w:rsidRPr="00690C65" w:rsidRDefault="0089349F"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EEA3C10" w14:textId="77777777" w:rsidR="00581CDB" w:rsidRPr="007F0674" w:rsidRDefault="00581CDB" w:rsidP="00C01363">
      <w:pPr>
        <w:pStyle w:val="ProductList-Offering2Heading"/>
        <w:rPr>
          <w:lang w:val="it-IT"/>
        </w:rPr>
      </w:pPr>
      <w:r w:rsidRPr="007F0674">
        <w:rPr>
          <w:lang w:val="it-IT"/>
        </w:rPr>
        <w:tab/>
      </w:r>
      <w:bookmarkStart w:id="125" w:name="_Toc447620568"/>
      <w:r w:rsidRPr="007F0674">
        <w:rPr>
          <w:lang w:val="it-IT"/>
        </w:rPr>
        <w:t>Office 365 Developer</w:t>
      </w:r>
      <w:bookmarkEnd w:id="125"/>
    </w:p>
    <w:p w14:paraId="5B0F2979" w14:textId="77777777" w:rsidR="00581CDB" w:rsidRPr="00690C65" w:rsidRDefault="00581CDB" w:rsidP="00581CDB">
      <w:pPr>
        <w:pStyle w:val="ProductList-Body"/>
        <w:tabs>
          <w:tab w:val="clear" w:pos="158"/>
          <w:tab w:val="left" w:pos="180"/>
        </w:tabs>
      </w:pPr>
      <w:r>
        <w:rPr>
          <w:b/>
          <w:color w:val="00188F"/>
        </w:rPr>
        <w:t>Nie istnieje możliwość wykorzystania usługi Office 365 Developer do celów produkcyjnych.</w:t>
      </w:r>
    </w:p>
    <w:p w14:paraId="6FB6E3DE" w14:textId="77777777" w:rsidR="00581CDB" w:rsidRPr="00690C65"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E94360">
      <w:pPr>
        <w:pStyle w:val="ProductList-Body"/>
        <w:tabs>
          <w:tab w:val="clear" w:pos="158"/>
          <w:tab w:val="left" w:pos="180"/>
        </w:tabs>
      </w:pPr>
      <w:r>
        <w:rPr>
          <w:b/>
          <w:color w:val="00188F"/>
        </w:rPr>
        <w:t>Użytkownicy końcowi usługi Office 365 Developer</w:t>
      </w:r>
    </w:p>
    <w:p w14:paraId="43BEB7C5" w14:textId="77777777" w:rsidR="00581CDB" w:rsidRPr="00690C65"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491AA8F9" w14:textId="77777777" w:rsidR="00581CDB" w:rsidRPr="00690C65" w:rsidRDefault="0089349F"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FF8B7CC" w14:textId="66EC1A5C" w:rsidR="008E1EAF" w:rsidRPr="007F0674" w:rsidRDefault="00D67A4B" w:rsidP="00C01363">
      <w:pPr>
        <w:pStyle w:val="ProductList-Offering2Heading"/>
        <w:rPr>
          <w:lang w:val="it-IT"/>
        </w:rPr>
      </w:pPr>
      <w:r w:rsidRPr="007F0674">
        <w:rPr>
          <w:lang w:val="it-IT"/>
        </w:rPr>
        <w:tab/>
      </w:r>
      <w:bookmarkStart w:id="126" w:name="_Toc447620569"/>
      <w:r w:rsidRPr="007F0674">
        <w:rPr>
          <w:lang w:val="it-IT"/>
        </w:rPr>
        <w:t xml:space="preserve">Power BI </w:t>
      </w:r>
      <w:r w:rsidR="00F55464" w:rsidRPr="007F0674">
        <w:rPr>
          <w:lang w:val="it-IT"/>
        </w:rPr>
        <w:t>Pro</w:t>
      </w:r>
      <w:bookmarkEnd w:id="126"/>
    </w:p>
    <w:p w14:paraId="6022E90C" w14:textId="77777777" w:rsidR="00D12FE5" w:rsidRPr="00690C65" w:rsidRDefault="00D12FE5" w:rsidP="00D12FE5">
      <w:pPr>
        <w:pStyle w:val="ProductList-Body"/>
        <w:tabs>
          <w:tab w:val="clear" w:pos="158"/>
          <w:tab w:val="left" w:pos="360"/>
        </w:tabs>
      </w:pPr>
      <w:r>
        <w:rPr>
          <w:b/>
          <w:color w:val="00188F"/>
        </w:rPr>
        <w:t>Uwagi</w:t>
      </w:r>
    </w:p>
    <w:p w14:paraId="36534C40" w14:textId="77777777" w:rsidR="00D12FE5" w:rsidRPr="00690C65" w:rsidRDefault="00D12FE5" w:rsidP="00D12FE5">
      <w:pPr>
        <w:pStyle w:val="ProductList-Body"/>
      </w:pPr>
      <w:r>
        <w:t xml:space="preserve">Zastosowanie mają powiadomienia dotyczące Bing Maps zawarte w </w:t>
      </w:r>
      <w:hyperlink w:anchor="Attachment1" w:history="1">
        <w:r>
          <w:rPr>
            <w:rStyle w:val="Hyperlink"/>
          </w:rPr>
          <w:t>Załączniku 1</w:t>
        </w:r>
      </w:hyperlink>
      <w:r>
        <w:t>.</w:t>
      </w:r>
    </w:p>
    <w:p w14:paraId="5A793BD3" w14:textId="2EE83394" w:rsidR="00D67A4B" w:rsidRPr="00690C65" w:rsidRDefault="0089349F"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782386C1" w14:textId="234B4DB7" w:rsidR="00D67A4B" w:rsidRPr="007F0674" w:rsidRDefault="00D67A4B" w:rsidP="00C01363">
      <w:pPr>
        <w:pStyle w:val="ProductList-Offering2Heading"/>
        <w:rPr>
          <w:lang w:val="pl-PL"/>
        </w:rPr>
      </w:pPr>
      <w:r w:rsidRPr="007F0674">
        <w:rPr>
          <w:lang w:val="pl-PL"/>
        </w:rPr>
        <w:tab/>
      </w:r>
      <w:bookmarkStart w:id="127" w:name="_Toc447620570"/>
      <w:r w:rsidRPr="007F0674">
        <w:rPr>
          <w:lang w:val="pl-PL"/>
        </w:rPr>
        <w:t>Interfejs programowania aplikacji Translator</w:t>
      </w:r>
      <w:bookmarkEnd w:id="127"/>
    </w:p>
    <w:p w14:paraId="3779266A" w14:textId="3DF23AA1" w:rsidR="00D67A4B" w:rsidRPr="00690C65" w:rsidRDefault="00D67A4B" w:rsidP="00A914BF">
      <w:pPr>
        <w:pStyle w:val="ProductList-Body"/>
      </w:pPr>
      <w:r>
        <w:t xml:space="preserve">Klient może korzystać z interfejsu API usługi Translator zgodnie z postanowieniami Warunków korzystania z interfejsu API usługi Translator, opublikowanymi pod adresem </w:t>
      </w:r>
      <w:hyperlink r:id="rId48" w:history="1">
        <w:r>
          <w:rPr>
            <w:rStyle w:val="Hyperlink"/>
          </w:rPr>
          <w:t>http://aka.ms/translatortou</w:t>
        </w:r>
      </w:hyperlink>
      <w:r>
        <w:t xml:space="preserve"> oraz z postanowieniami Oświadczenia o ochronie prywatności, dostępnego pod adresem </w:t>
      </w:r>
      <w:hyperlink r:id="rId49" w:history="1">
        <w:r>
          <w:rPr>
            <w:rStyle w:val="Hyperlink"/>
          </w:rPr>
          <w:t>http://aka.ms/translatorprivacy</w:t>
        </w:r>
      </w:hyperlink>
      <w:r>
        <w:t>.</w:t>
      </w:r>
    </w:p>
    <w:p w14:paraId="472476E8" w14:textId="75F2672B" w:rsidR="00D67A4B" w:rsidRPr="00690C65" w:rsidRDefault="0089349F"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2A97184F" w14:textId="194DAA50" w:rsidR="000E6ED8" w:rsidRPr="007F0674" w:rsidRDefault="00414009" w:rsidP="00C01363">
      <w:pPr>
        <w:pStyle w:val="ProductList-Offering2Heading"/>
        <w:rPr>
          <w:lang w:val="pl-PL"/>
        </w:rPr>
      </w:pPr>
      <w:r w:rsidRPr="007F0674">
        <w:rPr>
          <w:lang w:val="pl-PL"/>
        </w:rPr>
        <w:tab/>
      </w:r>
      <w:bookmarkStart w:id="128" w:name="_Toc447620571"/>
      <w:r w:rsidRPr="007F0674">
        <w:rPr>
          <w:lang w:val="pl-PL"/>
        </w:rPr>
        <w:t>Yammer Enterprise</w:t>
      </w:r>
      <w:bookmarkEnd w:id="128"/>
    </w:p>
    <w:p w14:paraId="062E0C66" w14:textId="77777777" w:rsidR="00C14D9B" w:rsidRPr="000772BE" w:rsidRDefault="00C14D9B" w:rsidP="00C14D9B">
      <w:pPr>
        <w:pStyle w:val="ProductList-Body"/>
      </w:pPr>
      <w:r>
        <w:rPr>
          <w:b/>
          <w:color w:val="00188F"/>
        </w:rPr>
        <w:t>Uwagi</w:t>
      </w:r>
    </w:p>
    <w:p w14:paraId="31A15721" w14:textId="1E1936B7" w:rsidR="00C14D9B" w:rsidRDefault="00C14D9B" w:rsidP="00C14D9B">
      <w:pPr>
        <w:pStyle w:val="ProductList-Body"/>
        <w:rPr>
          <w:b/>
          <w:color w:val="00188F"/>
        </w:rPr>
      </w:pPr>
      <w:r>
        <w:t xml:space="preserve">Wszelkie usługi konfiguracji, migracji i wdrożenia świadczone Klientowi podlegają Uwagom dotyczącym Usług Profesjonalnych zawartym w </w:t>
      </w:r>
      <w:hyperlink w:anchor="Attachment1" w:history="1">
        <w:r>
          <w:rPr>
            <w:rStyle w:val="Hyperlink"/>
          </w:rPr>
          <w:t>Załączniku 1</w:t>
        </w:r>
      </w:hyperlink>
      <w:r>
        <w:t>.</w:t>
      </w:r>
    </w:p>
    <w:p w14:paraId="1DC69807" w14:textId="77777777" w:rsidR="00C14D9B" w:rsidRDefault="00C14D9B" w:rsidP="00D67A4B">
      <w:pPr>
        <w:pStyle w:val="ProductList-Body"/>
        <w:rPr>
          <w:b/>
          <w:color w:val="00188F"/>
        </w:rPr>
      </w:pPr>
    </w:p>
    <w:p w14:paraId="669D9CAE" w14:textId="0B6ADDAB" w:rsidR="00D67A4B" w:rsidRPr="00690C65" w:rsidRDefault="00D67A4B" w:rsidP="00D67A4B">
      <w:pPr>
        <w:pStyle w:val="ProductList-Body"/>
      </w:pPr>
      <w:r>
        <w:rPr>
          <w:b/>
          <w:color w:val="00188F"/>
        </w:rPr>
        <w:t>Użytkownicy zewnętrzni</w:t>
      </w:r>
    </w:p>
    <w:p w14:paraId="7EEBD74F" w14:textId="47909BD2" w:rsidR="00D67A4B" w:rsidRPr="00690C65" w:rsidRDefault="00D67A4B" w:rsidP="00D67A4B">
      <w:pPr>
        <w:pStyle w:val="ProductList-Body"/>
      </w:pPr>
      <w:r>
        <w:t>Użytkownicy Zewnętrzni zaproszeni do korzystania z serwisu Yammer za pośrednictwem zewnętrznej sieci nie potrzebują LS na Użytkownika.</w:t>
      </w:r>
    </w:p>
    <w:p w14:paraId="76302AA6" w14:textId="3EA83917" w:rsidR="00D67A4B" w:rsidRPr="00690C65" w:rsidRDefault="0089349F"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8653AD">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9" w:name="Attachment1"/>
      <w:bookmarkStart w:id="130" w:name="_Toc447620572"/>
      <w:r>
        <w:lastRenderedPageBreak/>
        <w:t>Załącznik 1 – Powiadomienia</w:t>
      </w:r>
      <w:bookmarkEnd w:id="129"/>
      <w:bookmarkEnd w:id="130"/>
    </w:p>
    <w:p w14:paraId="2F4609B8" w14:textId="0A35F4A9" w:rsidR="004D27A6" w:rsidRPr="007F0674" w:rsidRDefault="00D67A4B" w:rsidP="00C01363">
      <w:pPr>
        <w:pStyle w:val="ProductList-Offering1Heading"/>
        <w:rPr>
          <w:lang w:val="pl-PL"/>
        </w:rPr>
      </w:pPr>
      <w:bookmarkStart w:id="131" w:name="_Toc447620573"/>
      <w:r w:rsidRPr="007F0674">
        <w:rPr>
          <w:lang w:val="pl-PL"/>
        </w:rPr>
        <w:t>Bing Maps</w:t>
      </w:r>
      <w:bookmarkEnd w:id="131"/>
    </w:p>
    <w:p w14:paraId="3B307CBC" w14:textId="507CA5F4" w:rsidR="00D67A4B" w:rsidRPr="00690C65" w:rsidRDefault="00D67A4B" w:rsidP="00A914BF">
      <w:pPr>
        <w:pStyle w:val="ProductList-Body"/>
      </w:pPr>
      <w:r>
        <w:t xml:space="preserve">Usługa Online lub załączone do niej oprogramowanie korzysta m.in. z aplikacji Bing Maps. Wszelka zawartość udostępniona za pośrednictwem aplikacji Bing Maps, w tym geokody, może być używana wyłącznie razem z produktem, za pośrednictwem którego dana zawartość jest udostępniana. Korzystanie przez Klienta z aplikacji Bing Maps podlega Warunkom korzystania z aplikacji Bing Maps, dostępnym pod adresem </w:t>
      </w:r>
      <w:hyperlink r:id="rId50" w:history="1">
        <w:r>
          <w:rPr>
            <w:rStyle w:val="Hyperlink"/>
          </w:rPr>
          <w:t>go.microsoft.com/?linkid=9710837</w:t>
        </w:r>
      </w:hyperlink>
      <w:r>
        <w:t xml:space="preserve"> oraz Oświadczeniu o ochronie prywatności dotyczącym aplikacji Bing Maps dostępnemu pod adresem </w:t>
      </w:r>
      <w:hyperlink r:id="rId51" w:history="1">
        <w:r>
          <w:rPr>
            <w:rStyle w:val="Hyperlink"/>
          </w:rPr>
          <w:t>go.microsoft.com/fwlink/?LinkID=248686</w:t>
        </w:r>
      </w:hyperlink>
      <w:r>
        <w:t>.</w:t>
      </w:r>
    </w:p>
    <w:bookmarkStart w:id="132" w:name="_Toc431459551"/>
    <w:p w14:paraId="7049F930" w14:textId="77777777" w:rsidR="00C14D9B" w:rsidRPr="000772BE" w:rsidRDefault="00C14D9B" w:rsidP="00C14D9B">
      <w:pPr>
        <w:pStyle w:val="ProductList-Body"/>
        <w:shd w:val="clear" w:color="auto" w:fill="A6A6A6" w:themeFill="background1" w:themeFillShade="A6"/>
        <w:spacing w:before="120" w:after="240"/>
        <w:jc w:val="right"/>
      </w:pPr>
      <w:r>
        <w:fldChar w:fldCharType="begin"/>
      </w:r>
      <w:r>
        <w:instrText>HYPERLINK \l "TableofContents"</w:instrText>
      </w:r>
      <w:r>
        <w:fldChar w:fldCharType="separate"/>
      </w:r>
      <w:r>
        <w:rPr>
          <w:rStyle w:val="Hyperlink"/>
          <w:sz w:val="16"/>
          <w:szCs w:val="16"/>
        </w:rPr>
        <w:t>Spis treści</w:t>
      </w:r>
      <w:r>
        <w:fldChar w:fldCharType="end"/>
      </w:r>
      <w:r>
        <w:rPr>
          <w:sz w:val="16"/>
          <w:szCs w:val="16"/>
        </w:rPr>
        <w:t xml:space="preserve"> / </w:t>
      </w:r>
      <w:hyperlink w:anchor="GeneralTerms" w:history="1">
        <w:r>
          <w:rPr>
            <w:rStyle w:val="Hyperlink"/>
            <w:sz w:val="16"/>
            <w:szCs w:val="16"/>
          </w:rPr>
          <w:t>Ogólne postanowienia</w:t>
        </w:r>
      </w:hyperlink>
    </w:p>
    <w:p w14:paraId="60E990E9" w14:textId="77777777" w:rsidR="00C14D9B" w:rsidRPr="007F0674" w:rsidRDefault="00C14D9B" w:rsidP="00C14D9B">
      <w:pPr>
        <w:pStyle w:val="ProductList-Offering1Heading"/>
        <w:rPr>
          <w:lang w:val="pl-PL"/>
        </w:rPr>
      </w:pPr>
      <w:bookmarkStart w:id="133" w:name="_Toc447620574"/>
      <w:bookmarkStart w:id="134" w:name="ProfessionalServices"/>
      <w:r w:rsidRPr="007F0674">
        <w:rPr>
          <w:lang w:val="pl-PL"/>
        </w:rPr>
        <w:t>Usługi Profesjonalne</w:t>
      </w:r>
      <w:bookmarkEnd w:id="132"/>
      <w:bookmarkEnd w:id="133"/>
    </w:p>
    <w:bookmarkEnd w:id="134"/>
    <w:p w14:paraId="448D0328" w14:textId="77777777" w:rsidR="00087525" w:rsidRDefault="00087525" w:rsidP="00087525">
      <w:pPr>
        <w:pStyle w:val="ProductList-Body"/>
      </w:pPr>
      <w:r>
        <w:t xml:space="preserve">Klient może być uprawniony do otrzymania pomocy technicznej Microsoft i usług doradczych związanych z tą Usługą Online. Zgodnie z zawartą przez Klienta umową licencjonowania zbiorowego usługi te stanowią „Usługi Profesjonalne”. Jeśli zawarta przez Klienta umowa licencjonowania zbiorowego obejmuje wyłącznie Usługi Online (i nie zdefiniowano w niej Usług Profesjonalnych), świadczenie usług podlega „Postanowieniom dotyczącym Usług Profesjonalnych” przedstawionym poniżej. </w:t>
      </w:r>
    </w:p>
    <w:p w14:paraId="70BEF7AF" w14:textId="77777777" w:rsidR="00087525" w:rsidRDefault="00087525" w:rsidP="00087525">
      <w:pPr>
        <w:pStyle w:val="ProductList-Body"/>
      </w:pPr>
    </w:p>
    <w:p w14:paraId="6930F2D4" w14:textId="77777777" w:rsidR="00087525" w:rsidRDefault="00087525" w:rsidP="00087525">
      <w:pPr>
        <w:pStyle w:val="ProductList-Body"/>
      </w:pPr>
      <w:r>
        <w:t>Usługi Profesjonalne, wobec których Uwaga ta ma zastosowanie, nie stanowią Usług Online, a pozostałe Postanowienia dotyczące Usług Online, a także wszelkie aneksy dotyczące przetwarzania danych lub podpisana przez strony Umowa z Partnerem Biznesowym w Rozumieniu Ustawy HIPAA nie mają zastosowania. Wszelkie informacje przekazane do Microsoft w związku z tymi Usługami Profesjonalnymi są chronione zgodnie z postanowieniami dotyczącymi zachowania poufności opisanymi w zawartej przez Klienta umowie licencjonowania zbiorowego</w:t>
      </w:r>
      <w:r>
        <w:rPr>
          <w:szCs w:val="18"/>
        </w:rPr>
        <w:t xml:space="preserve">. </w:t>
      </w:r>
    </w:p>
    <w:p w14:paraId="15E08B68" w14:textId="77777777" w:rsidR="00087525" w:rsidRDefault="00087525" w:rsidP="00087525">
      <w:pPr>
        <w:pStyle w:val="ProductList-Body"/>
      </w:pPr>
    </w:p>
    <w:p w14:paraId="6250C6D5" w14:textId="77777777" w:rsidR="00087525" w:rsidRDefault="00087525" w:rsidP="00087525">
      <w:pPr>
        <w:pStyle w:val="ProductList-Body"/>
      </w:pPr>
      <w:r>
        <w:t>W przypadku tych Usług Profesjonalnych mogą obowiązywać dodatkowe postanowienia, ale jedynie w zakresie niebędącym w sprzeczności z niniejszą Uwagą.</w:t>
      </w:r>
    </w:p>
    <w:p w14:paraId="1827E41F" w14:textId="77777777" w:rsidR="00C14D9B" w:rsidRPr="000772BE" w:rsidRDefault="00C14D9B" w:rsidP="00C14D9B">
      <w:pPr>
        <w:pStyle w:val="ProductList-Body"/>
      </w:pPr>
    </w:p>
    <w:p w14:paraId="4D672518" w14:textId="77777777" w:rsidR="00C14D9B" w:rsidRPr="000772BE" w:rsidRDefault="00C14D9B" w:rsidP="00C14D9B">
      <w:pPr>
        <w:pStyle w:val="ProductList-Body"/>
      </w:pPr>
      <w:r>
        <w:rPr>
          <w:b/>
          <w:color w:val="00188F"/>
        </w:rPr>
        <w:t>Postanowienia dotyczące Usług Profesjonalnych</w:t>
      </w:r>
    </w:p>
    <w:p w14:paraId="69D3056B" w14:textId="77777777" w:rsidR="00C14D9B" w:rsidRPr="000772BE" w:rsidRDefault="00C14D9B" w:rsidP="00C14D9B">
      <w:pPr>
        <w:pStyle w:val="ProductList-Body"/>
      </w:pPr>
      <w:r>
        <w:rPr>
          <w:b/>
          <w:color w:val="00188F"/>
        </w:rPr>
        <w:t>Definicja</w:t>
      </w:r>
    </w:p>
    <w:p w14:paraId="5F83CE9C" w14:textId="77777777" w:rsidR="00C14D9B" w:rsidRPr="000772BE" w:rsidRDefault="00C14D9B" w:rsidP="00C14D9B">
      <w:pPr>
        <w:pStyle w:val="ProductList-Body"/>
      </w:pPr>
      <w:r>
        <w:t>Wszelkie usługi, wobec których Uwaga ta ma zastosowanie, są zbiorczo zdefiniowane jako „Usługi Profesjonalne”.</w:t>
      </w:r>
    </w:p>
    <w:p w14:paraId="5F2C66F2" w14:textId="77777777" w:rsidR="00C14D9B" w:rsidRPr="000772BE" w:rsidRDefault="00C14D9B" w:rsidP="00C14D9B">
      <w:pPr>
        <w:pStyle w:val="ProductList-Body"/>
      </w:pPr>
    </w:p>
    <w:p w14:paraId="457645C1" w14:textId="77777777" w:rsidR="00C14D9B" w:rsidRPr="000772BE" w:rsidRDefault="00C14D9B" w:rsidP="00C14D9B">
      <w:pPr>
        <w:pStyle w:val="ProductList-Body"/>
      </w:pPr>
      <w:r>
        <w:rPr>
          <w:b/>
          <w:color w:val="00188F"/>
        </w:rPr>
        <w:t>Zobowiązania stron</w:t>
      </w:r>
    </w:p>
    <w:p w14:paraId="655ECFE8" w14:textId="77777777" w:rsidR="00C14D9B" w:rsidRPr="000772BE" w:rsidRDefault="00C14D9B" w:rsidP="00C14D9B">
      <w:pPr>
        <w:pStyle w:val="ProductList-Body"/>
      </w:pPr>
      <w:r>
        <w:t>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w:t>
      </w:r>
    </w:p>
    <w:p w14:paraId="015AEC79" w14:textId="77777777" w:rsidR="00C14D9B" w:rsidRPr="000772BE" w:rsidRDefault="00C14D9B" w:rsidP="00C14D9B">
      <w:pPr>
        <w:pStyle w:val="ProductList-Body"/>
      </w:pPr>
    </w:p>
    <w:p w14:paraId="182E94BB" w14:textId="77777777" w:rsidR="00C14D9B" w:rsidRPr="000772BE" w:rsidRDefault="00C14D9B" w:rsidP="00C14D9B">
      <w:pPr>
        <w:pStyle w:val="ProductList-Body"/>
      </w:pPr>
      <w:r>
        <w:t xml:space="preserve">Klient będzie </w:t>
      </w:r>
      <w:r>
        <w:rPr>
          <w:szCs w:val="18"/>
        </w:rPr>
        <w:t xml:space="preserve">wywiązywał się z właściwych zobowiązań, by wspierać wykonywanie Usług Profesjonalnych przez Microsoft, zgodnie z opisem każdej z Usług Profesjonalnych. </w:t>
      </w:r>
    </w:p>
    <w:p w14:paraId="4E0C9B4E" w14:textId="77777777" w:rsidR="00C14D9B" w:rsidRPr="000772BE" w:rsidRDefault="00C14D9B" w:rsidP="00C14D9B">
      <w:pPr>
        <w:pStyle w:val="ProductList-Body"/>
      </w:pPr>
    </w:p>
    <w:p w14:paraId="54AEEEB7" w14:textId="77777777" w:rsidR="00C14D9B" w:rsidRPr="000772BE" w:rsidRDefault="00C14D9B" w:rsidP="00C14D9B">
      <w:pPr>
        <w:pStyle w:val="ProductList-Body"/>
      </w:pPr>
      <w:r>
        <w:rPr>
          <w:b/>
          <w:color w:val="00188F"/>
        </w:rPr>
        <w:t>Ograniczenie odpowiedzialności</w:t>
      </w:r>
    </w:p>
    <w:p w14:paraId="5608CFE0" w14:textId="77777777" w:rsidR="00C14D9B" w:rsidRPr="000772BE" w:rsidRDefault="00C14D9B" w:rsidP="00C14D9B">
      <w:pPr>
        <w:pStyle w:val="ProductList-Body"/>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w związku z Usługami Profesjonalnymi. Żadne ograniczenia ani wyłączenia nie będą miały zastosowania w przypadku odpowiedzialności wynikającej ze (1) zobowiązań do zachowania poufności lub z (2) naruszenia praw własności intelektualnej którejkolwiek ze stron.</w:t>
      </w:r>
    </w:p>
    <w:p w14:paraId="2B1BA5B5" w14:textId="77777777" w:rsidR="00C14D9B" w:rsidRPr="000772BE" w:rsidRDefault="00C14D9B" w:rsidP="00C14D9B">
      <w:pPr>
        <w:pStyle w:val="ProductList-Body"/>
      </w:pPr>
    </w:p>
    <w:p w14:paraId="4B7E93E7" w14:textId="77777777" w:rsidR="00146E59" w:rsidRPr="003C69A1" w:rsidRDefault="00146E59" w:rsidP="00146E59">
      <w:pPr>
        <w:pStyle w:val="ProductList-Body"/>
        <w:outlineLvl w:val="2"/>
      </w:pPr>
      <w:r>
        <w:rPr>
          <w:b/>
          <w:color w:val="00188F"/>
        </w:rPr>
        <w:t>Poprawki</w:t>
      </w:r>
    </w:p>
    <w:p w14:paraId="51FCD384" w14:textId="77777777" w:rsidR="00146E59" w:rsidRPr="003C69A1" w:rsidRDefault="00146E59" w:rsidP="00146E59">
      <w:pPr>
        <w:pStyle w:val="ProductList-Body"/>
      </w:pPr>
      <w:r>
        <w:t>„Poprawki”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w:t>
      </w:r>
    </w:p>
    <w:p w14:paraId="6B4B5D8C" w14:textId="77777777" w:rsidR="00146E59" w:rsidRPr="003C69A1" w:rsidRDefault="00146E59" w:rsidP="00146E59">
      <w:pPr>
        <w:pStyle w:val="ProductList-Body"/>
      </w:pPr>
    </w:p>
    <w:p w14:paraId="4550A198" w14:textId="77777777" w:rsidR="00146E59" w:rsidRPr="003C69A1" w:rsidRDefault="00146E59" w:rsidP="00087525">
      <w:pPr>
        <w:pStyle w:val="ProductList-Body"/>
        <w:keepNext/>
        <w:outlineLvl w:val="2"/>
      </w:pPr>
      <w:r>
        <w:rPr>
          <w:b/>
          <w:color w:val="00188F"/>
        </w:rPr>
        <w:lastRenderedPageBreak/>
        <w:t>Materiały niezależne</w:t>
      </w:r>
    </w:p>
    <w:p w14:paraId="4154270D" w14:textId="77777777" w:rsidR="00146E59" w:rsidRPr="003C69A1" w:rsidRDefault="00146E59" w:rsidP="00146E59">
      <w:pPr>
        <w:pStyle w:val="ProductList-Body"/>
      </w:pPr>
      <w:r>
        <w:t>„Materiały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w:t>
      </w:r>
    </w:p>
    <w:p w14:paraId="546AE79A" w14:textId="77777777" w:rsidR="00146E59" w:rsidRPr="003C69A1" w:rsidRDefault="00146E59" w:rsidP="00146E59">
      <w:pPr>
        <w:pStyle w:val="ProductList-Body"/>
      </w:pPr>
    </w:p>
    <w:p w14:paraId="2443DC88" w14:textId="77777777" w:rsidR="00146E59" w:rsidRPr="003C69A1" w:rsidRDefault="00146E59" w:rsidP="00146E59">
      <w:pPr>
        <w:pStyle w:val="ProductList-Body"/>
      </w:pPr>
      <w:r>
        <w:rPr>
          <w:b/>
          <w:color w:val="00188F"/>
        </w:rPr>
        <w:t>Materiały do Odbioru w ramach Usług</w:t>
      </w:r>
    </w:p>
    <w:p w14:paraId="5A702239" w14:textId="77777777" w:rsidR="00146E59" w:rsidRPr="003C69A1" w:rsidRDefault="00146E59" w:rsidP="00146E59">
      <w:pPr>
        <w:pStyle w:val="ProductList-Body"/>
      </w:pPr>
      <w:r>
        <w:t>„Materiały do Odbioru w ramach Usług” oznaczają wszelkie kody komputerowe lub materiały, inne niż Produkty lub Poprawki, pozostawione przez Microsoft u Klienta po zakończeniu świadczenia Usług Profesjonalnych przez Microsoft. Microsoft udziela Klientowi niewyłącznej, nieprzenoszalnej, bezterminowej licencji na reprodukowanie, używanie i modyfikowanie Materiałów do Odbioru w ramach Usług wyłącznie na wewnętrzne potrzeby biznesowe Klienta z zastrzeżeniem postanowień zawartej przez Klienta umowy licencjonowania zbiorowego.</w:t>
      </w:r>
    </w:p>
    <w:p w14:paraId="1ADDD63A" w14:textId="77777777" w:rsidR="00146E59" w:rsidRPr="003C69A1" w:rsidRDefault="00146E59" w:rsidP="00146E59">
      <w:pPr>
        <w:pStyle w:val="ProductList-Body"/>
      </w:pPr>
    </w:p>
    <w:p w14:paraId="4B7029AA" w14:textId="77777777" w:rsidR="00146E59" w:rsidRPr="003C69A1" w:rsidRDefault="00146E59" w:rsidP="00146E59">
      <w:pPr>
        <w:pStyle w:val="ProductList-Body"/>
        <w:tabs>
          <w:tab w:val="clear" w:pos="158"/>
          <w:tab w:val="left" w:pos="360"/>
        </w:tabs>
      </w:pPr>
      <w:r>
        <w:rPr>
          <w:b/>
          <w:color w:val="00188F"/>
        </w:rPr>
        <w:t>Technologia niepochodząca od Microsoft</w:t>
      </w:r>
    </w:p>
    <w:p w14:paraId="28FB3A3F" w14:textId="77777777" w:rsidR="00146E59" w:rsidRPr="003C69A1" w:rsidRDefault="00146E59" w:rsidP="00146E59">
      <w:pPr>
        <w:pStyle w:val="ProductList-Body"/>
      </w:pPr>
      <w:r>
        <w:t>Klient ponosi wyłączną odpowiedzialność za wszelkie niepochodzące od Microsoft oprogramowanie lub technologie, które instaluje lub z których korzysta w związku z Usługami Online, Poprawkami lub Materiałami do Odbioru w ramach Usług.</w:t>
      </w:r>
    </w:p>
    <w:p w14:paraId="6165755E" w14:textId="77777777" w:rsidR="00C14D9B" w:rsidRPr="000772BE" w:rsidRDefault="00C14D9B" w:rsidP="00C14D9B">
      <w:pPr>
        <w:pStyle w:val="ProductList-Body"/>
      </w:pPr>
    </w:p>
    <w:p w14:paraId="0C54770F" w14:textId="77777777" w:rsidR="00C14D9B" w:rsidRPr="000772BE" w:rsidRDefault="00C14D9B" w:rsidP="00C14D9B">
      <w:pPr>
        <w:pStyle w:val="ProductList-Body"/>
        <w:outlineLvl w:val="2"/>
      </w:pPr>
      <w:r>
        <w:rPr>
          <w:b/>
          <w:color w:val="00188F"/>
        </w:rPr>
        <w:t>Prawa Podmiotów Stowarzyszonych</w:t>
      </w:r>
    </w:p>
    <w:p w14:paraId="1F68411C" w14:textId="77777777" w:rsidR="00C14D9B" w:rsidRPr="000772BE" w:rsidRDefault="00C14D9B" w:rsidP="00C14D9B">
      <w:pPr>
        <w:pStyle w:val="ProductList-Body"/>
      </w:pPr>
      <w:r>
        <w:t>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Uwagi i zawartej przez Klienta umowy licencjonowania zbiorowego.</w:t>
      </w:r>
    </w:p>
    <w:p w14:paraId="7D968DA9" w14:textId="77777777" w:rsidR="00C14D9B" w:rsidRPr="000772BE" w:rsidRDefault="00C14D9B" w:rsidP="00C14D9B">
      <w:pPr>
        <w:pStyle w:val="ProductList-Body"/>
      </w:pPr>
    </w:p>
    <w:p w14:paraId="13C578F8" w14:textId="77777777" w:rsidR="00C14D9B" w:rsidRPr="000772BE" w:rsidRDefault="00C14D9B" w:rsidP="00C14D9B">
      <w:pPr>
        <w:pStyle w:val="ProductList-Body"/>
      </w:pPr>
      <w:r>
        <w:rPr>
          <w:b/>
          <w:color w:val="00188F"/>
        </w:rPr>
        <w:t>Klienci będący Podmiotami Rządowymi</w:t>
      </w:r>
    </w:p>
    <w:p w14:paraId="19BE7D37" w14:textId="77777777" w:rsidR="00C14D9B" w:rsidRPr="000772BE" w:rsidRDefault="00C14D9B" w:rsidP="00C14D9B">
      <w:pPr>
        <w:pStyle w:val="ProductList-Body"/>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p>
    <w:p w14:paraId="3BD66685" w14:textId="77777777" w:rsidR="00C14D9B" w:rsidRPr="000772BE" w:rsidRDefault="0089349F" w:rsidP="00C14D9B">
      <w:pPr>
        <w:pStyle w:val="ProductList-Body"/>
        <w:shd w:val="clear" w:color="auto" w:fill="A6A6A6" w:themeFill="background1" w:themeFillShade="A6"/>
        <w:spacing w:before="120" w:after="240"/>
        <w:jc w:val="right"/>
      </w:pPr>
      <w:hyperlink w:anchor="TableofContents" w:history="1">
        <w:r w:rsidR="00C14D9B">
          <w:rPr>
            <w:rStyle w:val="Hyperlink"/>
            <w:sz w:val="16"/>
            <w:szCs w:val="16"/>
          </w:rPr>
          <w:t>Spis treści</w:t>
        </w:r>
      </w:hyperlink>
      <w:r w:rsidR="00C14D9B">
        <w:rPr>
          <w:sz w:val="16"/>
          <w:szCs w:val="16"/>
        </w:rPr>
        <w:t xml:space="preserve"> / </w:t>
      </w:r>
      <w:hyperlink w:anchor="GeneralTerms" w:history="1">
        <w:r w:rsidR="00C14D9B">
          <w:rPr>
            <w:rStyle w:val="Hyperlink"/>
            <w:sz w:val="16"/>
            <w:szCs w:val="16"/>
          </w:rPr>
          <w:t>Ogólne postanowienia</w:t>
        </w:r>
      </w:hyperlink>
    </w:p>
    <w:p w14:paraId="7C9D16CC" w14:textId="40E24B5F" w:rsidR="00D67A4B" w:rsidRPr="007F0674" w:rsidRDefault="00A27D70" w:rsidP="00C01363">
      <w:pPr>
        <w:pStyle w:val="ProductList-Offering1Heading"/>
        <w:rPr>
          <w:lang w:val="pl-PL"/>
        </w:rPr>
      </w:pPr>
      <w:bookmarkStart w:id="135" w:name="_Toc447620575"/>
      <w:r w:rsidRPr="007F0674">
        <w:rPr>
          <w:lang w:val="pl-PL"/>
        </w:rPr>
        <w:t>Informacja o standardach H.264/AVC Visual, VC-1 Video, MPEG-4 Part Visual i MPEG-2 Video</w:t>
      </w:r>
      <w:bookmarkEnd w:id="135"/>
    </w:p>
    <w:p w14:paraId="61C5203D" w14:textId="77777777" w:rsidR="00A27D70" w:rsidRPr="00690C65"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690C65"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3B77F5D1" w14:textId="77777777" w:rsidR="00283935" w:rsidRPr="000772BE" w:rsidRDefault="0089349F"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8653AD">
          <w:footerReference w:type="default" r:id="rId53"/>
          <w:footerReference w:type="first" r:id="rId54"/>
          <w:pgSz w:w="12240" w:h="15840"/>
          <w:pgMar w:top="1440" w:right="720" w:bottom="1440" w:left="720" w:header="720" w:footer="720" w:gutter="0"/>
          <w:cols w:space="720"/>
          <w:titlePg/>
          <w:docGrid w:linePitch="360"/>
        </w:sectPr>
      </w:pPr>
    </w:p>
    <w:p w14:paraId="65D95AC4" w14:textId="77777777" w:rsidR="00087525" w:rsidRDefault="00087525" w:rsidP="00087525">
      <w:pPr>
        <w:pStyle w:val="ProductList-SectionHeading"/>
        <w:outlineLvl w:val="0"/>
      </w:pPr>
      <w:bookmarkStart w:id="136" w:name="_Toc447620576"/>
      <w:bookmarkStart w:id="137" w:name="Attachment2"/>
      <w:r>
        <w:lastRenderedPageBreak/>
        <w:t>Załącznik 2 – Pakiety licencji subskrypcyjnych</w:t>
      </w:r>
      <w:bookmarkEnd w:id="136"/>
    </w:p>
    <w:bookmarkEnd w:id="137"/>
    <w:p w14:paraId="5E7C0D22" w14:textId="77777777" w:rsidR="00087525" w:rsidRDefault="00087525" w:rsidP="00087525">
      <w:pPr>
        <w:pStyle w:val="ProductList-Body"/>
        <w:spacing w:after="120"/>
        <w:jc w:val="both"/>
      </w:pPr>
      <w:r>
        <w:t xml:space="preserve">Usługi Online mogą być dostępne do zakupu w formie Pakietów Usług Online. Dla komórek, które w poniższej tabeli oznaczono kolorem </w:t>
      </w:r>
      <w:r>
        <w:rPr>
          <w:color w:val="000000" w:themeColor="text1"/>
          <w:shd w:val="clear" w:color="auto" w:fill="4668C5"/>
        </w:rPr>
        <w:t>niebieskim</w:t>
      </w:r>
      <w:r>
        <w:rPr>
          <w:color w:val="000000" w:themeColor="text1"/>
        </w:rPr>
        <w:t xml:space="preserve"> w wierszu Usługa Online</w:t>
      </w:r>
      <w:r>
        <w:t xml:space="preserve">, istnieje podany w nagłówku odpowiadającej jej kolumny Pakiet LS spełniający wymogi dotyczące licencji subskrypcyjnych danej Usługi Online. </w:t>
      </w:r>
    </w:p>
    <w:tbl>
      <w:tblPr>
        <w:tblW w:w="10782" w:type="dxa"/>
        <w:tblLayout w:type="fixed"/>
        <w:tblLook w:val="04A0" w:firstRow="1" w:lastRow="0" w:firstColumn="1" w:lastColumn="0" w:noHBand="0" w:noVBand="1"/>
      </w:tblPr>
      <w:tblGrid>
        <w:gridCol w:w="2137"/>
        <w:gridCol w:w="270"/>
        <w:gridCol w:w="271"/>
        <w:gridCol w:w="271"/>
        <w:gridCol w:w="268"/>
        <w:gridCol w:w="268"/>
        <w:gridCol w:w="271"/>
        <w:gridCol w:w="269"/>
        <w:gridCol w:w="270"/>
        <w:gridCol w:w="270"/>
        <w:gridCol w:w="453"/>
        <w:gridCol w:w="454"/>
        <w:gridCol w:w="792"/>
        <w:gridCol w:w="792"/>
        <w:gridCol w:w="792"/>
        <w:gridCol w:w="792"/>
        <w:gridCol w:w="792"/>
        <w:gridCol w:w="675"/>
        <w:gridCol w:w="675"/>
      </w:tblGrid>
      <w:tr w:rsidR="00087525" w14:paraId="3C8EC182" w14:textId="77777777" w:rsidTr="00087525">
        <w:trPr>
          <w:cantSplit/>
          <w:trHeight w:val="501"/>
        </w:trPr>
        <w:tc>
          <w:tcPr>
            <w:tcW w:w="2137" w:type="dxa"/>
            <w:vMerge w:val="restart"/>
            <w:tcBorders>
              <w:top w:val="nil"/>
              <w:left w:val="nil"/>
              <w:bottom w:val="dashSmallGap" w:sz="4" w:space="0" w:color="808080" w:themeColor="background1" w:themeShade="80"/>
              <w:right w:val="nil"/>
            </w:tcBorders>
            <w:vAlign w:val="bottom"/>
            <w:hideMark/>
          </w:tcPr>
          <w:p w14:paraId="5810BBD3" w14:textId="77777777" w:rsidR="00087525" w:rsidRDefault="00087525" w:rsidP="00D0656B">
            <w:pPr>
              <w:pStyle w:val="ProductList-Body"/>
              <w:tabs>
                <w:tab w:val="clear" w:pos="158"/>
                <w:tab w:val="left" w:pos="720"/>
              </w:tabs>
              <w:spacing w:line="256" w:lineRule="auto"/>
              <w:ind w:left="-108"/>
              <w:rPr>
                <w:sz w:val="22"/>
              </w:rPr>
            </w:pPr>
            <w:r>
              <w:rPr>
                <w:sz w:val="22"/>
              </w:rPr>
              <w:t>Usługa Online</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15026BC4" w14:textId="77777777" w:rsidR="00087525" w:rsidRDefault="00087525" w:rsidP="00D0656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8ECF714" w14:textId="77777777" w:rsidR="00087525" w:rsidRDefault="00087525" w:rsidP="00D0656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5CF6892" w14:textId="77777777" w:rsidR="00087525" w:rsidRDefault="00087525" w:rsidP="00D0656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0EB8C9F" w14:textId="77777777" w:rsidR="00087525" w:rsidRDefault="00087525" w:rsidP="00D0656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dla Rządu</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377E7299" w14:textId="77777777" w:rsidR="00087525" w:rsidRDefault="00087525" w:rsidP="00D0656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8FF3253" w14:textId="77777777" w:rsidR="00087525" w:rsidRDefault="00087525" w:rsidP="00D0656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Edukacja</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3A4C5B" w14:textId="77777777" w:rsidR="00087525" w:rsidRDefault="00087525" w:rsidP="00D0656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4900D5B" w14:textId="77777777" w:rsidR="00087525" w:rsidRDefault="00087525" w:rsidP="00D0656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dla Firm</w:t>
            </w:r>
          </w:p>
          <w:p w14:paraId="555D5524" w14:textId="77777777" w:rsidR="00087525" w:rsidRDefault="00087525" w:rsidP="00D0656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98344B" w14:textId="77777777" w:rsidR="00087525" w:rsidRDefault="00087525" w:rsidP="00D0656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21B28DF" w14:textId="77777777" w:rsidR="00087525" w:rsidRDefault="00087525" w:rsidP="00D0656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dla Firm</w:t>
            </w:r>
          </w:p>
          <w:p w14:paraId="66FB9DCB" w14:textId="77777777" w:rsidR="00087525" w:rsidRDefault="00087525" w:rsidP="00D0656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DE16A16" w14:textId="77777777" w:rsidR="00087525" w:rsidRDefault="00087525" w:rsidP="00D0656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BAFA9B5" w14:textId="77777777" w:rsidR="00087525" w:rsidRDefault="00087525" w:rsidP="00D0656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0D0E44D2" w14:textId="77777777" w:rsidR="00087525" w:rsidRDefault="00087525" w:rsidP="00D0656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dla Firm</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14:paraId="7772EB60" w14:textId="77777777" w:rsidR="00087525" w:rsidRDefault="00087525" w:rsidP="00D0656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0EBCBFD5" w14:textId="77777777" w:rsidR="00087525" w:rsidRDefault="00087525" w:rsidP="00D0656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7A180EE4" w14:textId="77777777" w:rsidR="00087525" w:rsidRDefault="00087525" w:rsidP="00D0656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0029BB" w14:textId="77777777" w:rsidR="00087525" w:rsidRDefault="00087525" w:rsidP="00D0656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094DA9CD" w14:textId="77777777" w:rsidR="00087525" w:rsidRDefault="00087525" w:rsidP="00D0656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0377E02A" w14:textId="77777777" w:rsidR="00087525" w:rsidRDefault="00087525" w:rsidP="00D0656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28DF51B3" w14:textId="77777777" w:rsidR="00087525" w:rsidRPr="00866CCE" w:rsidRDefault="00087525" w:rsidP="00D0656B">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1A4DFA79" w14:textId="77777777" w:rsidR="00087525" w:rsidRDefault="00087525" w:rsidP="00D0656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087525" w14:paraId="5F78E5E4" w14:textId="77777777" w:rsidTr="00087525">
        <w:trPr>
          <w:cantSplit/>
          <w:trHeight w:val="288"/>
        </w:trPr>
        <w:tc>
          <w:tcPr>
            <w:tcW w:w="2137" w:type="dxa"/>
            <w:vMerge/>
            <w:tcBorders>
              <w:top w:val="nil"/>
              <w:left w:val="nil"/>
              <w:bottom w:val="dashSmallGap" w:sz="4" w:space="0" w:color="808080" w:themeColor="background1" w:themeShade="80"/>
              <w:right w:val="nil"/>
            </w:tcBorders>
            <w:vAlign w:val="center"/>
            <w:hideMark/>
          </w:tcPr>
          <w:p w14:paraId="4BA271FE" w14:textId="77777777" w:rsidR="00087525" w:rsidRDefault="00087525" w:rsidP="00D0656B">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1FBE7FA" w14:textId="77777777" w:rsidR="00087525" w:rsidRDefault="00087525" w:rsidP="00D0656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FF3F55" w14:textId="77777777" w:rsidR="00087525" w:rsidRDefault="00087525" w:rsidP="00D0656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2D6DBC" w14:textId="77777777" w:rsidR="00087525" w:rsidRDefault="00087525" w:rsidP="00D0656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D76E36" w14:textId="77777777" w:rsidR="00087525" w:rsidRDefault="00087525" w:rsidP="00D0656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ABC7D6" w14:textId="77777777" w:rsidR="00087525" w:rsidRDefault="00087525" w:rsidP="00D0656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1E3BC0" w14:textId="77777777" w:rsidR="00087525" w:rsidRDefault="00087525" w:rsidP="00D0656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E71AE1" w14:textId="77777777" w:rsidR="00087525" w:rsidRDefault="00087525" w:rsidP="00D0656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FEF352" w14:textId="77777777" w:rsidR="00087525" w:rsidRDefault="00087525" w:rsidP="00D0656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C95281" w14:textId="77777777" w:rsidR="00087525" w:rsidRDefault="00087525" w:rsidP="00D0656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6EDDCD" w14:textId="77777777" w:rsidR="00087525" w:rsidRDefault="00087525" w:rsidP="00D0656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3FF17E" w14:textId="77777777" w:rsidR="00087525" w:rsidRDefault="00087525" w:rsidP="00D0656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6203774" w14:textId="77777777" w:rsidR="00087525" w:rsidRDefault="00087525" w:rsidP="00D0656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CFC3E52" w14:textId="77777777" w:rsidR="00087525" w:rsidRDefault="00087525" w:rsidP="00D0656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3EFC02E" w14:textId="77777777" w:rsidR="00087525" w:rsidRDefault="00087525" w:rsidP="00D0656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nil"/>
            </w:tcBorders>
            <w:shd w:val="clear" w:color="auto" w:fill="0072C6"/>
          </w:tcPr>
          <w:p w14:paraId="2FAC903C" w14:textId="77777777" w:rsidR="00087525" w:rsidRDefault="00087525" w:rsidP="00D0656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A261A61" w14:textId="77777777" w:rsidR="00087525" w:rsidRDefault="00087525" w:rsidP="00D0656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72CEA0C6" w14:textId="77777777" w:rsidR="00087525" w:rsidRDefault="00087525" w:rsidP="00D0656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7BFACC34" w14:textId="77777777" w:rsidR="00087525" w:rsidRDefault="00087525" w:rsidP="00D0656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087525" w14:paraId="68CE7F65" w14:textId="77777777" w:rsidTr="00087525">
        <w:trPr>
          <w:trHeight w:val="288"/>
        </w:trPr>
        <w:tc>
          <w:tcPr>
            <w:tcW w:w="213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C185789"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E2F85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DE5B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27B9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C2F1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75A1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85BA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0149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1E54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62B9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3F6CF"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035B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88C6F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46527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588ED"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2B7B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E326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18F1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B12D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171219FD" w14:textId="77777777" w:rsidTr="00087525">
        <w:trPr>
          <w:trHeight w:val="288"/>
        </w:trPr>
        <w:tc>
          <w:tcPr>
            <w:tcW w:w="2137" w:type="dxa"/>
            <w:tcBorders>
              <w:top w:val="nil"/>
              <w:left w:val="nil"/>
              <w:bottom w:val="dashSmallGap" w:sz="4" w:space="0" w:color="BFBFBF" w:themeColor="background1" w:themeShade="BF"/>
              <w:right w:val="nil"/>
            </w:tcBorders>
            <w:noWrap/>
            <w:vAlign w:val="center"/>
            <w:hideMark/>
          </w:tcPr>
          <w:p w14:paraId="54FA35DC"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DF10F8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DFA1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F75AF"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278B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CE80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AE4A8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F06B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1B89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2E9C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FFD6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8CDB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84D3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6A36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856C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C5E38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6F76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E153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FCC6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69A6656A" w14:textId="77777777" w:rsidTr="00087525">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7BAEB7"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EA77FA"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96EF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2B599"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D8D7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80BB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5E89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B78C9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86F9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ECB2D"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C561D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6CBD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60DF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3361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EFD6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B30B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93C2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35127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2FDF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34FA266E" w14:textId="77777777" w:rsidTr="00087525">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8D8E9E"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A5079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0C43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14005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5EEB3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196D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54A8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8869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4F2FA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E3343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7151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02D6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9B3EA"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7CB09"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4E67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B61E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5733CF"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B46B9"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4D55D"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012FFBB4" w14:textId="77777777" w:rsidTr="00087525">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A11509"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B0FA9F"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B857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B3E9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D922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BE35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C606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B68A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A6D5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07B2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0EF4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7DFC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12B5D"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89669A"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1F74A"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8A77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CD14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4625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E42A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2BF05852" w14:textId="77777777" w:rsidTr="00087525">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D7E5C2"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D96143F"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3B94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68DF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0FBAD"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3CAA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1CCE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EC1D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F1B9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32CF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05B1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3620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3F33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674ED"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069D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80F8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7918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36640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70ED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6C916DF0" w14:textId="77777777" w:rsidTr="00087525">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7906F3"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0C64D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85F17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D15C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9724D"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2A2F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2403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61BB9"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28CA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BCE7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BC01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4C93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DF8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71FC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9DD3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795D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C287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8D1B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14E3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5BA5E362" w14:textId="77777777" w:rsidTr="00087525">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337C9C"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40403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C6C2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CE1E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3A32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45E9A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17C2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44E1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53A5AF"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081DAA"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6DC99"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29AB4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BB60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2129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FF69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48AA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7E33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37CF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D98A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7B48C4C3" w14:textId="77777777" w:rsidTr="00087525">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110098"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dla firm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0807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D266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6263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4D0B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6DF8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9437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DD969"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A7F4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2145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270D9"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FED4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9DA7D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C92AF"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42A8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0468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F49F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5722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931D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3D1C4993" w14:textId="77777777" w:rsidTr="00087525">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B162A1"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dla firm Online —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2182A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DCAB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668C9"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E912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27BFA"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AE94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34EB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0604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9954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07B6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B7B4F"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64B7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9A57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D978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AF30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A3D5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01EBA"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07A39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33FA9401" w14:textId="77777777" w:rsidTr="00087525">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3F6532"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dla firm Online —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19EC0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FCF1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38539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B7E1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5198C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E719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7BAC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04CB0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EE36BF"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B6F76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D34B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BCFE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2D98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610F4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94DA6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BB50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CA11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ACB72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540C90BD" w14:textId="77777777" w:rsidTr="00087525">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0CBF7C"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Usługi chmury PBX w oprogramowaniu Skype dla firm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1AB8B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CEE9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9F3D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C68F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7431EA"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B917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913B9"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6533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3F30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EF8EF"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0B4C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4FD5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8609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DE369"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9FE3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AAAB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34E4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4EA49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0C0C28CB" w14:textId="77777777" w:rsidTr="00087525">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198DBD"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C5F2E6D"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84F039"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00C43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73BE5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A7D2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F2D3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547E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35A7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2EF2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DCCC0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B4EB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73179"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11BFE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AFB2D"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2980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3103F7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F345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7900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11914AE3" w14:textId="77777777" w:rsidTr="00087525">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85B096"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D4573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22A1F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AC310F"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2EC7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52BF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3EA0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53BAD"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FF135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96EDD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2F322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34B2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7A46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BA35CA"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E7FB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5861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4E8D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5F99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5F6F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511AF710" w14:textId="77777777" w:rsidTr="00087525">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2AD6D"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F3E299"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8E3A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2FA0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EAF6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B68C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008F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3CD2F"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3506D"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142F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2974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27CA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5B25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B6B37A"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0384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C817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EB0F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85A5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F58B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427C1760" w14:textId="77777777" w:rsidTr="00087525">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84FC74"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D5A73D"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D925F"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51DBA"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252E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2EB5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C364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A7C4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EDDA99"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E80BA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2F6A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C61E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54FA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CDCD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0AF3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DE68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0DEC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FFC39"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BCE7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06AFA0AF" w14:textId="77777777" w:rsidTr="00087525">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99928C"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97C21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D3C1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78C2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9BFA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C9C50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87E3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E50A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9069D"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F76BF"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B62B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5E9F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D24AF"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52EC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F928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44A6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6849D"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A744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B510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3955B133" w14:textId="77777777" w:rsidTr="00087525">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B3FCB8"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Usługi analityczne Office 365 Delve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F2D99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238EA"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E58A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BCADF"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29C6F"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83CD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3013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341AD"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B4C6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E30D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4351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4B74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7DA1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5654A"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B9AA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9D40A"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83A6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5792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0244DC69" w14:textId="77777777" w:rsidTr="00087525">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7BB7D0"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47689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3AA3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5DF8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C952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20C99"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A1BD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B64F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D51B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4A83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6B5A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648A4F"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AD81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0803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4592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C576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0D88A"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FF7B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F935A"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001344C1" w14:textId="77777777" w:rsidTr="00087525">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C84D29"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44ED6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421D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23EF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5929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E5B26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9E37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777EF"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0FEC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A711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1F2C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FC5BB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772F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3494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DE0F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C068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2264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2E50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A289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79B28A4E" w14:textId="77777777" w:rsidTr="00087525">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41602C"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Zaawansowana ochrona przed zagrożeniami</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1383C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434D9"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C5FD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4BFD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D0C97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DA7C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A7D6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A62F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26EB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D96E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C2050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724AD"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6B97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FCE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0F39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D171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B61F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9F25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08816F1E" w14:textId="77777777" w:rsidTr="00087525">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70D3F6"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80677F"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F58E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1F01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4138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DB08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920E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F0D5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E8B0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88AF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9315A"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725E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70C4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6FD4F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8FBC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EF5C5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B6D3D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9D59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B2FC2F"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5235AE86" w14:textId="77777777" w:rsidTr="00087525">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9095C8"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CF093A"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1BB4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B72E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30FE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52B6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E707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CAC7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503B8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860AA"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143A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C6A9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1899A"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8D0F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606B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8CC35F"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2FD72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E8DA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CF66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47E44414" w14:textId="77777777" w:rsidTr="00087525">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75341A"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5CB91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573B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4C41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472D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56D1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67819"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A3D3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B0A3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3083D"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FF17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F2BE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36C39"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B887F"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0360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662FE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82D3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FCA78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481C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6ECB4CB1" w14:textId="77777777" w:rsidTr="00087525">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148C5C"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5957C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9232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6F32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BD4E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437D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E8E9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20BA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4FD39"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3567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8D62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C04C9"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0677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E0EE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EA9A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E6D09"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9F38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201BE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AED3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0A19C532" w14:textId="77777777" w:rsidTr="00087525">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4A09DB"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68CB3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98AE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17132"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0390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854F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FC9D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F159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C55E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8C8D9"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E1AAD"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243C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EF679"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236E1"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0350D"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FE8FF"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A5E1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8A84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5D1C7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2EC4C491" w14:textId="77777777" w:rsidTr="00087525">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AEB8FA"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FB0FE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F17B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EBEA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4ABF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6DFE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8765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09DC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1C1B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1954C"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95C3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2F75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7337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D85C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1728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23024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B2CD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942626"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8844D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r w:rsidR="00087525" w14:paraId="1E27C94B" w14:textId="77777777" w:rsidTr="00087525">
        <w:trPr>
          <w:trHeight w:val="288"/>
        </w:trPr>
        <w:tc>
          <w:tcPr>
            <w:tcW w:w="2137" w:type="dxa"/>
            <w:tcBorders>
              <w:top w:val="dashSmallGap" w:sz="4" w:space="0" w:color="BFBFBF" w:themeColor="background1" w:themeShade="BF"/>
              <w:left w:val="nil"/>
              <w:bottom w:val="nil"/>
              <w:right w:val="nil"/>
            </w:tcBorders>
            <w:noWrap/>
            <w:vAlign w:val="center"/>
            <w:hideMark/>
          </w:tcPr>
          <w:p w14:paraId="4DB5C2D2" w14:textId="77777777" w:rsidR="00087525" w:rsidRPr="008F02B0" w:rsidRDefault="00087525" w:rsidP="00D0656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0FFCB7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02D00D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98576C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02A2E6B"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D43B8B5"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A11B8B7"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4E830D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AA6018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D95104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D454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E77D9C9"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6EACCCF"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8C00468"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975D02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7BEBE0E"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B8E1C24"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5DA7110"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68304083" w14:textId="77777777" w:rsidR="00087525" w:rsidRDefault="00087525" w:rsidP="00D0656B">
            <w:pPr>
              <w:pStyle w:val="ProductList-Body"/>
              <w:tabs>
                <w:tab w:val="clear" w:pos="158"/>
                <w:tab w:val="left" w:pos="720"/>
              </w:tabs>
              <w:spacing w:line="256" w:lineRule="auto"/>
              <w:jc w:val="center"/>
              <w:rPr>
                <w:rFonts w:asciiTheme="majorHAnsi" w:hAnsiTheme="majorHAnsi"/>
                <w:szCs w:val="18"/>
              </w:rPr>
            </w:pPr>
          </w:p>
        </w:tc>
      </w:tr>
    </w:tbl>
    <w:p w14:paraId="3ECE4B5D" w14:textId="77777777" w:rsidR="00CD4D58" w:rsidRPr="00FE1120" w:rsidRDefault="00CD4D58" w:rsidP="00CD4D58">
      <w:pPr>
        <w:pStyle w:val="ProductList-Body"/>
        <w:spacing w:before="60"/>
        <w:rPr>
          <w:i/>
          <w:sz w:val="16"/>
          <w:szCs w:val="16"/>
        </w:rPr>
      </w:pPr>
      <w:r>
        <w:rPr>
          <w:i/>
          <w:sz w:val="16"/>
          <w:szCs w:val="16"/>
          <w:vertAlign w:val="superscript"/>
        </w:rPr>
        <w:t>1</w:t>
      </w:r>
      <w:r>
        <w:rPr>
          <w:i/>
          <w:sz w:val="16"/>
          <w:szCs w:val="16"/>
        </w:rPr>
        <w:t xml:space="preserve"> LS na pakiet dodatków, które w nazwie zawierają „bez ProPlus”, nie obejmują praw do Office 365 ProPlus.</w:t>
      </w:r>
    </w:p>
    <w:p w14:paraId="0B2E167D" w14:textId="77777777" w:rsidR="00CD4D58" w:rsidRPr="004307BC" w:rsidRDefault="00CD4D58" w:rsidP="00CD4D58">
      <w:pPr>
        <w:pStyle w:val="ProductList-Body"/>
        <w:rPr>
          <w:rStyle w:val="Hyperlink"/>
          <w:i/>
          <w:sz w:val="16"/>
          <w:szCs w:val="16"/>
        </w:rPr>
      </w:pPr>
      <w:r>
        <w:rPr>
          <w:i/>
          <w:sz w:val="16"/>
          <w:szCs w:val="16"/>
          <w:vertAlign w:val="superscript"/>
        </w:rPr>
        <w:lastRenderedPageBreak/>
        <w:t>2</w:t>
      </w:r>
      <w:r>
        <w:rPr>
          <w:i/>
          <w:sz w:val="16"/>
          <w:szCs w:val="16"/>
        </w:rPr>
        <w:t xml:space="preserve"> Podobnie jak Usługi Online wymienione powyżej pakiet Enterprise Cloud Suite spełnia wymóg LS dla Windows Software Assurance na Użytkownika zgodnie z opisem podanym w Postanowieniach dotyczących Produktów. Postanowienia dotyczące Produktów znajdują się pod adresem </w:t>
      </w:r>
      <w:hyperlink r:id="rId55" w:history="1">
        <w:r>
          <w:rPr>
            <w:rStyle w:val="Hyperlink"/>
            <w:i/>
            <w:sz w:val="16"/>
            <w:szCs w:val="16"/>
          </w:rPr>
          <w:t>http://go.microsoft.com/?linkid=9839207</w:t>
        </w:r>
      </w:hyperlink>
      <w:r>
        <w:rPr>
          <w:i/>
          <w:sz w:val="16"/>
          <w:szCs w:val="16"/>
        </w:rPr>
        <w:t>.</w:t>
      </w:r>
    </w:p>
    <w:p w14:paraId="02217BE0" w14:textId="77777777" w:rsidR="00CD4D58" w:rsidRPr="00FE1120" w:rsidRDefault="00CD4D58" w:rsidP="00CD4D58">
      <w:pPr>
        <w:pStyle w:val="ProductList-Body"/>
        <w:rPr>
          <w:i/>
          <w:sz w:val="16"/>
          <w:szCs w:val="16"/>
        </w:rPr>
      </w:pPr>
      <w:r>
        <w:rPr>
          <w:i/>
          <w:sz w:val="16"/>
          <w:szCs w:val="16"/>
          <w:vertAlign w:val="superscript"/>
        </w:rPr>
        <w:t>3</w:t>
      </w:r>
      <w:r>
        <w:rPr>
          <w:i/>
          <w:sz w:val="16"/>
          <w:szCs w:val="16"/>
        </w:rPr>
        <w:t xml:space="preserve"> Microsoft Dynamics CRM Online Professional EDU i Microsoft Dynamics CRM Online Enterprise EDU spełniają te same wymogi LS co odpowiednio Microsoft Dynamics CRM Online Professional i Microsoft Dynamics CRM Online Enterprise.</w:t>
      </w:r>
    </w:p>
    <w:p w14:paraId="770B4D3D" w14:textId="77777777" w:rsidR="00283935" w:rsidRPr="000772BE" w:rsidRDefault="0089349F"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8653AD">
          <w:pgSz w:w="12240" w:h="15840"/>
          <w:pgMar w:top="1440" w:right="720" w:bottom="1440" w:left="720" w:header="720" w:footer="720" w:gutter="0"/>
          <w:cols w:space="720"/>
          <w:titlePg/>
          <w:docGrid w:linePitch="360"/>
        </w:sectPr>
      </w:pPr>
    </w:p>
    <w:p w14:paraId="2EC0A6A5" w14:textId="0915C3D3" w:rsidR="00232755" w:rsidRPr="00690C65" w:rsidRDefault="00232755" w:rsidP="00233C87">
      <w:pPr>
        <w:pStyle w:val="ProductList-SectionHeading"/>
        <w:outlineLvl w:val="0"/>
      </w:pPr>
      <w:bookmarkStart w:id="138" w:name="Attachment3"/>
      <w:bookmarkStart w:id="139" w:name="_Toc447620577"/>
      <w:r>
        <w:lastRenderedPageBreak/>
        <w:t xml:space="preserve">Załącznik 3 </w:t>
      </w:r>
      <w:r w:rsidR="0053202E">
        <w:t>– Standardowe Klauzule Umowne (Podmioty Przetwarzające D</w:t>
      </w:r>
      <w:r>
        <w:t>ane)</w:t>
      </w:r>
      <w:bookmarkEnd w:id="138"/>
      <w:bookmarkEnd w:id="139"/>
    </w:p>
    <w:p w14:paraId="6A236642" w14:textId="0A68CF51" w:rsidR="0053202E" w:rsidRPr="0053202E" w:rsidRDefault="0053202E" w:rsidP="0053202E">
      <w:pPr>
        <w:pStyle w:val="ProductList-Body"/>
      </w:pPr>
      <w:r w:rsidRPr="0053202E">
        <w:t>Na potrzeby art. 26(2) dyrektywy 95/46/WE dotyczącego przekazania danych osobowych podmiotom przetwarzającym dane mającym siedzibę w krajach trzecich, które nie zapewniają odpowiedniego stopnia ochrony danych, Klient (jako podmiot przekazujący dane) oraz spółka Microsoft Corporation (jako podmiot odbierający dane, którego podpis widnieje poniżej) (każda z tych stron zwana „stroną”, a obie strony łącznie — „stronami”) uzgadniają następujące klauzule umowne („Klauzule” lub „Standardowe Klauzule Umowne”) w celu powołania się na odpowiednie środki zabezpieczające w odniesieniu do zapewnienia właściwej ochrony prywatności oraz podstawowych praw i wolności osób fizycznych w zakresie przekazywania podmiotowi odbierającemu dane przez podmiot przekazujący dane danych osobowych wyszczególnionych w Załączniku 1.</w:t>
      </w:r>
    </w:p>
    <w:p w14:paraId="6B16EAD5" w14:textId="77777777" w:rsidR="0053202E" w:rsidRPr="0053202E" w:rsidRDefault="0053202E" w:rsidP="0053202E">
      <w:pPr>
        <w:pStyle w:val="ProductList-Body"/>
      </w:pPr>
    </w:p>
    <w:p w14:paraId="693BED0E" w14:textId="77777777" w:rsidR="0053202E" w:rsidRPr="0053202E" w:rsidRDefault="0053202E" w:rsidP="0053202E">
      <w:pPr>
        <w:pStyle w:val="ProductList-Body"/>
        <w:jc w:val="center"/>
        <w:outlineLvl w:val="1"/>
        <w:rPr>
          <w:b/>
        </w:rPr>
      </w:pPr>
      <w:r w:rsidRPr="0053202E">
        <w:rPr>
          <w:b/>
        </w:rPr>
        <w:t>Klauzula 1: Definicje</w:t>
      </w:r>
    </w:p>
    <w:p w14:paraId="3B021FB5" w14:textId="77777777" w:rsidR="0053202E" w:rsidRPr="0053202E" w:rsidRDefault="0053202E" w:rsidP="0053202E">
      <w:pPr>
        <w:pStyle w:val="ProductList-Body"/>
      </w:pPr>
    </w:p>
    <w:p w14:paraId="5B8732A0" w14:textId="77777777" w:rsidR="0053202E" w:rsidRPr="0053202E" w:rsidRDefault="0053202E" w:rsidP="0053202E">
      <w:pPr>
        <w:pStyle w:val="ProductList-Body"/>
        <w:spacing w:after="120"/>
      </w:pPr>
      <w:r w:rsidRPr="0053202E">
        <w:t>(a) Terminy „dane osobowe”, „szczególne kategorie danych”, „przetwarzać/przetwarzanie”, „administrator danych”, „podmiot przetwarzający”, „osoba, której dane dotyczą” i „organ nadzorczy” mają to samo znaczenie co w dyrektywie 95/46/WE Parlamentu Europejskiego i Rady z dnia 24 października 1995 r. w sprawie ochrony osób fizycznych w zakresie przetwarzania danych osobowych i swobodnego przepływu tych danych;</w:t>
      </w:r>
    </w:p>
    <w:p w14:paraId="6CAE1617" w14:textId="77777777" w:rsidR="0053202E" w:rsidRPr="0053202E" w:rsidRDefault="0053202E" w:rsidP="0053202E">
      <w:pPr>
        <w:pStyle w:val="ProductList-Body"/>
        <w:spacing w:after="120"/>
      </w:pPr>
      <w:r w:rsidRPr="0053202E">
        <w:t>(b) „podmiot przekazujący dane” oznacza administratora danych, który przekazuje dane osobowe;</w:t>
      </w:r>
    </w:p>
    <w:p w14:paraId="6D9254C2" w14:textId="77777777" w:rsidR="0053202E" w:rsidRPr="0053202E" w:rsidRDefault="0053202E" w:rsidP="0053202E">
      <w:pPr>
        <w:pStyle w:val="ProductList-Body"/>
        <w:spacing w:after="120"/>
      </w:pPr>
      <w:r w:rsidRPr="0053202E">
        <w:t xml:space="preserve">(c) „podmiot odbierający dane” oznacza podmiot przetwarzający dane, który wyraża zgodę na otrzymywanie od podmiotu przekazującego danych osobowych w celu ich przetwarzania w imieniu podmiotu przekazującego po przekazaniu zgodnie z instrukcjami tego ostatniego i warunkami określonymi w niniejszych Klauzulach i który nie podlega systemowi państwa trzeciego zapewniającemu odpowiednią ochronę w rozumieniu art. 25 ust. 1 dyrektywy 95/46/WE; </w:t>
      </w:r>
    </w:p>
    <w:p w14:paraId="21CA7F9A" w14:textId="77777777" w:rsidR="0053202E" w:rsidRPr="0053202E" w:rsidRDefault="0053202E" w:rsidP="0053202E">
      <w:pPr>
        <w:pStyle w:val="ProductList-Body"/>
        <w:spacing w:after="120"/>
      </w:pPr>
      <w:r w:rsidRPr="0053202E">
        <w:t>(d) „podwykonawca przetwarzania” oznacza jakikolwiek podmiot działający na zlecenie podmiotu odbierającego dane lub innego podwykonawcy przetwarzania realizującego zlecenie podmiotu odbierającego dane, który wyraża zgodę na otrzymywanie, od podmiotu odbierającego dane lub innego podwykonawcy przetwarzania realizującego zlecenie podmiotu odbierającego, danych osobowych przeznaczonych wyłącznie do ich przetworzenia w imieniu podmiotu przekazującego po przekazaniu zgodnie z instrukcjami tego ostatniego, warunkami ustalonymi w niniejszych Klauzulach i warunkami sporządzonej na piśmie umowy o podwykonawstwo;</w:t>
      </w:r>
    </w:p>
    <w:p w14:paraId="708E0ACA" w14:textId="77777777" w:rsidR="0053202E" w:rsidRPr="0053202E" w:rsidRDefault="0053202E" w:rsidP="0053202E">
      <w:pPr>
        <w:pStyle w:val="ProductList-Body"/>
        <w:spacing w:after="120"/>
      </w:pPr>
      <w:r w:rsidRPr="0053202E">
        <w:t>(e) „właściwe prawo o ochronie danych” oznacza prawodawstwo chroniące podstawowe prawa i wolności osób fizycznych, a w szczególności ich prawo do prywatności w odniesieniu do przetwarzania danych osobowych, właściwe dla administratora danych w państwie członkowskim, w którym podmiot przekazujący dane prowadzi działalność gospodarczą;</w:t>
      </w:r>
    </w:p>
    <w:p w14:paraId="1440CB0A" w14:textId="77777777" w:rsidR="0053202E" w:rsidRPr="0053202E" w:rsidRDefault="0053202E" w:rsidP="0053202E">
      <w:pPr>
        <w:pStyle w:val="ProductList-Body"/>
      </w:pPr>
      <w:r w:rsidRPr="0053202E">
        <w:t>(f) „techniczne i organizacyjne środki ochrony” oznaczają takie środki, których celem jest ochrona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w:t>
      </w:r>
    </w:p>
    <w:p w14:paraId="14BA0871" w14:textId="77777777" w:rsidR="0053202E" w:rsidRPr="0053202E" w:rsidRDefault="0053202E" w:rsidP="0053202E">
      <w:pPr>
        <w:pStyle w:val="ProductList-Body"/>
      </w:pPr>
    </w:p>
    <w:p w14:paraId="3FE2874E" w14:textId="77777777" w:rsidR="0053202E" w:rsidRPr="0053202E" w:rsidRDefault="0053202E" w:rsidP="0053202E">
      <w:pPr>
        <w:pStyle w:val="ProductList-Body"/>
        <w:jc w:val="center"/>
        <w:outlineLvl w:val="1"/>
        <w:rPr>
          <w:b/>
        </w:rPr>
      </w:pPr>
      <w:r w:rsidRPr="0053202E">
        <w:rPr>
          <w:b/>
        </w:rPr>
        <w:t>Klauzula 2: Szczegóły dotyczące przekazywania danych</w:t>
      </w:r>
    </w:p>
    <w:p w14:paraId="706D9446" w14:textId="77777777" w:rsidR="0053202E" w:rsidRPr="0053202E" w:rsidRDefault="0053202E" w:rsidP="0053202E">
      <w:pPr>
        <w:pStyle w:val="ProductList-Body"/>
      </w:pPr>
    </w:p>
    <w:p w14:paraId="36DE3293" w14:textId="77777777" w:rsidR="0053202E" w:rsidRPr="0053202E" w:rsidRDefault="0053202E" w:rsidP="0053202E">
      <w:pPr>
        <w:pStyle w:val="ProductList-Body"/>
      </w:pPr>
      <w:r w:rsidRPr="0053202E">
        <w:t>Szczegóły dotyczące przekazywania danych, a w szczególności w stosownych przypadkach szczególne kategorie danych, są określone w Załączniku 1 poniżej, który stanowi integralną część Klauzul.</w:t>
      </w:r>
    </w:p>
    <w:p w14:paraId="0546EF86" w14:textId="77777777" w:rsidR="0053202E" w:rsidRPr="0053202E" w:rsidRDefault="0053202E" w:rsidP="0053202E">
      <w:pPr>
        <w:pStyle w:val="ProductList-Body"/>
      </w:pPr>
    </w:p>
    <w:p w14:paraId="0D5F8B0D" w14:textId="77777777" w:rsidR="0053202E" w:rsidRPr="0053202E" w:rsidRDefault="0053202E" w:rsidP="0053202E">
      <w:pPr>
        <w:pStyle w:val="ProductList-Body"/>
        <w:jc w:val="center"/>
        <w:outlineLvl w:val="1"/>
        <w:rPr>
          <w:b/>
        </w:rPr>
      </w:pPr>
      <w:r w:rsidRPr="0053202E">
        <w:rPr>
          <w:b/>
        </w:rPr>
        <w:t>Klauzula 3: Klauzula na rzecz osoby trzeciej</w:t>
      </w:r>
    </w:p>
    <w:p w14:paraId="25661B03" w14:textId="77777777" w:rsidR="0053202E" w:rsidRPr="0053202E" w:rsidRDefault="0053202E" w:rsidP="0053202E">
      <w:pPr>
        <w:pStyle w:val="ProductList-Body"/>
      </w:pPr>
    </w:p>
    <w:p w14:paraId="5926F8C9" w14:textId="77777777" w:rsidR="0053202E" w:rsidRPr="0053202E" w:rsidRDefault="0053202E" w:rsidP="0053202E">
      <w:pPr>
        <w:pStyle w:val="ProductList-Body"/>
        <w:spacing w:after="120"/>
      </w:pPr>
      <w:r w:rsidRPr="0053202E">
        <w:t>1. Osoba, której dotyczą dane, może żądać od podmiotu przekazującego dane wykonania niniejszej Klauzuli, Klauzuli 4 lit. b)–i), Klauzuli 5 lit. a)–e) oraz lit. g)–j), Klauzuli 6 pkt 1 i 2, Klauzuli 7, Klauzuli 8 pkt 2 i Klauzuli 9–12, jako osoba trzecia, na rzecz której zawarto umowę.</w:t>
      </w:r>
    </w:p>
    <w:p w14:paraId="472327C9" w14:textId="77777777" w:rsidR="0053202E" w:rsidRPr="0053202E" w:rsidRDefault="0053202E" w:rsidP="0053202E">
      <w:pPr>
        <w:pStyle w:val="ProductList-Body"/>
        <w:spacing w:after="120"/>
      </w:pPr>
      <w:r w:rsidRPr="0053202E">
        <w:t>2. Osoba, której dotyczą dane, może żądać od podmiotu odbierającego dane wykonania niniejszej Klauzuli, Klauzuli 5 lit. a)–e) oraz lit. g), Klauzuli 6, Klauzuli 7, Klauzuli 8 pkt 2 i Klauzul 9–12 w przypadkach, w których podmiot przekazujący dane przestał istnieć faktycznie lub formalnie.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w:t>
      </w:r>
    </w:p>
    <w:p w14:paraId="2ABA3206" w14:textId="77777777" w:rsidR="0053202E" w:rsidRPr="0053202E" w:rsidRDefault="0053202E" w:rsidP="0053202E">
      <w:pPr>
        <w:pStyle w:val="ProductList-Body"/>
        <w:spacing w:after="120"/>
      </w:pPr>
      <w:r w:rsidRPr="0053202E">
        <w:t>3. Osoba, której dotyczą dane, może żądać od podwykonawcy przetwarzania wykonania niniejszej Klauzuli, Klauzuli 5 lit. a)–e) oraz lit. g), Klauzuli 6, Klauzuli 7, Klauzuli 8 pkt 2 i Klauzul 9–12 w przypadkach, w których zarówno podmioty przekazujący, jak i odbierający dane przestały istnieć faktycznie lub formalnie albo stały się niewypłacalne.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 Taka odpowiedzialność podwykonawcy przetwarzania wobec osoby trzeciej jest ograniczona do jego własnych czynności przetwarzania danych na podstawie niniejszych Klauzul.</w:t>
      </w:r>
    </w:p>
    <w:p w14:paraId="441DC827" w14:textId="77777777" w:rsidR="0053202E" w:rsidRPr="0053202E" w:rsidRDefault="0053202E" w:rsidP="0053202E">
      <w:pPr>
        <w:pStyle w:val="ProductList-Body"/>
      </w:pPr>
      <w:r w:rsidRPr="0053202E">
        <w:lastRenderedPageBreak/>
        <w:t>4. Strony nie sprzeciwiają się reprezentowaniu osoby, której dane dotyczą, przez stowarzyszenie lub inny organ, jeżeli takie jest wyraźne życzenie osoby, której dane dotyczą, i jeżeli zezwala na to prawo krajowe.</w:t>
      </w:r>
    </w:p>
    <w:p w14:paraId="45944DF2" w14:textId="77777777" w:rsidR="0053202E" w:rsidRPr="0053202E" w:rsidRDefault="0053202E" w:rsidP="0053202E">
      <w:pPr>
        <w:pStyle w:val="ProductList-Body"/>
      </w:pPr>
    </w:p>
    <w:p w14:paraId="657F0538" w14:textId="77777777" w:rsidR="0053202E" w:rsidRPr="0053202E" w:rsidRDefault="0053202E" w:rsidP="0053202E">
      <w:pPr>
        <w:pStyle w:val="ProductList-Body"/>
        <w:keepNext/>
        <w:jc w:val="center"/>
        <w:outlineLvl w:val="1"/>
        <w:rPr>
          <w:b/>
        </w:rPr>
      </w:pPr>
      <w:r w:rsidRPr="0053202E">
        <w:rPr>
          <w:b/>
        </w:rPr>
        <w:t>Klauzula 4: Obowiązki podmiotu przekazującego dane</w:t>
      </w:r>
    </w:p>
    <w:p w14:paraId="54F81A0C" w14:textId="77777777" w:rsidR="0053202E" w:rsidRPr="0053202E" w:rsidRDefault="0053202E" w:rsidP="0053202E">
      <w:pPr>
        <w:pStyle w:val="ProductList-Body"/>
        <w:keepNext/>
      </w:pPr>
    </w:p>
    <w:p w14:paraId="4D0C1CFE" w14:textId="77777777" w:rsidR="0053202E" w:rsidRPr="0053202E" w:rsidRDefault="0053202E" w:rsidP="0053202E">
      <w:pPr>
        <w:pStyle w:val="ProductList-Body"/>
        <w:keepNext/>
      </w:pPr>
      <w:r w:rsidRPr="0053202E">
        <w:t>Podmiot przekazujący dane zgadza się na poniższe warunki i gwarantuje, że:</w:t>
      </w:r>
    </w:p>
    <w:p w14:paraId="64C125EC" w14:textId="77777777" w:rsidR="0053202E" w:rsidRPr="0053202E" w:rsidRDefault="0053202E" w:rsidP="0053202E">
      <w:pPr>
        <w:pStyle w:val="ProductList-Body"/>
      </w:pPr>
    </w:p>
    <w:p w14:paraId="60D8ACEB" w14:textId="77777777" w:rsidR="0053202E" w:rsidRPr="0053202E" w:rsidRDefault="0053202E" w:rsidP="0053202E">
      <w:pPr>
        <w:pStyle w:val="ProductList-Body"/>
        <w:spacing w:after="120"/>
      </w:pPr>
      <w:r w:rsidRPr="0053202E">
        <w:t>(a) przetwarzanie danych, włącznie z samym ich przekazywaniem, odbywało się i będzie się nadal odbywało zgodnie z odpowiednimi przepisami właściwego prawa o ochronie danych (i w stosownych przypadkach było przedmiotem powiadomienia odpowiednich władz państwa członkowskiego, w którym podmiot przekazujący dane prowadzi działalność gospodarczą) oraz bez naruszenia odpowiednich przepisów tego państwa;</w:t>
      </w:r>
    </w:p>
    <w:p w14:paraId="736E9992" w14:textId="77777777" w:rsidR="0053202E" w:rsidRPr="0053202E" w:rsidRDefault="0053202E" w:rsidP="0053202E">
      <w:pPr>
        <w:pStyle w:val="ProductList-Body"/>
        <w:spacing w:after="120"/>
      </w:pPr>
      <w:r w:rsidRPr="0053202E">
        <w:t>(b) nakazał i będzie nakazywał podmiotowi odbierającemu dane podczas całego okresu świadczenia usług przetwarzania danych osobowych, przetwarzanie przekazywanych danych osobowych wyłącznie w imieniu podmiotu przekazującego dane oraz zgodnie z właściwym prawem o ochronie danych i z niniejszymi Klauzulami;</w:t>
      </w:r>
    </w:p>
    <w:p w14:paraId="75066CF3" w14:textId="77777777" w:rsidR="0053202E" w:rsidRPr="0053202E" w:rsidRDefault="0053202E" w:rsidP="0053202E">
      <w:pPr>
        <w:pStyle w:val="ProductList-Body"/>
        <w:spacing w:after="120"/>
      </w:pPr>
      <w:r w:rsidRPr="0053202E">
        <w:t>(c) podmiot odbierający dane zapewni wystarczające gwarancje w odniesieniu do technicznych i organizacyjnych środków bezpieczeństwa wyszczególnionych w Załączniku 2 poniżej;</w:t>
      </w:r>
    </w:p>
    <w:p w14:paraId="128E8A4F" w14:textId="77777777" w:rsidR="0053202E" w:rsidRPr="0053202E" w:rsidRDefault="0053202E" w:rsidP="0053202E">
      <w:pPr>
        <w:pStyle w:val="ProductList-Body"/>
        <w:spacing w:after="120"/>
      </w:pPr>
      <w:r w:rsidRPr="0053202E">
        <w:t>(d) biorąc pod uwagę ocenę wymogów właściwego prawa o ochronie danych osobowych, środki bezpieczeństwa są odpowiednie do ochrony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 a także że środki te zapewniają poziom bezpieczeństwa odpowiedni do ryzyka, jakie stanowi przetwarzanie i charakter danych podlegających ochronie, uwzględniając stan wiedzy w tej dziedzinie i koszty ich wdrożenia;</w:t>
      </w:r>
    </w:p>
    <w:p w14:paraId="015CBF10" w14:textId="77777777" w:rsidR="0053202E" w:rsidRPr="0053202E" w:rsidRDefault="0053202E" w:rsidP="0053202E">
      <w:pPr>
        <w:pStyle w:val="ProductList-Body"/>
        <w:spacing w:after="120"/>
      </w:pPr>
      <w:r w:rsidRPr="0053202E">
        <w:t>(e) zapewni zgodność ze środkami bezpieczeństwa;</w:t>
      </w:r>
    </w:p>
    <w:p w14:paraId="5E1A6B6E" w14:textId="77777777" w:rsidR="0053202E" w:rsidRPr="0053202E" w:rsidRDefault="0053202E" w:rsidP="0053202E">
      <w:pPr>
        <w:pStyle w:val="ProductList-Body"/>
        <w:spacing w:after="120"/>
      </w:pPr>
      <w:r w:rsidRPr="0053202E">
        <w:t>(f) jeżeli przekazanie obejmuje szczególne kategorie danych, osoba, której dane dotyczą, została poinformowana lub będzie poinformowana przed przekazaniem lub jak najszybciej po przekazaniu o tym, że jej dane mogą być przekazane do państwa trzeciego, które nie zapewnia odpowiedniej ochrony w rozumieniu dyrektywy 95/46/WE;</w:t>
      </w:r>
    </w:p>
    <w:p w14:paraId="369831A8" w14:textId="77777777" w:rsidR="0053202E" w:rsidRPr="0053202E" w:rsidRDefault="0053202E" w:rsidP="0053202E">
      <w:pPr>
        <w:pStyle w:val="ProductList-Body"/>
        <w:spacing w:after="120"/>
      </w:pPr>
      <w:r w:rsidRPr="0053202E">
        <w:t xml:space="preserve">(g) prześle wszelkie zawiadomienia otrzymane od podmiotu odbierającego dane lub podwykonawcy przetwarzania na mocy Klauzuli 5 lit. b) i Klauzuli 8 pkt 3 do organu nadzorczego ds. ochrony danych, jeżeli podmiot przekazujący dane zdecyduje się kontynuować przekazywanie danych lub znieść zawieszenie; </w:t>
      </w:r>
    </w:p>
    <w:p w14:paraId="07B5BF0B" w14:textId="77777777" w:rsidR="0053202E" w:rsidRPr="0053202E" w:rsidRDefault="0053202E" w:rsidP="0053202E">
      <w:pPr>
        <w:pStyle w:val="ProductList-Body"/>
        <w:spacing w:after="120"/>
      </w:pPr>
      <w:r w:rsidRPr="0053202E">
        <w:t xml:space="preserve">(h) na żądanie udostępni osobie, której dotyczą dane, kopię niniejszych Klauzul, z wyjątkiem dodatku 2, oraz skrócony opis środków bezpieczeństwa, a także kopię każdej umowy dotyczącej usług podwykonawstwa przetwarzania danych, która musi być zawarta zgodnie z niniejszymi Klauzulami; jednakże w przypadku gdy Klauzule lub umowa zawierają informacje handlowe, informacje te można usunąć; </w:t>
      </w:r>
    </w:p>
    <w:p w14:paraId="626EC7A2" w14:textId="77777777" w:rsidR="0053202E" w:rsidRPr="0053202E" w:rsidRDefault="0053202E" w:rsidP="0053202E">
      <w:pPr>
        <w:pStyle w:val="ProductList-Body"/>
        <w:spacing w:after="120"/>
      </w:pPr>
      <w:r w:rsidRPr="0053202E">
        <w:t xml:space="preserve">(i) w przypadku podwykonawstwa przetwarzania danych działalność związana z przetwarzaniem prowadzona jest zgodnie z Klauzulą 11 przez podwykonawcę przetwarzania zapewniającego co najmniej ten sam poziom ochrony danych osobowych i praw osoby, której dane dotyczą, co podmiot odbierający dane zgodnie z niniejszymi Klauzulami; oraz </w:t>
      </w:r>
    </w:p>
    <w:p w14:paraId="4EED8C5C" w14:textId="77777777" w:rsidR="0053202E" w:rsidRPr="0053202E" w:rsidRDefault="0053202E" w:rsidP="0053202E">
      <w:pPr>
        <w:pStyle w:val="ProductList-Body"/>
      </w:pPr>
      <w:r w:rsidRPr="0053202E">
        <w:t>(j) zapewni zgodność z Klauzulą 4 lit. a)–i).</w:t>
      </w:r>
    </w:p>
    <w:p w14:paraId="0A2E7E97" w14:textId="77777777" w:rsidR="0053202E" w:rsidRPr="0053202E" w:rsidRDefault="0053202E" w:rsidP="0053202E">
      <w:pPr>
        <w:pStyle w:val="ProductList-Body"/>
      </w:pPr>
    </w:p>
    <w:p w14:paraId="34BB202D" w14:textId="77777777" w:rsidR="0053202E" w:rsidRPr="0053202E" w:rsidRDefault="0053202E" w:rsidP="0053202E">
      <w:pPr>
        <w:pStyle w:val="ProductList-Body"/>
        <w:jc w:val="center"/>
        <w:outlineLvl w:val="1"/>
        <w:rPr>
          <w:b/>
        </w:rPr>
      </w:pPr>
      <w:r w:rsidRPr="0053202E">
        <w:rPr>
          <w:b/>
        </w:rPr>
        <w:t>Klauzula 5: Obowiązki podmiotu odbierającego dane</w:t>
      </w:r>
    </w:p>
    <w:p w14:paraId="09CE3678" w14:textId="77777777" w:rsidR="0053202E" w:rsidRPr="0053202E" w:rsidRDefault="0053202E" w:rsidP="0053202E">
      <w:pPr>
        <w:pStyle w:val="ProductList-Body"/>
      </w:pPr>
    </w:p>
    <w:p w14:paraId="470C3E15" w14:textId="77777777" w:rsidR="0053202E" w:rsidRPr="0053202E" w:rsidRDefault="0053202E" w:rsidP="0053202E">
      <w:pPr>
        <w:pStyle w:val="ProductList-Body"/>
      </w:pPr>
      <w:r w:rsidRPr="0053202E">
        <w:t xml:space="preserve">Podmiot odbierający dane zgadza się na poniższe warunki i gwarantuje, że: </w:t>
      </w:r>
    </w:p>
    <w:p w14:paraId="3BB69714" w14:textId="77777777" w:rsidR="0053202E" w:rsidRPr="0053202E" w:rsidRDefault="0053202E" w:rsidP="0053202E">
      <w:pPr>
        <w:pStyle w:val="ProductList-Body"/>
      </w:pPr>
    </w:p>
    <w:p w14:paraId="66CE9FDF" w14:textId="77777777" w:rsidR="0053202E" w:rsidRPr="0053202E" w:rsidRDefault="0053202E" w:rsidP="0053202E">
      <w:pPr>
        <w:pStyle w:val="ProductList-Body"/>
        <w:spacing w:after="120"/>
      </w:pPr>
      <w:r w:rsidRPr="0053202E">
        <w:t xml:space="preserve">(a) będzie przetwarzał dane osobowe wyłącznie w imieniu podmiotu przekazującego dane i zgodnie z jego instrukcjami oraz niniejszymi Klauzulami; jeżeli z jakichkolwiek powodów nie może zapewnić takiej zgodności, zgadza się na natychmiastowe poinformowanie podmiotu przekazującego dane o niemożności spełnienia tego warunku, a podmiot przekazujący dane jest w takim przypadku uprawniony do zawieszenia przekazywania danych lub rozwiązania umowy; </w:t>
      </w:r>
    </w:p>
    <w:p w14:paraId="1FD82467" w14:textId="77777777" w:rsidR="0053202E" w:rsidRPr="0053202E" w:rsidRDefault="0053202E" w:rsidP="0053202E">
      <w:pPr>
        <w:pStyle w:val="ProductList-Body"/>
        <w:spacing w:after="120"/>
      </w:pPr>
      <w:r w:rsidRPr="0053202E">
        <w:t xml:space="preserve">(b) nie ma powodu, by sądzić, że prawodawstwo mające do niego zastosowanie uniemożliwia mu wypełnianie instrukcji otrzymanych od podmiotu przekazującego dane i jego obowiązków wynikających z umowy oraz że w przypadku zmiany prawodawstwa, która może mieć istotne negatywne skutki dla gwarancji i obowiązków określonych w niniejszych Klauzulach, zawiadomi o tym jak najszybciej podmiot przekazujący dane, który w takim przypadku jest uprawniony do zawieszenia przekazywania danych lub rozwiązania umowy; </w:t>
      </w:r>
    </w:p>
    <w:p w14:paraId="41F93698" w14:textId="77777777" w:rsidR="0053202E" w:rsidRPr="0053202E" w:rsidRDefault="0053202E" w:rsidP="0053202E">
      <w:pPr>
        <w:pStyle w:val="ProductList-Body"/>
        <w:spacing w:after="120"/>
      </w:pPr>
      <w:r w:rsidRPr="0053202E">
        <w:t xml:space="preserve">(c) wdrożył techniczne i organizacyjne środki bezpieczeństwa wyszczególnione w dodatku 2 przed przetwarzaniem przekazanych danych osobowych; </w:t>
      </w:r>
    </w:p>
    <w:p w14:paraId="10B04162" w14:textId="77777777" w:rsidR="0053202E" w:rsidRPr="0053202E" w:rsidRDefault="0053202E" w:rsidP="0053202E">
      <w:pPr>
        <w:pStyle w:val="ProductList-Body"/>
      </w:pPr>
      <w:r w:rsidRPr="0053202E">
        <w:t xml:space="preserve">(d) niezwłocznie powiadomi podmiot przekazujący dane o: </w:t>
      </w:r>
    </w:p>
    <w:p w14:paraId="54C9101C" w14:textId="77777777" w:rsidR="0053202E" w:rsidRPr="0053202E" w:rsidRDefault="0053202E" w:rsidP="0053202E">
      <w:pPr>
        <w:pStyle w:val="ProductList-Body"/>
        <w:spacing w:after="60"/>
        <w:ind w:left="360"/>
      </w:pPr>
      <w:r w:rsidRPr="0053202E">
        <w:lastRenderedPageBreak/>
        <w:t xml:space="preserve">(i) jakichkolwiek prawnie wiążących wnioskach o ujawnienie danych osobowych ze strony organów ścigania, chyba że powiadomienie o takim wniosku jest zakazane, na przykład na mocy prawa karnego w celu zachowania poufności postępowań prowadzonych przez organy ścigania, </w:t>
      </w:r>
    </w:p>
    <w:p w14:paraId="407BF543" w14:textId="77777777" w:rsidR="0053202E" w:rsidRPr="0053202E" w:rsidRDefault="0053202E" w:rsidP="0053202E">
      <w:pPr>
        <w:pStyle w:val="ProductList-Body"/>
        <w:spacing w:after="60"/>
        <w:ind w:left="360"/>
      </w:pPr>
      <w:r w:rsidRPr="0053202E">
        <w:t xml:space="preserve">(ii) jakimkolwiek przypadkowym lub nieupoważnionym dostępie; oraz </w:t>
      </w:r>
    </w:p>
    <w:p w14:paraId="6E7CE52D" w14:textId="77777777" w:rsidR="0053202E" w:rsidRPr="0053202E" w:rsidRDefault="0053202E" w:rsidP="0053202E">
      <w:pPr>
        <w:pStyle w:val="ProductList-Body"/>
        <w:spacing w:after="120"/>
        <w:ind w:left="360"/>
      </w:pPr>
      <w:r w:rsidRPr="0053202E">
        <w:t xml:space="preserve">(iii) jakimkolwiek żądaniu otrzymanym bezpośrednio od osób, których dotyczą dane, bez udzielenia odpowiedzi na to żądanie, chyba że został on w inny sposób upoważniony do takiego postępowania; </w:t>
      </w:r>
    </w:p>
    <w:p w14:paraId="4870E762" w14:textId="77777777" w:rsidR="0053202E" w:rsidRPr="0053202E" w:rsidRDefault="0053202E" w:rsidP="0053202E">
      <w:pPr>
        <w:pStyle w:val="ProductList-Body"/>
        <w:spacing w:after="120"/>
      </w:pPr>
      <w:r w:rsidRPr="0053202E">
        <w:t xml:space="preserve">(e) niezwłocznie i we właściwy sposób zajmie się wszystkimi zapytaniami ze strony podmiotu przekazującego dane, dotyczącymi przetwarzania przez siebie danych osobowych będących przedmiotem przekazania, oraz zastosuje się do zaleceń organów nadzorczych w odniesieniu do przetwarzania przekazywanych danych; </w:t>
      </w:r>
    </w:p>
    <w:p w14:paraId="2E6973FE" w14:textId="77777777" w:rsidR="0053202E" w:rsidRPr="0053202E" w:rsidRDefault="0053202E" w:rsidP="0053202E">
      <w:pPr>
        <w:pStyle w:val="ProductList-Body"/>
        <w:spacing w:after="120"/>
      </w:pPr>
      <w:r w:rsidRPr="0053202E">
        <w:t xml:space="preserve">(f) na żądanie podmiotu przekazującego dane przedstawi swoje urządzenia do przetwarzania danych w celu kontroli działalności związanej z przetwarzaniem danych objętej niniejszymi Klauzulami, przeprowadzanej przez podmiot przekazujący dane lub organ kontrolny złożony z niezależnych członków i posiadający wymagane kwalifikacje zawodowe, związany obowiązkiem zachowania poufności, wybrany przez podmiot przekazujący dane, w stosownych przypadkach w porozumieniu z organem nadzorczym; </w:t>
      </w:r>
    </w:p>
    <w:p w14:paraId="1E93A580" w14:textId="77777777" w:rsidR="0053202E" w:rsidRPr="0053202E" w:rsidRDefault="0053202E" w:rsidP="0053202E">
      <w:pPr>
        <w:pStyle w:val="ProductList-Body"/>
        <w:spacing w:after="120"/>
      </w:pPr>
      <w:r w:rsidRPr="0053202E">
        <w:t xml:space="preserve">(g) na żądanie udostępni osobie, której dane dotyczą, kopię niniejszych Klauzul lub jakiejkolwiek istniejącej umowy dotyczącej podwykonawstwa przekazywania danych; jednakże w przypadku gdy Klauzule lub umowa zawierają informacje handlowe, informacje te można usunąć, z wyjątkiem dodatku 2, który zostanie zastąpiony skróconym opisem środków bezpieczeństwa, w przypadkach, w których osoba, której dane dotyczą, nie jest w stanie uzyskać kopii od podmiotu przekazującego dane; </w:t>
      </w:r>
    </w:p>
    <w:p w14:paraId="2140EB41" w14:textId="77777777" w:rsidR="0053202E" w:rsidRPr="0053202E" w:rsidRDefault="0053202E" w:rsidP="0053202E">
      <w:pPr>
        <w:pStyle w:val="ProductList-Body"/>
        <w:spacing w:after="120"/>
      </w:pPr>
      <w:r w:rsidRPr="0053202E">
        <w:t xml:space="preserve">(h) w przypadku podwykonawstwa przetwarzania danych poinformował wcześniej podmiot przekazujący dane i uzyskał jego uprzednią pisemną zgodę; </w:t>
      </w:r>
    </w:p>
    <w:p w14:paraId="528DE897" w14:textId="77777777" w:rsidR="0053202E" w:rsidRPr="0053202E" w:rsidRDefault="0053202E" w:rsidP="0053202E">
      <w:pPr>
        <w:pStyle w:val="ProductList-Body"/>
        <w:spacing w:after="120"/>
      </w:pPr>
      <w:r w:rsidRPr="0053202E">
        <w:t>(i) usługi przetwarzania danych przez podwykonawcę przetwarzania będą świadczone zgodnie z Klauzulą 11; oraz</w:t>
      </w:r>
    </w:p>
    <w:p w14:paraId="2920C9BD" w14:textId="77777777" w:rsidR="0053202E" w:rsidRPr="0053202E" w:rsidRDefault="0053202E" w:rsidP="0053202E">
      <w:pPr>
        <w:pStyle w:val="ProductList-Body"/>
      </w:pPr>
      <w:r w:rsidRPr="0053202E">
        <w:t>(j) niezwłocznie prześle podmiotowi przekazującemu dane kopię każdej umowy dotyczącej podwykonawstwa przetwarzania danych zawartej na podstawie niniejszych Klauzul.</w:t>
      </w:r>
    </w:p>
    <w:p w14:paraId="69E82C2D" w14:textId="77777777" w:rsidR="0053202E" w:rsidRPr="0053202E" w:rsidRDefault="0053202E" w:rsidP="0053202E">
      <w:pPr>
        <w:pStyle w:val="ProductList-Body"/>
      </w:pPr>
    </w:p>
    <w:p w14:paraId="0AF3B65C" w14:textId="77777777" w:rsidR="0053202E" w:rsidRPr="0053202E" w:rsidRDefault="0053202E" w:rsidP="0053202E">
      <w:pPr>
        <w:pStyle w:val="ProductList-Body"/>
        <w:jc w:val="center"/>
        <w:outlineLvl w:val="1"/>
        <w:rPr>
          <w:b/>
        </w:rPr>
      </w:pPr>
      <w:r w:rsidRPr="0053202E">
        <w:rPr>
          <w:b/>
        </w:rPr>
        <w:t>Klauzula 6: Odpowiedzialność</w:t>
      </w:r>
    </w:p>
    <w:p w14:paraId="42A78C23" w14:textId="77777777" w:rsidR="0053202E" w:rsidRPr="0053202E" w:rsidRDefault="0053202E" w:rsidP="0053202E">
      <w:pPr>
        <w:pStyle w:val="ProductList-Body"/>
      </w:pPr>
    </w:p>
    <w:p w14:paraId="30B7F4B4" w14:textId="77777777" w:rsidR="0053202E" w:rsidRPr="0053202E" w:rsidRDefault="0053202E" w:rsidP="0053202E">
      <w:pPr>
        <w:pStyle w:val="ProductList-Body"/>
        <w:spacing w:after="120"/>
      </w:pPr>
      <w:r w:rsidRPr="0053202E">
        <w:t>1. Strony uzgadniają, że każda osoba, której dotyczą dane, która poniosła szkodę w wyniku jakiegokolwiek naruszenia obowiązków, o których mowa w Klauzuli 3 lub 11, przez którąkolwiek ze stron lub podwykonawcę przetwarzania, jest uprawniona do uzyskania odszkodowania za poniesioną szkodę od podmiotu przekazującego dane.</w:t>
      </w:r>
    </w:p>
    <w:p w14:paraId="1C337D00" w14:textId="77777777" w:rsidR="0053202E" w:rsidRPr="0053202E" w:rsidRDefault="0053202E" w:rsidP="0053202E">
      <w:pPr>
        <w:pStyle w:val="ProductList-Body"/>
        <w:spacing w:after="120"/>
      </w:pPr>
      <w:r w:rsidRPr="0053202E">
        <w:t>2. Jeżeli osoba, której dane dotyczą, nie jest w stanie wystąpić przeciw podmiotowi przekazującemu dane z roszczeniem o odszkodowanie zgodnie z pkt 1, wynikającym z naruszenia przez podmiot odbierający dane lub jego podwykonawcę przetwarzania któregokolwiek z ich obowiązków, o których mowa w Klauzuli 3 lub Klauzuli 11, ponieważ podmiot przekazujący dane przestał istnieć faktycznie lub formalnie lub stał się niewypłacalny, podmiot odbierający dane zgadza się na wystąpienie przez osobę, której dotyczą dane, z roszczeniem wobec podmiotu odbierającego dane, tak jakby był on podmiotem przekazującym dane; jeżeli jednak jakikolwiek podmiot będący jego następcą przejął na podstawie umowy lub z mocy prawa wszystkie zobowiązania prawne podmiotu przekazującego dane, osoba, której dane dotyczą, może egzekwować swoje prawa wobec tego następcy.</w:t>
      </w:r>
    </w:p>
    <w:p w14:paraId="7E4F3A25" w14:textId="77777777" w:rsidR="0053202E" w:rsidRPr="0053202E" w:rsidRDefault="0053202E" w:rsidP="0053202E">
      <w:pPr>
        <w:pStyle w:val="ProductList-Body"/>
        <w:spacing w:after="120"/>
      </w:pPr>
      <w:r w:rsidRPr="0053202E">
        <w:t>Podmiot odbierający dane nie może powoływać się na naruszenie przez podwykonawcę przetwarzania jego obowiązków, aby uniknąć swojej własnej odpowiedzialności.</w:t>
      </w:r>
    </w:p>
    <w:p w14:paraId="407692C8" w14:textId="77777777" w:rsidR="0053202E" w:rsidRPr="0053202E" w:rsidRDefault="0053202E" w:rsidP="0053202E">
      <w:pPr>
        <w:pStyle w:val="ProductList-Body"/>
      </w:pPr>
      <w:r w:rsidRPr="0053202E">
        <w:t>3. Jeżeli osoba, której dane dotyczą, nie jest w stanie wystąpić przeciw podmiotowi przekazującemu dane lub podmiotowi odbierającemu dane z roszczeniem, o którym mowa w pkt 1 i 2, wynikającym z naruszenia przez podwykonawcę przetwarzania któregokolwiek z obowiązków, o których mowa w Klauzulach 3 lub Klauzuli 11, ponieważ zarówno podmiot przekazujący, jak i odbierający dane przestały istnieć faktycznie lub formalnie lub stały się niewypłacalne, podwykonawca przetwarzania zgadza się na wystąpienie przez osobę, której dotyczą dane, z roszczeniem wobec niego w odniesieniu do jego własnych czynności przetwarzania danych na podstawie niniejszych Klauzul, tak jakby był on podmiotem przekazującym lub odbierającym dane; jeżeli jednak jakikolwiek podmiot będący jego następcą przejął na podstawie umowy lub z mocy prawa wszystkie zobowiązania prawne podmiotu przekazującego lub odbierającego dane, osoba, której dotyczą dane, może egzekwować swoje prawa wobec tego następcy. Odpowiedzialność podwykonawcy przetwarzania jest ograniczona do jego własnych czynności przetwarzania danych zgodnie z niniejszymi Klauzulami.</w:t>
      </w:r>
    </w:p>
    <w:p w14:paraId="1FE9C75E" w14:textId="77777777" w:rsidR="0053202E" w:rsidRPr="0053202E" w:rsidRDefault="0053202E" w:rsidP="0053202E">
      <w:pPr>
        <w:pStyle w:val="ProductList-Body"/>
      </w:pPr>
    </w:p>
    <w:p w14:paraId="66922A47" w14:textId="77777777" w:rsidR="0053202E" w:rsidRPr="0053202E" w:rsidRDefault="0053202E" w:rsidP="0053202E">
      <w:pPr>
        <w:pStyle w:val="ProductList-Body"/>
        <w:jc w:val="center"/>
        <w:outlineLvl w:val="1"/>
        <w:rPr>
          <w:b/>
        </w:rPr>
      </w:pPr>
      <w:r w:rsidRPr="0053202E">
        <w:rPr>
          <w:b/>
        </w:rPr>
        <w:t>Klauzula 7: Mediacja i sąd właściwy</w:t>
      </w:r>
    </w:p>
    <w:p w14:paraId="106CCA6D" w14:textId="77777777" w:rsidR="0053202E" w:rsidRPr="0053202E" w:rsidRDefault="0053202E" w:rsidP="0053202E">
      <w:pPr>
        <w:pStyle w:val="ProductList-Body"/>
      </w:pPr>
    </w:p>
    <w:p w14:paraId="389E68E7" w14:textId="77777777" w:rsidR="0053202E" w:rsidRPr="0053202E" w:rsidRDefault="0053202E" w:rsidP="0053202E">
      <w:pPr>
        <w:pStyle w:val="ProductList-Body"/>
      </w:pPr>
      <w:r w:rsidRPr="0053202E">
        <w:t>1. Podmiot odbierający dane zgadza się na to, że jeżeli osoba, której dotyczą dane, powołuje się wobec niego na prawa osoby trzeciej, na rzecz której zawarto umowę lub występuje o odszkodowanie za szkody na podstawie niniejszych Klauzul, podmiot odbierający dane przyjmie decyzję osoby, której dane dotyczą, o:</w:t>
      </w:r>
    </w:p>
    <w:p w14:paraId="302B2D53" w14:textId="77777777" w:rsidR="0053202E" w:rsidRPr="0053202E" w:rsidRDefault="0053202E" w:rsidP="0053202E">
      <w:pPr>
        <w:pStyle w:val="ProductList-Body"/>
        <w:spacing w:after="60"/>
        <w:ind w:left="360"/>
      </w:pPr>
      <w:r w:rsidRPr="0053202E">
        <w:t>(a) przekazaniu sporu do mediacji prowadzonej przez niezależną osobę lub, w stosownych przypadkach, organ nadzorczy;</w:t>
      </w:r>
    </w:p>
    <w:p w14:paraId="0376A6F7" w14:textId="77777777" w:rsidR="0053202E" w:rsidRPr="0053202E" w:rsidRDefault="0053202E" w:rsidP="0053202E">
      <w:pPr>
        <w:pStyle w:val="ProductList-Body"/>
        <w:spacing w:after="120"/>
        <w:ind w:left="360"/>
      </w:pPr>
      <w:r w:rsidRPr="0053202E">
        <w:t>(b) przekazaniu sporu do sądów w państwie członkowskim, w którym prowadzi działalność gospodarczą podmiot przekazujący dane.</w:t>
      </w:r>
    </w:p>
    <w:p w14:paraId="79F01516" w14:textId="77777777" w:rsidR="0053202E" w:rsidRPr="0053202E" w:rsidRDefault="0053202E" w:rsidP="0053202E">
      <w:pPr>
        <w:pStyle w:val="ProductList-Body"/>
      </w:pPr>
      <w:r w:rsidRPr="0053202E">
        <w:lastRenderedPageBreak/>
        <w:t>2. Strony uzgadniają, że wybór osoby, której dotyczą dane, nie będzie naruszał jej materialnych lub proceduralnych praw do środków ochrony prawnej zgodnie z odrębnymi przepisami prawa krajowego lub międzynarodowego.</w:t>
      </w:r>
    </w:p>
    <w:p w14:paraId="0A65F883" w14:textId="77777777" w:rsidR="0053202E" w:rsidRPr="0053202E" w:rsidRDefault="0053202E" w:rsidP="0053202E">
      <w:pPr>
        <w:pStyle w:val="ProductList-Body"/>
      </w:pPr>
    </w:p>
    <w:p w14:paraId="04FB7550" w14:textId="77777777" w:rsidR="0053202E" w:rsidRPr="0053202E" w:rsidRDefault="0053202E" w:rsidP="0053202E">
      <w:pPr>
        <w:pStyle w:val="ProductList-Body"/>
        <w:jc w:val="center"/>
        <w:outlineLvl w:val="1"/>
        <w:rPr>
          <w:b/>
        </w:rPr>
      </w:pPr>
      <w:r w:rsidRPr="0053202E">
        <w:rPr>
          <w:b/>
        </w:rPr>
        <w:t>Klauzula 8: Współpraca z organami nadzorczymi</w:t>
      </w:r>
    </w:p>
    <w:p w14:paraId="3DD0289F" w14:textId="77777777" w:rsidR="0053202E" w:rsidRPr="0053202E" w:rsidRDefault="0053202E" w:rsidP="0053202E">
      <w:pPr>
        <w:pStyle w:val="ProductList-Body"/>
      </w:pPr>
    </w:p>
    <w:p w14:paraId="75B33C31" w14:textId="77777777" w:rsidR="0053202E" w:rsidRPr="0053202E" w:rsidRDefault="0053202E" w:rsidP="0053202E">
      <w:pPr>
        <w:pStyle w:val="ProductList-Body"/>
        <w:spacing w:after="120"/>
      </w:pPr>
      <w:r w:rsidRPr="0053202E">
        <w:t>1. Podmiot przekazujący dane zgadza się dostarczyć kopię niniejszej umowy organowi nadzorczemu na jego żądanie lub jeżeli dostarczenie kopii jest wymagane na mocy właściwego prawa o ochronie danych.</w:t>
      </w:r>
    </w:p>
    <w:p w14:paraId="78191B3C" w14:textId="77777777" w:rsidR="0053202E" w:rsidRPr="0053202E" w:rsidRDefault="0053202E" w:rsidP="0053202E">
      <w:pPr>
        <w:pStyle w:val="ProductList-Body"/>
        <w:spacing w:after="120"/>
      </w:pPr>
      <w:r w:rsidRPr="0053202E">
        <w:t>2. Strony uzgadniają, że organ nadzorczy ma prawo do przeprowadzenia kontroli podmiotu odbierającego dane i jakiegokolwiek podwykonawcy przetwarzania, która ma ten sam zakres i podlega tym samym warunkom, jakie miałyby zastosowanie do kontroli podmiotu przekazującego dane na mocy właściwego prawa o ochronie danych.</w:t>
      </w:r>
    </w:p>
    <w:p w14:paraId="7636BB2A" w14:textId="77777777" w:rsidR="0053202E" w:rsidRPr="0053202E" w:rsidRDefault="0053202E" w:rsidP="0053202E">
      <w:pPr>
        <w:pStyle w:val="ProductList-Body"/>
      </w:pPr>
      <w:r w:rsidRPr="0053202E">
        <w:t>3. Podmiot odbierający dane niezwłocznie informuje podmiot przekazujący dane o istnieniu przepisów mających zastosowanie do podmiotu odbierającego dane lub któregokolwiek z podwykonawców przetwarzania działających na jego zlecenie, które uniemożliwiałyby przeprowadzenie kontroli podmiotu odbierającego dane lub podwykonawcy przetwarzania na podstawie pkt 2. W takim przypadku podmiot przekazujący dane ma prawo podjąć środki przewidziane w Klauzuli 5 lit. b).</w:t>
      </w:r>
    </w:p>
    <w:p w14:paraId="2CB72987" w14:textId="77777777" w:rsidR="0053202E" w:rsidRPr="0053202E" w:rsidRDefault="0053202E" w:rsidP="0053202E">
      <w:pPr>
        <w:pStyle w:val="ProductList-Body"/>
      </w:pPr>
    </w:p>
    <w:p w14:paraId="09C0EFD8" w14:textId="77777777" w:rsidR="0053202E" w:rsidRPr="0053202E" w:rsidRDefault="0053202E" w:rsidP="0053202E">
      <w:pPr>
        <w:pStyle w:val="ProductList-Body"/>
        <w:jc w:val="center"/>
        <w:outlineLvl w:val="1"/>
        <w:rPr>
          <w:b/>
        </w:rPr>
      </w:pPr>
      <w:r w:rsidRPr="0053202E">
        <w:rPr>
          <w:b/>
        </w:rPr>
        <w:t>Klauzula 9: Prawo właściwe</w:t>
      </w:r>
    </w:p>
    <w:p w14:paraId="49BDF61A" w14:textId="77777777" w:rsidR="0053202E" w:rsidRPr="0053202E" w:rsidRDefault="0053202E" w:rsidP="0053202E">
      <w:pPr>
        <w:pStyle w:val="ProductList-Body"/>
      </w:pPr>
    </w:p>
    <w:p w14:paraId="17972BF9" w14:textId="77777777" w:rsidR="0053202E" w:rsidRPr="0053202E" w:rsidRDefault="0053202E" w:rsidP="0053202E">
      <w:pPr>
        <w:pStyle w:val="ProductList-Body"/>
      </w:pPr>
      <w:r w:rsidRPr="0053202E">
        <w:t xml:space="preserve">Klauzule podlegają prawu państwa członkowskiego, w którym prowadzi działalność podmiot przekazujący dane. </w:t>
      </w:r>
    </w:p>
    <w:p w14:paraId="1D7EB1D9" w14:textId="77777777" w:rsidR="0053202E" w:rsidRPr="0053202E" w:rsidRDefault="0053202E" w:rsidP="0053202E">
      <w:pPr>
        <w:pStyle w:val="ProductList-Body"/>
      </w:pPr>
    </w:p>
    <w:p w14:paraId="207982C3" w14:textId="77777777" w:rsidR="0053202E" w:rsidRPr="0053202E" w:rsidRDefault="0053202E" w:rsidP="0053202E">
      <w:pPr>
        <w:pStyle w:val="ProductList-Body"/>
        <w:keepNext/>
        <w:jc w:val="center"/>
        <w:outlineLvl w:val="1"/>
        <w:rPr>
          <w:b/>
        </w:rPr>
      </w:pPr>
      <w:r w:rsidRPr="0053202E">
        <w:rPr>
          <w:b/>
        </w:rPr>
        <w:t>Klauzula 10: Zmiany umowy</w:t>
      </w:r>
    </w:p>
    <w:p w14:paraId="709A3DC4" w14:textId="77777777" w:rsidR="0053202E" w:rsidRPr="0053202E" w:rsidRDefault="0053202E" w:rsidP="0053202E">
      <w:pPr>
        <w:pStyle w:val="ProductList-Body"/>
        <w:keepNext/>
      </w:pPr>
    </w:p>
    <w:p w14:paraId="68407A9E" w14:textId="77777777" w:rsidR="0053202E" w:rsidRPr="0053202E" w:rsidRDefault="0053202E" w:rsidP="0053202E">
      <w:pPr>
        <w:pStyle w:val="ProductList-Body"/>
      </w:pPr>
      <w:r w:rsidRPr="0053202E">
        <w:t>Strony zobowiązują się do niedokonywania zmian lub modyfikacji niniejszych Klauzul. Nie wyklucza to dodawania przez strony w razie potrzeby Klauzul dotyczących kwestii związanych z ich działalnością gospodarczą, pod warunkiem że nie są one sprzeczne z niniejszymi Klauzulami.</w:t>
      </w:r>
    </w:p>
    <w:p w14:paraId="0CACE754" w14:textId="77777777" w:rsidR="0053202E" w:rsidRPr="0053202E" w:rsidRDefault="0053202E" w:rsidP="0053202E">
      <w:pPr>
        <w:pStyle w:val="ProductList-Body"/>
      </w:pPr>
    </w:p>
    <w:p w14:paraId="60333284" w14:textId="77777777" w:rsidR="0053202E" w:rsidRPr="0053202E" w:rsidRDefault="0053202E" w:rsidP="0053202E">
      <w:pPr>
        <w:pStyle w:val="ProductList-Body"/>
        <w:jc w:val="center"/>
        <w:outlineLvl w:val="1"/>
        <w:rPr>
          <w:b/>
        </w:rPr>
      </w:pPr>
      <w:r w:rsidRPr="0053202E">
        <w:rPr>
          <w:b/>
        </w:rPr>
        <w:t>Klauzula 11: Podwykonawstwo przetwarzania danych</w:t>
      </w:r>
    </w:p>
    <w:p w14:paraId="2725EA37" w14:textId="77777777" w:rsidR="0053202E" w:rsidRPr="0053202E" w:rsidRDefault="0053202E" w:rsidP="0053202E">
      <w:pPr>
        <w:pStyle w:val="ProductList-Body"/>
      </w:pPr>
    </w:p>
    <w:p w14:paraId="749707E9" w14:textId="77777777" w:rsidR="0053202E" w:rsidRPr="0053202E" w:rsidRDefault="0053202E" w:rsidP="0053202E">
      <w:pPr>
        <w:pStyle w:val="ProductList-Body"/>
        <w:spacing w:after="120"/>
      </w:pPr>
      <w:r w:rsidRPr="0053202E">
        <w:t>1. Podmiot odbierający dane nie podzleca czynności przetwarzania danych wykonywanych w imieniu podmiotu przekazującego dane na podstawie niniejszych Klauzul bez uprzedniej pisemnej zgody podmiotu przekazującego dane. Jeżeli podmiot odbierający dane podzleca wykonanie swoich obowiązków w ramach niniejszych Klauzul za zgodą podmiotu przekazującego dane, czyni to wyłącznie na podstawie umowy pisemnej z podwykonawcą przetwarzania, która nakłada na podwykonawcę przetwarzania te same obowiązki, jakie spoczywają na podmiocie odbierającym dane w ramach niniejszych Klauzul. Jeżeli podwykonawca przetwarzania nie wypełnia swoich obowiązków w zakresie ochrony danych w ramach takiej umowy pisemnej, podmiot odbierający dane ponosi pełną odpowiedzialność wobec podmiotu przekazującego dane za wykonanie obowiązków podwykonawcy przetwarzania na mocy takiej umowy.</w:t>
      </w:r>
    </w:p>
    <w:p w14:paraId="61175DDE" w14:textId="77777777" w:rsidR="0053202E" w:rsidRPr="0053202E" w:rsidRDefault="0053202E" w:rsidP="0053202E">
      <w:pPr>
        <w:pStyle w:val="ProductList-Body"/>
        <w:spacing w:after="120"/>
      </w:pPr>
      <w:r w:rsidRPr="0053202E">
        <w:t>2. Umowa pisemna zawarta między podmiotem odbierającym dane a podwykonawcą przetwarzania przed przekazaniem danych osobowych podwykonawcy przetwarzania obejmuje również Klauzulę na rzecz osoby trzeciej, określoną w Klauzuli 3, w odniesieniu do przypadków, w których osoba, której dotyczą dane, nie jest w stanie wystąpić z roszczeniem o odszkodowanie, o którym mowa w Klauzuli 6 pkt 1 przeciw podmiotowi przekazującemu lub odbierającemu dane, ponieważ przestały one istnieć faktycznie lub formalnie lub stały się niewypłacalne, a żaden podmiot będący następcą nie przejął na podstawie umowy lub z mocy prawa wszystkich zobowiązań prawnych podmiotu przekazującego lub odbierającego dane. Taka odpowiedzialność podwykonawcy przetwarzania wobec osoby trzeciej jest ograniczona do jego własnych czynności przetwarzania danych na podstawie niniejszych Klauzul.</w:t>
      </w:r>
    </w:p>
    <w:p w14:paraId="587900F6" w14:textId="77777777" w:rsidR="0053202E" w:rsidRPr="0053202E" w:rsidRDefault="0053202E" w:rsidP="0053202E">
      <w:pPr>
        <w:pStyle w:val="ProductList-Body"/>
        <w:spacing w:after="120"/>
      </w:pPr>
      <w:r w:rsidRPr="0053202E">
        <w:t>3. Postanowienia umowy, o której mowa w ust. 1, dotyczące aspektów ochrony danych w odniesieniu do podwykonawstwa przetwarzania, podlegają prawu państwa członkowskiego, w którym prowadzi działalność gospodarczą podmiot przekazujący dane.</w:t>
      </w:r>
    </w:p>
    <w:p w14:paraId="3526CC1D" w14:textId="77777777" w:rsidR="0053202E" w:rsidRPr="0053202E" w:rsidRDefault="0053202E" w:rsidP="0053202E">
      <w:pPr>
        <w:pStyle w:val="ProductList-Body"/>
      </w:pPr>
      <w:r w:rsidRPr="0053202E">
        <w:t>4. Podmiot przekazujący dane prowadzi wykaz umów dotyczących podwykonawstwa przetwarzania danych zawartych na podstawie niniejszych Klauzul, o których został poinformowany przez podmiot odbierający dane na postawie Klauzuli 5 lit. j); wykaz ten podlega aktualizacji co najmniej raz do roku. Wykaz udostępnia się organowi nadzorczemu właściwemu dla podmiotu przekazującego dane.</w:t>
      </w:r>
    </w:p>
    <w:p w14:paraId="2C7139D8" w14:textId="77777777" w:rsidR="0053202E" w:rsidRPr="0053202E" w:rsidRDefault="0053202E" w:rsidP="0053202E">
      <w:pPr>
        <w:pStyle w:val="ProductList-Body"/>
      </w:pPr>
    </w:p>
    <w:p w14:paraId="0EC4EDFC" w14:textId="77777777" w:rsidR="0053202E" w:rsidRPr="0053202E" w:rsidRDefault="0053202E" w:rsidP="0053202E">
      <w:pPr>
        <w:pStyle w:val="ProductList-Body"/>
        <w:jc w:val="center"/>
        <w:outlineLvl w:val="1"/>
        <w:rPr>
          <w:b/>
        </w:rPr>
      </w:pPr>
      <w:r w:rsidRPr="0053202E">
        <w:rPr>
          <w:b/>
        </w:rPr>
        <w:t>Klauzula 12: Obowiązki po zakończeniu usług przetwarzania danych osobowych</w:t>
      </w:r>
    </w:p>
    <w:p w14:paraId="33EAA035" w14:textId="77777777" w:rsidR="0053202E" w:rsidRPr="0053202E" w:rsidRDefault="0053202E" w:rsidP="0053202E">
      <w:pPr>
        <w:pStyle w:val="ProductList-Body"/>
      </w:pPr>
    </w:p>
    <w:p w14:paraId="4B10EBEB" w14:textId="77777777" w:rsidR="0053202E" w:rsidRPr="0053202E" w:rsidRDefault="0053202E" w:rsidP="0053202E">
      <w:pPr>
        <w:pStyle w:val="ProductList-Body"/>
        <w:spacing w:after="120"/>
      </w:pPr>
      <w:r w:rsidRPr="0053202E">
        <w:t>1. Strony uzgadniają, że wraz z zakończeniem świadczenia usług przetwarzania danych podmiot odbierający dane i podwykonawca przetwarzania zwracają podmiotowi przekazującemu dane wszystkie przekazane dane osobowe i ich kopie lub niszczą wszystkie dane osobowe i poświadczają przekazującemu dane, że to uczynili, zgodnie z decyzją przekazującego dane, chyba że przepisy prawa obowiązujące podmiot odbierający dane uniemożliwiają mu zwrot lub zniszczenie wszystkich lub części przekazanych danych osobowych. W tym przypadku podmiot odbierający dane gwarantuje, że zapewni poufność przekazanych danych osobowych i nie będzie ich już aktywnie przetwarzał.</w:t>
      </w:r>
    </w:p>
    <w:p w14:paraId="633767F7" w14:textId="77777777" w:rsidR="0053202E" w:rsidRPr="0053202E" w:rsidRDefault="0053202E" w:rsidP="0053202E">
      <w:pPr>
        <w:pStyle w:val="ProductList-Body"/>
      </w:pPr>
      <w:r w:rsidRPr="0053202E">
        <w:t>2. Podmiot odbierający dane lub podwykonawca przetwarzania gwarantują przedstawienie na żądanie podmiotu przekazującego dane lub organu nadzorczego urządzeń do przetwarzania danych do celów kontroli środków, o których mowa w ust. 1.</w:t>
      </w:r>
    </w:p>
    <w:p w14:paraId="5F9C6783" w14:textId="77777777" w:rsidR="0053202E" w:rsidRPr="0053202E" w:rsidRDefault="0053202E" w:rsidP="0053202E">
      <w:pPr>
        <w:pStyle w:val="ProductList-Body"/>
      </w:pPr>
    </w:p>
    <w:p w14:paraId="0E3C054D" w14:textId="77777777" w:rsidR="0053202E" w:rsidRPr="0053202E" w:rsidRDefault="0053202E" w:rsidP="0053202E">
      <w:pPr>
        <w:pStyle w:val="ProductList-Body"/>
        <w:jc w:val="center"/>
        <w:outlineLvl w:val="1"/>
        <w:rPr>
          <w:b/>
        </w:rPr>
      </w:pPr>
      <w:r w:rsidRPr="0053202E">
        <w:rPr>
          <w:b/>
        </w:rPr>
        <w:t>Załącznik 1 do Standardowych Klauzul Umownych</w:t>
      </w:r>
    </w:p>
    <w:p w14:paraId="2FA4265A" w14:textId="77777777" w:rsidR="0053202E" w:rsidRPr="0053202E" w:rsidRDefault="0053202E" w:rsidP="0053202E">
      <w:pPr>
        <w:pStyle w:val="ProductList-Body"/>
      </w:pPr>
    </w:p>
    <w:p w14:paraId="47601A32" w14:textId="77777777" w:rsidR="0053202E" w:rsidRPr="0053202E" w:rsidRDefault="0053202E" w:rsidP="0053202E">
      <w:pPr>
        <w:pStyle w:val="ProductList-Body"/>
        <w:spacing w:after="120"/>
      </w:pPr>
      <w:r w:rsidRPr="0053202E">
        <w:rPr>
          <w:b/>
        </w:rPr>
        <w:t>Podmiot przekazujący dane</w:t>
      </w:r>
      <w:r w:rsidRPr="0053202E">
        <w:rPr>
          <w:b/>
          <w:bCs/>
        </w:rPr>
        <w:t>:</w:t>
      </w:r>
      <w:r w:rsidRPr="0053202E">
        <w:t xml:space="preserve"> Podmiotem przekazującym dane jest klient. Podmiot przekazujący dane to użytkownik Usług Online (zgodnie definicją w części postanowień dotyczących Usług Online zatytułowanej „Postanowienia dotyczące przetwarzania danych”.</w:t>
      </w:r>
    </w:p>
    <w:p w14:paraId="4CD9BF4A" w14:textId="77777777" w:rsidR="0053202E" w:rsidRPr="0053202E" w:rsidRDefault="0053202E" w:rsidP="0053202E">
      <w:pPr>
        <w:pStyle w:val="ProductList-Body"/>
        <w:spacing w:after="120"/>
      </w:pPr>
      <w:r w:rsidRPr="0053202E">
        <w:t>Podmiot odbierający dane: Podmiotem odbierającym dane jest MICROSOFT CORPORATION — globalny producent oprogramowania i usług.</w:t>
      </w:r>
    </w:p>
    <w:p w14:paraId="588C4C87" w14:textId="2438CC87" w:rsidR="0053202E" w:rsidRPr="0053202E" w:rsidRDefault="00146E59" w:rsidP="0053202E">
      <w:pPr>
        <w:pStyle w:val="ProductList-Body"/>
        <w:spacing w:after="120"/>
      </w:pPr>
      <w:r>
        <w:rPr>
          <w:b/>
        </w:rPr>
        <w:t>Osoby, których dotyczą dane</w:t>
      </w:r>
      <w:r w:rsidRPr="00BF6694">
        <w:rPr>
          <w:b/>
          <w:bCs/>
        </w:rPr>
        <w:t>:</w:t>
      </w:r>
      <w:r>
        <w:t xml:space="preserve"> Osoby, których dotyczą dane, to zwłaszcza przedstawiciele eksportera danych oraz użytkownicy końcowi, w tym pracownicy, wykonawcy, współpracownicy oraz klienci eksportera danych. Osoby, których dotyczą dane, mogą być osobami fizycznymi podejmującymi próbę komunikacji lub przesyłania danych osobowych do użytkowników usług dostarczonych przez importera danych</w:t>
      </w:r>
      <w:r w:rsidR="0053202E" w:rsidRPr="0053202E">
        <w:t>.</w:t>
      </w:r>
    </w:p>
    <w:p w14:paraId="1960BE4C" w14:textId="77777777" w:rsidR="0053202E" w:rsidRPr="0053202E" w:rsidRDefault="0053202E" w:rsidP="0053202E">
      <w:pPr>
        <w:pStyle w:val="ProductList-Body"/>
        <w:spacing w:after="120"/>
      </w:pPr>
      <w:r w:rsidRPr="0053202E">
        <w:rPr>
          <w:b/>
        </w:rPr>
        <w:t>Kategorie danych</w:t>
      </w:r>
      <w:r w:rsidRPr="0053202E">
        <w:rPr>
          <w:b/>
          <w:bCs/>
        </w:rPr>
        <w:t>:</w:t>
      </w:r>
      <w:r w:rsidRPr="0053202E">
        <w:t xml:space="preserve"> Przekazane dane osobowe obejmują adresy e-mail, dokumenty i inne dane w formie elektronicznej w kontekście Usług Online.</w:t>
      </w:r>
    </w:p>
    <w:p w14:paraId="2F7128A0" w14:textId="77777777" w:rsidR="0053202E" w:rsidRPr="0053202E" w:rsidRDefault="0053202E" w:rsidP="0053202E">
      <w:pPr>
        <w:pStyle w:val="ProductList-Body"/>
      </w:pPr>
      <w:r w:rsidRPr="0053202E">
        <w:rPr>
          <w:b/>
        </w:rPr>
        <w:t>Czynności przetwarzania danych</w:t>
      </w:r>
      <w:r w:rsidRPr="0053202E">
        <w:rPr>
          <w:b/>
          <w:bCs/>
        </w:rPr>
        <w:t>:</w:t>
      </w:r>
      <w:r w:rsidRPr="0053202E">
        <w:t xml:space="preserve"> Przekazane dane osobowe podlegają następującym czynnościom przetwarzania danych: </w:t>
      </w:r>
    </w:p>
    <w:p w14:paraId="233052C0" w14:textId="77777777" w:rsidR="0053202E" w:rsidRPr="0053202E" w:rsidRDefault="0053202E" w:rsidP="0053202E">
      <w:pPr>
        <w:pStyle w:val="ProductList-Body"/>
        <w:spacing w:after="60"/>
        <w:ind w:left="547"/>
      </w:pPr>
      <w:r w:rsidRPr="0053202E">
        <w:rPr>
          <w:b/>
        </w:rPr>
        <w:t>a. Okres i przedmiot przetwarzania danych</w:t>
      </w:r>
      <w:r w:rsidRPr="0053202E">
        <w:rPr>
          <w:b/>
          <w:bCs/>
        </w:rPr>
        <w:t>.</w:t>
      </w:r>
      <w:r w:rsidRPr="0053202E">
        <w:t xml:space="preserve"> Okres przetwarzania danych odpowiada okresowi określonemu na mocy właściwej umowy licencjonowania zbiorowego zawartej między podmiotem przekazującym dane a podmiotem Microsoft, do której załączono niniejsze Standardowe Klauzule Umowne („Microsoft”). Celem przetwarzania danych jest świadczenie Usług Online.</w:t>
      </w:r>
    </w:p>
    <w:p w14:paraId="0FE35450" w14:textId="77777777" w:rsidR="0053202E" w:rsidRPr="0053202E" w:rsidRDefault="0053202E" w:rsidP="0053202E">
      <w:pPr>
        <w:pStyle w:val="ProductList-Body"/>
        <w:spacing w:after="60"/>
        <w:ind w:left="547"/>
      </w:pPr>
      <w:r w:rsidRPr="0053202E">
        <w:rPr>
          <w:b/>
        </w:rPr>
        <w:t>b. Zakres i cel przetwarzania danych</w:t>
      </w:r>
      <w:r w:rsidRPr="0053202E">
        <w:rPr>
          <w:b/>
          <w:bCs/>
        </w:rPr>
        <w:t>.</w:t>
      </w:r>
      <w:r w:rsidRPr="0053202E">
        <w:t xml:space="preserve"> Zakres i cel przetwarzania danych został opisany w postanowieniach dotyczących przetwarzania danych. Podmiot odbierający dane prowadzi globalną sieć centrów przetwarzania danych oraz centrów zarządzania/pomocy, a przetwarzanie może mieć miejsce w dowolnej jurysdykcji, na obszarze której podmiot odbierający dane lub podwykonawca przetwarzania prowadzi takie centra.</w:t>
      </w:r>
    </w:p>
    <w:p w14:paraId="1F263C42" w14:textId="77777777" w:rsidR="0053202E" w:rsidRPr="0053202E" w:rsidRDefault="0053202E" w:rsidP="0053202E">
      <w:pPr>
        <w:pStyle w:val="ProductList-Body"/>
        <w:spacing w:after="60"/>
        <w:ind w:left="547"/>
      </w:pPr>
      <w:r w:rsidRPr="0053202E">
        <w:rPr>
          <w:b/>
        </w:rPr>
        <w:t>c. Dostęp do Danych Klienta</w:t>
      </w:r>
      <w:r w:rsidRPr="0053202E">
        <w:rPr>
          <w:b/>
          <w:bCs/>
        </w:rPr>
        <w:t>.</w:t>
      </w:r>
      <w:r w:rsidRPr="0053202E">
        <w:t xml:space="preserve"> W okresie określonym we właściwej umowie licencjonowania zbiorowego podmiot otrzymujący dane może według własnego uznania oraz w zakresie, w jakim jest to wymagane przez przepisy prawa właściwego implementujące postanowienia art. 12 lit. b) unijnej dyrektywy o ochronie danych: (1) umożliwić podmiotowi przekazującemu dane poprawienie, usunięcie lub zablokowanie Danych Klienta lub (2) samodzielnie poprawić, usunąć lub zablokować Dane Klienta w imieniu Klienta. </w:t>
      </w:r>
    </w:p>
    <w:p w14:paraId="18E2767D" w14:textId="77777777" w:rsidR="0053202E" w:rsidRPr="0053202E" w:rsidRDefault="0053202E" w:rsidP="0053202E">
      <w:pPr>
        <w:pStyle w:val="ProductList-Body"/>
        <w:spacing w:after="60"/>
        <w:ind w:left="547"/>
      </w:pPr>
      <w:r w:rsidRPr="0053202E">
        <w:rPr>
          <w:b/>
        </w:rPr>
        <w:t>d. Instrukcje podmiotu przekazującego dane</w:t>
      </w:r>
      <w:r w:rsidRPr="0053202E">
        <w:rPr>
          <w:b/>
          <w:bCs/>
        </w:rPr>
        <w:t>.</w:t>
      </w:r>
      <w:r w:rsidRPr="0053202E">
        <w:t xml:space="preserve"> W przypadku Usług Online podmiot otrzymujący dane działa wyłącznie na podstawie instrukcji podmiotu przekazującego dane przekazanych przez Microsoft.</w:t>
      </w:r>
    </w:p>
    <w:p w14:paraId="42E849F7" w14:textId="77777777" w:rsidR="0053202E" w:rsidRPr="0053202E" w:rsidRDefault="0053202E" w:rsidP="0053202E">
      <w:pPr>
        <w:pStyle w:val="ProductList-Body"/>
        <w:spacing w:after="120"/>
        <w:ind w:left="547"/>
      </w:pPr>
      <w:r w:rsidRPr="0053202E">
        <w:rPr>
          <w:b/>
        </w:rPr>
        <w:t>e. Zwrot lub usunięcie Danych Klienta</w:t>
      </w:r>
      <w:r w:rsidRPr="0053202E">
        <w:rPr>
          <w:b/>
          <w:bCs/>
        </w:rPr>
        <w:t>.</w:t>
      </w:r>
      <w:r w:rsidRPr="0053202E">
        <w:t xml:space="preserve"> Po wygaśnięciu lub wypowiedzeniu podmiotowi przekazującemu dane prawa do korzystania z Usług Online, podmiot przekazujący dane może wyodrębnić Dane Klienta, a natomiast podmiot odbierający dane usunie Dane Klienta, przy czym oba te podmioty zrobią to zgodnie z postanowieniami dotyczącymi usług online właściwymi dla zawartej umowy.</w:t>
      </w:r>
    </w:p>
    <w:p w14:paraId="646A572E" w14:textId="77777777" w:rsidR="0053202E" w:rsidRPr="0053202E" w:rsidRDefault="0053202E" w:rsidP="0053202E">
      <w:pPr>
        <w:pStyle w:val="ProductList-Body"/>
      </w:pPr>
      <w:r w:rsidRPr="0053202E">
        <w:rPr>
          <w:b/>
        </w:rPr>
        <w:t>Podwykonawcy</w:t>
      </w:r>
      <w:r w:rsidRPr="0053202E">
        <w:rPr>
          <w:b/>
          <w:bCs/>
        </w:rPr>
        <w:t>:</w:t>
      </w:r>
      <w:r w:rsidRPr="0053202E">
        <w:t xml:space="preserve"> Podmiot odbierający dane może zaangażować inne spółki do świadczenia w imieniu podmiotu odbierającego dane ograniczonego zakresu usług, w tym usług pomocy technicznej. Każdy taki podwykonawca będzie uprawniony do uzyskania Danych Klienta wyłącznie w celu świadczenia usług zleconych przez podmiot odbierający dane i nie będzie mógł korzystać z Danych Klienta w żadnych innych celach.</w:t>
      </w:r>
    </w:p>
    <w:p w14:paraId="5E9F605E" w14:textId="77777777" w:rsidR="0053202E" w:rsidRPr="0053202E" w:rsidRDefault="0053202E" w:rsidP="0053202E">
      <w:pPr>
        <w:pStyle w:val="ProductList-Body"/>
      </w:pPr>
    </w:p>
    <w:p w14:paraId="2340DC21" w14:textId="77777777" w:rsidR="0053202E" w:rsidRPr="0053202E" w:rsidRDefault="0053202E" w:rsidP="0053202E">
      <w:pPr>
        <w:pStyle w:val="ProductList-Body"/>
        <w:jc w:val="center"/>
        <w:outlineLvl w:val="1"/>
        <w:rPr>
          <w:b/>
        </w:rPr>
      </w:pPr>
      <w:r w:rsidRPr="0053202E">
        <w:rPr>
          <w:b/>
        </w:rPr>
        <w:t>Załącznik 2 do Standardowych Klauzul Umownych</w:t>
      </w:r>
    </w:p>
    <w:p w14:paraId="0A4999A3" w14:textId="77777777" w:rsidR="0053202E" w:rsidRPr="0053202E" w:rsidRDefault="0053202E" w:rsidP="0053202E">
      <w:pPr>
        <w:pStyle w:val="ProductList-Body"/>
      </w:pPr>
    </w:p>
    <w:p w14:paraId="4497A5CE" w14:textId="77777777" w:rsidR="0053202E" w:rsidRPr="0053202E" w:rsidRDefault="0053202E" w:rsidP="0053202E">
      <w:pPr>
        <w:pStyle w:val="ProductList-Body"/>
        <w:spacing w:after="120"/>
      </w:pPr>
      <w:r w:rsidRPr="0053202E">
        <w:t>Opis technicznych i organizacyjnych środków bezpieczeństwa wdrożonych przez podmiot odbierający dane zgodnie z postanowieniami Klauzul 4 lit. d) i 5 lit c):</w:t>
      </w:r>
    </w:p>
    <w:p w14:paraId="08C0B465" w14:textId="77777777" w:rsidR="0053202E" w:rsidRPr="0053202E" w:rsidRDefault="0053202E" w:rsidP="0053202E">
      <w:pPr>
        <w:pStyle w:val="ProductList-Body"/>
        <w:spacing w:after="120"/>
      </w:pPr>
      <w:r w:rsidRPr="0053202E">
        <w:t xml:space="preserve">1. </w:t>
      </w:r>
      <w:r w:rsidRPr="0053202E">
        <w:rPr>
          <w:b/>
        </w:rPr>
        <w:t>Personel</w:t>
      </w:r>
      <w:r w:rsidRPr="0053202E">
        <w:rPr>
          <w:b/>
          <w:bCs/>
        </w:rPr>
        <w:t>.</w:t>
      </w:r>
      <w:r w:rsidRPr="0053202E">
        <w:t xml:space="preserve"> Personel podmiotu odbierającego dane nie będzie przetwarzać Danych Klienta bez upoważnienia. Personel musi zachować w poufności wszelkie Dane Klienta, a zobowiązanie to pozostaje w mocy nawet po ustaniu zatrudnienia. </w:t>
      </w:r>
    </w:p>
    <w:p w14:paraId="63D53106" w14:textId="77777777" w:rsidR="0053202E" w:rsidRPr="0053202E" w:rsidRDefault="0053202E" w:rsidP="0053202E">
      <w:pPr>
        <w:pStyle w:val="ProductList-Body"/>
      </w:pPr>
      <w:r w:rsidRPr="0053202E">
        <w:t xml:space="preserve">2. </w:t>
      </w:r>
      <w:r w:rsidRPr="0053202E">
        <w:rPr>
          <w:b/>
        </w:rPr>
        <w:t>Osoba kontaktowa ds. prywatności danych</w:t>
      </w:r>
      <w:r w:rsidRPr="0053202E">
        <w:rPr>
          <w:b/>
          <w:bCs/>
        </w:rPr>
        <w:t xml:space="preserve">. </w:t>
      </w:r>
      <w:r w:rsidRPr="0053202E">
        <w:t xml:space="preserve">Członek ścisłego kierownictwa podmiotu odbierającego dane wyznaczony do spraw prywatności danych jest dostępny pod następującym adresem: </w:t>
      </w:r>
    </w:p>
    <w:p w14:paraId="04C6A513" w14:textId="77777777" w:rsidR="0053202E" w:rsidRPr="0053202E" w:rsidRDefault="0053202E" w:rsidP="0053202E">
      <w:pPr>
        <w:pStyle w:val="ProductList-Body"/>
      </w:pPr>
      <w:r w:rsidRPr="0053202E">
        <w:t xml:space="preserve">Microsoft Corporation </w:t>
      </w:r>
    </w:p>
    <w:p w14:paraId="53B780F9" w14:textId="77777777" w:rsidR="0053202E" w:rsidRPr="0053202E" w:rsidRDefault="0053202E" w:rsidP="0053202E">
      <w:pPr>
        <w:pStyle w:val="ProductList-Body"/>
        <w:ind w:left="360"/>
      </w:pPr>
      <w:r w:rsidRPr="0053202E">
        <w:t xml:space="preserve">Attn: Chief Privacy Officer </w:t>
      </w:r>
    </w:p>
    <w:p w14:paraId="41DBBDB4" w14:textId="77777777" w:rsidR="0053202E" w:rsidRPr="0053202E" w:rsidRDefault="0053202E" w:rsidP="0053202E">
      <w:pPr>
        <w:pStyle w:val="ProductList-Body"/>
        <w:ind w:left="360"/>
      </w:pPr>
      <w:r w:rsidRPr="0053202E">
        <w:t xml:space="preserve">1 Microsoft Way </w:t>
      </w:r>
    </w:p>
    <w:p w14:paraId="260975CA" w14:textId="77777777" w:rsidR="0053202E" w:rsidRPr="0053202E" w:rsidRDefault="0053202E" w:rsidP="0053202E">
      <w:pPr>
        <w:pStyle w:val="ProductList-Body"/>
        <w:spacing w:after="120"/>
        <w:ind w:left="360"/>
      </w:pPr>
      <w:r w:rsidRPr="0053202E">
        <w:t xml:space="preserve">Redmond, WA 98052 USA </w:t>
      </w:r>
    </w:p>
    <w:p w14:paraId="53F8803A" w14:textId="77777777" w:rsidR="0053202E" w:rsidRPr="0053202E" w:rsidRDefault="0053202E" w:rsidP="0053202E">
      <w:pPr>
        <w:pStyle w:val="ProductList-Body"/>
        <w:spacing w:after="120"/>
      </w:pPr>
      <w:r w:rsidRPr="0053202E">
        <w:t xml:space="preserve">3. </w:t>
      </w:r>
      <w:r w:rsidRPr="0053202E">
        <w:rPr>
          <w:b/>
        </w:rPr>
        <w:t>Środki o charakterze technicznym i organizacyjnym</w:t>
      </w:r>
      <w:r w:rsidRPr="0053202E">
        <w:rPr>
          <w:b/>
          <w:bCs/>
        </w:rPr>
        <w:t>.</w:t>
      </w:r>
      <w:r w:rsidRPr="0053202E">
        <w:t xml:space="preserve"> Podmiot odbierający dane wdrożył i będzie stosować odpowiednie środki o charakterze technicznym i organizacyjnym, wewnętrzne mechanizmy kontroli i procedury zabezpieczania informacji w celu ochrony Danych Klienta (zgodnie z postanowieniami dotyczącymi przetwarzania danych) przed przypadkowym utraceniem, zniszczeniem lub modyfikacją, nieuprawnionym ujawnieniem lub dostępem lub niezgodnym z prawem zniszczeniem w następujący sposób: Postanowienia dotyczące środków o charakterze technicznym i organizacyjnym, wewnętrznych mechanizmów kontroli i procedur zabezpieczania informacji określone w postanowieniach dotyczących przetwarzania danych są integralną częścią Załącznika 2 wiążą podmiot odbierający dane tak samo, jakby zostały w całości zawarte w niniejszym Załączniku 2.</w:t>
      </w:r>
    </w:p>
    <w:p w14:paraId="1C68CEB9" w14:textId="5D91D307" w:rsidR="00463CC3" w:rsidRPr="00690C65" w:rsidRDefault="0053202E" w:rsidP="00A914BF">
      <w:pPr>
        <w:pStyle w:val="ProductList-Body"/>
      </w:pPr>
      <w:r w:rsidRPr="0053202E">
        <w:t>Podpis przedstawiciela Microsoft Corporation znajduje się na kolejnej stronie.</w:t>
      </w:r>
      <w:r w:rsidR="00463CC3">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W imieniu importera danych, podpis pod Standardowymi Klauzulami Umownymi, Załącznikiem 1 i Załącznikiem 2 składa: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Wiceprezes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8653AD">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D6F7D05" w14:textId="77777777" w:rsidR="0089349F" w:rsidRDefault="0089349F" w:rsidP="009A573F">
      <w:pPr>
        <w:spacing w:after="0" w:line="240" w:lineRule="auto"/>
      </w:pPr>
      <w:r>
        <w:separator/>
      </w:r>
    </w:p>
  </w:endnote>
  <w:endnote w:type="continuationSeparator" w:id="0">
    <w:p w14:paraId="744265E5" w14:textId="77777777" w:rsidR="0089349F" w:rsidRDefault="0089349F" w:rsidP="009A573F">
      <w:pPr>
        <w:spacing w:after="0" w:line="240" w:lineRule="auto"/>
      </w:pPr>
      <w:r>
        <w:continuationSeparator/>
      </w:r>
    </w:p>
  </w:endnote>
  <w:endnote w:type="continuationNotice" w:id="1">
    <w:p w14:paraId="2610B061" w14:textId="77777777" w:rsidR="0089349F" w:rsidRDefault="0089349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F81322" w14:textId="77777777" w:rsidR="006D77DF" w:rsidRDefault="006D77D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B75208" w:rsidRDefault="00B7520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B75208" w:rsidRPr="00591643" w:rsidRDefault="00B7520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75208" w:rsidRPr="00C76DF3" w14:paraId="5AA77C5C" w14:textId="77777777" w:rsidTr="009E64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vAlign w:val="center"/>
        </w:tcPr>
        <w:p w14:paraId="240B492D" w14:textId="77777777" w:rsidR="00B75208" w:rsidRPr="00C76DF3" w:rsidRDefault="0089349F" w:rsidP="00CE05C2">
          <w:pPr>
            <w:pStyle w:val="ProductList-OfferingBody"/>
            <w:ind w:left="-77" w:right="-73"/>
            <w:jc w:val="center"/>
            <w:rPr>
              <w:color w:val="808080" w:themeColor="background1" w:themeShade="80"/>
              <w:sz w:val="14"/>
              <w:szCs w:val="14"/>
            </w:rPr>
          </w:pPr>
          <w:hyperlink w:anchor="TableofContents" w:history="1">
            <w:r w:rsidR="00B75208">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0304AF" w14:textId="77777777" w:rsidR="00B75208" w:rsidRPr="00C76DF3" w:rsidRDefault="00B75208" w:rsidP="00CE05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vAlign w:val="center"/>
        </w:tcPr>
        <w:p w14:paraId="6ED79665" w14:textId="77777777" w:rsidR="00B75208" w:rsidRPr="00C76DF3" w:rsidRDefault="0089349F" w:rsidP="00CE05C2">
          <w:pPr>
            <w:pStyle w:val="ProductList-OfferingBody"/>
            <w:ind w:left="-72" w:right="-74"/>
            <w:jc w:val="center"/>
            <w:rPr>
              <w:color w:val="808080" w:themeColor="background1" w:themeShade="80"/>
              <w:sz w:val="14"/>
              <w:szCs w:val="14"/>
            </w:rPr>
          </w:pPr>
          <w:hyperlink w:anchor="Introduction" w:history="1">
            <w:r w:rsidR="00B75208">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B1A550" w14:textId="77777777" w:rsidR="00B75208" w:rsidRPr="00C76DF3" w:rsidRDefault="00B75208" w:rsidP="00CE05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FDB62" w14:textId="77777777" w:rsidR="00B75208" w:rsidRPr="00C76DF3" w:rsidRDefault="0089349F" w:rsidP="00CE05C2">
          <w:pPr>
            <w:pStyle w:val="ProductList-OfferingBody"/>
            <w:ind w:left="-72" w:right="-75"/>
            <w:jc w:val="center"/>
            <w:rPr>
              <w:color w:val="808080" w:themeColor="background1" w:themeShade="80"/>
              <w:sz w:val="14"/>
              <w:szCs w:val="14"/>
            </w:rPr>
          </w:pPr>
          <w:hyperlink w:anchor="GeneralTerms" w:history="1">
            <w:r w:rsidR="00B75208">
              <w:rPr>
                <w:rStyle w:val="Hyperlink"/>
                <w:sz w:val="14"/>
                <w:szCs w:val="14"/>
              </w:rPr>
              <w:t>Ogólne postanowienia</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3018F8" w14:textId="77777777" w:rsidR="00B75208" w:rsidRPr="00C76DF3" w:rsidRDefault="00B75208" w:rsidP="00CE05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A97D1" w14:textId="77777777" w:rsidR="00B75208" w:rsidRPr="00C76DF3" w:rsidRDefault="0089349F" w:rsidP="00CE05C2">
          <w:pPr>
            <w:pStyle w:val="ProductList-OfferingBody"/>
            <w:ind w:left="-72" w:right="-77"/>
            <w:jc w:val="center"/>
            <w:rPr>
              <w:color w:val="808080" w:themeColor="background1" w:themeShade="80"/>
              <w:sz w:val="14"/>
              <w:szCs w:val="14"/>
            </w:rPr>
          </w:pPr>
          <w:hyperlink w:anchor="PrivacyandSecurityTerms" w:history="1">
            <w:r w:rsidR="00B752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F0FD5" w14:textId="77777777" w:rsidR="00B75208" w:rsidRPr="00C76DF3" w:rsidRDefault="00B75208"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F2F3B" w14:textId="77777777" w:rsidR="00B75208" w:rsidRPr="00C76DF3" w:rsidRDefault="0089349F" w:rsidP="00CE05C2">
          <w:pPr>
            <w:pStyle w:val="ProductList-OfferingBody"/>
            <w:ind w:left="-72" w:right="-77"/>
            <w:jc w:val="center"/>
            <w:rPr>
              <w:color w:val="808080" w:themeColor="background1" w:themeShade="80"/>
              <w:sz w:val="14"/>
              <w:szCs w:val="14"/>
            </w:rPr>
          </w:pPr>
          <w:hyperlink w:anchor="OnlineServiceSpecificTerms" w:history="1">
            <w:r w:rsidR="00B75208">
              <w:rPr>
                <w:rStyle w:val="Hyperlink"/>
                <w:sz w:val="14"/>
                <w:szCs w:val="14"/>
              </w:rPr>
              <w:t>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739D89" w14:textId="77777777" w:rsidR="00B75208" w:rsidRPr="00C76DF3" w:rsidRDefault="00B75208"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F65F6" w14:textId="77777777" w:rsidR="00B75208" w:rsidRPr="00C76DF3" w:rsidRDefault="0089349F" w:rsidP="00CE05C2">
          <w:pPr>
            <w:pStyle w:val="ProductList-OfferingBody"/>
            <w:ind w:left="-72" w:right="-76"/>
            <w:jc w:val="center"/>
            <w:rPr>
              <w:color w:val="808080" w:themeColor="background1" w:themeShade="80"/>
              <w:sz w:val="14"/>
              <w:szCs w:val="14"/>
            </w:rPr>
          </w:pPr>
          <w:hyperlink w:anchor="Attachment1" w:history="1">
            <w:r w:rsidR="00B75208">
              <w:rPr>
                <w:rStyle w:val="Hyperlink"/>
                <w:sz w:val="14"/>
                <w:szCs w:val="14"/>
              </w:rPr>
              <w:t>Załącznik 1 – Powiadomienia</w:t>
            </w:r>
          </w:hyperlink>
        </w:p>
      </w:tc>
    </w:tr>
  </w:tbl>
  <w:p w14:paraId="665AC823" w14:textId="77777777" w:rsidR="00B75208" w:rsidRPr="00591643" w:rsidRDefault="00B75208" w:rsidP="00640C7C">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B75208" w:rsidRPr="00C76DF3" w14:paraId="7460E330" w14:textId="77777777" w:rsidTr="00A831C6">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D6D016" w14:textId="06429159" w:rsidR="00B75208" w:rsidRPr="00C76DF3" w:rsidRDefault="0089349F" w:rsidP="00C71869">
          <w:pPr>
            <w:pStyle w:val="ProductList-OfferingBody"/>
            <w:ind w:left="-77" w:right="-73"/>
            <w:jc w:val="center"/>
            <w:rPr>
              <w:color w:val="808080" w:themeColor="background1" w:themeShade="80"/>
              <w:sz w:val="14"/>
              <w:szCs w:val="14"/>
            </w:rPr>
          </w:pPr>
          <w:hyperlink w:anchor="TableofContents" w:history="1">
            <w:r w:rsidR="00B752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6F9C3FF" w14:textId="77777777" w:rsidR="00B75208" w:rsidRPr="00C76DF3" w:rsidRDefault="00B75208" w:rsidP="00C7186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D340" w14:textId="2790AC26" w:rsidR="00B75208" w:rsidRPr="00C76DF3" w:rsidRDefault="0089349F" w:rsidP="00C71869">
          <w:pPr>
            <w:pStyle w:val="ProductList-OfferingBody"/>
            <w:ind w:left="-72" w:right="-74"/>
            <w:jc w:val="center"/>
            <w:rPr>
              <w:color w:val="808080" w:themeColor="background1" w:themeShade="80"/>
              <w:sz w:val="14"/>
              <w:szCs w:val="14"/>
            </w:rPr>
          </w:pPr>
          <w:hyperlink w:anchor="Introduction" w:history="1">
            <w:r w:rsidR="00B752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A14E7E8" w14:textId="77777777" w:rsidR="00B75208" w:rsidRPr="00C76DF3" w:rsidRDefault="00B75208" w:rsidP="00C7186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1AF30" w14:textId="78820018" w:rsidR="00B75208" w:rsidRPr="00C76DF3" w:rsidRDefault="0089349F" w:rsidP="00C71869">
          <w:pPr>
            <w:pStyle w:val="ProductList-OfferingBody"/>
            <w:ind w:left="-72" w:right="-75"/>
            <w:jc w:val="center"/>
            <w:rPr>
              <w:color w:val="808080" w:themeColor="background1" w:themeShade="80"/>
              <w:sz w:val="14"/>
              <w:szCs w:val="14"/>
            </w:rPr>
          </w:pPr>
          <w:hyperlink w:anchor="GeneralTerms" w:history="1">
            <w:r w:rsidR="00B752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7A7A50" w14:textId="77777777" w:rsidR="00B75208" w:rsidRPr="00C76DF3" w:rsidRDefault="00B75208" w:rsidP="00C7186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3198A" w14:textId="239106D6" w:rsidR="00B75208" w:rsidRPr="00C76DF3" w:rsidRDefault="0089349F" w:rsidP="00C71869">
          <w:pPr>
            <w:pStyle w:val="ProductList-OfferingBody"/>
            <w:ind w:left="-72" w:right="-77"/>
            <w:jc w:val="center"/>
            <w:rPr>
              <w:color w:val="808080" w:themeColor="background1" w:themeShade="80"/>
              <w:sz w:val="14"/>
              <w:szCs w:val="14"/>
            </w:rPr>
          </w:pPr>
          <w:hyperlink w:anchor="PrivacyandSecurityTerms" w:history="1">
            <w:r w:rsidR="00B752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7B21A" w14:textId="77777777" w:rsidR="00B75208" w:rsidRPr="00C76DF3" w:rsidRDefault="00B75208"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869A9" w14:textId="672CFFFF" w:rsidR="00B75208" w:rsidRPr="00C76DF3" w:rsidRDefault="0089349F" w:rsidP="00C71869">
          <w:pPr>
            <w:pStyle w:val="ProductList-OfferingBody"/>
            <w:ind w:left="-72" w:right="-77"/>
            <w:jc w:val="center"/>
            <w:rPr>
              <w:color w:val="808080" w:themeColor="background1" w:themeShade="80"/>
              <w:sz w:val="14"/>
              <w:szCs w:val="14"/>
            </w:rPr>
          </w:pPr>
          <w:hyperlink w:anchor="OnlineServiceSpecificTerms" w:history="1">
            <w:r w:rsidR="00B752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EA468B" w14:textId="77777777" w:rsidR="00B75208" w:rsidRPr="00C76DF3" w:rsidRDefault="00B75208"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12DA4" w14:textId="4B676F31" w:rsidR="00B75208" w:rsidRPr="00C76DF3" w:rsidRDefault="0089349F" w:rsidP="00C71869">
          <w:pPr>
            <w:pStyle w:val="ProductList-OfferingBody"/>
            <w:ind w:left="-72" w:right="-76"/>
            <w:jc w:val="center"/>
            <w:rPr>
              <w:color w:val="808080" w:themeColor="background1" w:themeShade="80"/>
              <w:sz w:val="14"/>
              <w:szCs w:val="14"/>
            </w:rPr>
          </w:pPr>
          <w:hyperlink w:anchor="Attachment1" w:history="1">
            <w:r w:rsidR="00B75208">
              <w:rPr>
                <w:rStyle w:val="Hyperlink"/>
                <w:sz w:val="14"/>
                <w:szCs w:val="14"/>
              </w:rPr>
              <w:t>Załącznik</w:t>
            </w:r>
          </w:hyperlink>
        </w:p>
      </w:tc>
    </w:tr>
  </w:tbl>
  <w:p w14:paraId="43F896E2" w14:textId="77777777" w:rsidR="00B75208" w:rsidRPr="00591643" w:rsidRDefault="00B75208" w:rsidP="00CA05DD">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B75208" w:rsidRPr="00C76DF3" w14:paraId="1FAA233A"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5E2B19" w14:textId="77777777" w:rsidR="00B75208" w:rsidRPr="00C76DF3" w:rsidRDefault="0089349F" w:rsidP="00841C82">
          <w:pPr>
            <w:pStyle w:val="ProductList-OfferingBody"/>
            <w:ind w:left="-77" w:right="-73"/>
            <w:jc w:val="center"/>
            <w:rPr>
              <w:color w:val="808080" w:themeColor="background1" w:themeShade="80"/>
              <w:sz w:val="14"/>
              <w:szCs w:val="14"/>
            </w:rPr>
          </w:pPr>
          <w:hyperlink w:anchor="TableofContents" w:history="1">
            <w:r w:rsidR="00B752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56F0" w14:textId="77777777" w:rsidR="00B75208" w:rsidRPr="00C76DF3" w:rsidRDefault="00B75208"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31C34F0" w14:textId="77777777" w:rsidR="00B75208" w:rsidRPr="00C76DF3" w:rsidRDefault="0089349F" w:rsidP="00841C82">
          <w:pPr>
            <w:pStyle w:val="ProductList-OfferingBody"/>
            <w:ind w:left="-72" w:right="-74"/>
            <w:jc w:val="center"/>
            <w:rPr>
              <w:color w:val="808080" w:themeColor="background1" w:themeShade="80"/>
              <w:sz w:val="14"/>
              <w:szCs w:val="14"/>
            </w:rPr>
          </w:pPr>
          <w:hyperlink w:anchor="Introduction" w:history="1">
            <w:r w:rsidR="00B752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C27CFC7" w14:textId="77777777" w:rsidR="00B75208" w:rsidRPr="00C76DF3" w:rsidRDefault="00B75208"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D10C" w14:textId="77777777" w:rsidR="00B75208" w:rsidRPr="00C76DF3" w:rsidRDefault="0089349F" w:rsidP="00841C82">
          <w:pPr>
            <w:pStyle w:val="ProductList-OfferingBody"/>
            <w:ind w:left="-72" w:right="-75"/>
            <w:jc w:val="center"/>
            <w:rPr>
              <w:color w:val="808080" w:themeColor="background1" w:themeShade="80"/>
              <w:sz w:val="14"/>
              <w:szCs w:val="14"/>
            </w:rPr>
          </w:pPr>
          <w:hyperlink w:anchor="GeneralTerms" w:history="1">
            <w:r w:rsidR="00B752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D128556" w14:textId="77777777" w:rsidR="00B75208" w:rsidRPr="00C76DF3" w:rsidRDefault="00B75208"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2151F" w14:textId="77777777" w:rsidR="00B75208" w:rsidRPr="00C76DF3" w:rsidRDefault="0089349F" w:rsidP="00841C82">
          <w:pPr>
            <w:pStyle w:val="ProductList-OfferingBody"/>
            <w:ind w:left="-72" w:right="-77"/>
            <w:jc w:val="center"/>
            <w:rPr>
              <w:color w:val="808080" w:themeColor="background1" w:themeShade="80"/>
              <w:sz w:val="14"/>
              <w:szCs w:val="14"/>
            </w:rPr>
          </w:pPr>
          <w:hyperlink w:anchor="PrivacyandSecurityTerms" w:history="1">
            <w:r w:rsidR="00B752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14138"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FDE08" w14:textId="77777777" w:rsidR="00B75208" w:rsidRPr="00C76DF3" w:rsidRDefault="0089349F" w:rsidP="00841C82">
          <w:pPr>
            <w:pStyle w:val="ProductList-OfferingBody"/>
            <w:ind w:left="-72" w:right="-77"/>
            <w:jc w:val="center"/>
            <w:rPr>
              <w:color w:val="808080" w:themeColor="background1" w:themeShade="80"/>
              <w:sz w:val="14"/>
              <w:szCs w:val="14"/>
            </w:rPr>
          </w:pPr>
          <w:hyperlink w:anchor="OnlineServiceSpecificTerms" w:history="1">
            <w:r w:rsidR="00B752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1A5A6D6"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E0FA0" w14:textId="77777777" w:rsidR="00B75208" w:rsidRPr="00C76DF3" w:rsidRDefault="0089349F" w:rsidP="00841C82">
          <w:pPr>
            <w:pStyle w:val="ProductList-OfferingBody"/>
            <w:ind w:left="-72" w:right="-76"/>
            <w:jc w:val="center"/>
            <w:rPr>
              <w:color w:val="808080" w:themeColor="background1" w:themeShade="80"/>
              <w:sz w:val="14"/>
              <w:szCs w:val="14"/>
            </w:rPr>
          </w:pPr>
          <w:hyperlink w:anchor="Attachment1" w:history="1">
            <w:r w:rsidR="00B75208">
              <w:rPr>
                <w:rStyle w:val="Hyperlink"/>
                <w:sz w:val="14"/>
                <w:szCs w:val="14"/>
              </w:rPr>
              <w:t>Załącznik</w:t>
            </w:r>
          </w:hyperlink>
        </w:p>
      </w:tc>
    </w:tr>
  </w:tbl>
  <w:p w14:paraId="5D162117" w14:textId="77777777" w:rsidR="00B75208" w:rsidRPr="00591643" w:rsidRDefault="00B75208" w:rsidP="00C776E4">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B75208" w:rsidRPr="00C76DF3" w14:paraId="15BAF5C9" w14:textId="77777777" w:rsidTr="00841C82">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E4A1C" w14:textId="77777777" w:rsidR="00B75208" w:rsidRPr="00C76DF3" w:rsidRDefault="0089349F" w:rsidP="00841C82">
          <w:pPr>
            <w:pStyle w:val="ProductList-OfferingBody"/>
            <w:ind w:left="-77" w:right="-73"/>
            <w:jc w:val="center"/>
            <w:rPr>
              <w:color w:val="808080" w:themeColor="background1" w:themeShade="80"/>
              <w:sz w:val="14"/>
              <w:szCs w:val="14"/>
            </w:rPr>
          </w:pPr>
          <w:hyperlink w:anchor="TableofContents" w:history="1">
            <w:r w:rsidR="00B752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BADC46D" w14:textId="77777777" w:rsidR="00B75208" w:rsidRPr="00C76DF3" w:rsidRDefault="00B75208"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4557988" w14:textId="77777777" w:rsidR="00B75208" w:rsidRPr="00C76DF3" w:rsidRDefault="0089349F" w:rsidP="00841C82">
          <w:pPr>
            <w:pStyle w:val="ProductList-OfferingBody"/>
            <w:ind w:left="-72" w:right="-74"/>
            <w:jc w:val="center"/>
            <w:rPr>
              <w:color w:val="808080" w:themeColor="background1" w:themeShade="80"/>
              <w:sz w:val="14"/>
              <w:szCs w:val="14"/>
            </w:rPr>
          </w:pPr>
          <w:hyperlink w:anchor="Introduction" w:history="1">
            <w:r w:rsidR="00B752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E242F32" w14:textId="77777777" w:rsidR="00B75208" w:rsidRPr="00C76DF3" w:rsidRDefault="00B75208"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3745E" w14:textId="77777777" w:rsidR="00B75208" w:rsidRPr="00C76DF3" w:rsidRDefault="0089349F" w:rsidP="00841C82">
          <w:pPr>
            <w:pStyle w:val="ProductList-OfferingBody"/>
            <w:ind w:left="-72" w:right="-75"/>
            <w:jc w:val="center"/>
            <w:rPr>
              <w:color w:val="808080" w:themeColor="background1" w:themeShade="80"/>
              <w:sz w:val="14"/>
              <w:szCs w:val="14"/>
            </w:rPr>
          </w:pPr>
          <w:hyperlink w:anchor="GeneralTerms" w:history="1">
            <w:r w:rsidR="00B752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0426DF" w14:textId="77777777" w:rsidR="00B75208" w:rsidRPr="00C76DF3" w:rsidRDefault="00B75208"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40211" w14:textId="77777777" w:rsidR="00B75208" w:rsidRPr="00C76DF3" w:rsidRDefault="0089349F" w:rsidP="00841C82">
          <w:pPr>
            <w:pStyle w:val="ProductList-OfferingBody"/>
            <w:ind w:left="-72" w:right="-77"/>
            <w:jc w:val="center"/>
            <w:rPr>
              <w:color w:val="808080" w:themeColor="background1" w:themeShade="80"/>
              <w:sz w:val="14"/>
              <w:szCs w:val="14"/>
            </w:rPr>
          </w:pPr>
          <w:hyperlink w:anchor="PrivacyandSecurityTerms" w:history="1">
            <w:r w:rsidR="00B752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023D6"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BA488" w14:textId="77777777" w:rsidR="00B75208" w:rsidRPr="00C76DF3" w:rsidRDefault="0089349F" w:rsidP="00841C82">
          <w:pPr>
            <w:pStyle w:val="ProductList-OfferingBody"/>
            <w:ind w:left="-72" w:right="-77"/>
            <w:jc w:val="center"/>
            <w:rPr>
              <w:color w:val="808080" w:themeColor="background1" w:themeShade="80"/>
              <w:sz w:val="14"/>
              <w:szCs w:val="14"/>
            </w:rPr>
          </w:pPr>
          <w:hyperlink w:anchor="OnlineServiceSpecificTerms" w:history="1">
            <w:r w:rsidR="00B752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73BC70"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0F605" w14:textId="77777777" w:rsidR="00B75208" w:rsidRPr="00C76DF3" w:rsidRDefault="0089349F" w:rsidP="00841C82">
          <w:pPr>
            <w:pStyle w:val="ProductList-OfferingBody"/>
            <w:ind w:left="-72" w:right="-76"/>
            <w:jc w:val="center"/>
            <w:rPr>
              <w:color w:val="808080" w:themeColor="background1" w:themeShade="80"/>
              <w:sz w:val="14"/>
              <w:szCs w:val="14"/>
            </w:rPr>
          </w:pPr>
          <w:hyperlink w:anchor="Attachment1" w:history="1">
            <w:r w:rsidR="00B75208">
              <w:rPr>
                <w:rStyle w:val="Hyperlink"/>
                <w:sz w:val="14"/>
                <w:szCs w:val="14"/>
              </w:rPr>
              <w:t>Załącznik</w:t>
            </w:r>
          </w:hyperlink>
        </w:p>
      </w:tc>
    </w:tr>
  </w:tbl>
  <w:p w14:paraId="4073DCF0" w14:textId="77777777" w:rsidR="00B75208" w:rsidRPr="00591643" w:rsidRDefault="00B75208" w:rsidP="00C776E4">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B75208" w:rsidRPr="00C76DF3" w14:paraId="08785527"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E01903" w14:textId="77777777" w:rsidR="00B75208" w:rsidRPr="00C76DF3" w:rsidRDefault="0089349F" w:rsidP="00841C82">
          <w:pPr>
            <w:pStyle w:val="ProductList-OfferingBody"/>
            <w:ind w:left="-77" w:right="-73"/>
            <w:jc w:val="center"/>
            <w:rPr>
              <w:color w:val="808080" w:themeColor="background1" w:themeShade="80"/>
              <w:sz w:val="14"/>
              <w:szCs w:val="14"/>
            </w:rPr>
          </w:pPr>
          <w:hyperlink w:anchor="TableofContents" w:history="1">
            <w:r w:rsidR="00B752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E2C769C" w14:textId="77777777" w:rsidR="00B75208" w:rsidRPr="00C76DF3" w:rsidRDefault="00B75208"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F1570" w14:textId="77777777" w:rsidR="00B75208" w:rsidRPr="00C76DF3" w:rsidRDefault="0089349F" w:rsidP="00841C82">
          <w:pPr>
            <w:pStyle w:val="ProductList-OfferingBody"/>
            <w:ind w:left="-72" w:right="-74"/>
            <w:jc w:val="center"/>
            <w:rPr>
              <w:color w:val="808080" w:themeColor="background1" w:themeShade="80"/>
              <w:sz w:val="14"/>
              <w:szCs w:val="14"/>
            </w:rPr>
          </w:pPr>
          <w:hyperlink w:anchor="Introduction" w:history="1">
            <w:r w:rsidR="00B752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5765091" w14:textId="77777777" w:rsidR="00B75208" w:rsidRPr="00C76DF3" w:rsidRDefault="00B75208"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FD8D37" w14:textId="77777777" w:rsidR="00B75208" w:rsidRPr="00C76DF3" w:rsidRDefault="0089349F" w:rsidP="00841C82">
          <w:pPr>
            <w:pStyle w:val="ProductList-OfferingBody"/>
            <w:ind w:left="-72" w:right="-75"/>
            <w:jc w:val="center"/>
            <w:rPr>
              <w:color w:val="808080" w:themeColor="background1" w:themeShade="80"/>
              <w:sz w:val="14"/>
              <w:szCs w:val="14"/>
            </w:rPr>
          </w:pPr>
          <w:hyperlink w:anchor="GeneralTerms" w:history="1">
            <w:r w:rsidR="00B752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1F35D8" w14:textId="77777777" w:rsidR="00B75208" w:rsidRPr="00C76DF3" w:rsidRDefault="00B75208"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618885" w14:textId="77777777" w:rsidR="00B75208" w:rsidRPr="00C76DF3" w:rsidRDefault="0089349F" w:rsidP="00841C82">
          <w:pPr>
            <w:pStyle w:val="ProductList-OfferingBody"/>
            <w:ind w:left="-72" w:right="-77"/>
            <w:jc w:val="center"/>
            <w:rPr>
              <w:color w:val="808080" w:themeColor="background1" w:themeShade="80"/>
              <w:sz w:val="14"/>
              <w:szCs w:val="14"/>
            </w:rPr>
          </w:pPr>
          <w:hyperlink w:anchor="PrivacyandSecurityTerms" w:history="1">
            <w:r w:rsidR="00B752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BF231F"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316B5" w14:textId="77777777" w:rsidR="00B75208" w:rsidRPr="00C76DF3" w:rsidRDefault="0089349F" w:rsidP="00841C82">
          <w:pPr>
            <w:pStyle w:val="ProductList-OfferingBody"/>
            <w:ind w:left="-72" w:right="-77"/>
            <w:jc w:val="center"/>
            <w:rPr>
              <w:color w:val="808080" w:themeColor="background1" w:themeShade="80"/>
              <w:sz w:val="14"/>
              <w:szCs w:val="14"/>
            </w:rPr>
          </w:pPr>
          <w:hyperlink w:anchor="OnlineServiceSpecificTerms" w:history="1">
            <w:r w:rsidR="00B752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7AEB4F"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1E91A" w14:textId="77777777" w:rsidR="00B75208" w:rsidRPr="00C76DF3" w:rsidRDefault="0089349F" w:rsidP="00841C82">
          <w:pPr>
            <w:pStyle w:val="ProductList-OfferingBody"/>
            <w:ind w:left="-72" w:right="-76"/>
            <w:jc w:val="center"/>
            <w:rPr>
              <w:color w:val="808080" w:themeColor="background1" w:themeShade="80"/>
              <w:sz w:val="14"/>
              <w:szCs w:val="14"/>
            </w:rPr>
          </w:pPr>
          <w:hyperlink w:anchor="Attachment1" w:history="1">
            <w:r w:rsidR="00B75208">
              <w:rPr>
                <w:rStyle w:val="Hyperlink"/>
                <w:sz w:val="14"/>
                <w:szCs w:val="14"/>
              </w:rPr>
              <w:t>Załącznik</w:t>
            </w:r>
          </w:hyperlink>
        </w:p>
      </w:tc>
    </w:tr>
  </w:tbl>
  <w:p w14:paraId="0B677052" w14:textId="77777777" w:rsidR="00B75208" w:rsidRPr="00591643" w:rsidRDefault="00B75208" w:rsidP="00C776E4">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B75208" w:rsidRPr="00C76DF3" w14:paraId="33CEAA9B"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0051F6" w14:textId="77777777" w:rsidR="00B75208" w:rsidRPr="00C76DF3" w:rsidRDefault="0089349F" w:rsidP="00841C82">
          <w:pPr>
            <w:pStyle w:val="ProductList-OfferingBody"/>
            <w:ind w:left="-77" w:right="-73"/>
            <w:jc w:val="center"/>
            <w:rPr>
              <w:color w:val="808080" w:themeColor="background1" w:themeShade="80"/>
              <w:sz w:val="14"/>
              <w:szCs w:val="14"/>
            </w:rPr>
          </w:pPr>
          <w:hyperlink w:anchor="TableofContents" w:history="1">
            <w:r w:rsidR="00B752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5525B4" w14:textId="77777777" w:rsidR="00B75208" w:rsidRPr="00C76DF3" w:rsidRDefault="00B75208"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45457" w14:textId="77777777" w:rsidR="00B75208" w:rsidRPr="00C76DF3" w:rsidRDefault="0089349F" w:rsidP="00841C82">
          <w:pPr>
            <w:pStyle w:val="ProductList-OfferingBody"/>
            <w:ind w:left="-72" w:right="-74"/>
            <w:jc w:val="center"/>
            <w:rPr>
              <w:color w:val="808080" w:themeColor="background1" w:themeShade="80"/>
              <w:sz w:val="14"/>
              <w:szCs w:val="14"/>
            </w:rPr>
          </w:pPr>
          <w:hyperlink w:anchor="Introduction" w:history="1">
            <w:r w:rsidR="00B752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74614D" w14:textId="77777777" w:rsidR="00B75208" w:rsidRPr="00C76DF3" w:rsidRDefault="00B75208"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9C59CB0" w14:textId="77777777" w:rsidR="00B75208" w:rsidRPr="00C76DF3" w:rsidRDefault="0089349F" w:rsidP="00841C82">
          <w:pPr>
            <w:pStyle w:val="ProductList-OfferingBody"/>
            <w:ind w:left="-72" w:right="-75"/>
            <w:jc w:val="center"/>
            <w:rPr>
              <w:color w:val="808080" w:themeColor="background1" w:themeShade="80"/>
              <w:sz w:val="14"/>
              <w:szCs w:val="14"/>
            </w:rPr>
          </w:pPr>
          <w:hyperlink w:anchor="GeneralTerms" w:history="1">
            <w:r w:rsidR="00B752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190459" w14:textId="77777777" w:rsidR="00B75208" w:rsidRPr="00C76DF3" w:rsidRDefault="00B75208"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8A047" w14:textId="77777777" w:rsidR="00B75208" w:rsidRPr="00C76DF3" w:rsidRDefault="0089349F" w:rsidP="00841C82">
          <w:pPr>
            <w:pStyle w:val="ProductList-OfferingBody"/>
            <w:ind w:left="-72" w:right="-77"/>
            <w:jc w:val="center"/>
            <w:rPr>
              <w:color w:val="808080" w:themeColor="background1" w:themeShade="80"/>
              <w:sz w:val="14"/>
              <w:szCs w:val="14"/>
            </w:rPr>
          </w:pPr>
          <w:hyperlink w:anchor="PrivacyandSecurityTerms" w:history="1">
            <w:r w:rsidR="00B752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98462"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186D1C" w14:textId="77777777" w:rsidR="00B75208" w:rsidRPr="00C76DF3" w:rsidRDefault="0089349F" w:rsidP="00841C82">
          <w:pPr>
            <w:pStyle w:val="ProductList-OfferingBody"/>
            <w:ind w:left="-72" w:right="-77"/>
            <w:jc w:val="center"/>
            <w:rPr>
              <w:color w:val="808080" w:themeColor="background1" w:themeShade="80"/>
              <w:sz w:val="14"/>
              <w:szCs w:val="14"/>
            </w:rPr>
          </w:pPr>
          <w:hyperlink w:anchor="OnlineServiceSpecificTerms" w:history="1">
            <w:r w:rsidR="00B752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1E85EA"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044B70" w14:textId="77777777" w:rsidR="00B75208" w:rsidRPr="00C76DF3" w:rsidRDefault="0089349F" w:rsidP="00841C82">
          <w:pPr>
            <w:pStyle w:val="ProductList-OfferingBody"/>
            <w:ind w:left="-72" w:right="-76"/>
            <w:jc w:val="center"/>
            <w:rPr>
              <w:color w:val="808080" w:themeColor="background1" w:themeShade="80"/>
              <w:sz w:val="14"/>
              <w:szCs w:val="14"/>
            </w:rPr>
          </w:pPr>
          <w:hyperlink w:anchor="Attachment1" w:history="1">
            <w:r w:rsidR="00B75208">
              <w:rPr>
                <w:rStyle w:val="Hyperlink"/>
                <w:sz w:val="14"/>
                <w:szCs w:val="14"/>
              </w:rPr>
              <w:t>Załącznik</w:t>
            </w:r>
          </w:hyperlink>
        </w:p>
      </w:tc>
    </w:tr>
  </w:tbl>
  <w:p w14:paraId="1A73C883" w14:textId="77777777" w:rsidR="00B75208" w:rsidRPr="00591643" w:rsidRDefault="00B75208" w:rsidP="00C776E4">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B75208" w:rsidRPr="00C76DF3" w14:paraId="23929801"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00A47C" w14:textId="77777777" w:rsidR="00B75208" w:rsidRPr="00C76DF3" w:rsidRDefault="0089349F" w:rsidP="00841C82">
          <w:pPr>
            <w:pStyle w:val="ProductList-OfferingBody"/>
            <w:ind w:left="-77" w:right="-73"/>
            <w:jc w:val="center"/>
            <w:rPr>
              <w:color w:val="808080" w:themeColor="background1" w:themeShade="80"/>
              <w:sz w:val="14"/>
              <w:szCs w:val="14"/>
            </w:rPr>
          </w:pPr>
          <w:hyperlink w:anchor="TableofContents" w:history="1">
            <w:r w:rsidR="00B752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EB2F4F3" w14:textId="77777777" w:rsidR="00B75208" w:rsidRPr="00C76DF3" w:rsidRDefault="00B75208"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BE832" w14:textId="77777777" w:rsidR="00B75208" w:rsidRPr="00C76DF3" w:rsidRDefault="0089349F" w:rsidP="00841C82">
          <w:pPr>
            <w:pStyle w:val="ProductList-OfferingBody"/>
            <w:ind w:left="-72" w:right="-74"/>
            <w:jc w:val="center"/>
            <w:rPr>
              <w:color w:val="808080" w:themeColor="background1" w:themeShade="80"/>
              <w:sz w:val="14"/>
              <w:szCs w:val="14"/>
            </w:rPr>
          </w:pPr>
          <w:hyperlink w:anchor="Introduction" w:history="1">
            <w:r w:rsidR="00B752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0B77871" w14:textId="77777777" w:rsidR="00B75208" w:rsidRPr="00C76DF3" w:rsidRDefault="00B75208"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945C52" w14:textId="77777777" w:rsidR="00B75208" w:rsidRPr="00C76DF3" w:rsidRDefault="0089349F" w:rsidP="00841C82">
          <w:pPr>
            <w:pStyle w:val="ProductList-OfferingBody"/>
            <w:ind w:left="-72" w:right="-75"/>
            <w:jc w:val="center"/>
            <w:rPr>
              <w:color w:val="808080" w:themeColor="background1" w:themeShade="80"/>
              <w:sz w:val="14"/>
              <w:szCs w:val="14"/>
            </w:rPr>
          </w:pPr>
          <w:hyperlink w:anchor="GeneralTerms" w:history="1">
            <w:r w:rsidR="00B752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A68464" w14:textId="77777777" w:rsidR="00B75208" w:rsidRPr="00C76DF3" w:rsidRDefault="00B75208"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31B88E" w14:textId="77777777" w:rsidR="00B75208" w:rsidRPr="00C76DF3" w:rsidRDefault="0089349F" w:rsidP="00841C82">
          <w:pPr>
            <w:pStyle w:val="ProductList-OfferingBody"/>
            <w:ind w:left="-72" w:right="-77"/>
            <w:jc w:val="center"/>
            <w:rPr>
              <w:color w:val="808080" w:themeColor="background1" w:themeShade="80"/>
              <w:sz w:val="14"/>
              <w:szCs w:val="14"/>
            </w:rPr>
          </w:pPr>
          <w:hyperlink w:anchor="PrivacyandSecurityTerms" w:history="1">
            <w:r w:rsidR="00B752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8223AF"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9FD368" w14:textId="77777777" w:rsidR="00B75208" w:rsidRPr="00C76DF3" w:rsidRDefault="0089349F" w:rsidP="00841C82">
          <w:pPr>
            <w:pStyle w:val="ProductList-OfferingBody"/>
            <w:ind w:left="-72" w:right="-77"/>
            <w:jc w:val="center"/>
            <w:rPr>
              <w:color w:val="808080" w:themeColor="background1" w:themeShade="80"/>
              <w:sz w:val="14"/>
              <w:szCs w:val="14"/>
            </w:rPr>
          </w:pPr>
          <w:hyperlink w:anchor="OnlineServiceSpecificTerms" w:history="1">
            <w:r w:rsidR="00B752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17E06A9"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25EFA" w14:textId="77777777" w:rsidR="00B75208" w:rsidRPr="00C76DF3" w:rsidRDefault="0089349F" w:rsidP="00841C82">
          <w:pPr>
            <w:pStyle w:val="ProductList-OfferingBody"/>
            <w:ind w:left="-72" w:right="-76"/>
            <w:jc w:val="center"/>
            <w:rPr>
              <w:color w:val="808080" w:themeColor="background1" w:themeShade="80"/>
              <w:sz w:val="14"/>
              <w:szCs w:val="14"/>
            </w:rPr>
          </w:pPr>
          <w:hyperlink w:anchor="Attachment1" w:history="1">
            <w:r w:rsidR="00B75208">
              <w:rPr>
                <w:rStyle w:val="Hyperlink"/>
                <w:sz w:val="14"/>
                <w:szCs w:val="14"/>
              </w:rPr>
              <w:t>Załącznik</w:t>
            </w:r>
          </w:hyperlink>
        </w:p>
      </w:tc>
    </w:tr>
  </w:tbl>
  <w:p w14:paraId="49DE2984" w14:textId="77777777" w:rsidR="00B75208" w:rsidRPr="00591643" w:rsidRDefault="00B75208" w:rsidP="00C776E4">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B75208" w:rsidRPr="00C76DF3" w14:paraId="3964D76B"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4CA147" w14:textId="77777777" w:rsidR="00B75208" w:rsidRPr="00C76DF3" w:rsidRDefault="0089349F" w:rsidP="00841C82">
          <w:pPr>
            <w:pStyle w:val="ProductList-OfferingBody"/>
            <w:ind w:left="-77" w:right="-73"/>
            <w:jc w:val="center"/>
            <w:rPr>
              <w:color w:val="808080" w:themeColor="background1" w:themeShade="80"/>
              <w:sz w:val="14"/>
              <w:szCs w:val="14"/>
            </w:rPr>
          </w:pPr>
          <w:hyperlink w:anchor="TableofContents" w:history="1">
            <w:r w:rsidR="00B752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8D3F012" w14:textId="77777777" w:rsidR="00B75208" w:rsidRPr="00C76DF3" w:rsidRDefault="00B75208"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AD9CC2" w14:textId="77777777" w:rsidR="00B75208" w:rsidRPr="00C76DF3" w:rsidRDefault="0089349F" w:rsidP="00841C82">
          <w:pPr>
            <w:pStyle w:val="ProductList-OfferingBody"/>
            <w:ind w:left="-72" w:right="-74"/>
            <w:jc w:val="center"/>
            <w:rPr>
              <w:color w:val="808080" w:themeColor="background1" w:themeShade="80"/>
              <w:sz w:val="14"/>
              <w:szCs w:val="14"/>
            </w:rPr>
          </w:pPr>
          <w:hyperlink w:anchor="Introduction" w:history="1">
            <w:r w:rsidR="00B752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0639D7D" w14:textId="77777777" w:rsidR="00B75208" w:rsidRPr="00C76DF3" w:rsidRDefault="00B75208"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D842C" w14:textId="77777777" w:rsidR="00B75208" w:rsidRPr="00C76DF3" w:rsidRDefault="0089349F" w:rsidP="00841C82">
          <w:pPr>
            <w:pStyle w:val="ProductList-OfferingBody"/>
            <w:ind w:left="-72" w:right="-75"/>
            <w:jc w:val="center"/>
            <w:rPr>
              <w:color w:val="808080" w:themeColor="background1" w:themeShade="80"/>
              <w:sz w:val="14"/>
              <w:szCs w:val="14"/>
            </w:rPr>
          </w:pPr>
          <w:hyperlink w:anchor="GeneralTerms" w:history="1">
            <w:r w:rsidR="00B752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DE47BED" w14:textId="77777777" w:rsidR="00B75208" w:rsidRPr="00C76DF3" w:rsidRDefault="00B75208"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731B2C" w14:textId="77777777" w:rsidR="00B75208" w:rsidRPr="00C76DF3" w:rsidRDefault="0089349F" w:rsidP="00841C82">
          <w:pPr>
            <w:pStyle w:val="ProductList-OfferingBody"/>
            <w:ind w:left="-72" w:right="-77"/>
            <w:jc w:val="center"/>
            <w:rPr>
              <w:color w:val="808080" w:themeColor="background1" w:themeShade="80"/>
              <w:sz w:val="14"/>
              <w:szCs w:val="14"/>
            </w:rPr>
          </w:pPr>
          <w:hyperlink w:anchor="PrivacyandSecurityTerms" w:history="1">
            <w:r w:rsidR="00B752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64C4A"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97C89" w14:textId="77777777" w:rsidR="00B75208" w:rsidRPr="00C76DF3" w:rsidRDefault="0089349F" w:rsidP="00841C82">
          <w:pPr>
            <w:pStyle w:val="ProductList-OfferingBody"/>
            <w:ind w:left="-72" w:right="-77"/>
            <w:jc w:val="center"/>
            <w:rPr>
              <w:color w:val="808080" w:themeColor="background1" w:themeShade="80"/>
              <w:sz w:val="14"/>
              <w:szCs w:val="14"/>
            </w:rPr>
          </w:pPr>
          <w:hyperlink w:anchor="OnlineServiceSpecificTerms" w:history="1">
            <w:r w:rsidR="00B752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FB82D1"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646BE" w14:textId="77777777" w:rsidR="00B75208" w:rsidRPr="00C76DF3" w:rsidRDefault="0089349F" w:rsidP="00841C82">
          <w:pPr>
            <w:pStyle w:val="ProductList-OfferingBody"/>
            <w:ind w:left="-72" w:right="-76"/>
            <w:jc w:val="center"/>
            <w:rPr>
              <w:color w:val="808080" w:themeColor="background1" w:themeShade="80"/>
              <w:sz w:val="14"/>
              <w:szCs w:val="14"/>
            </w:rPr>
          </w:pPr>
          <w:hyperlink w:anchor="Attachment1" w:history="1">
            <w:r w:rsidR="00B75208">
              <w:rPr>
                <w:rStyle w:val="Hyperlink"/>
                <w:sz w:val="14"/>
                <w:szCs w:val="14"/>
              </w:rPr>
              <w:t>Załącznik</w:t>
            </w:r>
          </w:hyperlink>
        </w:p>
      </w:tc>
    </w:tr>
  </w:tbl>
  <w:p w14:paraId="6CA8E907" w14:textId="77777777" w:rsidR="00B75208" w:rsidRPr="00591643" w:rsidRDefault="00B75208" w:rsidP="00C776E4">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75208" w:rsidRPr="00C76DF3" w14:paraId="31DBAA52" w14:textId="77777777" w:rsidTr="00146E5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F56BF" w14:textId="77777777" w:rsidR="00B75208" w:rsidRPr="00C76DF3" w:rsidRDefault="0089349F" w:rsidP="00146E59">
          <w:pPr>
            <w:pStyle w:val="ProductList-OfferingBody"/>
            <w:ind w:left="-77" w:right="-73"/>
            <w:jc w:val="center"/>
            <w:rPr>
              <w:color w:val="808080" w:themeColor="background1" w:themeShade="80"/>
              <w:sz w:val="14"/>
              <w:szCs w:val="14"/>
            </w:rPr>
          </w:pPr>
          <w:hyperlink w:anchor="TableofContents" w:history="1">
            <w:r w:rsidR="00B75208">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EF9249" w14:textId="77777777" w:rsidR="00B75208" w:rsidRPr="00C76DF3" w:rsidRDefault="00B75208" w:rsidP="00146E5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CBDD7F" w14:textId="77777777" w:rsidR="00B75208" w:rsidRPr="00C76DF3" w:rsidRDefault="0089349F" w:rsidP="00146E59">
          <w:pPr>
            <w:pStyle w:val="ProductList-OfferingBody"/>
            <w:ind w:left="-72" w:right="-74"/>
            <w:jc w:val="center"/>
            <w:rPr>
              <w:color w:val="808080" w:themeColor="background1" w:themeShade="80"/>
              <w:sz w:val="14"/>
              <w:szCs w:val="14"/>
            </w:rPr>
          </w:pPr>
          <w:hyperlink w:anchor="Introduction" w:history="1">
            <w:r w:rsidR="00B75208">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FD4F65" w14:textId="77777777" w:rsidR="00B75208" w:rsidRPr="00C76DF3" w:rsidRDefault="00B75208" w:rsidP="00146E5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DB8BB7" w14:textId="77777777" w:rsidR="00B75208" w:rsidRPr="00C76DF3" w:rsidRDefault="0089349F" w:rsidP="00146E59">
          <w:pPr>
            <w:pStyle w:val="ProductList-OfferingBody"/>
            <w:ind w:left="-72" w:right="-75"/>
            <w:jc w:val="center"/>
            <w:rPr>
              <w:color w:val="808080" w:themeColor="background1" w:themeShade="80"/>
              <w:sz w:val="14"/>
              <w:szCs w:val="14"/>
            </w:rPr>
          </w:pPr>
          <w:hyperlink w:anchor="GeneralTerms" w:history="1">
            <w:r w:rsidR="00B75208">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8BC3E6" w14:textId="77777777" w:rsidR="00B75208" w:rsidRPr="00C76DF3" w:rsidRDefault="00B75208" w:rsidP="00146E5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0EEC" w14:textId="77777777" w:rsidR="00B75208" w:rsidRPr="00C76DF3" w:rsidRDefault="0089349F" w:rsidP="00146E59">
          <w:pPr>
            <w:pStyle w:val="ProductList-OfferingBody"/>
            <w:ind w:left="-72" w:right="-77"/>
            <w:jc w:val="center"/>
            <w:rPr>
              <w:color w:val="808080" w:themeColor="background1" w:themeShade="80"/>
              <w:sz w:val="14"/>
              <w:szCs w:val="14"/>
            </w:rPr>
          </w:pPr>
          <w:hyperlink w:anchor="PrivacyandSecurityTerms" w:history="1">
            <w:r w:rsidR="00B75208">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342856" w14:textId="77777777" w:rsidR="00B75208" w:rsidRPr="00C76DF3" w:rsidRDefault="00B75208" w:rsidP="00146E5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9FC3259" w14:textId="77777777" w:rsidR="00B75208" w:rsidRPr="00C76DF3" w:rsidRDefault="0089349F" w:rsidP="00146E59">
          <w:pPr>
            <w:pStyle w:val="ProductList-OfferingBody"/>
            <w:ind w:left="-72" w:right="-77"/>
            <w:jc w:val="center"/>
            <w:rPr>
              <w:color w:val="808080" w:themeColor="background1" w:themeShade="80"/>
              <w:sz w:val="14"/>
              <w:szCs w:val="14"/>
            </w:rPr>
          </w:pPr>
          <w:hyperlink w:anchor="OnlineServiceSpecificTerms" w:history="1">
            <w:r w:rsidR="00B75208">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2468A3" w14:textId="77777777" w:rsidR="00B75208" w:rsidRPr="00C76DF3" w:rsidRDefault="00B75208" w:rsidP="00146E5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E2B3" w14:textId="77777777" w:rsidR="00B75208" w:rsidRPr="00C76DF3" w:rsidRDefault="0089349F" w:rsidP="00146E59">
          <w:pPr>
            <w:pStyle w:val="ProductList-OfferingBody"/>
            <w:ind w:left="-72" w:right="-76"/>
            <w:jc w:val="center"/>
            <w:rPr>
              <w:color w:val="808080" w:themeColor="background1" w:themeShade="80"/>
              <w:sz w:val="14"/>
              <w:szCs w:val="14"/>
            </w:rPr>
          </w:pPr>
          <w:hyperlink w:anchor="Attachment1" w:history="1">
            <w:r w:rsidR="00B75208">
              <w:rPr>
                <w:rStyle w:val="Hyperlink"/>
                <w:sz w:val="14"/>
                <w:szCs w:val="14"/>
              </w:rPr>
              <w:t>Attachments</w:t>
            </w:r>
          </w:hyperlink>
        </w:p>
      </w:tc>
    </w:tr>
  </w:tbl>
  <w:p w14:paraId="5321D598" w14:textId="77777777" w:rsidR="00B75208" w:rsidRPr="00591643" w:rsidRDefault="00B75208" w:rsidP="00146E59">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75208" w:rsidRPr="00C76DF3" w14:paraId="6D9B3F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30AE" w14:textId="77777777" w:rsidR="00B75208" w:rsidRPr="00C76DF3" w:rsidRDefault="0089349F" w:rsidP="00591643">
          <w:pPr>
            <w:pStyle w:val="ProductList-OfferingBody"/>
            <w:ind w:left="-77" w:right="-73"/>
            <w:jc w:val="center"/>
            <w:rPr>
              <w:color w:val="808080" w:themeColor="background1" w:themeShade="80"/>
              <w:sz w:val="14"/>
              <w:szCs w:val="14"/>
            </w:rPr>
          </w:pPr>
          <w:hyperlink w:anchor="TableofContents" w:history="1">
            <w:r w:rsidR="00B75208">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247459" w14:textId="77777777" w:rsidR="00B75208" w:rsidRPr="00C76DF3" w:rsidRDefault="00B7520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908553" w14:textId="77777777" w:rsidR="00B75208" w:rsidRPr="00C76DF3" w:rsidRDefault="0089349F" w:rsidP="00591643">
          <w:pPr>
            <w:pStyle w:val="ProductList-OfferingBody"/>
            <w:ind w:left="-72" w:right="-74"/>
            <w:jc w:val="center"/>
            <w:rPr>
              <w:color w:val="808080" w:themeColor="background1" w:themeShade="80"/>
              <w:sz w:val="14"/>
              <w:szCs w:val="14"/>
            </w:rPr>
          </w:pPr>
          <w:hyperlink w:anchor="Introduction" w:history="1">
            <w:r w:rsidR="00B75208">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5798E5" w14:textId="77777777" w:rsidR="00B75208" w:rsidRPr="00C76DF3" w:rsidRDefault="00B7520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15790" w14:textId="77777777" w:rsidR="00B75208" w:rsidRPr="00C76DF3" w:rsidRDefault="0089349F" w:rsidP="003812FE">
          <w:pPr>
            <w:pStyle w:val="ProductList-OfferingBody"/>
            <w:ind w:left="-72" w:right="-75"/>
            <w:jc w:val="center"/>
            <w:rPr>
              <w:color w:val="808080" w:themeColor="background1" w:themeShade="80"/>
              <w:sz w:val="14"/>
              <w:szCs w:val="14"/>
            </w:rPr>
          </w:pPr>
          <w:hyperlink w:anchor="GeneralTerms" w:history="1">
            <w:r w:rsidR="00B75208">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D92F5D" w14:textId="77777777" w:rsidR="00B75208" w:rsidRPr="00C76DF3" w:rsidRDefault="00B7520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AECE2" w14:textId="77777777" w:rsidR="00B75208" w:rsidRPr="00C76DF3" w:rsidRDefault="0089349F" w:rsidP="00591643">
          <w:pPr>
            <w:pStyle w:val="ProductList-OfferingBody"/>
            <w:ind w:left="-72" w:right="-77"/>
            <w:jc w:val="center"/>
            <w:rPr>
              <w:color w:val="808080" w:themeColor="background1" w:themeShade="80"/>
              <w:sz w:val="14"/>
              <w:szCs w:val="14"/>
            </w:rPr>
          </w:pPr>
          <w:hyperlink w:anchor="PrivacyandSecurityTerms" w:history="1">
            <w:r w:rsidR="00B75208">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5E7BBB" w14:textId="77777777" w:rsidR="00B75208" w:rsidRPr="00C76DF3" w:rsidRDefault="00B7520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BDA8C7" w14:textId="77777777" w:rsidR="00B75208" w:rsidRPr="00C76DF3" w:rsidRDefault="0089349F" w:rsidP="003812FE">
          <w:pPr>
            <w:pStyle w:val="ProductList-OfferingBody"/>
            <w:ind w:left="-72" w:right="-77"/>
            <w:jc w:val="center"/>
            <w:rPr>
              <w:color w:val="808080" w:themeColor="background1" w:themeShade="80"/>
              <w:sz w:val="14"/>
              <w:szCs w:val="14"/>
            </w:rPr>
          </w:pPr>
          <w:hyperlink w:anchor="OnlineServiceSpecificTerms" w:history="1">
            <w:r w:rsidR="00B75208">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086E1" w14:textId="77777777" w:rsidR="00B75208" w:rsidRPr="00C76DF3" w:rsidRDefault="00B7520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31C24" w14:textId="77777777" w:rsidR="00B75208" w:rsidRPr="00C76DF3" w:rsidRDefault="0089349F" w:rsidP="003812FE">
          <w:pPr>
            <w:pStyle w:val="ProductList-OfferingBody"/>
            <w:ind w:left="-72" w:right="-76"/>
            <w:jc w:val="center"/>
            <w:rPr>
              <w:color w:val="808080" w:themeColor="background1" w:themeShade="80"/>
              <w:sz w:val="14"/>
              <w:szCs w:val="14"/>
            </w:rPr>
          </w:pPr>
          <w:hyperlink w:anchor="Attachment1" w:history="1">
            <w:r w:rsidR="00B75208">
              <w:rPr>
                <w:rStyle w:val="Hyperlink"/>
                <w:sz w:val="14"/>
                <w:szCs w:val="14"/>
              </w:rPr>
              <w:t>Attachments</w:t>
            </w:r>
          </w:hyperlink>
        </w:p>
      </w:tc>
    </w:tr>
  </w:tbl>
  <w:p w14:paraId="77E415CA" w14:textId="77777777" w:rsidR="00B75208" w:rsidRPr="00591643" w:rsidRDefault="00B75208">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B75208" w:rsidRPr="00C76DF3" w14:paraId="3933A3B1"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D4859D" w14:textId="77777777" w:rsidR="00B75208" w:rsidRPr="00C76DF3" w:rsidRDefault="0089349F" w:rsidP="00841C82">
          <w:pPr>
            <w:pStyle w:val="ProductList-OfferingBody"/>
            <w:ind w:left="-77" w:right="-73"/>
            <w:jc w:val="center"/>
            <w:rPr>
              <w:color w:val="808080" w:themeColor="background1" w:themeShade="80"/>
              <w:sz w:val="14"/>
              <w:szCs w:val="14"/>
            </w:rPr>
          </w:pPr>
          <w:hyperlink w:anchor="TableofContents" w:history="1">
            <w:r w:rsidR="00B752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F167F25" w14:textId="77777777" w:rsidR="00B75208" w:rsidRPr="00C76DF3" w:rsidRDefault="00B75208"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8A79A" w14:textId="77777777" w:rsidR="00B75208" w:rsidRPr="00C76DF3" w:rsidRDefault="0089349F" w:rsidP="00841C82">
          <w:pPr>
            <w:pStyle w:val="ProductList-OfferingBody"/>
            <w:ind w:left="-72" w:right="-74"/>
            <w:jc w:val="center"/>
            <w:rPr>
              <w:color w:val="808080" w:themeColor="background1" w:themeShade="80"/>
              <w:sz w:val="14"/>
              <w:szCs w:val="14"/>
            </w:rPr>
          </w:pPr>
          <w:hyperlink w:anchor="Introduction" w:history="1">
            <w:r w:rsidR="00B752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5E28DD8" w14:textId="77777777" w:rsidR="00B75208" w:rsidRPr="00C76DF3" w:rsidRDefault="00B75208"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687B92" w14:textId="77777777" w:rsidR="00B75208" w:rsidRPr="00C76DF3" w:rsidRDefault="0089349F" w:rsidP="00841C82">
          <w:pPr>
            <w:pStyle w:val="ProductList-OfferingBody"/>
            <w:ind w:left="-72" w:right="-75"/>
            <w:jc w:val="center"/>
            <w:rPr>
              <w:color w:val="808080" w:themeColor="background1" w:themeShade="80"/>
              <w:sz w:val="14"/>
              <w:szCs w:val="14"/>
            </w:rPr>
          </w:pPr>
          <w:hyperlink w:anchor="GeneralTerms" w:history="1">
            <w:r w:rsidR="00B752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5983A8" w14:textId="77777777" w:rsidR="00B75208" w:rsidRPr="00C76DF3" w:rsidRDefault="00B75208"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C8200" w14:textId="77777777" w:rsidR="00B75208" w:rsidRPr="00C76DF3" w:rsidRDefault="0089349F" w:rsidP="00841C82">
          <w:pPr>
            <w:pStyle w:val="ProductList-OfferingBody"/>
            <w:ind w:left="-72" w:right="-77"/>
            <w:jc w:val="center"/>
            <w:rPr>
              <w:color w:val="808080" w:themeColor="background1" w:themeShade="80"/>
              <w:sz w:val="14"/>
              <w:szCs w:val="14"/>
            </w:rPr>
          </w:pPr>
          <w:hyperlink w:anchor="PrivacyandSecurityTerms" w:history="1">
            <w:r w:rsidR="00B752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B3F5CA"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944A4" w14:textId="77777777" w:rsidR="00B75208" w:rsidRPr="00C76DF3" w:rsidRDefault="0089349F" w:rsidP="00841C82">
          <w:pPr>
            <w:pStyle w:val="ProductList-OfferingBody"/>
            <w:ind w:left="-72" w:right="-77"/>
            <w:jc w:val="center"/>
            <w:rPr>
              <w:color w:val="808080" w:themeColor="background1" w:themeShade="80"/>
              <w:sz w:val="14"/>
              <w:szCs w:val="14"/>
            </w:rPr>
          </w:pPr>
          <w:hyperlink w:anchor="OnlineServiceSpecificTerms" w:history="1">
            <w:r w:rsidR="00B752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FB1488"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4F6DCA" w14:textId="77777777" w:rsidR="00B75208" w:rsidRPr="00C76DF3" w:rsidRDefault="0089349F" w:rsidP="00841C82">
          <w:pPr>
            <w:pStyle w:val="ProductList-OfferingBody"/>
            <w:ind w:left="-72" w:right="-76"/>
            <w:jc w:val="center"/>
            <w:rPr>
              <w:color w:val="808080" w:themeColor="background1" w:themeShade="80"/>
              <w:sz w:val="14"/>
              <w:szCs w:val="14"/>
            </w:rPr>
          </w:pPr>
          <w:hyperlink w:anchor="Attachment1" w:history="1">
            <w:r w:rsidR="00B75208">
              <w:rPr>
                <w:rStyle w:val="Hyperlink"/>
                <w:sz w:val="14"/>
                <w:szCs w:val="14"/>
              </w:rPr>
              <w:t>Załącznik</w:t>
            </w:r>
          </w:hyperlink>
        </w:p>
      </w:tc>
    </w:tr>
  </w:tbl>
  <w:p w14:paraId="0D1B97D1" w14:textId="77777777" w:rsidR="00B75208" w:rsidRPr="00591643" w:rsidRDefault="00B75208" w:rsidP="00C776E4">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B75208" w:rsidRPr="00C76DF3" w14:paraId="6268CD91" w14:textId="77777777" w:rsidTr="00841C82">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83B996" w14:textId="77777777" w:rsidR="00B75208" w:rsidRPr="00C76DF3" w:rsidRDefault="0089349F" w:rsidP="00841C82">
          <w:pPr>
            <w:pStyle w:val="ProductList-OfferingBody"/>
            <w:ind w:left="-77" w:right="-73"/>
            <w:jc w:val="center"/>
            <w:rPr>
              <w:color w:val="808080" w:themeColor="background1" w:themeShade="80"/>
              <w:sz w:val="14"/>
              <w:szCs w:val="14"/>
            </w:rPr>
          </w:pPr>
          <w:hyperlink w:anchor="TableofContents" w:history="1">
            <w:r w:rsidR="00B752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9735EEB" w14:textId="77777777" w:rsidR="00B75208" w:rsidRPr="00C76DF3" w:rsidRDefault="00B75208"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D5CBF" w14:textId="77777777" w:rsidR="00B75208" w:rsidRPr="00C76DF3" w:rsidRDefault="0089349F" w:rsidP="00841C82">
          <w:pPr>
            <w:pStyle w:val="ProductList-OfferingBody"/>
            <w:ind w:left="-72" w:right="-74"/>
            <w:jc w:val="center"/>
            <w:rPr>
              <w:color w:val="808080" w:themeColor="background1" w:themeShade="80"/>
              <w:sz w:val="14"/>
              <w:szCs w:val="14"/>
            </w:rPr>
          </w:pPr>
          <w:hyperlink w:anchor="Introduction" w:history="1">
            <w:r w:rsidR="00B752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DAC037F" w14:textId="77777777" w:rsidR="00B75208" w:rsidRPr="00C76DF3" w:rsidRDefault="00B75208"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EFF7E" w14:textId="77777777" w:rsidR="00B75208" w:rsidRPr="00C76DF3" w:rsidRDefault="0089349F" w:rsidP="00841C82">
          <w:pPr>
            <w:pStyle w:val="ProductList-OfferingBody"/>
            <w:ind w:left="-72" w:right="-75"/>
            <w:jc w:val="center"/>
            <w:rPr>
              <w:color w:val="808080" w:themeColor="background1" w:themeShade="80"/>
              <w:sz w:val="14"/>
              <w:szCs w:val="14"/>
            </w:rPr>
          </w:pPr>
          <w:hyperlink w:anchor="GeneralTerms" w:history="1">
            <w:r w:rsidR="00B752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6C753D" w14:textId="77777777" w:rsidR="00B75208" w:rsidRPr="00C76DF3" w:rsidRDefault="00B75208"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A97A8" w14:textId="77777777" w:rsidR="00B75208" w:rsidRPr="00C76DF3" w:rsidRDefault="0089349F" w:rsidP="00841C82">
          <w:pPr>
            <w:pStyle w:val="ProductList-OfferingBody"/>
            <w:ind w:left="-72" w:right="-77"/>
            <w:jc w:val="center"/>
            <w:rPr>
              <w:color w:val="808080" w:themeColor="background1" w:themeShade="80"/>
              <w:sz w:val="14"/>
              <w:szCs w:val="14"/>
            </w:rPr>
          </w:pPr>
          <w:hyperlink w:anchor="PrivacyandSecurityTerms" w:history="1">
            <w:r w:rsidR="00B752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F8AA1F"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A359E7" w14:textId="77777777" w:rsidR="00B75208" w:rsidRPr="00C76DF3" w:rsidRDefault="0089349F" w:rsidP="00841C82">
          <w:pPr>
            <w:pStyle w:val="ProductList-OfferingBody"/>
            <w:ind w:left="-72" w:right="-77"/>
            <w:jc w:val="center"/>
            <w:rPr>
              <w:color w:val="808080" w:themeColor="background1" w:themeShade="80"/>
              <w:sz w:val="14"/>
              <w:szCs w:val="14"/>
            </w:rPr>
          </w:pPr>
          <w:hyperlink w:anchor="OnlineServiceSpecificTerms" w:history="1">
            <w:r w:rsidR="00B752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7BCD4C5"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B9250" w14:textId="77777777" w:rsidR="00B75208" w:rsidRPr="00C76DF3" w:rsidRDefault="0089349F" w:rsidP="00841C82">
          <w:pPr>
            <w:pStyle w:val="ProductList-OfferingBody"/>
            <w:ind w:left="-72" w:right="-76"/>
            <w:jc w:val="center"/>
            <w:rPr>
              <w:color w:val="808080" w:themeColor="background1" w:themeShade="80"/>
              <w:sz w:val="14"/>
              <w:szCs w:val="14"/>
            </w:rPr>
          </w:pPr>
          <w:hyperlink w:anchor="Attachment1" w:history="1">
            <w:r w:rsidR="00B75208">
              <w:rPr>
                <w:rStyle w:val="Hyperlink"/>
                <w:sz w:val="14"/>
                <w:szCs w:val="14"/>
              </w:rPr>
              <w:t>Załącznik</w:t>
            </w:r>
          </w:hyperlink>
        </w:p>
      </w:tc>
    </w:tr>
  </w:tbl>
  <w:p w14:paraId="69A330F4" w14:textId="77777777" w:rsidR="00B75208" w:rsidRPr="00591643" w:rsidRDefault="00B75208" w:rsidP="00C776E4">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B75208" w:rsidRPr="00C76DF3" w14:paraId="7CE0730D"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B15FFB" w14:textId="77777777" w:rsidR="00B75208" w:rsidRPr="00C76DF3" w:rsidRDefault="0089349F" w:rsidP="00841C82">
          <w:pPr>
            <w:pStyle w:val="ProductList-OfferingBody"/>
            <w:ind w:left="-77" w:right="-73"/>
            <w:jc w:val="center"/>
            <w:rPr>
              <w:color w:val="808080" w:themeColor="background1" w:themeShade="80"/>
              <w:sz w:val="14"/>
              <w:szCs w:val="14"/>
            </w:rPr>
          </w:pPr>
          <w:hyperlink w:anchor="TableofContents" w:history="1">
            <w:r w:rsidR="00B752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BBF00F" w14:textId="77777777" w:rsidR="00B75208" w:rsidRPr="00C76DF3" w:rsidRDefault="00B75208"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F53B0E" w14:textId="77777777" w:rsidR="00B75208" w:rsidRPr="00C76DF3" w:rsidRDefault="0089349F" w:rsidP="00841C82">
          <w:pPr>
            <w:pStyle w:val="ProductList-OfferingBody"/>
            <w:ind w:left="-72" w:right="-74"/>
            <w:jc w:val="center"/>
            <w:rPr>
              <w:color w:val="808080" w:themeColor="background1" w:themeShade="80"/>
              <w:sz w:val="14"/>
              <w:szCs w:val="14"/>
            </w:rPr>
          </w:pPr>
          <w:hyperlink w:anchor="Introduction" w:history="1">
            <w:r w:rsidR="00B752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9E74621" w14:textId="77777777" w:rsidR="00B75208" w:rsidRPr="00C76DF3" w:rsidRDefault="00B75208"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A22C0" w14:textId="77777777" w:rsidR="00B75208" w:rsidRPr="00C76DF3" w:rsidRDefault="0089349F" w:rsidP="00841C82">
          <w:pPr>
            <w:pStyle w:val="ProductList-OfferingBody"/>
            <w:ind w:left="-72" w:right="-75"/>
            <w:jc w:val="center"/>
            <w:rPr>
              <w:color w:val="808080" w:themeColor="background1" w:themeShade="80"/>
              <w:sz w:val="14"/>
              <w:szCs w:val="14"/>
            </w:rPr>
          </w:pPr>
          <w:hyperlink w:anchor="GeneralTerms" w:history="1">
            <w:r w:rsidR="00B752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93F384" w14:textId="77777777" w:rsidR="00B75208" w:rsidRPr="00C76DF3" w:rsidRDefault="00B75208"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21200" w14:textId="77777777" w:rsidR="00B75208" w:rsidRPr="00C76DF3" w:rsidRDefault="0089349F" w:rsidP="00841C82">
          <w:pPr>
            <w:pStyle w:val="ProductList-OfferingBody"/>
            <w:ind w:left="-72" w:right="-77"/>
            <w:jc w:val="center"/>
            <w:rPr>
              <w:color w:val="808080" w:themeColor="background1" w:themeShade="80"/>
              <w:sz w:val="14"/>
              <w:szCs w:val="14"/>
            </w:rPr>
          </w:pPr>
          <w:hyperlink w:anchor="PrivacyandSecurityTerms" w:history="1">
            <w:r w:rsidR="00B752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97E5D"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619312" w14:textId="77777777" w:rsidR="00B75208" w:rsidRPr="00C76DF3" w:rsidRDefault="0089349F" w:rsidP="00841C82">
          <w:pPr>
            <w:pStyle w:val="ProductList-OfferingBody"/>
            <w:ind w:left="-72" w:right="-77"/>
            <w:jc w:val="center"/>
            <w:rPr>
              <w:color w:val="808080" w:themeColor="background1" w:themeShade="80"/>
              <w:sz w:val="14"/>
              <w:szCs w:val="14"/>
            </w:rPr>
          </w:pPr>
          <w:hyperlink w:anchor="OnlineServiceSpecificTerms" w:history="1">
            <w:r w:rsidR="00B752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53F8DA"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67E7878" w14:textId="77777777" w:rsidR="00B75208" w:rsidRPr="00C76DF3" w:rsidRDefault="0089349F" w:rsidP="00841C82">
          <w:pPr>
            <w:pStyle w:val="ProductList-OfferingBody"/>
            <w:ind w:left="-72" w:right="-76"/>
            <w:jc w:val="center"/>
            <w:rPr>
              <w:color w:val="808080" w:themeColor="background1" w:themeShade="80"/>
              <w:sz w:val="14"/>
              <w:szCs w:val="14"/>
            </w:rPr>
          </w:pPr>
          <w:hyperlink w:anchor="Attachment1" w:history="1">
            <w:r w:rsidR="00B75208">
              <w:rPr>
                <w:rStyle w:val="Hyperlink"/>
                <w:sz w:val="14"/>
                <w:szCs w:val="14"/>
              </w:rPr>
              <w:t>Załącznik</w:t>
            </w:r>
          </w:hyperlink>
        </w:p>
      </w:tc>
    </w:tr>
  </w:tbl>
  <w:p w14:paraId="49AAA34C" w14:textId="77777777" w:rsidR="00B75208" w:rsidRPr="00591643" w:rsidRDefault="00B75208" w:rsidP="00C776E4">
    <w:pPr>
      <w:pStyle w:val="Footer"/>
      <w:rPr>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B75208" w:rsidRPr="00C76DF3" w14:paraId="5F48D3EC"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9BF095" w14:textId="77777777" w:rsidR="00B75208" w:rsidRPr="00C76DF3" w:rsidRDefault="0089349F" w:rsidP="00841C82">
          <w:pPr>
            <w:pStyle w:val="ProductList-OfferingBody"/>
            <w:ind w:left="-77" w:right="-73"/>
            <w:jc w:val="center"/>
            <w:rPr>
              <w:color w:val="808080" w:themeColor="background1" w:themeShade="80"/>
              <w:sz w:val="14"/>
              <w:szCs w:val="14"/>
            </w:rPr>
          </w:pPr>
          <w:hyperlink w:anchor="TableofContents" w:history="1">
            <w:r w:rsidR="00B752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7698528" w14:textId="77777777" w:rsidR="00B75208" w:rsidRPr="00C76DF3" w:rsidRDefault="00B75208"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262122" w14:textId="77777777" w:rsidR="00B75208" w:rsidRPr="00C76DF3" w:rsidRDefault="0089349F" w:rsidP="00841C82">
          <w:pPr>
            <w:pStyle w:val="ProductList-OfferingBody"/>
            <w:ind w:left="-72" w:right="-74"/>
            <w:jc w:val="center"/>
            <w:rPr>
              <w:color w:val="808080" w:themeColor="background1" w:themeShade="80"/>
              <w:sz w:val="14"/>
              <w:szCs w:val="14"/>
            </w:rPr>
          </w:pPr>
          <w:hyperlink w:anchor="Introduction" w:history="1">
            <w:r w:rsidR="00B752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FD1C168" w14:textId="77777777" w:rsidR="00B75208" w:rsidRPr="00C76DF3" w:rsidRDefault="00B75208"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5AB7E" w14:textId="77777777" w:rsidR="00B75208" w:rsidRPr="00C76DF3" w:rsidRDefault="0089349F" w:rsidP="00841C82">
          <w:pPr>
            <w:pStyle w:val="ProductList-OfferingBody"/>
            <w:ind w:left="-72" w:right="-75"/>
            <w:jc w:val="center"/>
            <w:rPr>
              <w:color w:val="808080" w:themeColor="background1" w:themeShade="80"/>
              <w:sz w:val="14"/>
              <w:szCs w:val="14"/>
            </w:rPr>
          </w:pPr>
          <w:hyperlink w:anchor="GeneralTerms" w:history="1">
            <w:r w:rsidR="00B752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7C0CC39" w14:textId="77777777" w:rsidR="00B75208" w:rsidRPr="00C76DF3" w:rsidRDefault="00B75208"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7A389" w14:textId="77777777" w:rsidR="00B75208" w:rsidRPr="00C76DF3" w:rsidRDefault="0089349F" w:rsidP="00841C82">
          <w:pPr>
            <w:pStyle w:val="ProductList-OfferingBody"/>
            <w:ind w:left="-72" w:right="-77"/>
            <w:jc w:val="center"/>
            <w:rPr>
              <w:color w:val="808080" w:themeColor="background1" w:themeShade="80"/>
              <w:sz w:val="14"/>
              <w:szCs w:val="14"/>
            </w:rPr>
          </w:pPr>
          <w:hyperlink w:anchor="PrivacyandSecurityTerms" w:history="1">
            <w:r w:rsidR="00B752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F9B023"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701BD" w14:textId="77777777" w:rsidR="00B75208" w:rsidRPr="00C76DF3" w:rsidRDefault="0089349F" w:rsidP="00841C82">
          <w:pPr>
            <w:pStyle w:val="ProductList-OfferingBody"/>
            <w:ind w:left="-72" w:right="-77"/>
            <w:jc w:val="center"/>
            <w:rPr>
              <w:color w:val="808080" w:themeColor="background1" w:themeShade="80"/>
              <w:sz w:val="14"/>
              <w:szCs w:val="14"/>
            </w:rPr>
          </w:pPr>
          <w:hyperlink w:anchor="OnlineServiceSpecificTerms" w:history="1">
            <w:r w:rsidR="00B752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3A6D07"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2757651" w14:textId="77777777" w:rsidR="00B75208" w:rsidRPr="00C76DF3" w:rsidRDefault="0089349F" w:rsidP="00841C82">
          <w:pPr>
            <w:pStyle w:val="ProductList-OfferingBody"/>
            <w:ind w:left="-72" w:right="-76"/>
            <w:jc w:val="center"/>
            <w:rPr>
              <w:color w:val="808080" w:themeColor="background1" w:themeShade="80"/>
              <w:sz w:val="14"/>
              <w:szCs w:val="14"/>
            </w:rPr>
          </w:pPr>
          <w:hyperlink w:anchor="Attachment1" w:history="1">
            <w:r w:rsidR="00B75208">
              <w:rPr>
                <w:rStyle w:val="Hyperlink"/>
                <w:sz w:val="14"/>
                <w:szCs w:val="14"/>
              </w:rPr>
              <w:t>Załącznik</w:t>
            </w:r>
          </w:hyperlink>
        </w:p>
      </w:tc>
    </w:tr>
  </w:tbl>
  <w:p w14:paraId="07F6DE0D" w14:textId="77777777" w:rsidR="00B75208" w:rsidRPr="00591643" w:rsidRDefault="00B75208" w:rsidP="00C776E4">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47015CD" w14:textId="77777777" w:rsidR="0089349F" w:rsidRDefault="0089349F" w:rsidP="009A573F">
      <w:pPr>
        <w:spacing w:after="0" w:line="240" w:lineRule="auto"/>
      </w:pPr>
      <w:r>
        <w:separator/>
      </w:r>
    </w:p>
  </w:footnote>
  <w:footnote w:type="continuationSeparator" w:id="0">
    <w:p w14:paraId="523259C2" w14:textId="77777777" w:rsidR="0089349F" w:rsidRDefault="0089349F" w:rsidP="009A573F">
      <w:pPr>
        <w:spacing w:after="0" w:line="240" w:lineRule="auto"/>
      </w:pPr>
      <w:r>
        <w:continuationSeparator/>
      </w:r>
    </w:p>
  </w:footnote>
  <w:footnote w:type="continuationNotice" w:id="1">
    <w:p w14:paraId="516CF182" w14:textId="77777777" w:rsidR="0089349F" w:rsidRDefault="0089349F">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4D737D" w14:textId="77777777" w:rsidR="006D77DF" w:rsidRDefault="006D77D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6CF710" w14:textId="77777777" w:rsidR="006D77DF" w:rsidRDefault="006D77D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B75208" w:rsidRPr="004D27A6" w:rsidRDefault="00B75208"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34158D8" w:rsidR="00B75208" w:rsidRPr="00171B2E" w:rsidRDefault="0089349F" w:rsidP="00527B94">
        <w:pPr>
          <w:pStyle w:val="ProductList-Body"/>
          <w:tabs>
            <w:tab w:val="right" w:pos="10800"/>
          </w:tabs>
          <w:spacing w:before="20" w:after="20"/>
          <w:rPr>
            <w:noProof/>
            <w:color w:val="404040" w:themeColor="text1" w:themeTint="BF"/>
            <w:sz w:val="16"/>
            <w:szCs w:val="16"/>
          </w:rPr>
        </w:pPr>
        <w:sdt>
          <w:sdtPr>
            <w:id w:val="486135445"/>
            <w:docPartObj>
              <w:docPartGallery w:val="Page Numbers (Top of Page)"/>
              <w:docPartUnique/>
            </w:docPartObj>
          </w:sdtPr>
          <w:sdtEndPr>
            <w:rPr>
              <w:noProof/>
              <w:color w:val="404040" w:themeColor="text1" w:themeTint="BF"/>
              <w:sz w:val="16"/>
              <w:szCs w:val="16"/>
            </w:rPr>
          </w:sdtEndPr>
          <w:sdtContent>
            <w:r w:rsidR="00CD4D58" w:rsidRPr="00825472">
              <w:rPr>
                <w:color w:val="404040" w:themeColor="text1" w:themeTint="BF"/>
                <w:sz w:val="16"/>
                <w:szCs w:val="16"/>
              </w:rPr>
              <w:t xml:space="preserve">Postanowienia dotyczące Usług Online w ramach licencjonowania zbiorowego Microsoft (wersja polska, </w:t>
            </w:r>
            <w:r w:rsidR="00087525">
              <w:rPr>
                <w:color w:val="404040" w:themeColor="text1" w:themeTint="BF"/>
                <w:sz w:val="16"/>
                <w:szCs w:val="16"/>
              </w:rPr>
              <w:t>maj</w:t>
            </w:r>
            <w:r w:rsidR="00087525" w:rsidRPr="00825472">
              <w:rPr>
                <w:color w:val="404040" w:themeColor="text1" w:themeTint="BF"/>
                <w:sz w:val="16"/>
                <w:szCs w:val="16"/>
              </w:rPr>
              <w:t xml:space="preserve"> </w:t>
            </w:r>
            <w:r w:rsidR="00CD4D58" w:rsidRPr="00825472">
              <w:rPr>
                <w:color w:val="404040" w:themeColor="text1" w:themeTint="BF"/>
                <w:sz w:val="16"/>
                <w:szCs w:val="16"/>
              </w:rPr>
              <w:t>2016 r.)</w:t>
            </w:r>
          </w:sdtContent>
        </w:sdt>
        <w:r w:rsidR="00B75208">
          <w:rPr>
            <w:color w:val="404040" w:themeColor="text1" w:themeTint="BF"/>
            <w:sz w:val="16"/>
            <w:szCs w:val="16"/>
          </w:rPr>
          <w:tab/>
        </w:r>
        <w:r w:rsidR="00B75208">
          <w:rPr>
            <w:color w:val="404040" w:themeColor="text1" w:themeTint="BF"/>
            <w:sz w:val="16"/>
            <w:szCs w:val="16"/>
          </w:rPr>
          <w:fldChar w:fldCharType="begin"/>
        </w:r>
        <w:r w:rsidR="00B75208" w:rsidRPr="004D27A6">
          <w:rPr>
            <w:color w:val="404040" w:themeColor="text1" w:themeTint="BF"/>
            <w:sz w:val="16"/>
            <w:szCs w:val="16"/>
          </w:rPr>
          <w:instrText xml:space="preserve"> PAGE   \* MERGEFORMAT </w:instrText>
        </w:r>
        <w:r w:rsidR="00B75208">
          <w:rPr>
            <w:color w:val="404040" w:themeColor="text1" w:themeTint="BF"/>
            <w:sz w:val="16"/>
            <w:szCs w:val="16"/>
          </w:rPr>
          <w:fldChar w:fldCharType="separate"/>
        </w:r>
        <w:r w:rsidR="006D77DF">
          <w:rPr>
            <w:noProof/>
            <w:color w:val="404040" w:themeColor="text1" w:themeTint="BF"/>
            <w:sz w:val="16"/>
            <w:szCs w:val="16"/>
          </w:rPr>
          <w:t>21</w:t>
        </w:r>
        <w:r w:rsidR="00B75208">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D515658" w:rsidR="00B75208" w:rsidRPr="004D27A6" w:rsidRDefault="0089349F" w:rsidP="00146E59">
        <w:pPr>
          <w:pStyle w:val="ProductList-Body"/>
          <w:tabs>
            <w:tab w:val="right" w:pos="10800"/>
          </w:tabs>
          <w:spacing w:before="20" w:after="20"/>
          <w:ind w:left="-14" w:right="-101"/>
          <w:rPr>
            <w:noProof/>
            <w:color w:val="404040" w:themeColor="text1" w:themeTint="BF"/>
            <w:sz w:val="16"/>
            <w:szCs w:val="16"/>
          </w:rPr>
        </w:pPr>
        <w:sdt>
          <w:sdtPr>
            <w:id w:val="-1551754231"/>
            <w:docPartObj>
              <w:docPartGallery w:val="Page Numbers (Top of Page)"/>
              <w:docPartUnique/>
            </w:docPartObj>
          </w:sdtPr>
          <w:sdtEndPr>
            <w:rPr>
              <w:noProof/>
              <w:color w:val="404040" w:themeColor="text1" w:themeTint="BF"/>
              <w:sz w:val="16"/>
              <w:szCs w:val="16"/>
            </w:rPr>
          </w:sdtEndPr>
          <w:sdtContent>
            <w:r w:rsidR="00CD4D58" w:rsidRPr="00825472">
              <w:rPr>
                <w:color w:val="404040" w:themeColor="text1" w:themeTint="BF"/>
                <w:sz w:val="16"/>
                <w:szCs w:val="16"/>
              </w:rPr>
              <w:t xml:space="preserve">Postanowienia dotyczące Usług Online w ramach licencjonowania zbiorowego Microsoft (wersja polska, </w:t>
            </w:r>
            <w:r w:rsidR="00087525">
              <w:rPr>
                <w:color w:val="404040" w:themeColor="text1" w:themeTint="BF"/>
                <w:sz w:val="16"/>
                <w:szCs w:val="16"/>
              </w:rPr>
              <w:t>maj</w:t>
            </w:r>
            <w:r w:rsidR="00CD4D58" w:rsidRPr="00825472">
              <w:rPr>
                <w:color w:val="404040" w:themeColor="text1" w:themeTint="BF"/>
                <w:sz w:val="16"/>
                <w:szCs w:val="16"/>
              </w:rPr>
              <w:t xml:space="preserve"> 2016 r.)</w:t>
            </w:r>
          </w:sdtContent>
        </w:sdt>
        <w:r w:rsidR="00B75208">
          <w:rPr>
            <w:color w:val="404040" w:themeColor="text1" w:themeTint="BF"/>
            <w:sz w:val="16"/>
            <w:szCs w:val="16"/>
          </w:rPr>
          <w:tab/>
        </w:r>
        <w:r w:rsidR="00B75208">
          <w:rPr>
            <w:color w:val="404040" w:themeColor="text1" w:themeTint="BF"/>
            <w:sz w:val="16"/>
            <w:szCs w:val="16"/>
          </w:rPr>
          <w:fldChar w:fldCharType="begin"/>
        </w:r>
        <w:r w:rsidR="00B75208" w:rsidRPr="004D27A6">
          <w:rPr>
            <w:color w:val="404040" w:themeColor="text1" w:themeTint="BF"/>
            <w:sz w:val="16"/>
            <w:szCs w:val="16"/>
          </w:rPr>
          <w:instrText xml:space="preserve"> PAGE   \* MERGEFORMAT </w:instrText>
        </w:r>
        <w:r w:rsidR="00B75208">
          <w:rPr>
            <w:color w:val="404040" w:themeColor="text1" w:themeTint="BF"/>
            <w:sz w:val="16"/>
            <w:szCs w:val="16"/>
          </w:rPr>
          <w:fldChar w:fldCharType="separate"/>
        </w:r>
        <w:r w:rsidR="006D77DF">
          <w:rPr>
            <w:noProof/>
            <w:color w:val="404040" w:themeColor="text1" w:themeTint="BF"/>
            <w:sz w:val="16"/>
            <w:szCs w:val="16"/>
          </w:rPr>
          <w:t>2</w:t>
        </w:r>
        <w:r w:rsidR="00B75208">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89DC36C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ptXgV1jFt1yFk3Q4HEuPSPl0pumDMgODBqQRRnD9eQqyNb9BdY1Hnf03WrzdKYOTBNU6nWOjrfXnrh9u+186Yg==" w:salt="DlqB9y7MUDUGQsKBn+FTE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328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38"/>
    <w:rsid w:val="00067B4B"/>
    <w:rsid w:val="00071A79"/>
    <w:rsid w:val="00071C2C"/>
    <w:rsid w:val="00071F45"/>
    <w:rsid w:val="0007363B"/>
    <w:rsid w:val="000745F7"/>
    <w:rsid w:val="0007491F"/>
    <w:rsid w:val="0007551D"/>
    <w:rsid w:val="000756A2"/>
    <w:rsid w:val="000759BB"/>
    <w:rsid w:val="00077A6B"/>
    <w:rsid w:val="00081149"/>
    <w:rsid w:val="00081380"/>
    <w:rsid w:val="00081CA7"/>
    <w:rsid w:val="0008303D"/>
    <w:rsid w:val="0008307A"/>
    <w:rsid w:val="00083FE8"/>
    <w:rsid w:val="00084A84"/>
    <w:rsid w:val="00085D21"/>
    <w:rsid w:val="00086F17"/>
    <w:rsid w:val="000872EB"/>
    <w:rsid w:val="00087525"/>
    <w:rsid w:val="00087BC2"/>
    <w:rsid w:val="00090ECD"/>
    <w:rsid w:val="0009164C"/>
    <w:rsid w:val="000928C5"/>
    <w:rsid w:val="000953A4"/>
    <w:rsid w:val="0009588E"/>
    <w:rsid w:val="000A03D2"/>
    <w:rsid w:val="000A0CD9"/>
    <w:rsid w:val="000A1035"/>
    <w:rsid w:val="000A1A13"/>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607"/>
    <w:rsid w:val="000D5752"/>
    <w:rsid w:val="000D6060"/>
    <w:rsid w:val="000E045B"/>
    <w:rsid w:val="000E08C0"/>
    <w:rsid w:val="000E16D8"/>
    <w:rsid w:val="000E1DEC"/>
    <w:rsid w:val="000E3993"/>
    <w:rsid w:val="000E6ED8"/>
    <w:rsid w:val="000E6F86"/>
    <w:rsid w:val="000F0057"/>
    <w:rsid w:val="000F032B"/>
    <w:rsid w:val="000F26B5"/>
    <w:rsid w:val="000F30AA"/>
    <w:rsid w:val="000F30F7"/>
    <w:rsid w:val="000F56C8"/>
    <w:rsid w:val="001013C9"/>
    <w:rsid w:val="0010172F"/>
    <w:rsid w:val="00103924"/>
    <w:rsid w:val="00104DBC"/>
    <w:rsid w:val="0010587C"/>
    <w:rsid w:val="00105B4C"/>
    <w:rsid w:val="00107F31"/>
    <w:rsid w:val="00111B6A"/>
    <w:rsid w:val="00117EB2"/>
    <w:rsid w:val="001218E0"/>
    <w:rsid w:val="00122096"/>
    <w:rsid w:val="00123E7D"/>
    <w:rsid w:val="001242BA"/>
    <w:rsid w:val="00125581"/>
    <w:rsid w:val="00125CBE"/>
    <w:rsid w:val="00127C5F"/>
    <w:rsid w:val="001320C2"/>
    <w:rsid w:val="00132A99"/>
    <w:rsid w:val="00132D95"/>
    <w:rsid w:val="00134DA1"/>
    <w:rsid w:val="00134EF8"/>
    <w:rsid w:val="00135786"/>
    <w:rsid w:val="00136452"/>
    <w:rsid w:val="00137A32"/>
    <w:rsid w:val="00137E59"/>
    <w:rsid w:val="00140900"/>
    <w:rsid w:val="0014192B"/>
    <w:rsid w:val="00141936"/>
    <w:rsid w:val="0014211E"/>
    <w:rsid w:val="00144059"/>
    <w:rsid w:val="00146E59"/>
    <w:rsid w:val="001472FC"/>
    <w:rsid w:val="00150F54"/>
    <w:rsid w:val="001517E0"/>
    <w:rsid w:val="001529AD"/>
    <w:rsid w:val="00154ACE"/>
    <w:rsid w:val="00156C1C"/>
    <w:rsid w:val="001602AC"/>
    <w:rsid w:val="001602F8"/>
    <w:rsid w:val="00160CB8"/>
    <w:rsid w:val="00165F81"/>
    <w:rsid w:val="00166039"/>
    <w:rsid w:val="00167128"/>
    <w:rsid w:val="00167443"/>
    <w:rsid w:val="0016766A"/>
    <w:rsid w:val="00171B2E"/>
    <w:rsid w:val="00174C82"/>
    <w:rsid w:val="00175B93"/>
    <w:rsid w:val="0017786C"/>
    <w:rsid w:val="00183408"/>
    <w:rsid w:val="001838D6"/>
    <w:rsid w:val="00185A8B"/>
    <w:rsid w:val="00185F5E"/>
    <w:rsid w:val="00186BF6"/>
    <w:rsid w:val="00191210"/>
    <w:rsid w:val="00192660"/>
    <w:rsid w:val="001A0964"/>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5BD"/>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935"/>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762F"/>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7D1"/>
    <w:rsid w:val="002F275E"/>
    <w:rsid w:val="002F3019"/>
    <w:rsid w:val="002F3FF6"/>
    <w:rsid w:val="002F6407"/>
    <w:rsid w:val="003007A8"/>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4D6"/>
    <w:rsid w:val="00371CE9"/>
    <w:rsid w:val="0037484F"/>
    <w:rsid w:val="003812FE"/>
    <w:rsid w:val="00382C12"/>
    <w:rsid w:val="0038794D"/>
    <w:rsid w:val="00390430"/>
    <w:rsid w:val="003904F0"/>
    <w:rsid w:val="00392282"/>
    <w:rsid w:val="003945F4"/>
    <w:rsid w:val="00395CB2"/>
    <w:rsid w:val="00395D5F"/>
    <w:rsid w:val="0039784E"/>
    <w:rsid w:val="00397EB0"/>
    <w:rsid w:val="003A0DB6"/>
    <w:rsid w:val="003A336A"/>
    <w:rsid w:val="003A35A1"/>
    <w:rsid w:val="003A4BE5"/>
    <w:rsid w:val="003A53F8"/>
    <w:rsid w:val="003B0439"/>
    <w:rsid w:val="003B3EBC"/>
    <w:rsid w:val="003B4047"/>
    <w:rsid w:val="003B7142"/>
    <w:rsid w:val="003B7A21"/>
    <w:rsid w:val="003C35CD"/>
    <w:rsid w:val="003C399B"/>
    <w:rsid w:val="003C3B94"/>
    <w:rsid w:val="003C5FBA"/>
    <w:rsid w:val="003C63F5"/>
    <w:rsid w:val="003C6496"/>
    <w:rsid w:val="003C6EF6"/>
    <w:rsid w:val="003C721A"/>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3FC8"/>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27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1EC"/>
    <w:rsid w:val="00452717"/>
    <w:rsid w:val="00456898"/>
    <w:rsid w:val="004605BC"/>
    <w:rsid w:val="00460BEB"/>
    <w:rsid w:val="00461F02"/>
    <w:rsid w:val="00462987"/>
    <w:rsid w:val="00462C59"/>
    <w:rsid w:val="00463CC3"/>
    <w:rsid w:val="0046457A"/>
    <w:rsid w:val="00466857"/>
    <w:rsid w:val="00467C95"/>
    <w:rsid w:val="00472FC6"/>
    <w:rsid w:val="00476830"/>
    <w:rsid w:val="00476B94"/>
    <w:rsid w:val="00477621"/>
    <w:rsid w:val="00481542"/>
    <w:rsid w:val="00485BAA"/>
    <w:rsid w:val="0048778C"/>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B94"/>
    <w:rsid w:val="00527DC0"/>
    <w:rsid w:val="00530493"/>
    <w:rsid w:val="0053069E"/>
    <w:rsid w:val="0053202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EB9"/>
    <w:rsid w:val="005A483A"/>
    <w:rsid w:val="005B1B8E"/>
    <w:rsid w:val="005B2831"/>
    <w:rsid w:val="005B3EB3"/>
    <w:rsid w:val="005B6FDF"/>
    <w:rsid w:val="005B7124"/>
    <w:rsid w:val="005B77E5"/>
    <w:rsid w:val="005C0909"/>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5020"/>
    <w:rsid w:val="00626814"/>
    <w:rsid w:val="00626E0E"/>
    <w:rsid w:val="00633463"/>
    <w:rsid w:val="0063373E"/>
    <w:rsid w:val="0063398B"/>
    <w:rsid w:val="00633CC2"/>
    <w:rsid w:val="006379B5"/>
    <w:rsid w:val="00640C7C"/>
    <w:rsid w:val="0064152F"/>
    <w:rsid w:val="00642513"/>
    <w:rsid w:val="006434A0"/>
    <w:rsid w:val="006519F7"/>
    <w:rsid w:val="00651B74"/>
    <w:rsid w:val="006523C8"/>
    <w:rsid w:val="006524A3"/>
    <w:rsid w:val="00653E71"/>
    <w:rsid w:val="00655A3E"/>
    <w:rsid w:val="00660952"/>
    <w:rsid w:val="00661180"/>
    <w:rsid w:val="006616D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4F2"/>
    <w:rsid w:val="006A07C3"/>
    <w:rsid w:val="006A16BA"/>
    <w:rsid w:val="006A2AA6"/>
    <w:rsid w:val="006A4EAE"/>
    <w:rsid w:val="006B151D"/>
    <w:rsid w:val="006B1AEA"/>
    <w:rsid w:val="006B2591"/>
    <w:rsid w:val="006B527D"/>
    <w:rsid w:val="006B5B83"/>
    <w:rsid w:val="006B662A"/>
    <w:rsid w:val="006C054D"/>
    <w:rsid w:val="006C0B5E"/>
    <w:rsid w:val="006C13D0"/>
    <w:rsid w:val="006C2505"/>
    <w:rsid w:val="006C620E"/>
    <w:rsid w:val="006C6E4A"/>
    <w:rsid w:val="006D010B"/>
    <w:rsid w:val="006D0A95"/>
    <w:rsid w:val="006D1141"/>
    <w:rsid w:val="006D2D8A"/>
    <w:rsid w:val="006D49E1"/>
    <w:rsid w:val="006D4A41"/>
    <w:rsid w:val="006D77DF"/>
    <w:rsid w:val="006E3035"/>
    <w:rsid w:val="006E3B3F"/>
    <w:rsid w:val="006E454E"/>
    <w:rsid w:val="006E5B74"/>
    <w:rsid w:val="006E6A2F"/>
    <w:rsid w:val="006E73AE"/>
    <w:rsid w:val="006F0B31"/>
    <w:rsid w:val="006F0DEB"/>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88D"/>
    <w:rsid w:val="007303AE"/>
    <w:rsid w:val="007304A1"/>
    <w:rsid w:val="00730B3A"/>
    <w:rsid w:val="007327BE"/>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925"/>
    <w:rsid w:val="00780D45"/>
    <w:rsid w:val="00781084"/>
    <w:rsid w:val="0078190C"/>
    <w:rsid w:val="00781C8C"/>
    <w:rsid w:val="00782926"/>
    <w:rsid w:val="00782C7B"/>
    <w:rsid w:val="00783294"/>
    <w:rsid w:val="007835FC"/>
    <w:rsid w:val="00783931"/>
    <w:rsid w:val="00784263"/>
    <w:rsid w:val="00787D50"/>
    <w:rsid w:val="00796E42"/>
    <w:rsid w:val="007A046B"/>
    <w:rsid w:val="007A08BF"/>
    <w:rsid w:val="007A1689"/>
    <w:rsid w:val="007A1B71"/>
    <w:rsid w:val="007A2D28"/>
    <w:rsid w:val="007A5CCA"/>
    <w:rsid w:val="007A5D4D"/>
    <w:rsid w:val="007A78D1"/>
    <w:rsid w:val="007B34ED"/>
    <w:rsid w:val="007B5CDE"/>
    <w:rsid w:val="007B6581"/>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E7FDE"/>
    <w:rsid w:val="007F0674"/>
    <w:rsid w:val="007F3FE6"/>
    <w:rsid w:val="007F41A2"/>
    <w:rsid w:val="007F49B0"/>
    <w:rsid w:val="007F4EE2"/>
    <w:rsid w:val="008006D3"/>
    <w:rsid w:val="00800F7A"/>
    <w:rsid w:val="0080135B"/>
    <w:rsid w:val="0080181B"/>
    <w:rsid w:val="008041CD"/>
    <w:rsid w:val="008041F1"/>
    <w:rsid w:val="00804913"/>
    <w:rsid w:val="008070AF"/>
    <w:rsid w:val="00807286"/>
    <w:rsid w:val="00813FC9"/>
    <w:rsid w:val="00816968"/>
    <w:rsid w:val="00820149"/>
    <w:rsid w:val="00822F15"/>
    <w:rsid w:val="008234E3"/>
    <w:rsid w:val="0082411D"/>
    <w:rsid w:val="00826803"/>
    <w:rsid w:val="0082741B"/>
    <w:rsid w:val="00827B1F"/>
    <w:rsid w:val="00830432"/>
    <w:rsid w:val="00830CA5"/>
    <w:rsid w:val="0083500E"/>
    <w:rsid w:val="0083545F"/>
    <w:rsid w:val="0083582D"/>
    <w:rsid w:val="00840373"/>
    <w:rsid w:val="00840F96"/>
    <w:rsid w:val="0084136D"/>
    <w:rsid w:val="008414C4"/>
    <w:rsid w:val="00841C82"/>
    <w:rsid w:val="00842D14"/>
    <w:rsid w:val="00845311"/>
    <w:rsid w:val="00846616"/>
    <w:rsid w:val="008507CF"/>
    <w:rsid w:val="00851717"/>
    <w:rsid w:val="00852623"/>
    <w:rsid w:val="008526EC"/>
    <w:rsid w:val="0085720F"/>
    <w:rsid w:val="008573BE"/>
    <w:rsid w:val="00861FEC"/>
    <w:rsid w:val="00862C50"/>
    <w:rsid w:val="008646F7"/>
    <w:rsid w:val="00864C0F"/>
    <w:rsid w:val="008653AD"/>
    <w:rsid w:val="00865765"/>
    <w:rsid w:val="00866323"/>
    <w:rsid w:val="00867B7D"/>
    <w:rsid w:val="00867D3C"/>
    <w:rsid w:val="008729B5"/>
    <w:rsid w:val="00874919"/>
    <w:rsid w:val="00874A71"/>
    <w:rsid w:val="00874EE3"/>
    <w:rsid w:val="00874FA9"/>
    <w:rsid w:val="00875A20"/>
    <w:rsid w:val="008761C7"/>
    <w:rsid w:val="008774E5"/>
    <w:rsid w:val="0088164F"/>
    <w:rsid w:val="00881A11"/>
    <w:rsid w:val="00887E02"/>
    <w:rsid w:val="00891785"/>
    <w:rsid w:val="0089349F"/>
    <w:rsid w:val="00893C09"/>
    <w:rsid w:val="008940CA"/>
    <w:rsid w:val="0089477A"/>
    <w:rsid w:val="00894AB1"/>
    <w:rsid w:val="00897417"/>
    <w:rsid w:val="00897D19"/>
    <w:rsid w:val="008A0064"/>
    <w:rsid w:val="008A2E96"/>
    <w:rsid w:val="008A4B59"/>
    <w:rsid w:val="008B02EF"/>
    <w:rsid w:val="008B08EC"/>
    <w:rsid w:val="008B2E04"/>
    <w:rsid w:val="008B5C30"/>
    <w:rsid w:val="008B6ABD"/>
    <w:rsid w:val="008C0120"/>
    <w:rsid w:val="008C0FB9"/>
    <w:rsid w:val="008C1B76"/>
    <w:rsid w:val="008C3E2C"/>
    <w:rsid w:val="008C6215"/>
    <w:rsid w:val="008C733D"/>
    <w:rsid w:val="008D0534"/>
    <w:rsid w:val="008D1FF3"/>
    <w:rsid w:val="008D23E8"/>
    <w:rsid w:val="008D38E9"/>
    <w:rsid w:val="008D48C6"/>
    <w:rsid w:val="008D5361"/>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49F"/>
    <w:rsid w:val="009E68C3"/>
    <w:rsid w:val="009E720B"/>
    <w:rsid w:val="009E770E"/>
    <w:rsid w:val="009E7F8C"/>
    <w:rsid w:val="009F2065"/>
    <w:rsid w:val="009F282C"/>
    <w:rsid w:val="009F4329"/>
    <w:rsid w:val="009F7D89"/>
    <w:rsid w:val="00A00443"/>
    <w:rsid w:val="00A0071A"/>
    <w:rsid w:val="00A01835"/>
    <w:rsid w:val="00A01F41"/>
    <w:rsid w:val="00A0485E"/>
    <w:rsid w:val="00A049E4"/>
    <w:rsid w:val="00A05175"/>
    <w:rsid w:val="00A11413"/>
    <w:rsid w:val="00A11441"/>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2F31"/>
    <w:rsid w:val="00A646CD"/>
    <w:rsid w:val="00A72314"/>
    <w:rsid w:val="00A723F7"/>
    <w:rsid w:val="00A72B12"/>
    <w:rsid w:val="00A765FA"/>
    <w:rsid w:val="00A769CE"/>
    <w:rsid w:val="00A80AAC"/>
    <w:rsid w:val="00A81D37"/>
    <w:rsid w:val="00A831C6"/>
    <w:rsid w:val="00A8327A"/>
    <w:rsid w:val="00A83621"/>
    <w:rsid w:val="00A845A3"/>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5037"/>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658C"/>
    <w:rsid w:val="00B074D2"/>
    <w:rsid w:val="00B0782A"/>
    <w:rsid w:val="00B12C95"/>
    <w:rsid w:val="00B17611"/>
    <w:rsid w:val="00B20876"/>
    <w:rsid w:val="00B21DA3"/>
    <w:rsid w:val="00B26020"/>
    <w:rsid w:val="00B26BEF"/>
    <w:rsid w:val="00B35314"/>
    <w:rsid w:val="00B3772C"/>
    <w:rsid w:val="00B44A54"/>
    <w:rsid w:val="00B4575C"/>
    <w:rsid w:val="00B45BE8"/>
    <w:rsid w:val="00B45EEC"/>
    <w:rsid w:val="00B47BC3"/>
    <w:rsid w:val="00B504F8"/>
    <w:rsid w:val="00B5449A"/>
    <w:rsid w:val="00B54C29"/>
    <w:rsid w:val="00B55284"/>
    <w:rsid w:val="00B608EC"/>
    <w:rsid w:val="00B60ECF"/>
    <w:rsid w:val="00B627EE"/>
    <w:rsid w:val="00B63E1A"/>
    <w:rsid w:val="00B642B8"/>
    <w:rsid w:val="00B64912"/>
    <w:rsid w:val="00B64EAD"/>
    <w:rsid w:val="00B65A22"/>
    <w:rsid w:val="00B674C3"/>
    <w:rsid w:val="00B70E21"/>
    <w:rsid w:val="00B710C4"/>
    <w:rsid w:val="00B75208"/>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096E"/>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1D30"/>
    <w:rsid w:val="00BD3341"/>
    <w:rsid w:val="00BD3C4D"/>
    <w:rsid w:val="00BD4EF0"/>
    <w:rsid w:val="00BD50E5"/>
    <w:rsid w:val="00BE27AD"/>
    <w:rsid w:val="00BE34E2"/>
    <w:rsid w:val="00BE396A"/>
    <w:rsid w:val="00BE646A"/>
    <w:rsid w:val="00BE6786"/>
    <w:rsid w:val="00BE719D"/>
    <w:rsid w:val="00BF30D5"/>
    <w:rsid w:val="00BF408D"/>
    <w:rsid w:val="00BF59B1"/>
    <w:rsid w:val="00BF6A60"/>
    <w:rsid w:val="00C01363"/>
    <w:rsid w:val="00C0319E"/>
    <w:rsid w:val="00C04B1E"/>
    <w:rsid w:val="00C05A53"/>
    <w:rsid w:val="00C12361"/>
    <w:rsid w:val="00C13DF8"/>
    <w:rsid w:val="00C14D9B"/>
    <w:rsid w:val="00C15E68"/>
    <w:rsid w:val="00C16CDA"/>
    <w:rsid w:val="00C21E41"/>
    <w:rsid w:val="00C22F1E"/>
    <w:rsid w:val="00C2472D"/>
    <w:rsid w:val="00C26E6F"/>
    <w:rsid w:val="00C3122A"/>
    <w:rsid w:val="00C31D63"/>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869"/>
    <w:rsid w:val="00C744BD"/>
    <w:rsid w:val="00C745A4"/>
    <w:rsid w:val="00C76DF3"/>
    <w:rsid w:val="00C776E4"/>
    <w:rsid w:val="00C803AC"/>
    <w:rsid w:val="00C81E30"/>
    <w:rsid w:val="00C82ED9"/>
    <w:rsid w:val="00C83E40"/>
    <w:rsid w:val="00C92DC7"/>
    <w:rsid w:val="00C9307D"/>
    <w:rsid w:val="00C93CC2"/>
    <w:rsid w:val="00C9518F"/>
    <w:rsid w:val="00C9711E"/>
    <w:rsid w:val="00C97B75"/>
    <w:rsid w:val="00CA05DD"/>
    <w:rsid w:val="00CA40F6"/>
    <w:rsid w:val="00CA4D53"/>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3921"/>
    <w:rsid w:val="00CC54F7"/>
    <w:rsid w:val="00CC5FD6"/>
    <w:rsid w:val="00CC615D"/>
    <w:rsid w:val="00CC6BFE"/>
    <w:rsid w:val="00CC7292"/>
    <w:rsid w:val="00CC7DCB"/>
    <w:rsid w:val="00CD12B3"/>
    <w:rsid w:val="00CD21FD"/>
    <w:rsid w:val="00CD3F90"/>
    <w:rsid w:val="00CD4D58"/>
    <w:rsid w:val="00CD4E09"/>
    <w:rsid w:val="00CD5187"/>
    <w:rsid w:val="00CD538A"/>
    <w:rsid w:val="00CD601A"/>
    <w:rsid w:val="00CD7001"/>
    <w:rsid w:val="00CD7782"/>
    <w:rsid w:val="00CD7F8D"/>
    <w:rsid w:val="00CE051D"/>
    <w:rsid w:val="00CE05C2"/>
    <w:rsid w:val="00CE0C80"/>
    <w:rsid w:val="00CE1320"/>
    <w:rsid w:val="00CE1FBF"/>
    <w:rsid w:val="00CE2C91"/>
    <w:rsid w:val="00CE31F8"/>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E1F"/>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356C"/>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33D"/>
    <w:rsid w:val="00DD44AF"/>
    <w:rsid w:val="00DD5C60"/>
    <w:rsid w:val="00DE1B8D"/>
    <w:rsid w:val="00DE1E7C"/>
    <w:rsid w:val="00DE2198"/>
    <w:rsid w:val="00DE31C1"/>
    <w:rsid w:val="00DE3848"/>
    <w:rsid w:val="00DE44BF"/>
    <w:rsid w:val="00DE5F5E"/>
    <w:rsid w:val="00DE7535"/>
    <w:rsid w:val="00DF1449"/>
    <w:rsid w:val="00DF229E"/>
    <w:rsid w:val="00DF2A90"/>
    <w:rsid w:val="00DF3BB8"/>
    <w:rsid w:val="00DF454C"/>
    <w:rsid w:val="00DF45EB"/>
    <w:rsid w:val="00DF470E"/>
    <w:rsid w:val="00DF52E3"/>
    <w:rsid w:val="00DF7D88"/>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76E"/>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BF6"/>
    <w:rsid w:val="00E67F37"/>
    <w:rsid w:val="00E714A2"/>
    <w:rsid w:val="00E749E6"/>
    <w:rsid w:val="00E74A85"/>
    <w:rsid w:val="00E74CED"/>
    <w:rsid w:val="00E75532"/>
    <w:rsid w:val="00E76C11"/>
    <w:rsid w:val="00E776C5"/>
    <w:rsid w:val="00E83157"/>
    <w:rsid w:val="00E83159"/>
    <w:rsid w:val="00E833C7"/>
    <w:rsid w:val="00E84A23"/>
    <w:rsid w:val="00E85897"/>
    <w:rsid w:val="00E87EC1"/>
    <w:rsid w:val="00E915FD"/>
    <w:rsid w:val="00E93FD0"/>
    <w:rsid w:val="00E94360"/>
    <w:rsid w:val="00E957F0"/>
    <w:rsid w:val="00E96D66"/>
    <w:rsid w:val="00E97A5A"/>
    <w:rsid w:val="00EA044F"/>
    <w:rsid w:val="00EA0550"/>
    <w:rsid w:val="00EA116D"/>
    <w:rsid w:val="00EA4BEE"/>
    <w:rsid w:val="00EA5FCC"/>
    <w:rsid w:val="00EA7404"/>
    <w:rsid w:val="00EB42C1"/>
    <w:rsid w:val="00EB4400"/>
    <w:rsid w:val="00EC0156"/>
    <w:rsid w:val="00EC1E28"/>
    <w:rsid w:val="00EC2FDF"/>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A51"/>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352"/>
    <w:rsid w:val="00F5268E"/>
    <w:rsid w:val="00F53CB4"/>
    <w:rsid w:val="00F55464"/>
    <w:rsid w:val="00F56E2C"/>
    <w:rsid w:val="00F578AB"/>
    <w:rsid w:val="00F579D4"/>
    <w:rsid w:val="00F6031E"/>
    <w:rsid w:val="00F617BB"/>
    <w:rsid w:val="00F64628"/>
    <w:rsid w:val="00F65AC1"/>
    <w:rsid w:val="00F66A13"/>
    <w:rsid w:val="00F67265"/>
    <w:rsid w:val="00F70B0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3399"/>
    <w:rsid w:val="00F944EC"/>
    <w:rsid w:val="00F94EE1"/>
    <w:rsid w:val="00F97607"/>
    <w:rsid w:val="00FA00BF"/>
    <w:rsid w:val="00FA100B"/>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0136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0136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0136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0136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01363"/>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0136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E9436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46E5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footer" Target="footer14.xml"/><Relationship Id="rId21" Type="http://schemas.openxmlformats.org/officeDocument/2006/relationships/footer" Target="footer7.xml"/><Relationship Id="rId34" Type="http://schemas.openxmlformats.org/officeDocument/2006/relationships/hyperlink" Target="http://hockeyapp.net/privacy/"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go.microsoft.com/?linkid=9839206" TargetMode="External"/><Relationship Id="rId54" Type="http://schemas.openxmlformats.org/officeDocument/2006/relationships/footer" Target="footer1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footer" Target="footer15.xml"/><Relationship Id="rId45" Type="http://schemas.openxmlformats.org/officeDocument/2006/relationships/hyperlink" Target="http://go.microsoft.com/fwlink/p/?LinkID=223436" TargetMode="External"/><Relationship Id="rId53" Type="http://schemas.openxmlformats.org/officeDocument/2006/relationships/footer" Target="footer16.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footer" Target="footer13.xm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pl-pl/region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footer" Target="footer12.xml"/><Relationship Id="rId43" Type="http://schemas.openxmlformats.org/officeDocument/2006/relationships/hyperlink" Target="http://go.microsoft.com/fwlink/?LinkId=690247"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4CC9A3-BE1A-40E8-B2AD-9CF16838AE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20594</Words>
  <Characters>117392</Characters>
  <Application>Microsoft Office Word</Application>
  <DocSecurity>8</DocSecurity>
  <Lines>978</Lines>
  <Paragraphs>275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137711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2016-04-24T17:34:00Z</dcterms:created>
  <dcterms:modified xsi:type="dcterms:W3CDTF">2016-04-24T17:35:00Z</dcterms:modified>
</cp:coreProperties>
</file>