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6BAF63FC" w14:textId="7D44261C" w:rsidR="004D27A6" w:rsidRPr="00B006EF" w:rsidRDefault="004D27A6" w:rsidP="004D27A6">
      <w:pPr>
        <w:pStyle w:val="ProductList-Body"/>
        <w:shd w:val="clear" w:color="auto" w:fill="0072C6"/>
        <w:tabs>
          <w:tab w:val="clear" w:pos="158"/>
          <w:tab w:val="left" w:pos="360"/>
        </w:tabs>
        <w:ind w:right="1800"/>
        <w:rPr>
          <w:sz w:val="72"/>
          <w:szCs w:val="72"/>
        </w:rPr>
      </w:pPr>
      <w:r w:rsidRPr="00B006EF">
        <w:rPr>
          <w:rFonts w:asciiTheme="majorHAnsi" w:hAnsiTheme="majorHAnsi"/>
          <w:color w:val="FFFFFF" w:themeColor="background1"/>
          <w:sz w:val="72"/>
          <w:szCs w:val="72"/>
        </w:rPr>
        <w:tab/>
        <w:t xml:space="preserve">1 </w:t>
      </w:r>
      <w:r w:rsidR="00751F06">
        <w:rPr>
          <w:rFonts w:asciiTheme="majorHAnsi" w:hAnsiTheme="majorHAnsi"/>
          <w:color w:val="FFFFFF" w:themeColor="background1"/>
          <w:sz w:val="72"/>
          <w:szCs w:val="72"/>
        </w:rPr>
        <w:t>maja</w:t>
      </w:r>
      <w:r w:rsidR="00007A75">
        <w:rPr>
          <w:rFonts w:asciiTheme="majorHAnsi" w:hAnsiTheme="majorHAnsi"/>
          <w:color w:val="FFFFFF" w:themeColor="background1"/>
          <w:sz w:val="72"/>
          <w:szCs w:val="72"/>
        </w:rPr>
        <w:t xml:space="preserve"> </w:t>
      </w:r>
      <w:r w:rsidR="00CF203F" w:rsidRPr="009D64B9">
        <w:rPr>
          <w:rFonts w:asciiTheme="majorHAnsi" w:hAnsiTheme="majorHAnsi"/>
          <w:color w:val="FFFFFF" w:themeColor="background1"/>
          <w:sz w:val="72"/>
          <w:szCs w:val="72"/>
        </w:rPr>
        <w:t xml:space="preserve">2018 </w:t>
      </w:r>
      <w:r w:rsidRPr="00B006EF">
        <w:rPr>
          <w:rFonts w:asciiTheme="majorHAnsi" w:hAnsiTheme="majorHAnsi"/>
          <w:color w:val="FFFFFF" w:themeColor="background1"/>
          <w:sz w:val="72"/>
          <w:szCs w:val="72"/>
        </w:rPr>
        <w:t>r.</w:t>
      </w:r>
    </w:p>
    <w:p w14:paraId="429BA266" w14:textId="472D64E1" w:rsidR="004D27A6" w:rsidRPr="003D65CD"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pt-BR" w:eastAsia="en-US" w:bidi="ar-SA"/>
        </w:rPr>
      </w:pPr>
    </w:p>
    <w:p w14:paraId="3383F7DC" w14:textId="77777777" w:rsidR="006241CB" w:rsidRPr="003D65CD"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pt-BR"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Spis treści</w:t>
      </w:r>
      <w:bookmarkEnd w:id="2"/>
    </w:p>
    <w:p w14:paraId="11200BBC" w14:textId="7A2508C6" w:rsidR="00751F06" w:rsidRDefault="00A430D3">
      <w:pPr>
        <w:pStyle w:val="TOC1"/>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2890979" w:history="1">
        <w:r w:rsidR="00751F06" w:rsidRPr="00AF5E20">
          <w:rPr>
            <w:rStyle w:val="Hyperlink"/>
            <w:noProof/>
          </w:rPr>
          <w:t>Wprowadzenie</w:t>
        </w:r>
        <w:r w:rsidR="00751F06">
          <w:rPr>
            <w:noProof/>
            <w:webHidden/>
          </w:rPr>
          <w:tab/>
        </w:r>
        <w:r w:rsidR="00751F06">
          <w:rPr>
            <w:noProof/>
            <w:webHidden/>
          </w:rPr>
          <w:fldChar w:fldCharType="begin"/>
        </w:r>
        <w:r w:rsidR="00751F06">
          <w:rPr>
            <w:noProof/>
            <w:webHidden/>
          </w:rPr>
          <w:instrText xml:space="preserve"> PAGEREF _Toc512890979 \h </w:instrText>
        </w:r>
        <w:r w:rsidR="00751F06">
          <w:rPr>
            <w:noProof/>
            <w:webHidden/>
          </w:rPr>
        </w:r>
        <w:r w:rsidR="00751F06">
          <w:rPr>
            <w:noProof/>
            <w:webHidden/>
          </w:rPr>
          <w:fldChar w:fldCharType="separate"/>
        </w:r>
        <w:r w:rsidR="00BF0289">
          <w:rPr>
            <w:noProof/>
            <w:webHidden/>
          </w:rPr>
          <w:t>3</w:t>
        </w:r>
        <w:r w:rsidR="00751F06">
          <w:rPr>
            <w:noProof/>
            <w:webHidden/>
          </w:rPr>
          <w:fldChar w:fldCharType="end"/>
        </w:r>
      </w:hyperlink>
    </w:p>
    <w:p w14:paraId="156EE55F" w14:textId="025EC2E5" w:rsidR="00751F06" w:rsidRDefault="00890144">
      <w:pPr>
        <w:pStyle w:val="TOC5"/>
        <w:tabs>
          <w:tab w:val="right" w:leader="dot" w:pos="5030"/>
        </w:tabs>
        <w:rPr>
          <w:rFonts w:eastAsiaTheme="minorEastAsia"/>
          <w:noProof/>
          <w:sz w:val="22"/>
          <w:lang w:val="en-US" w:eastAsia="en-US" w:bidi="ar-SA"/>
        </w:rPr>
      </w:pPr>
      <w:hyperlink w:anchor="_Toc512890980" w:history="1">
        <w:r w:rsidR="00751F06" w:rsidRPr="00AF5E20">
          <w:rPr>
            <w:rStyle w:val="Hyperlink"/>
            <w:noProof/>
          </w:rPr>
          <w:t>Umowy dotyczące poziomu usługi</w:t>
        </w:r>
        <w:r w:rsidR="00751F06">
          <w:rPr>
            <w:noProof/>
            <w:webHidden/>
          </w:rPr>
          <w:tab/>
        </w:r>
        <w:r w:rsidR="00751F06">
          <w:rPr>
            <w:noProof/>
            <w:webHidden/>
          </w:rPr>
          <w:fldChar w:fldCharType="begin"/>
        </w:r>
        <w:r w:rsidR="00751F06">
          <w:rPr>
            <w:noProof/>
            <w:webHidden/>
          </w:rPr>
          <w:instrText xml:space="preserve"> PAGEREF _Toc512890980 \h </w:instrText>
        </w:r>
        <w:r w:rsidR="00751F06">
          <w:rPr>
            <w:noProof/>
            <w:webHidden/>
          </w:rPr>
        </w:r>
        <w:r w:rsidR="00751F06">
          <w:rPr>
            <w:noProof/>
            <w:webHidden/>
          </w:rPr>
          <w:fldChar w:fldCharType="separate"/>
        </w:r>
        <w:r w:rsidR="00BF0289">
          <w:rPr>
            <w:noProof/>
            <w:webHidden/>
          </w:rPr>
          <w:t>3</w:t>
        </w:r>
        <w:r w:rsidR="00751F06">
          <w:rPr>
            <w:noProof/>
            <w:webHidden/>
          </w:rPr>
          <w:fldChar w:fldCharType="end"/>
        </w:r>
      </w:hyperlink>
    </w:p>
    <w:p w14:paraId="5A621838" w14:textId="7B0394CC" w:rsidR="00751F06" w:rsidRDefault="00890144">
      <w:pPr>
        <w:pStyle w:val="TOC5"/>
        <w:tabs>
          <w:tab w:val="right" w:leader="dot" w:pos="5030"/>
        </w:tabs>
        <w:rPr>
          <w:rFonts w:eastAsiaTheme="minorEastAsia"/>
          <w:noProof/>
          <w:sz w:val="22"/>
          <w:lang w:val="en-US" w:eastAsia="en-US" w:bidi="ar-SA"/>
        </w:rPr>
      </w:pPr>
      <w:hyperlink w:anchor="_Toc512890981" w:history="1">
        <w:r w:rsidR="00751F06" w:rsidRPr="00AF5E20">
          <w:rPr>
            <w:rStyle w:val="Hyperlink"/>
            <w:noProof/>
          </w:rPr>
          <w:t>Właściwe Aktualizacje i Postanowienia Dotyczące Usług Online</w:t>
        </w:r>
        <w:r w:rsidR="00751F06">
          <w:rPr>
            <w:noProof/>
            <w:webHidden/>
          </w:rPr>
          <w:tab/>
        </w:r>
        <w:r w:rsidR="00751F06">
          <w:rPr>
            <w:noProof/>
            <w:webHidden/>
          </w:rPr>
          <w:fldChar w:fldCharType="begin"/>
        </w:r>
        <w:r w:rsidR="00751F06">
          <w:rPr>
            <w:noProof/>
            <w:webHidden/>
          </w:rPr>
          <w:instrText xml:space="preserve"> PAGEREF _Toc512890981 \h </w:instrText>
        </w:r>
        <w:r w:rsidR="00751F06">
          <w:rPr>
            <w:noProof/>
            <w:webHidden/>
          </w:rPr>
        </w:r>
        <w:r w:rsidR="00751F06">
          <w:rPr>
            <w:noProof/>
            <w:webHidden/>
          </w:rPr>
          <w:fldChar w:fldCharType="separate"/>
        </w:r>
        <w:r w:rsidR="00BF0289">
          <w:rPr>
            <w:noProof/>
            <w:webHidden/>
          </w:rPr>
          <w:t>3</w:t>
        </w:r>
        <w:r w:rsidR="00751F06">
          <w:rPr>
            <w:noProof/>
            <w:webHidden/>
          </w:rPr>
          <w:fldChar w:fldCharType="end"/>
        </w:r>
      </w:hyperlink>
    </w:p>
    <w:p w14:paraId="00480AB8" w14:textId="26BC761D" w:rsidR="00751F06" w:rsidRDefault="00890144">
      <w:pPr>
        <w:pStyle w:val="TOC5"/>
        <w:tabs>
          <w:tab w:val="right" w:leader="dot" w:pos="5030"/>
        </w:tabs>
        <w:rPr>
          <w:rFonts w:eastAsiaTheme="minorEastAsia"/>
          <w:noProof/>
          <w:sz w:val="22"/>
          <w:lang w:val="en-US" w:eastAsia="en-US" w:bidi="ar-SA"/>
        </w:rPr>
      </w:pPr>
      <w:hyperlink w:anchor="_Toc512890982" w:history="1">
        <w:r w:rsidR="00751F06" w:rsidRPr="00AF5E20">
          <w:rPr>
            <w:rStyle w:val="Hyperlink"/>
            <w:noProof/>
          </w:rPr>
          <w:t>Powiadomienia elektroniczne</w:t>
        </w:r>
        <w:r w:rsidR="00751F06">
          <w:rPr>
            <w:noProof/>
            <w:webHidden/>
          </w:rPr>
          <w:tab/>
        </w:r>
        <w:r w:rsidR="00751F06">
          <w:rPr>
            <w:noProof/>
            <w:webHidden/>
          </w:rPr>
          <w:fldChar w:fldCharType="begin"/>
        </w:r>
        <w:r w:rsidR="00751F06">
          <w:rPr>
            <w:noProof/>
            <w:webHidden/>
          </w:rPr>
          <w:instrText xml:space="preserve"> PAGEREF _Toc512890982 \h </w:instrText>
        </w:r>
        <w:r w:rsidR="00751F06">
          <w:rPr>
            <w:noProof/>
            <w:webHidden/>
          </w:rPr>
        </w:r>
        <w:r w:rsidR="00751F06">
          <w:rPr>
            <w:noProof/>
            <w:webHidden/>
          </w:rPr>
          <w:fldChar w:fldCharType="separate"/>
        </w:r>
        <w:r w:rsidR="00BF0289">
          <w:rPr>
            <w:noProof/>
            <w:webHidden/>
          </w:rPr>
          <w:t>3</w:t>
        </w:r>
        <w:r w:rsidR="00751F06">
          <w:rPr>
            <w:noProof/>
            <w:webHidden/>
          </w:rPr>
          <w:fldChar w:fldCharType="end"/>
        </w:r>
      </w:hyperlink>
    </w:p>
    <w:p w14:paraId="66CFD74F" w14:textId="4380310D" w:rsidR="00751F06" w:rsidRDefault="00890144">
      <w:pPr>
        <w:pStyle w:val="TOC5"/>
        <w:tabs>
          <w:tab w:val="right" w:leader="dot" w:pos="5030"/>
        </w:tabs>
        <w:rPr>
          <w:rFonts w:eastAsiaTheme="minorEastAsia"/>
          <w:noProof/>
          <w:sz w:val="22"/>
          <w:lang w:val="en-US" w:eastAsia="en-US" w:bidi="ar-SA"/>
        </w:rPr>
      </w:pPr>
      <w:hyperlink w:anchor="_Toc512890983" w:history="1">
        <w:r w:rsidR="00751F06" w:rsidRPr="00AF5E20">
          <w:rPr>
            <w:rStyle w:val="Hyperlink"/>
            <w:noProof/>
          </w:rPr>
          <w:t>Wcześniejsze wersje</w:t>
        </w:r>
        <w:r w:rsidR="00751F06">
          <w:rPr>
            <w:noProof/>
            <w:webHidden/>
          </w:rPr>
          <w:tab/>
        </w:r>
        <w:r w:rsidR="00751F06">
          <w:rPr>
            <w:noProof/>
            <w:webHidden/>
          </w:rPr>
          <w:fldChar w:fldCharType="begin"/>
        </w:r>
        <w:r w:rsidR="00751F06">
          <w:rPr>
            <w:noProof/>
            <w:webHidden/>
          </w:rPr>
          <w:instrText xml:space="preserve"> PAGEREF _Toc512890983 \h </w:instrText>
        </w:r>
        <w:r w:rsidR="00751F06">
          <w:rPr>
            <w:noProof/>
            <w:webHidden/>
          </w:rPr>
        </w:r>
        <w:r w:rsidR="00751F06">
          <w:rPr>
            <w:noProof/>
            <w:webHidden/>
          </w:rPr>
          <w:fldChar w:fldCharType="separate"/>
        </w:r>
        <w:r w:rsidR="00BF0289">
          <w:rPr>
            <w:noProof/>
            <w:webHidden/>
          </w:rPr>
          <w:t>3</w:t>
        </w:r>
        <w:r w:rsidR="00751F06">
          <w:rPr>
            <w:noProof/>
            <w:webHidden/>
          </w:rPr>
          <w:fldChar w:fldCharType="end"/>
        </w:r>
      </w:hyperlink>
    </w:p>
    <w:p w14:paraId="4E83E0D2" w14:textId="08F735F3" w:rsidR="00751F06" w:rsidRDefault="00890144">
      <w:pPr>
        <w:pStyle w:val="TOC3"/>
        <w:rPr>
          <w:rFonts w:eastAsiaTheme="minorEastAsia"/>
          <w:b w:val="0"/>
          <w:smallCaps w:val="0"/>
          <w:sz w:val="22"/>
          <w:lang w:val="en-US" w:eastAsia="en-US" w:bidi="ar-SA"/>
        </w:rPr>
      </w:pPr>
      <w:hyperlink w:anchor="_Toc512890984" w:history="1">
        <w:r w:rsidR="00751F06" w:rsidRPr="00AF5E20">
          <w:rPr>
            <w:rStyle w:val="Hyperlink"/>
          </w:rPr>
          <w:t>Objaśnienia i zestawienie zmian</w:t>
        </w:r>
        <w:r w:rsidR="00751F06">
          <w:rPr>
            <w:webHidden/>
          </w:rPr>
          <w:tab/>
        </w:r>
        <w:r w:rsidR="00751F06">
          <w:rPr>
            <w:webHidden/>
          </w:rPr>
          <w:fldChar w:fldCharType="begin"/>
        </w:r>
        <w:r w:rsidR="00751F06">
          <w:rPr>
            <w:webHidden/>
          </w:rPr>
          <w:instrText xml:space="preserve"> PAGEREF _Toc512890984 \h </w:instrText>
        </w:r>
        <w:r w:rsidR="00751F06">
          <w:rPr>
            <w:webHidden/>
          </w:rPr>
        </w:r>
        <w:r w:rsidR="00751F06">
          <w:rPr>
            <w:webHidden/>
          </w:rPr>
          <w:fldChar w:fldCharType="separate"/>
        </w:r>
        <w:r w:rsidR="00BF0289">
          <w:rPr>
            <w:webHidden/>
          </w:rPr>
          <w:t>3</w:t>
        </w:r>
        <w:r w:rsidR="00751F06">
          <w:rPr>
            <w:webHidden/>
          </w:rPr>
          <w:fldChar w:fldCharType="end"/>
        </w:r>
      </w:hyperlink>
    </w:p>
    <w:p w14:paraId="3454A877" w14:textId="6EF4C573" w:rsidR="00751F06" w:rsidRDefault="00890144">
      <w:pPr>
        <w:pStyle w:val="TOC1"/>
        <w:rPr>
          <w:rFonts w:eastAsiaTheme="minorEastAsia"/>
          <w:b w:val="0"/>
          <w:caps w:val="0"/>
          <w:noProof/>
          <w:sz w:val="22"/>
          <w:lang w:val="en-US" w:eastAsia="en-US" w:bidi="ar-SA"/>
        </w:rPr>
      </w:pPr>
      <w:hyperlink w:anchor="_Toc512890985" w:history="1">
        <w:r w:rsidR="00751F06" w:rsidRPr="00AF5E20">
          <w:rPr>
            <w:rStyle w:val="Hyperlink"/>
            <w:noProof/>
          </w:rPr>
          <w:t>Definicje</w:t>
        </w:r>
        <w:r w:rsidR="00751F06">
          <w:rPr>
            <w:noProof/>
            <w:webHidden/>
          </w:rPr>
          <w:tab/>
        </w:r>
        <w:r w:rsidR="00751F06">
          <w:rPr>
            <w:noProof/>
            <w:webHidden/>
          </w:rPr>
          <w:fldChar w:fldCharType="begin"/>
        </w:r>
        <w:r w:rsidR="00751F06">
          <w:rPr>
            <w:noProof/>
            <w:webHidden/>
          </w:rPr>
          <w:instrText xml:space="preserve"> PAGEREF _Toc512890985 \h </w:instrText>
        </w:r>
        <w:r w:rsidR="00751F06">
          <w:rPr>
            <w:noProof/>
            <w:webHidden/>
          </w:rPr>
        </w:r>
        <w:r w:rsidR="00751F06">
          <w:rPr>
            <w:noProof/>
            <w:webHidden/>
          </w:rPr>
          <w:fldChar w:fldCharType="separate"/>
        </w:r>
        <w:r w:rsidR="00BF0289">
          <w:rPr>
            <w:noProof/>
            <w:webHidden/>
          </w:rPr>
          <w:t>4</w:t>
        </w:r>
        <w:r w:rsidR="00751F06">
          <w:rPr>
            <w:noProof/>
            <w:webHidden/>
          </w:rPr>
          <w:fldChar w:fldCharType="end"/>
        </w:r>
      </w:hyperlink>
    </w:p>
    <w:p w14:paraId="2ECF9E58" w14:textId="1789C5CA" w:rsidR="00751F06" w:rsidRDefault="00890144">
      <w:pPr>
        <w:pStyle w:val="TOC1"/>
        <w:rPr>
          <w:rFonts w:eastAsiaTheme="minorEastAsia"/>
          <w:b w:val="0"/>
          <w:caps w:val="0"/>
          <w:noProof/>
          <w:sz w:val="22"/>
          <w:lang w:val="en-US" w:eastAsia="en-US" w:bidi="ar-SA"/>
        </w:rPr>
      </w:pPr>
      <w:hyperlink w:anchor="_Toc512890986" w:history="1">
        <w:r w:rsidR="00751F06" w:rsidRPr="00AF5E20">
          <w:rPr>
            <w:rStyle w:val="Hyperlink"/>
            <w:noProof/>
          </w:rPr>
          <w:t>Postanowienia ogólne</w:t>
        </w:r>
        <w:r w:rsidR="00751F06">
          <w:rPr>
            <w:noProof/>
            <w:webHidden/>
          </w:rPr>
          <w:tab/>
        </w:r>
        <w:r w:rsidR="00751F06">
          <w:rPr>
            <w:noProof/>
            <w:webHidden/>
          </w:rPr>
          <w:fldChar w:fldCharType="begin"/>
        </w:r>
        <w:r w:rsidR="00751F06">
          <w:rPr>
            <w:noProof/>
            <w:webHidden/>
          </w:rPr>
          <w:instrText xml:space="preserve"> PAGEREF _Toc512890986 \h </w:instrText>
        </w:r>
        <w:r w:rsidR="00751F06">
          <w:rPr>
            <w:noProof/>
            <w:webHidden/>
          </w:rPr>
        </w:r>
        <w:r w:rsidR="00751F06">
          <w:rPr>
            <w:noProof/>
            <w:webHidden/>
          </w:rPr>
          <w:fldChar w:fldCharType="separate"/>
        </w:r>
        <w:r w:rsidR="00BF0289">
          <w:rPr>
            <w:noProof/>
            <w:webHidden/>
          </w:rPr>
          <w:t>6</w:t>
        </w:r>
        <w:r w:rsidR="00751F06">
          <w:rPr>
            <w:noProof/>
            <w:webHidden/>
          </w:rPr>
          <w:fldChar w:fldCharType="end"/>
        </w:r>
      </w:hyperlink>
    </w:p>
    <w:p w14:paraId="6DFA69E3" w14:textId="7FFED725" w:rsidR="00751F06" w:rsidRDefault="00890144">
      <w:pPr>
        <w:pStyle w:val="TOC5"/>
        <w:tabs>
          <w:tab w:val="right" w:leader="dot" w:pos="5030"/>
        </w:tabs>
        <w:rPr>
          <w:rFonts w:eastAsiaTheme="minorEastAsia"/>
          <w:noProof/>
          <w:sz w:val="22"/>
          <w:lang w:val="en-US" w:eastAsia="en-US" w:bidi="ar-SA"/>
        </w:rPr>
      </w:pPr>
      <w:hyperlink w:anchor="_Toc512890987" w:history="1">
        <w:r w:rsidR="00751F06" w:rsidRPr="00AF5E20">
          <w:rPr>
            <w:rStyle w:val="Hyperlink"/>
            <w:noProof/>
          </w:rPr>
          <w:t>Licencjonowanie Usług Online</w:t>
        </w:r>
        <w:r w:rsidR="00751F06">
          <w:rPr>
            <w:noProof/>
            <w:webHidden/>
          </w:rPr>
          <w:tab/>
        </w:r>
        <w:r w:rsidR="00751F06">
          <w:rPr>
            <w:noProof/>
            <w:webHidden/>
          </w:rPr>
          <w:fldChar w:fldCharType="begin"/>
        </w:r>
        <w:r w:rsidR="00751F06">
          <w:rPr>
            <w:noProof/>
            <w:webHidden/>
          </w:rPr>
          <w:instrText xml:space="preserve"> PAGEREF _Toc512890987 \h </w:instrText>
        </w:r>
        <w:r w:rsidR="00751F06">
          <w:rPr>
            <w:noProof/>
            <w:webHidden/>
          </w:rPr>
        </w:r>
        <w:r w:rsidR="00751F06">
          <w:rPr>
            <w:noProof/>
            <w:webHidden/>
          </w:rPr>
          <w:fldChar w:fldCharType="separate"/>
        </w:r>
        <w:r w:rsidR="00BF0289">
          <w:rPr>
            <w:noProof/>
            <w:webHidden/>
          </w:rPr>
          <w:t>6</w:t>
        </w:r>
        <w:r w:rsidR="00751F06">
          <w:rPr>
            <w:noProof/>
            <w:webHidden/>
          </w:rPr>
          <w:fldChar w:fldCharType="end"/>
        </w:r>
      </w:hyperlink>
    </w:p>
    <w:p w14:paraId="3ABD1417" w14:textId="01126AD8" w:rsidR="00751F06" w:rsidRDefault="00890144">
      <w:pPr>
        <w:pStyle w:val="TOC5"/>
        <w:tabs>
          <w:tab w:val="right" w:leader="dot" w:pos="5030"/>
        </w:tabs>
        <w:rPr>
          <w:rFonts w:eastAsiaTheme="minorEastAsia"/>
          <w:noProof/>
          <w:sz w:val="22"/>
          <w:lang w:val="en-US" w:eastAsia="en-US" w:bidi="ar-SA"/>
        </w:rPr>
      </w:pPr>
      <w:hyperlink w:anchor="_Toc512890988" w:history="1">
        <w:r w:rsidR="00751F06" w:rsidRPr="00AF5E20">
          <w:rPr>
            <w:rStyle w:val="Hyperlink"/>
            <w:noProof/>
          </w:rPr>
          <w:t>Korzystanie z Usług Online</w:t>
        </w:r>
        <w:r w:rsidR="00751F06">
          <w:rPr>
            <w:noProof/>
            <w:webHidden/>
          </w:rPr>
          <w:tab/>
        </w:r>
        <w:r w:rsidR="00751F06">
          <w:rPr>
            <w:noProof/>
            <w:webHidden/>
          </w:rPr>
          <w:fldChar w:fldCharType="begin"/>
        </w:r>
        <w:r w:rsidR="00751F06">
          <w:rPr>
            <w:noProof/>
            <w:webHidden/>
          </w:rPr>
          <w:instrText xml:space="preserve"> PAGEREF _Toc512890988 \h </w:instrText>
        </w:r>
        <w:r w:rsidR="00751F06">
          <w:rPr>
            <w:noProof/>
            <w:webHidden/>
          </w:rPr>
        </w:r>
        <w:r w:rsidR="00751F06">
          <w:rPr>
            <w:noProof/>
            <w:webHidden/>
          </w:rPr>
          <w:fldChar w:fldCharType="separate"/>
        </w:r>
        <w:r w:rsidR="00BF0289">
          <w:rPr>
            <w:noProof/>
            <w:webHidden/>
          </w:rPr>
          <w:t>6</w:t>
        </w:r>
        <w:r w:rsidR="00751F06">
          <w:rPr>
            <w:noProof/>
            <w:webHidden/>
          </w:rPr>
          <w:fldChar w:fldCharType="end"/>
        </w:r>
      </w:hyperlink>
    </w:p>
    <w:p w14:paraId="02B87C1E" w14:textId="71E9EA33" w:rsidR="00751F06" w:rsidRDefault="00890144">
      <w:pPr>
        <w:pStyle w:val="TOC5"/>
        <w:tabs>
          <w:tab w:val="right" w:leader="dot" w:pos="5030"/>
        </w:tabs>
        <w:rPr>
          <w:rFonts w:eastAsiaTheme="minorEastAsia"/>
          <w:noProof/>
          <w:sz w:val="22"/>
          <w:lang w:val="en-US" w:eastAsia="en-US" w:bidi="ar-SA"/>
        </w:rPr>
      </w:pPr>
      <w:hyperlink w:anchor="_Toc512890989" w:history="1">
        <w:r w:rsidR="00751F06" w:rsidRPr="00AF5E20">
          <w:rPr>
            <w:rStyle w:val="Hyperlink"/>
            <w:noProof/>
          </w:rPr>
          <w:t>Korzystanie z oprogramowania razem z Usługą Online</w:t>
        </w:r>
        <w:r w:rsidR="00751F06">
          <w:rPr>
            <w:noProof/>
            <w:webHidden/>
          </w:rPr>
          <w:tab/>
        </w:r>
        <w:r w:rsidR="00751F06">
          <w:rPr>
            <w:noProof/>
            <w:webHidden/>
          </w:rPr>
          <w:fldChar w:fldCharType="begin"/>
        </w:r>
        <w:r w:rsidR="00751F06">
          <w:rPr>
            <w:noProof/>
            <w:webHidden/>
          </w:rPr>
          <w:instrText xml:space="preserve"> PAGEREF _Toc512890989 \h </w:instrText>
        </w:r>
        <w:r w:rsidR="00751F06">
          <w:rPr>
            <w:noProof/>
            <w:webHidden/>
          </w:rPr>
        </w:r>
        <w:r w:rsidR="00751F06">
          <w:rPr>
            <w:noProof/>
            <w:webHidden/>
          </w:rPr>
          <w:fldChar w:fldCharType="separate"/>
        </w:r>
        <w:r w:rsidR="00BF0289">
          <w:rPr>
            <w:noProof/>
            <w:webHidden/>
          </w:rPr>
          <w:t>6</w:t>
        </w:r>
        <w:r w:rsidR="00751F06">
          <w:rPr>
            <w:noProof/>
            <w:webHidden/>
          </w:rPr>
          <w:fldChar w:fldCharType="end"/>
        </w:r>
      </w:hyperlink>
    </w:p>
    <w:p w14:paraId="7A7E427E" w14:textId="76EC67A4" w:rsidR="00751F06" w:rsidRDefault="00890144">
      <w:pPr>
        <w:pStyle w:val="TOC5"/>
        <w:tabs>
          <w:tab w:val="right" w:leader="dot" w:pos="5030"/>
        </w:tabs>
        <w:rPr>
          <w:rFonts w:eastAsiaTheme="minorEastAsia"/>
          <w:noProof/>
          <w:sz w:val="22"/>
          <w:lang w:val="en-US" w:eastAsia="en-US" w:bidi="ar-SA"/>
        </w:rPr>
      </w:pPr>
      <w:hyperlink w:anchor="_Toc512890990" w:history="1">
        <w:r w:rsidR="00751F06" w:rsidRPr="00AF5E20">
          <w:rPr>
            <w:rStyle w:val="Hyperlink"/>
            <w:noProof/>
          </w:rPr>
          <w:t>Ograniczenia techniczne</w:t>
        </w:r>
        <w:r w:rsidR="00751F06">
          <w:rPr>
            <w:noProof/>
            <w:webHidden/>
          </w:rPr>
          <w:tab/>
        </w:r>
        <w:r w:rsidR="00751F06">
          <w:rPr>
            <w:noProof/>
            <w:webHidden/>
          </w:rPr>
          <w:fldChar w:fldCharType="begin"/>
        </w:r>
        <w:r w:rsidR="00751F06">
          <w:rPr>
            <w:noProof/>
            <w:webHidden/>
          </w:rPr>
          <w:instrText xml:space="preserve"> PAGEREF _Toc512890990 \h </w:instrText>
        </w:r>
        <w:r w:rsidR="00751F06">
          <w:rPr>
            <w:noProof/>
            <w:webHidden/>
          </w:rPr>
        </w:r>
        <w:r w:rsidR="00751F06">
          <w:rPr>
            <w:noProof/>
            <w:webHidden/>
          </w:rPr>
          <w:fldChar w:fldCharType="separate"/>
        </w:r>
        <w:r w:rsidR="00BF0289">
          <w:rPr>
            <w:noProof/>
            <w:webHidden/>
          </w:rPr>
          <w:t>7</w:t>
        </w:r>
        <w:r w:rsidR="00751F06">
          <w:rPr>
            <w:noProof/>
            <w:webHidden/>
          </w:rPr>
          <w:fldChar w:fldCharType="end"/>
        </w:r>
      </w:hyperlink>
    </w:p>
    <w:p w14:paraId="58C9D36F" w14:textId="749C017F" w:rsidR="00751F06" w:rsidRDefault="00890144">
      <w:pPr>
        <w:pStyle w:val="TOC5"/>
        <w:tabs>
          <w:tab w:val="right" w:leader="dot" w:pos="5030"/>
        </w:tabs>
        <w:rPr>
          <w:rFonts w:eastAsiaTheme="minorEastAsia"/>
          <w:noProof/>
          <w:sz w:val="22"/>
          <w:lang w:val="en-US" w:eastAsia="en-US" w:bidi="ar-SA"/>
        </w:rPr>
      </w:pPr>
      <w:hyperlink w:anchor="_Toc512890991" w:history="1">
        <w:r w:rsidR="00751F06" w:rsidRPr="00AF5E20">
          <w:rPr>
            <w:rStyle w:val="Hyperlink"/>
            <w:noProof/>
          </w:rPr>
          <w:t>Usługi importu/eksportu</w:t>
        </w:r>
        <w:r w:rsidR="00751F06">
          <w:rPr>
            <w:noProof/>
            <w:webHidden/>
          </w:rPr>
          <w:tab/>
        </w:r>
        <w:r w:rsidR="00751F06">
          <w:rPr>
            <w:noProof/>
            <w:webHidden/>
          </w:rPr>
          <w:fldChar w:fldCharType="begin"/>
        </w:r>
        <w:r w:rsidR="00751F06">
          <w:rPr>
            <w:noProof/>
            <w:webHidden/>
          </w:rPr>
          <w:instrText xml:space="preserve"> PAGEREF _Toc512890991 \h </w:instrText>
        </w:r>
        <w:r w:rsidR="00751F06">
          <w:rPr>
            <w:noProof/>
            <w:webHidden/>
          </w:rPr>
        </w:r>
        <w:r w:rsidR="00751F06">
          <w:rPr>
            <w:noProof/>
            <w:webHidden/>
          </w:rPr>
          <w:fldChar w:fldCharType="separate"/>
        </w:r>
        <w:r w:rsidR="00BF0289">
          <w:rPr>
            <w:noProof/>
            <w:webHidden/>
          </w:rPr>
          <w:t>7</w:t>
        </w:r>
        <w:r w:rsidR="00751F06">
          <w:rPr>
            <w:noProof/>
            <w:webHidden/>
          </w:rPr>
          <w:fldChar w:fldCharType="end"/>
        </w:r>
      </w:hyperlink>
    </w:p>
    <w:p w14:paraId="51C13D3D" w14:textId="2192FC9C" w:rsidR="00751F06" w:rsidRDefault="00890144">
      <w:pPr>
        <w:pStyle w:val="TOC5"/>
        <w:tabs>
          <w:tab w:val="right" w:leader="dot" w:pos="5030"/>
        </w:tabs>
        <w:rPr>
          <w:rFonts w:eastAsiaTheme="minorEastAsia"/>
          <w:noProof/>
          <w:sz w:val="22"/>
          <w:lang w:val="en-US" w:eastAsia="en-US" w:bidi="ar-SA"/>
        </w:rPr>
      </w:pPr>
      <w:hyperlink w:anchor="_Toc512890992" w:history="1">
        <w:r w:rsidR="00751F06" w:rsidRPr="00AF5E20">
          <w:rPr>
            <w:rStyle w:val="Hyperlink"/>
            <w:noProof/>
          </w:rPr>
          <w:t>Składniki czcionek</w:t>
        </w:r>
        <w:r w:rsidR="00751F06">
          <w:rPr>
            <w:noProof/>
            <w:webHidden/>
          </w:rPr>
          <w:tab/>
        </w:r>
        <w:r w:rsidR="00751F06">
          <w:rPr>
            <w:noProof/>
            <w:webHidden/>
          </w:rPr>
          <w:fldChar w:fldCharType="begin"/>
        </w:r>
        <w:r w:rsidR="00751F06">
          <w:rPr>
            <w:noProof/>
            <w:webHidden/>
          </w:rPr>
          <w:instrText xml:space="preserve"> PAGEREF _Toc512890992 \h </w:instrText>
        </w:r>
        <w:r w:rsidR="00751F06">
          <w:rPr>
            <w:noProof/>
            <w:webHidden/>
          </w:rPr>
        </w:r>
        <w:r w:rsidR="00751F06">
          <w:rPr>
            <w:noProof/>
            <w:webHidden/>
          </w:rPr>
          <w:fldChar w:fldCharType="separate"/>
        </w:r>
        <w:r w:rsidR="00BF0289">
          <w:rPr>
            <w:noProof/>
            <w:webHidden/>
          </w:rPr>
          <w:t>7</w:t>
        </w:r>
        <w:r w:rsidR="00751F06">
          <w:rPr>
            <w:noProof/>
            <w:webHidden/>
          </w:rPr>
          <w:fldChar w:fldCharType="end"/>
        </w:r>
      </w:hyperlink>
    </w:p>
    <w:p w14:paraId="7D5726EC" w14:textId="2D48A57F" w:rsidR="00751F06" w:rsidRDefault="00890144">
      <w:pPr>
        <w:pStyle w:val="TOC5"/>
        <w:tabs>
          <w:tab w:val="right" w:leader="dot" w:pos="5030"/>
        </w:tabs>
        <w:rPr>
          <w:rFonts w:eastAsiaTheme="minorEastAsia"/>
          <w:noProof/>
          <w:sz w:val="22"/>
          <w:lang w:val="en-US" w:eastAsia="en-US" w:bidi="ar-SA"/>
        </w:rPr>
      </w:pPr>
      <w:hyperlink w:anchor="_Toc512890993" w:history="1">
        <w:r w:rsidR="00751F06" w:rsidRPr="00AF5E20">
          <w:rPr>
            <w:rStyle w:val="Hyperlink"/>
            <w:noProof/>
          </w:rPr>
          <w:t>Zmiany i dostępność Usług Online</w:t>
        </w:r>
        <w:r w:rsidR="00751F06">
          <w:rPr>
            <w:noProof/>
            <w:webHidden/>
          </w:rPr>
          <w:tab/>
        </w:r>
        <w:r w:rsidR="00751F06">
          <w:rPr>
            <w:noProof/>
            <w:webHidden/>
          </w:rPr>
          <w:fldChar w:fldCharType="begin"/>
        </w:r>
        <w:r w:rsidR="00751F06">
          <w:rPr>
            <w:noProof/>
            <w:webHidden/>
          </w:rPr>
          <w:instrText xml:space="preserve"> PAGEREF _Toc512890993 \h </w:instrText>
        </w:r>
        <w:r w:rsidR="00751F06">
          <w:rPr>
            <w:noProof/>
            <w:webHidden/>
          </w:rPr>
        </w:r>
        <w:r w:rsidR="00751F06">
          <w:rPr>
            <w:noProof/>
            <w:webHidden/>
          </w:rPr>
          <w:fldChar w:fldCharType="separate"/>
        </w:r>
        <w:r w:rsidR="00BF0289">
          <w:rPr>
            <w:noProof/>
            <w:webHidden/>
          </w:rPr>
          <w:t>7</w:t>
        </w:r>
        <w:r w:rsidR="00751F06">
          <w:rPr>
            <w:noProof/>
            <w:webHidden/>
          </w:rPr>
          <w:fldChar w:fldCharType="end"/>
        </w:r>
      </w:hyperlink>
    </w:p>
    <w:p w14:paraId="137D1CCE" w14:textId="1EDA6003" w:rsidR="00751F06" w:rsidRDefault="00890144">
      <w:pPr>
        <w:pStyle w:val="TOC5"/>
        <w:tabs>
          <w:tab w:val="right" w:leader="dot" w:pos="5030"/>
        </w:tabs>
        <w:rPr>
          <w:rFonts w:eastAsiaTheme="minorEastAsia"/>
          <w:noProof/>
          <w:sz w:val="22"/>
          <w:lang w:val="en-US" w:eastAsia="en-US" w:bidi="ar-SA"/>
        </w:rPr>
      </w:pPr>
      <w:hyperlink w:anchor="_Toc512890994" w:history="1">
        <w:r w:rsidR="00751F06" w:rsidRPr="00AF5E20">
          <w:rPr>
            <w:rStyle w:val="Hyperlink"/>
            <w:noProof/>
          </w:rPr>
          <w:t>Przestrzeganie przepisów prawa</w:t>
        </w:r>
        <w:r w:rsidR="00751F06">
          <w:rPr>
            <w:noProof/>
            <w:webHidden/>
          </w:rPr>
          <w:tab/>
        </w:r>
        <w:r w:rsidR="00751F06">
          <w:rPr>
            <w:noProof/>
            <w:webHidden/>
          </w:rPr>
          <w:fldChar w:fldCharType="begin"/>
        </w:r>
        <w:r w:rsidR="00751F06">
          <w:rPr>
            <w:noProof/>
            <w:webHidden/>
          </w:rPr>
          <w:instrText xml:space="preserve"> PAGEREF _Toc512890994 \h </w:instrText>
        </w:r>
        <w:r w:rsidR="00751F06">
          <w:rPr>
            <w:noProof/>
            <w:webHidden/>
          </w:rPr>
        </w:r>
        <w:r w:rsidR="00751F06">
          <w:rPr>
            <w:noProof/>
            <w:webHidden/>
          </w:rPr>
          <w:fldChar w:fldCharType="separate"/>
        </w:r>
        <w:r w:rsidR="00BF0289">
          <w:rPr>
            <w:noProof/>
            <w:webHidden/>
          </w:rPr>
          <w:t>7</w:t>
        </w:r>
        <w:r w:rsidR="00751F06">
          <w:rPr>
            <w:noProof/>
            <w:webHidden/>
          </w:rPr>
          <w:fldChar w:fldCharType="end"/>
        </w:r>
      </w:hyperlink>
    </w:p>
    <w:p w14:paraId="41C6C20F" w14:textId="5249CAFB" w:rsidR="00751F06" w:rsidRDefault="00890144">
      <w:pPr>
        <w:pStyle w:val="TOC5"/>
        <w:tabs>
          <w:tab w:val="right" w:leader="dot" w:pos="5030"/>
        </w:tabs>
        <w:rPr>
          <w:rFonts w:eastAsiaTheme="minorEastAsia"/>
          <w:noProof/>
          <w:sz w:val="22"/>
          <w:lang w:val="en-US" w:eastAsia="en-US" w:bidi="ar-SA"/>
        </w:rPr>
      </w:pPr>
      <w:hyperlink w:anchor="_Toc512890995" w:history="1">
        <w:r w:rsidR="00751F06" w:rsidRPr="00AF5E20">
          <w:rPr>
            <w:rStyle w:val="Hyperlink"/>
            <w:noProof/>
          </w:rPr>
          <w:t>Inna</w:t>
        </w:r>
        <w:r w:rsidR="00751F06">
          <w:rPr>
            <w:noProof/>
            <w:webHidden/>
          </w:rPr>
          <w:tab/>
        </w:r>
        <w:r w:rsidR="00751F06">
          <w:rPr>
            <w:noProof/>
            <w:webHidden/>
          </w:rPr>
          <w:fldChar w:fldCharType="begin"/>
        </w:r>
        <w:r w:rsidR="00751F06">
          <w:rPr>
            <w:noProof/>
            <w:webHidden/>
          </w:rPr>
          <w:instrText xml:space="preserve"> PAGEREF _Toc512890995 \h </w:instrText>
        </w:r>
        <w:r w:rsidR="00751F06">
          <w:rPr>
            <w:noProof/>
            <w:webHidden/>
          </w:rPr>
        </w:r>
        <w:r w:rsidR="00751F06">
          <w:rPr>
            <w:noProof/>
            <w:webHidden/>
          </w:rPr>
          <w:fldChar w:fldCharType="separate"/>
        </w:r>
        <w:r w:rsidR="00BF0289">
          <w:rPr>
            <w:noProof/>
            <w:webHidden/>
          </w:rPr>
          <w:t>8</w:t>
        </w:r>
        <w:r w:rsidR="00751F06">
          <w:rPr>
            <w:noProof/>
            <w:webHidden/>
          </w:rPr>
          <w:fldChar w:fldCharType="end"/>
        </w:r>
      </w:hyperlink>
    </w:p>
    <w:p w14:paraId="010F8E46" w14:textId="2B194BAD" w:rsidR="00751F06" w:rsidRDefault="00890144">
      <w:pPr>
        <w:pStyle w:val="TOC1"/>
        <w:rPr>
          <w:rFonts w:eastAsiaTheme="minorEastAsia"/>
          <w:b w:val="0"/>
          <w:caps w:val="0"/>
          <w:noProof/>
          <w:sz w:val="22"/>
          <w:lang w:val="en-US" w:eastAsia="en-US" w:bidi="ar-SA"/>
        </w:rPr>
      </w:pPr>
      <w:hyperlink w:anchor="_Toc512890996" w:history="1">
        <w:r w:rsidR="00751F06" w:rsidRPr="00AF5E20">
          <w:rPr>
            <w:rStyle w:val="Hyperlink"/>
            <w:noProof/>
          </w:rPr>
          <w:t>Postanowienia Dotyczące Ochrony Danych</w:t>
        </w:r>
        <w:r w:rsidR="00751F06">
          <w:rPr>
            <w:noProof/>
            <w:webHidden/>
          </w:rPr>
          <w:tab/>
        </w:r>
        <w:r w:rsidR="00751F06">
          <w:rPr>
            <w:noProof/>
            <w:webHidden/>
          </w:rPr>
          <w:fldChar w:fldCharType="begin"/>
        </w:r>
        <w:r w:rsidR="00751F06">
          <w:rPr>
            <w:noProof/>
            <w:webHidden/>
          </w:rPr>
          <w:instrText xml:space="preserve"> PAGEREF _Toc512890996 \h </w:instrText>
        </w:r>
        <w:r w:rsidR="00751F06">
          <w:rPr>
            <w:noProof/>
            <w:webHidden/>
          </w:rPr>
        </w:r>
        <w:r w:rsidR="00751F06">
          <w:rPr>
            <w:noProof/>
            <w:webHidden/>
          </w:rPr>
          <w:fldChar w:fldCharType="separate"/>
        </w:r>
        <w:r w:rsidR="00BF0289">
          <w:rPr>
            <w:noProof/>
            <w:webHidden/>
          </w:rPr>
          <w:t>9</w:t>
        </w:r>
        <w:r w:rsidR="00751F06">
          <w:rPr>
            <w:noProof/>
            <w:webHidden/>
          </w:rPr>
          <w:fldChar w:fldCharType="end"/>
        </w:r>
      </w:hyperlink>
    </w:p>
    <w:p w14:paraId="4CD1B838" w14:textId="6EC53678" w:rsidR="00751F06" w:rsidRDefault="00890144">
      <w:pPr>
        <w:pStyle w:val="TOC5"/>
        <w:tabs>
          <w:tab w:val="right" w:leader="dot" w:pos="5030"/>
        </w:tabs>
        <w:rPr>
          <w:rFonts w:eastAsiaTheme="minorEastAsia"/>
          <w:noProof/>
          <w:sz w:val="22"/>
          <w:lang w:val="en-US" w:eastAsia="en-US" w:bidi="ar-SA"/>
        </w:rPr>
      </w:pPr>
      <w:hyperlink w:anchor="_Toc512890997" w:history="1">
        <w:r w:rsidR="00751F06" w:rsidRPr="00AF5E20">
          <w:rPr>
            <w:rStyle w:val="Hyperlink"/>
            <w:noProof/>
          </w:rPr>
          <w:t>Zakres</w:t>
        </w:r>
        <w:r w:rsidR="00751F06">
          <w:rPr>
            <w:noProof/>
            <w:webHidden/>
          </w:rPr>
          <w:tab/>
        </w:r>
        <w:r w:rsidR="00751F06">
          <w:rPr>
            <w:noProof/>
            <w:webHidden/>
          </w:rPr>
          <w:fldChar w:fldCharType="begin"/>
        </w:r>
        <w:r w:rsidR="00751F06">
          <w:rPr>
            <w:noProof/>
            <w:webHidden/>
          </w:rPr>
          <w:instrText xml:space="preserve"> PAGEREF _Toc512890997 \h </w:instrText>
        </w:r>
        <w:r w:rsidR="00751F06">
          <w:rPr>
            <w:noProof/>
            <w:webHidden/>
          </w:rPr>
        </w:r>
        <w:r w:rsidR="00751F06">
          <w:rPr>
            <w:noProof/>
            <w:webHidden/>
          </w:rPr>
          <w:fldChar w:fldCharType="separate"/>
        </w:r>
        <w:r w:rsidR="00BF0289">
          <w:rPr>
            <w:noProof/>
            <w:webHidden/>
          </w:rPr>
          <w:t>9</w:t>
        </w:r>
        <w:r w:rsidR="00751F06">
          <w:rPr>
            <w:noProof/>
            <w:webHidden/>
          </w:rPr>
          <w:fldChar w:fldCharType="end"/>
        </w:r>
      </w:hyperlink>
    </w:p>
    <w:p w14:paraId="24951D4E" w14:textId="423150F8" w:rsidR="00751F06" w:rsidRDefault="00890144">
      <w:pPr>
        <w:pStyle w:val="TOC5"/>
        <w:tabs>
          <w:tab w:val="right" w:leader="dot" w:pos="5030"/>
        </w:tabs>
        <w:rPr>
          <w:rFonts w:eastAsiaTheme="minorEastAsia"/>
          <w:noProof/>
          <w:sz w:val="22"/>
          <w:lang w:val="en-US" w:eastAsia="en-US" w:bidi="ar-SA"/>
        </w:rPr>
      </w:pPr>
      <w:hyperlink w:anchor="_Toc512890998" w:history="1">
        <w:r w:rsidR="00751F06" w:rsidRPr="00AF5E20">
          <w:rPr>
            <w:rStyle w:val="Hyperlink"/>
            <w:noProof/>
          </w:rPr>
          <w:t>Przetwarzanie Danych Klienta, Własność</w:t>
        </w:r>
        <w:r w:rsidR="00751F06">
          <w:rPr>
            <w:noProof/>
            <w:webHidden/>
          </w:rPr>
          <w:tab/>
        </w:r>
        <w:r w:rsidR="00751F06">
          <w:rPr>
            <w:noProof/>
            <w:webHidden/>
          </w:rPr>
          <w:fldChar w:fldCharType="begin"/>
        </w:r>
        <w:r w:rsidR="00751F06">
          <w:rPr>
            <w:noProof/>
            <w:webHidden/>
          </w:rPr>
          <w:instrText xml:space="preserve"> PAGEREF _Toc512890998 \h </w:instrText>
        </w:r>
        <w:r w:rsidR="00751F06">
          <w:rPr>
            <w:noProof/>
            <w:webHidden/>
          </w:rPr>
        </w:r>
        <w:r w:rsidR="00751F06">
          <w:rPr>
            <w:noProof/>
            <w:webHidden/>
          </w:rPr>
          <w:fldChar w:fldCharType="separate"/>
        </w:r>
        <w:r w:rsidR="00BF0289">
          <w:rPr>
            <w:noProof/>
            <w:webHidden/>
          </w:rPr>
          <w:t>9</w:t>
        </w:r>
        <w:r w:rsidR="00751F06">
          <w:rPr>
            <w:noProof/>
            <w:webHidden/>
          </w:rPr>
          <w:fldChar w:fldCharType="end"/>
        </w:r>
      </w:hyperlink>
    </w:p>
    <w:p w14:paraId="0791F9EE" w14:textId="7AEDC4CD" w:rsidR="00751F06" w:rsidRDefault="00890144">
      <w:pPr>
        <w:pStyle w:val="TOC5"/>
        <w:tabs>
          <w:tab w:val="right" w:leader="dot" w:pos="5030"/>
        </w:tabs>
        <w:rPr>
          <w:rFonts w:eastAsiaTheme="minorEastAsia"/>
          <w:noProof/>
          <w:sz w:val="22"/>
          <w:lang w:val="en-US" w:eastAsia="en-US" w:bidi="ar-SA"/>
        </w:rPr>
      </w:pPr>
      <w:hyperlink w:anchor="_Toc512890999" w:history="1">
        <w:r w:rsidR="00751F06" w:rsidRPr="00AF5E20">
          <w:rPr>
            <w:rStyle w:val="Hyperlink"/>
            <w:noProof/>
          </w:rPr>
          <w:t>Ujawnianie Danych Klienta</w:t>
        </w:r>
        <w:r w:rsidR="00751F06">
          <w:rPr>
            <w:noProof/>
            <w:webHidden/>
          </w:rPr>
          <w:tab/>
        </w:r>
        <w:r w:rsidR="00751F06">
          <w:rPr>
            <w:noProof/>
            <w:webHidden/>
          </w:rPr>
          <w:fldChar w:fldCharType="begin"/>
        </w:r>
        <w:r w:rsidR="00751F06">
          <w:rPr>
            <w:noProof/>
            <w:webHidden/>
          </w:rPr>
          <w:instrText xml:space="preserve"> PAGEREF _Toc512890999 \h </w:instrText>
        </w:r>
        <w:r w:rsidR="00751F06">
          <w:rPr>
            <w:noProof/>
            <w:webHidden/>
          </w:rPr>
        </w:r>
        <w:r w:rsidR="00751F06">
          <w:rPr>
            <w:noProof/>
            <w:webHidden/>
          </w:rPr>
          <w:fldChar w:fldCharType="separate"/>
        </w:r>
        <w:r w:rsidR="00BF0289">
          <w:rPr>
            <w:noProof/>
            <w:webHidden/>
          </w:rPr>
          <w:t>9</w:t>
        </w:r>
        <w:r w:rsidR="00751F06">
          <w:rPr>
            <w:noProof/>
            <w:webHidden/>
          </w:rPr>
          <w:fldChar w:fldCharType="end"/>
        </w:r>
      </w:hyperlink>
    </w:p>
    <w:p w14:paraId="062DC29B" w14:textId="118CA5D3" w:rsidR="00751F06" w:rsidRDefault="00890144">
      <w:pPr>
        <w:pStyle w:val="TOC5"/>
        <w:tabs>
          <w:tab w:val="right" w:leader="dot" w:pos="5030"/>
        </w:tabs>
        <w:rPr>
          <w:rFonts w:eastAsiaTheme="minorEastAsia"/>
          <w:noProof/>
          <w:sz w:val="22"/>
          <w:lang w:val="en-US" w:eastAsia="en-US" w:bidi="ar-SA"/>
        </w:rPr>
      </w:pPr>
      <w:hyperlink w:anchor="_Toc512891000" w:history="1">
        <w:r w:rsidR="00751F06" w:rsidRPr="00AF5E20">
          <w:rPr>
            <w:rStyle w:val="Hyperlink"/>
            <w:noProof/>
          </w:rPr>
          <w:t>Przetwarzanie danych osobowych, RODO</w:t>
        </w:r>
        <w:r w:rsidR="00751F06">
          <w:rPr>
            <w:noProof/>
            <w:webHidden/>
          </w:rPr>
          <w:tab/>
        </w:r>
        <w:r w:rsidR="00751F06">
          <w:rPr>
            <w:noProof/>
            <w:webHidden/>
          </w:rPr>
          <w:fldChar w:fldCharType="begin"/>
        </w:r>
        <w:r w:rsidR="00751F06">
          <w:rPr>
            <w:noProof/>
            <w:webHidden/>
          </w:rPr>
          <w:instrText xml:space="preserve"> PAGEREF _Toc512891000 \h </w:instrText>
        </w:r>
        <w:r w:rsidR="00751F06">
          <w:rPr>
            <w:noProof/>
            <w:webHidden/>
          </w:rPr>
        </w:r>
        <w:r w:rsidR="00751F06">
          <w:rPr>
            <w:noProof/>
            <w:webHidden/>
          </w:rPr>
          <w:fldChar w:fldCharType="separate"/>
        </w:r>
        <w:r w:rsidR="00BF0289">
          <w:rPr>
            <w:noProof/>
            <w:webHidden/>
          </w:rPr>
          <w:t>10</w:t>
        </w:r>
        <w:r w:rsidR="00751F06">
          <w:rPr>
            <w:noProof/>
            <w:webHidden/>
          </w:rPr>
          <w:fldChar w:fldCharType="end"/>
        </w:r>
      </w:hyperlink>
    </w:p>
    <w:p w14:paraId="248F6F0E" w14:textId="7166AF02" w:rsidR="00751F06" w:rsidRDefault="00890144">
      <w:pPr>
        <w:pStyle w:val="TOC5"/>
        <w:tabs>
          <w:tab w:val="right" w:leader="dot" w:pos="5030"/>
        </w:tabs>
        <w:rPr>
          <w:rFonts w:eastAsiaTheme="minorEastAsia"/>
          <w:noProof/>
          <w:sz w:val="22"/>
          <w:lang w:val="en-US" w:eastAsia="en-US" w:bidi="ar-SA"/>
        </w:rPr>
      </w:pPr>
      <w:hyperlink w:anchor="_Toc512891001" w:history="1">
        <w:r w:rsidR="00751F06" w:rsidRPr="00AF5E20">
          <w:rPr>
            <w:rStyle w:val="Hyperlink"/>
            <w:noProof/>
          </w:rPr>
          <w:t>Bezpieczeństwo Danych</w:t>
        </w:r>
        <w:r w:rsidR="00751F06">
          <w:rPr>
            <w:noProof/>
            <w:webHidden/>
          </w:rPr>
          <w:tab/>
        </w:r>
        <w:r w:rsidR="00751F06">
          <w:rPr>
            <w:noProof/>
            <w:webHidden/>
          </w:rPr>
          <w:fldChar w:fldCharType="begin"/>
        </w:r>
        <w:r w:rsidR="00751F06">
          <w:rPr>
            <w:noProof/>
            <w:webHidden/>
          </w:rPr>
          <w:instrText xml:space="preserve"> PAGEREF _Toc512891001 \h </w:instrText>
        </w:r>
        <w:r w:rsidR="00751F06">
          <w:rPr>
            <w:noProof/>
            <w:webHidden/>
          </w:rPr>
        </w:r>
        <w:r w:rsidR="00751F06">
          <w:rPr>
            <w:noProof/>
            <w:webHidden/>
          </w:rPr>
          <w:fldChar w:fldCharType="separate"/>
        </w:r>
        <w:r w:rsidR="00BF0289">
          <w:rPr>
            <w:noProof/>
            <w:webHidden/>
          </w:rPr>
          <w:t>10</w:t>
        </w:r>
        <w:r w:rsidR="00751F06">
          <w:rPr>
            <w:noProof/>
            <w:webHidden/>
          </w:rPr>
          <w:fldChar w:fldCharType="end"/>
        </w:r>
      </w:hyperlink>
    </w:p>
    <w:p w14:paraId="2DA42F26" w14:textId="506A7888" w:rsidR="00751F06" w:rsidRDefault="00890144">
      <w:pPr>
        <w:pStyle w:val="TOC5"/>
        <w:tabs>
          <w:tab w:val="right" w:leader="dot" w:pos="5030"/>
        </w:tabs>
        <w:rPr>
          <w:rFonts w:eastAsiaTheme="minorEastAsia"/>
          <w:noProof/>
          <w:sz w:val="22"/>
          <w:lang w:val="en-US" w:eastAsia="en-US" w:bidi="ar-SA"/>
        </w:rPr>
      </w:pPr>
      <w:hyperlink w:anchor="_Toc512891002" w:history="1">
        <w:r w:rsidR="00751F06" w:rsidRPr="00AF5E20">
          <w:rPr>
            <w:rStyle w:val="Hyperlink"/>
            <w:noProof/>
          </w:rPr>
          <w:t>Powiadomienie o Naruszeniu Zabezpieczeń</w:t>
        </w:r>
        <w:r w:rsidR="00751F06">
          <w:rPr>
            <w:noProof/>
            <w:webHidden/>
          </w:rPr>
          <w:tab/>
        </w:r>
        <w:r w:rsidR="00751F06">
          <w:rPr>
            <w:noProof/>
            <w:webHidden/>
          </w:rPr>
          <w:fldChar w:fldCharType="begin"/>
        </w:r>
        <w:r w:rsidR="00751F06">
          <w:rPr>
            <w:noProof/>
            <w:webHidden/>
          </w:rPr>
          <w:instrText xml:space="preserve"> PAGEREF _Toc512891002 \h </w:instrText>
        </w:r>
        <w:r w:rsidR="00751F06">
          <w:rPr>
            <w:noProof/>
            <w:webHidden/>
          </w:rPr>
        </w:r>
        <w:r w:rsidR="00751F06">
          <w:rPr>
            <w:noProof/>
            <w:webHidden/>
          </w:rPr>
          <w:fldChar w:fldCharType="separate"/>
        </w:r>
        <w:r w:rsidR="00BF0289">
          <w:rPr>
            <w:noProof/>
            <w:webHidden/>
          </w:rPr>
          <w:t>12</w:t>
        </w:r>
        <w:r w:rsidR="00751F06">
          <w:rPr>
            <w:noProof/>
            <w:webHidden/>
          </w:rPr>
          <w:fldChar w:fldCharType="end"/>
        </w:r>
      </w:hyperlink>
    </w:p>
    <w:p w14:paraId="0EB18E17" w14:textId="1AC18391" w:rsidR="00751F06" w:rsidRDefault="00890144">
      <w:pPr>
        <w:pStyle w:val="TOC5"/>
        <w:tabs>
          <w:tab w:val="right" w:leader="dot" w:pos="5030"/>
        </w:tabs>
        <w:rPr>
          <w:rFonts w:eastAsiaTheme="minorEastAsia"/>
          <w:noProof/>
          <w:sz w:val="22"/>
          <w:lang w:val="en-US" w:eastAsia="en-US" w:bidi="ar-SA"/>
        </w:rPr>
      </w:pPr>
      <w:hyperlink w:anchor="_Toc512891003" w:history="1">
        <w:r w:rsidR="00751F06" w:rsidRPr="00AF5E20">
          <w:rPr>
            <w:rStyle w:val="Hyperlink"/>
            <w:noProof/>
          </w:rPr>
          <w:t>Lokalizacja i Transfer Danych</w:t>
        </w:r>
        <w:r w:rsidR="00751F06">
          <w:rPr>
            <w:noProof/>
            <w:webHidden/>
          </w:rPr>
          <w:tab/>
        </w:r>
        <w:r w:rsidR="00751F06">
          <w:rPr>
            <w:noProof/>
            <w:webHidden/>
          </w:rPr>
          <w:fldChar w:fldCharType="begin"/>
        </w:r>
        <w:r w:rsidR="00751F06">
          <w:rPr>
            <w:noProof/>
            <w:webHidden/>
          </w:rPr>
          <w:instrText xml:space="preserve"> PAGEREF _Toc512891003 \h </w:instrText>
        </w:r>
        <w:r w:rsidR="00751F06">
          <w:rPr>
            <w:noProof/>
            <w:webHidden/>
          </w:rPr>
        </w:r>
        <w:r w:rsidR="00751F06">
          <w:rPr>
            <w:noProof/>
            <w:webHidden/>
          </w:rPr>
          <w:fldChar w:fldCharType="separate"/>
        </w:r>
        <w:r w:rsidR="00BF0289">
          <w:rPr>
            <w:noProof/>
            <w:webHidden/>
          </w:rPr>
          <w:t>12</w:t>
        </w:r>
        <w:r w:rsidR="00751F06">
          <w:rPr>
            <w:noProof/>
            <w:webHidden/>
          </w:rPr>
          <w:fldChar w:fldCharType="end"/>
        </w:r>
      </w:hyperlink>
    </w:p>
    <w:p w14:paraId="4CA4AE32" w14:textId="163F728E" w:rsidR="00751F06" w:rsidRDefault="00890144">
      <w:pPr>
        <w:pStyle w:val="TOC5"/>
        <w:tabs>
          <w:tab w:val="right" w:leader="dot" w:pos="5030"/>
        </w:tabs>
        <w:rPr>
          <w:rFonts w:eastAsiaTheme="minorEastAsia"/>
          <w:noProof/>
          <w:sz w:val="22"/>
          <w:lang w:val="en-US" w:eastAsia="en-US" w:bidi="ar-SA"/>
        </w:rPr>
      </w:pPr>
      <w:hyperlink w:anchor="_Toc512891004" w:history="1">
        <w:r w:rsidR="00751F06" w:rsidRPr="00AF5E20">
          <w:rPr>
            <w:rStyle w:val="Hyperlink"/>
            <w:noProof/>
          </w:rPr>
          <w:t>Przechowywanie i Usuwanie Danych</w:t>
        </w:r>
        <w:r w:rsidR="00751F06">
          <w:rPr>
            <w:noProof/>
            <w:webHidden/>
          </w:rPr>
          <w:tab/>
        </w:r>
        <w:r w:rsidR="00751F06">
          <w:rPr>
            <w:noProof/>
            <w:webHidden/>
          </w:rPr>
          <w:fldChar w:fldCharType="begin"/>
        </w:r>
        <w:r w:rsidR="00751F06">
          <w:rPr>
            <w:noProof/>
            <w:webHidden/>
          </w:rPr>
          <w:instrText xml:space="preserve"> PAGEREF _Toc512891004 \h </w:instrText>
        </w:r>
        <w:r w:rsidR="00751F06">
          <w:rPr>
            <w:noProof/>
            <w:webHidden/>
          </w:rPr>
        </w:r>
        <w:r w:rsidR="00751F06">
          <w:rPr>
            <w:noProof/>
            <w:webHidden/>
          </w:rPr>
          <w:fldChar w:fldCharType="separate"/>
        </w:r>
        <w:r w:rsidR="00BF0289">
          <w:rPr>
            <w:noProof/>
            <w:webHidden/>
          </w:rPr>
          <w:t>13</w:t>
        </w:r>
        <w:r w:rsidR="00751F06">
          <w:rPr>
            <w:noProof/>
            <w:webHidden/>
          </w:rPr>
          <w:fldChar w:fldCharType="end"/>
        </w:r>
      </w:hyperlink>
    </w:p>
    <w:p w14:paraId="64BB8396" w14:textId="7A0454A1" w:rsidR="00751F06" w:rsidRDefault="00890144">
      <w:pPr>
        <w:pStyle w:val="TOC5"/>
        <w:tabs>
          <w:tab w:val="right" w:leader="dot" w:pos="5030"/>
        </w:tabs>
        <w:rPr>
          <w:rFonts w:eastAsiaTheme="minorEastAsia"/>
          <w:noProof/>
          <w:sz w:val="22"/>
          <w:lang w:val="en-US" w:eastAsia="en-US" w:bidi="ar-SA"/>
        </w:rPr>
      </w:pPr>
      <w:hyperlink w:anchor="_Toc512891005" w:history="1">
        <w:r w:rsidR="00751F06" w:rsidRPr="00AF5E20">
          <w:rPr>
            <w:rStyle w:val="Hyperlink"/>
            <w:noProof/>
          </w:rPr>
          <w:t>Zobowiązanie Podmiotu Przetwarzającego do Zachowania Poufności</w:t>
        </w:r>
        <w:r w:rsidR="00751F06">
          <w:rPr>
            <w:noProof/>
            <w:webHidden/>
          </w:rPr>
          <w:tab/>
        </w:r>
        <w:r w:rsidR="00751F06">
          <w:rPr>
            <w:noProof/>
            <w:webHidden/>
          </w:rPr>
          <w:fldChar w:fldCharType="begin"/>
        </w:r>
        <w:r w:rsidR="00751F06">
          <w:rPr>
            <w:noProof/>
            <w:webHidden/>
          </w:rPr>
          <w:instrText xml:space="preserve"> PAGEREF _Toc512891005 \h </w:instrText>
        </w:r>
        <w:r w:rsidR="00751F06">
          <w:rPr>
            <w:noProof/>
            <w:webHidden/>
          </w:rPr>
        </w:r>
        <w:r w:rsidR="00751F06">
          <w:rPr>
            <w:noProof/>
            <w:webHidden/>
          </w:rPr>
          <w:fldChar w:fldCharType="separate"/>
        </w:r>
        <w:r w:rsidR="00BF0289">
          <w:rPr>
            <w:noProof/>
            <w:webHidden/>
          </w:rPr>
          <w:t>13</w:t>
        </w:r>
        <w:r w:rsidR="00751F06">
          <w:rPr>
            <w:noProof/>
            <w:webHidden/>
          </w:rPr>
          <w:fldChar w:fldCharType="end"/>
        </w:r>
      </w:hyperlink>
    </w:p>
    <w:p w14:paraId="08B40004" w14:textId="5628F2BC" w:rsidR="00751F06" w:rsidRDefault="00890144">
      <w:pPr>
        <w:pStyle w:val="TOC5"/>
        <w:tabs>
          <w:tab w:val="right" w:leader="dot" w:pos="5030"/>
        </w:tabs>
        <w:rPr>
          <w:rFonts w:eastAsiaTheme="minorEastAsia"/>
          <w:noProof/>
          <w:sz w:val="22"/>
          <w:lang w:val="en-US" w:eastAsia="en-US" w:bidi="ar-SA"/>
        </w:rPr>
      </w:pPr>
      <w:hyperlink w:anchor="_Toc512891006" w:history="1">
        <w:r w:rsidR="00751F06" w:rsidRPr="00AF5E20">
          <w:rPr>
            <w:rStyle w:val="Hyperlink"/>
            <w:noProof/>
          </w:rPr>
          <w:t>Powiadomienie i kontrole dotyczące korzystania z usług dalszych przetwarzających</w:t>
        </w:r>
        <w:r w:rsidR="00751F06">
          <w:rPr>
            <w:noProof/>
            <w:webHidden/>
          </w:rPr>
          <w:tab/>
        </w:r>
        <w:r w:rsidR="00751F06">
          <w:rPr>
            <w:noProof/>
            <w:webHidden/>
          </w:rPr>
          <w:fldChar w:fldCharType="begin"/>
        </w:r>
        <w:r w:rsidR="00751F06">
          <w:rPr>
            <w:noProof/>
            <w:webHidden/>
          </w:rPr>
          <w:instrText xml:space="preserve"> PAGEREF _Toc512891006 \h </w:instrText>
        </w:r>
        <w:r w:rsidR="00751F06">
          <w:rPr>
            <w:noProof/>
            <w:webHidden/>
          </w:rPr>
        </w:r>
        <w:r w:rsidR="00751F06">
          <w:rPr>
            <w:noProof/>
            <w:webHidden/>
          </w:rPr>
          <w:fldChar w:fldCharType="separate"/>
        </w:r>
        <w:r w:rsidR="00BF0289">
          <w:rPr>
            <w:noProof/>
            <w:webHidden/>
          </w:rPr>
          <w:t>13</w:t>
        </w:r>
        <w:r w:rsidR="00751F06">
          <w:rPr>
            <w:noProof/>
            <w:webHidden/>
          </w:rPr>
          <w:fldChar w:fldCharType="end"/>
        </w:r>
      </w:hyperlink>
    </w:p>
    <w:p w14:paraId="7C7149DA" w14:textId="471DABC6" w:rsidR="00751F06" w:rsidRDefault="00890144">
      <w:pPr>
        <w:pStyle w:val="TOC5"/>
        <w:tabs>
          <w:tab w:val="right" w:leader="dot" w:pos="5030"/>
        </w:tabs>
        <w:rPr>
          <w:rFonts w:eastAsiaTheme="minorEastAsia"/>
          <w:noProof/>
          <w:sz w:val="22"/>
          <w:lang w:val="en-US" w:eastAsia="en-US" w:bidi="ar-SA"/>
        </w:rPr>
      </w:pPr>
      <w:hyperlink w:anchor="_Toc512891007" w:history="1">
        <w:r w:rsidR="00751F06" w:rsidRPr="00AF5E20">
          <w:rPr>
            <w:rStyle w:val="Hyperlink"/>
            <w:noProof/>
          </w:rPr>
          <w:t>Instytucje edukacyjne</w:t>
        </w:r>
        <w:r w:rsidR="00751F06">
          <w:rPr>
            <w:noProof/>
            <w:webHidden/>
          </w:rPr>
          <w:tab/>
        </w:r>
        <w:r w:rsidR="00751F06">
          <w:rPr>
            <w:noProof/>
            <w:webHidden/>
          </w:rPr>
          <w:fldChar w:fldCharType="begin"/>
        </w:r>
        <w:r w:rsidR="00751F06">
          <w:rPr>
            <w:noProof/>
            <w:webHidden/>
          </w:rPr>
          <w:instrText xml:space="preserve"> PAGEREF _Toc512891007 \h </w:instrText>
        </w:r>
        <w:r w:rsidR="00751F06">
          <w:rPr>
            <w:noProof/>
            <w:webHidden/>
          </w:rPr>
        </w:r>
        <w:r w:rsidR="00751F06">
          <w:rPr>
            <w:noProof/>
            <w:webHidden/>
          </w:rPr>
          <w:fldChar w:fldCharType="separate"/>
        </w:r>
        <w:r w:rsidR="00BF0289">
          <w:rPr>
            <w:noProof/>
            <w:webHidden/>
          </w:rPr>
          <w:t>14</w:t>
        </w:r>
        <w:r w:rsidR="00751F06">
          <w:rPr>
            <w:noProof/>
            <w:webHidden/>
          </w:rPr>
          <w:fldChar w:fldCharType="end"/>
        </w:r>
      </w:hyperlink>
    </w:p>
    <w:p w14:paraId="212B3D70" w14:textId="7E4F0DD5" w:rsidR="00751F06" w:rsidRDefault="00890144">
      <w:pPr>
        <w:pStyle w:val="TOC5"/>
        <w:tabs>
          <w:tab w:val="right" w:leader="dot" w:pos="5030"/>
        </w:tabs>
        <w:rPr>
          <w:rFonts w:eastAsiaTheme="minorEastAsia"/>
          <w:noProof/>
          <w:sz w:val="22"/>
          <w:lang w:val="en-US" w:eastAsia="en-US" w:bidi="ar-SA"/>
        </w:rPr>
      </w:pPr>
      <w:hyperlink w:anchor="_Toc512891008" w:history="1">
        <w:r w:rsidR="00751F06" w:rsidRPr="00AF5E20">
          <w:rPr>
            <w:rStyle w:val="Hyperlink"/>
            <w:noProof/>
          </w:rPr>
          <w:t>Partner Biznesowy w rozumieniu Ustawy HIPAA</w:t>
        </w:r>
        <w:r w:rsidR="00751F06">
          <w:rPr>
            <w:noProof/>
            <w:webHidden/>
          </w:rPr>
          <w:tab/>
        </w:r>
        <w:r w:rsidR="00751F06">
          <w:rPr>
            <w:noProof/>
            <w:webHidden/>
          </w:rPr>
          <w:fldChar w:fldCharType="begin"/>
        </w:r>
        <w:r w:rsidR="00751F06">
          <w:rPr>
            <w:noProof/>
            <w:webHidden/>
          </w:rPr>
          <w:instrText xml:space="preserve"> PAGEREF _Toc512891008 \h </w:instrText>
        </w:r>
        <w:r w:rsidR="00751F06">
          <w:rPr>
            <w:noProof/>
            <w:webHidden/>
          </w:rPr>
        </w:r>
        <w:r w:rsidR="00751F06">
          <w:rPr>
            <w:noProof/>
            <w:webHidden/>
          </w:rPr>
          <w:fldChar w:fldCharType="separate"/>
        </w:r>
        <w:r w:rsidR="00BF0289">
          <w:rPr>
            <w:noProof/>
            <w:webHidden/>
          </w:rPr>
          <w:t>14</w:t>
        </w:r>
        <w:r w:rsidR="00751F06">
          <w:rPr>
            <w:noProof/>
            <w:webHidden/>
          </w:rPr>
          <w:fldChar w:fldCharType="end"/>
        </w:r>
      </w:hyperlink>
    </w:p>
    <w:p w14:paraId="12E0B44D" w14:textId="2D234B46" w:rsidR="00751F06" w:rsidRDefault="00890144">
      <w:pPr>
        <w:pStyle w:val="TOC5"/>
        <w:tabs>
          <w:tab w:val="right" w:leader="dot" w:pos="5030"/>
        </w:tabs>
        <w:rPr>
          <w:rFonts w:eastAsiaTheme="minorEastAsia"/>
          <w:noProof/>
          <w:sz w:val="22"/>
          <w:lang w:val="en-US" w:eastAsia="en-US" w:bidi="ar-SA"/>
        </w:rPr>
      </w:pPr>
      <w:hyperlink w:anchor="_Toc512891009" w:history="1">
        <w:r w:rsidR="00751F06" w:rsidRPr="00AF5E20">
          <w:rPr>
            <w:rStyle w:val="Hyperlink"/>
            <w:noProof/>
          </w:rPr>
          <w:t>Kontakt z Microsoft</w:t>
        </w:r>
        <w:r w:rsidR="00751F06">
          <w:rPr>
            <w:noProof/>
            <w:webHidden/>
          </w:rPr>
          <w:tab/>
        </w:r>
        <w:r w:rsidR="00751F06">
          <w:rPr>
            <w:noProof/>
            <w:webHidden/>
          </w:rPr>
          <w:fldChar w:fldCharType="begin"/>
        </w:r>
        <w:r w:rsidR="00751F06">
          <w:rPr>
            <w:noProof/>
            <w:webHidden/>
          </w:rPr>
          <w:instrText xml:space="preserve"> PAGEREF _Toc512891009 \h </w:instrText>
        </w:r>
        <w:r w:rsidR="00751F06">
          <w:rPr>
            <w:noProof/>
            <w:webHidden/>
          </w:rPr>
        </w:r>
        <w:r w:rsidR="00751F06">
          <w:rPr>
            <w:noProof/>
            <w:webHidden/>
          </w:rPr>
          <w:fldChar w:fldCharType="separate"/>
        </w:r>
        <w:r w:rsidR="00BF0289">
          <w:rPr>
            <w:noProof/>
            <w:webHidden/>
          </w:rPr>
          <w:t>14</w:t>
        </w:r>
        <w:r w:rsidR="00751F06">
          <w:rPr>
            <w:noProof/>
            <w:webHidden/>
          </w:rPr>
          <w:fldChar w:fldCharType="end"/>
        </w:r>
      </w:hyperlink>
    </w:p>
    <w:p w14:paraId="5171B3CE" w14:textId="15657C65" w:rsidR="00751F06" w:rsidRDefault="00890144">
      <w:pPr>
        <w:pStyle w:val="TOC1"/>
        <w:rPr>
          <w:rFonts w:eastAsiaTheme="minorEastAsia"/>
          <w:b w:val="0"/>
          <w:caps w:val="0"/>
          <w:noProof/>
          <w:sz w:val="22"/>
          <w:lang w:val="en-US" w:eastAsia="en-US" w:bidi="ar-SA"/>
        </w:rPr>
      </w:pPr>
      <w:hyperlink w:anchor="_Toc512891010" w:history="1">
        <w:r w:rsidR="00751F06" w:rsidRPr="00AF5E20">
          <w:rPr>
            <w:rStyle w:val="Hyperlink"/>
            <w:noProof/>
          </w:rPr>
          <w:t>Załącznik A — Podstawowe Usługi Online</w:t>
        </w:r>
        <w:r w:rsidR="00751F06">
          <w:rPr>
            <w:noProof/>
            <w:webHidden/>
          </w:rPr>
          <w:tab/>
        </w:r>
        <w:r w:rsidR="00751F06">
          <w:rPr>
            <w:noProof/>
            <w:webHidden/>
          </w:rPr>
          <w:fldChar w:fldCharType="begin"/>
        </w:r>
        <w:r w:rsidR="00751F06">
          <w:rPr>
            <w:noProof/>
            <w:webHidden/>
          </w:rPr>
          <w:instrText xml:space="preserve"> PAGEREF _Toc512891010 \h </w:instrText>
        </w:r>
        <w:r w:rsidR="00751F06">
          <w:rPr>
            <w:noProof/>
            <w:webHidden/>
          </w:rPr>
        </w:r>
        <w:r w:rsidR="00751F06">
          <w:rPr>
            <w:noProof/>
            <w:webHidden/>
          </w:rPr>
          <w:fldChar w:fldCharType="separate"/>
        </w:r>
        <w:r w:rsidR="00BF0289">
          <w:rPr>
            <w:noProof/>
            <w:webHidden/>
          </w:rPr>
          <w:t>15</w:t>
        </w:r>
        <w:r w:rsidR="00751F06">
          <w:rPr>
            <w:noProof/>
            <w:webHidden/>
          </w:rPr>
          <w:fldChar w:fldCharType="end"/>
        </w:r>
      </w:hyperlink>
    </w:p>
    <w:p w14:paraId="120BCAC4" w14:textId="112B9663" w:rsidR="00751F06" w:rsidRDefault="00890144">
      <w:pPr>
        <w:pStyle w:val="TOC1"/>
        <w:rPr>
          <w:rFonts w:eastAsiaTheme="minorEastAsia"/>
          <w:b w:val="0"/>
          <w:caps w:val="0"/>
          <w:noProof/>
          <w:sz w:val="22"/>
          <w:lang w:val="en-US" w:eastAsia="en-US" w:bidi="ar-SA"/>
        </w:rPr>
      </w:pPr>
      <w:hyperlink w:anchor="_Toc512891011" w:history="1">
        <w:r w:rsidR="00751F06" w:rsidRPr="00AF5E20">
          <w:rPr>
            <w:rStyle w:val="Hyperlink"/>
            <w:noProof/>
          </w:rPr>
          <w:t>Załącznik B — Zabezpieczenia</w:t>
        </w:r>
        <w:r w:rsidR="00751F06">
          <w:rPr>
            <w:noProof/>
            <w:webHidden/>
          </w:rPr>
          <w:tab/>
        </w:r>
        <w:r w:rsidR="00751F06">
          <w:rPr>
            <w:noProof/>
            <w:webHidden/>
          </w:rPr>
          <w:fldChar w:fldCharType="begin"/>
        </w:r>
        <w:r w:rsidR="00751F06">
          <w:rPr>
            <w:noProof/>
            <w:webHidden/>
          </w:rPr>
          <w:instrText xml:space="preserve"> PAGEREF _Toc512891011 \h </w:instrText>
        </w:r>
        <w:r w:rsidR="00751F06">
          <w:rPr>
            <w:noProof/>
            <w:webHidden/>
          </w:rPr>
        </w:r>
        <w:r w:rsidR="00751F06">
          <w:rPr>
            <w:noProof/>
            <w:webHidden/>
          </w:rPr>
          <w:fldChar w:fldCharType="separate"/>
        </w:r>
        <w:r w:rsidR="00BF0289">
          <w:rPr>
            <w:noProof/>
            <w:webHidden/>
          </w:rPr>
          <w:t>15</w:t>
        </w:r>
        <w:r w:rsidR="00751F06">
          <w:rPr>
            <w:noProof/>
            <w:webHidden/>
          </w:rPr>
          <w:fldChar w:fldCharType="end"/>
        </w:r>
      </w:hyperlink>
    </w:p>
    <w:p w14:paraId="696E8E61" w14:textId="515BBDBF" w:rsidR="00751F06" w:rsidRDefault="00751F06">
      <w:pPr>
        <w:pStyle w:val="TOC1"/>
        <w:rPr>
          <w:rFonts w:eastAsiaTheme="minorEastAsia"/>
          <w:b w:val="0"/>
          <w:caps w:val="0"/>
          <w:noProof/>
          <w:sz w:val="22"/>
          <w:lang w:val="en-US" w:eastAsia="en-US" w:bidi="ar-SA"/>
        </w:rPr>
      </w:pPr>
      <w:r>
        <w:rPr>
          <w:rStyle w:val="Hyperlink"/>
          <w:noProof/>
        </w:rPr>
        <w:br w:type="column"/>
      </w:r>
      <w:hyperlink w:anchor="_Toc512891012" w:history="1">
        <w:r w:rsidRPr="00AF5E20">
          <w:rPr>
            <w:rStyle w:val="Hyperlink"/>
            <w:noProof/>
          </w:rPr>
          <w:t>Szczegółowe Postanowienia Dotyczące Usług Online</w:t>
        </w:r>
        <w:r>
          <w:rPr>
            <w:noProof/>
            <w:webHidden/>
          </w:rPr>
          <w:tab/>
        </w:r>
        <w:r>
          <w:rPr>
            <w:noProof/>
            <w:webHidden/>
          </w:rPr>
          <w:fldChar w:fldCharType="begin"/>
        </w:r>
        <w:r>
          <w:rPr>
            <w:noProof/>
            <w:webHidden/>
          </w:rPr>
          <w:instrText xml:space="preserve"> PAGEREF _Toc512891012 \h </w:instrText>
        </w:r>
        <w:r>
          <w:rPr>
            <w:noProof/>
            <w:webHidden/>
          </w:rPr>
        </w:r>
        <w:r>
          <w:rPr>
            <w:noProof/>
            <w:webHidden/>
          </w:rPr>
          <w:fldChar w:fldCharType="separate"/>
        </w:r>
        <w:r w:rsidR="00BF0289">
          <w:rPr>
            <w:noProof/>
            <w:webHidden/>
          </w:rPr>
          <w:t>18</w:t>
        </w:r>
        <w:r>
          <w:rPr>
            <w:noProof/>
            <w:webHidden/>
          </w:rPr>
          <w:fldChar w:fldCharType="end"/>
        </w:r>
      </w:hyperlink>
    </w:p>
    <w:p w14:paraId="5158FC86" w14:textId="04C62E15" w:rsidR="00751F06" w:rsidRDefault="00890144">
      <w:pPr>
        <w:pStyle w:val="TOC2"/>
        <w:tabs>
          <w:tab w:val="right" w:leader="dot" w:pos="5030"/>
        </w:tabs>
        <w:rPr>
          <w:rFonts w:eastAsiaTheme="minorEastAsia"/>
          <w:b w:val="0"/>
          <w:smallCaps w:val="0"/>
          <w:noProof/>
          <w:sz w:val="22"/>
          <w:lang w:val="en-US" w:eastAsia="en-US" w:bidi="ar-SA"/>
        </w:rPr>
      </w:pPr>
      <w:hyperlink w:anchor="_Toc512891013" w:history="1">
        <w:r w:rsidR="00751F06" w:rsidRPr="00AF5E20">
          <w:rPr>
            <w:rStyle w:val="Hyperlink"/>
            <w:noProof/>
          </w:rPr>
          <w:t>Usługi Microsoft Azure</w:t>
        </w:r>
        <w:r w:rsidR="00751F06">
          <w:rPr>
            <w:noProof/>
            <w:webHidden/>
          </w:rPr>
          <w:tab/>
        </w:r>
        <w:r w:rsidR="00751F06">
          <w:rPr>
            <w:noProof/>
            <w:webHidden/>
          </w:rPr>
          <w:fldChar w:fldCharType="begin"/>
        </w:r>
        <w:r w:rsidR="00751F06">
          <w:rPr>
            <w:noProof/>
            <w:webHidden/>
          </w:rPr>
          <w:instrText xml:space="preserve"> PAGEREF _Toc512891013 \h </w:instrText>
        </w:r>
        <w:r w:rsidR="00751F06">
          <w:rPr>
            <w:noProof/>
            <w:webHidden/>
          </w:rPr>
        </w:r>
        <w:r w:rsidR="00751F06">
          <w:rPr>
            <w:noProof/>
            <w:webHidden/>
          </w:rPr>
          <w:fldChar w:fldCharType="separate"/>
        </w:r>
        <w:r w:rsidR="00BF0289">
          <w:rPr>
            <w:noProof/>
            <w:webHidden/>
          </w:rPr>
          <w:t>18</w:t>
        </w:r>
        <w:r w:rsidR="00751F06">
          <w:rPr>
            <w:noProof/>
            <w:webHidden/>
          </w:rPr>
          <w:fldChar w:fldCharType="end"/>
        </w:r>
      </w:hyperlink>
    </w:p>
    <w:p w14:paraId="5DDC7FFD" w14:textId="5E05D94C" w:rsidR="00751F06" w:rsidRDefault="00890144">
      <w:pPr>
        <w:pStyle w:val="TOC4"/>
        <w:rPr>
          <w:rFonts w:eastAsiaTheme="minorEastAsia"/>
          <w:smallCaps w:val="0"/>
          <w:noProof/>
          <w:sz w:val="22"/>
          <w:lang w:val="en-US" w:eastAsia="en-US" w:bidi="ar-SA"/>
        </w:rPr>
      </w:pPr>
      <w:hyperlink w:anchor="_Toc512891014" w:history="1">
        <w:r w:rsidR="00751F06" w:rsidRPr="00AF5E20">
          <w:rPr>
            <w:rStyle w:val="Hyperlink"/>
            <w:noProof/>
          </w:rPr>
          <w:t>Mapy Azure</w:t>
        </w:r>
        <w:r w:rsidR="00751F06">
          <w:rPr>
            <w:noProof/>
            <w:webHidden/>
          </w:rPr>
          <w:tab/>
        </w:r>
        <w:r w:rsidR="00751F06">
          <w:rPr>
            <w:noProof/>
            <w:webHidden/>
          </w:rPr>
          <w:fldChar w:fldCharType="begin"/>
        </w:r>
        <w:r w:rsidR="00751F06">
          <w:rPr>
            <w:noProof/>
            <w:webHidden/>
          </w:rPr>
          <w:instrText xml:space="preserve"> PAGEREF _Toc512891014 \h </w:instrText>
        </w:r>
        <w:r w:rsidR="00751F06">
          <w:rPr>
            <w:noProof/>
            <w:webHidden/>
          </w:rPr>
        </w:r>
        <w:r w:rsidR="00751F06">
          <w:rPr>
            <w:noProof/>
            <w:webHidden/>
          </w:rPr>
          <w:fldChar w:fldCharType="separate"/>
        </w:r>
        <w:r w:rsidR="00BF0289">
          <w:rPr>
            <w:noProof/>
            <w:webHidden/>
          </w:rPr>
          <w:t>19</w:t>
        </w:r>
        <w:r w:rsidR="00751F06">
          <w:rPr>
            <w:noProof/>
            <w:webHidden/>
          </w:rPr>
          <w:fldChar w:fldCharType="end"/>
        </w:r>
      </w:hyperlink>
    </w:p>
    <w:p w14:paraId="6F26E88B" w14:textId="7115314B" w:rsidR="00751F06" w:rsidRDefault="00890144">
      <w:pPr>
        <w:pStyle w:val="TOC4"/>
        <w:rPr>
          <w:rFonts w:eastAsiaTheme="minorEastAsia"/>
          <w:smallCaps w:val="0"/>
          <w:noProof/>
          <w:sz w:val="22"/>
          <w:lang w:val="en-US" w:eastAsia="en-US" w:bidi="ar-SA"/>
        </w:rPr>
      </w:pPr>
      <w:hyperlink w:anchor="_Toc512891015" w:history="1">
        <w:r w:rsidR="00751F06" w:rsidRPr="00AF5E20">
          <w:rPr>
            <w:rStyle w:val="Hyperlink"/>
            <w:noProof/>
          </w:rPr>
          <w:t>Microsoft Azure Stack</w:t>
        </w:r>
        <w:r w:rsidR="00751F06">
          <w:rPr>
            <w:noProof/>
            <w:webHidden/>
          </w:rPr>
          <w:tab/>
        </w:r>
        <w:r w:rsidR="00751F06">
          <w:rPr>
            <w:noProof/>
            <w:webHidden/>
          </w:rPr>
          <w:fldChar w:fldCharType="begin"/>
        </w:r>
        <w:r w:rsidR="00751F06">
          <w:rPr>
            <w:noProof/>
            <w:webHidden/>
          </w:rPr>
          <w:instrText xml:space="preserve"> PAGEREF _Toc512891015 \h </w:instrText>
        </w:r>
        <w:r w:rsidR="00751F06">
          <w:rPr>
            <w:noProof/>
            <w:webHidden/>
          </w:rPr>
        </w:r>
        <w:r w:rsidR="00751F06">
          <w:rPr>
            <w:noProof/>
            <w:webHidden/>
          </w:rPr>
          <w:fldChar w:fldCharType="separate"/>
        </w:r>
        <w:r w:rsidR="00BF0289">
          <w:rPr>
            <w:noProof/>
            <w:webHidden/>
          </w:rPr>
          <w:t>20</w:t>
        </w:r>
        <w:r w:rsidR="00751F06">
          <w:rPr>
            <w:noProof/>
            <w:webHidden/>
          </w:rPr>
          <w:fldChar w:fldCharType="end"/>
        </w:r>
      </w:hyperlink>
    </w:p>
    <w:p w14:paraId="42B42251" w14:textId="594D08BF" w:rsidR="00751F06" w:rsidRDefault="00890144">
      <w:pPr>
        <w:pStyle w:val="TOC4"/>
        <w:rPr>
          <w:rFonts w:eastAsiaTheme="minorEastAsia"/>
          <w:smallCaps w:val="0"/>
          <w:noProof/>
          <w:sz w:val="22"/>
          <w:lang w:val="en-US" w:eastAsia="en-US" w:bidi="ar-SA"/>
        </w:rPr>
      </w:pPr>
      <w:hyperlink w:anchor="_Toc512891016" w:history="1">
        <w:r w:rsidR="00751F06" w:rsidRPr="00AF5E20">
          <w:rPr>
            <w:rStyle w:val="Hyperlink"/>
            <w:noProof/>
          </w:rPr>
          <w:t>Usługi Wyszukiwania Bing</w:t>
        </w:r>
        <w:r w:rsidR="00751F06">
          <w:rPr>
            <w:noProof/>
            <w:webHidden/>
          </w:rPr>
          <w:tab/>
        </w:r>
        <w:r w:rsidR="00751F06">
          <w:rPr>
            <w:noProof/>
            <w:webHidden/>
          </w:rPr>
          <w:fldChar w:fldCharType="begin"/>
        </w:r>
        <w:r w:rsidR="00751F06">
          <w:rPr>
            <w:noProof/>
            <w:webHidden/>
          </w:rPr>
          <w:instrText xml:space="preserve"> PAGEREF _Toc512891016 \h </w:instrText>
        </w:r>
        <w:r w:rsidR="00751F06">
          <w:rPr>
            <w:noProof/>
            <w:webHidden/>
          </w:rPr>
        </w:r>
        <w:r w:rsidR="00751F06">
          <w:rPr>
            <w:noProof/>
            <w:webHidden/>
          </w:rPr>
          <w:fldChar w:fldCharType="separate"/>
        </w:r>
        <w:r w:rsidR="00BF0289">
          <w:rPr>
            <w:noProof/>
            <w:webHidden/>
          </w:rPr>
          <w:t>20</w:t>
        </w:r>
        <w:r w:rsidR="00751F06">
          <w:rPr>
            <w:noProof/>
            <w:webHidden/>
          </w:rPr>
          <w:fldChar w:fldCharType="end"/>
        </w:r>
      </w:hyperlink>
    </w:p>
    <w:p w14:paraId="13956727" w14:textId="1C2A7B41" w:rsidR="00751F06" w:rsidRDefault="00890144">
      <w:pPr>
        <w:pStyle w:val="TOC4"/>
        <w:rPr>
          <w:rFonts w:eastAsiaTheme="minorEastAsia"/>
          <w:smallCaps w:val="0"/>
          <w:noProof/>
          <w:sz w:val="22"/>
          <w:lang w:val="en-US" w:eastAsia="en-US" w:bidi="ar-SA"/>
        </w:rPr>
      </w:pPr>
      <w:hyperlink w:anchor="_Toc512891017" w:history="1">
        <w:r w:rsidR="00751F06" w:rsidRPr="00AF5E20">
          <w:rPr>
            <w:rStyle w:val="Hyperlink"/>
            <w:noProof/>
          </w:rPr>
          <w:t>Microsoft Cognitive Services</w:t>
        </w:r>
        <w:r w:rsidR="00751F06">
          <w:rPr>
            <w:noProof/>
            <w:webHidden/>
          </w:rPr>
          <w:tab/>
        </w:r>
        <w:r w:rsidR="00751F06">
          <w:rPr>
            <w:noProof/>
            <w:webHidden/>
          </w:rPr>
          <w:fldChar w:fldCharType="begin"/>
        </w:r>
        <w:r w:rsidR="00751F06">
          <w:rPr>
            <w:noProof/>
            <w:webHidden/>
          </w:rPr>
          <w:instrText xml:space="preserve"> PAGEREF _Toc512891017 \h </w:instrText>
        </w:r>
        <w:r w:rsidR="00751F06">
          <w:rPr>
            <w:noProof/>
            <w:webHidden/>
          </w:rPr>
        </w:r>
        <w:r w:rsidR="00751F06">
          <w:rPr>
            <w:noProof/>
            <w:webHidden/>
          </w:rPr>
          <w:fldChar w:fldCharType="separate"/>
        </w:r>
        <w:r w:rsidR="00BF0289">
          <w:rPr>
            <w:noProof/>
            <w:webHidden/>
          </w:rPr>
          <w:t>21</w:t>
        </w:r>
        <w:r w:rsidR="00751F06">
          <w:rPr>
            <w:noProof/>
            <w:webHidden/>
          </w:rPr>
          <w:fldChar w:fldCharType="end"/>
        </w:r>
      </w:hyperlink>
    </w:p>
    <w:p w14:paraId="65A301F5" w14:textId="1A460A1F" w:rsidR="00751F06" w:rsidRDefault="00890144">
      <w:pPr>
        <w:pStyle w:val="TOC4"/>
        <w:rPr>
          <w:rFonts w:eastAsiaTheme="minorEastAsia"/>
          <w:smallCaps w:val="0"/>
          <w:noProof/>
          <w:sz w:val="22"/>
          <w:lang w:val="en-US" w:eastAsia="en-US" w:bidi="ar-SA"/>
        </w:rPr>
      </w:pPr>
      <w:hyperlink w:anchor="_Toc512891018" w:history="1">
        <w:r w:rsidR="00751F06" w:rsidRPr="00AF5E20">
          <w:rPr>
            <w:rStyle w:val="Hyperlink"/>
            <w:noProof/>
          </w:rPr>
          <w:t>Microsoft Genomics</w:t>
        </w:r>
        <w:r w:rsidR="00751F06">
          <w:rPr>
            <w:noProof/>
            <w:webHidden/>
          </w:rPr>
          <w:tab/>
        </w:r>
        <w:r w:rsidR="00751F06">
          <w:rPr>
            <w:noProof/>
            <w:webHidden/>
          </w:rPr>
          <w:fldChar w:fldCharType="begin"/>
        </w:r>
        <w:r w:rsidR="00751F06">
          <w:rPr>
            <w:noProof/>
            <w:webHidden/>
          </w:rPr>
          <w:instrText xml:space="preserve"> PAGEREF _Toc512891018 \h </w:instrText>
        </w:r>
        <w:r w:rsidR="00751F06">
          <w:rPr>
            <w:noProof/>
            <w:webHidden/>
          </w:rPr>
        </w:r>
        <w:r w:rsidR="00751F06">
          <w:rPr>
            <w:noProof/>
            <w:webHidden/>
          </w:rPr>
          <w:fldChar w:fldCharType="separate"/>
        </w:r>
        <w:r w:rsidR="00BF0289">
          <w:rPr>
            <w:noProof/>
            <w:webHidden/>
          </w:rPr>
          <w:t>21</w:t>
        </w:r>
        <w:r w:rsidR="00751F06">
          <w:rPr>
            <w:noProof/>
            <w:webHidden/>
          </w:rPr>
          <w:fldChar w:fldCharType="end"/>
        </w:r>
      </w:hyperlink>
    </w:p>
    <w:p w14:paraId="398EF616" w14:textId="4B471019" w:rsidR="00751F06" w:rsidRDefault="00890144">
      <w:pPr>
        <w:pStyle w:val="TOC4"/>
        <w:rPr>
          <w:rFonts w:eastAsiaTheme="minorEastAsia"/>
          <w:smallCaps w:val="0"/>
          <w:noProof/>
          <w:sz w:val="22"/>
          <w:lang w:val="en-US" w:eastAsia="en-US" w:bidi="ar-SA"/>
        </w:rPr>
      </w:pPr>
      <w:hyperlink w:anchor="_Toc512891019" w:history="1">
        <w:r w:rsidR="00751F06" w:rsidRPr="00AF5E20">
          <w:rPr>
            <w:rStyle w:val="Hyperlink"/>
            <w:noProof/>
          </w:rPr>
          <w:t>Visual Studio App Center</w:t>
        </w:r>
        <w:r w:rsidR="00751F06">
          <w:rPr>
            <w:noProof/>
            <w:webHidden/>
          </w:rPr>
          <w:tab/>
        </w:r>
        <w:r w:rsidR="00751F06">
          <w:rPr>
            <w:noProof/>
            <w:webHidden/>
          </w:rPr>
          <w:fldChar w:fldCharType="begin"/>
        </w:r>
        <w:r w:rsidR="00751F06">
          <w:rPr>
            <w:noProof/>
            <w:webHidden/>
          </w:rPr>
          <w:instrText xml:space="preserve"> PAGEREF _Toc512891019 \h </w:instrText>
        </w:r>
        <w:r w:rsidR="00751F06">
          <w:rPr>
            <w:noProof/>
            <w:webHidden/>
          </w:rPr>
        </w:r>
        <w:r w:rsidR="00751F06">
          <w:rPr>
            <w:noProof/>
            <w:webHidden/>
          </w:rPr>
          <w:fldChar w:fldCharType="separate"/>
        </w:r>
        <w:r w:rsidR="00BF0289">
          <w:rPr>
            <w:noProof/>
            <w:webHidden/>
          </w:rPr>
          <w:t>22</w:t>
        </w:r>
        <w:r w:rsidR="00751F06">
          <w:rPr>
            <w:noProof/>
            <w:webHidden/>
          </w:rPr>
          <w:fldChar w:fldCharType="end"/>
        </w:r>
      </w:hyperlink>
    </w:p>
    <w:p w14:paraId="3C837AEA" w14:textId="6364782E" w:rsidR="00751F06" w:rsidRDefault="00890144">
      <w:pPr>
        <w:pStyle w:val="TOC2"/>
        <w:tabs>
          <w:tab w:val="right" w:leader="dot" w:pos="5030"/>
        </w:tabs>
        <w:rPr>
          <w:rFonts w:eastAsiaTheme="minorEastAsia"/>
          <w:b w:val="0"/>
          <w:smallCaps w:val="0"/>
          <w:noProof/>
          <w:sz w:val="22"/>
          <w:lang w:val="en-US" w:eastAsia="en-US" w:bidi="ar-SA"/>
        </w:rPr>
      </w:pPr>
      <w:hyperlink w:anchor="_Toc512891020" w:history="1">
        <w:r w:rsidR="00751F06" w:rsidRPr="00AF5E20">
          <w:rPr>
            <w:rStyle w:val="Hyperlink"/>
            <w:noProof/>
          </w:rPr>
          <w:t>Plany usług w ramach platformy Microsoft Azure</w:t>
        </w:r>
        <w:r w:rsidR="00751F06">
          <w:rPr>
            <w:noProof/>
            <w:webHidden/>
          </w:rPr>
          <w:tab/>
        </w:r>
        <w:r w:rsidR="00751F06">
          <w:rPr>
            <w:noProof/>
            <w:webHidden/>
          </w:rPr>
          <w:fldChar w:fldCharType="begin"/>
        </w:r>
        <w:r w:rsidR="00751F06">
          <w:rPr>
            <w:noProof/>
            <w:webHidden/>
          </w:rPr>
          <w:instrText xml:space="preserve"> PAGEREF _Toc512891020 \h </w:instrText>
        </w:r>
        <w:r w:rsidR="00751F06">
          <w:rPr>
            <w:noProof/>
            <w:webHidden/>
          </w:rPr>
        </w:r>
        <w:r w:rsidR="00751F06">
          <w:rPr>
            <w:noProof/>
            <w:webHidden/>
          </w:rPr>
          <w:fldChar w:fldCharType="separate"/>
        </w:r>
        <w:r w:rsidR="00BF0289">
          <w:rPr>
            <w:noProof/>
            <w:webHidden/>
          </w:rPr>
          <w:t>22</w:t>
        </w:r>
        <w:r w:rsidR="00751F06">
          <w:rPr>
            <w:noProof/>
            <w:webHidden/>
          </w:rPr>
          <w:fldChar w:fldCharType="end"/>
        </w:r>
      </w:hyperlink>
    </w:p>
    <w:p w14:paraId="1B0F4371" w14:textId="5314FE9E" w:rsidR="00751F06" w:rsidRDefault="00890144">
      <w:pPr>
        <w:pStyle w:val="TOC4"/>
        <w:rPr>
          <w:rFonts w:eastAsiaTheme="minorEastAsia"/>
          <w:smallCaps w:val="0"/>
          <w:noProof/>
          <w:sz w:val="22"/>
          <w:lang w:val="en-US" w:eastAsia="en-US" w:bidi="ar-SA"/>
        </w:rPr>
      </w:pPr>
      <w:hyperlink w:anchor="_Toc512891021" w:history="1">
        <w:r w:rsidR="00751F06" w:rsidRPr="00AF5E20">
          <w:rPr>
            <w:rStyle w:val="Hyperlink"/>
            <w:noProof/>
          </w:rPr>
          <w:t>Azure Active Directory Basic</w:t>
        </w:r>
        <w:r w:rsidR="00751F06">
          <w:rPr>
            <w:noProof/>
            <w:webHidden/>
          </w:rPr>
          <w:tab/>
        </w:r>
        <w:r w:rsidR="00751F06">
          <w:rPr>
            <w:noProof/>
            <w:webHidden/>
          </w:rPr>
          <w:fldChar w:fldCharType="begin"/>
        </w:r>
        <w:r w:rsidR="00751F06">
          <w:rPr>
            <w:noProof/>
            <w:webHidden/>
          </w:rPr>
          <w:instrText xml:space="preserve"> PAGEREF _Toc512891021 \h </w:instrText>
        </w:r>
        <w:r w:rsidR="00751F06">
          <w:rPr>
            <w:noProof/>
            <w:webHidden/>
          </w:rPr>
        </w:r>
        <w:r w:rsidR="00751F06">
          <w:rPr>
            <w:noProof/>
            <w:webHidden/>
          </w:rPr>
          <w:fldChar w:fldCharType="separate"/>
        </w:r>
        <w:r w:rsidR="00BF0289">
          <w:rPr>
            <w:noProof/>
            <w:webHidden/>
          </w:rPr>
          <w:t>22</w:t>
        </w:r>
        <w:r w:rsidR="00751F06">
          <w:rPr>
            <w:noProof/>
            <w:webHidden/>
          </w:rPr>
          <w:fldChar w:fldCharType="end"/>
        </w:r>
      </w:hyperlink>
    </w:p>
    <w:p w14:paraId="339B1720" w14:textId="380AC9E2" w:rsidR="00751F06" w:rsidRDefault="00890144">
      <w:pPr>
        <w:pStyle w:val="TOC4"/>
        <w:rPr>
          <w:rFonts w:eastAsiaTheme="minorEastAsia"/>
          <w:smallCaps w:val="0"/>
          <w:noProof/>
          <w:sz w:val="22"/>
          <w:lang w:val="en-US" w:eastAsia="en-US" w:bidi="ar-SA"/>
        </w:rPr>
      </w:pPr>
      <w:hyperlink w:anchor="_Toc512891022" w:history="1">
        <w:r w:rsidR="00751F06" w:rsidRPr="00AF5E20">
          <w:rPr>
            <w:rStyle w:val="Hyperlink"/>
            <w:noProof/>
          </w:rPr>
          <w:t>Azure Active Directory Premium</w:t>
        </w:r>
        <w:r w:rsidR="00751F06">
          <w:rPr>
            <w:noProof/>
            <w:webHidden/>
          </w:rPr>
          <w:tab/>
        </w:r>
        <w:r w:rsidR="00751F06">
          <w:rPr>
            <w:noProof/>
            <w:webHidden/>
          </w:rPr>
          <w:fldChar w:fldCharType="begin"/>
        </w:r>
        <w:r w:rsidR="00751F06">
          <w:rPr>
            <w:noProof/>
            <w:webHidden/>
          </w:rPr>
          <w:instrText xml:space="preserve"> PAGEREF _Toc512891022 \h </w:instrText>
        </w:r>
        <w:r w:rsidR="00751F06">
          <w:rPr>
            <w:noProof/>
            <w:webHidden/>
          </w:rPr>
        </w:r>
        <w:r w:rsidR="00751F06">
          <w:rPr>
            <w:noProof/>
            <w:webHidden/>
          </w:rPr>
          <w:fldChar w:fldCharType="separate"/>
        </w:r>
        <w:r w:rsidR="00BF0289">
          <w:rPr>
            <w:noProof/>
            <w:webHidden/>
          </w:rPr>
          <w:t>22</w:t>
        </w:r>
        <w:r w:rsidR="00751F06">
          <w:rPr>
            <w:noProof/>
            <w:webHidden/>
          </w:rPr>
          <w:fldChar w:fldCharType="end"/>
        </w:r>
      </w:hyperlink>
    </w:p>
    <w:p w14:paraId="5FD2EEA1" w14:textId="2C8B3996" w:rsidR="00751F06" w:rsidRDefault="00890144">
      <w:pPr>
        <w:pStyle w:val="TOC4"/>
        <w:rPr>
          <w:rFonts w:eastAsiaTheme="minorEastAsia"/>
          <w:smallCaps w:val="0"/>
          <w:noProof/>
          <w:sz w:val="22"/>
          <w:lang w:val="en-US" w:eastAsia="en-US" w:bidi="ar-SA"/>
        </w:rPr>
      </w:pPr>
      <w:hyperlink w:anchor="_Toc512891023" w:history="1">
        <w:r w:rsidR="00751F06" w:rsidRPr="00AF5E20">
          <w:rPr>
            <w:rStyle w:val="Hyperlink"/>
            <w:noProof/>
          </w:rPr>
          <w:t>Azure Information Protection Premium</w:t>
        </w:r>
        <w:r w:rsidR="00751F06">
          <w:rPr>
            <w:noProof/>
            <w:webHidden/>
          </w:rPr>
          <w:tab/>
        </w:r>
        <w:r w:rsidR="00751F06">
          <w:rPr>
            <w:noProof/>
            <w:webHidden/>
          </w:rPr>
          <w:fldChar w:fldCharType="begin"/>
        </w:r>
        <w:r w:rsidR="00751F06">
          <w:rPr>
            <w:noProof/>
            <w:webHidden/>
          </w:rPr>
          <w:instrText xml:space="preserve"> PAGEREF _Toc512891023 \h </w:instrText>
        </w:r>
        <w:r w:rsidR="00751F06">
          <w:rPr>
            <w:noProof/>
            <w:webHidden/>
          </w:rPr>
        </w:r>
        <w:r w:rsidR="00751F06">
          <w:rPr>
            <w:noProof/>
            <w:webHidden/>
          </w:rPr>
          <w:fldChar w:fldCharType="separate"/>
        </w:r>
        <w:r w:rsidR="00BF0289">
          <w:rPr>
            <w:noProof/>
            <w:webHidden/>
          </w:rPr>
          <w:t>22</w:t>
        </w:r>
        <w:r w:rsidR="00751F06">
          <w:rPr>
            <w:noProof/>
            <w:webHidden/>
          </w:rPr>
          <w:fldChar w:fldCharType="end"/>
        </w:r>
      </w:hyperlink>
    </w:p>
    <w:p w14:paraId="3A1985AF" w14:textId="2A40DD21" w:rsidR="00751F06" w:rsidRDefault="00890144">
      <w:pPr>
        <w:pStyle w:val="TOC3"/>
        <w:rPr>
          <w:rFonts w:eastAsiaTheme="minorEastAsia"/>
          <w:b w:val="0"/>
          <w:smallCaps w:val="0"/>
          <w:sz w:val="22"/>
          <w:lang w:val="en-US" w:eastAsia="en-US" w:bidi="ar-SA"/>
        </w:rPr>
      </w:pPr>
      <w:hyperlink w:anchor="_Toc512891024" w:history="1">
        <w:r w:rsidR="00751F06" w:rsidRPr="00AF5E20">
          <w:rPr>
            <w:rStyle w:val="Hyperlink"/>
          </w:rPr>
          <w:t>Usługi Microsoft Dynamics 365</w:t>
        </w:r>
        <w:r w:rsidR="00751F06">
          <w:rPr>
            <w:webHidden/>
          </w:rPr>
          <w:tab/>
        </w:r>
        <w:r w:rsidR="00751F06">
          <w:rPr>
            <w:webHidden/>
          </w:rPr>
          <w:fldChar w:fldCharType="begin"/>
        </w:r>
        <w:r w:rsidR="00751F06">
          <w:rPr>
            <w:webHidden/>
          </w:rPr>
          <w:instrText xml:space="preserve"> PAGEREF _Toc512891024 \h </w:instrText>
        </w:r>
        <w:r w:rsidR="00751F06">
          <w:rPr>
            <w:webHidden/>
          </w:rPr>
        </w:r>
        <w:r w:rsidR="00751F06">
          <w:rPr>
            <w:webHidden/>
          </w:rPr>
          <w:fldChar w:fldCharType="separate"/>
        </w:r>
        <w:r w:rsidR="00BF0289">
          <w:rPr>
            <w:webHidden/>
          </w:rPr>
          <w:t>23</w:t>
        </w:r>
        <w:r w:rsidR="00751F06">
          <w:rPr>
            <w:webHidden/>
          </w:rPr>
          <w:fldChar w:fldCharType="end"/>
        </w:r>
      </w:hyperlink>
    </w:p>
    <w:p w14:paraId="002A5355" w14:textId="2CDBB140" w:rsidR="00751F06" w:rsidRDefault="00890144">
      <w:pPr>
        <w:pStyle w:val="TOC2"/>
        <w:tabs>
          <w:tab w:val="right" w:leader="dot" w:pos="5030"/>
        </w:tabs>
        <w:rPr>
          <w:rFonts w:eastAsiaTheme="minorEastAsia"/>
          <w:b w:val="0"/>
          <w:smallCaps w:val="0"/>
          <w:noProof/>
          <w:sz w:val="22"/>
          <w:lang w:val="en-US" w:eastAsia="en-US" w:bidi="ar-SA"/>
        </w:rPr>
      </w:pPr>
      <w:hyperlink w:anchor="_Toc512891025" w:history="1">
        <w:r w:rsidR="00751F06" w:rsidRPr="00AF5E20">
          <w:rPr>
            <w:rStyle w:val="Hyperlink"/>
            <w:noProof/>
          </w:rPr>
          <w:t>Usługi Office 365</w:t>
        </w:r>
        <w:r w:rsidR="00751F06">
          <w:rPr>
            <w:noProof/>
            <w:webHidden/>
          </w:rPr>
          <w:tab/>
        </w:r>
        <w:r w:rsidR="00751F06">
          <w:rPr>
            <w:noProof/>
            <w:webHidden/>
          </w:rPr>
          <w:fldChar w:fldCharType="begin"/>
        </w:r>
        <w:r w:rsidR="00751F06">
          <w:rPr>
            <w:noProof/>
            <w:webHidden/>
          </w:rPr>
          <w:instrText xml:space="preserve"> PAGEREF _Toc512891025 \h </w:instrText>
        </w:r>
        <w:r w:rsidR="00751F06">
          <w:rPr>
            <w:noProof/>
            <w:webHidden/>
          </w:rPr>
        </w:r>
        <w:r w:rsidR="00751F06">
          <w:rPr>
            <w:noProof/>
            <w:webHidden/>
          </w:rPr>
          <w:fldChar w:fldCharType="separate"/>
        </w:r>
        <w:r w:rsidR="00BF0289">
          <w:rPr>
            <w:noProof/>
            <w:webHidden/>
          </w:rPr>
          <w:t>25</w:t>
        </w:r>
        <w:r w:rsidR="00751F06">
          <w:rPr>
            <w:noProof/>
            <w:webHidden/>
          </w:rPr>
          <w:fldChar w:fldCharType="end"/>
        </w:r>
      </w:hyperlink>
    </w:p>
    <w:p w14:paraId="72CBA5AA" w14:textId="3D2FA0DD" w:rsidR="00751F06" w:rsidRDefault="00890144">
      <w:pPr>
        <w:pStyle w:val="TOC4"/>
        <w:rPr>
          <w:rFonts w:eastAsiaTheme="minorEastAsia"/>
          <w:smallCaps w:val="0"/>
          <w:noProof/>
          <w:sz w:val="22"/>
          <w:lang w:val="en-US" w:eastAsia="en-US" w:bidi="ar-SA"/>
        </w:rPr>
      </w:pPr>
      <w:hyperlink w:anchor="_Toc512891026" w:history="1">
        <w:r w:rsidR="00751F06" w:rsidRPr="00AF5E20">
          <w:rPr>
            <w:rStyle w:val="Hyperlink"/>
            <w:noProof/>
          </w:rPr>
          <w:t>Exchange Online</w:t>
        </w:r>
        <w:r w:rsidR="00751F06">
          <w:rPr>
            <w:noProof/>
            <w:webHidden/>
          </w:rPr>
          <w:tab/>
        </w:r>
        <w:r w:rsidR="00751F06">
          <w:rPr>
            <w:noProof/>
            <w:webHidden/>
          </w:rPr>
          <w:fldChar w:fldCharType="begin"/>
        </w:r>
        <w:r w:rsidR="00751F06">
          <w:rPr>
            <w:noProof/>
            <w:webHidden/>
          </w:rPr>
          <w:instrText xml:space="preserve"> PAGEREF _Toc512891026 \h </w:instrText>
        </w:r>
        <w:r w:rsidR="00751F06">
          <w:rPr>
            <w:noProof/>
            <w:webHidden/>
          </w:rPr>
        </w:r>
        <w:r w:rsidR="00751F06">
          <w:rPr>
            <w:noProof/>
            <w:webHidden/>
          </w:rPr>
          <w:fldChar w:fldCharType="separate"/>
        </w:r>
        <w:r w:rsidR="00BF0289">
          <w:rPr>
            <w:noProof/>
            <w:webHidden/>
          </w:rPr>
          <w:t>25</w:t>
        </w:r>
        <w:r w:rsidR="00751F06">
          <w:rPr>
            <w:noProof/>
            <w:webHidden/>
          </w:rPr>
          <w:fldChar w:fldCharType="end"/>
        </w:r>
      </w:hyperlink>
    </w:p>
    <w:p w14:paraId="099F5709" w14:textId="1DB8FD62" w:rsidR="00751F06" w:rsidRDefault="00890144">
      <w:pPr>
        <w:pStyle w:val="TOC4"/>
        <w:rPr>
          <w:rFonts w:eastAsiaTheme="minorEastAsia"/>
          <w:smallCaps w:val="0"/>
          <w:noProof/>
          <w:sz w:val="22"/>
          <w:lang w:val="en-US" w:eastAsia="en-US" w:bidi="ar-SA"/>
        </w:rPr>
      </w:pPr>
      <w:hyperlink w:anchor="_Toc512891027" w:history="1">
        <w:r w:rsidR="00751F06" w:rsidRPr="00AF5E20">
          <w:rPr>
            <w:rStyle w:val="Hyperlink"/>
            <w:noProof/>
          </w:rPr>
          <w:t>Aplikacje Office 365</w:t>
        </w:r>
        <w:r w:rsidR="00751F06">
          <w:rPr>
            <w:noProof/>
            <w:webHidden/>
          </w:rPr>
          <w:tab/>
        </w:r>
        <w:r w:rsidR="00751F06">
          <w:rPr>
            <w:noProof/>
            <w:webHidden/>
          </w:rPr>
          <w:fldChar w:fldCharType="begin"/>
        </w:r>
        <w:r w:rsidR="00751F06">
          <w:rPr>
            <w:noProof/>
            <w:webHidden/>
          </w:rPr>
          <w:instrText xml:space="preserve"> PAGEREF _Toc512891027 \h </w:instrText>
        </w:r>
        <w:r w:rsidR="00751F06">
          <w:rPr>
            <w:noProof/>
            <w:webHidden/>
          </w:rPr>
        </w:r>
        <w:r w:rsidR="00751F06">
          <w:rPr>
            <w:noProof/>
            <w:webHidden/>
          </w:rPr>
          <w:fldChar w:fldCharType="separate"/>
        </w:r>
        <w:r w:rsidR="00BF0289">
          <w:rPr>
            <w:noProof/>
            <w:webHidden/>
          </w:rPr>
          <w:t>27</w:t>
        </w:r>
        <w:r w:rsidR="00751F06">
          <w:rPr>
            <w:noProof/>
            <w:webHidden/>
          </w:rPr>
          <w:fldChar w:fldCharType="end"/>
        </w:r>
      </w:hyperlink>
    </w:p>
    <w:p w14:paraId="40DAA1E7" w14:textId="57408468" w:rsidR="00751F06" w:rsidRDefault="00890144">
      <w:pPr>
        <w:pStyle w:val="TOC4"/>
        <w:rPr>
          <w:rFonts w:eastAsiaTheme="minorEastAsia"/>
          <w:smallCaps w:val="0"/>
          <w:noProof/>
          <w:sz w:val="22"/>
          <w:lang w:val="en-US" w:eastAsia="en-US" w:bidi="ar-SA"/>
        </w:rPr>
      </w:pPr>
      <w:hyperlink w:anchor="_Toc512891028" w:history="1">
        <w:r w:rsidR="00751F06" w:rsidRPr="00AF5E20">
          <w:rPr>
            <w:rStyle w:val="Hyperlink"/>
            <w:noProof/>
          </w:rPr>
          <w:t>Microsoft MyAnalytics</w:t>
        </w:r>
        <w:r w:rsidR="00751F06">
          <w:rPr>
            <w:noProof/>
            <w:webHidden/>
          </w:rPr>
          <w:tab/>
        </w:r>
        <w:r w:rsidR="00751F06">
          <w:rPr>
            <w:noProof/>
            <w:webHidden/>
          </w:rPr>
          <w:fldChar w:fldCharType="begin"/>
        </w:r>
        <w:r w:rsidR="00751F06">
          <w:rPr>
            <w:noProof/>
            <w:webHidden/>
          </w:rPr>
          <w:instrText xml:space="preserve"> PAGEREF _Toc512891028 \h </w:instrText>
        </w:r>
        <w:r w:rsidR="00751F06">
          <w:rPr>
            <w:noProof/>
            <w:webHidden/>
          </w:rPr>
        </w:r>
        <w:r w:rsidR="00751F06">
          <w:rPr>
            <w:noProof/>
            <w:webHidden/>
          </w:rPr>
          <w:fldChar w:fldCharType="separate"/>
        </w:r>
        <w:r w:rsidR="00BF0289">
          <w:rPr>
            <w:noProof/>
            <w:webHidden/>
          </w:rPr>
          <w:t>28</w:t>
        </w:r>
        <w:r w:rsidR="00751F06">
          <w:rPr>
            <w:noProof/>
            <w:webHidden/>
          </w:rPr>
          <w:fldChar w:fldCharType="end"/>
        </w:r>
      </w:hyperlink>
    </w:p>
    <w:p w14:paraId="1E81E626" w14:textId="70D861D1" w:rsidR="00751F06" w:rsidRDefault="00890144">
      <w:pPr>
        <w:pStyle w:val="TOC4"/>
        <w:rPr>
          <w:rFonts w:eastAsiaTheme="minorEastAsia"/>
          <w:smallCaps w:val="0"/>
          <w:noProof/>
          <w:sz w:val="22"/>
          <w:lang w:val="en-US" w:eastAsia="en-US" w:bidi="ar-SA"/>
        </w:rPr>
      </w:pPr>
      <w:hyperlink w:anchor="_Toc512891029" w:history="1">
        <w:r w:rsidR="00751F06" w:rsidRPr="00AF5E20">
          <w:rPr>
            <w:rStyle w:val="Hyperlink"/>
            <w:noProof/>
          </w:rPr>
          <w:t>Office Online</w:t>
        </w:r>
        <w:r w:rsidR="00751F06">
          <w:rPr>
            <w:noProof/>
            <w:webHidden/>
          </w:rPr>
          <w:tab/>
        </w:r>
        <w:r w:rsidR="00751F06">
          <w:rPr>
            <w:noProof/>
            <w:webHidden/>
          </w:rPr>
          <w:fldChar w:fldCharType="begin"/>
        </w:r>
        <w:r w:rsidR="00751F06">
          <w:rPr>
            <w:noProof/>
            <w:webHidden/>
          </w:rPr>
          <w:instrText xml:space="preserve"> PAGEREF _Toc512891029 \h </w:instrText>
        </w:r>
        <w:r w:rsidR="00751F06">
          <w:rPr>
            <w:noProof/>
            <w:webHidden/>
          </w:rPr>
        </w:r>
        <w:r w:rsidR="00751F06">
          <w:rPr>
            <w:noProof/>
            <w:webHidden/>
          </w:rPr>
          <w:fldChar w:fldCharType="separate"/>
        </w:r>
        <w:r w:rsidR="00BF0289">
          <w:rPr>
            <w:noProof/>
            <w:webHidden/>
          </w:rPr>
          <w:t>28</w:t>
        </w:r>
        <w:r w:rsidR="00751F06">
          <w:rPr>
            <w:noProof/>
            <w:webHidden/>
          </w:rPr>
          <w:fldChar w:fldCharType="end"/>
        </w:r>
      </w:hyperlink>
    </w:p>
    <w:p w14:paraId="7867015D" w14:textId="4621B7F1" w:rsidR="00751F06" w:rsidRDefault="00890144">
      <w:pPr>
        <w:pStyle w:val="TOC4"/>
        <w:rPr>
          <w:rFonts w:eastAsiaTheme="minorEastAsia"/>
          <w:smallCaps w:val="0"/>
          <w:noProof/>
          <w:sz w:val="22"/>
          <w:lang w:val="en-US" w:eastAsia="en-US" w:bidi="ar-SA"/>
        </w:rPr>
      </w:pPr>
      <w:hyperlink w:anchor="_Toc512891030" w:history="1">
        <w:r w:rsidR="00751F06" w:rsidRPr="00AF5E20">
          <w:rPr>
            <w:rStyle w:val="Hyperlink"/>
            <w:noProof/>
          </w:rPr>
          <w:t>OneDrive dla Firm</w:t>
        </w:r>
        <w:r w:rsidR="00751F06">
          <w:rPr>
            <w:noProof/>
            <w:webHidden/>
          </w:rPr>
          <w:tab/>
        </w:r>
        <w:r w:rsidR="00751F06">
          <w:rPr>
            <w:noProof/>
            <w:webHidden/>
          </w:rPr>
          <w:fldChar w:fldCharType="begin"/>
        </w:r>
        <w:r w:rsidR="00751F06">
          <w:rPr>
            <w:noProof/>
            <w:webHidden/>
          </w:rPr>
          <w:instrText xml:space="preserve"> PAGEREF _Toc512891030 \h </w:instrText>
        </w:r>
        <w:r w:rsidR="00751F06">
          <w:rPr>
            <w:noProof/>
            <w:webHidden/>
          </w:rPr>
        </w:r>
        <w:r w:rsidR="00751F06">
          <w:rPr>
            <w:noProof/>
            <w:webHidden/>
          </w:rPr>
          <w:fldChar w:fldCharType="separate"/>
        </w:r>
        <w:r w:rsidR="00BF0289">
          <w:rPr>
            <w:noProof/>
            <w:webHidden/>
          </w:rPr>
          <w:t>28</w:t>
        </w:r>
        <w:r w:rsidR="00751F06">
          <w:rPr>
            <w:noProof/>
            <w:webHidden/>
          </w:rPr>
          <w:fldChar w:fldCharType="end"/>
        </w:r>
      </w:hyperlink>
    </w:p>
    <w:p w14:paraId="22AC4A84" w14:textId="2B02877D" w:rsidR="00751F06" w:rsidRDefault="00890144">
      <w:pPr>
        <w:pStyle w:val="TOC4"/>
        <w:rPr>
          <w:rFonts w:eastAsiaTheme="minorEastAsia"/>
          <w:smallCaps w:val="0"/>
          <w:noProof/>
          <w:sz w:val="22"/>
          <w:lang w:val="en-US" w:eastAsia="en-US" w:bidi="ar-SA"/>
        </w:rPr>
      </w:pPr>
      <w:hyperlink w:anchor="_Toc512891031" w:history="1">
        <w:r w:rsidR="00751F06" w:rsidRPr="00AF5E20">
          <w:rPr>
            <w:rStyle w:val="Hyperlink"/>
            <w:noProof/>
          </w:rPr>
          <w:t>Project Online</w:t>
        </w:r>
        <w:r w:rsidR="00751F06">
          <w:rPr>
            <w:noProof/>
            <w:webHidden/>
          </w:rPr>
          <w:tab/>
        </w:r>
        <w:r w:rsidR="00751F06">
          <w:rPr>
            <w:noProof/>
            <w:webHidden/>
          </w:rPr>
          <w:fldChar w:fldCharType="begin"/>
        </w:r>
        <w:r w:rsidR="00751F06">
          <w:rPr>
            <w:noProof/>
            <w:webHidden/>
          </w:rPr>
          <w:instrText xml:space="preserve"> PAGEREF _Toc512891031 \h </w:instrText>
        </w:r>
        <w:r w:rsidR="00751F06">
          <w:rPr>
            <w:noProof/>
            <w:webHidden/>
          </w:rPr>
        </w:r>
        <w:r w:rsidR="00751F06">
          <w:rPr>
            <w:noProof/>
            <w:webHidden/>
          </w:rPr>
          <w:fldChar w:fldCharType="separate"/>
        </w:r>
        <w:r w:rsidR="00BF0289">
          <w:rPr>
            <w:noProof/>
            <w:webHidden/>
          </w:rPr>
          <w:t>28</w:t>
        </w:r>
        <w:r w:rsidR="00751F06">
          <w:rPr>
            <w:noProof/>
            <w:webHidden/>
          </w:rPr>
          <w:fldChar w:fldCharType="end"/>
        </w:r>
      </w:hyperlink>
    </w:p>
    <w:p w14:paraId="46B37C00" w14:textId="1FE36888" w:rsidR="00751F06" w:rsidRDefault="00890144">
      <w:pPr>
        <w:pStyle w:val="TOC4"/>
        <w:rPr>
          <w:rFonts w:eastAsiaTheme="minorEastAsia"/>
          <w:smallCaps w:val="0"/>
          <w:noProof/>
          <w:sz w:val="22"/>
          <w:lang w:val="en-US" w:eastAsia="en-US" w:bidi="ar-SA"/>
        </w:rPr>
      </w:pPr>
      <w:hyperlink w:anchor="_Toc512891032" w:history="1">
        <w:r w:rsidR="00751F06" w:rsidRPr="00AF5E20">
          <w:rPr>
            <w:rStyle w:val="Hyperlink"/>
            <w:noProof/>
          </w:rPr>
          <w:t>SharePoint Online</w:t>
        </w:r>
        <w:r w:rsidR="00751F06">
          <w:rPr>
            <w:noProof/>
            <w:webHidden/>
          </w:rPr>
          <w:tab/>
        </w:r>
        <w:r w:rsidR="00751F06">
          <w:rPr>
            <w:noProof/>
            <w:webHidden/>
          </w:rPr>
          <w:fldChar w:fldCharType="begin"/>
        </w:r>
        <w:r w:rsidR="00751F06">
          <w:rPr>
            <w:noProof/>
            <w:webHidden/>
          </w:rPr>
          <w:instrText xml:space="preserve"> PAGEREF _Toc512891032 \h </w:instrText>
        </w:r>
        <w:r w:rsidR="00751F06">
          <w:rPr>
            <w:noProof/>
            <w:webHidden/>
          </w:rPr>
        </w:r>
        <w:r w:rsidR="00751F06">
          <w:rPr>
            <w:noProof/>
            <w:webHidden/>
          </w:rPr>
          <w:fldChar w:fldCharType="separate"/>
        </w:r>
        <w:r w:rsidR="00BF0289">
          <w:rPr>
            <w:noProof/>
            <w:webHidden/>
          </w:rPr>
          <w:t>28</w:t>
        </w:r>
        <w:r w:rsidR="00751F06">
          <w:rPr>
            <w:noProof/>
            <w:webHidden/>
          </w:rPr>
          <w:fldChar w:fldCharType="end"/>
        </w:r>
      </w:hyperlink>
    </w:p>
    <w:p w14:paraId="6EA8E1DE" w14:textId="7A0D8E8B" w:rsidR="00751F06" w:rsidRDefault="00890144">
      <w:pPr>
        <w:pStyle w:val="TOC4"/>
        <w:rPr>
          <w:rFonts w:eastAsiaTheme="minorEastAsia"/>
          <w:smallCaps w:val="0"/>
          <w:noProof/>
          <w:sz w:val="22"/>
          <w:lang w:val="en-US" w:eastAsia="en-US" w:bidi="ar-SA"/>
        </w:rPr>
      </w:pPr>
      <w:hyperlink w:anchor="_Toc512891033" w:history="1">
        <w:r w:rsidR="00751F06" w:rsidRPr="00AF5E20">
          <w:rPr>
            <w:rStyle w:val="Hyperlink"/>
            <w:noProof/>
          </w:rPr>
          <w:t>Skype dla firm Online</w:t>
        </w:r>
        <w:r w:rsidR="00751F06">
          <w:rPr>
            <w:noProof/>
            <w:webHidden/>
          </w:rPr>
          <w:tab/>
        </w:r>
        <w:r w:rsidR="00751F06">
          <w:rPr>
            <w:noProof/>
            <w:webHidden/>
          </w:rPr>
          <w:fldChar w:fldCharType="begin"/>
        </w:r>
        <w:r w:rsidR="00751F06">
          <w:rPr>
            <w:noProof/>
            <w:webHidden/>
          </w:rPr>
          <w:instrText xml:space="preserve"> PAGEREF _Toc512891033 \h </w:instrText>
        </w:r>
        <w:r w:rsidR="00751F06">
          <w:rPr>
            <w:noProof/>
            <w:webHidden/>
          </w:rPr>
        </w:r>
        <w:r w:rsidR="00751F06">
          <w:rPr>
            <w:noProof/>
            <w:webHidden/>
          </w:rPr>
          <w:fldChar w:fldCharType="separate"/>
        </w:r>
        <w:r w:rsidR="00BF0289">
          <w:rPr>
            <w:noProof/>
            <w:webHidden/>
          </w:rPr>
          <w:t>29</w:t>
        </w:r>
        <w:r w:rsidR="00751F06">
          <w:rPr>
            <w:noProof/>
            <w:webHidden/>
          </w:rPr>
          <w:fldChar w:fldCharType="end"/>
        </w:r>
      </w:hyperlink>
    </w:p>
    <w:p w14:paraId="5FEDE1A1" w14:textId="12078F29" w:rsidR="00751F06" w:rsidRDefault="00890144">
      <w:pPr>
        <w:pStyle w:val="TOC2"/>
        <w:tabs>
          <w:tab w:val="right" w:leader="dot" w:pos="5030"/>
        </w:tabs>
        <w:rPr>
          <w:rFonts w:eastAsiaTheme="minorEastAsia"/>
          <w:b w:val="0"/>
          <w:smallCaps w:val="0"/>
          <w:noProof/>
          <w:sz w:val="22"/>
          <w:lang w:val="en-US" w:eastAsia="en-US" w:bidi="ar-SA"/>
        </w:rPr>
      </w:pPr>
      <w:hyperlink w:anchor="_Toc512891034" w:history="1">
        <w:r w:rsidR="00751F06" w:rsidRPr="00AF5E20">
          <w:rPr>
            <w:rStyle w:val="Hyperlink"/>
            <w:noProof/>
          </w:rPr>
          <w:t>Inne Usługi Online</w:t>
        </w:r>
        <w:r w:rsidR="00751F06">
          <w:rPr>
            <w:noProof/>
            <w:webHidden/>
          </w:rPr>
          <w:tab/>
        </w:r>
        <w:r w:rsidR="00751F06">
          <w:rPr>
            <w:noProof/>
            <w:webHidden/>
          </w:rPr>
          <w:fldChar w:fldCharType="begin"/>
        </w:r>
        <w:r w:rsidR="00751F06">
          <w:rPr>
            <w:noProof/>
            <w:webHidden/>
          </w:rPr>
          <w:instrText xml:space="preserve"> PAGEREF _Toc512891034 \h </w:instrText>
        </w:r>
        <w:r w:rsidR="00751F06">
          <w:rPr>
            <w:noProof/>
            <w:webHidden/>
          </w:rPr>
        </w:r>
        <w:r w:rsidR="00751F06">
          <w:rPr>
            <w:noProof/>
            <w:webHidden/>
          </w:rPr>
          <w:fldChar w:fldCharType="separate"/>
        </w:r>
        <w:r w:rsidR="00BF0289">
          <w:rPr>
            <w:noProof/>
            <w:webHidden/>
          </w:rPr>
          <w:t>30</w:t>
        </w:r>
        <w:r w:rsidR="00751F06">
          <w:rPr>
            <w:noProof/>
            <w:webHidden/>
          </w:rPr>
          <w:fldChar w:fldCharType="end"/>
        </w:r>
      </w:hyperlink>
    </w:p>
    <w:p w14:paraId="43F5D18D" w14:textId="16F3E0E6" w:rsidR="00751F06" w:rsidRDefault="00890144">
      <w:pPr>
        <w:pStyle w:val="TOC4"/>
        <w:rPr>
          <w:rFonts w:eastAsiaTheme="minorEastAsia"/>
          <w:smallCaps w:val="0"/>
          <w:noProof/>
          <w:sz w:val="22"/>
          <w:lang w:val="en-US" w:eastAsia="en-US" w:bidi="ar-SA"/>
        </w:rPr>
      </w:pPr>
      <w:hyperlink w:anchor="_Toc512891035" w:history="1">
        <w:r w:rsidR="00751F06" w:rsidRPr="00AF5E20">
          <w:rPr>
            <w:rStyle w:val="Hyperlink"/>
            <w:noProof/>
          </w:rPr>
          <w:t>Bing Maps Enterprise Platform i Mobile Asset Management Platform</w:t>
        </w:r>
        <w:r w:rsidR="00751F06">
          <w:rPr>
            <w:noProof/>
            <w:webHidden/>
          </w:rPr>
          <w:tab/>
        </w:r>
        <w:r w:rsidR="00751F06">
          <w:rPr>
            <w:noProof/>
            <w:webHidden/>
          </w:rPr>
          <w:fldChar w:fldCharType="begin"/>
        </w:r>
        <w:r w:rsidR="00751F06">
          <w:rPr>
            <w:noProof/>
            <w:webHidden/>
          </w:rPr>
          <w:instrText xml:space="preserve"> PAGEREF _Toc512891035 \h </w:instrText>
        </w:r>
        <w:r w:rsidR="00751F06">
          <w:rPr>
            <w:noProof/>
            <w:webHidden/>
          </w:rPr>
        </w:r>
        <w:r w:rsidR="00751F06">
          <w:rPr>
            <w:noProof/>
            <w:webHidden/>
          </w:rPr>
          <w:fldChar w:fldCharType="separate"/>
        </w:r>
        <w:r w:rsidR="00BF0289">
          <w:rPr>
            <w:noProof/>
            <w:webHidden/>
          </w:rPr>
          <w:t>30</w:t>
        </w:r>
        <w:r w:rsidR="00751F06">
          <w:rPr>
            <w:noProof/>
            <w:webHidden/>
          </w:rPr>
          <w:fldChar w:fldCharType="end"/>
        </w:r>
      </w:hyperlink>
    </w:p>
    <w:p w14:paraId="4874F5EC" w14:textId="5F448238" w:rsidR="00751F06" w:rsidRDefault="00890144">
      <w:pPr>
        <w:pStyle w:val="TOC4"/>
        <w:rPr>
          <w:rFonts w:eastAsiaTheme="minorEastAsia"/>
          <w:smallCaps w:val="0"/>
          <w:noProof/>
          <w:sz w:val="22"/>
          <w:lang w:val="en-US" w:eastAsia="en-US" w:bidi="ar-SA"/>
        </w:rPr>
      </w:pPr>
      <w:hyperlink w:anchor="_Toc512891036" w:history="1">
        <w:r w:rsidR="00751F06" w:rsidRPr="00AF5E20">
          <w:rPr>
            <w:rStyle w:val="Hyperlink"/>
            <w:noProof/>
          </w:rPr>
          <w:t>Platforma aplikacji biznesowych</w:t>
        </w:r>
        <w:r w:rsidR="00751F06">
          <w:rPr>
            <w:noProof/>
            <w:webHidden/>
          </w:rPr>
          <w:tab/>
        </w:r>
        <w:r w:rsidR="00751F06">
          <w:rPr>
            <w:noProof/>
            <w:webHidden/>
          </w:rPr>
          <w:fldChar w:fldCharType="begin"/>
        </w:r>
        <w:r w:rsidR="00751F06">
          <w:rPr>
            <w:noProof/>
            <w:webHidden/>
          </w:rPr>
          <w:instrText xml:space="preserve"> PAGEREF _Toc512891036 \h </w:instrText>
        </w:r>
        <w:r w:rsidR="00751F06">
          <w:rPr>
            <w:noProof/>
            <w:webHidden/>
          </w:rPr>
        </w:r>
        <w:r w:rsidR="00751F06">
          <w:rPr>
            <w:noProof/>
            <w:webHidden/>
          </w:rPr>
          <w:fldChar w:fldCharType="separate"/>
        </w:r>
        <w:r w:rsidR="00BF0289">
          <w:rPr>
            <w:noProof/>
            <w:webHidden/>
          </w:rPr>
          <w:t>31</w:t>
        </w:r>
        <w:r w:rsidR="00751F06">
          <w:rPr>
            <w:noProof/>
            <w:webHidden/>
          </w:rPr>
          <w:fldChar w:fldCharType="end"/>
        </w:r>
      </w:hyperlink>
    </w:p>
    <w:p w14:paraId="4A0B478F" w14:textId="6542F40A" w:rsidR="00751F06" w:rsidRDefault="00890144">
      <w:pPr>
        <w:pStyle w:val="TOC4"/>
        <w:rPr>
          <w:rFonts w:eastAsiaTheme="minorEastAsia"/>
          <w:smallCaps w:val="0"/>
          <w:noProof/>
          <w:sz w:val="22"/>
          <w:lang w:val="en-US" w:eastAsia="en-US" w:bidi="ar-SA"/>
        </w:rPr>
      </w:pPr>
      <w:hyperlink w:anchor="_Toc512891037" w:history="1">
        <w:r w:rsidR="00751F06" w:rsidRPr="00AF5E20">
          <w:rPr>
            <w:rStyle w:val="Hyperlink"/>
            <w:noProof/>
          </w:rPr>
          <w:t>Microsoft Cloud App Security</w:t>
        </w:r>
        <w:r w:rsidR="00751F06">
          <w:rPr>
            <w:noProof/>
            <w:webHidden/>
          </w:rPr>
          <w:tab/>
        </w:r>
        <w:r w:rsidR="00751F06">
          <w:rPr>
            <w:noProof/>
            <w:webHidden/>
          </w:rPr>
          <w:fldChar w:fldCharType="begin"/>
        </w:r>
        <w:r w:rsidR="00751F06">
          <w:rPr>
            <w:noProof/>
            <w:webHidden/>
          </w:rPr>
          <w:instrText xml:space="preserve"> PAGEREF _Toc512891037 \h </w:instrText>
        </w:r>
        <w:r w:rsidR="00751F06">
          <w:rPr>
            <w:noProof/>
            <w:webHidden/>
          </w:rPr>
        </w:r>
        <w:r w:rsidR="00751F06">
          <w:rPr>
            <w:noProof/>
            <w:webHidden/>
          </w:rPr>
          <w:fldChar w:fldCharType="separate"/>
        </w:r>
        <w:r w:rsidR="00BF0289">
          <w:rPr>
            <w:noProof/>
            <w:webHidden/>
          </w:rPr>
          <w:t>31</w:t>
        </w:r>
        <w:r w:rsidR="00751F06">
          <w:rPr>
            <w:noProof/>
            <w:webHidden/>
          </w:rPr>
          <w:fldChar w:fldCharType="end"/>
        </w:r>
      </w:hyperlink>
    </w:p>
    <w:p w14:paraId="2DC51736" w14:textId="2C7D18F6" w:rsidR="00751F06" w:rsidRDefault="00890144">
      <w:pPr>
        <w:pStyle w:val="TOC4"/>
        <w:rPr>
          <w:rFonts w:eastAsiaTheme="minorEastAsia"/>
          <w:smallCaps w:val="0"/>
          <w:noProof/>
          <w:sz w:val="22"/>
          <w:lang w:val="en-US" w:eastAsia="en-US" w:bidi="ar-SA"/>
        </w:rPr>
      </w:pPr>
      <w:hyperlink w:anchor="_Toc512891038" w:history="1">
        <w:r w:rsidR="00751F06" w:rsidRPr="00AF5E20">
          <w:rPr>
            <w:rStyle w:val="Hyperlink"/>
            <w:noProof/>
          </w:rPr>
          <w:t>Microsoft Intune</w:t>
        </w:r>
        <w:r w:rsidR="00751F06">
          <w:rPr>
            <w:noProof/>
            <w:webHidden/>
          </w:rPr>
          <w:tab/>
        </w:r>
        <w:r w:rsidR="00751F06">
          <w:rPr>
            <w:noProof/>
            <w:webHidden/>
          </w:rPr>
          <w:fldChar w:fldCharType="begin"/>
        </w:r>
        <w:r w:rsidR="00751F06">
          <w:rPr>
            <w:noProof/>
            <w:webHidden/>
          </w:rPr>
          <w:instrText xml:space="preserve"> PAGEREF _Toc512891038 \h </w:instrText>
        </w:r>
        <w:r w:rsidR="00751F06">
          <w:rPr>
            <w:noProof/>
            <w:webHidden/>
          </w:rPr>
        </w:r>
        <w:r w:rsidR="00751F06">
          <w:rPr>
            <w:noProof/>
            <w:webHidden/>
          </w:rPr>
          <w:fldChar w:fldCharType="separate"/>
        </w:r>
        <w:r w:rsidR="00BF0289">
          <w:rPr>
            <w:noProof/>
            <w:webHidden/>
          </w:rPr>
          <w:t>32</w:t>
        </w:r>
        <w:r w:rsidR="00751F06">
          <w:rPr>
            <w:noProof/>
            <w:webHidden/>
          </w:rPr>
          <w:fldChar w:fldCharType="end"/>
        </w:r>
      </w:hyperlink>
    </w:p>
    <w:p w14:paraId="7D18396C" w14:textId="6BB7F8BD" w:rsidR="00751F06" w:rsidRDefault="00890144">
      <w:pPr>
        <w:pStyle w:val="TOC4"/>
        <w:rPr>
          <w:rFonts w:eastAsiaTheme="minorEastAsia"/>
          <w:smallCaps w:val="0"/>
          <w:noProof/>
          <w:sz w:val="22"/>
          <w:lang w:val="en-US" w:eastAsia="en-US" w:bidi="ar-SA"/>
        </w:rPr>
      </w:pPr>
      <w:hyperlink w:anchor="_Toc512891039" w:history="1">
        <w:r w:rsidR="00751F06" w:rsidRPr="00AF5E20">
          <w:rPr>
            <w:rStyle w:val="Hyperlink"/>
            <w:noProof/>
          </w:rPr>
          <w:t>Microsoft Kaizala Pro</w:t>
        </w:r>
        <w:r w:rsidR="00751F06">
          <w:rPr>
            <w:noProof/>
            <w:webHidden/>
          </w:rPr>
          <w:tab/>
        </w:r>
        <w:r w:rsidR="00751F06">
          <w:rPr>
            <w:noProof/>
            <w:webHidden/>
          </w:rPr>
          <w:fldChar w:fldCharType="begin"/>
        </w:r>
        <w:r w:rsidR="00751F06">
          <w:rPr>
            <w:noProof/>
            <w:webHidden/>
          </w:rPr>
          <w:instrText xml:space="preserve"> PAGEREF _Toc512891039 \h </w:instrText>
        </w:r>
        <w:r w:rsidR="00751F06">
          <w:rPr>
            <w:noProof/>
            <w:webHidden/>
          </w:rPr>
        </w:r>
        <w:r w:rsidR="00751F06">
          <w:rPr>
            <w:noProof/>
            <w:webHidden/>
          </w:rPr>
          <w:fldChar w:fldCharType="separate"/>
        </w:r>
        <w:r w:rsidR="00BF0289">
          <w:rPr>
            <w:noProof/>
            <w:webHidden/>
          </w:rPr>
          <w:t>32</w:t>
        </w:r>
        <w:r w:rsidR="00751F06">
          <w:rPr>
            <w:noProof/>
            <w:webHidden/>
          </w:rPr>
          <w:fldChar w:fldCharType="end"/>
        </w:r>
      </w:hyperlink>
    </w:p>
    <w:p w14:paraId="255FD707" w14:textId="0DD69B8C" w:rsidR="00751F06" w:rsidRDefault="00890144">
      <w:pPr>
        <w:pStyle w:val="TOC4"/>
        <w:rPr>
          <w:rFonts w:eastAsiaTheme="minorEastAsia"/>
          <w:smallCaps w:val="0"/>
          <w:noProof/>
          <w:sz w:val="22"/>
          <w:lang w:val="en-US" w:eastAsia="en-US" w:bidi="ar-SA"/>
        </w:rPr>
      </w:pPr>
      <w:hyperlink w:anchor="_Toc512891040" w:history="1">
        <w:r w:rsidR="00751F06" w:rsidRPr="00AF5E20">
          <w:rPr>
            <w:rStyle w:val="Hyperlink"/>
            <w:noProof/>
          </w:rPr>
          <w:t>Microsoft Learning</w:t>
        </w:r>
        <w:r w:rsidR="00751F06">
          <w:rPr>
            <w:noProof/>
            <w:webHidden/>
          </w:rPr>
          <w:tab/>
        </w:r>
        <w:r w:rsidR="00751F06">
          <w:rPr>
            <w:noProof/>
            <w:webHidden/>
          </w:rPr>
          <w:fldChar w:fldCharType="begin"/>
        </w:r>
        <w:r w:rsidR="00751F06">
          <w:rPr>
            <w:noProof/>
            <w:webHidden/>
          </w:rPr>
          <w:instrText xml:space="preserve"> PAGEREF _Toc512891040 \h </w:instrText>
        </w:r>
        <w:r w:rsidR="00751F06">
          <w:rPr>
            <w:noProof/>
            <w:webHidden/>
          </w:rPr>
        </w:r>
        <w:r w:rsidR="00751F06">
          <w:rPr>
            <w:noProof/>
            <w:webHidden/>
          </w:rPr>
          <w:fldChar w:fldCharType="separate"/>
        </w:r>
        <w:r w:rsidR="00BF0289">
          <w:rPr>
            <w:noProof/>
            <w:webHidden/>
          </w:rPr>
          <w:t>32</w:t>
        </w:r>
        <w:r w:rsidR="00751F06">
          <w:rPr>
            <w:noProof/>
            <w:webHidden/>
          </w:rPr>
          <w:fldChar w:fldCharType="end"/>
        </w:r>
      </w:hyperlink>
    </w:p>
    <w:p w14:paraId="68C8E582" w14:textId="123975EB" w:rsidR="00751F06" w:rsidRDefault="00890144">
      <w:pPr>
        <w:pStyle w:val="TOC4"/>
        <w:rPr>
          <w:rFonts w:eastAsiaTheme="minorEastAsia"/>
          <w:smallCaps w:val="0"/>
          <w:noProof/>
          <w:sz w:val="22"/>
          <w:lang w:val="en-US" w:eastAsia="en-US" w:bidi="ar-SA"/>
        </w:rPr>
      </w:pPr>
      <w:hyperlink w:anchor="_Toc512891041" w:history="1">
        <w:r w:rsidR="00751F06" w:rsidRPr="00AF5E20">
          <w:rPr>
            <w:rStyle w:val="Hyperlink"/>
            <w:noProof/>
          </w:rPr>
          <w:t>Minecraft: Education Edition</w:t>
        </w:r>
        <w:r w:rsidR="00751F06">
          <w:rPr>
            <w:noProof/>
            <w:webHidden/>
          </w:rPr>
          <w:tab/>
        </w:r>
        <w:r w:rsidR="00751F06">
          <w:rPr>
            <w:noProof/>
            <w:webHidden/>
          </w:rPr>
          <w:fldChar w:fldCharType="begin"/>
        </w:r>
        <w:r w:rsidR="00751F06">
          <w:rPr>
            <w:noProof/>
            <w:webHidden/>
          </w:rPr>
          <w:instrText xml:space="preserve"> PAGEREF _Toc512891041 \h </w:instrText>
        </w:r>
        <w:r w:rsidR="00751F06">
          <w:rPr>
            <w:noProof/>
            <w:webHidden/>
          </w:rPr>
        </w:r>
        <w:r w:rsidR="00751F06">
          <w:rPr>
            <w:noProof/>
            <w:webHidden/>
          </w:rPr>
          <w:fldChar w:fldCharType="separate"/>
        </w:r>
        <w:r w:rsidR="00BF0289">
          <w:rPr>
            <w:noProof/>
            <w:webHidden/>
          </w:rPr>
          <w:t>33</w:t>
        </w:r>
        <w:r w:rsidR="00751F06">
          <w:rPr>
            <w:noProof/>
            <w:webHidden/>
          </w:rPr>
          <w:fldChar w:fldCharType="end"/>
        </w:r>
      </w:hyperlink>
    </w:p>
    <w:p w14:paraId="7E198E61" w14:textId="4E675DBF" w:rsidR="00751F06" w:rsidRDefault="00890144">
      <w:pPr>
        <w:pStyle w:val="TOC4"/>
        <w:rPr>
          <w:rFonts w:eastAsiaTheme="minorEastAsia"/>
          <w:smallCaps w:val="0"/>
          <w:noProof/>
          <w:sz w:val="22"/>
          <w:lang w:val="en-US" w:eastAsia="en-US" w:bidi="ar-SA"/>
        </w:rPr>
      </w:pPr>
      <w:hyperlink w:anchor="_Toc512891042" w:history="1">
        <w:r w:rsidR="00751F06" w:rsidRPr="00AF5E20">
          <w:rPr>
            <w:rStyle w:val="Hyperlink"/>
            <w:noProof/>
          </w:rPr>
          <w:t>Office 365 Developer</w:t>
        </w:r>
        <w:r w:rsidR="00751F06">
          <w:rPr>
            <w:noProof/>
            <w:webHidden/>
          </w:rPr>
          <w:tab/>
        </w:r>
        <w:r w:rsidR="00751F06">
          <w:rPr>
            <w:noProof/>
            <w:webHidden/>
          </w:rPr>
          <w:fldChar w:fldCharType="begin"/>
        </w:r>
        <w:r w:rsidR="00751F06">
          <w:rPr>
            <w:noProof/>
            <w:webHidden/>
          </w:rPr>
          <w:instrText xml:space="preserve"> PAGEREF _Toc512891042 \h </w:instrText>
        </w:r>
        <w:r w:rsidR="00751F06">
          <w:rPr>
            <w:noProof/>
            <w:webHidden/>
          </w:rPr>
        </w:r>
        <w:r w:rsidR="00751F06">
          <w:rPr>
            <w:noProof/>
            <w:webHidden/>
          </w:rPr>
          <w:fldChar w:fldCharType="separate"/>
        </w:r>
        <w:r w:rsidR="00BF0289">
          <w:rPr>
            <w:noProof/>
            <w:webHidden/>
          </w:rPr>
          <w:t>33</w:t>
        </w:r>
        <w:r w:rsidR="00751F06">
          <w:rPr>
            <w:noProof/>
            <w:webHidden/>
          </w:rPr>
          <w:fldChar w:fldCharType="end"/>
        </w:r>
      </w:hyperlink>
    </w:p>
    <w:p w14:paraId="35781D7E" w14:textId="7F3C59EE" w:rsidR="00751F06" w:rsidRDefault="00890144">
      <w:pPr>
        <w:pStyle w:val="TOC4"/>
        <w:rPr>
          <w:rFonts w:eastAsiaTheme="minorEastAsia"/>
          <w:smallCaps w:val="0"/>
          <w:noProof/>
          <w:sz w:val="22"/>
          <w:lang w:val="en-US" w:eastAsia="en-US" w:bidi="ar-SA"/>
        </w:rPr>
      </w:pPr>
      <w:hyperlink w:anchor="_Toc512891043" w:history="1">
        <w:r w:rsidR="00751F06" w:rsidRPr="00AF5E20">
          <w:rPr>
            <w:rStyle w:val="Hyperlink"/>
            <w:noProof/>
          </w:rPr>
          <w:t>Komputerowy System Operacyjny Windows</w:t>
        </w:r>
        <w:r w:rsidR="00751F06">
          <w:rPr>
            <w:noProof/>
            <w:webHidden/>
          </w:rPr>
          <w:tab/>
        </w:r>
        <w:r w:rsidR="00751F06">
          <w:rPr>
            <w:noProof/>
            <w:webHidden/>
          </w:rPr>
          <w:fldChar w:fldCharType="begin"/>
        </w:r>
        <w:r w:rsidR="00751F06">
          <w:rPr>
            <w:noProof/>
            <w:webHidden/>
          </w:rPr>
          <w:instrText xml:space="preserve"> PAGEREF _Toc512891043 \h </w:instrText>
        </w:r>
        <w:r w:rsidR="00751F06">
          <w:rPr>
            <w:noProof/>
            <w:webHidden/>
          </w:rPr>
        </w:r>
        <w:r w:rsidR="00751F06">
          <w:rPr>
            <w:noProof/>
            <w:webHidden/>
          </w:rPr>
          <w:fldChar w:fldCharType="separate"/>
        </w:r>
        <w:r w:rsidR="00BF0289">
          <w:rPr>
            <w:noProof/>
            <w:webHidden/>
          </w:rPr>
          <w:t>33</w:t>
        </w:r>
        <w:r w:rsidR="00751F06">
          <w:rPr>
            <w:noProof/>
            <w:webHidden/>
          </w:rPr>
          <w:fldChar w:fldCharType="end"/>
        </w:r>
      </w:hyperlink>
    </w:p>
    <w:p w14:paraId="5C104729" w14:textId="28EF0E94" w:rsidR="00751F06" w:rsidRDefault="00890144">
      <w:pPr>
        <w:pStyle w:val="TOC1"/>
        <w:rPr>
          <w:rFonts w:eastAsiaTheme="minorEastAsia"/>
          <w:b w:val="0"/>
          <w:caps w:val="0"/>
          <w:noProof/>
          <w:sz w:val="22"/>
          <w:lang w:val="en-US" w:eastAsia="en-US" w:bidi="ar-SA"/>
        </w:rPr>
      </w:pPr>
      <w:hyperlink w:anchor="_Toc512891044" w:history="1">
        <w:r w:rsidR="00751F06" w:rsidRPr="00AF5E20">
          <w:rPr>
            <w:rStyle w:val="Hyperlink"/>
            <w:noProof/>
          </w:rPr>
          <w:t>Załącznik 1 — Uwagi</w:t>
        </w:r>
        <w:r w:rsidR="00751F06">
          <w:rPr>
            <w:noProof/>
            <w:webHidden/>
          </w:rPr>
          <w:tab/>
        </w:r>
        <w:r w:rsidR="00751F06">
          <w:rPr>
            <w:noProof/>
            <w:webHidden/>
          </w:rPr>
          <w:fldChar w:fldCharType="begin"/>
        </w:r>
        <w:r w:rsidR="00751F06">
          <w:rPr>
            <w:noProof/>
            <w:webHidden/>
          </w:rPr>
          <w:instrText xml:space="preserve"> PAGEREF _Toc512891044 \h </w:instrText>
        </w:r>
        <w:r w:rsidR="00751F06">
          <w:rPr>
            <w:noProof/>
            <w:webHidden/>
          </w:rPr>
        </w:r>
        <w:r w:rsidR="00751F06">
          <w:rPr>
            <w:noProof/>
            <w:webHidden/>
          </w:rPr>
          <w:fldChar w:fldCharType="separate"/>
        </w:r>
        <w:r w:rsidR="00BF0289">
          <w:rPr>
            <w:noProof/>
            <w:webHidden/>
          </w:rPr>
          <w:t>34</w:t>
        </w:r>
        <w:r w:rsidR="00751F06">
          <w:rPr>
            <w:noProof/>
            <w:webHidden/>
          </w:rPr>
          <w:fldChar w:fldCharType="end"/>
        </w:r>
      </w:hyperlink>
    </w:p>
    <w:p w14:paraId="7786C84F" w14:textId="30F12EFA" w:rsidR="00751F06" w:rsidRDefault="00890144">
      <w:pPr>
        <w:pStyle w:val="TOC3"/>
        <w:rPr>
          <w:rFonts w:eastAsiaTheme="minorEastAsia"/>
          <w:b w:val="0"/>
          <w:smallCaps w:val="0"/>
          <w:sz w:val="22"/>
          <w:lang w:val="en-US" w:eastAsia="en-US" w:bidi="ar-SA"/>
        </w:rPr>
      </w:pPr>
      <w:hyperlink w:anchor="_Toc512891045" w:history="1">
        <w:r w:rsidR="00751F06" w:rsidRPr="00AF5E20">
          <w:rPr>
            <w:rStyle w:val="Hyperlink"/>
          </w:rPr>
          <w:t>Mapy Bing</w:t>
        </w:r>
        <w:r w:rsidR="00751F06">
          <w:rPr>
            <w:webHidden/>
          </w:rPr>
          <w:tab/>
        </w:r>
        <w:r w:rsidR="00751F06">
          <w:rPr>
            <w:webHidden/>
          </w:rPr>
          <w:fldChar w:fldCharType="begin"/>
        </w:r>
        <w:r w:rsidR="00751F06">
          <w:rPr>
            <w:webHidden/>
          </w:rPr>
          <w:instrText xml:space="preserve"> PAGEREF _Toc512891045 \h </w:instrText>
        </w:r>
        <w:r w:rsidR="00751F06">
          <w:rPr>
            <w:webHidden/>
          </w:rPr>
        </w:r>
        <w:r w:rsidR="00751F06">
          <w:rPr>
            <w:webHidden/>
          </w:rPr>
          <w:fldChar w:fldCharType="separate"/>
        </w:r>
        <w:r w:rsidR="00BF0289">
          <w:rPr>
            <w:webHidden/>
          </w:rPr>
          <w:t>34</w:t>
        </w:r>
        <w:r w:rsidR="00751F06">
          <w:rPr>
            <w:webHidden/>
          </w:rPr>
          <w:fldChar w:fldCharType="end"/>
        </w:r>
      </w:hyperlink>
    </w:p>
    <w:p w14:paraId="08BF656E" w14:textId="5186FD89" w:rsidR="00751F06" w:rsidRDefault="00890144">
      <w:pPr>
        <w:pStyle w:val="TOC3"/>
        <w:rPr>
          <w:rFonts w:eastAsiaTheme="minorEastAsia"/>
          <w:b w:val="0"/>
          <w:smallCaps w:val="0"/>
          <w:sz w:val="22"/>
          <w:lang w:val="en-US" w:eastAsia="en-US" w:bidi="ar-SA"/>
        </w:rPr>
      </w:pPr>
      <w:hyperlink w:anchor="_Toc512891046" w:history="1">
        <w:r w:rsidR="00751F06" w:rsidRPr="00AF5E20">
          <w:rPr>
            <w:rStyle w:val="Hyperlink"/>
          </w:rPr>
          <w:t>Usługi Profesjonalne</w:t>
        </w:r>
        <w:r w:rsidR="00751F06">
          <w:rPr>
            <w:webHidden/>
          </w:rPr>
          <w:tab/>
        </w:r>
        <w:r w:rsidR="00751F06">
          <w:rPr>
            <w:webHidden/>
          </w:rPr>
          <w:fldChar w:fldCharType="begin"/>
        </w:r>
        <w:r w:rsidR="00751F06">
          <w:rPr>
            <w:webHidden/>
          </w:rPr>
          <w:instrText xml:space="preserve"> PAGEREF _Toc512891046 \h </w:instrText>
        </w:r>
        <w:r w:rsidR="00751F06">
          <w:rPr>
            <w:webHidden/>
          </w:rPr>
        </w:r>
        <w:r w:rsidR="00751F06">
          <w:rPr>
            <w:webHidden/>
          </w:rPr>
          <w:fldChar w:fldCharType="separate"/>
        </w:r>
        <w:r w:rsidR="00BF0289">
          <w:rPr>
            <w:webHidden/>
          </w:rPr>
          <w:t>34</w:t>
        </w:r>
        <w:r w:rsidR="00751F06">
          <w:rPr>
            <w:webHidden/>
          </w:rPr>
          <w:fldChar w:fldCharType="end"/>
        </w:r>
      </w:hyperlink>
    </w:p>
    <w:p w14:paraId="31A2E1A3" w14:textId="37FB853B" w:rsidR="00751F06" w:rsidRDefault="00890144">
      <w:pPr>
        <w:pStyle w:val="TOC3"/>
        <w:rPr>
          <w:rFonts w:eastAsiaTheme="minorEastAsia"/>
          <w:b w:val="0"/>
          <w:smallCaps w:val="0"/>
          <w:sz w:val="22"/>
          <w:lang w:val="en-US" w:eastAsia="en-US" w:bidi="ar-SA"/>
        </w:rPr>
      </w:pPr>
      <w:hyperlink w:anchor="_Toc512891047" w:history="1">
        <w:r w:rsidR="00751F06" w:rsidRPr="00AF5E20">
          <w:rPr>
            <w:rStyle w:val="Hyperlink"/>
          </w:rPr>
          <w:t>Uwaga dotycząca usług Azure Media Services — kodowanie H.265/HEVC</w:t>
        </w:r>
        <w:r w:rsidR="00751F06">
          <w:rPr>
            <w:webHidden/>
          </w:rPr>
          <w:tab/>
        </w:r>
        <w:r w:rsidR="00751F06">
          <w:rPr>
            <w:webHidden/>
          </w:rPr>
          <w:fldChar w:fldCharType="begin"/>
        </w:r>
        <w:r w:rsidR="00751F06">
          <w:rPr>
            <w:webHidden/>
          </w:rPr>
          <w:instrText xml:space="preserve"> PAGEREF _Toc512891047 \h </w:instrText>
        </w:r>
        <w:r w:rsidR="00751F06">
          <w:rPr>
            <w:webHidden/>
          </w:rPr>
        </w:r>
        <w:r w:rsidR="00751F06">
          <w:rPr>
            <w:webHidden/>
          </w:rPr>
          <w:fldChar w:fldCharType="separate"/>
        </w:r>
        <w:r w:rsidR="00BF0289">
          <w:rPr>
            <w:webHidden/>
          </w:rPr>
          <w:t>36</w:t>
        </w:r>
        <w:r w:rsidR="00751F06">
          <w:rPr>
            <w:webHidden/>
          </w:rPr>
          <w:fldChar w:fldCharType="end"/>
        </w:r>
      </w:hyperlink>
    </w:p>
    <w:p w14:paraId="50B6F84A" w14:textId="2AF5C62A" w:rsidR="00751F06" w:rsidRDefault="00890144">
      <w:pPr>
        <w:pStyle w:val="TOC3"/>
        <w:rPr>
          <w:rFonts w:eastAsiaTheme="minorEastAsia"/>
          <w:b w:val="0"/>
          <w:smallCaps w:val="0"/>
          <w:sz w:val="22"/>
          <w:lang w:val="en-US" w:eastAsia="en-US" w:bidi="ar-SA"/>
        </w:rPr>
      </w:pPr>
      <w:hyperlink w:anchor="_Toc512891048" w:history="1">
        <w:r w:rsidR="00751F06" w:rsidRPr="00AF5E20">
          <w:rPr>
            <w:rStyle w:val="Hyperlink"/>
          </w:rPr>
          <w:t>Uwaga dotycząca programu Adobe Flash Player</w:t>
        </w:r>
        <w:r w:rsidR="00751F06">
          <w:rPr>
            <w:webHidden/>
          </w:rPr>
          <w:tab/>
        </w:r>
        <w:r w:rsidR="00751F06">
          <w:rPr>
            <w:webHidden/>
          </w:rPr>
          <w:fldChar w:fldCharType="begin"/>
        </w:r>
        <w:r w:rsidR="00751F06">
          <w:rPr>
            <w:webHidden/>
          </w:rPr>
          <w:instrText xml:space="preserve"> PAGEREF _Toc512891048 \h </w:instrText>
        </w:r>
        <w:r w:rsidR="00751F06">
          <w:rPr>
            <w:webHidden/>
          </w:rPr>
        </w:r>
        <w:r w:rsidR="00751F06">
          <w:rPr>
            <w:webHidden/>
          </w:rPr>
          <w:fldChar w:fldCharType="separate"/>
        </w:r>
        <w:r w:rsidR="00BF0289">
          <w:rPr>
            <w:webHidden/>
          </w:rPr>
          <w:t>37</w:t>
        </w:r>
        <w:r w:rsidR="00751F06">
          <w:rPr>
            <w:webHidden/>
          </w:rPr>
          <w:fldChar w:fldCharType="end"/>
        </w:r>
      </w:hyperlink>
    </w:p>
    <w:p w14:paraId="16601311" w14:textId="35A1AF17" w:rsidR="00751F06" w:rsidRDefault="00890144">
      <w:pPr>
        <w:pStyle w:val="TOC3"/>
        <w:rPr>
          <w:rFonts w:eastAsiaTheme="minorEastAsia"/>
          <w:b w:val="0"/>
          <w:smallCaps w:val="0"/>
          <w:sz w:val="22"/>
          <w:lang w:val="en-US" w:eastAsia="en-US" w:bidi="ar-SA"/>
        </w:rPr>
      </w:pPr>
      <w:hyperlink w:anchor="_Toc512891049" w:history="1">
        <w:r w:rsidR="00751F06" w:rsidRPr="00AF5E20">
          <w:rPr>
            <w:rStyle w:val="Hyperlink"/>
          </w:rPr>
          <w:t>Uwaga dotycząca standardu wizyjnego H.264/AVC, standardu wideo VC-1, standardu wizyjnego MPEG-4 Część 2 oraz standardu wideo MPEG-2.</w:t>
        </w:r>
        <w:r w:rsidR="00751F06">
          <w:rPr>
            <w:webHidden/>
          </w:rPr>
          <w:tab/>
        </w:r>
        <w:r w:rsidR="00751F06">
          <w:rPr>
            <w:webHidden/>
          </w:rPr>
          <w:fldChar w:fldCharType="begin"/>
        </w:r>
        <w:r w:rsidR="00751F06">
          <w:rPr>
            <w:webHidden/>
          </w:rPr>
          <w:instrText xml:space="preserve"> PAGEREF _Toc512891049 \h </w:instrText>
        </w:r>
        <w:r w:rsidR="00751F06">
          <w:rPr>
            <w:webHidden/>
          </w:rPr>
        </w:r>
        <w:r w:rsidR="00751F06">
          <w:rPr>
            <w:webHidden/>
          </w:rPr>
          <w:fldChar w:fldCharType="separate"/>
        </w:r>
        <w:r w:rsidR="00BF0289">
          <w:rPr>
            <w:webHidden/>
          </w:rPr>
          <w:t>37</w:t>
        </w:r>
        <w:r w:rsidR="00751F06">
          <w:rPr>
            <w:webHidden/>
          </w:rPr>
          <w:fldChar w:fldCharType="end"/>
        </w:r>
      </w:hyperlink>
    </w:p>
    <w:p w14:paraId="7EC82107" w14:textId="3A49910E" w:rsidR="00751F06" w:rsidRDefault="00890144">
      <w:pPr>
        <w:pStyle w:val="TOC1"/>
        <w:rPr>
          <w:rFonts w:eastAsiaTheme="minorEastAsia"/>
          <w:b w:val="0"/>
          <w:caps w:val="0"/>
          <w:noProof/>
          <w:sz w:val="22"/>
          <w:lang w:val="en-US" w:eastAsia="en-US" w:bidi="ar-SA"/>
        </w:rPr>
      </w:pPr>
      <w:hyperlink w:anchor="_Toc512891050" w:history="1">
        <w:r w:rsidR="00751F06" w:rsidRPr="00AF5E20">
          <w:rPr>
            <w:rStyle w:val="Hyperlink"/>
            <w:noProof/>
          </w:rPr>
          <w:t>Załącznik 2 — Pakiety Licencji Subskrypcyjnych</w:t>
        </w:r>
        <w:r w:rsidR="00751F06">
          <w:rPr>
            <w:noProof/>
            <w:webHidden/>
          </w:rPr>
          <w:tab/>
        </w:r>
        <w:r w:rsidR="00751F06">
          <w:rPr>
            <w:noProof/>
            <w:webHidden/>
          </w:rPr>
          <w:fldChar w:fldCharType="begin"/>
        </w:r>
        <w:r w:rsidR="00751F06">
          <w:rPr>
            <w:noProof/>
            <w:webHidden/>
          </w:rPr>
          <w:instrText xml:space="preserve"> PAGEREF _Toc512891050 \h </w:instrText>
        </w:r>
        <w:r w:rsidR="00751F06">
          <w:rPr>
            <w:noProof/>
            <w:webHidden/>
          </w:rPr>
        </w:r>
        <w:r w:rsidR="00751F06">
          <w:rPr>
            <w:noProof/>
            <w:webHidden/>
          </w:rPr>
          <w:fldChar w:fldCharType="separate"/>
        </w:r>
        <w:r w:rsidR="00BF0289">
          <w:rPr>
            <w:noProof/>
            <w:webHidden/>
          </w:rPr>
          <w:t>38</w:t>
        </w:r>
        <w:r w:rsidR="00751F06">
          <w:rPr>
            <w:noProof/>
            <w:webHidden/>
          </w:rPr>
          <w:fldChar w:fldCharType="end"/>
        </w:r>
      </w:hyperlink>
    </w:p>
    <w:p w14:paraId="5EA8100A" w14:textId="44F44584" w:rsidR="00751F06" w:rsidRDefault="00890144">
      <w:pPr>
        <w:pStyle w:val="TOC3"/>
        <w:rPr>
          <w:rFonts w:eastAsiaTheme="minorEastAsia"/>
          <w:b w:val="0"/>
          <w:smallCaps w:val="0"/>
          <w:sz w:val="22"/>
          <w:lang w:val="en-US" w:eastAsia="en-US" w:bidi="ar-SA"/>
        </w:rPr>
      </w:pPr>
      <w:hyperlink w:anchor="_Toc512891051" w:history="1">
        <w:r w:rsidR="00751F06" w:rsidRPr="00AF5E20">
          <w:rPr>
            <w:rStyle w:val="Hyperlink"/>
          </w:rPr>
          <w:t>Sektor publiczny</w:t>
        </w:r>
        <w:r w:rsidR="00751F06">
          <w:rPr>
            <w:webHidden/>
          </w:rPr>
          <w:tab/>
        </w:r>
        <w:r w:rsidR="00751F06">
          <w:rPr>
            <w:webHidden/>
          </w:rPr>
          <w:fldChar w:fldCharType="begin"/>
        </w:r>
        <w:r w:rsidR="00751F06">
          <w:rPr>
            <w:webHidden/>
          </w:rPr>
          <w:instrText xml:space="preserve"> PAGEREF _Toc512891051 \h </w:instrText>
        </w:r>
        <w:r w:rsidR="00751F06">
          <w:rPr>
            <w:webHidden/>
          </w:rPr>
        </w:r>
        <w:r w:rsidR="00751F06">
          <w:rPr>
            <w:webHidden/>
          </w:rPr>
          <w:fldChar w:fldCharType="separate"/>
        </w:r>
        <w:r w:rsidR="00BF0289">
          <w:rPr>
            <w:webHidden/>
          </w:rPr>
          <w:t>39</w:t>
        </w:r>
        <w:r w:rsidR="00751F06">
          <w:rPr>
            <w:webHidden/>
          </w:rPr>
          <w:fldChar w:fldCharType="end"/>
        </w:r>
      </w:hyperlink>
    </w:p>
    <w:p w14:paraId="707C2B44" w14:textId="02B66108" w:rsidR="00751F06" w:rsidRDefault="00890144">
      <w:pPr>
        <w:pStyle w:val="TOC1"/>
        <w:rPr>
          <w:rFonts w:eastAsiaTheme="minorEastAsia"/>
          <w:b w:val="0"/>
          <w:caps w:val="0"/>
          <w:noProof/>
          <w:sz w:val="22"/>
          <w:lang w:val="en-US" w:eastAsia="en-US" w:bidi="ar-SA"/>
        </w:rPr>
      </w:pPr>
      <w:hyperlink w:anchor="_Toc512891052" w:history="1">
        <w:r w:rsidR="00751F06" w:rsidRPr="00AF5E20">
          <w:rPr>
            <w:rStyle w:val="Hyperlink"/>
            <w:noProof/>
          </w:rPr>
          <w:t>Załącznik 3 — Standardowe Klauzule Umowne (Podmioty Przetwarzające Dane)</w:t>
        </w:r>
        <w:r w:rsidR="00751F06">
          <w:rPr>
            <w:noProof/>
            <w:webHidden/>
          </w:rPr>
          <w:tab/>
        </w:r>
        <w:r w:rsidR="00751F06">
          <w:rPr>
            <w:noProof/>
            <w:webHidden/>
          </w:rPr>
          <w:fldChar w:fldCharType="begin"/>
        </w:r>
        <w:r w:rsidR="00751F06">
          <w:rPr>
            <w:noProof/>
            <w:webHidden/>
          </w:rPr>
          <w:instrText xml:space="preserve"> PAGEREF _Toc512891052 \h </w:instrText>
        </w:r>
        <w:r w:rsidR="00751F06">
          <w:rPr>
            <w:noProof/>
            <w:webHidden/>
          </w:rPr>
        </w:r>
        <w:r w:rsidR="00751F06">
          <w:rPr>
            <w:noProof/>
            <w:webHidden/>
          </w:rPr>
          <w:fldChar w:fldCharType="separate"/>
        </w:r>
        <w:r w:rsidR="00BF0289">
          <w:rPr>
            <w:noProof/>
            <w:webHidden/>
          </w:rPr>
          <w:t>40</w:t>
        </w:r>
        <w:r w:rsidR="00751F06">
          <w:rPr>
            <w:noProof/>
            <w:webHidden/>
          </w:rPr>
          <w:fldChar w:fldCharType="end"/>
        </w:r>
      </w:hyperlink>
    </w:p>
    <w:p w14:paraId="6694D586" w14:textId="200C8B9C" w:rsidR="00751F06" w:rsidRDefault="00890144">
      <w:pPr>
        <w:pStyle w:val="TOC1"/>
        <w:rPr>
          <w:rFonts w:eastAsiaTheme="minorEastAsia"/>
          <w:b w:val="0"/>
          <w:caps w:val="0"/>
          <w:noProof/>
          <w:sz w:val="22"/>
          <w:lang w:val="en-US" w:eastAsia="en-US" w:bidi="ar-SA"/>
        </w:rPr>
      </w:pPr>
      <w:hyperlink w:anchor="_Toc512891053" w:history="1">
        <w:r w:rsidR="00751F06" w:rsidRPr="00AF5E20">
          <w:rPr>
            <w:rStyle w:val="Hyperlink"/>
            <w:noProof/>
          </w:rPr>
          <w:t>Załącznik 4 — Ogólne rozporządzenie o ochronie danych przyjęte przez Unię Europejską</w:t>
        </w:r>
        <w:r w:rsidR="00751F06">
          <w:rPr>
            <w:noProof/>
            <w:webHidden/>
          </w:rPr>
          <w:tab/>
        </w:r>
        <w:r w:rsidR="00751F06">
          <w:rPr>
            <w:noProof/>
            <w:webHidden/>
          </w:rPr>
          <w:fldChar w:fldCharType="begin"/>
        </w:r>
        <w:r w:rsidR="00751F06">
          <w:rPr>
            <w:noProof/>
            <w:webHidden/>
          </w:rPr>
          <w:instrText xml:space="preserve"> PAGEREF _Toc512891053 \h </w:instrText>
        </w:r>
        <w:r w:rsidR="00751F06">
          <w:rPr>
            <w:noProof/>
            <w:webHidden/>
          </w:rPr>
        </w:r>
        <w:r w:rsidR="00751F06">
          <w:rPr>
            <w:noProof/>
            <w:webHidden/>
          </w:rPr>
          <w:fldChar w:fldCharType="separate"/>
        </w:r>
        <w:r w:rsidR="00BF0289">
          <w:rPr>
            <w:noProof/>
            <w:webHidden/>
          </w:rPr>
          <w:t>47</w:t>
        </w:r>
        <w:r w:rsidR="00751F06">
          <w:rPr>
            <w:noProof/>
            <w:webHidden/>
          </w:rPr>
          <w:fldChar w:fldCharType="end"/>
        </w:r>
      </w:hyperlink>
    </w:p>
    <w:p w14:paraId="092C9288" w14:textId="671AFB1A" w:rsidR="004D27A6" w:rsidRPr="000F6A0E" w:rsidRDefault="00A430D3" w:rsidP="00073527">
      <w:pPr>
        <w:pStyle w:val="TOC1"/>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3" w:name="Introduction"/>
      <w:bookmarkStart w:id="4" w:name="_Toc507768531"/>
      <w:bookmarkStart w:id="5" w:name="_Toc507239485"/>
      <w:bookmarkStart w:id="6" w:name="_Toc512890979"/>
      <w:r>
        <w:lastRenderedPageBreak/>
        <w:t>Wprowadzenie</w:t>
      </w:r>
      <w:bookmarkEnd w:id="3"/>
      <w:bookmarkEnd w:id="4"/>
      <w:bookmarkEnd w:id="5"/>
      <w:bookmarkEnd w:id="6"/>
    </w:p>
    <w:p w14:paraId="724D25BB" w14:textId="77777777" w:rsidR="00007A75" w:rsidRDefault="00007A75" w:rsidP="00007A75">
      <w:pPr>
        <w:pStyle w:val="ProductList-Body"/>
        <w:spacing w:after="240"/>
      </w:pPr>
      <w:r>
        <w:t>Strony uzgadniają, że niniejsze Postanowienia Dotyczące Usług Online regulują używanie przez Klienta Usług Online, a także określają swoje zobowiązania w odniesieniu do przetwarzania i zabezpieczania Danych Klienta oraz Danych Osobowych przez Usługi Online.</w:t>
      </w:r>
      <w:r w:rsidRPr="000A2A71">
        <w:t xml:space="preserve"> </w:t>
      </w:r>
      <w:r>
        <w:t>Strony uzgadniają także, że niniejsze Postanowienia Dotyczące Usług Online regulują świadczenie Usług Profesjonalnych oraz przetwarzanie i zabezpieczanie Danych Dotyczących Pomocy Technicznej i Danych Osobowych w związku z takim świadczeniem, chyba że istnieje oddzielna umowa dotycząca Usług Profesjonalnych. Odrębne postanowienia, w tym inne postanowienia dotyczące prywatności i bezpieczeństwa, regulują korzystanie przez Klienta z Produktów Niepochodzących od Microsoft (zgodnie z poniższą definicją).</w:t>
      </w:r>
    </w:p>
    <w:p w14:paraId="14AD6887" w14:textId="77777777" w:rsidR="00007A75" w:rsidRDefault="00007A75" w:rsidP="00007A75">
      <w:pPr>
        <w:pStyle w:val="ProductList-SubSubSectionHeading"/>
        <w:outlineLvl w:val="1"/>
      </w:pPr>
      <w:bookmarkStart w:id="7" w:name="_Toc507768532"/>
      <w:bookmarkStart w:id="8" w:name="_Toc512890980"/>
      <w:r>
        <w:t>Umowy dotyczące poziomu usługi</w:t>
      </w:r>
      <w:bookmarkEnd w:id="7"/>
      <w:bookmarkEnd w:id="8"/>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9" w:name="_Toc507768533"/>
      <w:bookmarkStart w:id="10" w:name="_Toc512890981"/>
      <w:r>
        <w:t>Właściwe Aktualizacje i Postanowienia Dotyczące Usług Online</w:t>
      </w:r>
      <w:bookmarkEnd w:id="9"/>
      <w:bookmarkEnd w:id="10"/>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11" w:name="_Toc507768534"/>
      <w:bookmarkStart w:id="12" w:name="_Toc512890982"/>
      <w:r>
        <w:t>Powiadomienia elektroniczne</w:t>
      </w:r>
      <w:bookmarkEnd w:id="11"/>
      <w:bookmarkEnd w:id="12"/>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3" w:name="_Toc507768535"/>
      <w:bookmarkStart w:id="14" w:name="_Toc507239486"/>
      <w:bookmarkStart w:id="15" w:name="_Toc512890983"/>
      <w:r>
        <w:t>Wcześniejsze wersje</w:t>
      </w:r>
      <w:bookmarkEnd w:id="13"/>
      <w:bookmarkEnd w:id="14"/>
      <w:bookmarkEnd w:id="15"/>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hyperlink r:id="rId16" w:history="1">
        <w:r>
          <w:rPr>
            <w:rStyle w:val="Hyperlink"/>
          </w:rPr>
          <w:t>http://go.microsoft.com/?linkid=9840733</w:t>
        </w:r>
      </w:hyperlink>
      <w:r>
        <w:t xml:space="preserve"> lub skontaktować się w ich sprawie ze sprzedawcą lub Kierownikiem ds. Klienta ze strony Microsoft.</w:t>
      </w:r>
    </w:p>
    <w:p w14:paraId="58E90672" w14:textId="77777777" w:rsidR="00007A75" w:rsidRDefault="00007A75" w:rsidP="00007A75">
      <w:pPr>
        <w:pStyle w:val="ProductList-Body"/>
      </w:pPr>
    </w:p>
    <w:p w14:paraId="2E14BC8A" w14:textId="77777777" w:rsidR="00751F06" w:rsidRDefault="00751F06" w:rsidP="00751F06">
      <w:pPr>
        <w:pStyle w:val="ProductList-Offering1Heading"/>
        <w:outlineLvl w:val="1"/>
      </w:pPr>
      <w:bookmarkStart w:id="16" w:name="_Toc378147615"/>
      <w:bookmarkStart w:id="17" w:name="_Toc378151517"/>
      <w:bookmarkStart w:id="18" w:name="_Toc379797094"/>
      <w:bookmarkStart w:id="19" w:name="_Toc380513120"/>
      <w:bookmarkStart w:id="20" w:name="_Toc380655159"/>
      <w:bookmarkStart w:id="21" w:name="_Toc383415077"/>
      <w:bookmarkStart w:id="22" w:name="_Toc510880739"/>
      <w:bookmarkStart w:id="23" w:name="_Toc507768536"/>
      <w:bookmarkStart w:id="24" w:name="_Toc510115074"/>
      <w:bookmarkStart w:id="25" w:name="_Toc512890984"/>
      <w:r>
        <w:t>Objaśnienia i zestawienie zmian</w:t>
      </w:r>
      <w:bookmarkEnd w:id="16"/>
      <w:bookmarkEnd w:id="17"/>
      <w:bookmarkEnd w:id="18"/>
      <w:bookmarkEnd w:id="19"/>
      <w:bookmarkEnd w:id="20"/>
      <w:bookmarkEnd w:id="21"/>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751F06" w:rsidRPr="00AD6DB4" w14:paraId="5D716C57" w14:textId="77777777" w:rsidTr="00663D4B">
        <w:trPr>
          <w:tblHeader/>
        </w:trPr>
        <w:tc>
          <w:tcPr>
            <w:tcW w:w="5395" w:type="dxa"/>
            <w:shd w:val="clear" w:color="auto" w:fill="0072C6"/>
          </w:tcPr>
          <w:p w14:paraId="6C91C908" w14:textId="77777777" w:rsidR="00751F06" w:rsidRPr="00231971" w:rsidRDefault="00751F06" w:rsidP="00663D4B">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2FDA1C03" w14:textId="77777777" w:rsidR="00751F06" w:rsidRPr="00231971" w:rsidRDefault="00751F06" w:rsidP="00663D4B">
            <w:pPr>
              <w:pStyle w:val="ProductList-Body"/>
              <w:spacing w:before="20" w:after="20"/>
              <w:rPr>
                <w:color w:val="FFFFFF" w:themeColor="background1"/>
                <w:sz w:val="16"/>
                <w:szCs w:val="16"/>
              </w:rPr>
            </w:pPr>
            <w:r>
              <w:rPr>
                <w:color w:val="FFFFFF" w:themeColor="background1"/>
                <w:sz w:val="16"/>
                <w:szCs w:val="16"/>
              </w:rPr>
              <w:t>Usunięcia</w:t>
            </w:r>
          </w:p>
        </w:tc>
      </w:tr>
      <w:tr w:rsidR="00751F06" w14:paraId="79F3E62E" w14:textId="77777777" w:rsidTr="00663D4B">
        <w:tc>
          <w:tcPr>
            <w:tcW w:w="5395" w:type="dxa"/>
            <w:vAlign w:val="bottom"/>
          </w:tcPr>
          <w:p w14:paraId="635629DC" w14:textId="77777777" w:rsidR="00751F06" w:rsidRPr="004D0AF6" w:rsidRDefault="00751F06" w:rsidP="00663D4B">
            <w:pPr>
              <w:pStyle w:val="ProductList-Body"/>
            </w:pPr>
            <w:bookmarkStart w:id="26" w:name="_Hlk494736247"/>
            <w:r>
              <w:t>Mapy Azure</w:t>
            </w:r>
          </w:p>
        </w:tc>
        <w:tc>
          <w:tcPr>
            <w:tcW w:w="5395" w:type="dxa"/>
            <w:vAlign w:val="bottom"/>
          </w:tcPr>
          <w:p w14:paraId="7B90B81B" w14:textId="77777777" w:rsidR="00751F06" w:rsidRPr="003E0686" w:rsidRDefault="00751F06" w:rsidP="00663D4B">
            <w:pPr>
              <w:pStyle w:val="ProductList-Body"/>
            </w:pPr>
          </w:p>
        </w:tc>
      </w:tr>
    </w:tbl>
    <w:p w14:paraId="1CD27504" w14:textId="77777777" w:rsidR="00751F06" w:rsidRDefault="00751F06" w:rsidP="00751F06">
      <w:pPr>
        <w:pStyle w:val="ProductList-Body"/>
      </w:pPr>
      <w:bookmarkStart w:id="27" w:name="_Hlk494736381"/>
    </w:p>
    <w:p w14:paraId="50DFC922" w14:textId="77777777" w:rsidR="00751F06" w:rsidRDefault="00751F06" w:rsidP="00751F06">
      <w:pPr>
        <w:pStyle w:val="ProductList-ClauseHeading"/>
        <w:keepNext w:val="0"/>
        <w:outlineLvl w:val="2"/>
      </w:pPr>
      <w:r>
        <w:t>Szczegółowe Postanowienia Dotyczące Usług Online</w:t>
      </w:r>
    </w:p>
    <w:p w14:paraId="3433FD69" w14:textId="77777777" w:rsidR="00751F06" w:rsidRDefault="00890144" w:rsidP="00751F06">
      <w:pPr>
        <w:pStyle w:val="ProductList-Body"/>
      </w:pPr>
      <w:hyperlink w:anchor="AplikacjeO365" w:history="1">
        <w:r w:rsidR="00751F06">
          <w:rPr>
            <w:rStyle w:val="Hyperlink"/>
          </w:rPr>
          <w:t>Aplikacje Office 365</w:t>
        </w:r>
      </w:hyperlink>
      <w:r w:rsidR="00751F06">
        <w:t>. Dodano postanowienia dotyczące praw do komercyjnego używania Aplikacji Mobilnych Office dla użytkowników posiadających licencje na usługi Office 365 Business Essentials, Office 365 F1, Microsoft 365 F1 i Office 365 E1. Używanie takie jest ograniczone do urządzeń ze zintegrowanymi wyświetlaczami o maksymalnej przekątnej 10,1”.</w:t>
      </w:r>
    </w:p>
    <w:bookmarkEnd w:id="26"/>
    <w:bookmarkEnd w:id="27"/>
    <w:p w14:paraId="6EFCE46F" w14:textId="1A84CC71" w:rsidR="00FC1BA7" w:rsidRPr="000F6A0E" w:rsidRDefault="00AB218A" w:rsidP="00FC1BA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A840B9">
        <w:rPr>
          <w:rStyle w:val="Hyperlink"/>
          <w:sz w:val="16"/>
          <w:szCs w:val="16"/>
        </w:rPr>
        <w:t>Spis treści</w:t>
      </w:r>
      <w:r>
        <w:rPr>
          <w:rStyle w:val="Hyperlink"/>
          <w:sz w:val="16"/>
          <w:szCs w:val="16"/>
        </w:rPr>
        <w:fldChar w:fldCharType="end"/>
      </w:r>
      <w:r w:rsidR="008D319C">
        <w:rPr>
          <w:sz w:val="16"/>
          <w:szCs w:val="16"/>
        </w:rPr>
        <w:t>/</w:t>
      </w:r>
      <w:hyperlink w:anchor="GeneralTerms" w:history="1">
        <w:r w:rsidR="00A840B9">
          <w:rPr>
            <w:rStyle w:val="Hyperlink"/>
            <w:sz w:val="16"/>
            <w:szCs w:val="16"/>
          </w:rPr>
          <w:t>Postanowienia ogólne</w:t>
        </w:r>
      </w:hyperlink>
    </w:p>
    <w:p w14:paraId="585D792A" w14:textId="77777777" w:rsidR="00FC1BA7" w:rsidRPr="000F6A0E" w:rsidRDefault="00FC1BA7" w:rsidP="00774CF6">
      <w:pPr>
        <w:pStyle w:val="ProductList-Body"/>
        <w:tabs>
          <w:tab w:val="left" w:pos="360"/>
        </w:tabs>
      </w:pPr>
    </w:p>
    <w:p w14:paraId="62DA0CD2" w14:textId="4D2A6CDE" w:rsidR="00FD384F" w:rsidRPr="00CD7F8D" w:rsidRDefault="00FD384F" w:rsidP="009542DD">
      <w:pPr>
        <w:pStyle w:val="ProductList-Body"/>
        <w:sectPr w:rsidR="00FD384F" w:rsidRPr="00CD7F8D" w:rsidSect="00A61B2A">
          <w:footerReference w:type="first" r:id="rId17"/>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28" w:name="_Toc507768537"/>
      <w:bookmarkStart w:id="29" w:name="_Toc507239489"/>
      <w:bookmarkStart w:id="30" w:name="_Toc512890985"/>
      <w:bookmarkStart w:id="31" w:name="Definitions"/>
      <w:r>
        <w:lastRenderedPageBreak/>
        <w:t>Definicje</w:t>
      </w:r>
      <w:bookmarkEnd w:id="28"/>
      <w:bookmarkEnd w:id="29"/>
      <w:bookmarkEnd w:id="30"/>
    </w:p>
    <w:bookmarkEnd w:id="31"/>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77777777" w:rsidR="00007A75" w:rsidRDefault="00007A75" w:rsidP="00007A75">
      <w:pPr>
        <w:pStyle w:val="ProductList-Body"/>
        <w:spacing w:after="120"/>
      </w:pPr>
      <w:r>
        <w:t xml:space="preserve">„Podstawowe Usługi Online” oznaczają Usługi Online wymienione w </w:t>
      </w:r>
      <w:hyperlink w:anchor="DataProcessingTerms" w:history="1">
        <w:r>
          <w:rPr>
            <w:rStyle w:val="Hyperlink"/>
          </w:rPr>
          <w:t>Załączniku A</w:t>
        </w:r>
      </w:hyperlink>
      <w:r>
        <w:t xml:space="preserve"> do Postanowień Dotyczących Ochrony Danych.</w:t>
      </w:r>
    </w:p>
    <w:p w14:paraId="01D7FCF9" w14:textId="77777777" w:rsidR="00007A75" w:rsidRPr="00874919" w:rsidRDefault="00007A75" w:rsidP="00007A75">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Pomocy Technicznej.</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5240EE96" w14:textId="77777777" w:rsidR="00007A75" w:rsidRDefault="00007A75" w:rsidP="00007A75">
      <w:pPr>
        <w:pStyle w:val="ProductList-Body"/>
        <w:spacing w:after="120"/>
      </w:pPr>
      <w:r>
        <w:t>„Ogólne rozporządzenie o ochronie danych” lub „RODO” oznacza Rozporządzenie (UE) 2016/679 Parlamentu Europejskiego i Rady z dnia 27 kwietnia 2016 r. w sprawie ochrony osób fizycznych w zakresie przetwarzania danych osobowych i swobodnego przepływu tych danych, uchylające Dyrektywę 95/46/WE.</w:t>
      </w:r>
    </w:p>
    <w:p w14:paraId="200DDABE" w14:textId="77777777" w:rsidR="00007A75" w:rsidRDefault="00007A75" w:rsidP="00007A75">
      <w:pPr>
        <w:pStyle w:val="ProductList-Body"/>
        <w:spacing w:after="120"/>
      </w:pPr>
      <w:r>
        <w:t>„Postanowienia wynikające z RODO” oznaczaną postanowienia zawarte w Załączniku 4, na mocy których Microsoft podejmuje wiążące zobowiązania w zakresie przetwarzania Danych Osobowych zgodnie z wymogiem art. 28 Ogólnego rozporządzenia o ochronie danych.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7142C674" w14:textId="515D3AFF" w:rsidR="00103924" w:rsidRPr="000F6A0E"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29C4457B" w14:textId="797D5227" w:rsidR="00103924" w:rsidRPr="000F6A0E" w:rsidRDefault="00874919" w:rsidP="00337870">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18"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2" w:name="_Toc507239490"/>
      <w:r>
        <w:t>Postanowienia Dotyczące Usług Online</w:t>
      </w:r>
      <w:bookmarkEnd w:id="32"/>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6AB24D0D" w14:textId="77777777" w:rsidR="00007A75" w:rsidRDefault="00007A75" w:rsidP="00007A75">
      <w:pPr>
        <w:pStyle w:val="ProductList-Body"/>
        <w:spacing w:after="120"/>
      </w:pPr>
      <w:r>
        <w:t>Termin „LS” oznacza licencję subskrypcyjną.</w:t>
      </w:r>
    </w:p>
    <w:p w14:paraId="5542D7FE" w14:textId="77777777" w:rsidR="00007A75" w:rsidRDefault="00007A75" w:rsidP="00007A75">
      <w:pPr>
        <w:pStyle w:val="ProductList-Body"/>
        <w:spacing w:after="120"/>
      </w:pPr>
      <w:r>
        <w:t xml:space="preserve">„Standardowe Klauzule Umowne” oznaczaną standardowe klauzule dotyczące ochrony danych w związku z przekazywaniem danych osobowych do podmiotów przetwarzających dane zarejestrowanych w państwach trzecich, które nie zapewniają odpowiedniego stopnia ochrony danych osobowych zgodnie z art. 46 RODO. Standardowe Klauzule Umowne znajdują się w </w:t>
      </w:r>
      <w:hyperlink w:anchor="Attachment3" w:history="1">
        <w:r>
          <w:rPr>
            <w:rStyle w:val="Hyperlink"/>
          </w:rPr>
          <w:t>Załączniku 3</w:t>
        </w:r>
      </w:hyperlink>
      <w:r>
        <w:t>.</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4136BC0A" w14:textId="77777777" w:rsidR="00007A75" w:rsidRDefault="00007A75" w:rsidP="00007A75">
      <w:pPr>
        <w:pStyle w:val="ProductList-Body"/>
        <w:spacing w:after="120"/>
      </w:pPr>
      <w:r>
        <w:lastRenderedPageBreak/>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p>
    <w:p w14:paraId="6BD8A94B" w14:textId="77777777" w:rsidR="00007A75" w:rsidRDefault="00007A75" w:rsidP="00007A75">
      <w:pPr>
        <w:pStyle w:val="ProductList-Body"/>
        <w:spacing w:after="120"/>
      </w:pPr>
      <w:r>
        <w:t>Używane w tym dokumencie terminy „osoba, której dane dotyczą”, „przetwarzanie”, „podmiot przetwarzający” oraz „organ nadzorczy” mają znaczenie nadane im w RODO, natomiast terminy „importer danych” i „eksporter danych” mają znaczenie określone w Standardowych Klauzulach Umownych.</w:t>
      </w:r>
    </w:p>
    <w:p w14:paraId="1179C08D" w14:textId="77777777" w:rsidR="00007A75" w:rsidRPr="000F6A0E" w:rsidRDefault="00890144" w:rsidP="00007A75">
      <w:pPr>
        <w:pStyle w:val="ProductList-Body"/>
        <w:shd w:val="clear" w:color="auto" w:fill="A6A6A6" w:themeFill="background1" w:themeFillShade="A6"/>
        <w:spacing w:before="120" w:after="240"/>
        <w:jc w:val="right"/>
      </w:pPr>
      <w:hyperlink w:anchor="TableofContents" w:history="1">
        <w:r w:rsidR="00007A75">
          <w:rPr>
            <w:rStyle w:val="Hyperlink"/>
            <w:sz w:val="16"/>
            <w:szCs w:val="16"/>
          </w:rPr>
          <w:t>Spis treści</w:t>
        </w:r>
      </w:hyperlink>
      <w:r w:rsidR="00007A75">
        <w:rPr>
          <w:sz w:val="16"/>
          <w:szCs w:val="16"/>
        </w:rPr>
        <w:t>/</w:t>
      </w:r>
      <w:hyperlink w:anchor="GeneralTerms" w:history="1">
        <w:r w:rsidR="00007A75">
          <w:rPr>
            <w:rStyle w:val="Hyperlink"/>
            <w:sz w:val="16"/>
            <w:szCs w:val="16"/>
          </w:rPr>
          <w:t>Postanowienia ogólne</w:t>
        </w:r>
      </w:hyperlink>
    </w:p>
    <w:p w14:paraId="6D79FE7B" w14:textId="77777777" w:rsidR="00007A75" w:rsidRDefault="00007A75" w:rsidP="00103924">
      <w:pPr>
        <w:pStyle w:val="ProductList-Body"/>
        <w:sectPr w:rsidR="00007A75" w:rsidSect="00A61B2A">
          <w:footerReference w:type="default" r:id="rId19"/>
          <w:footerReference w:type="first" r:id="rId20"/>
          <w:pgSz w:w="12240" w:h="15840"/>
          <w:pgMar w:top="1440" w:right="720" w:bottom="1440" w:left="720" w:header="720" w:footer="720" w:gutter="0"/>
          <w:cols w:space="720"/>
          <w:titlePg/>
          <w:docGrid w:linePitch="360"/>
        </w:sectPr>
      </w:pPr>
    </w:p>
    <w:p w14:paraId="2A90EA1B" w14:textId="77777777" w:rsidR="00007A75" w:rsidRDefault="00007A75" w:rsidP="00007A75">
      <w:pPr>
        <w:pStyle w:val="ProductList-SectionHeading"/>
        <w:keepNext/>
        <w:outlineLvl w:val="0"/>
      </w:pPr>
      <w:bookmarkStart w:id="33" w:name="_Toc507768538"/>
      <w:bookmarkStart w:id="34" w:name="_Toc512890986"/>
      <w:r>
        <w:lastRenderedPageBreak/>
        <w:t>Postanowienia ogólne</w:t>
      </w:r>
      <w:bookmarkEnd w:id="33"/>
      <w:bookmarkEnd w:id="34"/>
    </w:p>
    <w:p w14:paraId="1471E780" w14:textId="77777777" w:rsidR="00007A75" w:rsidRDefault="00007A75" w:rsidP="00007A75">
      <w:pPr>
        <w:pStyle w:val="ProductList-SubSubSectionHeading"/>
        <w:outlineLvl w:val="1"/>
      </w:pPr>
      <w:bookmarkStart w:id="35" w:name="_Toc507768539"/>
      <w:bookmarkStart w:id="36" w:name="_Toc512890987"/>
      <w:bookmarkStart w:id="37" w:name="OnlineServicesChanges"/>
      <w:r>
        <w:t>Licencjonowanie Usług Online</w:t>
      </w:r>
      <w:bookmarkEnd w:id="35"/>
      <w:bookmarkEnd w:id="36"/>
    </w:p>
    <w:bookmarkEnd w:id="37"/>
    <w:p w14:paraId="70CADD3C" w14:textId="77777777"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Szczegółowych Postanowieniach Dotyczących Usług Online</w:t>
        </w:r>
      </w:hyperlink>
      <w:r>
        <w:t xml:space="preserve">. Pakiety LS, które również spełniają wymagania dotyczące LS Użytkownika, opisano w </w:t>
      </w:r>
      <w:hyperlink w:anchor="Attachment2" w:history="1">
        <w:r>
          <w:rPr>
            <w:rStyle w:val="Hyperlink"/>
          </w:rPr>
          <w:t>Załączniku 2</w:t>
        </w:r>
      </w:hyperlink>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7777777" w:rsidR="00007A75" w:rsidRDefault="00007A75" w:rsidP="00007A75">
      <w:pPr>
        <w:pStyle w:val="ProductList-Body"/>
        <w:ind w:left="158"/>
      </w:pPr>
      <w:r>
        <w:t xml:space="preserve">Większość LS, choć nie wszystkie, można przenieść. Poza wyjątkami dozwolonymi w tym akapicie lub w </w:t>
      </w:r>
      <w:hyperlink w:anchor="OnlineServiceSpecificTerms"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0748C56C" w14:textId="77777777" w:rsidR="00007A75" w:rsidRDefault="00007A75" w:rsidP="00007A75">
      <w:pPr>
        <w:pStyle w:val="ProductList-Body"/>
        <w:ind w:left="158"/>
      </w:pPr>
      <w:r>
        <w:t>Sprzęt lub oprogramowanie, którego Klient używa do grupowania połączeń, przekierowywania informacji, ograniczania liczby urządzeń lub użytkowników bezpośrednio uzyskujących dostęp do Usługi Online lub używających jej (lub powiązanego oprogramowania) bądź do ograniczania liczby Środowisk Systemu Operacyjnego, urządzeń lub użytkowników bezpośrednio zarządzanych przez daną Usługę Online (co niekiedy określa się terminem „multiplexing” lub „pooling”), nie zmniejsza liczby potrzebnych Klientowi licencji któregokolwiek typu (w tym LS).</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38" w:name="_Toc507768540"/>
      <w:bookmarkStart w:id="39" w:name="_Toc512890988"/>
      <w:r>
        <w:t>Korzystanie z Usług Online</w:t>
      </w:r>
      <w:bookmarkEnd w:id="38"/>
      <w:bookmarkEnd w:id="39"/>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25C61BF6" w14:textId="77777777" w:rsidR="00007A75" w:rsidRPr="004C41FC" w:rsidRDefault="00007A75" w:rsidP="00007A75">
      <w:pPr>
        <w:pStyle w:val="ProductList-Body"/>
        <w:ind w:left="180"/>
        <w:outlineLvl w:val="2"/>
      </w:pPr>
      <w:r>
        <w:rPr>
          <w:b/>
          <w:color w:val="0072C6"/>
        </w:rPr>
        <w:t>Zasady dozwolonego użytku</w:t>
      </w:r>
    </w:p>
    <w:p w14:paraId="3C2B82D6" w14:textId="77777777" w:rsidR="00007A75" w:rsidRDefault="00007A75" w:rsidP="00007A75">
      <w:pPr>
        <w:pStyle w:val="ProductList-Body"/>
        <w:ind w:left="158"/>
      </w:pPr>
      <w:r>
        <w:t>Ani Klientowi, ani osobom uzyskującym dostęp do Usług Online za pośrednictwem Klienta nie wolno korzystać z Usług Online:</w:t>
      </w:r>
    </w:p>
    <w:p w14:paraId="6C4716BE" w14:textId="77777777" w:rsidR="00007A75" w:rsidRDefault="00007A75" w:rsidP="00007A75">
      <w:pPr>
        <w:pStyle w:val="ProductList-Body"/>
        <w:numPr>
          <w:ilvl w:val="0"/>
          <w:numId w:val="1"/>
        </w:numPr>
        <w:ind w:left="608" w:hanging="270"/>
      </w:pPr>
      <w:r>
        <w:t>w sposób niezgodny z przepisami ustawowymi lub wykonawczymi;</w:t>
      </w:r>
    </w:p>
    <w:p w14:paraId="7E407067" w14:textId="77777777" w:rsidR="00007A75" w:rsidRDefault="00007A75" w:rsidP="00007A75">
      <w:pPr>
        <w:pStyle w:val="ProductList-Body"/>
        <w:numPr>
          <w:ilvl w:val="0"/>
          <w:numId w:val="1"/>
        </w:numPr>
        <w:spacing w:before="40"/>
        <w:ind w:left="608" w:hanging="270"/>
      </w:pPr>
      <w:r>
        <w:t xml:space="preserve">w sposób naruszający prawa innych osób; </w:t>
      </w:r>
    </w:p>
    <w:p w14:paraId="09252984" w14:textId="77777777" w:rsidR="00007A75" w:rsidRDefault="00007A75" w:rsidP="00007A75">
      <w:pPr>
        <w:pStyle w:val="ProductList-Body"/>
        <w:numPr>
          <w:ilvl w:val="0"/>
          <w:numId w:val="1"/>
        </w:numPr>
        <w:spacing w:before="40"/>
        <w:ind w:left="608" w:hanging="270"/>
      </w:pPr>
      <w:r>
        <w:t xml:space="preserve">w celu uzyskania nieautoryzowanego dostępu do innych usług, urządzeń, danych, kont lub sieci ani zakłócania ich działania; </w:t>
      </w:r>
    </w:p>
    <w:p w14:paraId="71B6576F" w14:textId="77777777" w:rsidR="00007A75" w:rsidRDefault="00007A75" w:rsidP="00007A75">
      <w:pPr>
        <w:pStyle w:val="ProductList-Body"/>
        <w:numPr>
          <w:ilvl w:val="0"/>
          <w:numId w:val="1"/>
        </w:numPr>
        <w:spacing w:before="40"/>
        <w:ind w:left="608" w:hanging="270"/>
      </w:pPr>
      <w:r>
        <w:t>w celu rozsyłania spamu lub rozpowszechniania złośliwego oprogramowania;</w:t>
      </w:r>
    </w:p>
    <w:p w14:paraId="7B453D26" w14:textId="77777777" w:rsidR="00007A75" w:rsidRDefault="00007A75" w:rsidP="00007A75">
      <w:pPr>
        <w:pStyle w:val="ProductList-Body"/>
        <w:numPr>
          <w:ilvl w:val="0"/>
          <w:numId w:val="1"/>
        </w:numPr>
        <w:spacing w:before="40"/>
        <w:ind w:left="608" w:hanging="270"/>
      </w:pPr>
      <w:r>
        <w:t xml:space="preserve">w sposób, który może być szkodliwy dla Usługi Online lub zakłócić korzystanie z niej przez inne osoby; </w:t>
      </w:r>
    </w:p>
    <w:p w14:paraId="2A47D683" w14:textId="77777777" w:rsidR="00007A75" w:rsidRDefault="00007A75" w:rsidP="00007A75">
      <w:pPr>
        <w:pStyle w:val="ProductList-Body"/>
        <w:numPr>
          <w:ilvl w:val="0"/>
          <w:numId w:val="1"/>
        </w:numPr>
        <w:spacing w:before="40" w:after="120"/>
        <w:ind w:left="619" w:hanging="274"/>
      </w:pPr>
      <w:r>
        <w:t>w dowolnym celu lub w dowolnej sytuacji, gdy awaria lub błąd Usługi Online mogłyby doprowadzić do śmierci, poważnego uszkodzenia ciała, poważnych szkód fizycznych lub poważnego zanieczyszczenia środowiska.</w:t>
      </w:r>
    </w:p>
    <w:p w14:paraId="20FD353C" w14:textId="77777777" w:rsidR="00007A75" w:rsidRDefault="00007A75" w:rsidP="00007A75">
      <w:pPr>
        <w:pStyle w:val="ProductList-Body"/>
        <w:ind w:left="158"/>
      </w:pPr>
      <w:r>
        <w:t>Naruszenie postanowień zawartych w niniejszym punkcie może spowodować zawieszenie dostępu do Usługi Online. Microsoft zawiesi dostęp do Usługi Online wyłącznie w takim zakresie, w jakim będzie to zasadniczo konieczne. O ile Microsoft nie uzna natychmiastowego zawieszenia danej Usługi Online za konieczne, z odpowiednim wyprzedzeniem uprzedzi o zamiarze jej zawieszenia.</w:t>
      </w:r>
    </w:p>
    <w:p w14:paraId="2CF009E0" w14:textId="77777777" w:rsidR="00007A75" w:rsidRDefault="00007A75" w:rsidP="00007A75">
      <w:pPr>
        <w:pStyle w:val="ProductList-Body"/>
      </w:pPr>
    </w:p>
    <w:p w14:paraId="0FB7B05E" w14:textId="77777777" w:rsidR="00007A75" w:rsidRDefault="00007A75" w:rsidP="00007A75">
      <w:pPr>
        <w:pStyle w:val="ProductList-SubSubSectionHeading"/>
        <w:outlineLvl w:val="1"/>
      </w:pPr>
      <w:bookmarkStart w:id="40" w:name="_Toc507768541"/>
      <w:bookmarkStart w:id="41" w:name="_Toc507239493"/>
      <w:bookmarkStart w:id="42" w:name="_Toc512890989"/>
      <w:r>
        <w:t>Korzystanie z oprogramowania razem z Usługą Online</w:t>
      </w:r>
      <w:bookmarkEnd w:id="40"/>
      <w:bookmarkEnd w:id="41"/>
      <w:bookmarkEnd w:id="42"/>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4938CBA5"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06149EC1" w:rsidR="00103924" w:rsidRPr="000F6A0E" w:rsidRDefault="00103924" w:rsidP="00AD5F09">
      <w:pPr>
        <w:pStyle w:val="ProductList-Body"/>
        <w:ind w:left="180"/>
      </w:pPr>
      <w:r>
        <w:t xml:space="preserve">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w:t>
      </w:r>
      <w:r>
        <w:lastRenderedPageBreak/>
        <w:t>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zainstalowania oprogramowania lokalnego — np. agentów i aplikacji do zarządzania urządzeniami („Aplikacje”). Takie oprogramowanie lokalne może też rozszerzać funkcjonalność Usług Online. Aplikacje mogą zbierać dane o swoim użyciu i działaniu. Dane te mogą być następnie przesyłane do Microsoft i używane do celów opisanych w niniejszych Postanowieniach Dotyczących Usług Online w kontekście Danych Klienta.</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43" w:name="_Toc507768542"/>
      <w:bookmarkStart w:id="44" w:name="_Toc512890990"/>
      <w:r>
        <w:t>Ograniczenia techniczne</w:t>
      </w:r>
      <w:bookmarkEnd w:id="43"/>
      <w:bookmarkEnd w:id="44"/>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45" w:name="_Toc507768543"/>
      <w:bookmarkStart w:id="46" w:name="_Toc512890991"/>
      <w:r>
        <w:t>Usługi importu/eksportu</w:t>
      </w:r>
      <w:bookmarkEnd w:id="45"/>
      <w:bookmarkEnd w:id="46"/>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47" w:name="_Toc507768544"/>
      <w:bookmarkStart w:id="48" w:name="_Toc512890992"/>
      <w:r>
        <w:t>Składniki czcionek</w:t>
      </w:r>
      <w:bookmarkEnd w:id="47"/>
      <w:bookmarkEnd w:id="48"/>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007A75">
      <w:pPr>
        <w:pStyle w:val="ProductList-SubSubSectionHeading"/>
        <w:outlineLvl w:val="1"/>
      </w:pPr>
      <w:bookmarkStart w:id="49" w:name="_Toc507768545"/>
      <w:bookmarkStart w:id="50" w:name="_Toc512890993"/>
      <w:r>
        <w:t>Zmiany i dostępność Usług Online</w:t>
      </w:r>
      <w:bookmarkEnd w:id="49"/>
      <w:bookmarkEnd w:id="50"/>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53842445" w14:textId="77777777" w:rsidR="00751F06" w:rsidRDefault="00751F06" w:rsidP="00751F06">
      <w:pPr>
        <w:pStyle w:val="ProductList-Body"/>
      </w:pPr>
      <w:r>
        <w:t xml:space="preserve">Dostępność, funkcjonalność i wersje językowe każdej Usługi Online mogą różnić się w zależności od kraju. Informacje na temat dostępności Klient może znaleźć pod adresem </w:t>
      </w:r>
      <w:hyperlink r:id="rId21" w:history="1">
        <w:r>
          <w:rPr>
            <w:rStyle w:val="Hyperlink"/>
          </w:rPr>
          <w:t>https://go.microsoft.com/fwlink/?linkid=870295</w:t>
        </w:r>
      </w:hyperlink>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51" w:name="_Toc507768546"/>
      <w:bookmarkStart w:id="52" w:name="_Toc512890994"/>
      <w:r>
        <w:t>Przestrzeganie przepisów prawa</w:t>
      </w:r>
      <w:bookmarkEnd w:id="51"/>
      <w:bookmarkEnd w:id="52"/>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478198BA" w14:textId="77777777" w:rsidR="00007A75" w:rsidRDefault="00007A75" w:rsidP="00341304">
      <w:pPr>
        <w:pStyle w:val="ProductList-SubSubSectionHeading"/>
        <w:keepNext/>
        <w:outlineLvl w:val="1"/>
      </w:pPr>
      <w:bookmarkStart w:id="53" w:name="_Toc507768547"/>
      <w:bookmarkStart w:id="54" w:name="_Toc512890995"/>
      <w:r>
        <w:lastRenderedPageBreak/>
        <w:t>Inna</w:t>
      </w:r>
      <w:bookmarkEnd w:id="53"/>
      <w:bookmarkEnd w:id="54"/>
    </w:p>
    <w:p w14:paraId="66221BFD" w14:textId="77777777" w:rsidR="00AD5F09" w:rsidRPr="00007A75" w:rsidRDefault="00AD5F09" w:rsidP="00341304">
      <w:pPr>
        <w:pStyle w:val="ProductList-Body"/>
        <w:keepNext/>
        <w:ind w:left="158"/>
        <w:rPr>
          <w:b/>
          <w:color w:val="0072C6"/>
        </w:rPr>
      </w:pPr>
      <w:bookmarkStart w:id="55" w:name="NonMicrosoftProducts"/>
      <w:r w:rsidRPr="00007A75">
        <w:rPr>
          <w:b/>
          <w:color w:val="0072C6"/>
        </w:rPr>
        <w:t>Produkty Niepochodzące od Microsoft</w:t>
      </w:r>
    </w:p>
    <w:bookmarkEnd w:id="55"/>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CD1FAF9" w14:textId="77777777" w:rsidR="00007A75" w:rsidRPr="004C41FC" w:rsidRDefault="00007A75" w:rsidP="00007A75">
      <w:pPr>
        <w:pStyle w:val="ProductList-Body"/>
        <w:ind w:left="158"/>
      </w:pPr>
      <w:r>
        <w:rPr>
          <w:b/>
          <w:color w:val="0072C6"/>
        </w:rPr>
        <w:t>Testy porównawcze z produktami konkurencyjnymi</w:t>
      </w:r>
    </w:p>
    <w:p w14:paraId="1E961A45" w14:textId="77777777" w:rsidR="00007A75" w:rsidRDefault="00007A75" w:rsidP="00007A75">
      <w:pPr>
        <w:pStyle w:val="ProductList-Body"/>
        <w:ind w:left="158"/>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5503378B" w14:textId="54D9D375" w:rsidR="00FC1BA7" w:rsidRPr="000F6A0E" w:rsidRDefault="00890144"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423CB190" w14:textId="77777777" w:rsidR="00007A75" w:rsidRDefault="00007A75" w:rsidP="00007A75">
      <w:pPr>
        <w:pStyle w:val="ProductList-SectionHeading"/>
        <w:pageBreakBefore/>
        <w:tabs>
          <w:tab w:val="center" w:pos="5400"/>
        </w:tabs>
        <w:outlineLvl w:val="0"/>
      </w:pPr>
      <w:bookmarkStart w:id="56" w:name="_Toc507239504"/>
      <w:bookmarkStart w:id="57" w:name="_Toc512890996"/>
      <w:r>
        <w:lastRenderedPageBreak/>
        <w:t>Postanowienia Dotyczące Ochrony Danych</w:t>
      </w:r>
      <w:bookmarkEnd w:id="56"/>
      <w:bookmarkEnd w:id="57"/>
    </w:p>
    <w:p w14:paraId="2D74B323" w14:textId="77777777" w:rsidR="00007A75" w:rsidRDefault="00007A75" w:rsidP="00007A75">
      <w:pPr>
        <w:pStyle w:val="ProductList-Body"/>
        <w:spacing w:after="120"/>
      </w:pPr>
      <w:r>
        <w:t>Niniejszy punkt Postanowień Dotyczących Usług Online składa się z następujących podpunktów:</w:t>
      </w:r>
    </w:p>
    <w:p w14:paraId="710906AD" w14:textId="77777777" w:rsidR="00007A75" w:rsidRDefault="00007A75" w:rsidP="00007A75">
      <w:pPr>
        <w:pStyle w:val="ProductList-Body"/>
        <w:numPr>
          <w:ilvl w:val="0"/>
          <w:numId w:val="64"/>
        </w:numPr>
        <w:sectPr w:rsidR="00007A75" w:rsidSect="00007A75">
          <w:headerReference w:type="even" r:id="rId22"/>
          <w:headerReference w:type="default" r:id="rId23"/>
          <w:footerReference w:type="even" r:id="rId24"/>
          <w:footerReference w:type="default" r:id="rId25"/>
          <w:footerReference w:type="first" r:id="rId26"/>
          <w:type w:val="continuous"/>
          <w:pgSz w:w="12240" w:h="15840"/>
          <w:pgMar w:top="1440" w:right="720" w:bottom="1440" w:left="720" w:header="720" w:footer="720" w:gutter="0"/>
          <w:cols w:space="720"/>
          <w:titlePg/>
          <w:docGrid w:linePitch="360"/>
        </w:sectPr>
      </w:pPr>
    </w:p>
    <w:p w14:paraId="02520733" w14:textId="77777777" w:rsidR="00007A75" w:rsidRPr="00B15E2E" w:rsidRDefault="00007A75" w:rsidP="00007A75">
      <w:pPr>
        <w:pStyle w:val="ProductList-Body"/>
        <w:numPr>
          <w:ilvl w:val="0"/>
          <w:numId w:val="64"/>
        </w:numPr>
        <w:rPr>
          <w:szCs w:val="18"/>
        </w:rPr>
      </w:pPr>
      <w:r w:rsidRPr="00B15E2E">
        <w:rPr>
          <w:szCs w:val="18"/>
        </w:rPr>
        <w:t>Zakres</w:t>
      </w:r>
    </w:p>
    <w:p w14:paraId="1FEAD5D1" w14:textId="77777777" w:rsidR="00007A75" w:rsidRPr="00B15E2E" w:rsidRDefault="00007A75" w:rsidP="00007A75">
      <w:pPr>
        <w:pStyle w:val="ProductList-Body"/>
        <w:numPr>
          <w:ilvl w:val="0"/>
          <w:numId w:val="64"/>
        </w:numPr>
        <w:rPr>
          <w:szCs w:val="18"/>
        </w:rPr>
      </w:pPr>
      <w:r w:rsidRPr="00B15E2E">
        <w:rPr>
          <w:szCs w:val="18"/>
        </w:rPr>
        <w:t>Przetwarzanie Danych Klienta, Własność</w:t>
      </w:r>
    </w:p>
    <w:p w14:paraId="0F1985CD" w14:textId="77777777" w:rsidR="00007A75" w:rsidRPr="00B15E2E" w:rsidRDefault="00007A75" w:rsidP="00007A75">
      <w:pPr>
        <w:pStyle w:val="ProductList-Body"/>
        <w:numPr>
          <w:ilvl w:val="0"/>
          <w:numId w:val="64"/>
        </w:numPr>
        <w:rPr>
          <w:szCs w:val="18"/>
        </w:rPr>
      </w:pPr>
      <w:r w:rsidRPr="00B15E2E">
        <w:rPr>
          <w:szCs w:val="18"/>
        </w:rPr>
        <w:t>Ujawnianie Danych Klienta</w:t>
      </w:r>
    </w:p>
    <w:p w14:paraId="612ECFE7" w14:textId="77777777" w:rsidR="00007A75" w:rsidRPr="00B15E2E" w:rsidRDefault="00007A75" w:rsidP="00007A75">
      <w:pPr>
        <w:pStyle w:val="ProductList-Body"/>
        <w:numPr>
          <w:ilvl w:val="0"/>
          <w:numId w:val="64"/>
        </w:numPr>
        <w:rPr>
          <w:szCs w:val="18"/>
        </w:rPr>
      </w:pPr>
      <w:r w:rsidRPr="00B15E2E">
        <w:rPr>
          <w:szCs w:val="18"/>
        </w:rPr>
        <w:t>Przetwarzanie Danych Osobowych, RODO</w:t>
      </w:r>
    </w:p>
    <w:p w14:paraId="5BEAC73A" w14:textId="77777777" w:rsidR="00007A75" w:rsidRPr="00B15E2E" w:rsidRDefault="00007A75" w:rsidP="00007A75">
      <w:pPr>
        <w:pStyle w:val="ProductList-Body"/>
        <w:numPr>
          <w:ilvl w:val="0"/>
          <w:numId w:val="64"/>
        </w:numPr>
        <w:rPr>
          <w:szCs w:val="18"/>
        </w:rPr>
      </w:pPr>
      <w:r w:rsidRPr="00B15E2E">
        <w:rPr>
          <w:szCs w:val="18"/>
        </w:rPr>
        <w:t>Bezpieczeństwo Danych</w:t>
      </w:r>
    </w:p>
    <w:p w14:paraId="58E9F501" w14:textId="77777777" w:rsidR="00007A75" w:rsidRPr="00B15E2E" w:rsidRDefault="00007A75" w:rsidP="00007A75">
      <w:pPr>
        <w:pStyle w:val="ProductList-Body"/>
        <w:numPr>
          <w:ilvl w:val="0"/>
          <w:numId w:val="64"/>
        </w:numPr>
        <w:rPr>
          <w:szCs w:val="18"/>
        </w:rPr>
      </w:pPr>
      <w:r w:rsidRPr="00B15E2E">
        <w:rPr>
          <w:szCs w:val="18"/>
        </w:rPr>
        <w:t>Powiadomienie o Naruszeniu Zabezpieczeń</w:t>
      </w:r>
    </w:p>
    <w:p w14:paraId="226907A6" w14:textId="77777777" w:rsidR="00007A75" w:rsidRPr="00B15E2E" w:rsidRDefault="00007A75" w:rsidP="00007A75">
      <w:pPr>
        <w:pStyle w:val="ProductList-Body"/>
        <w:numPr>
          <w:ilvl w:val="0"/>
          <w:numId w:val="64"/>
        </w:numPr>
        <w:rPr>
          <w:szCs w:val="18"/>
        </w:rPr>
      </w:pPr>
      <w:r w:rsidRPr="00B15E2E">
        <w:rPr>
          <w:szCs w:val="18"/>
        </w:rPr>
        <w:t>Lokalizacja i Transfer Danych</w:t>
      </w:r>
    </w:p>
    <w:p w14:paraId="32572E71" w14:textId="77777777" w:rsidR="00007A75" w:rsidRPr="00B15E2E" w:rsidRDefault="00007A75" w:rsidP="00007A75">
      <w:pPr>
        <w:pStyle w:val="ProductList-Body"/>
        <w:numPr>
          <w:ilvl w:val="0"/>
          <w:numId w:val="64"/>
        </w:numPr>
        <w:rPr>
          <w:szCs w:val="18"/>
        </w:rPr>
      </w:pPr>
      <w:r w:rsidRPr="00B15E2E">
        <w:rPr>
          <w:szCs w:val="18"/>
        </w:rPr>
        <w:t>Przechowywanie i Usuwanie Danych</w:t>
      </w:r>
    </w:p>
    <w:p w14:paraId="559D754C" w14:textId="77777777" w:rsidR="00007A75" w:rsidRPr="00B15E2E" w:rsidRDefault="00007A75" w:rsidP="00007A75">
      <w:pPr>
        <w:pStyle w:val="ProductList-Body"/>
        <w:numPr>
          <w:ilvl w:val="0"/>
          <w:numId w:val="64"/>
        </w:numPr>
        <w:rPr>
          <w:szCs w:val="18"/>
        </w:rPr>
      </w:pPr>
      <w:r w:rsidRPr="00B15E2E">
        <w:rPr>
          <w:szCs w:val="18"/>
        </w:rPr>
        <w:t>Zobowiązanie Podmiotu Przetwarzającego do Zachowania Poufności</w:t>
      </w:r>
    </w:p>
    <w:p w14:paraId="14A9D30F" w14:textId="77777777" w:rsidR="00007A75" w:rsidRPr="00B15E2E" w:rsidRDefault="00007A75" w:rsidP="00007A75">
      <w:pPr>
        <w:pStyle w:val="ProductList-Body"/>
        <w:numPr>
          <w:ilvl w:val="0"/>
          <w:numId w:val="64"/>
        </w:numPr>
        <w:rPr>
          <w:szCs w:val="18"/>
        </w:rPr>
      </w:pPr>
      <w:r w:rsidRPr="00B15E2E">
        <w:rPr>
          <w:szCs w:val="18"/>
        </w:rPr>
        <w:t>Powiadomienie i kontrole dotyczące korzystania z usług dalszych przetwarzających</w:t>
      </w:r>
    </w:p>
    <w:p w14:paraId="52128FE2" w14:textId="77777777" w:rsidR="00007A75" w:rsidRPr="00B15E2E" w:rsidRDefault="00007A75" w:rsidP="00007A75">
      <w:pPr>
        <w:pStyle w:val="ProductList-Body"/>
        <w:numPr>
          <w:ilvl w:val="0"/>
          <w:numId w:val="64"/>
        </w:numPr>
        <w:rPr>
          <w:szCs w:val="18"/>
        </w:rPr>
      </w:pPr>
      <w:r w:rsidRPr="00B15E2E">
        <w:rPr>
          <w:szCs w:val="18"/>
        </w:rPr>
        <w:t>Instytucje edukacyjne</w:t>
      </w:r>
    </w:p>
    <w:p w14:paraId="2D26BC1A" w14:textId="77777777" w:rsidR="00007A75" w:rsidRPr="00B15E2E" w:rsidRDefault="00007A75" w:rsidP="00007A75">
      <w:pPr>
        <w:pStyle w:val="ProductList-Body"/>
        <w:numPr>
          <w:ilvl w:val="0"/>
          <w:numId w:val="64"/>
        </w:numPr>
        <w:rPr>
          <w:szCs w:val="18"/>
        </w:rPr>
      </w:pPr>
      <w:r w:rsidRPr="00B15E2E">
        <w:rPr>
          <w:szCs w:val="18"/>
        </w:rPr>
        <w:t>Partner Biznesowy w rozumieniu Ustawy HIPAA</w:t>
      </w:r>
    </w:p>
    <w:p w14:paraId="420AF39B" w14:textId="77777777" w:rsidR="00007A75" w:rsidRPr="00B15E2E" w:rsidRDefault="00007A75" w:rsidP="00007A75">
      <w:pPr>
        <w:pStyle w:val="ProductList-Body"/>
        <w:numPr>
          <w:ilvl w:val="0"/>
          <w:numId w:val="64"/>
        </w:numPr>
        <w:rPr>
          <w:szCs w:val="18"/>
        </w:rPr>
      </w:pPr>
      <w:r w:rsidRPr="00B15E2E">
        <w:rPr>
          <w:szCs w:val="18"/>
        </w:rPr>
        <w:t>Kontakt z Microsoft</w:t>
      </w:r>
    </w:p>
    <w:p w14:paraId="39306A0F" w14:textId="77777777" w:rsidR="00007A75" w:rsidRPr="00B15E2E" w:rsidRDefault="00007A75" w:rsidP="00007A75">
      <w:pPr>
        <w:pStyle w:val="ProductList-Body"/>
        <w:numPr>
          <w:ilvl w:val="0"/>
          <w:numId w:val="64"/>
        </w:numPr>
        <w:rPr>
          <w:szCs w:val="18"/>
        </w:rPr>
      </w:pPr>
      <w:r w:rsidRPr="00B15E2E">
        <w:rPr>
          <w:szCs w:val="18"/>
        </w:rPr>
        <w:t>Załącznik A — Podstawowe Usługi Online</w:t>
      </w:r>
    </w:p>
    <w:p w14:paraId="116198BE" w14:textId="77777777" w:rsidR="00007A75" w:rsidRPr="00B15E2E" w:rsidRDefault="00007A75" w:rsidP="00007A75">
      <w:pPr>
        <w:pStyle w:val="ProductList-Body"/>
        <w:numPr>
          <w:ilvl w:val="0"/>
          <w:numId w:val="64"/>
        </w:numPr>
        <w:rPr>
          <w:szCs w:val="18"/>
        </w:rPr>
        <w:sectPr w:rsidR="00007A75" w:rsidRPr="00B15E2E" w:rsidSect="00007A75">
          <w:type w:val="continuous"/>
          <w:pgSz w:w="12240" w:h="15840"/>
          <w:pgMar w:top="1440" w:right="720" w:bottom="1440" w:left="720" w:header="720" w:footer="720" w:gutter="0"/>
          <w:cols w:num="2" w:space="720"/>
          <w:titlePg/>
          <w:docGrid w:linePitch="360"/>
        </w:sectPr>
      </w:pPr>
      <w:bookmarkStart w:id="58" w:name="_Toc431459502"/>
      <w:bookmarkStart w:id="59" w:name="_Toc507239505"/>
      <w:r w:rsidRPr="00B15E2E">
        <w:rPr>
          <w:szCs w:val="18"/>
        </w:rPr>
        <w:t xml:space="preserve">Załącznik B — Zabezpieczenia </w:t>
      </w:r>
      <w:bookmarkEnd w:id="58"/>
      <w:bookmarkEnd w:id="59"/>
    </w:p>
    <w:p w14:paraId="33F90BB2" w14:textId="77777777" w:rsidR="00007A75" w:rsidRDefault="00007A75" w:rsidP="00007A75">
      <w:pPr>
        <w:pStyle w:val="ProductList-SubSubSectionHeading"/>
        <w:outlineLvl w:val="1"/>
      </w:pPr>
      <w:bookmarkStart w:id="60" w:name="_Toc507768549"/>
      <w:bookmarkStart w:id="61" w:name="_Toc512890997"/>
      <w:r>
        <w:t>Zakres</w:t>
      </w:r>
      <w:bookmarkEnd w:id="60"/>
      <w:bookmarkEnd w:id="61"/>
    </w:p>
    <w:p w14:paraId="63FBA854" w14:textId="77777777" w:rsidR="00751F06" w:rsidRDefault="00751F06" w:rsidP="00751F06">
      <w:pPr>
        <w:pStyle w:val="ProductList-Body"/>
      </w:pPr>
      <w:r>
        <w:t xml:space="preserve">Postanowienia tego punktu („Postanowienia Dotyczące Ochrony Danych”) mają zastosowanie do wszystkich Usług Online z wyjątkiem usług Enterprise Platform i Mobile Asset Management Platform w ramach Map Bing, Usług Wyszukiwania Bing oraz usług LinkedIn Sales Navigator, Microsoft Azure Stack, Microsoft Genomics i Visual Studio Mobile Center, które podlegają postanowieniom dotyczącymi prywatności lub bezpieczeństwa zawartych w stosownych </w:t>
      </w:r>
      <w:hyperlink w:anchor="OnlineServiceSpecificTerms" w:history="1">
        <w:r>
          <w:rPr>
            <w:rStyle w:val="Hyperlink"/>
          </w:rPr>
          <w:t>Szczegółowych Postanowieniach Dotyczących Usług Online</w:t>
        </w:r>
      </w:hyperlink>
      <w:r>
        <w:t>.</w:t>
      </w:r>
    </w:p>
    <w:p w14:paraId="33624191" w14:textId="77777777" w:rsidR="00007A75" w:rsidRDefault="00007A75" w:rsidP="00007A75">
      <w:pPr>
        <w:pStyle w:val="ProductList-Body"/>
      </w:pPr>
    </w:p>
    <w:p w14:paraId="5B7A2DC4" w14:textId="77777777" w:rsidR="00007A75" w:rsidRPr="00EA2AC6" w:rsidRDefault="00007A75" w:rsidP="00007A75">
      <w:pPr>
        <w:pStyle w:val="ProductList-Body"/>
        <w:rPr>
          <w:spacing w:val="-2"/>
        </w:rPr>
      </w:pPr>
      <w:r w:rsidRPr="00EA2AC6">
        <w:rPr>
          <w:spacing w:val="-2"/>
        </w:rPr>
        <w:t>Wersje Zapoznawcze mogą posiadać mniej zaawansowane lub inne środki ochrony prywatności i zabezpieczenia niż większość funkcji i usług zawartych w Usługach Online. O ile nie określono inaczej, Wersje Zapoznawcze nie są objęte umową SLA dla danej Usługi Online i Klient nie powinien używać Wersji Zapoznawczych do przetwarzania Danych Osobowych lub innych danych podlegających wymogom zachowania zgodności z przepisami prawa lub przepisami regulacyjnymi. Następujące postanowienia zawarte w tym punkcie („Postanowienia Dotyczące Ochrony Danych”) nie dotyczą Wersji Zapoznawczych: Przetwarzanie Danych Osobowych, RODO, Bezpieczeństwo Danych, Partner Biznesowy w Rozumieniu Ustawy HIPAA.</w:t>
      </w:r>
    </w:p>
    <w:p w14:paraId="793AAD17" w14:textId="77777777" w:rsidR="00007A75" w:rsidRDefault="00007A75" w:rsidP="00007A75">
      <w:pPr>
        <w:pStyle w:val="ProductList-Body"/>
      </w:pPr>
    </w:p>
    <w:p w14:paraId="5B0F32FB" w14:textId="77777777" w:rsidR="00007A75" w:rsidRDefault="00007A75" w:rsidP="00007A75">
      <w:pPr>
        <w:pStyle w:val="ProductList-Body"/>
      </w:pPr>
      <w:r>
        <w:t>Załącznik 1 zawiera postanowienia dotyczące Usług Profesjonalnych, w tym w zakresie prywatności i bezpieczeństwa Danych Dotyczących Pomocy Technicznej i Danych Osobowych w związku ze świadczeniem tych usług. Dlatego postanowienia zawarte w tym punkcie („Postanowienia Dotyczące Ochrony Danych”) nie dotyczą świadczenia Usług Profesjonalnych, chyba że zostało to wyraźnie określone w Załączniku 1.</w:t>
      </w:r>
    </w:p>
    <w:p w14:paraId="7123A91D" w14:textId="77777777" w:rsidR="00007A75" w:rsidRDefault="00007A75" w:rsidP="00007A75">
      <w:pPr>
        <w:pStyle w:val="ProductList-Body"/>
      </w:pPr>
    </w:p>
    <w:p w14:paraId="001BA6E3" w14:textId="77777777" w:rsidR="00007A75" w:rsidRDefault="00007A75" w:rsidP="00007A75">
      <w:pPr>
        <w:pStyle w:val="ProductList-SubSubSectionHeading"/>
        <w:outlineLvl w:val="1"/>
      </w:pPr>
      <w:bookmarkStart w:id="62" w:name="_Toc507768550"/>
      <w:bookmarkStart w:id="63" w:name="_Toc512890998"/>
      <w:r>
        <w:t>Przetwarzanie Danych Klienta, Własność</w:t>
      </w:r>
      <w:bookmarkEnd w:id="62"/>
      <w:bookmarkEnd w:id="63"/>
    </w:p>
    <w:p w14:paraId="3FDE14ED" w14:textId="77777777" w:rsidR="00007A75" w:rsidRDefault="00007A75" w:rsidP="00007A75">
      <w:pPr>
        <w:pStyle w:val="ProductList-Body"/>
      </w:pPr>
      <w:r>
        <w:t>Dane Klienta będą używane lub w inny sposób przetwarzane wyłącznie w celu świadczenia Klientowi Usług Online, w tym w celach powiązanych ze świadczeniem tych usług. Microsoft nie będzie używać ani w inny sposób przetwarzać Danych Klienta, ani wyodrębniać z nich informacji do celów reklamowych ani innych, podobnych celów handlowych. Zgodnie z umową Klient zachowuje wszelkie prawa, tytuł prawny i interes prawny do Danych Klienta. W odniesieniu do Danych Klienta Microsoft nie uzyskuje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45D5A65C" w14:textId="77777777" w:rsidR="00007A75" w:rsidRDefault="00007A75" w:rsidP="00007A75">
      <w:pPr>
        <w:pStyle w:val="ProductList-Body"/>
      </w:pPr>
    </w:p>
    <w:p w14:paraId="305BEC9E" w14:textId="77777777" w:rsidR="00007A75" w:rsidRDefault="00007A75" w:rsidP="00007A75">
      <w:pPr>
        <w:pStyle w:val="ProductList-SubSubSectionHeading"/>
        <w:outlineLvl w:val="1"/>
      </w:pPr>
      <w:bookmarkStart w:id="64" w:name="_Toc507768551"/>
      <w:bookmarkStart w:id="65" w:name="_Toc512890999"/>
      <w:r>
        <w:t>Ujawnianie Danych Klienta</w:t>
      </w:r>
      <w:bookmarkEnd w:id="64"/>
      <w:bookmarkEnd w:id="65"/>
    </w:p>
    <w:p w14:paraId="51913107" w14:textId="77777777" w:rsidR="00007A75" w:rsidRDefault="00007A75" w:rsidP="00007A75">
      <w:pPr>
        <w:pStyle w:val="ProductList-Body"/>
        <w:spacing w:after="120"/>
      </w:pPr>
      <w:r>
        <w:t xml:space="preserve">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 </w:t>
      </w:r>
    </w:p>
    <w:p w14:paraId="4A12CC42" w14:textId="77777777" w:rsidR="00007A75" w:rsidRDefault="00007A75" w:rsidP="00007A75">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4E32DD56" w14:textId="77777777" w:rsidR="00007A75" w:rsidRDefault="00007A75" w:rsidP="00007A75">
      <w:pPr>
        <w:pStyle w:val="ProductList-Body"/>
        <w:spacing w:after="120"/>
      </w:pPr>
      <w:r>
        <w:t>Z chwilą otrzymania od jakiejkolwiek innej osoby trzeciej żądania ujawnienia Danych Klienta Microsoft niezwłocznie powiadomi o tym Klienta, o ile nie zabraniają tego przepisy prawa. O ile przepisy prawa nie stanowią inaczej, Microsoft zobowiązuje się je odrzucać. Jeśli żądanie jest ważne, Microsoft podejmie próbę skierowania osoby trzeciej wysuwającej takie żądanie ujawnienia danych bezpośrednio do Klienta.</w:t>
      </w:r>
    </w:p>
    <w:p w14:paraId="10621286" w14:textId="77777777" w:rsidR="00007A75" w:rsidRPr="00EA2AC6" w:rsidRDefault="00007A75" w:rsidP="00007A75">
      <w:pPr>
        <w:pStyle w:val="ProductList-Body"/>
        <w:spacing w:after="120"/>
        <w:rPr>
          <w:spacing w:val="-2"/>
        </w:rPr>
      </w:pPr>
      <w:r w:rsidRPr="00EA2AC6">
        <w:rPr>
          <w:spacing w:val="-2"/>
        </w:rPr>
        <w:t xml:space="preserve">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jeśli Microsoft będzie mieć świadomość, że dane te mają być użyte w celach innych niż wskazane w żądaniu przekazanym przez osobę trzecią. </w:t>
      </w:r>
    </w:p>
    <w:p w14:paraId="1D6D4FD6" w14:textId="77777777" w:rsidR="00007A75" w:rsidRPr="00EA2AC6" w:rsidRDefault="00007A75" w:rsidP="00007A75">
      <w:pPr>
        <w:pStyle w:val="ProductList-Body"/>
        <w:rPr>
          <w:spacing w:val="-2"/>
        </w:rPr>
      </w:pPr>
      <w:r w:rsidRPr="00EA2AC6">
        <w:rPr>
          <w:spacing w:val="-2"/>
        </w:rPr>
        <w:t xml:space="preserve">Dążąc do wywiązania się z powyższego zobowiązania, Microsoft może udostępnić danej osobie trzeciej podstawowe informacje kontaktowe Klienta. </w:t>
      </w:r>
    </w:p>
    <w:p w14:paraId="059C7E37" w14:textId="77777777" w:rsidR="00007A75" w:rsidRDefault="00007A75" w:rsidP="00007A75">
      <w:pPr>
        <w:pStyle w:val="ProductList-Body"/>
      </w:pPr>
    </w:p>
    <w:p w14:paraId="5FA2C3AB" w14:textId="77777777" w:rsidR="00007A75" w:rsidRDefault="00007A75" w:rsidP="00007A75">
      <w:pPr>
        <w:pStyle w:val="ProductList-SubSubSectionHeading"/>
        <w:keepNext/>
        <w:outlineLvl w:val="1"/>
      </w:pPr>
      <w:bookmarkStart w:id="66" w:name="_Toc507768552"/>
      <w:bookmarkStart w:id="67" w:name="_Toc512891000"/>
      <w:r>
        <w:lastRenderedPageBreak/>
        <w:t>Przetwarzanie danych osobowych, RODO</w:t>
      </w:r>
      <w:bookmarkEnd w:id="66"/>
      <w:bookmarkEnd w:id="67"/>
    </w:p>
    <w:p w14:paraId="0239601A" w14:textId="77777777" w:rsidR="00007A75" w:rsidRDefault="00007A75" w:rsidP="00007A75">
      <w:pPr>
        <w:pStyle w:val="ProductList-Body"/>
      </w:pPr>
      <w:r>
        <w:t>Dane Osobowe przekazywane Microsoft przez Klienta lub w jego imieniu za pośrednictwem Usług Online to również Dane Klienta. Podczas korzystania przez Klienta z Usług Online mogą być generowane pseudonimizowane identyfikatory, które również są Danymi Osobowymi. W zakresie, w jakim zgodnie z RODO Microsoft jest podmiotem przetwarzającym lub dalszym przetwarzającym Dane Osobowe, takie przetwarzanie podlega Postanowieniom wynikającym z RODO zawartym w Załączniku 4. Ponadto strony zgadzają się na następujące postanowienia zawarte w tym podpunkcie („Przetwarzanie danych osobowych, RODO”):</w:t>
      </w:r>
    </w:p>
    <w:p w14:paraId="6E2864EA" w14:textId="77777777" w:rsidR="00007A75" w:rsidRDefault="00007A75" w:rsidP="00007A75">
      <w:pPr>
        <w:pStyle w:val="ProductList-Body"/>
      </w:pPr>
    </w:p>
    <w:p w14:paraId="1EB449F1" w14:textId="77777777" w:rsidR="00007A75" w:rsidRPr="004C41FC" w:rsidRDefault="00007A75" w:rsidP="00007A75">
      <w:pPr>
        <w:pStyle w:val="ProductList-Body"/>
        <w:ind w:left="180"/>
        <w:outlineLvl w:val="2"/>
      </w:pPr>
      <w:r>
        <w:rPr>
          <w:b/>
          <w:bCs/>
          <w:color w:val="0072C6"/>
        </w:rPr>
        <w:t>Role i obowiązki podmiotu przetwarzającego i administratora</w:t>
      </w:r>
    </w:p>
    <w:p w14:paraId="0585605F" w14:textId="77777777" w:rsidR="00007A75" w:rsidRDefault="00007A75" w:rsidP="00007A75">
      <w:pPr>
        <w:pStyle w:val="ProductList-Body"/>
        <w:ind w:left="158"/>
      </w:pPr>
      <w:r>
        <w:t>Klient i Microsoft zgadzają się, że Klient jest administratorem Danych Osobowych, a Microsoft jest podmiotem przetwarzającym te dane, z wyjątkiem sytuacji, (a) w której Klient występuje jako podmiot przetwarzający Dane Osobowe, kiedy to Microsoft jest dalszym przetwarzającym, lub (b) gdy Szczegółowe Postanowienia Dotyczące Usług Online stanowią inaczej. Microsoft będzie przetwarzać Dane Osobowe wyłącznie na podstawie udokumentowanych instrukcji otrzymanych od Klienta. Klient zgadza się, że zawarta przez niego umowa licencjonowania zbiorowego (w tym Postanowienia Dotyczące Usług Online) oraz sposób używania i konfigurowania przez Klienta funkcji Usług Online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68CECA5E" w14:textId="77777777" w:rsidR="00007A75" w:rsidRDefault="00007A75" w:rsidP="00007A75">
      <w:pPr>
        <w:pStyle w:val="ProductList-Body"/>
        <w:ind w:left="158"/>
      </w:pPr>
    </w:p>
    <w:p w14:paraId="60365848" w14:textId="77777777" w:rsidR="00007A75" w:rsidRPr="004C41FC" w:rsidRDefault="00007A75" w:rsidP="00007A75">
      <w:pPr>
        <w:pStyle w:val="ProductList-Body"/>
        <w:ind w:left="180"/>
        <w:outlineLvl w:val="2"/>
      </w:pPr>
      <w:r>
        <w:rPr>
          <w:b/>
          <w:bCs/>
          <w:color w:val="0072C6"/>
        </w:rPr>
        <w:t>Szczegóły dotyczące przetwarzania</w:t>
      </w:r>
    </w:p>
    <w:p w14:paraId="1FE59DB9" w14:textId="77777777" w:rsidR="00007A75" w:rsidRDefault="00007A75" w:rsidP="00007A75">
      <w:pPr>
        <w:pStyle w:val="ProductList-Body"/>
        <w:ind w:left="158"/>
      </w:pPr>
      <w:r>
        <w:t>Strony uznają i uzgadniają, że:</w:t>
      </w:r>
    </w:p>
    <w:p w14:paraId="46E07455" w14:textId="77777777" w:rsidR="00007A75" w:rsidRDefault="00007A75" w:rsidP="00007A75">
      <w:pPr>
        <w:pStyle w:val="ProductList-Body"/>
        <w:numPr>
          <w:ilvl w:val="0"/>
          <w:numId w:val="65"/>
        </w:numPr>
      </w:pPr>
      <w:r>
        <w:t>Przedmiot czynności przetwarzania jest ograniczony do Danych Osobowych objętych zakresem RODO;</w:t>
      </w:r>
    </w:p>
    <w:p w14:paraId="2BDBCE93" w14:textId="77777777" w:rsidR="00007A75" w:rsidRDefault="00007A75" w:rsidP="00007A75">
      <w:pPr>
        <w:pStyle w:val="ProductList-Body"/>
        <w:numPr>
          <w:ilvl w:val="0"/>
          <w:numId w:val="65"/>
        </w:numPr>
      </w:pPr>
      <w:r>
        <w:t>Okres przetwarzania danych będzie odpowiadać okresowi obowiązywania prawa Klienta do używania Usług Online i do czasu usunięcia lub zwrócenia wszystkich Danych Osobowych zgodnie z instrukcjami Klienta lub Postanowieniami Dotyczącymi Usług Online;</w:t>
      </w:r>
    </w:p>
    <w:p w14:paraId="2A90B43F" w14:textId="77777777" w:rsidR="00007A75" w:rsidRDefault="00007A75" w:rsidP="00007A75">
      <w:pPr>
        <w:pStyle w:val="ProductList-Body"/>
        <w:numPr>
          <w:ilvl w:val="0"/>
          <w:numId w:val="65"/>
        </w:numPr>
      </w:pPr>
      <w:r>
        <w:t>Charakter i cel przetwarzania polegają na świadczeniu Usług Online zgodnie z zawartą przez Klienta umową licencjonowania zbiorowego.</w:t>
      </w:r>
    </w:p>
    <w:p w14:paraId="0C5F9C5F" w14:textId="77777777" w:rsidR="00007A75" w:rsidRDefault="00007A75" w:rsidP="00007A75">
      <w:pPr>
        <w:pStyle w:val="ProductList-Body"/>
        <w:numPr>
          <w:ilvl w:val="0"/>
          <w:numId w:val="65"/>
        </w:numPr>
      </w:pPr>
      <w:r>
        <w:t>Typy Danych Osobowych przetwarzanych przez Usługi Online obejmują dane wyraźnie wskazane w art. 4 RODO; oraz</w:t>
      </w:r>
    </w:p>
    <w:p w14:paraId="4AFEA6ED" w14:textId="77777777" w:rsidR="00007A75" w:rsidRDefault="00007A75" w:rsidP="00007A75">
      <w:pPr>
        <w:pStyle w:val="ProductList-Body"/>
        <w:numPr>
          <w:ilvl w:val="0"/>
          <w:numId w:val="65"/>
        </w:numPr>
        <w:ind w:left="922"/>
      </w:pPr>
      <w:r>
        <w:t>Kategorie osób, których dane dotyczą, obejmują przedstawicieli i użytkowników końcowych Klienta, w tym pracowników, wykonawców, współpracowników oraz klientów Klienta.</w:t>
      </w:r>
    </w:p>
    <w:p w14:paraId="2656B7B4" w14:textId="77777777" w:rsidR="00007A75" w:rsidRPr="00661C51" w:rsidRDefault="00007A75" w:rsidP="00007A75">
      <w:pPr>
        <w:pStyle w:val="ProductList-Body"/>
      </w:pPr>
    </w:p>
    <w:p w14:paraId="67D2338E" w14:textId="77777777" w:rsidR="00007A75" w:rsidRPr="004C41FC" w:rsidRDefault="00007A75" w:rsidP="00007A75">
      <w:pPr>
        <w:pStyle w:val="ProductList-Body"/>
        <w:ind w:left="180"/>
        <w:outlineLvl w:val="2"/>
      </w:pPr>
      <w:r>
        <w:rPr>
          <w:b/>
          <w:bCs/>
          <w:color w:val="0072C6"/>
        </w:rPr>
        <w:t>Prawa „osób, których dane dotyczą”, Pomoc przy wnioskach</w:t>
      </w:r>
    </w:p>
    <w:p w14:paraId="0610AD26" w14:textId="77777777" w:rsidR="00007A75" w:rsidRDefault="00007A75" w:rsidP="00007A75">
      <w:pPr>
        <w:pStyle w:val="ProductList-Body"/>
        <w:ind w:left="180"/>
      </w:pPr>
      <w:r>
        <w:t>Microsoft będzie udostępniać Klientowi w sposób zgodny z funkcjonalnością Usług Online oraz rolą Microsoft jako podmiotu przetwarzającego Dane Osobowe osób, których dotyczą dane, oraz umożliwi realizację wniosków osób, których dotyczą dane, o wykonanie ich praw wynikających z RODO. Microsoft uwzględni uzasadnione wnioski Klienta o pomoc Klientowi w udzieleniu odpowiedzi na takie wnioski osoby, której dotyczą dane. Jeśli Microsoft otrzyma od osoby po stronie Klienta, której dotyczą dane, wniosek o wykonanie jej praw wynikających z RODO w związku z Usługą Online, w przypadku której Microsoft jest podmiotem przetwarzającym lub dalszym przetwarzającym, wówczas Microsoft poprosi taką osobę, której dane dotyczą, o skierowanie takiego wniosku bezpośrednio do Klienta. Klient ponosi odpowiedzialność za odpowiadanie na wszelkie takie wnioski, w tym, jeśli to konieczne, za pomocą funkcjonalności danej Usługi Online. Microsoft uwzględni uzasadnione wnioski Klienta o pomoc Klientowi w udzieleniu odpowiedzi na takie wnioski osoby, której dotyczą dane.</w:t>
      </w:r>
    </w:p>
    <w:p w14:paraId="48CF471F" w14:textId="77777777" w:rsidR="00007A75" w:rsidRDefault="00007A75" w:rsidP="00007A75">
      <w:pPr>
        <w:pStyle w:val="ProductList-Body"/>
        <w:ind w:left="180"/>
      </w:pPr>
    </w:p>
    <w:p w14:paraId="52E85291" w14:textId="77777777" w:rsidR="00007A75" w:rsidRPr="00FC2D52" w:rsidRDefault="00007A75" w:rsidP="00007A75">
      <w:pPr>
        <w:pStyle w:val="ProductList-Body"/>
        <w:ind w:left="180"/>
        <w:outlineLvl w:val="2"/>
      </w:pPr>
      <w:r>
        <w:rPr>
          <w:b/>
          <w:color w:val="0072C6"/>
        </w:rPr>
        <w:t>Rejestrowanie czynności przetwarzania</w:t>
      </w:r>
    </w:p>
    <w:p w14:paraId="35B46A81" w14:textId="77777777" w:rsidR="00007A75" w:rsidRDefault="00007A75" w:rsidP="00007A75">
      <w:pPr>
        <w:pStyle w:val="ProductList-Body"/>
        <w:ind w:left="158"/>
      </w:pPr>
      <w:r>
        <w:t>Microsoft prowadzi wszystkie rejestry czynności przetwarzania danych osobowych wymagane na mocy art. 30(2) Rozporządzenia oraz w zakresie dotyczącym przetwarzania Danych Osobowych w imieniu Klienta udostępnia je Klientowi na żądanie.</w:t>
      </w:r>
    </w:p>
    <w:p w14:paraId="6566AAEE" w14:textId="77777777" w:rsidR="00007A75" w:rsidRPr="00302F7B" w:rsidRDefault="00007A75" w:rsidP="00007A75">
      <w:pPr>
        <w:pStyle w:val="ProductList-Body"/>
        <w:ind w:left="180"/>
      </w:pPr>
    </w:p>
    <w:p w14:paraId="2EB86506" w14:textId="77777777" w:rsidR="00007A75" w:rsidRDefault="00007A75" w:rsidP="00007A75">
      <w:pPr>
        <w:pStyle w:val="ProductList-SubSubSectionHeading"/>
        <w:outlineLvl w:val="1"/>
      </w:pPr>
      <w:bookmarkStart w:id="68" w:name="_Toc507768553"/>
      <w:bookmarkStart w:id="69" w:name="_Toc512891001"/>
      <w:r>
        <w:t>Bezpieczeństwo Danych</w:t>
      </w:r>
      <w:bookmarkEnd w:id="68"/>
      <w:bookmarkEnd w:id="69"/>
    </w:p>
    <w:p w14:paraId="21A32F81" w14:textId="77777777" w:rsidR="00007A75" w:rsidRPr="004C41FC" w:rsidRDefault="00007A75" w:rsidP="00007A75">
      <w:pPr>
        <w:pStyle w:val="ProductList-Body"/>
        <w:ind w:left="180"/>
        <w:outlineLvl w:val="2"/>
      </w:pPr>
      <w:r>
        <w:rPr>
          <w:b/>
          <w:bCs/>
          <w:color w:val="0072C6"/>
        </w:rPr>
        <w:t>Zasady i procedury bezpieczeństwa</w:t>
      </w:r>
    </w:p>
    <w:p w14:paraId="0C623651" w14:textId="77777777" w:rsidR="00007A75" w:rsidRPr="00812D81" w:rsidRDefault="00007A75" w:rsidP="00007A75">
      <w:pPr>
        <w:pStyle w:val="ProductList-Body"/>
        <w:ind w:left="158"/>
      </w:pPr>
      <w:bookmarkStart w:id="70" w:name="_Hlk504328104"/>
      <w:r>
        <w:t>Microsoft wdroży i będzie stosować odpowiednie zabezpieczenia o charakterze technicznym i organizacyjnym w celu ochrony Danych Klienta i Danych Osobowych. Te zabezpieczenia będą opisane w Zasadach Zabezpieczeń Microsoft. Microsoft udostępni Klientowi wszelkie takie zasady wraz z opisami istniejących mechanizmów kontroli bezpieczeństwa dotyczących danej Usługi Online oraz innymi informacjami zasadnie wymaganymi przez Klienta w związku z procedurami i zasadami bezpieczeństwa Microsoft.</w:t>
      </w:r>
    </w:p>
    <w:p w14:paraId="2ECA7BB9" w14:textId="77777777" w:rsidR="00007A75" w:rsidRPr="00812D81" w:rsidRDefault="00007A75" w:rsidP="00007A75">
      <w:pPr>
        <w:pStyle w:val="ProductList-Body"/>
        <w:ind w:left="158"/>
      </w:pPr>
    </w:p>
    <w:p w14:paraId="28F927D3" w14:textId="77777777" w:rsidR="00007A75" w:rsidRPr="00392E13" w:rsidRDefault="00007A75" w:rsidP="00007A75">
      <w:pPr>
        <w:pStyle w:val="ProductList-Body"/>
        <w:ind w:left="158"/>
        <w:rPr>
          <w:spacing w:val="-2"/>
        </w:rPr>
      </w:pPr>
      <w:r w:rsidRPr="00392E13">
        <w:rPr>
          <w:spacing w:val="-2"/>
        </w:rPr>
        <w:t xml:space="preserve">Ponadto te środki będą zgodne z wymaganiami określonymi w normach ISO 27001, ISO 27002 oraz ISO 27018. </w:t>
      </w:r>
      <w:bookmarkEnd w:id="70"/>
      <w:r w:rsidRPr="00392E13">
        <w:rPr>
          <w:spacing w:val="-2"/>
        </w:rPr>
        <w:t xml:space="preserve">Każda Podstawowa Usługa Online jest także zgodna ze standardami kontroli i normami wskazanymi w poniższej tabeli oraz wdraża i stosuje zabezpieczenia określone w </w:t>
      </w:r>
      <w:hyperlink w:anchor="AppendixB_SecurityMeasures" w:history="1">
        <w:r w:rsidRPr="00392E13">
          <w:rPr>
            <w:rStyle w:val="Hyperlink"/>
            <w:spacing w:val="-2"/>
          </w:rPr>
          <w:t>Załączniku B</w:t>
        </w:r>
      </w:hyperlink>
      <w:r w:rsidRPr="00392E13">
        <w:rPr>
          <w:spacing w:val="-2"/>
        </w:rPr>
        <w:t xml:space="preserve"> w celu ochrony Danych Klienta.</w:t>
      </w:r>
    </w:p>
    <w:p w14:paraId="7979854B" w14:textId="77777777" w:rsidR="00007A75" w:rsidRDefault="00007A75" w:rsidP="00007A75">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007A75" w:rsidRPr="00C62FB6" w14:paraId="3B3DDAC0" w14:textId="77777777" w:rsidTr="00007A75">
        <w:trPr>
          <w:tblHeader/>
        </w:trPr>
        <w:tc>
          <w:tcPr>
            <w:tcW w:w="2880" w:type="dxa"/>
            <w:shd w:val="clear" w:color="auto" w:fill="0072C6"/>
            <w:vAlign w:val="center"/>
          </w:tcPr>
          <w:p w14:paraId="45FB7E90" w14:textId="77777777" w:rsidR="00007A75" w:rsidRPr="00231971" w:rsidRDefault="00007A75" w:rsidP="00007A75">
            <w:pPr>
              <w:pStyle w:val="ProductList-Body"/>
              <w:keepNext/>
              <w:rPr>
                <w:color w:val="FFFFFF" w:themeColor="background1"/>
                <w:sz w:val="16"/>
                <w:szCs w:val="16"/>
              </w:rPr>
            </w:pPr>
            <w:r>
              <w:rPr>
                <w:color w:val="FFFFFF" w:themeColor="background1"/>
                <w:sz w:val="16"/>
                <w:szCs w:val="16"/>
              </w:rPr>
              <w:lastRenderedPageBreak/>
              <w:t>Usługa Online</w:t>
            </w:r>
          </w:p>
        </w:tc>
        <w:tc>
          <w:tcPr>
            <w:tcW w:w="1728" w:type="dxa"/>
            <w:shd w:val="clear" w:color="auto" w:fill="0072C6"/>
            <w:vAlign w:val="center"/>
          </w:tcPr>
          <w:p w14:paraId="5C333EF1" w14:textId="77777777" w:rsidR="00007A75" w:rsidRPr="00231971" w:rsidRDefault="00007A75" w:rsidP="00007A75">
            <w:pPr>
              <w:pStyle w:val="ProductList-Body"/>
              <w:keepNext/>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35027B38" w14:textId="77777777" w:rsidR="00007A75" w:rsidRPr="00231971" w:rsidRDefault="00007A75" w:rsidP="00007A75">
            <w:pPr>
              <w:pStyle w:val="ProductList-Body"/>
              <w:keepNext/>
              <w:rPr>
                <w:color w:val="FFFFFF" w:themeColor="background1"/>
                <w:sz w:val="16"/>
                <w:szCs w:val="16"/>
                <w:lang w:val="fr-FR"/>
              </w:rPr>
            </w:pPr>
            <w:r>
              <w:rPr>
                <w:color w:val="FFFFFF" w:themeColor="background1"/>
                <w:sz w:val="16"/>
                <w:szCs w:val="16"/>
              </w:rPr>
              <w:t>SSAE 18 SOC 2 Type II</w:t>
            </w:r>
          </w:p>
        </w:tc>
      </w:tr>
      <w:tr w:rsidR="00007A75" w:rsidRPr="00C62FB6" w14:paraId="2F21E672" w14:textId="77777777" w:rsidTr="00007A75">
        <w:trPr>
          <w:trHeight w:val="288"/>
        </w:trPr>
        <w:tc>
          <w:tcPr>
            <w:tcW w:w="2880" w:type="dxa"/>
            <w:vAlign w:val="center"/>
          </w:tcPr>
          <w:p w14:paraId="4EFDD58F" w14:textId="77777777" w:rsidR="00007A75" w:rsidRPr="00231971" w:rsidRDefault="00007A75" w:rsidP="00007A75">
            <w:pPr>
              <w:pStyle w:val="ProductList-Body"/>
              <w:keepNext/>
              <w:rPr>
                <w:sz w:val="16"/>
                <w:szCs w:val="16"/>
              </w:rPr>
            </w:pPr>
            <w:r>
              <w:rPr>
                <w:sz w:val="16"/>
                <w:szCs w:val="16"/>
              </w:rPr>
              <w:t>Usługi Office 365</w:t>
            </w:r>
          </w:p>
        </w:tc>
        <w:tc>
          <w:tcPr>
            <w:tcW w:w="1728" w:type="dxa"/>
            <w:vAlign w:val="center"/>
          </w:tcPr>
          <w:p w14:paraId="7AF6B8AB" w14:textId="77777777" w:rsidR="00007A75" w:rsidRPr="00231971" w:rsidRDefault="00007A75" w:rsidP="00007A75">
            <w:pPr>
              <w:pStyle w:val="ProductList-Body"/>
              <w:keepNext/>
              <w:rPr>
                <w:color w:val="000000" w:themeColor="text1"/>
                <w:sz w:val="16"/>
                <w:szCs w:val="16"/>
              </w:rPr>
            </w:pPr>
            <w:r>
              <w:rPr>
                <w:color w:val="000000" w:themeColor="text1"/>
                <w:sz w:val="16"/>
                <w:szCs w:val="16"/>
              </w:rPr>
              <w:t>tak</w:t>
            </w:r>
          </w:p>
        </w:tc>
        <w:tc>
          <w:tcPr>
            <w:tcW w:w="1710" w:type="dxa"/>
            <w:vAlign w:val="center"/>
          </w:tcPr>
          <w:p w14:paraId="661783A3" w14:textId="77777777" w:rsidR="00007A75" w:rsidRPr="00231971" w:rsidRDefault="00007A75" w:rsidP="00007A75">
            <w:pPr>
              <w:pStyle w:val="ProductList-Body"/>
              <w:keepNext/>
              <w:rPr>
                <w:color w:val="000000" w:themeColor="text1"/>
                <w:sz w:val="16"/>
                <w:szCs w:val="16"/>
              </w:rPr>
            </w:pPr>
            <w:r>
              <w:rPr>
                <w:color w:val="000000" w:themeColor="text1"/>
                <w:sz w:val="16"/>
                <w:szCs w:val="16"/>
              </w:rPr>
              <w:t>tak</w:t>
            </w:r>
          </w:p>
        </w:tc>
      </w:tr>
      <w:tr w:rsidR="00007A75" w:rsidRPr="00C62FB6" w14:paraId="3A707375" w14:textId="77777777" w:rsidTr="00007A75">
        <w:trPr>
          <w:trHeight w:val="288"/>
        </w:trPr>
        <w:tc>
          <w:tcPr>
            <w:tcW w:w="2880" w:type="dxa"/>
            <w:vAlign w:val="center"/>
          </w:tcPr>
          <w:p w14:paraId="42928246" w14:textId="77777777" w:rsidR="00007A75" w:rsidRPr="00231971" w:rsidRDefault="00007A75" w:rsidP="00007A75">
            <w:pPr>
              <w:pStyle w:val="ProductList-Body"/>
              <w:keepNext/>
              <w:rPr>
                <w:sz w:val="16"/>
                <w:szCs w:val="16"/>
              </w:rPr>
            </w:pPr>
            <w:r>
              <w:rPr>
                <w:sz w:val="16"/>
                <w:szCs w:val="16"/>
              </w:rPr>
              <w:t>Podstawowe Usługi Microsoft Dynamics 365</w:t>
            </w:r>
          </w:p>
        </w:tc>
        <w:tc>
          <w:tcPr>
            <w:tcW w:w="1728" w:type="dxa"/>
            <w:vAlign w:val="center"/>
          </w:tcPr>
          <w:p w14:paraId="099C8FA0" w14:textId="77777777" w:rsidR="00007A75" w:rsidRPr="00231971" w:rsidRDefault="00007A75" w:rsidP="00007A75">
            <w:pPr>
              <w:pStyle w:val="ProductList-Body"/>
              <w:keepNext/>
              <w:rPr>
                <w:color w:val="000000" w:themeColor="text1"/>
                <w:sz w:val="16"/>
                <w:szCs w:val="16"/>
              </w:rPr>
            </w:pPr>
            <w:r>
              <w:rPr>
                <w:color w:val="000000" w:themeColor="text1"/>
                <w:sz w:val="16"/>
                <w:szCs w:val="16"/>
              </w:rPr>
              <w:t>tak*</w:t>
            </w:r>
          </w:p>
        </w:tc>
        <w:tc>
          <w:tcPr>
            <w:tcW w:w="1710" w:type="dxa"/>
            <w:vAlign w:val="center"/>
          </w:tcPr>
          <w:p w14:paraId="563E9895" w14:textId="77777777" w:rsidR="00007A75" w:rsidRPr="00231971" w:rsidRDefault="00007A75" w:rsidP="00007A75">
            <w:pPr>
              <w:pStyle w:val="ProductList-Body"/>
              <w:keepNext/>
              <w:rPr>
                <w:color w:val="000000" w:themeColor="text1"/>
                <w:sz w:val="16"/>
                <w:szCs w:val="16"/>
              </w:rPr>
            </w:pPr>
            <w:r>
              <w:rPr>
                <w:color w:val="000000" w:themeColor="text1"/>
                <w:sz w:val="16"/>
                <w:szCs w:val="16"/>
              </w:rPr>
              <w:t>Tak*</w:t>
            </w:r>
          </w:p>
        </w:tc>
      </w:tr>
      <w:tr w:rsidR="00007A75" w:rsidRPr="00C62FB6" w14:paraId="3335C496" w14:textId="77777777" w:rsidTr="00007A75">
        <w:trPr>
          <w:trHeight w:val="288"/>
        </w:trPr>
        <w:tc>
          <w:tcPr>
            <w:tcW w:w="2880" w:type="dxa"/>
            <w:vAlign w:val="center"/>
          </w:tcPr>
          <w:p w14:paraId="070A157E" w14:textId="77777777" w:rsidR="00007A75" w:rsidRPr="00231971" w:rsidRDefault="00007A75" w:rsidP="00007A75">
            <w:pPr>
              <w:pStyle w:val="ProductList-Body"/>
              <w:keepNext/>
              <w:rPr>
                <w:sz w:val="16"/>
                <w:szCs w:val="16"/>
              </w:rPr>
            </w:pPr>
            <w:r>
              <w:rPr>
                <w:sz w:val="16"/>
                <w:szCs w:val="16"/>
              </w:rPr>
              <w:t>Podstawowe Usługi Microsoft Azure</w:t>
            </w:r>
          </w:p>
        </w:tc>
        <w:tc>
          <w:tcPr>
            <w:tcW w:w="1728" w:type="dxa"/>
            <w:vAlign w:val="center"/>
          </w:tcPr>
          <w:p w14:paraId="28E728EA" w14:textId="77777777" w:rsidR="00007A75" w:rsidRPr="004C41FC" w:rsidRDefault="00007A75" w:rsidP="00007A75">
            <w:pPr>
              <w:pStyle w:val="ProductList-Body"/>
              <w:keepNext/>
            </w:pPr>
            <w:r>
              <w:rPr>
                <w:color w:val="000000" w:themeColor="text1"/>
                <w:sz w:val="16"/>
                <w:szCs w:val="16"/>
              </w:rPr>
              <w:t>Występują różnice**</w:t>
            </w:r>
          </w:p>
        </w:tc>
        <w:tc>
          <w:tcPr>
            <w:tcW w:w="1710" w:type="dxa"/>
            <w:vAlign w:val="center"/>
          </w:tcPr>
          <w:p w14:paraId="47195DF1" w14:textId="77777777" w:rsidR="00007A75" w:rsidRPr="00231971" w:rsidRDefault="00007A75" w:rsidP="00007A75">
            <w:pPr>
              <w:pStyle w:val="ProductList-Body"/>
              <w:keepNext/>
              <w:rPr>
                <w:color w:val="000000" w:themeColor="text1"/>
                <w:sz w:val="16"/>
                <w:szCs w:val="16"/>
              </w:rPr>
            </w:pPr>
            <w:r>
              <w:rPr>
                <w:color w:val="000000" w:themeColor="text1"/>
                <w:sz w:val="16"/>
                <w:szCs w:val="16"/>
              </w:rPr>
              <w:t>Występują różnice**</w:t>
            </w:r>
          </w:p>
        </w:tc>
      </w:tr>
      <w:tr w:rsidR="00007A75" w:rsidRPr="00C62FB6" w14:paraId="214DB901" w14:textId="77777777" w:rsidTr="00007A75">
        <w:trPr>
          <w:trHeight w:val="288"/>
        </w:trPr>
        <w:tc>
          <w:tcPr>
            <w:tcW w:w="2880" w:type="dxa"/>
            <w:vAlign w:val="center"/>
          </w:tcPr>
          <w:p w14:paraId="30C386C2" w14:textId="77777777" w:rsidR="00007A75" w:rsidRPr="00231971" w:rsidRDefault="00007A75" w:rsidP="00007A75">
            <w:pPr>
              <w:pStyle w:val="ProductList-Body"/>
              <w:keepNext/>
              <w:rPr>
                <w:sz w:val="16"/>
                <w:szCs w:val="16"/>
              </w:rPr>
            </w:pPr>
            <w:r>
              <w:rPr>
                <w:sz w:val="16"/>
                <w:szCs w:val="16"/>
              </w:rPr>
              <w:t>Microsoft Cloud App Security</w:t>
            </w:r>
          </w:p>
        </w:tc>
        <w:tc>
          <w:tcPr>
            <w:tcW w:w="1728" w:type="dxa"/>
            <w:vAlign w:val="center"/>
          </w:tcPr>
          <w:p w14:paraId="58159944" w14:textId="77777777" w:rsidR="00007A75" w:rsidRPr="00231971" w:rsidRDefault="00007A75" w:rsidP="00007A75">
            <w:pPr>
              <w:pStyle w:val="ProductList-Body"/>
              <w:keepNext/>
              <w:rPr>
                <w:color w:val="000000" w:themeColor="text1"/>
                <w:sz w:val="16"/>
                <w:szCs w:val="16"/>
              </w:rPr>
            </w:pPr>
            <w:r>
              <w:rPr>
                <w:color w:val="000000" w:themeColor="text1"/>
                <w:sz w:val="16"/>
                <w:szCs w:val="16"/>
              </w:rPr>
              <w:t>tak</w:t>
            </w:r>
          </w:p>
        </w:tc>
        <w:tc>
          <w:tcPr>
            <w:tcW w:w="1710" w:type="dxa"/>
            <w:vAlign w:val="center"/>
          </w:tcPr>
          <w:p w14:paraId="4FA5A8E8" w14:textId="77777777" w:rsidR="00007A75" w:rsidRPr="00231971" w:rsidRDefault="00007A75" w:rsidP="00007A75">
            <w:pPr>
              <w:pStyle w:val="ProductList-Body"/>
              <w:keepNext/>
              <w:rPr>
                <w:color w:val="000000" w:themeColor="text1"/>
                <w:sz w:val="16"/>
                <w:szCs w:val="16"/>
              </w:rPr>
            </w:pPr>
            <w:r>
              <w:rPr>
                <w:color w:val="000000" w:themeColor="text1"/>
                <w:sz w:val="16"/>
                <w:szCs w:val="16"/>
              </w:rPr>
              <w:t>tak</w:t>
            </w:r>
          </w:p>
        </w:tc>
      </w:tr>
      <w:tr w:rsidR="00007A75" w:rsidRPr="00C62FB6" w14:paraId="504367FE" w14:textId="77777777" w:rsidTr="00007A75">
        <w:trPr>
          <w:trHeight w:val="288"/>
        </w:trPr>
        <w:tc>
          <w:tcPr>
            <w:tcW w:w="2880" w:type="dxa"/>
            <w:vAlign w:val="center"/>
          </w:tcPr>
          <w:p w14:paraId="3DBF2458" w14:textId="77777777" w:rsidR="00007A75" w:rsidRPr="00231971" w:rsidRDefault="00007A75" w:rsidP="00007A75">
            <w:pPr>
              <w:pStyle w:val="ProductList-Body"/>
              <w:keepNext/>
              <w:rPr>
                <w:sz w:val="16"/>
                <w:szCs w:val="16"/>
              </w:rPr>
            </w:pPr>
            <w:r>
              <w:rPr>
                <w:sz w:val="16"/>
                <w:szCs w:val="16"/>
              </w:rPr>
              <w:t>Usługi Online Microsoft Intune</w:t>
            </w:r>
          </w:p>
        </w:tc>
        <w:tc>
          <w:tcPr>
            <w:tcW w:w="1728" w:type="dxa"/>
            <w:vAlign w:val="center"/>
          </w:tcPr>
          <w:p w14:paraId="68E21AA9" w14:textId="77777777" w:rsidR="00007A75" w:rsidRPr="00231971" w:rsidRDefault="00007A75" w:rsidP="00007A75">
            <w:pPr>
              <w:pStyle w:val="ProductList-Body"/>
              <w:keepNext/>
              <w:rPr>
                <w:color w:val="000000" w:themeColor="text1"/>
                <w:sz w:val="16"/>
                <w:szCs w:val="16"/>
              </w:rPr>
            </w:pPr>
            <w:r>
              <w:rPr>
                <w:color w:val="000000" w:themeColor="text1"/>
                <w:sz w:val="16"/>
                <w:szCs w:val="16"/>
              </w:rPr>
              <w:t>tak</w:t>
            </w:r>
          </w:p>
        </w:tc>
        <w:tc>
          <w:tcPr>
            <w:tcW w:w="1710" w:type="dxa"/>
            <w:vAlign w:val="center"/>
          </w:tcPr>
          <w:p w14:paraId="4525A54E" w14:textId="77777777" w:rsidR="00007A75" w:rsidRPr="00231971" w:rsidRDefault="00007A75" w:rsidP="00007A75">
            <w:pPr>
              <w:pStyle w:val="ProductList-Body"/>
              <w:keepNext/>
              <w:rPr>
                <w:color w:val="000000" w:themeColor="text1"/>
                <w:sz w:val="16"/>
                <w:szCs w:val="16"/>
              </w:rPr>
            </w:pPr>
            <w:r>
              <w:rPr>
                <w:color w:val="000000" w:themeColor="text1"/>
                <w:sz w:val="16"/>
                <w:szCs w:val="16"/>
              </w:rPr>
              <w:t>tak</w:t>
            </w:r>
          </w:p>
        </w:tc>
      </w:tr>
      <w:tr w:rsidR="00007A75" w:rsidRPr="00C62FB6" w14:paraId="61439AF9" w14:textId="77777777" w:rsidTr="00007A75">
        <w:trPr>
          <w:trHeight w:val="288"/>
        </w:trPr>
        <w:tc>
          <w:tcPr>
            <w:tcW w:w="2880" w:type="dxa"/>
            <w:vAlign w:val="center"/>
          </w:tcPr>
          <w:p w14:paraId="44F96020" w14:textId="77777777" w:rsidR="00007A75" w:rsidRPr="00231971" w:rsidRDefault="00007A75" w:rsidP="00007A75">
            <w:pPr>
              <w:pStyle w:val="ProductList-Body"/>
              <w:keepNext/>
              <w:rPr>
                <w:sz w:val="16"/>
                <w:szCs w:val="16"/>
              </w:rPr>
            </w:pPr>
            <w:r>
              <w:rPr>
                <w:sz w:val="16"/>
                <w:szCs w:val="16"/>
              </w:rPr>
              <w:t>Usługi Microsoft Business Application Platform Core</w:t>
            </w:r>
          </w:p>
        </w:tc>
        <w:tc>
          <w:tcPr>
            <w:tcW w:w="1728" w:type="dxa"/>
            <w:vAlign w:val="center"/>
          </w:tcPr>
          <w:p w14:paraId="2DE99833" w14:textId="77777777" w:rsidR="00007A75" w:rsidRPr="00231971" w:rsidRDefault="00007A75" w:rsidP="00007A75">
            <w:pPr>
              <w:pStyle w:val="ProductList-Body"/>
              <w:keepNext/>
              <w:rPr>
                <w:color w:val="000000" w:themeColor="text1"/>
                <w:sz w:val="16"/>
                <w:szCs w:val="16"/>
              </w:rPr>
            </w:pPr>
            <w:r>
              <w:rPr>
                <w:color w:val="000000" w:themeColor="text1"/>
                <w:sz w:val="16"/>
                <w:szCs w:val="16"/>
              </w:rPr>
              <w:t>tak</w:t>
            </w:r>
          </w:p>
        </w:tc>
        <w:tc>
          <w:tcPr>
            <w:tcW w:w="1710" w:type="dxa"/>
            <w:vAlign w:val="center"/>
          </w:tcPr>
          <w:p w14:paraId="75809791" w14:textId="77777777" w:rsidR="00007A75" w:rsidRPr="00231971" w:rsidRDefault="00007A75" w:rsidP="00007A75">
            <w:pPr>
              <w:pStyle w:val="ProductList-Body"/>
              <w:keepNext/>
              <w:rPr>
                <w:color w:val="000000" w:themeColor="text1"/>
                <w:sz w:val="16"/>
                <w:szCs w:val="16"/>
              </w:rPr>
            </w:pPr>
            <w:r>
              <w:rPr>
                <w:color w:val="000000" w:themeColor="text1"/>
                <w:sz w:val="16"/>
                <w:szCs w:val="16"/>
              </w:rPr>
              <w:t>tak</w:t>
            </w:r>
          </w:p>
        </w:tc>
      </w:tr>
    </w:tbl>
    <w:p w14:paraId="799D21B0" w14:textId="77777777" w:rsidR="00007A75" w:rsidRPr="004C41FC" w:rsidRDefault="00007A75" w:rsidP="00007A75">
      <w:pPr>
        <w:pStyle w:val="ProductList-Body"/>
        <w:ind w:left="720"/>
      </w:pPr>
      <w:r>
        <w:rPr>
          <w:i/>
          <w:iCs/>
          <w:color w:val="000000" w:themeColor="text1"/>
        </w:rPr>
        <w:t xml:space="preserve">*Nie obejmuje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oraz Microsoft Dynamics 365 for Talent: Onboard.</w:t>
      </w:r>
    </w:p>
    <w:p w14:paraId="1C2257F9" w14:textId="77777777" w:rsidR="00007A75" w:rsidRPr="00FC2D52" w:rsidRDefault="00007A75" w:rsidP="00007A75">
      <w:pPr>
        <w:pStyle w:val="ProductList-Body"/>
        <w:ind w:left="720"/>
      </w:pPr>
      <w:r>
        <w:rPr>
          <w:color w:val="000000" w:themeColor="text1"/>
        </w:rPr>
        <w:t>**</w:t>
      </w:r>
      <w:r>
        <w:rPr>
          <w:i/>
          <w:iCs/>
          <w:color w:val="000000" w:themeColor="text1"/>
        </w:rPr>
        <w:t>Obecny zakres określono w raporcie z audytu i umieszczono w Centrum Zaufania Systemu Microsoft Azure.</w:t>
      </w:r>
    </w:p>
    <w:p w14:paraId="6C95A8D2" w14:textId="77777777" w:rsidR="00007A75" w:rsidRPr="003F1456" w:rsidRDefault="00007A75" w:rsidP="00007A75">
      <w:pPr>
        <w:pStyle w:val="ProductList-Body"/>
        <w:ind w:left="158"/>
        <w:rPr>
          <w:i/>
          <w:color w:val="000000" w:themeColor="text1"/>
        </w:rPr>
      </w:pPr>
    </w:p>
    <w:p w14:paraId="447A776D" w14:textId="77777777" w:rsidR="00007A75" w:rsidRDefault="00007A75" w:rsidP="00007A75">
      <w:pPr>
        <w:pStyle w:val="ProductList-Body"/>
        <w:ind w:left="158"/>
      </w:pPr>
      <w:r>
        <w:t>Microsoft może dodać normy branżowe lub rządowe w dowolnym momencie. Microsoft nie usunie norm ISO 27001, ISO 27002, ISO 27018 ani standardu lub normy z powyższej tabeli, chyba że nie są już stosowane w branży i zostały zastąpione przez nowsze wersje (o ile ma to zastosowanie).</w:t>
      </w:r>
    </w:p>
    <w:p w14:paraId="2944633F" w14:textId="77777777" w:rsidR="00007A75" w:rsidRDefault="00007A75" w:rsidP="00007A75">
      <w:pPr>
        <w:pStyle w:val="ProductList-Body"/>
      </w:pPr>
    </w:p>
    <w:p w14:paraId="3FA028C6" w14:textId="77777777" w:rsidR="00007A75" w:rsidRPr="004C41FC" w:rsidRDefault="00007A75" w:rsidP="00007A75">
      <w:pPr>
        <w:pStyle w:val="ProductList-Body"/>
        <w:ind w:left="180"/>
        <w:outlineLvl w:val="2"/>
      </w:pPr>
      <w:r>
        <w:rPr>
          <w:b/>
          <w:color w:val="0072C6"/>
        </w:rPr>
        <w:t xml:space="preserve">Zobowiązania </w:t>
      </w:r>
      <w:r>
        <w:rPr>
          <w:b/>
          <w:bCs/>
          <w:color w:val="0072C6"/>
        </w:rPr>
        <w:t>Klienta</w:t>
      </w:r>
    </w:p>
    <w:p w14:paraId="7E49194E" w14:textId="77777777" w:rsidR="00007A75" w:rsidRPr="00C62FB6" w:rsidRDefault="00007A75" w:rsidP="00007A75">
      <w:pPr>
        <w:pStyle w:val="ProductList-Body"/>
        <w:ind w:left="158"/>
      </w:pPr>
      <w:r>
        <w:t>Klient ponosi wyłączną odpowiedzialność za ustalenie w niezależny sposób, czy zabezpieczenia o charakterze technicznym i organizacyjnym dotyczące Usługi Online spełniają jego wymagania, w tym także za wszelkie swoje zobowiązania na mocy RODO lub innych właściwych przepisów prawa w zakresie ochrony danych. Klient przyznaje i zgadza się, że (uwzględniając stan wiedzy technicznej, koszt wdrażania oraz charakter, zakres, kontekst i cele przetwarzania Danych Osobowych, a także ryzyko, jakie stwarza ono dla poszczególnych osób) procedury i zasady bezpieczeństwa wdrożone i utrzymywane przez Microsoft zapewniają stopień bezpieczeństwa odpowiadający ryzyku związanemu z Danymi Osobowymi administrowanymi przez Klienta. Klient jest odpowiedzialny za wdrażanie i utrzymywanie środków ochrony prywatności i zabezpieczeń dla pochodzących od Klienta składników lub elementów sterujących (np. urządzeń wyposażonych w Microsoft Intune lub w ramach aplikacji lub maszyny wirtualnej Microsoft Azure Klienta).</w:t>
      </w:r>
    </w:p>
    <w:p w14:paraId="555CBC52" w14:textId="77777777" w:rsidR="00007A75" w:rsidRDefault="00007A75" w:rsidP="00007A75">
      <w:pPr>
        <w:pStyle w:val="ProductList-Body"/>
      </w:pPr>
    </w:p>
    <w:p w14:paraId="61B180B6" w14:textId="77777777" w:rsidR="00007A75" w:rsidRPr="004C41FC" w:rsidRDefault="00007A75" w:rsidP="00007A75">
      <w:pPr>
        <w:pStyle w:val="ProductList-Body"/>
        <w:ind w:left="180"/>
        <w:outlineLvl w:val="2"/>
      </w:pPr>
      <w:r>
        <w:rPr>
          <w:b/>
          <w:bCs/>
          <w:color w:val="0072C6"/>
        </w:rPr>
        <w:t>Kontrola przestrzegania postanowień</w:t>
      </w:r>
    </w:p>
    <w:p w14:paraId="71A3A7AC" w14:textId="77777777" w:rsidR="00007A75" w:rsidRPr="00C62FB6" w:rsidRDefault="00007A75" w:rsidP="00007A75">
      <w:pPr>
        <w:pStyle w:val="ProductList-Body"/>
        <w:ind w:left="158"/>
      </w:pPr>
      <w:r>
        <w:t>Microsoft przeprowadzi audyty zabezpieczeń komputerów, środowiska informatycznego i fizycznych centrów przetwarzania danych używanych przez Microsoft do przetwarzania Danych Klienta i Danych Osobowych w następujący sposób:</w:t>
      </w:r>
    </w:p>
    <w:p w14:paraId="2E645E5B" w14:textId="77777777" w:rsidR="00007A75" w:rsidRPr="00C62FB6" w:rsidRDefault="00007A75" w:rsidP="00007A75">
      <w:pPr>
        <w:pStyle w:val="ProductList-Body"/>
        <w:numPr>
          <w:ilvl w:val="0"/>
          <w:numId w:val="8"/>
        </w:numPr>
        <w:ind w:left="608" w:hanging="270"/>
      </w:pPr>
      <w:r>
        <w:t>Jeśli standard lub norma zakładają przeprowadzanie audytów, audyt zostanie przeprowadzony przynajmniej raz w roku.</w:t>
      </w:r>
    </w:p>
    <w:p w14:paraId="5B84A00D" w14:textId="77777777" w:rsidR="00007A75" w:rsidRPr="00C62FB6" w:rsidRDefault="00007A75" w:rsidP="00007A75">
      <w:pPr>
        <w:pStyle w:val="ProductList-Body"/>
        <w:numPr>
          <w:ilvl w:val="0"/>
          <w:numId w:val="8"/>
        </w:numPr>
        <w:ind w:left="608" w:hanging="270"/>
      </w:pPr>
      <w:r>
        <w:t>Każdy audyt zostanie przeprowadzony zgodnie ze standardami i przepisami urzędu regulacyjnego lub akredytacyjnego dla każdego obowiązującego standardu lub normy.</w:t>
      </w:r>
    </w:p>
    <w:p w14:paraId="09FCE825" w14:textId="77777777" w:rsidR="00007A75" w:rsidRDefault="00007A75" w:rsidP="00007A75">
      <w:pPr>
        <w:pStyle w:val="ProductList-Body"/>
        <w:numPr>
          <w:ilvl w:val="0"/>
          <w:numId w:val="8"/>
        </w:numPr>
        <w:ind w:left="608" w:hanging="270"/>
      </w:pPr>
      <w:r>
        <w:t>Każdy audyt zostanie przeprowadzony przez wykwalifikowanych, niezależnych audytorów zewnętrznych wybranych i opłaconych przez Microsoft.</w:t>
      </w:r>
    </w:p>
    <w:p w14:paraId="4662899D" w14:textId="77777777" w:rsidR="00007A75" w:rsidRPr="00FC2D52" w:rsidRDefault="00007A75" w:rsidP="00007A75">
      <w:pPr>
        <w:pStyle w:val="ProductList-Body"/>
        <w:ind w:left="158"/>
      </w:pPr>
    </w:p>
    <w:p w14:paraId="4D463263" w14:textId="77777777" w:rsidR="00007A75" w:rsidRDefault="00007A75" w:rsidP="00007A75">
      <w:pPr>
        <w:pStyle w:val="ProductList-Body"/>
        <w:ind w:left="158"/>
      </w:pPr>
      <w:r>
        <w:t xml:space="preserve">Wyniki audytu zostaną ujęte w formie raportu z audytu („Raport z Audytu Microsoft”), który Microsoft udostępni pod adresem </w:t>
      </w:r>
      <w:hyperlink r:id="rId27" w:history="1">
        <w:r>
          <w:rPr>
            <w:rStyle w:val="Hyperlink"/>
            <w:color w:val="0070C0"/>
          </w:rPr>
          <w:t>https://servicetrust.microsoft.com/</w:t>
        </w:r>
      </w:hyperlink>
      <w:r>
        <w:t xml:space="preserve"> lub w innym miejscu wskazanym przez Microsoft. Raport z Audytu Microsoft stanowi Informacje Poufne Microsoft i jednoznacznie przedstawi wszelkie istotne odkrycia poczynione przez audytora. Microsoft bezzwłocznie usunie kwestie wskazane w Raporcie z Audytu Microsoft zgodnie z zaleceniami audytora.</w:t>
      </w:r>
    </w:p>
    <w:p w14:paraId="1907DE74" w14:textId="77777777" w:rsidR="00007A75" w:rsidRDefault="00007A75" w:rsidP="00007A75">
      <w:pPr>
        <w:pStyle w:val="ProductList-Body"/>
        <w:ind w:left="158"/>
      </w:pPr>
    </w:p>
    <w:p w14:paraId="5DEDBD7D" w14:textId="77777777" w:rsidR="00007A75" w:rsidRDefault="00007A75" w:rsidP="00007A75">
      <w:pPr>
        <w:pStyle w:val="ProductList-Body"/>
        <w:ind w:left="158"/>
      </w:pPr>
      <w:r>
        <w:t>Na prośbę Klienta Microsoft udostępni Klientowi każdy Raport z Audytu Microsoft. Raport z Audytu Microsoft podlega ograniczeniom Microsoft i audytora dotyczącym poufności i rozpowszechniania.</w:t>
      </w:r>
    </w:p>
    <w:p w14:paraId="048B4AD7" w14:textId="77777777" w:rsidR="00007A75" w:rsidRPr="00FC2D52" w:rsidRDefault="00007A75" w:rsidP="00007A75">
      <w:pPr>
        <w:pStyle w:val="ProductList-Body"/>
        <w:ind w:left="158"/>
      </w:pPr>
    </w:p>
    <w:p w14:paraId="6EC2D931" w14:textId="77777777" w:rsidR="00007A75" w:rsidRDefault="00007A75" w:rsidP="00007A75">
      <w:pPr>
        <w:pStyle w:val="ProductList-Body"/>
        <w:ind w:left="158"/>
      </w:pPr>
      <w:r>
        <w:t>Jeśli Klient podpisał Standardowe Klauzule Umowne z Microsoft lub jeśli zastosowanie mają Postanowienia wynikające z RODO, wówczas Klient zgadza się wykonać swoje prawo do audytu przez zlecenie Microsoft przeprowadzenia audytu zgodnie z opisem w niniejszym punkcie Postanowień Dotyczących Usług Online. Jeśli Klient zamierza zmienić te instrukcje, ma do tego prawo zgodnie z postanowieniami zawartymi w Standardowych Klauzulach Umownych i Postanowieniach wynikających z RODO, przy czym żądanie zmian musi być sporządzone na piśmie.</w:t>
      </w:r>
    </w:p>
    <w:p w14:paraId="44132AC1" w14:textId="77777777" w:rsidR="00007A75" w:rsidRDefault="00007A75" w:rsidP="00007A75">
      <w:pPr>
        <w:pStyle w:val="ProductList-Body"/>
        <w:ind w:left="158"/>
      </w:pPr>
    </w:p>
    <w:p w14:paraId="2E5C14FE" w14:textId="77777777" w:rsidR="00007A75" w:rsidRPr="00FC2D52" w:rsidRDefault="00007A75" w:rsidP="00007A75">
      <w:pPr>
        <w:pStyle w:val="ProductList-Body"/>
        <w:ind w:left="158"/>
      </w:pPr>
      <w:r>
        <w:t>Jeśli obowiązują Standardowe Klauzule Umowne, wówczas niniejszy punkt stanowi dodatek do Punktu 5 akapitu f oraz Punktu 12 akapitu 2 Standardowych Klauzul Umownych.</w:t>
      </w:r>
    </w:p>
    <w:p w14:paraId="1D9E16D0" w14:textId="77777777" w:rsidR="00007A75" w:rsidRPr="00FC2D52" w:rsidRDefault="00007A75" w:rsidP="00007A75">
      <w:pPr>
        <w:pStyle w:val="ProductList-Body"/>
        <w:ind w:left="158"/>
      </w:pPr>
    </w:p>
    <w:p w14:paraId="54DDE86D" w14:textId="77777777" w:rsidR="00007A75" w:rsidRDefault="00007A75" w:rsidP="00007A75">
      <w:pPr>
        <w:pStyle w:val="ProductList-Body"/>
        <w:ind w:left="158"/>
      </w:pPr>
      <w:r>
        <w:t>Żadne postanowienie zawarte w tym punkcie Postanowień Dotyczących Usług Online nie zmienia ani nie modyfikuje Standardowych Klauzul Umownych lub Postanowień wynikających z RODO ani nie wpływa na prawa jakiegokolwiek organu nadzorczego lub osoby, której dane dotyczą, wynikające ze Standardowych Klauzul Umownych lub Postanowień wynikających z RODO. Microsoft Corporation jest zamierzonym beneficjentem zewnętrznym uprawnień przewidzianych w niniejszym punkcie.</w:t>
      </w:r>
    </w:p>
    <w:p w14:paraId="602A86A5" w14:textId="77777777" w:rsidR="00007A75" w:rsidRDefault="00007A75" w:rsidP="00007A75">
      <w:pPr>
        <w:pStyle w:val="ProductList-Body"/>
        <w:ind w:left="158"/>
      </w:pPr>
    </w:p>
    <w:p w14:paraId="5A7C5B1B" w14:textId="77777777" w:rsidR="00007A75" w:rsidRDefault="00007A75" w:rsidP="00007A75">
      <w:pPr>
        <w:pStyle w:val="ProductList-SubSubSectionHeading"/>
        <w:keepNext/>
        <w:outlineLvl w:val="1"/>
      </w:pPr>
      <w:bookmarkStart w:id="71" w:name="_Toc507768554"/>
      <w:bookmarkStart w:id="72" w:name="_Toc512891002"/>
      <w:r>
        <w:lastRenderedPageBreak/>
        <w:t>Powiadomienie o Naruszeniu Zabezpieczeń</w:t>
      </w:r>
      <w:bookmarkEnd w:id="71"/>
      <w:bookmarkEnd w:id="72"/>
    </w:p>
    <w:p w14:paraId="6FBFFB9D" w14:textId="77777777" w:rsidR="00007A75" w:rsidRDefault="00007A75" w:rsidP="00007A75">
      <w:pPr>
        <w:pStyle w:val="ProductList-Body"/>
      </w:pPr>
      <w:bookmarkStart w:id="73" w:name="_Hlk504328309"/>
      <w:r>
        <w:t>Jeśli Microsoft dowie się o naruszeniu zabezpieczeń prowadzącym do przypadkowego lub niezgodnego z prawem zniszczenia, utraty, zmiany, nieupoważnionego ujawnienia lub uzyskania dostępu do Danych Klienta lub Danych Osobowych podczas ich przetwarzania przez Microsoft (każde z osobna zwane „Naruszeniem Zabezpieczeń”)</w:t>
      </w:r>
      <w:bookmarkEnd w:id="73"/>
      <w:r>
        <w:t>, wówczas Microsoft natychmiast i bez zbędnej zwłoki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324A9F3" w14:textId="77777777" w:rsidR="00007A75" w:rsidRDefault="00007A75" w:rsidP="00007A75">
      <w:pPr>
        <w:pStyle w:val="ProductList-Body"/>
      </w:pPr>
    </w:p>
    <w:p w14:paraId="2098A91E" w14:textId="77777777" w:rsidR="00007A75" w:rsidRDefault="00007A75" w:rsidP="00007A75">
      <w:pPr>
        <w:pStyle w:val="ProductList-Body"/>
      </w:pPr>
      <w:r>
        <w:t>Powiadomienia o Naruszeniach Zabezpieczeń będą przekazywane administratorom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Klient ponosi wyłączną odpowiedzialność za wypełnianie swoich zobowiązań na mocy obowiązujących Klienta przepisów dotyczących powiadamiania o naruszeniu zabezpieczeń oraz za wypełnianie wszelkich zobowiązań do powiadamiania osób trzecich w związku z jakimkolwiek Naruszeniem Zabezpieczeń.</w:t>
      </w:r>
    </w:p>
    <w:p w14:paraId="1B9CB593" w14:textId="77777777" w:rsidR="00007A75" w:rsidRDefault="00007A75" w:rsidP="00007A75">
      <w:pPr>
        <w:pStyle w:val="ProductList-Body"/>
      </w:pPr>
    </w:p>
    <w:p w14:paraId="65EE7B6D" w14:textId="77777777" w:rsidR="00007A75" w:rsidRDefault="00007A75" w:rsidP="00007A75">
      <w:pPr>
        <w:pStyle w:val="ProductList-Body"/>
      </w:pPr>
      <w:r>
        <w:t>Microsoft podejmie uzasadnione starania w celu udzielenia Klientowi pomocy w wypełnieniu jego zobowiązań wynikających z art. 33 RODO, innego prawa właściwego lub obowiązujących przepisów w zakresie powiadomienia właściwego organu nadzorczego oraz osób, których dane dotyczą, o takim Naruszeniu Zabezpieczeń.</w:t>
      </w:r>
    </w:p>
    <w:p w14:paraId="0901F931" w14:textId="77777777" w:rsidR="00007A75" w:rsidRDefault="00007A75" w:rsidP="00007A75">
      <w:pPr>
        <w:pStyle w:val="ProductList-Body"/>
      </w:pPr>
    </w:p>
    <w:p w14:paraId="2BC17231" w14:textId="77777777" w:rsidR="00007A75" w:rsidRDefault="00007A75" w:rsidP="00007A75">
      <w:pPr>
        <w:pStyle w:val="ProductList-Body"/>
      </w:pPr>
      <w:r>
        <w:t>Zobowiązanie Microsoft do zgłaszania Naruszeń Zabezpieczeń lub odpowiadania na nie na mocy niniejszego punktu nie stanowi potwierdzenia przez Microsoft przyjęcia jakiejkolwiek winy lub odpowiedzialności za Naruszenie Zabezpieczeń.</w:t>
      </w:r>
    </w:p>
    <w:p w14:paraId="37468DC7" w14:textId="77777777" w:rsidR="00007A75" w:rsidRDefault="00007A75" w:rsidP="00007A75">
      <w:pPr>
        <w:pStyle w:val="ProductList-Body"/>
      </w:pPr>
    </w:p>
    <w:p w14:paraId="28B9EC2D" w14:textId="77777777" w:rsidR="00007A75" w:rsidRDefault="00007A75" w:rsidP="00007A75">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7FA64EDD" w14:textId="77777777" w:rsidR="00007A75" w:rsidRDefault="00007A75" w:rsidP="00007A75">
      <w:pPr>
        <w:pStyle w:val="ProductList-Body"/>
      </w:pPr>
    </w:p>
    <w:p w14:paraId="2A2C704B" w14:textId="77777777" w:rsidR="00007A75" w:rsidRDefault="00007A75" w:rsidP="00007A75">
      <w:pPr>
        <w:pStyle w:val="ProductList-SubSubSectionHeading"/>
        <w:outlineLvl w:val="1"/>
      </w:pPr>
      <w:bookmarkStart w:id="74" w:name="_Toc507768555"/>
      <w:bookmarkStart w:id="75" w:name="_Toc512891003"/>
      <w:r>
        <w:t>Lokalizacja i Transfer Danych</w:t>
      </w:r>
      <w:bookmarkEnd w:id="74"/>
      <w:bookmarkEnd w:id="75"/>
    </w:p>
    <w:p w14:paraId="7F9B0202" w14:textId="77777777" w:rsidR="00007A75" w:rsidRPr="00455F0E" w:rsidRDefault="00007A75" w:rsidP="00007A75">
      <w:pPr>
        <w:pStyle w:val="ProductList-Body"/>
        <w:ind w:left="180"/>
        <w:outlineLvl w:val="2"/>
      </w:pPr>
      <w:r>
        <w:rPr>
          <w:b/>
          <w:bCs/>
          <w:color w:val="0072C6"/>
        </w:rPr>
        <w:t>Transfery Danych</w:t>
      </w:r>
    </w:p>
    <w:p w14:paraId="78A90893" w14:textId="77777777" w:rsidR="00007A75" w:rsidRDefault="00007A75" w:rsidP="00007A75">
      <w:pPr>
        <w:pStyle w:val="ProductList-Body"/>
        <w:ind w:left="158"/>
      </w:pPr>
      <w:r>
        <w:t xml:space="preserve">Za wyjątkiem przypadków opisanych w innych punktach niniejszych Postanowień Dotyczących Usług Online, Dane Klienta i Dane Osobowe przetwarzane w jego imieniu przez Microsoft mogą być przesyłane do Stanów Zjednoczonych oraz przechowywane i przetwarzane w Stanach Zjednoczonych lub w dowolnym innym kraju, w którym Microsoft lub Dalsi Przetwarzający ze strony Microsoft prowadzą działalność. Klient wyznacza Microsoft do przesyłania Danych Klienta lub Danych Osobowych do któregokolwiek z tych krajów oraz do przechowywania i przetwarzania Danych Klienta i Danych Osobowych w celu świadczenia Usług Online. </w:t>
      </w:r>
    </w:p>
    <w:p w14:paraId="07BAE75E" w14:textId="77777777" w:rsidR="00007A75" w:rsidRDefault="00007A75" w:rsidP="00007A75">
      <w:pPr>
        <w:pStyle w:val="ProductList-Body"/>
        <w:ind w:left="158"/>
      </w:pPr>
    </w:p>
    <w:p w14:paraId="284AAD48" w14:textId="77777777" w:rsidR="00007A75" w:rsidRDefault="00007A75" w:rsidP="00007A75">
      <w:pPr>
        <w:pStyle w:val="ProductList-Body"/>
        <w:ind w:left="158"/>
      </w:pPr>
      <w:r>
        <w:t>O ile Klient nie zrezygnuje ze Standardowych Klauzul Umownych, wszystkie przypadki przesłania Danych Klienta poza Unię Europejską, Europejski Obszar Gospodarczy i Szwajcarię przez Podstawowe Usługi Online będą podlegać Standardowym Klauzulom Umownym zawartym w Załączniku 3.</w:t>
      </w:r>
    </w:p>
    <w:p w14:paraId="53E67C78" w14:textId="77777777" w:rsidR="00007A75" w:rsidRDefault="00007A75" w:rsidP="00007A75">
      <w:pPr>
        <w:pStyle w:val="ProductList-Body"/>
        <w:ind w:left="158"/>
      </w:pPr>
    </w:p>
    <w:p w14:paraId="4C41F537" w14:textId="77777777" w:rsidR="00007A75" w:rsidRDefault="00007A75" w:rsidP="00007A75">
      <w:pPr>
        <w:pStyle w:val="ProductList-Body"/>
        <w:ind w:left="158"/>
      </w:pPr>
      <w:r>
        <w:t>Microsoft będzie przestrzegać wymagań określonych w przepisach prawa ochrony danych osobowych przyjętych w krajach Europejskiego Obszaru Gospodarczego i Szwajcarii w zakresie zbierania, używania, przesyłania, przechowywania i innego przetwarzania Danych Osobowych. Wszystkie przypadki przesyłania Danych Osobowych do państwa trzeciego lub organizacji międzynarodowej będą odpowiednio zabezpieczone zgodnie z art. 46 RODO oraz że takie przesyłanie i zabezpieczenia będą udokumentowane zgodnie z art. 30 ust. 2 RODO.</w:t>
      </w:r>
    </w:p>
    <w:p w14:paraId="19690EDB" w14:textId="77777777" w:rsidR="00007A75" w:rsidRDefault="00007A75" w:rsidP="00007A75">
      <w:pPr>
        <w:pStyle w:val="ProductList-Body"/>
        <w:ind w:left="158"/>
      </w:pPr>
    </w:p>
    <w:p w14:paraId="6E6BB329" w14:textId="77777777" w:rsidR="00007A75" w:rsidRDefault="00007A75" w:rsidP="00007A75">
      <w:pPr>
        <w:pStyle w:val="ProductList-Body"/>
        <w:ind w:left="158"/>
      </w:pPr>
      <w:r>
        <w:t>Ponadto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34C5104D" w14:textId="77777777" w:rsidR="00007A75" w:rsidRDefault="00007A75" w:rsidP="00007A75">
      <w:pPr>
        <w:pStyle w:val="ProductList-Body"/>
        <w:ind w:left="158"/>
      </w:pPr>
    </w:p>
    <w:p w14:paraId="070F1CBD" w14:textId="77777777" w:rsidR="00007A75" w:rsidRPr="00455F0E" w:rsidRDefault="00007A75" w:rsidP="00007A75">
      <w:pPr>
        <w:pStyle w:val="ProductList-Body"/>
        <w:ind w:left="180"/>
        <w:outlineLvl w:val="2"/>
      </w:pPr>
      <w:bookmarkStart w:id="76" w:name="LocationofCustomerDataatRest"/>
      <w:r>
        <w:rPr>
          <w:b/>
          <w:color w:val="0072C6"/>
        </w:rPr>
        <w:t>Miejsce przechowywania Danych magazynowanych Klienta</w:t>
      </w:r>
    </w:p>
    <w:bookmarkEnd w:id="76"/>
    <w:p w14:paraId="69CE2C11" w14:textId="77777777" w:rsidR="00007A75" w:rsidRDefault="00007A75" w:rsidP="00007A75">
      <w:pPr>
        <w:pStyle w:val="ProductList-Body"/>
        <w:ind w:left="158"/>
      </w:pPr>
      <w:r>
        <w:t>W przypadku Podstawowych Usług Online Microsoft zobowiązuje się przechowywać Dane magazynowane Klienta w określonych głównych obszarach geograficznych (z których każdy zwany jest dalej Obszarem), jak następuje:</w:t>
      </w:r>
    </w:p>
    <w:p w14:paraId="257D64DD" w14:textId="77777777" w:rsidR="00007A75" w:rsidRDefault="00007A75" w:rsidP="00007A75">
      <w:pPr>
        <w:pStyle w:val="ProductList-Body"/>
        <w:numPr>
          <w:ilvl w:val="1"/>
          <w:numId w:val="6"/>
        </w:numPr>
        <w:ind w:left="900"/>
      </w:pPr>
      <w:r>
        <w:rPr>
          <w:b/>
          <w:bCs/>
        </w:rPr>
        <w:t xml:space="preserve">Usługi Office 365. </w:t>
      </w:r>
      <w:r>
        <w:t>Jeśli Klient przydziela zasoby swoim dzierżawcom w Australii, Francji, Kanadzie, Indiach, Japonii, Korei Południowej, Unii Europejskiej, Zjednoczonym Królestwie lub Stanach Zjednoczonych (każdy ten obszar jest z osobna nazywany Obszarem),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(3) pliki przekazywane do usługi OneDrive dla Firm oraz (4) zawartość projektów przekazywana do usługi Project Online.</w:t>
      </w:r>
    </w:p>
    <w:p w14:paraId="56934036" w14:textId="77777777" w:rsidR="00007A75" w:rsidRPr="00D32837" w:rsidRDefault="00007A75" w:rsidP="00007A75">
      <w:pPr>
        <w:pStyle w:val="ProductList-Body"/>
        <w:numPr>
          <w:ilvl w:val="1"/>
          <w:numId w:val="6"/>
        </w:numPr>
        <w:ind w:left="900"/>
      </w:pPr>
      <w:r>
        <w:rPr>
          <w:b/>
          <w:bCs/>
        </w:rPr>
        <w:t>Usługi Online Microsoft Intune</w:t>
      </w:r>
      <w:r w:rsidRPr="00EA2AC6">
        <w:rPr>
          <w:b/>
        </w:rPr>
        <w:t>.</w:t>
      </w:r>
      <w:r>
        <w:t xml:space="preserve"> Gdy Klient dostarcza konto dzierżawcy, Klient wybiera dostępny Obszar, w którym będą przechowywane Dane magazynowane Klienta. Microsoft zobowiązuje się nie przenosić Danych Klienta poza wybrany przez Klienta Obszar, chyba że odbędzie się to na podstawie postanowień punktu „Miejsce przechowywania danych” w Centrum zaufania Microsoft Intune.</w:t>
      </w:r>
    </w:p>
    <w:p w14:paraId="6A132DDB" w14:textId="77777777" w:rsidR="00007A75" w:rsidRDefault="00007A75" w:rsidP="00007A75">
      <w:pPr>
        <w:pStyle w:val="ProductList-Body"/>
        <w:numPr>
          <w:ilvl w:val="1"/>
          <w:numId w:val="6"/>
        </w:numPr>
        <w:ind w:left="900"/>
      </w:pPr>
      <w:r>
        <w:rPr>
          <w:b/>
          <w:bCs/>
        </w:rPr>
        <w:t>Usługi Microsoft Business Application Platform Core</w:t>
      </w:r>
      <w:r w:rsidRPr="00EA2AC6">
        <w:rPr>
          <w:b/>
        </w:rPr>
        <w:t>.</w:t>
      </w:r>
      <w:r>
        <w:t xml:space="preserve"> Jeśli Klient przydziela zasoby swoim dzierżawcom w Australii, Kanadzie, krajach Azji i Pacyfiku, Indiach, Japonii, Unii Europejskiej, Zjednoczonym Królestwie (tylko Power BI) lub Stanach Zjednoczonych, Microsoft </w:t>
      </w:r>
      <w:r>
        <w:lastRenderedPageBreak/>
        <w:t>będzie przechowywać Dane Klienta wyłącznie w tym Obszarze, chyba że postanowienia punktu dotyczącego miejsca przechowywania danych w Centrum zaufania Microsoft Business Application Platform stanowią inaczej.</w:t>
      </w:r>
    </w:p>
    <w:p w14:paraId="7CD32D61" w14:textId="77777777" w:rsidR="00007A75" w:rsidRDefault="00007A75" w:rsidP="00007A75">
      <w:pPr>
        <w:pStyle w:val="ProductList-Body"/>
        <w:numPr>
          <w:ilvl w:val="1"/>
          <w:numId w:val="6"/>
        </w:numPr>
        <w:ind w:left="900"/>
      </w:pPr>
      <w:r>
        <w:rPr>
          <w:b/>
          <w:bCs/>
        </w:rPr>
        <w:t>Podstawowe Usługi Microsoft Azure</w:t>
      </w:r>
      <w:r w:rsidRPr="00EA2AC6">
        <w:rPr>
          <w:b/>
        </w:rPr>
        <w:t>.</w:t>
      </w:r>
      <w:r>
        <w:t xml:space="preserve"> Jeśli Klient skonfiguruje określoną usługę w celu jej wdrożenia w określonym Obszarze, w odniesieniu do tej usługi Microsoft zobowiązuje się przechowywać Dane magazynowane Klienta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4C80E7FC" w14:textId="77777777" w:rsidR="00007A75" w:rsidRPr="00FC2D52" w:rsidRDefault="00007A75" w:rsidP="00007A75">
      <w:pPr>
        <w:pStyle w:val="ProductList-Body"/>
        <w:keepNext/>
        <w:numPr>
          <w:ilvl w:val="1"/>
          <w:numId w:val="6"/>
        </w:numPr>
        <w:ind w:left="900"/>
      </w:pPr>
      <w:r>
        <w:rPr>
          <w:b/>
          <w:bCs/>
        </w:rPr>
        <w:t>Microsoft Cloud App Security</w:t>
      </w:r>
      <w:r w:rsidRPr="00EA2AC6">
        <w:rPr>
          <w:b/>
        </w:rPr>
        <w:t>.</w:t>
      </w:r>
      <w:r>
        <w:t xml:space="preserve"> Jeśli Klient przydziela zasoby swoim dzierżawcom w Unii Europejskiej lub Stanach Zjednoczonych, wówczas Microsoft będzie przechowywać Dane magazynowane Klienta wyłącznie w tym Obszarze.</w:t>
      </w:r>
    </w:p>
    <w:p w14:paraId="0850913B" w14:textId="77777777" w:rsidR="00007A75" w:rsidRDefault="00007A75" w:rsidP="00007A75">
      <w:pPr>
        <w:pStyle w:val="ProductList-Body"/>
        <w:keepNext/>
        <w:numPr>
          <w:ilvl w:val="1"/>
          <w:numId w:val="6"/>
        </w:numPr>
        <w:ind w:left="900"/>
      </w:pPr>
      <w:r>
        <w:rPr>
          <w:b/>
          <w:bCs/>
        </w:rPr>
        <w:t>Podstawowe Usługi Microsoft Dynamics 365</w:t>
      </w:r>
      <w:r w:rsidRPr="00EA2AC6">
        <w:rPr>
          <w:b/>
        </w:rPr>
        <w:t>.</w:t>
      </w:r>
      <w:r>
        <w:t xml:space="preserve"> Jeśli Klient postanowi wdrożyć Podstawową Usługę Microsoft Dynamics 365 w dostępnym Obszarze, wówczas dla danej usługi Microsoft będzie przechowywać Dane magazynowane Klienta w takim konkretnym Obszarze, z wyjątkiem przypadków opisanych w Centrum zaufania usługi Microsoft Dynamics 365 (które Microsoft może od czasu do czasu aktualizować).</w:t>
      </w:r>
    </w:p>
    <w:p w14:paraId="15E04061" w14:textId="77777777" w:rsidR="00007A75" w:rsidRDefault="00007A75" w:rsidP="00007A75">
      <w:pPr>
        <w:pStyle w:val="ProductList-Body"/>
        <w:ind w:left="158"/>
      </w:pPr>
    </w:p>
    <w:p w14:paraId="571288B4" w14:textId="77777777" w:rsidR="00007A75" w:rsidRDefault="00007A75" w:rsidP="00007A75">
      <w:pPr>
        <w:pStyle w:val="ProductList-Body"/>
        <w:tabs>
          <w:tab w:val="clear" w:pos="158"/>
        </w:tabs>
        <w:ind w:left="153" w:hanging="153"/>
      </w:pPr>
      <w:r>
        <w:tab/>
        <w:t>Microsoft nie kontroluje ani nie ogranicza regionów, z których Klient lub użytkownicy końcowi Klienta mają możliwość uzyskiwania dostępu do Danych Klienta lub ich przenoszenia.</w:t>
      </w:r>
    </w:p>
    <w:p w14:paraId="7D133575" w14:textId="77777777" w:rsidR="00007A75" w:rsidRPr="00D32837" w:rsidRDefault="00007A75" w:rsidP="00007A75">
      <w:pPr>
        <w:pStyle w:val="ProductList-Body"/>
        <w:ind w:left="158"/>
      </w:pPr>
    </w:p>
    <w:p w14:paraId="64F6C210" w14:textId="77777777" w:rsidR="00007A75" w:rsidRDefault="00007A75" w:rsidP="00007A75">
      <w:pPr>
        <w:pStyle w:val="ProductList-SubSubSectionHeading"/>
        <w:outlineLvl w:val="1"/>
      </w:pPr>
      <w:bookmarkStart w:id="77" w:name="_Toc507768556"/>
      <w:bookmarkStart w:id="78" w:name="_Toc512891004"/>
      <w:r>
        <w:t>Przechowywanie i Usuwanie Danych</w:t>
      </w:r>
      <w:bookmarkEnd w:id="77"/>
      <w:bookmarkEnd w:id="78"/>
    </w:p>
    <w:p w14:paraId="697FC3B1" w14:textId="77777777" w:rsidR="00007A75" w:rsidRDefault="00007A75" w:rsidP="00007A75">
      <w:pPr>
        <w:pStyle w:val="ProductList-Body"/>
      </w:pPr>
      <w:r>
        <w:t>W okresie obowiązywania swojej subskrypcji Klient zawsze może uzyskiwać dostęp do Danych Klienta przechowywanych w danej Usłudze Online, wyodrębniać je i usuwać.</w:t>
      </w:r>
    </w:p>
    <w:p w14:paraId="65833C02" w14:textId="77777777" w:rsidR="00007A75" w:rsidRPr="003C7CFC" w:rsidRDefault="00007A75" w:rsidP="00007A75">
      <w:pPr>
        <w:pStyle w:val="ProductList-Body"/>
      </w:pPr>
    </w:p>
    <w:p w14:paraId="76A20957" w14:textId="77777777" w:rsidR="00007A75" w:rsidRDefault="00007A75" w:rsidP="00007A75">
      <w:pPr>
        <w:pStyle w:val="ProductList-Body"/>
      </w:pPr>
      <w:r>
        <w:t>Z pominięciem przypadków dotyczących wersji próbnych i usług LinkedIn Microsoft będzie przechowywać Dane Klienta zapisane w Usługach Online na koncie o ograniczonej funkcjonalności przez 90 dni od daty wygaśnięcia lub wypowiedzenia uzyskanej przez Klienta subskrypcji w celu umożliwienia Klientowi odzyskania danych. Po upływie tego 90-dniowego okresu przechowywania Microsoft wyłączy konto Klienta i usunie Dane Klienta i Dane Osobowe w ciągu dodatkowych 90 dni, chyba że na mocy prawa właściwego dozwolone lub wymagane jest zachowanie tych danych lub Microsoft jest do tego upoważniony na mocy niniejszej umowy.</w:t>
      </w:r>
    </w:p>
    <w:p w14:paraId="414D4F08" w14:textId="77777777" w:rsidR="00007A75" w:rsidRDefault="00007A75" w:rsidP="00007A75">
      <w:pPr>
        <w:pStyle w:val="ProductList-Body"/>
      </w:pPr>
    </w:p>
    <w:p w14:paraId="4DDDCCA2" w14:textId="2CEA7516" w:rsidR="00007A75" w:rsidRDefault="00007A75" w:rsidP="00007A75">
      <w:pPr>
        <w:pStyle w:val="ProductList-Body"/>
      </w:pPr>
      <w:r>
        <w:t>Usługa Online może nie umożliwiać przechowywania lub odzyskiwania oprogramowania umieszczonego w niej przez Klienta. Microsoft nie ponosi odpowiedzialności za usunięcie Danych Klienta lub Danych Osobowych zgodnie z procedurą określoną w niniejszym punkcie.</w:t>
      </w:r>
    </w:p>
    <w:p w14:paraId="399A9A9E" w14:textId="77777777" w:rsidR="00341304" w:rsidRDefault="00341304" w:rsidP="00007A75">
      <w:pPr>
        <w:pStyle w:val="ProductList-Body"/>
      </w:pPr>
    </w:p>
    <w:p w14:paraId="51003DD0" w14:textId="77777777" w:rsidR="00007A75" w:rsidRDefault="00007A75" w:rsidP="00007A75">
      <w:pPr>
        <w:pStyle w:val="ProductList-SubSubSectionHeading"/>
        <w:outlineLvl w:val="1"/>
      </w:pPr>
      <w:bookmarkStart w:id="79" w:name="_Toc507768557"/>
      <w:bookmarkStart w:id="80" w:name="_Toc512891005"/>
      <w:r>
        <w:t>Zobowiązanie Podmiotu Przetwarzającego do Zachowania Poufności</w:t>
      </w:r>
      <w:bookmarkEnd w:id="79"/>
      <w:bookmarkEnd w:id="80"/>
    </w:p>
    <w:p w14:paraId="11504209" w14:textId="77777777" w:rsidR="00007A75" w:rsidRDefault="00007A75" w:rsidP="00007A75">
      <w:pPr>
        <w:pStyle w:val="ProductList-Body"/>
      </w:pPr>
      <w:r>
        <w:t>Microsoft zapewni, że personel Microsoft zajmujący się przetwarzaniem Danych Klienta i Danych Osobowych (i) będzie przetwarzać takie dane wyłącznie na polecenie Klienta oraz (ii) będzie zobowiązany do zachowania w poufności i zabezpieczenia wszelkich takich danych nawet po zakończeniu zatrudnienia.</w:t>
      </w:r>
    </w:p>
    <w:p w14:paraId="4F021535" w14:textId="77777777" w:rsidR="00007A75" w:rsidRDefault="00007A75" w:rsidP="00007A75">
      <w:pPr>
        <w:pStyle w:val="ProductList-Body"/>
      </w:pPr>
    </w:p>
    <w:p w14:paraId="1DF4661A" w14:textId="77777777" w:rsidR="00007A75" w:rsidRDefault="00007A75" w:rsidP="00007A75">
      <w:pPr>
        <w:pStyle w:val="ProductList-SubSubSectionHeading"/>
        <w:outlineLvl w:val="1"/>
      </w:pPr>
      <w:bookmarkStart w:id="81" w:name="_Toc507768558"/>
      <w:bookmarkStart w:id="82" w:name="_Toc512891006"/>
      <w:r>
        <w:t>Powiadomienie i kontrole dotyczące korzystania z usług dalszych przetwarzających</w:t>
      </w:r>
      <w:bookmarkEnd w:id="81"/>
      <w:bookmarkEnd w:id="82"/>
    </w:p>
    <w:p w14:paraId="43FDB0BD" w14:textId="77777777" w:rsidR="00007A75" w:rsidRDefault="00007A75" w:rsidP="00007A75">
      <w:pPr>
        <w:pStyle w:val="ProductList-Body"/>
      </w:pPr>
      <w:r>
        <w:t>Microsoft może zaangażować osoby trzecie do świadczenia w swoim imieniu pewnych usług ograniczonych lub dodatkowych. Klient wyraża zgodę na zaangażowanie tych osób trzecich oraz Podmiotów Stowarzyszonych Microsoft jako Dalszych Przetwarzających. Powyższe upoważnienia stanowią wcześniejszą pisemną zgodę Klienta na zlecenie przez Microsoft podwykonania przetwarzania Danych Klienta i Danych Osobowych, jeśli taka zgoda jest wymagana na mocy Standardowych Klauzul Umownych lub Postanowień wynikających z RODO.</w:t>
      </w:r>
    </w:p>
    <w:p w14:paraId="76720C76" w14:textId="77777777" w:rsidR="00007A75" w:rsidRDefault="00007A75" w:rsidP="00007A75">
      <w:pPr>
        <w:pStyle w:val="ProductList-Body"/>
        <w:rPr>
          <w:szCs w:val="18"/>
        </w:rPr>
      </w:pPr>
    </w:p>
    <w:p w14:paraId="105507DA" w14:textId="77777777" w:rsidR="00007A75" w:rsidRDefault="00007A75" w:rsidP="00007A75">
      <w:pPr>
        <w:pStyle w:val="ProductList-Body"/>
      </w:pPr>
      <w:r>
        <w:t>Microsoft ponosi odpowiedzialność za przestrzeganie przez swoich Dalszych Przetwarzających zobowiązań Microsoft wynikających z niniejszych Postanowień Dotyczących Usług Online. Microsoft udostępnia informacje o Dalszych Przetwarzających w witrynie Microsoft. Zatrudniając jakiegokolwiek Dalszego Przetwarzającego, Microsoft zapewni na mocy pisemnej umowy, że ten Dalszy Przetwarzający będzie mógł uzyskiwać dostęp do Danych Klienta lub Danych Osobowych i używać ich wyłącznie w celu świadczenia usług zleconych mu przez Microsoft i nie będzie mógł korzystać z Danych Klienta ani Danych Osobowych w żadnym innym celu. Microsoft zapewni, że Dalsi Przetwarzający są związani pisemnymi umowami wymagającymi od nich zapewnienia co najmniej tego samego poziomu ochrony danych, jaki jest wymagany od Microsoft na mocy Postanowień Dotyczących Usług Online.</w:t>
      </w:r>
    </w:p>
    <w:p w14:paraId="291AE8C6" w14:textId="77777777" w:rsidR="00007A75" w:rsidRDefault="00007A75" w:rsidP="00007A75">
      <w:pPr>
        <w:pStyle w:val="ProductList-Body"/>
      </w:pPr>
    </w:p>
    <w:p w14:paraId="0860BEB6" w14:textId="77777777" w:rsidR="00007A75" w:rsidRDefault="00007A75" w:rsidP="00007A75">
      <w:pPr>
        <w:pStyle w:val="ProductList-Body"/>
      </w:pPr>
      <w:r>
        <w:t>Od czasu do czasu Microsoft może zatrudniać nowych Dalszych Przetwarzających. Microsoft powiadomi Klienta (zaktualizuje informacje w witrynie i zapewni Klientowi mechanizm uzyskiwania powiadomień o danej aktualizacji) o zatrudnieniu nowego Dalszego Przetwarzającego na co najmniej 14 dni przed udzieleniem temu Dalszemu Przetwarzającemu dostępu do Danych Klienta lub Danych Osobowych. Jednak w przypadku Podstawowych Usług Online Microsoft powiadomi Klienta (zaktualizuje informacje w witrynie i zapewni Klientowi mechanizm uzyskiwania powiadomień o danej aktualizacji) o zatrudnieniu nowego Dalszego Przetwarzającego na co najmniej 6 miesięcy przed udzieleniem temu Dalszemu Przetwarzającemu dostępu do Danych Klienta.</w:t>
      </w:r>
    </w:p>
    <w:p w14:paraId="02810A3D" w14:textId="77777777" w:rsidR="00007A75" w:rsidRDefault="00007A75" w:rsidP="00007A75">
      <w:pPr>
        <w:pStyle w:val="ProductList-Body"/>
      </w:pPr>
    </w:p>
    <w:p w14:paraId="2B726987" w14:textId="77777777" w:rsidR="00007A75" w:rsidRDefault="00007A75" w:rsidP="00007A75">
      <w:pPr>
        <w:pStyle w:val="ProductList-Body"/>
      </w:pPr>
      <w:r>
        <w:lastRenderedPageBreak/>
        <w:t>Jeśli Klient nie zaakceptuje nowego Dalszego Przetwarzającego, wówczas może wypowiedzieć każdą subskrypcję danej Usługi Online bez konieczności zapłaty kary umownej, o ile przed upływem okresu wypowiedzenia prześle pisemne wypowiedzenie zawierające wyjaśnienie podstaw nieudzielenia takiej akceptacji. Jeśli dana Usługa Online stanowi część pakietu (lub podobnego rodzaju pojedynczego zakupu usług), wówczas takie wypowiedzenie ma zastosowanie do całego pakietu usług. Po wejściu w życie wypowiedzenia Microsoft nie będzie uwzględniać w kolejnych fakturach dla Klienta lub odsprzedawcy Klienta wypowiedzianej subskrypcji Usługi Online.</w:t>
      </w:r>
    </w:p>
    <w:p w14:paraId="5F472FB1" w14:textId="77777777" w:rsidR="00007A75" w:rsidRDefault="00007A75" w:rsidP="00007A75">
      <w:pPr>
        <w:pStyle w:val="ProductList-Body"/>
      </w:pPr>
    </w:p>
    <w:p w14:paraId="48FD8D5D" w14:textId="77777777" w:rsidR="00007A75" w:rsidRDefault="00007A75" w:rsidP="00007A75">
      <w:pPr>
        <w:pStyle w:val="ProductList-SubSubSectionHeading"/>
        <w:outlineLvl w:val="1"/>
      </w:pPr>
      <w:bookmarkStart w:id="83" w:name="_Toc507768559"/>
      <w:bookmarkStart w:id="84" w:name="_Toc512891007"/>
      <w:r>
        <w:t>Instytucje edukacyjne</w:t>
      </w:r>
      <w:bookmarkEnd w:id="83"/>
      <w:bookmarkEnd w:id="84"/>
    </w:p>
    <w:p w14:paraId="4225107C" w14:textId="77777777" w:rsidR="00007A75" w:rsidRDefault="00007A75" w:rsidP="00007A75">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22F64DE0" w14:textId="77777777" w:rsidR="00007A75" w:rsidRDefault="00007A75" w:rsidP="00007A75">
      <w:pPr>
        <w:pStyle w:val="ProductList-Body"/>
      </w:pPr>
      <w:r>
        <w:t>Klient przyjmuje do wiadomości, że Microsoft może posiadać ograniczone dane kontaktowe uczniów Klienta i ich rodziców lub może nie posiadać ich wcale. W związku z powyższym Klient odpowiada za uzyskanie wszelkich wymaganych prawem właściwym zgód rodziców na korzystanie w jakikolwiek sposób z Usług Online przez użytkowników końcowych oraz za przekazanie w imieniu Microsoft uczniom (lub ich rodzicom — w przypadku uczniów poniżej 18 roku życia i nieuczęszczających na zajęcia w szkole policealnej) powiadomienia o ewentualnym nakazie sądowym lub prawomocnie wydanym wezwaniu do ujawnienia Danych Klienta znajdujących się w posiadaniu Microsoft, jeśli wymaga tego w takim przypadku prawo właściwe.</w:t>
      </w:r>
    </w:p>
    <w:p w14:paraId="75EB52E8" w14:textId="77777777" w:rsidR="00F77036" w:rsidRPr="000F6A0E" w:rsidRDefault="00F77036" w:rsidP="00A33689">
      <w:pPr>
        <w:pStyle w:val="ProductList-Body"/>
      </w:pPr>
    </w:p>
    <w:p w14:paraId="29BB57C3" w14:textId="77777777" w:rsidR="00BD639F" w:rsidRPr="000F6A0E" w:rsidRDefault="00BD639F" w:rsidP="00C414AE">
      <w:pPr>
        <w:pStyle w:val="ProductList-SubSubSectionHeading"/>
        <w:outlineLvl w:val="2"/>
      </w:pPr>
      <w:bookmarkStart w:id="85" w:name="_Toc512891008"/>
      <w:bookmarkStart w:id="86" w:name="HIPPA"/>
      <w:r>
        <w:t>Partner Biznesowy w rozumieniu Ustawy HIPAA</w:t>
      </w:r>
      <w:bookmarkEnd w:id="85"/>
    </w:p>
    <w:bookmarkEnd w:id="86"/>
    <w:p w14:paraId="132298ED" w14:textId="54BF90BC" w:rsidR="00BD639F" w:rsidRPr="000F6A0E" w:rsidRDefault="00BD639F" w:rsidP="003A5243">
      <w:pPr>
        <w:pStyle w:val="ProductList-Body"/>
      </w:pPr>
      <w:r>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określa objęte nią Usługi Online oraz jest dostępny pod adresem </w:t>
      </w:r>
      <w:hyperlink r:id="rId28" w:history="1">
        <w:r>
          <w:rPr>
            <w:rStyle w:val="Hyperlink"/>
          </w:rPr>
          <w:t>http://aka.ms/BAA</w:t>
        </w:r>
      </w:hyperlink>
      <w:r>
        <w:t>. Aby zrezygnować z zawarcia Umowy BAA, Klient musi wysłać do Microsoft pisemne powiadomienie zawierające następujące informacje (na mocy zawartej przez Klienta umowy licencjonowania zbiorowego):</w:t>
      </w:r>
    </w:p>
    <w:p w14:paraId="315181B5" w14:textId="77777777" w:rsidR="00BD639F" w:rsidRPr="000F6A0E" w:rsidRDefault="00BD639F" w:rsidP="00E944FB">
      <w:pPr>
        <w:pStyle w:val="ProductList-Body"/>
        <w:numPr>
          <w:ilvl w:val="0"/>
          <w:numId w:val="15"/>
        </w:numPr>
        <w:ind w:left="450" w:hanging="270"/>
      </w:pPr>
      <w:r>
        <w:t>pełną nazwę prawną Klienta i ewentualnych rezygnujących Podmiotów Stowarzyszonych;</w:t>
      </w:r>
    </w:p>
    <w:p w14:paraId="1EE9CCC8" w14:textId="5211F481" w:rsidR="00BD639F" w:rsidRPr="000F6A0E" w:rsidRDefault="00BD639F" w:rsidP="00E944FB">
      <w:pPr>
        <w:pStyle w:val="ProductList-Body"/>
        <w:numPr>
          <w:ilvl w:val="0"/>
          <w:numId w:val="15"/>
        </w:numPr>
        <w:ind w:left="450" w:hanging="270"/>
      </w:pPr>
      <w:r>
        <w:t>informacje identyfikujące umowę licencjonowania zbiorowego, której dotyczy rezygnacja (jeśli Klient jest stroną więcej niż jednej umowy licencjonowania zbiorowego).</w:t>
      </w:r>
    </w:p>
    <w:p w14:paraId="4945DE49" w14:textId="17F4945E" w:rsidR="00D85593" w:rsidRPr="000F6A0E" w:rsidRDefault="00D85593" w:rsidP="00D85593">
      <w:pPr>
        <w:pStyle w:val="ProductList-Body"/>
      </w:pPr>
    </w:p>
    <w:p w14:paraId="0937BBEE" w14:textId="7D1AA2A7" w:rsidR="00F77036" w:rsidRPr="000F6A0E" w:rsidRDefault="00F77036" w:rsidP="00233C87">
      <w:pPr>
        <w:pStyle w:val="ProductList-SubSubSectionHeading"/>
        <w:outlineLvl w:val="2"/>
      </w:pPr>
      <w:bookmarkStart w:id="87" w:name="_Toc512891009"/>
      <w:r>
        <w:t>Kontakt z Microsoft</w:t>
      </w:r>
      <w:bookmarkEnd w:id="87"/>
    </w:p>
    <w:p w14:paraId="3A314166" w14:textId="45932E38" w:rsidR="00F77036" w:rsidRPr="000F6A0E" w:rsidRDefault="00F77036" w:rsidP="00F77036">
      <w:pPr>
        <w:pStyle w:val="ProductList-Body"/>
      </w:pPr>
      <w:r>
        <w:t xml:space="preserve">Jeśli Klient uważa, że Microsoft nie wypełnia swoich zobowiązań dotyczących ochrony prywatności lub bezpieczeństwa, może skontaktować się z obsługą klienta lub skorzystać z formularza internetowego do kontaktu z Microsoft w sprawach związanych z prywatnością, dostępnego pod adresem </w:t>
      </w:r>
      <w:hyperlink r:id="rId29" w:history="1">
        <w:r>
          <w:rPr>
            <w:rStyle w:val="Hyperlink"/>
          </w:rPr>
          <w:t>http://go.microsoft.com/?linkid=9846224</w:t>
        </w:r>
      </w:hyperlink>
      <w:r>
        <w:t xml:space="preserve">. Adres korespondencyjny Microsoft: </w:t>
      </w:r>
    </w:p>
    <w:p w14:paraId="0EA6B8C7" w14:textId="77777777" w:rsidR="00F77036" w:rsidRPr="000F6A0E" w:rsidRDefault="00F77036" w:rsidP="0088164F">
      <w:pPr>
        <w:pStyle w:val="ProductList-Body"/>
        <w:spacing w:before="120"/>
        <w:ind w:left="187"/>
      </w:pPr>
      <w:r>
        <w:rPr>
          <w:b/>
        </w:rPr>
        <w:t>Prywatność usługi Microsoft Enterprise</w:t>
      </w:r>
    </w:p>
    <w:p w14:paraId="2D0B7227" w14:textId="77777777" w:rsidR="00F77036" w:rsidRPr="000F6A0E" w:rsidRDefault="00F77036" w:rsidP="00F77036">
      <w:pPr>
        <w:pStyle w:val="ProductList-Body"/>
        <w:ind w:left="180"/>
      </w:pPr>
      <w:r>
        <w:t>Microsoft Corporation</w:t>
      </w:r>
    </w:p>
    <w:p w14:paraId="2B26FD10" w14:textId="77777777" w:rsidR="00F77036" w:rsidRPr="000F6A0E" w:rsidRDefault="00F77036" w:rsidP="00F77036">
      <w:pPr>
        <w:pStyle w:val="ProductList-Body"/>
        <w:ind w:left="180"/>
      </w:pPr>
      <w:r>
        <w:t>One Microsoft Way</w:t>
      </w:r>
    </w:p>
    <w:p w14:paraId="11C71FD0" w14:textId="77777777" w:rsidR="00F77036" w:rsidRPr="000F6A0E" w:rsidRDefault="00F77036" w:rsidP="00F77036">
      <w:pPr>
        <w:pStyle w:val="ProductList-Body"/>
        <w:ind w:left="180"/>
      </w:pPr>
      <w:r>
        <w:t>Redmond, Washington 98052, USA</w:t>
      </w:r>
    </w:p>
    <w:p w14:paraId="228DA6BA" w14:textId="77777777" w:rsidR="00F77036" w:rsidRPr="000F6A0E" w:rsidRDefault="00F77036" w:rsidP="00F77036">
      <w:pPr>
        <w:pStyle w:val="ProductList-Body"/>
      </w:pPr>
    </w:p>
    <w:p w14:paraId="1F1C2F9A" w14:textId="77777777" w:rsidR="00F77036" w:rsidRPr="000F6A0E" w:rsidRDefault="00F77036" w:rsidP="00F77036">
      <w:pPr>
        <w:pStyle w:val="ProductList-Body"/>
      </w:pPr>
      <w:r>
        <w:t>Przedstawicielem ds. ochrony danych ze strony Microsoft odpowiedzialnym za Europejski Obszar Gospodarczy oraz Szwajcarię jest spółka Microsoft Ireland Operations Limited. Przedstawiciel ds. prywatności w Microsoft Ireland Operations Limited jest dostępny pod następującym adresem:</w:t>
      </w:r>
    </w:p>
    <w:p w14:paraId="61AC47DC" w14:textId="77777777" w:rsidR="00007A75" w:rsidRPr="00F77036" w:rsidRDefault="00007A75" w:rsidP="00007A75">
      <w:pPr>
        <w:pStyle w:val="ProductList-Body"/>
        <w:spacing w:before="120"/>
        <w:ind w:left="187"/>
        <w:rPr>
          <w:b/>
        </w:rPr>
      </w:pPr>
      <w:r>
        <w:rPr>
          <w:b/>
        </w:rPr>
        <w:t>Microsoft Ireland Operations, Ltd.</w:t>
      </w:r>
    </w:p>
    <w:p w14:paraId="294DB976" w14:textId="77777777" w:rsidR="00007A75" w:rsidRDefault="00007A75" w:rsidP="00007A75">
      <w:pPr>
        <w:pStyle w:val="ProductList-Body"/>
        <w:ind w:left="180"/>
      </w:pPr>
      <w:r>
        <w:t>Attn: Data Protection</w:t>
      </w:r>
    </w:p>
    <w:p w14:paraId="25D0A4FB" w14:textId="77777777" w:rsidR="00007A75" w:rsidRDefault="00007A75" w:rsidP="00007A75">
      <w:pPr>
        <w:pStyle w:val="ProductList-Body"/>
        <w:ind w:left="180"/>
      </w:pPr>
      <w:r>
        <w:t>One Microsoft Place</w:t>
      </w:r>
    </w:p>
    <w:p w14:paraId="5056051A" w14:textId="77777777" w:rsidR="00007A75" w:rsidRDefault="00007A75" w:rsidP="00007A75">
      <w:pPr>
        <w:pStyle w:val="ProductList-Body"/>
        <w:ind w:left="180"/>
      </w:pPr>
      <w:r>
        <w:t>South County Business Park</w:t>
      </w:r>
    </w:p>
    <w:p w14:paraId="0F0EA112" w14:textId="77777777" w:rsidR="00007A75" w:rsidRDefault="00007A75" w:rsidP="00007A75">
      <w:pPr>
        <w:pStyle w:val="ProductList-Body"/>
        <w:ind w:left="180"/>
      </w:pPr>
      <w:r>
        <w:t>Leopardstown</w:t>
      </w:r>
    </w:p>
    <w:p w14:paraId="3F45F539" w14:textId="77777777" w:rsidR="00007A75" w:rsidRDefault="00007A75" w:rsidP="00007A75">
      <w:pPr>
        <w:pStyle w:val="ProductList-Body"/>
        <w:ind w:left="180"/>
      </w:pPr>
      <w:r>
        <w:t>Dublin 18</w:t>
      </w:r>
    </w:p>
    <w:p w14:paraId="79DD62B2" w14:textId="77777777" w:rsidR="00007A75" w:rsidRDefault="00007A75" w:rsidP="00007A75">
      <w:pPr>
        <w:pStyle w:val="ProductList-Body"/>
        <w:ind w:left="180"/>
      </w:pPr>
      <w:r>
        <w:t xml:space="preserve">D18 P521 </w:t>
      </w:r>
    </w:p>
    <w:p w14:paraId="39F93147" w14:textId="21390608" w:rsidR="00FC1BA7" w:rsidRPr="000F6A0E" w:rsidRDefault="00890144"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65E94C4F" w14:textId="77777777" w:rsidR="00434D43" w:rsidRDefault="00434D43">
      <w:pPr>
        <w:sectPr w:rsidR="00434D43" w:rsidSect="00A640E4">
          <w:footerReference w:type="default" r:id="rId30"/>
          <w:type w:val="continuous"/>
          <w:pgSz w:w="12240" w:h="15840"/>
          <w:pgMar w:top="1440" w:right="720" w:bottom="1440" w:left="720" w:header="720" w:footer="720" w:gutter="0"/>
          <w:cols w:space="720"/>
          <w:titlePg/>
          <w:docGrid w:linePitch="360"/>
        </w:sectPr>
      </w:pPr>
    </w:p>
    <w:p w14:paraId="4D8F91F9" w14:textId="77777777" w:rsidR="00007A75" w:rsidRDefault="00007A75" w:rsidP="00007A75">
      <w:pPr>
        <w:pStyle w:val="ProductList-SectionHeading"/>
        <w:tabs>
          <w:tab w:val="center" w:pos="5400"/>
        </w:tabs>
        <w:spacing w:after="0"/>
        <w:outlineLvl w:val="0"/>
      </w:pPr>
      <w:bookmarkStart w:id="88" w:name="_Toc507768562"/>
      <w:bookmarkStart w:id="89" w:name="_Toc512891010"/>
      <w:bookmarkStart w:id="90" w:name="AppendixA_CoreOnlineServices"/>
      <w:bookmarkStart w:id="91" w:name="_Toc431459514"/>
      <w:bookmarkStart w:id="92" w:name="DataProcessingTerms"/>
      <w:r>
        <w:lastRenderedPageBreak/>
        <w:t>Załącznik A — Podstawowe Usługi Online</w:t>
      </w:r>
      <w:bookmarkEnd w:id="88"/>
      <w:bookmarkEnd w:id="89"/>
    </w:p>
    <w:bookmarkEnd w:id="90"/>
    <w:p w14:paraId="17DFD93F" w14:textId="77777777" w:rsidR="00007A75" w:rsidRPr="007F2520" w:rsidRDefault="00007A75" w:rsidP="00007A75">
      <w:pPr>
        <w:pStyle w:val="ProductList-Body"/>
      </w:pPr>
    </w:p>
    <w:p w14:paraId="019E0CEC" w14:textId="77777777" w:rsidR="00007A75" w:rsidRPr="00FC2D52" w:rsidRDefault="00007A75" w:rsidP="00007A75">
      <w:pPr>
        <w:pStyle w:val="ProductList-Body"/>
      </w:pPr>
      <w:r>
        <w:t>Termin „Podstawowe Usługi Online” dotyczy tylko usług wymienionych w poniższej tabeli, z wyłączeniem wszelkich Wersji Zapoznawczych.</w:t>
      </w:r>
      <w:bookmarkEnd w:id="91"/>
      <w:bookmarkEnd w:id="92"/>
    </w:p>
    <w:p w14:paraId="72AE1A9D" w14:textId="77777777" w:rsidR="000E6ED8" w:rsidRPr="000F6A0E"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E15422">
        <w:trPr>
          <w:tblHeader/>
        </w:trPr>
        <w:tc>
          <w:tcPr>
            <w:tcW w:w="10800" w:type="dxa"/>
            <w:gridSpan w:val="2"/>
            <w:shd w:val="clear" w:color="auto" w:fill="0072C6"/>
          </w:tcPr>
          <w:p w14:paraId="34D985C8" w14:textId="35F7C112" w:rsidR="0088164F" w:rsidRPr="00231971" w:rsidRDefault="0088164F" w:rsidP="008E1EAF">
            <w:pPr>
              <w:pStyle w:val="ProductList-Body"/>
              <w:spacing w:before="20" w:after="20"/>
              <w:rPr>
                <w:color w:val="FFFFFF" w:themeColor="background1"/>
                <w:sz w:val="16"/>
                <w:szCs w:val="16"/>
              </w:rPr>
            </w:pPr>
            <w:bookmarkStart w:id="93" w:name="DPTOnlineServicesTable"/>
            <w:r>
              <w:rPr>
                <w:color w:val="FFFFFF" w:themeColor="background1"/>
                <w:sz w:val="16"/>
                <w:szCs w:val="16"/>
              </w:rPr>
              <w:t>Usługi Online</w:t>
            </w:r>
            <w:bookmarkEnd w:id="93"/>
          </w:p>
        </w:tc>
      </w:tr>
      <w:tr w:rsidR="00007A75" w14:paraId="176BA6A2" w14:textId="77777777" w:rsidTr="00E15422">
        <w:tc>
          <w:tcPr>
            <w:tcW w:w="2610" w:type="dxa"/>
            <w:vAlign w:val="center"/>
          </w:tcPr>
          <w:p w14:paraId="225F38A5" w14:textId="353EE7EC" w:rsidR="00007A75" w:rsidRPr="00231971" w:rsidRDefault="00007A75" w:rsidP="00007A75">
            <w:pPr>
              <w:pStyle w:val="ProductList-Body"/>
              <w:rPr>
                <w:sz w:val="16"/>
                <w:szCs w:val="16"/>
              </w:rPr>
            </w:pPr>
            <w:r>
              <w:rPr>
                <w:sz w:val="16"/>
                <w:szCs w:val="16"/>
              </w:rPr>
              <w:t>Podstawowe Usługi Microsoft Dynamics 365</w:t>
            </w:r>
          </w:p>
        </w:tc>
        <w:tc>
          <w:tcPr>
            <w:tcW w:w="8190" w:type="dxa"/>
          </w:tcPr>
          <w:p w14:paraId="3A0CC844" w14:textId="3A7781D1" w:rsidR="00007A75" w:rsidRPr="00231971" w:rsidRDefault="00007A75" w:rsidP="00007A75">
            <w:pPr>
              <w:pStyle w:val="ProductList-Body"/>
              <w:rPr>
                <w:sz w:val="16"/>
                <w:szCs w:val="16"/>
              </w:rPr>
            </w:pPr>
            <w:r>
              <w:rPr>
                <w:sz w:val="16"/>
                <w:szCs w:val="16"/>
              </w:rPr>
              <w:t>Następujące usługi (jako usługi samodzielne albo zawarte w planie lub aplikacji pod nazwą Dynamics 365): Microsoft Dynamics 365 for Customer Service, Microsoft Dynamics 365 for Field Service, Microsoft Dynamics 365 Business Central, Microsoft Dynamics 365 for Finance and Operations —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oraz Microsoft Social Engagement. Podstawowe Usługi Microsoft Dynamics 365 nie obejmują następujących usług: (1) Microsoft Dynamics 365 dla obsługiwanych urządzeń lub programów, w tym m.in. usług Microsoft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Microsoft Dynamics 365.</w:t>
            </w:r>
          </w:p>
        </w:tc>
      </w:tr>
      <w:tr w:rsidR="00007A75" w14:paraId="0EEF8014" w14:textId="77777777" w:rsidTr="00E15422">
        <w:tc>
          <w:tcPr>
            <w:tcW w:w="2610" w:type="dxa"/>
            <w:vAlign w:val="center"/>
          </w:tcPr>
          <w:p w14:paraId="17E444BC" w14:textId="6B02095B" w:rsidR="00007A75" w:rsidRPr="00231971" w:rsidRDefault="00007A75" w:rsidP="00007A75">
            <w:pPr>
              <w:pStyle w:val="ProductList-Body"/>
              <w:rPr>
                <w:sz w:val="16"/>
                <w:szCs w:val="16"/>
              </w:rPr>
            </w:pPr>
            <w:r>
              <w:rPr>
                <w:sz w:val="16"/>
                <w:szCs w:val="16"/>
              </w:rPr>
              <w:t>Usługi Office 365</w:t>
            </w:r>
          </w:p>
        </w:tc>
        <w:tc>
          <w:tcPr>
            <w:tcW w:w="8190" w:type="dxa"/>
          </w:tcPr>
          <w:p w14:paraId="2B2D9666" w14:textId="1F041FD6" w:rsidR="00007A75" w:rsidRPr="00231971" w:rsidRDefault="00007A75" w:rsidP="00007A75">
            <w:pPr>
              <w:pStyle w:val="ProductList-Body"/>
              <w:rPr>
                <w:sz w:val="16"/>
                <w:szCs w:val="16"/>
              </w:rPr>
            </w:pPr>
            <w:r>
              <w:rPr>
                <w:sz w:val="16"/>
                <w:szCs w:val="16"/>
              </w:rPr>
              <w:t xml:space="preserve">Następujące usługi (jako usługi samodzielne albo zawarte w planie lub pakiecie udostępnianym pod nazwą Office 365): </w:t>
            </w:r>
            <w:bookmarkStart w:id="94" w:name="_Hlk498519502"/>
            <w:r>
              <w:rPr>
                <w:sz w:val="16"/>
                <w:szCs w:val="16"/>
              </w:rPr>
              <w:t>Compliance Manager, Customer Lockbox, Exchange Online Archiving, Exchange Online Protection, Exchange Online, Microsoft Bookings, Microsoft MyAnalytics, Microsoft Planner, Microsoft StaffHub, Microsoft Teams, Microsoft To-Do, Zaawansowana ochrona przed zagrożeniami w usłudze Office 365, Office 365 Video, Office Online, OneDrive dla Firm, Outlook Customer Manager, Project Online, SharePoint Online, Skype dla firm Online, Sway i Yammer Enterprise</w:t>
            </w:r>
            <w:bookmarkEnd w:id="94"/>
            <w:r>
              <w:rPr>
                <w:sz w:val="16"/>
                <w:szCs w:val="16"/>
              </w:rPr>
              <w:t>.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007A75" w14:paraId="31232290" w14:textId="77777777" w:rsidTr="00E15422">
        <w:tc>
          <w:tcPr>
            <w:tcW w:w="2610" w:type="dxa"/>
            <w:vAlign w:val="center"/>
          </w:tcPr>
          <w:p w14:paraId="792F0442" w14:textId="2A4DC91F" w:rsidR="00007A75" w:rsidRPr="00231971" w:rsidRDefault="00007A75" w:rsidP="00007A75">
            <w:pPr>
              <w:pStyle w:val="ProductList-Body"/>
              <w:rPr>
                <w:sz w:val="16"/>
                <w:szCs w:val="16"/>
              </w:rPr>
            </w:pPr>
            <w:bookmarkStart w:id="95" w:name="MicrosoftAzureCoreServices"/>
            <w:r>
              <w:rPr>
                <w:sz w:val="16"/>
                <w:szCs w:val="16"/>
              </w:rPr>
              <w:t>Podstawowe Usługi Microsoft Azure</w:t>
            </w:r>
            <w:bookmarkEnd w:id="95"/>
          </w:p>
        </w:tc>
        <w:tc>
          <w:tcPr>
            <w:tcW w:w="8190" w:type="dxa"/>
          </w:tcPr>
          <w:p w14:paraId="1BC35F13" w14:textId="250E277F" w:rsidR="00007A75" w:rsidRPr="00231971" w:rsidRDefault="00007A75" w:rsidP="00007A75">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(dawniej DocumentDB), Azure DevTest Labs, Azure DNS, Azure Information Protection (w tym usługa Azure Rights Management), Azure Resource Manager, Backup, Batch, BizTalk Services, Cloud Services, Data Catalog, Data Factory, Data Lake Analytics, Data Lake Store, Event Hubs, Express Route, Functions, HDInsight, Import/Export, IoT Hub, Key Vault, Load Balancer, Log Analytics (dawniej Operational Insights), Azure Machine Learning Studio, Media Services, Microsoft Azure Portal, Multi-Factor Authentication, Notification Hubs, Power BI Embedded, Redis Cache, Scheduler, Security Center, Magistrala Usług, Service Fabric, Site Recovery, SQL Data Warehouse, SQL Database, SQL Server Stretch Database, Storage, StorSimple, Stream Analytics, Traffic Manager, Virtual Machines, Sieć Wirtualna, Visual Studio Team Services, VPN Gateway i zestawy skalowania maszyn wirtualnych </w:t>
            </w:r>
          </w:p>
        </w:tc>
      </w:tr>
      <w:tr w:rsidR="00B5721D" w14:paraId="61812BB5" w14:textId="77777777" w:rsidTr="00E15422">
        <w:tc>
          <w:tcPr>
            <w:tcW w:w="2610" w:type="dxa"/>
            <w:vAlign w:val="center"/>
          </w:tcPr>
          <w:p w14:paraId="69968DBE" w14:textId="1F37EAD2" w:rsidR="00B5721D" w:rsidRPr="00231971" w:rsidRDefault="00B5721D" w:rsidP="006E5B74">
            <w:pPr>
              <w:pStyle w:val="ProductList-Body"/>
              <w:rPr>
                <w:sz w:val="16"/>
                <w:szCs w:val="16"/>
              </w:rPr>
            </w:pPr>
            <w:r>
              <w:rPr>
                <w:sz w:val="16"/>
                <w:szCs w:val="16"/>
              </w:rPr>
              <w:t>Microsoft Cloud App Security</w:t>
            </w:r>
          </w:p>
        </w:tc>
        <w:tc>
          <w:tcPr>
            <w:tcW w:w="8190" w:type="dxa"/>
          </w:tcPr>
          <w:p w14:paraId="4FC8B2D3" w14:textId="6FA6A04C" w:rsidR="00B5721D" w:rsidRPr="00231971" w:rsidRDefault="00B5721D" w:rsidP="00D92296">
            <w:pPr>
              <w:pStyle w:val="ProductList-Body"/>
              <w:rPr>
                <w:sz w:val="16"/>
                <w:szCs w:val="16"/>
              </w:rPr>
            </w:pPr>
            <w:r>
              <w:rPr>
                <w:sz w:val="16"/>
                <w:szCs w:val="16"/>
              </w:rPr>
              <w:t>Część usługi Microsoft Cloud App Security udostępniana w chmurze.</w:t>
            </w:r>
          </w:p>
        </w:tc>
      </w:tr>
      <w:tr w:rsidR="00256427" w14:paraId="35238467" w14:textId="77777777" w:rsidTr="00E15422">
        <w:tc>
          <w:tcPr>
            <w:tcW w:w="2610" w:type="dxa"/>
            <w:vAlign w:val="center"/>
          </w:tcPr>
          <w:p w14:paraId="2BF1ACCE" w14:textId="035545C0" w:rsidR="00256427" w:rsidRPr="00231971" w:rsidRDefault="006E5B74" w:rsidP="006E5B74">
            <w:pPr>
              <w:pStyle w:val="ProductList-Body"/>
              <w:rPr>
                <w:sz w:val="16"/>
                <w:szCs w:val="16"/>
              </w:rPr>
            </w:pPr>
            <w:r>
              <w:rPr>
                <w:sz w:val="16"/>
                <w:szCs w:val="16"/>
              </w:rPr>
              <w:t>Usługi Online Microsoft Intune</w:t>
            </w:r>
          </w:p>
        </w:tc>
        <w:tc>
          <w:tcPr>
            <w:tcW w:w="8190" w:type="dxa"/>
          </w:tcPr>
          <w:p w14:paraId="717F210B" w14:textId="2C797371" w:rsidR="00256427" w:rsidRPr="00231971" w:rsidRDefault="00256427" w:rsidP="00D92296">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7B7BC8" w14:paraId="10F2C9C6" w14:textId="77777777" w:rsidTr="00E15422">
        <w:tc>
          <w:tcPr>
            <w:tcW w:w="2610" w:type="dxa"/>
            <w:vAlign w:val="center"/>
          </w:tcPr>
          <w:p w14:paraId="7C9DC2E5" w14:textId="0694E1AC" w:rsidR="007B7BC8" w:rsidRPr="00231971" w:rsidRDefault="007B7BC8" w:rsidP="00DB7E9C">
            <w:pPr>
              <w:pStyle w:val="ProductList-Body"/>
              <w:rPr>
                <w:sz w:val="16"/>
                <w:szCs w:val="16"/>
              </w:rPr>
            </w:pPr>
            <w:r>
              <w:rPr>
                <w:sz w:val="16"/>
                <w:szCs w:val="16"/>
              </w:rPr>
              <w:t>Usługi Microsoft Business Application Platform Core</w:t>
            </w:r>
          </w:p>
        </w:tc>
        <w:tc>
          <w:tcPr>
            <w:tcW w:w="8190" w:type="dxa"/>
          </w:tcPr>
          <w:p w14:paraId="4B4AD5A4" w14:textId="60EBF645" w:rsidR="007B7BC8" w:rsidRPr="00231971" w:rsidRDefault="007B7BC8">
            <w:pPr>
              <w:pStyle w:val="ProductList-Body"/>
              <w:rPr>
                <w:sz w:val="16"/>
                <w:szCs w:val="16"/>
              </w:rPr>
            </w:pPr>
            <w:r>
              <w:rPr>
                <w:sz w:val="16"/>
                <w:szCs w:val="16"/>
              </w:rPr>
              <w:t>Następujące usługi (jako usługi samodzielne albo zawarte w planie lub pakiecie udostępnianym pod nazwą Office 365 lub Microsoft Dynamics 365): Microsoft Power BI, Microsoft PowerApps i Microsoft Flow.</w:t>
            </w:r>
            <w:r w:rsidR="009B510E">
              <w:rPr>
                <w:sz w:val="16"/>
                <w:szCs w:val="16"/>
              </w:rPr>
              <w:t xml:space="preserve"> </w:t>
            </w:r>
            <w:r>
              <w:rPr>
                <w:sz w:val="16"/>
                <w:szCs w:val="16"/>
              </w:rPr>
              <w:t>Usługi Microsoft Business Application Platform Core nie obejmują żadnego oprogramowania klienckiego, w tym w szczególności aplikacji mobilnych Power BI Report Server, Power BI, PowerApps lub Microsoft Flow ani aplikacji Power BI Desktop i PowerApps Studio.</w:t>
            </w:r>
          </w:p>
        </w:tc>
      </w:tr>
    </w:tbl>
    <w:p w14:paraId="1C3FFDF6" w14:textId="77777777" w:rsidR="000E6ED8" w:rsidRPr="000F6A0E" w:rsidRDefault="000E6ED8" w:rsidP="00A914BF">
      <w:pPr>
        <w:pStyle w:val="ProductList-Body"/>
      </w:pPr>
    </w:p>
    <w:p w14:paraId="70A9AA74" w14:textId="77777777" w:rsidR="00007A75" w:rsidRDefault="00007A75" w:rsidP="00007A75">
      <w:pPr>
        <w:pStyle w:val="ProductList-SectionHeading"/>
        <w:tabs>
          <w:tab w:val="center" w:pos="5400"/>
        </w:tabs>
        <w:spacing w:after="0"/>
        <w:outlineLvl w:val="0"/>
      </w:pPr>
      <w:bookmarkStart w:id="96" w:name="AppendixB_SecurityMeasures"/>
      <w:bookmarkStart w:id="97" w:name="_Toc507768563"/>
      <w:bookmarkStart w:id="98" w:name="_Toc512891011"/>
      <w:bookmarkStart w:id="99" w:name="DataProcessingTerms_DataatRest"/>
      <w:r>
        <w:t xml:space="preserve">Załącznik B — </w:t>
      </w:r>
      <w:bookmarkStart w:id="100" w:name="DataProcessingTerms_Security"/>
      <w:bookmarkStart w:id="101" w:name="_Toc507239523"/>
      <w:r>
        <w:t>Zabezpieczenia</w:t>
      </w:r>
      <w:bookmarkEnd w:id="96"/>
      <w:bookmarkEnd w:id="97"/>
      <w:bookmarkEnd w:id="98"/>
      <w:bookmarkEnd w:id="100"/>
      <w:bookmarkEnd w:id="101"/>
    </w:p>
    <w:bookmarkEnd w:id="99"/>
    <w:p w14:paraId="37FD131C" w14:textId="77777777" w:rsidR="00007A75" w:rsidRPr="00CD6202" w:rsidRDefault="00007A75" w:rsidP="00007A75">
      <w:pPr>
        <w:pStyle w:val="ProductList-Body"/>
      </w:pPr>
    </w:p>
    <w:p w14:paraId="02D2F377" w14:textId="77777777" w:rsidR="00007A75" w:rsidRDefault="00007A75" w:rsidP="00007A75">
      <w:pPr>
        <w:pStyle w:val="ProductList-Body"/>
      </w:pPr>
      <w:r>
        <w:t>Microsoft wdrożył i zobowiązuje się utrzymać w odniesieniu do Danych Klienta w Podstawowych Usługach Online wymienione niżej zabezpieczenia, które w połączeniu z postanowieniami w zakresie bezpieczeństwa zawartymi w Postanowieniach Dotyczących Usług Online (w tym Postanowieniami wynikającymi z RODO) określają jedyny zakres odpowiedzialności Microsoft odnośnie do bezpieczeństwa tych danych.</w:t>
      </w:r>
    </w:p>
    <w:p w14:paraId="35AE44ED" w14:textId="77777777" w:rsidR="00086F17" w:rsidRPr="000F6A0E"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Domena</w:t>
            </w:r>
          </w:p>
        </w:tc>
        <w:tc>
          <w:tcPr>
            <w:tcW w:w="8190" w:type="dxa"/>
            <w:shd w:val="clear" w:color="auto" w:fill="0072C6"/>
          </w:tcPr>
          <w:p w14:paraId="6C61E74C" w14:textId="4A3AC49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Zasady</w:t>
            </w:r>
          </w:p>
        </w:tc>
      </w:tr>
      <w:tr w:rsidR="00086F17" w14:paraId="7BFB34B6" w14:textId="77777777" w:rsidTr="000B2305">
        <w:tc>
          <w:tcPr>
            <w:tcW w:w="2610" w:type="dxa"/>
            <w:vAlign w:val="center"/>
          </w:tcPr>
          <w:p w14:paraId="4A265EB1" w14:textId="4B939C28" w:rsidR="00086F17" w:rsidRPr="00231971" w:rsidRDefault="00086F17" w:rsidP="007303AE">
            <w:pPr>
              <w:pStyle w:val="ProductList-Body"/>
              <w:rPr>
                <w:sz w:val="16"/>
                <w:szCs w:val="16"/>
              </w:rPr>
            </w:pPr>
            <w:r>
              <w:rPr>
                <w:sz w:val="16"/>
                <w:szCs w:val="16"/>
              </w:rPr>
              <w:t>Struktura bezpieczeństwa informacji</w:t>
            </w:r>
          </w:p>
        </w:tc>
        <w:tc>
          <w:tcPr>
            <w:tcW w:w="8190" w:type="dxa"/>
          </w:tcPr>
          <w:p w14:paraId="4CCE6AB8" w14:textId="7F0E44E2" w:rsidR="009C6951" w:rsidRPr="000F6A0E" w:rsidRDefault="009C6951" w:rsidP="009C6951">
            <w:pPr>
              <w:pStyle w:val="ProductList-Body"/>
            </w:pPr>
            <w:r>
              <w:rPr>
                <w:b/>
                <w:sz w:val="16"/>
                <w:szCs w:val="16"/>
              </w:rPr>
              <w:t>Odpowiedzialność za zabezpieczenia</w:t>
            </w:r>
            <w:r w:rsidRPr="003A088F">
              <w:rPr>
                <w:b/>
                <w:sz w:val="16"/>
                <w:szCs w:val="16"/>
              </w:rPr>
              <w:t>.</w:t>
            </w:r>
            <w:r>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0F6A0E" w:rsidRDefault="009C6951" w:rsidP="0088164F">
            <w:pPr>
              <w:pStyle w:val="ProductList-Body"/>
              <w:spacing w:before="40"/>
            </w:pPr>
            <w:r>
              <w:rPr>
                <w:b/>
                <w:sz w:val="16"/>
                <w:szCs w:val="16"/>
              </w:rPr>
              <w:t>Role i obowiązki w zakresie zabezpieczeń</w:t>
            </w:r>
            <w:r w:rsidRPr="003A088F">
              <w:rPr>
                <w:b/>
                <w:sz w:val="16"/>
                <w:szCs w:val="16"/>
              </w:rPr>
              <w:t>.</w:t>
            </w:r>
            <w:r>
              <w:rPr>
                <w:sz w:val="16"/>
                <w:szCs w:val="16"/>
              </w:rPr>
              <w:t xml:space="preserve"> Personel Microsoft mający dostęp do Danych Klienta podlega zobowiązaniom do zachowania poufności.</w:t>
            </w:r>
          </w:p>
          <w:p w14:paraId="43EEE1B1" w14:textId="14EE093C" w:rsidR="009C6951" w:rsidRPr="000F6A0E" w:rsidRDefault="009C6951" w:rsidP="0088164F">
            <w:pPr>
              <w:pStyle w:val="ProductList-Body"/>
              <w:spacing w:before="40"/>
            </w:pPr>
            <w:r>
              <w:rPr>
                <w:b/>
                <w:sz w:val="16"/>
                <w:szCs w:val="16"/>
              </w:rPr>
              <w:t>Program zarządzania ryzykiem</w:t>
            </w:r>
            <w:r w:rsidRPr="003A088F">
              <w:rPr>
                <w:b/>
                <w:sz w:val="16"/>
                <w:szCs w:val="16"/>
              </w:rPr>
              <w:t>.</w:t>
            </w:r>
            <w:r>
              <w:rPr>
                <w:sz w:val="16"/>
                <w:szCs w:val="16"/>
              </w:rPr>
              <w:t xml:space="preserve"> Przed rozpoczęciem przetwarzania Danych Klienta lub świadczenia Usług Online, Microsoft przeprowadza ocenę ryzyka.</w:t>
            </w:r>
          </w:p>
          <w:p w14:paraId="3D0B77AE" w14:textId="3E551499" w:rsidR="00086F17" w:rsidRPr="00231971" w:rsidRDefault="009C6951" w:rsidP="009C6951">
            <w:pPr>
              <w:pStyle w:val="ProductList-Body"/>
              <w:rPr>
                <w:sz w:val="16"/>
                <w:szCs w:val="16"/>
              </w:rPr>
            </w:pPr>
            <w:r>
              <w:rPr>
                <w:sz w:val="16"/>
                <w:szCs w:val="16"/>
              </w:rPr>
              <w:t>Microsoft zachowuje dokumentację dotyczącą zabezpieczeń po zakończeniu jej obowiązywania zgodnie z wymogami Microsoft w zakresie przechowywania.</w:t>
            </w:r>
          </w:p>
        </w:tc>
      </w:tr>
      <w:tr w:rsidR="00086F17" w14:paraId="7414B36E" w14:textId="77777777" w:rsidTr="000B2305">
        <w:tc>
          <w:tcPr>
            <w:tcW w:w="2610" w:type="dxa"/>
            <w:vAlign w:val="center"/>
          </w:tcPr>
          <w:p w14:paraId="6F221689" w14:textId="78DA8E2F" w:rsidR="00086F17" w:rsidRPr="00231971" w:rsidRDefault="00086F17" w:rsidP="007303AE">
            <w:pPr>
              <w:pStyle w:val="ProductList-Body"/>
              <w:rPr>
                <w:sz w:val="16"/>
                <w:szCs w:val="16"/>
              </w:rPr>
            </w:pPr>
            <w:r>
              <w:rPr>
                <w:sz w:val="16"/>
                <w:szCs w:val="16"/>
              </w:rPr>
              <w:lastRenderedPageBreak/>
              <w:t>Zarządzanie zasobami</w:t>
            </w:r>
          </w:p>
        </w:tc>
        <w:tc>
          <w:tcPr>
            <w:tcW w:w="8190" w:type="dxa"/>
          </w:tcPr>
          <w:p w14:paraId="6DA73246" w14:textId="0BE2B773" w:rsidR="009C6951" w:rsidRPr="000F6A0E" w:rsidRDefault="009C6951" w:rsidP="009C6951">
            <w:pPr>
              <w:pStyle w:val="ProductList-Body"/>
            </w:pPr>
            <w:r>
              <w:rPr>
                <w:b/>
                <w:sz w:val="16"/>
                <w:szCs w:val="16"/>
              </w:rPr>
              <w:t>Spis zasobów</w:t>
            </w:r>
            <w:r w:rsidRPr="003A088F">
              <w:rPr>
                <w:b/>
                <w:sz w:val="16"/>
                <w:szCs w:val="16"/>
              </w:rPr>
              <w:t>.</w:t>
            </w:r>
            <w:r>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0F6A0E" w:rsidRDefault="009C6951" w:rsidP="0088164F">
            <w:pPr>
              <w:pStyle w:val="ProductList-Body"/>
              <w:spacing w:before="40"/>
            </w:pPr>
            <w:r>
              <w:rPr>
                <w:b/>
                <w:sz w:val="16"/>
                <w:szCs w:val="16"/>
              </w:rPr>
              <w:t>Obsługa zasobów</w:t>
            </w:r>
          </w:p>
          <w:p w14:paraId="44E4A99A" w14:textId="09CE2C4F" w:rsidR="009C6951" w:rsidRPr="000F6A0E" w:rsidRDefault="00651B74" w:rsidP="00651B74">
            <w:pPr>
              <w:pStyle w:val="ProductList-Body"/>
              <w:ind w:left="162" w:hanging="162"/>
            </w:pPr>
            <w:r>
              <w:rPr>
                <w:sz w:val="16"/>
                <w:szCs w:val="16"/>
              </w:rPr>
              <w:t>-</w:t>
            </w:r>
            <w:r>
              <w:rPr>
                <w:sz w:val="16"/>
                <w:szCs w:val="16"/>
              </w:rPr>
              <w:tab/>
              <w:t>Microsoft klasyfikuje Dane Klienta w celu umożliwienia ich identyfikacji oraz odpowiedniego ograniczenia dostępu do nich.</w:t>
            </w:r>
          </w:p>
          <w:p w14:paraId="134B5436" w14:textId="2C7EBF23" w:rsidR="009C6951" w:rsidRPr="000F6A0E" w:rsidRDefault="002A3B84" w:rsidP="00651B74">
            <w:pPr>
              <w:pStyle w:val="ProductList-Body"/>
              <w:ind w:left="162" w:hanging="162"/>
            </w:pPr>
            <w:r>
              <w:rPr>
                <w:sz w:val="16"/>
                <w:szCs w:val="16"/>
              </w:rPr>
              <w:t>-</w:t>
            </w:r>
            <w:r>
              <w:rPr>
                <w:sz w:val="16"/>
                <w:szCs w:val="16"/>
              </w:rPr>
              <w:tab/>
              <w:t>Microsoft stosuje ograniczenia dotyczące drukowania Danych Klienta, a także procedury w zakresie usuwania materiałów drukowanych zawierających Dane Klienta.</w:t>
            </w:r>
          </w:p>
          <w:p w14:paraId="4579FE11" w14:textId="7C764D83" w:rsidR="00086F17" w:rsidRPr="00231971" w:rsidRDefault="009C6951" w:rsidP="002F5F3E">
            <w:pPr>
              <w:pStyle w:val="ProductList-Body"/>
              <w:numPr>
                <w:ilvl w:val="0"/>
                <w:numId w:val="10"/>
              </w:numPr>
              <w:ind w:left="162" w:hanging="180"/>
              <w:rPr>
                <w:sz w:val="16"/>
                <w:szCs w:val="16"/>
              </w:rPr>
            </w:pPr>
            <w:r>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B2305">
        <w:tc>
          <w:tcPr>
            <w:tcW w:w="2610" w:type="dxa"/>
            <w:vAlign w:val="center"/>
          </w:tcPr>
          <w:p w14:paraId="59347A52" w14:textId="738D913D" w:rsidR="00086F17" w:rsidRPr="00231971" w:rsidRDefault="00086F17" w:rsidP="007303AE">
            <w:pPr>
              <w:pStyle w:val="ProductList-Body"/>
              <w:rPr>
                <w:sz w:val="16"/>
                <w:szCs w:val="16"/>
              </w:rPr>
            </w:pPr>
            <w:r>
              <w:rPr>
                <w:sz w:val="16"/>
                <w:szCs w:val="16"/>
              </w:rPr>
              <w:t>Bezpieczeństwo zasobów ludzkich</w:t>
            </w:r>
          </w:p>
        </w:tc>
        <w:tc>
          <w:tcPr>
            <w:tcW w:w="8190" w:type="dxa"/>
          </w:tcPr>
          <w:p w14:paraId="4D458344" w14:textId="28E5AABF" w:rsidR="00086F17" w:rsidRPr="00231971" w:rsidRDefault="009C6951" w:rsidP="008E1EAF">
            <w:pPr>
              <w:pStyle w:val="ProductList-Body"/>
              <w:rPr>
                <w:sz w:val="16"/>
                <w:szCs w:val="16"/>
              </w:rPr>
            </w:pPr>
            <w:r>
              <w:rPr>
                <w:b/>
                <w:sz w:val="16"/>
                <w:szCs w:val="16"/>
              </w:rPr>
              <w:t>Szkolenia z zakresu zabezpieczeń</w:t>
            </w:r>
            <w:r w:rsidRPr="00A44D6D">
              <w:rPr>
                <w:b/>
                <w:sz w:val="16"/>
                <w:szCs w:val="16"/>
              </w:rPr>
              <w:t>.</w:t>
            </w:r>
            <w:r>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B2305">
        <w:tc>
          <w:tcPr>
            <w:tcW w:w="2610" w:type="dxa"/>
            <w:vAlign w:val="center"/>
          </w:tcPr>
          <w:p w14:paraId="17640D63" w14:textId="1909CE38" w:rsidR="00086F17" w:rsidRPr="00231971" w:rsidRDefault="00086F17" w:rsidP="007303AE">
            <w:pPr>
              <w:pStyle w:val="ProductList-Body"/>
              <w:rPr>
                <w:sz w:val="16"/>
                <w:szCs w:val="16"/>
              </w:rPr>
            </w:pPr>
            <w:r>
              <w:rPr>
                <w:sz w:val="16"/>
                <w:szCs w:val="16"/>
              </w:rPr>
              <w:t>bezpieczeństwo fizyczne i środowiskowe</w:t>
            </w:r>
          </w:p>
        </w:tc>
        <w:tc>
          <w:tcPr>
            <w:tcW w:w="8190" w:type="dxa"/>
          </w:tcPr>
          <w:p w14:paraId="0E056EAF" w14:textId="21CE734C" w:rsidR="009C6951" w:rsidRPr="000F6A0E" w:rsidRDefault="009C6951" w:rsidP="009C6951">
            <w:pPr>
              <w:pStyle w:val="ProductList-Body"/>
            </w:pPr>
            <w:r>
              <w:rPr>
                <w:b/>
                <w:sz w:val="16"/>
                <w:szCs w:val="16"/>
              </w:rPr>
              <w:t>Fizyczny dostęp do placówek</w:t>
            </w:r>
            <w:r w:rsidRPr="00AF686F">
              <w:rPr>
                <w:b/>
                <w:sz w:val="16"/>
                <w:szCs w:val="16"/>
              </w:rPr>
              <w:t>.</w:t>
            </w:r>
            <w:r>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0F6A0E" w:rsidRDefault="009C6951" w:rsidP="0088164F">
            <w:pPr>
              <w:pStyle w:val="ProductList-Body"/>
              <w:spacing w:before="40"/>
            </w:pPr>
            <w:r>
              <w:rPr>
                <w:b/>
                <w:sz w:val="16"/>
                <w:szCs w:val="16"/>
              </w:rPr>
              <w:t>Fizyczny dostęp do składników</w:t>
            </w:r>
            <w:r w:rsidRPr="00AF686F">
              <w:rPr>
                <w:b/>
                <w:sz w:val="16"/>
                <w:szCs w:val="16"/>
              </w:rPr>
              <w:t>.</w:t>
            </w:r>
            <w:r>
              <w:rPr>
                <w:sz w:val="16"/>
                <w:szCs w:val="16"/>
              </w:rPr>
              <w:t xml:space="preserve"> Microsoft prowadzi rejestr przychodzących i wychodzących nośników zawierających Dane Klienta, w którym znajdują się takie informacje jak typ nośnika, upoważnieni nadawcy i odbiorcy, data i godzina, liczba nośników oraz typy Danych Klienta, jakie są na nich zapisane.</w:t>
            </w:r>
          </w:p>
          <w:p w14:paraId="556D004F" w14:textId="1CF63ED3" w:rsidR="009C6951" w:rsidRPr="000F6A0E" w:rsidRDefault="009C6951" w:rsidP="0088164F">
            <w:pPr>
              <w:pStyle w:val="ProductList-Body"/>
              <w:spacing w:before="40"/>
            </w:pPr>
            <w:r>
              <w:rPr>
                <w:b/>
                <w:sz w:val="16"/>
                <w:szCs w:val="16"/>
              </w:rPr>
              <w:t>Ochrona przed zakłóceniami</w:t>
            </w:r>
            <w:r w:rsidRPr="00AF686F">
              <w:rPr>
                <w:b/>
                <w:sz w:val="16"/>
                <w:szCs w:val="16"/>
              </w:rPr>
              <w:t>.</w:t>
            </w:r>
            <w:r>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231971" w:rsidRDefault="009C6951" w:rsidP="0088164F">
            <w:pPr>
              <w:pStyle w:val="ProductList-Body"/>
              <w:spacing w:before="40"/>
              <w:rPr>
                <w:sz w:val="16"/>
                <w:szCs w:val="16"/>
              </w:rPr>
            </w:pPr>
            <w:r>
              <w:rPr>
                <w:b/>
                <w:sz w:val="16"/>
                <w:szCs w:val="16"/>
              </w:rPr>
              <w:t>Usuwanie składników</w:t>
            </w:r>
            <w:r w:rsidRPr="00AF686F">
              <w:rPr>
                <w:b/>
                <w:sz w:val="16"/>
                <w:szCs w:val="16"/>
              </w:rPr>
              <w:t>.</w:t>
            </w:r>
            <w:r>
              <w:rPr>
                <w:sz w:val="16"/>
                <w:szCs w:val="16"/>
              </w:rPr>
              <w:t xml:space="preserve"> W celu usunięcia Danych Klienta, gdy już nie są potrzebne, Microsoft stosuje procedury zgodne ze standardem branżowym.</w:t>
            </w:r>
          </w:p>
        </w:tc>
      </w:tr>
      <w:tr w:rsidR="00086F17" w14:paraId="5142F166" w14:textId="77777777" w:rsidTr="00F40E7A">
        <w:tc>
          <w:tcPr>
            <w:tcW w:w="2610" w:type="dxa"/>
            <w:tcBorders>
              <w:bottom w:val="single" w:sz="4" w:space="0" w:color="auto"/>
            </w:tcBorders>
            <w:vAlign w:val="center"/>
          </w:tcPr>
          <w:p w14:paraId="4E573BCA" w14:textId="3DE6A7D5" w:rsidR="00086F17" w:rsidRPr="00231971" w:rsidRDefault="00086F17" w:rsidP="007303AE">
            <w:pPr>
              <w:pStyle w:val="ProductList-Body"/>
              <w:rPr>
                <w:sz w:val="16"/>
                <w:szCs w:val="16"/>
              </w:rPr>
            </w:pPr>
            <w:r>
              <w:rPr>
                <w:sz w:val="16"/>
                <w:szCs w:val="16"/>
              </w:rPr>
              <w:t>Zarządzanie komunikacją i operacjami</w:t>
            </w:r>
          </w:p>
        </w:tc>
        <w:tc>
          <w:tcPr>
            <w:tcW w:w="8190" w:type="dxa"/>
            <w:tcBorders>
              <w:bottom w:val="single" w:sz="4" w:space="0" w:color="auto"/>
            </w:tcBorders>
          </w:tcPr>
          <w:p w14:paraId="52A9B3B5" w14:textId="2B32BAB3" w:rsidR="009C6951" w:rsidRPr="000F6A0E" w:rsidRDefault="009C6951" w:rsidP="009C6951">
            <w:pPr>
              <w:pStyle w:val="ProductList-Body"/>
            </w:pPr>
            <w:r>
              <w:rPr>
                <w:b/>
                <w:sz w:val="16"/>
                <w:szCs w:val="16"/>
              </w:rPr>
              <w:t>Zasady operacyjne</w:t>
            </w:r>
            <w:r w:rsidRPr="00091F8B">
              <w:rPr>
                <w:b/>
                <w:sz w:val="16"/>
                <w:szCs w:val="16"/>
              </w:rPr>
              <w:t>.</w:t>
            </w:r>
            <w:r>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0F6A0E" w:rsidRDefault="009C6951" w:rsidP="0088164F">
            <w:pPr>
              <w:pStyle w:val="ProductList-Body"/>
              <w:spacing w:before="40"/>
            </w:pPr>
            <w:r>
              <w:rPr>
                <w:b/>
                <w:sz w:val="16"/>
                <w:szCs w:val="16"/>
              </w:rPr>
              <w:t>Procedury odzyskiwania danych</w:t>
            </w:r>
          </w:p>
          <w:p w14:paraId="273CBF49" w14:textId="1F3FDE1A" w:rsidR="009C6951" w:rsidRPr="000F6A0E" w:rsidRDefault="003D22CB" w:rsidP="003D22CB">
            <w:pPr>
              <w:pStyle w:val="ProductList-Body"/>
              <w:ind w:left="162" w:hanging="162"/>
            </w:pPr>
            <w:r>
              <w:rPr>
                <w:sz w:val="16"/>
                <w:szCs w:val="16"/>
              </w:rPr>
              <w:t>-</w:t>
            </w:r>
            <w:r>
              <w:rPr>
                <w:sz w:val="16"/>
                <w:szCs w:val="16"/>
              </w:rPr>
              <w:tab/>
              <w:t>Microsoft na bieżąco tworzy kopie danych, z których można odzyskać Dane Klienta, jednak nie rzadziej niż raz w tygodniu (chyba że żadne Dane Klienta nie zostały w tym czasie zaktualizowane).</w:t>
            </w:r>
          </w:p>
          <w:p w14:paraId="60832291" w14:textId="703842F7" w:rsidR="009C6951" w:rsidRPr="000F6A0E" w:rsidRDefault="003D22CB" w:rsidP="003D22CB">
            <w:pPr>
              <w:pStyle w:val="ProductList-Body"/>
              <w:ind w:left="162" w:hanging="162"/>
            </w:pPr>
            <w:r>
              <w:rPr>
                <w:sz w:val="16"/>
                <w:szCs w:val="16"/>
              </w:rPr>
              <w:t>-</w:t>
            </w:r>
            <w:r>
              <w:rPr>
                <w:sz w:val="16"/>
                <w:szCs w:val="16"/>
              </w:rPr>
              <w:tab/>
              <w:t>Microsoft przechowuje kopie Danych Klienta i procedury odzyskiwania danych w innej lokalizacji niż lokalizacja głównego sprzętu komputerowego służącego do przetwarzania Danych Klienta.</w:t>
            </w:r>
          </w:p>
          <w:p w14:paraId="21D206B8" w14:textId="396DEE6C" w:rsidR="009C6951" w:rsidRPr="000F6A0E" w:rsidRDefault="003D22CB" w:rsidP="003D22CB">
            <w:pPr>
              <w:pStyle w:val="ProductList-Body"/>
              <w:ind w:left="162" w:hanging="162"/>
            </w:pPr>
            <w:r>
              <w:rPr>
                <w:sz w:val="16"/>
                <w:szCs w:val="16"/>
              </w:rPr>
              <w:t>-</w:t>
            </w:r>
            <w:r>
              <w:rPr>
                <w:sz w:val="16"/>
                <w:szCs w:val="16"/>
              </w:rPr>
              <w:tab/>
              <w:t>Dostęp do kopii Danych Klienta podlega konkretnym procedurom obowiązującym w Microsoft.</w:t>
            </w:r>
          </w:p>
          <w:p w14:paraId="115885DB" w14:textId="7CDEEBDA" w:rsidR="009C6951" w:rsidRPr="000F6A0E" w:rsidRDefault="003D22CB" w:rsidP="003D22CB">
            <w:pPr>
              <w:pStyle w:val="ProductList-Body"/>
              <w:ind w:left="162" w:hanging="162"/>
            </w:pPr>
            <w:r>
              <w:rPr>
                <w:sz w:val="16"/>
                <w:szCs w:val="16"/>
              </w:rPr>
              <w:t>-</w:t>
            </w:r>
            <w:r>
              <w:rPr>
                <w:sz w:val="16"/>
                <w:szCs w:val="16"/>
              </w:rPr>
              <w:tab/>
              <w:t>Microsoft weryfikuje procedury odzyskiwania danych co najmniej raz na sześć miesięcy, z wyjątkiem Usług Azure dla Instytucji Rządowych, dla których procedury odzyskiwania danych są weryfikowane co dwanaście miesięcy.</w:t>
            </w:r>
          </w:p>
          <w:p w14:paraId="0C13E134" w14:textId="170BC129" w:rsidR="009C6951" w:rsidRPr="000F6A0E" w:rsidRDefault="003D22CB" w:rsidP="003D22CB">
            <w:pPr>
              <w:pStyle w:val="ProductList-Body"/>
              <w:ind w:left="162" w:hanging="162"/>
            </w:pPr>
            <w:r>
              <w:rPr>
                <w:sz w:val="16"/>
                <w:szCs w:val="16"/>
              </w:rPr>
              <w:t>-</w:t>
            </w:r>
            <w:r>
              <w:rPr>
                <w:sz w:val="16"/>
                <w:szCs w:val="16"/>
              </w:rPr>
              <w:ta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0F6A0E" w:rsidRDefault="009C6951" w:rsidP="0088164F">
            <w:pPr>
              <w:pStyle w:val="ProductList-Body"/>
              <w:spacing w:before="40"/>
            </w:pPr>
            <w:r>
              <w:rPr>
                <w:b/>
                <w:sz w:val="16"/>
                <w:szCs w:val="16"/>
              </w:rPr>
              <w:t>Złośliwe oprogramowanie</w:t>
            </w:r>
            <w:r w:rsidRPr="00B72D09">
              <w:rPr>
                <w:b/>
                <w:sz w:val="16"/>
                <w:szCs w:val="16"/>
              </w:rPr>
              <w:t>.</w:t>
            </w:r>
            <w:r>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031EE0A7" w14:textId="77777777" w:rsidR="009C6951" w:rsidRPr="000F6A0E" w:rsidRDefault="009C6951" w:rsidP="0088164F">
            <w:pPr>
              <w:pStyle w:val="ProductList-Body"/>
              <w:spacing w:before="40"/>
            </w:pPr>
            <w:r>
              <w:rPr>
                <w:b/>
                <w:sz w:val="16"/>
                <w:szCs w:val="16"/>
              </w:rPr>
              <w:t>Dane poza granicami</w:t>
            </w:r>
          </w:p>
          <w:p w14:paraId="529D2023" w14:textId="70F38FBC" w:rsidR="009C6951" w:rsidRPr="000F6A0E" w:rsidRDefault="00651B74" w:rsidP="003D22CB">
            <w:pPr>
              <w:pStyle w:val="ProductList-Body"/>
              <w:ind w:left="162" w:hanging="162"/>
            </w:pPr>
            <w:r>
              <w:rPr>
                <w:sz w:val="16"/>
                <w:szCs w:val="16"/>
              </w:rPr>
              <w:t>-</w:t>
            </w:r>
            <w:r>
              <w:rPr>
                <w:sz w:val="16"/>
                <w:szCs w:val="16"/>
              </w:rPr>
              <w:tab/>
              <w:t>Microsoft szyfruje lub umożliwia Klientowi szyfrowanie Danych Klienta przesyłanych za pośrednictwem sieci publicznych.</w:t>
            </w:r>
          </w:p>
          <w:p w14:paraId="70E6C4C4" w14:textId="29143CC3" w:rsidR="009C6951" w:rsidRPr="000F6A0E" w:rsidRDefault="003D22CB" w:rsidP="003D22CB">
            <w:pPr>
              <w:pStyle w:val="ProductList-Body"/>
              <w:ind w:left="162" w:hanging="162"/>
            </w:pPr>
            <w:r>
              <w:rPr>
                <w:sz w:val="16"/>
                <w:szCs w:val="16"/>
              </w:rPr>
              <w:t>-</w:t>
            </w:r>
            <w:r>
              <w:rPr>
                <w:sz w:val="16"/>
                <w:szCs w:val="16"/>
              </w:rPr>
              <w:tab/>
              <w:t>Microsoft ogranicza dostęp do Danych Klienta na nośnikach, które opuszczają placówki Microsoft.</w:t>
            </w:r>
          </w:p>
          <w:p w14:paraId="039DA155" w14:textId="73742380" w:rsidR="00086F17" w:rsidRPr="00231971" w:rsidRDefault="009C6951" w:rsidP="0088164F">
            <w:pPr>
              <w:pStyle w:val="ProductList-Body"/>
              <w:spacing w:before="40"/>
              <w:rPr>
                <w:sz w:val="16"/>
                <w:szCs w:val="16"/>
              </w:rPr>
            </w:pPr>
            <w:r>
              <w:rPr>
                <w:b/>
                <w:sz w:val="16"/>
                <w:szCs w:val="16"/>
              </w:rPr>
              <w:t>Rejestrowanie zdarzeń</w:t>
            </w:r>
            <w:r w:rsidRPr="00A1619E">
              <w:rPr>
                <w:b/>
                <w:sz w:val="16"/>
                <w:szCs w:val="16"/>
              </w:rPr>
              <w:t>.</w:t>
            </w:r>
            <w:r>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F40E7A">
        <w:tc>
          <w:tcPr>
            <w:tcW w:w="2610" w:type="dxa"/>
            <w:tcBorders>
              <w:top w:val="single" w:sz="4" w:space="0" w:color="auto"/>
              <w:left w:val="single" w:sz="4" w:space="0" w:color="auto"/>
              <w:bottom w:val="single" w:sz="4" w:space="0" w:color="auto"/>
              <w:right w:val="single" w:sz="4" w:space="0" w:color="auto"/>
            </w:tcBorders>
            <w:vAlign w:val="center"/>
          </w:tcPr>
          <w:p w14:paraId="1033C6C0" w14:textId="538D8B4A" w:rsidR="00086F17" w:rsidRPr="00231971" w:rsidRDefault="00086F17" w:rsidP="007303AE">
            <w:pPr>
              <w:pStyle w:val="ProductList-Body"/>
              <w:rPr>
                <w:sz w:val="16"/>
                <w:szCs w:val="16"/>
              </w:rPr>
            </w:pPr>
            <w:r>
              <w:rPr>
                <w:sz w:val="16"/>
                <w:szCs w:val="16"/>
              </w:rPr>
              <w:t>Kontrola dostępu</w:t>
            </w:r>
          </w:p>
        </w:tc>
        <w:tc>
          <w:tcPr>
            <w:tcW w:w="8190" w:type="dxa"/>
            <w:tcBorders>
              <w:top w:val="single" w:sz="4" w:space="0" w:color="auto"/>
              <w:left w:val="single" w:sz="4" w:space="0" w:color="auto"/>
              <w:bottom w:val="single" w:sz="4" w:space="0" w:color="auto"/>
              <w:right w:val="single" w:sz="4" w:space="0" w:color="auto"/>
            </w:tcBorders>
          </w:tcPr>
          <w:p w14:paraId="4D5A88E0" w14:textId="3D42E11B" w:rsidR="009C6951" w:rsidRPr="000F6A0E" w:rsidRDefault="009C6951" w:rsidP="009C6951">
            <w:pPr>
              <w:pStyle w:val="ProductList-Body"/>
            </w:pPr>
            <w:r>
              <w:rPr>
                <w:b/>
                <w:sz w:val="16"/>
                <w:szCs w:val="16"/>
              </w:rPr>
              <w:t>Zasady uzyskiwania dostępu</w:t>
            </w:r>
            <w:r w:rsidRPr="00A1619E">
              <w:rPr>
                <w:b/>
                <w:sz w:val="16"/>
                <w:szCs w:val="16"/>
              </w:rPr>
              <w:t>.</w:t>
            </w:r>
            <w:r>
              <w:rPr>
                <w:sz w:val="16"/>
                <w:szCs w:val="16"/>
              </w:rPr>
              <w:t xml:space="preserve"> Microsoft prowadzi rejestr uprawnień zabezpieczeń poszczególnych osób mających dostęp do Danych Klienta.</w:t>
            </w:r>
          </w:p>
          <w:p w14:paraId="2541D145" w14:textId="77777777" w:rsidR="009C6951" w:rsidRPr="000F6A0E" w:rsidRDefault="009C6951" w:rsidP="0088164F">
            <w:pPr>
              <w:pStyle w:val="ProductList-Body"/>
              <w:spacing w:before="40"/>
            </w:pPr>
            <w:r>
              <w:rPr>
                <w:b/>
                <w:sz w:val="16"/>
                <w:szCs w:val="16"/>
              </w:rPr>
              <w:t>Autoryzacja dostępu</w:t>
            </w:r>
          </w:p>
          <w:p w14:paraId="6905FA03" w14:textId="5006D295" w:rsidR="009C6951" w:rsidRPr="000F6A0E" w:rsidRDefault="003D22CB" w:rsidP="003D22CB">
            <w:pPr>
              <w:pStyle w:val="ProductList-Body"/>
              <w:ind w:left="162" w:hanging="162"/>
            </w:pPr>
            <w:r>
              <w:rPr>
                <w:sz w:val="16"/>
                <w:szCs w:val="16"/>
              </w:rPr>
              <w:t>-</w:t>
            </w:r>
            <w:r>
              <w:rPr>
                <w:sz w:val="16"/>
                <w:szCs w:val="16"/>
              </w:rPr>
              <w:tab/>
              <w:t>Microsoft prowadzi i aktualizuje rejestr personelu uprawnionego do uzyskiwania dostępu do systemów Microsoft zwierających Dane Klienta.</w:t>
            </w:r>
          </w:p>
          <w:p w14:paraId="25553CE7" w14:textId="30C9726D" w:rsidR="009C6951" w:rsidRPr="000F6A0E" w:rsidRDefault="003D22CB" w:rsidP="003D22CB">
            <w:pPr>
              <w:pStyle w:val="ProductList-Body"/>
              <w:ind w:left="162" w:hanging="162"/>
            </w:pPr>
            <w:r>
              <w:rPr>
                <w:sz w:val="16"/>
                <w:szCs w:val="16"/>
              </w:rPr>
              <w:t>-</w:t>
            </w:r>
            <w:r>
              <w:rPr>
                <w:sz w:val="16"/>
                <w:szCs w:val="16"/>
              </w:rPr>
              <w:tab/>
              <w:t>Microsoft dezaktywuje poświadczenia uwierzytelniania, które nie były używane przez sześć miesięcy.</w:t>
            </w:r>
          </w:p>
          <w:p w14:paraId="520E2E67" w14:textId="3B378056" w:rsidR="009C6951" w:rsidRPr="000F6A0E" w:rsidRDefault="003D22CB" w:rsidP="003D22CB">
            <w:pPr>
              <w:pStyle w:val="ProductList-Body"/>
              <w:ind w:left="162" w:hanging="162"/>
            </w:pPr>
            <w:r>
              <w:rPr>
                <w:sz w:val="16"/>
                <w:szCs w:val="16"/>
              </w:rPr>
              <w:t>-</w:t>
            </w:r>
            <w:r>
              <w:rPr>
                <w:sz w:val="16"/>
                <w:szCs w:val="16"/>
              </w:rPr>
              <w:tab/>
              <w:t xml:space="preserve">Microsoft wskazuje personel, który może przyznawać, zmieniać lub anulować autoryzowany dostęp do danych i zasobów. </w:t>
            </w:r>
          </w:p>
          <w:p w14:paraId="05170003" w14:textId="5B433AAF" w:rsidR="009C6951" w:rsidRPr="000F6A0E" w:rsidRDefault="003D22CB" w:rsidP="003D22CB">
            <w:pPr>
              <w:pStyle w:val="ProductList-Body"/>
              <w:ind w:left="162" w:hanging="162"/>
            </w:pPr>
            <w:r>
              <w:rPr>
                <w:sz w:val="16"/>
                <w:szCs w:val="16"/>
              </w:rPr>
              <w:t>-</w:t>
            </w:r>
            <w:r>
              <w:rPr>
                <w:sz w:val="16"/>
                <w:szCs w:val="16"/>
              </w:rPr>
              <w:tab/>
              <w:t>Microsoft gwarantuje, że jeśli dostęp do systemów zawierających Dane Klienta ma więcej niż jedna osoba, każda z tych osób korzysta z oddzielnego identyfikatora lub loginu.</w:t>
            </w:r>
          </w:p>
          <w:p w14:paraId="5E68175B" w14:textId="77777777" w:rsidR="009C6951" w:rsidRPr="000F6A0E" w:rsidRDefault="009C6951" w:rsidP="0088164F">
            <w:pPr>
              <w:pStyle w:val="ProductList-Body"/>
              <w:spacing w:before="40"/>
            </w:pPr>
            <w:r>
              <w:rPr>
                <w:b/>
                <w:sz w:val="16"/>
                <w:szCs w:val="16"/>
              </w:rPr>
              <w:t>Najniższe uprawnienia</w:t>
            </w:r>
          </w:p>
          <w:p w14:paraId="5A54D499" w14:textId="3D2F2471" w:rsidR="009C6951" w:rsidRPr="000F6A0E" w:rsidRDefault="003D22CB" w:rsidP="003D22CB">
            <w:pPr>
              <w:pStyle w:val="ProductList-Body"/>
              <w:ind w:left="162" w:hanging="162"/>
            </w:pPr>
            <w:r>
              <w:rPr>
                <w:sz w:val="16"/>
                <w:szCs w:val="16"/>
              </w:rPr>
              <w:t>-</w:t>
            </w:r>
            <w:r>
              <w:rPr>
                <w:sz w:val="16"/>
                <w:szCs w:val="16"/>
              </w:rPr>
              <w:tab/>
              <w:t xml:space="preserve">Personel pomocy technicznej może uzyskiwać dostęp do Danych Klienta tylko w razie potrzeby. </w:t>
            </w:r>
          </w:p>
          <w:p w14:paraId="036CE9EC" w14:textId="5495C6DC" w:rsidR="009C6951" w:rsidRPr="000F6A0E" w:rsidRDefault="003D22CB" w:rsidP="003D22CB">
            <w:pPr>
              <w:pStyle w:val="ProductList-Body"/>
              <w:ind w:left="162" w:hanging="162"/>
            </w:pPr>
            <w:r>
              <w:rPr>
                <w:sz w:val="16"/>
                <w:szCs w:val="16"/>
              </w:rPr>
              <w:t>-</w:t>
            </w:r>
            <w:r>
              <w:rPr>
                <w:sz w:val="16"/>
                <w:szCs w:val="16"/>
              </w:rPr>
              <w:tab/>
              <w:t>Microsoft ogranicza dostęp do Danych Klienta, tak aby był on możliwy tylko dla osób, które potrzebują go do wypełniania swoich obowiązków służbowych.</w:t>
            </w:r>
          </w:p>
          <w:p w14:paraId="0456AB46" w14:textId="6CD99070" w:rsidR="009C6951" w:rsidRPr="000F6A0E" w:rsidRDefault="009C6951" w:rsidP="00341304">
            <w:pPr>
              <w:pStyle w:val="ProductList-Body"/>
              <w:keepNext/>
              <w:spacing w:before="40"/>
            </w:pPr>
            <w:r>
              <w:rPr>
                <w:b/>
                <w:sz w:val="16"/>
                <w:szCs w:val="16"/>
              </w:rPr>
              <w:lastRenderedPageBreak/>
              <w:t>Integralność i zachowanie poufności</w:t>
            </w:r>
          </w:p>
          <w:p w14:paraId="0BF55A2D" w14:textId="10FACE86" w:rsidR="009C6951" w:rsidRPr="000F6A0E" w:rsidRDefault="003D22CB" w:rsidP="003D22CB">
            <w:pPr>
              <w:pStyle w:val="ProductList-Body"/>
              <w:ind w:left="162" w:hanging="162"/>
            </w:pPr>
            <w:r>
              <w:rPr>
                <w:sz w:val="16"/>
                <w:szCs w:val="16"/>
              </w:rPr>
              <w:t>-</w:t>
            </w:r>
            <w:r>
              <w:rPr>
                <w:sz w:val="16"/>
                <w:szCs w:val="16"/>
              </w:rPr>
              <w:tab/>
              <w:t>Microsoft instruuje personel Microsoft o konieczności wyłączania sesji administracyjnych w przypadku opuszczania placówek kontrolowanych przez Microsoft lub w innych przypadkach pozostawiania komputerów bez nadzoru.</w:t>
            </w:r>
          </w:p>
          <w:p w14:paraId="5E91173C" w14:textId="00D1B40A" w:rsidR="009C6951" w:rsidRPr="000F6A0E" w:rsidRDefault="003D22CB" w:rsidP="003D22CB">
            <w:pPr>
              <w:pStyle w:val="ProductList-Body"/>
              <w:ind w:left="162" w:hanging="162"/>
            </w:pPr>
            <w:r>
              <w:rPr>
                <w:sz w:val="16"/>
                <w:szCs w:val="16"/>
              </w:rPr>
              <w:t>-</w:t>
            </w:r>
            <w:r>
              <w:rPr>
                <w:sz w:val="16"/>
                <w:szCs w:val="16"/>
              </w:rPr>
              <w:tab/>
              <w:t>Microsoft przechowuje hasła w sposób uniemożliwiający ich odczytanie w czasie, gdy są one obowiązujące.</w:t>
            </w:r>
          </w:p>
          <w:p w14:paraId="7F353D0C" w14:textId="77777777" w:rsidR="009C6951" w:rsidRPr="000F6A0E" w:rsidRDefault="009C6951" w:rsidP="0088164F">
            <w:pPr>
              <w:pStyle w:val="ProductList-Body"/>
              <w:spacing w:before="40"/>
            </w:pPr>
            <w:r>
              <w:rPr>
                <w:b/>
                <w:sz w:val="16"/>
                <w:szCs w:val="16"/>
              </w:rPr>
              <w:t>Uwierzytelnianie</w:t>
            </w:r>
          </w:p>
          <w:p w14:paraId="3873F6E9" w14:textId="07F49072" w:rsidR="009C6951" w:rsidRPr="000F6A0E" w:rsidRDefault="003D22CB" w:rsidP="003D22CB">
            <w:pPr>
              <w:pStyle w:val="ProductList-Body"/>
              <w:ind w:left="162" w:hanging="162"/>
            </w:pPr>
            <w:r>
              <w:rPr>
                <w:sz w:val="16"/>
                <w:szCs w:val="16"/>
              </w:rPr>
              <w:t>-</w:t>
            </w:r>
            <w:r>
              <w:rPr>
                <w:sz w:val="16"/>
                <w:szCs w:val="16"/>
              </w:rPr>
              <w:tab/>
              <w:t>Do identyfikacji i uwierzytelnia użytkowników, którzy próbują uzyskać dostęp do systemów informatycznych, Microsoft stosuje praktyki zgodne ze standardem branżowym.</w:t>
            </w:r>
          </w:p>
          <w:p w14:paraId="53D424BB" w14:textId="4C560A5B"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były regularnie odnawiane.</w:t>
            </w:r>
          </w:p>
          <w:p w14:paraId="0C91FCD8" w14:textId="1BD81918"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składały się z co najmniej ośmiu znaków.</w:t>
            </w:r>
          </w:p>
          <w:p w14:paraId="579D94F4" w14:textId="4C476936" w:rsidR="009C6951" w:rsidRPr="000F6A0E" w:rsidRDefault="003D22CB" w:rsidP="003D22CB">
            <w:pPr>
              <w:pStyle w:val="ProductList-Body"/>
              <w:ind w:left="162" w:hanging="162"/>
            </w:pPr>
            <w:r>
              <w:rPr>
                <w:sz w:val="16"/>
                <w:szCs w:val="16"/>
              </w:rPr>
              <w:t>-</w:t>
            </w:r>
            <w:r>
              <w:rPr>
                <w:sz w:val="16"/>
                <w:szCs w:val="16"/>
              </w:rPr>
              <w:tab/>
              <w:t>Microsoft gwarantuje, że dezaktywowane lub wygasłe identyfikatory nie są przyznawane innym osobom.</w:t>
            </w:r>
          </w:p>
          <w:p w14:paraId="53682E1B" w14:textId="6A9C1EFF" w:rsidR="009C6951" w:rsidRPr="000F6A0E" w:rsidRDefault="003D22CB" w:rsidP="003D22CB">
            <w:pPr>
              <w:pStyle w:val="ProductList-Body"/>
              <w:ind w:left="162" w:hanging="162"/>
            </w:pPr>
            <w:r>
              <w:rPr>
                <w:sz w:val="16"/>
                <w:szCs w:val="16"/>
              </w:rPr>
              <w:t>-</w:t>
            </w:r>
            <w:r>
              <w:rPr>
                <w:sz w:val="16"/>
                <w:szCs w:val="16"/>
              </w:rPr>
              <w:tab/>
              <w:t>Microsoft monitoruje lub umożliwia Klientowi monitorowanie powtarzających się prób uzyskania dostępu do systemów informatycznych przy użyciu nieprawidłowego hasła.</w:t>
            </w:r>
          </w:p>
          <w:p w14:paraId="5EBD9700" w14:textId="025E0970" w:rsidR="009C6951" w:rsidRPr="000F6A0E" w:rsidRDefault="003D22CB" w:rsidP="003D22CB">
            <w:pPr>
              <w:pStyle w:val="ProductList-Body"/>
              <w:ind w:left="162" w:hanging="162"/>
            </w:pPr>
            <w:r>
              <w:rPr>
                <w:sz w:val="16"/>
                <w:szCs w:val="16"/>
              </w:rPr>
              <w:t>-</w:t>
            </w:r>
            <w:r>
              <w:rPr>
                <w:sz w:val="16"/>
                <w:szCs w:val="16"/>
              </w:rPr>
              <w:tab/>
              <w:t>W celu dezaktywowania uszkodzonych lub nieumyślnie ujawnionych haseł Microsoft stosuje procedury zgodne ze standardem branżowym.</w:t>
            </w:r>
          </w:p>
          <w:p w14:paraId="2A56C8FF" w14:textId="6C9CB745" w:rsidR="009C6951" w:rsidRPr="000F6A0E" w:rsidRDefault="003D22CB" w:rsidP="003D22CB">
            <w:pPr>
              <w:pStyle w:val="ProductList-Body"/>
              <w:ind w:left="162" w:hanging="162"/>
            </w:pPr>
            <w:r>
              <w:rPr>
                <w:sz w:val="16"/>
                <w:szCs w:val="16"/>
              </w:rPr>
              <w:t>-</w:t>
            </w:r>
            <w:r>
              <w:rPr>
                <w:sz w:val="16"/>
                <w:szCs w:val="16"/>
              </w:rPr>
              <w:tab/>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231971" w:rsidRDefault="009C6951" w:rsidP="007303AE">
            <w:pPr>
              <w:pStyle w:val="ProductList-Body"/>
              <w:spacing w:before="40"/>
              <w:rPr>
                <w:sz w:val="16"/>
                <w:szCs w:val="16"/>
              </w:rPr>
            </w:pPr>
            <w:r>
              <w:rPr>
                <w:b/>
                <w:sz w:val="16"/>
                <w:szCs w:val="16"/>
              </w:rPr>
              <w:t>Projekt sieci</w:t>
            </w:r>
            <w:r w:rsidRPr="00A1619E">
              <w:rPr>
                <w:b/>
                <w:sz w:val="16"/>
                <w:szCs w:val="16"/>
              </w:rPr>
              <w:t>.</w:t>
            </w:r>
            <w:r>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F40E7A">
        <w:tc>
          <w:tcPr>
            <w:tcW w:w="2610" w:type="dxa"/>
            <w:tcBorders>
              <w:top w:val="single" w:sz="4" w:space="0" w:color="auto"/>
            </w:tcBorders>
            <w:vAlign w:val="center"/>
          </w:tcPr>
          <w:p w14:paraId="2C4520EB" w14:textId="54C172FD" w:rsidR="00086F17" w:rsidRPr="00231971" w:rsidRDefault="00086F17" w:rsidP="007303AE">
            <w:pPr>
              <w:pStyle w:val="ProductList-Body"/>
              <w:rPr>
                <w:sz w:val="16"/>
                <w:szCs w:val="16"/>
              </w:rPr>
            </w:pPr>
            <w:r>
              <w:rPr>
                <w:sz w:val="16"/>
                <w:szCs w:val="16"/>
              </w:rPr>
              <w:lastRenderedPageBreak/>
              <w:t>Zarządzanie przypadkami naruszeń zabezpieczeń informacji</w:t>
            </w:r>
          </w:p>
        </w:tc>
        <w:tc>
          <w:tcPr>
            <w:tcW w:w="8190" w:type="dxa"/>
            <w:tcBorders>
              <w:top w:val="single" w:sz="4" w:space="0" w:color="auto"/>
            </w:tcBorders>
          </w:tcPr>
          <w:p w14:paraId="1028D5CF" w14:textId="77777777" w:rsidR="00272578" w:rsidRPr="000F6A0E" w:rsidRDefault="00272578" w:rsidP="00272578">
            <w:pPr>
              <w:pStyle w:val="ProductList-Body"/>
            </w:pPr>
            <w:r>
              <w:rPr>
                <w:b/>
                <w:sz w:val="16"/>
                <w:szCs w:val="16"/>
              </w:rPr>
              <w:t>Procedura reagowania na przypadki naruszeń</w:t>
            </w:r>
          </w:p>
          <w:p w14:paraId="099F1C9A" w14:textId="55CD50F8" w:rsidR="00272578" w:rsidRPr="000F6A0E" w:rsidRDefault="003D22CB" w:rsidP="003D22CB">
            <w:pPr>
              <w:pStyle w:val="ProductList-Body"/>
              <w:ind w:left="162" w:hanging="162"/>
            </w:pPr>
            <w:r>
              <w:rPr>
                <w:sz w:val="16"/>
                <w:szCs w:val="16"/>
              </w:rPr>
              <w:t>-</w:t>
            </w:r>
            <w:r>
              <w:rPr>
                <w:sz w:val="16"/>
                <w:szCs w:val="16"/>
              </w:rPr>
              <w:tab/>
              <w:t xml:space="preserve">Microsoft prowadzi rejestr naruszeń zabezpieczeń, w którym znajduje się opis naruszenia, czas i konsekwencje naruszenia, imię i nazwisko osoby zgłaszającej, imię i nazwisko osoby przyjmującej zgłoszenie oraz </w:t>
            </w:r>
            <w:r>
              <w:rPr>
                <w:color w:val="000000" w:themeColor="text1"/>
                <w:sz w:val="16"/>
                <w:szCs w:val="16"/>
              </w:rPr>
              <w:t>procedura odzyskiwania danych</w:t>
            </w:r>
            <w:r>
              <w:t>.</w:t>
            </w:r>
          </w:p>
          <w:p w14:paraId="5BB81CE4" w14:textId="35694AE1" w:rsidR="00E46617" w:rsidRPr="000F6A0E" w:rsidRDefault="003D22CB" w:rsidP="003D22CB">
            <w:pPr>
              <w:pStyle w:val="ProductList-Body"/>
              <w:ind w:left="162" w:hanging="162"/>
            </w:pPr>
            <w:r>
              <w:rPr>
                <w:color w:val="000000" w:themeColor="text1"/>
                <w:sz w:val="16"/>
                <w:szCs w:val="16"/>
              </w:rPr>
              <w:t>-</w:t>
            </w:r>
            <w:r>
              <w:rPr>
                <w:color w:val="000000" w:themeColor="text1"/>
                <w:sz w:val="16"/>
                <w:szCs w:val="16"/>
              </w:rPr>
              <w:tab/>
            </w:r>
            <w:r w:rsidR="00007A75">
              <w:rPr>
                <w:color w:val="000000" w:themeColor="text1"/>
                <w:sz w:val="16"/>
                <w:szCs w:val="16"/>
              </w:rPr>
              <w:t>W przypadku każdego naruszenia bezpieczeństwa klasyfikowanego jako Naruszenie Zabezpieczeń Microsoft (zgodnie z opisem w powyższym punkcie „Powiadomienie o Naruszeniu Zabezpieczeń”) bez zbędnej zwłoki i w każdym przypadku nie później niż w ciągu 72 dni roboczych wyśle stosowne powiadomienie</w:t>
            </w:r>
            <w:r>
              <w:rPr>
                <w:iCs/>
                <w:color w:val="000000" w:themeColor="text1"/>
                <w:sz w:val="16"/>
                <w:szCs w:val="16"/>
              </w:rPr>
              <w:t>.</w:t>
            </w:r>
          </w:p>
          <w:p w14:paraId="3818EE7A" w14:textId="7901382E" w:rsidR="00272578" w:rsidRPr="000F6A0E" w:rsidRDefault="00E30866" w:rsidP="00E30866">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Microsoft śledzi lub umożliwia </w:t>
            </w:r>
            <w:r>
              <w:rPr>
                <w:sz w:val="16"/>
                <w:szCs w:val="16"/>
              </w:rPr>
              <w:t>Klientowi śledzenie przypadków ujawnienia Danych Klienta, w tym typu ujawnionych danych, komu zostały one ujawnione i kiedy to nastąpiło.</w:t>
            </w:r>
          </w:p>
          <w:p w14:paraId="730CA332" w14:textId="2F819071" w:rsidR="00086F17" w:rsidRPr="00231971" w:rsidRDefault="00272578" w:rsidP="0088164F">
            <w:pPr>
              <w:pStyle w:val="ProductList-Body"/>
              <w:spacing w:before="40"/>
              <w:rPr>
                <w:sz w:val="16"/>
                <w:szCs w:val="16"/>
              </w:rPr>
            </w:pPr>
            <w:r>
              <w:rPr>
                <w:b/>
                <w:sz w:val="16"/>
                <w:szCs w:val="16"/>
              </w:rPr>
              <w:t>Monitorowanie usługi</w:t>
            </w:r>
            <w:r w:rsidRPr="00A1619E">
              <w:rPr>
                <w:b/>
                <w:sz w:val="16"/>
                <w:szCs w:val="16"/>
              </w:rPr>
              <w:t>.</w:t>
            </w:r>
            <w:r>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B2305">
        <w:tc>
          <w:tcPr>
            <w:tcW w:w="2610" w:type="dxa"/>
            <w:vAlign w:val="center"/>
          </w:tcPr>
          <w:p w14:paraId="417B34CB" w14:textId="1C65413C" w:rsidR="00086F17" w:rsidRPr="00231971" w:rsidRDefault="00086F17" w:rsidP="007303AE">
            <w:pPr>
              <w:pStyle w:val="ProductList-Body"/>
              <w:rPr>
                <w:sz w:val="16"/>
                <w:szCs w:val="16"/>
              </w:rPr>
            </w:pPr>
            <w:r>
              <w:rPr>
                <w:sz w:val="16"/>
                <w:szCs w:val="16"/>
              </w:rPr>
              <w:t>Zarządzanie ciągłością działania</w:t>
            </w:r>
          </w:p>
        </w:tc>
        <w:tc>
          <w:tcPr>
            <w:tcW w:w="8190" w:type="dxa"/>
          </w:tcPr>
          <w:p w14:paraId="36CE9909" w14:textId="04F316E0" w:rsidR="00272578" w:rsidRPr="000F6A0E" w:rsidRDefault="003D22CB" w:rsidP="003D22CB">
            <w:pPr>
              <w:pStyle w:val="ProductList-Body"/>
              <w:ind w:left="162" w:hanging="162"/>
            </w:pPr>
            <w:r>
              <w:rPr>
                <w:sz w:val="16"/>
                <w:szCs w:val="16"/>
              </w:rPr>
              <w:t>-</w:t>
            </w:r>
            <w:r>
              <w:rPr>
                <w:sz w:val="16"/>
                <w:szCs w:val="16"/>
              </w:rPr>
              <w:tab/>
              <w:t>Microsoft ma plany awaryjne dla placówek, w których są zlokalizowane systemy informatyczne Microsoft przetwarzające Dane Klienta.</w:t>
            </w:r>
          </w:p>
          <w:p w14:paraId="2EA52B9C" w14:textId="7CC13343" w:rsidR="00086F17" w:rsidRPr="00231971" w:rsidRDefault="003D22CB" w:rsidP="003D22CB">
            <w:pPr>
              <w:pStyle w:val="ProductList-Body"/>
              <w:ind w:left="162" w:hanging="162"/>
              <w:rPr>
                <w:sz w:val="16"/>
                <w:szCs w:val="16"/>
              </w:rPr>
            </w:pPr>
            <w:r>
              <w:rPr>
                <w:sz w:val="16"/>
                <w:szCs w:val="16"/>
              </w:rPr>
              <w:t>-</w:t>
            </w:r>
            <w:r>
              <w:rPr>
                <w:sz w:val="16"/>
                <w:szCs w:val="16"/>
              </w:rPr>
              <w:ta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50AF9D95" w14:textId="1393257F" w:rsidR="00FC1BA7" w:rsidRDefault="00890144" w:rsidP="00FC1BA7">
      <w:pPr>
        <w:pStyle w:val="ProductList-Body"/>
        <w:shd w:val="clear" w:color="auto" w:fill="A6A6A6" w:themeFill="background1" w:themeFillShade="A6"/>
        <w:spacing w:before="120" w:after="240"/>
        <w:jc w:val="right"/>
        <w:rPr>
          <w:rStyle w:val="Hyperlink"/>
          <w:sz w:val="16"/>
          <w:szCs w:val="16"/>
        </w:rPr>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4F391BC" w14:textId="77777777" w:rsidR="00477C23" w:rsidRDefault="00477C23" w:rsidP="00477C23">
      <w:pPr>
        <w:pStyle w:val="ProductList-Body"/>
        <w:spacing w:before="120" w:after="240"/>
        <w:ind w:right="440"/>
      </w:pPr>
    </w:p>
    <w:p w14:paraId="7BB6E6DB" w14:textId="77777777" w:rsidR="00CB6B96" w:rsidRDefault="00CB6B96" w:rsidP="00477C23">
      <w:pPr>
        <w:pStyle w:val="ProductList-Body"/>
        <w:spacing w:before="120" w:after="240"/>
        <w:ind w:right="440"/>
      </w:pPr>
    </w:p>
    <w:p w14:paraId="5216193D" w14:textId="77777777" w:rsidR="00CB6B96" w:rsidRDefault="00CB6B96" w:rsidP="00477C23">
      <w:pPr>
        <w:pStyle w:val="ProductList-Body"/>
        <w:spacing w:before="120" w:after="240"/>
        <w:ind w:right="440"/>
        <w:sectPr w:rsidR="00CB6B96" w:rsidSect="00434D43">
          <w:pgSz w:w="12240" w:h="15840"/>
          <w:pgMar w:top="1440" w:right="720" w:bottom="1440" w:left="720" w:header="720" w:footer="720" w:gutter="0"/>
          <w:cols w:space="720"/>
          <w:titlePg/>
          <w:docGrid w:linePitch="360"/>
        </w:sectPr>
      </w:pPr>
    </w:p>
    <w:p w14:paraId="32C3580B" w14:textId="0B157AD6" w:rsidR="00CB6B96" w:rsidRPr="000F6A0E" w:rsidRDefault="00CB6B96" w:rsidP="00477C23">
      <w:pPr>
        <w:pStyle w:val="ProductList-Body"/>
        <w:spacing w:before="120" w:after="240"/>
        <w:ind w:right="440"/>
      </w:pPr>
    </w:p>
    <w:p w14:paraId="1423F527" w14:textId="10DF82D5" w:rsidR="000E6ED8" w:rsidRPr="000F6A0E" w:rsidRDefault="00272578" w:rsidP="0019498E">
      <w:pPr>
        <w:pStyle w:val="ProductList-SectionHeading"/>
        <w:keepNext/>
        <w:keepLines/>
        <w:pageBreakBefore/>
        <w:outlineLvl w:val="0"/>
      </w:pPr>
      <w:bookmarkStart w:id="102" w:name="OnlineServiceSpecificTerms"/>
      <w:bookmarkStart w:id="103" w:name="_Toc512891012"/>
      <w:r>
        <w:lastRenderedPageBreak/>
        <w:t>Szczegółowe Postanowienia Dotyczące Usług Online</w:t>
      </w:r>
      <w:bookmarkEnd w:id="102"/>
      <w:bookmarkEnd w:id="103"/>
    </w:p>
    <w:p w14:paraId="3B9E80E0" w14:textId="0886A4BA" w:rsidR="000E6ED8" w:rsidRPr="000F6A0E" w:rsidRDefault="00272578" w:rsidP="0019498E">
      <w:pPr>
        <w:pStyle w:val="ProductList-Body"/>
      </w:pPr>
      <w:r>
        <w:t>Jeśli jakaś Usługa Online nie została wymieniona na poniższej liście, oznacza to, iż nie istnieją dla niej żadne odrębne Postanowienia Dotyczące Usług Online.</w:t>
      </w:r>
    </w:p>
    <w:p w14:paraId="4AC2E2E6" w14:textId="77777777" w:rsidR="000E6ED8" w:rsidRPr="000F6A0E" w:rsidRDefault="000E6ED8" w:rsidP="0019498E">
      <w:pPr>
        <w:pStyle w:val="ProductList-Body"/>
      </w:pPr>
    </w:p>
    <w:p w14:paraId="31875D02" w14:textId="758250D8" w:rsidR="000E6ED8" w:rsidRPr="000F6A0E" w:rsidRDefault="00272578" w:rsidP="0019498E">
      <w:pPr>
        <w:pStyle w:val="ProductList-OfferingGroupHeading"/>
        <w:outlineLvl w:val="1"/>
      </w:pPr>
      <w:bookmarkStart w:id="104" w:name="MicrosoftAzureServices"/>
      <w:bookmarkStart w:id="105" w:name="_Toc512891013"/>
      <w:r>
        <w:t>Usługi Microsoft Azure</w:t>
      </w:r>
      <w:bookmarkEnd w:id="104"/>
      <w:bookmarkEnd w:id="105"/>
    </w:p>
    <w:p w14:paraId="16A72131" w14:textId="7F9996B9" w:rsidR="00CC34E7" w:rsidRPr="000F6A0E" w:rsidRDefault="00CC34E7" w:rsidP="00CC34E7">
      <w:pPr>
        <w:pStyle w:val="ProductList-Body"/>
      </w:pPr>
      <w:r>
        <w:rPr>
          <w:b/>
          <w:color w:val="00188F"/>
        </w:rPr>
        <w:t>Powiadomienia</w:t>
      </w:r>
    </w:p>
    <w:p w14:paraId="24B11431" w14:textId="5E1F3C04" w:rsidR="00CC34E7" w:rsidRPr="000F6A0E" w:rsidRDefault="00CC34E7" w:rsidP="00CC34E7">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history="1">
        <w:r>
          <w:rPr>
            <w:rStyle w:val="Hyperlink"/>
          </w:rPr>
          <w:t>Załączniku 1</w:t>
        </w:r>
      </w:hyperlink>
      <w:r>
        <w:t>.</w:t>
      </w:r>
    </w:p>
    <w:p w14:paraId="386068E7" w14:textId="0A8230EC" w:rsidR="00CC34E7" w:rsidRPr="000F6A0E" w:rsidRDefault="00CC34E7" w:rsidP="00CC34E7">
      <w:pPr>
        <w:pStyle w:val="ProductList-Body"/>
      </w:pPr>
    </w:p>
    <w:p w14:paraId="65A53C3C" w14:textId="77777777" w:rsidR="00CC34E7" w:rsidRPr="000F6A0E" w:rsidRDefault="00CC34E7" w:rsidP="00CC34E7">
      <w:pPr>
        <w:pStyle w:val="ProductList-Body"/>
      </w:pPr>
      <w:r>
        <w:rPr>
          <w:b/>
          <w:color w:val="00188F"/>
        </w:rPr>
        <w:t>Umowa dotycząca Poziomu Usług</w:t>
      </w:r>
    </w:p>
    <w:p w14:paraId="41766555" w14:textId="32C668E3" w:rsidR="00CC34E7" w:rsidRPr="000F6A0E" w:rsidRDefault="00CC34E7" w:rsidP="00CC34E7">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D12FE5">
      <w:pPr>
        <w:pStyle w:val="ProductList-Body"/>
      </w:pPr>
    </w:p>
    <w:p w14:paraId="7472FC6E" w14:textId="761A50DB" w:rsidR="00272578" w:rsidRPr="000F6A0E" w:rsidRDefault="009616E2" w:rsidP="00CC34E7">
      <w:pPr>
        <w:pStyle w:val="ProductList-Body"/>
      </w:pPr>
      <w:r>
        <w:rPr>
          <w:b/>
          <w:color w:val="00188F"/>
        </w:rPr>
        <w:t>Definicje</w:t>
      </w:r>
    </w:p>
    <w:p w14:paraId="448D0F26" w14:textId="32AF5DA8" w:rsidR="00F04DBF" w:rsidRDefault="00F04DBF" w:rsidP="00F04DBF">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1" w:anchor="services" w:history="1">
        <w:r>
          <w:rPr>
            <w:rStyle w:val="Hyperlink"/>
          </w:rPr>
          <w:t>http://azure.microsoft.com/en-us/regions/#services</w:t>
        </w:r>
      </w:hyperlink>
      <w:r>
        <w:t>, które dotyczą Instytucji Rządowych w Stanach Zjednoczonych.</w:t>
      </w:r>
    </w:p>
    <w:p w14:paraId="5FB9E163" w14:textId="77777777" w:rsidR="00751F06" w:rsidRDefault="00751F06" w:rsidP="00751F06">
      <w:pPr>
        <w:pStyle w:val="ProductList-Body"/>
        <w:spacing w:after="120"/>
      </w:pPr>
      <w:r>
        <w:t xml:space="preserve">„Usługi Wyszukiwania Bing” oznaczają interfejsy API Bing wyszukiwania niestandardowego, wyszukiwania jednostek, wyszukiwania obrazów, informacji o obrazach, wyszukiwania wiadomości, wyszukiwania filmów, wyszukiwania w sieci, sprawdzania pisowni i automatycznego sugerowania oraz inne interfejsy API wyszczególnione pod adresem </w:t>
      </w:r>
      <w:hyperlink r:id="rId32" w:history="1">
        <w:r>
          <w:rPr>
            <w:rStyle w:val="Hyperlink"/>
          </w:rPr>
          <w:t>https://aka.ms/r1j7jq</w:t>
        </w:r>
      </w:hyperlink>
      <w:r>
        <w:t>.</w:t>
      </w:r>
    </w:p>
    <w:p w14:paraId="79086B87" w14:textId="77777777" w:rsidR="00751F06" w:rsidRDefault="00751F06" w:rsidP="00751F06">
      <w:pPr>
        <w:pStyle w:val="ProductList-Body"/>
        <w:spacing w:after="120"/>
      </w:pPr>
      <w:r>
        <w:t>„Dane z Usług Wyszukiwania Bing” oznaczają Dane Klienta przekazywane Microsoft przez lub w imieniu Klienta za pośrednictwem Usług Wyszukiwania Bing.</w:t>
      </w:r>
    </w:p>
    <w:p w14:paraId="7A4AF654" w14:textId="154E70AC" w:rsidR="00272578" w:rsidRPr="000F6A0E" w:rsidRDefault="009616E2" w:rsidP="00EB38EC">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5C11DB">
      <w:pPr>
        <w:pStyle w:val="ProductList-Body"/>
        <w:spacing w:after="120"/>
      </w:pPr>
      <w:r>
        <w:t xml:space="preserve">Termin „Usługi Microsoft Azure” oznacza usługi i funkcje Microsoft wskazane pod adresem </w:t>
      </w:r>
      <w:hyperlink r:id="rId33"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6CB088C" w14:textId="77777777" w:rsidR="00751F06" w:rsidRDefault="00751F06" w:rsidP="00751F06">
      <w:pPr>
        <w:pStyle w:val="ProductList-Body"/>
      </w:pPr>
      <w:r>
        <w:t>„Microsoft Translator” oznacza usługę Translator Text API lub Translator Speech API oferowaną przez Microsoft jako opartą na chmurze usługę tłumaczenia automatycznego.</w:t>
      </w:r>
    </w:p>
    <w:p w14:paraId="42E5AC52" w14:textId="77777777" w:rsidR="008E426F" w:rsidRPr="000F6A0E" w:rsidRDefault="008E426F" w:rsidP="00272578">
      <w:pPr>
        <w:pStyle w:val="ProductList-Body"/>
      </w:pPr>
    </w:p>
    <w:p w14:paraId="09F83536" w14:textId="77777777" w:rsidR="009616E2" w:rsidRPr="000F6A0E" w:rsidRDefault="00272578" w:rsidP="00927DFB">
      <w:pPr>
        <w:pStyle w:val="ProductList-Body"/>
      </w:pPr>
      <w:r>
        <w:rPr>
          <w:b/>
          <w:color w:val="00188F"/>
        </w:rPr>
        <w:t>Ograniczenia</w:t>
      </w:r>
    </w:p>
    <w:p w14:paraId="23A765D2" w14:textId="121DFCA9" w:rsidR="00272578" w:rsidRPr="000F6A0E" w:rsidRDefault="00272578" w:rsidP="009616E2">
      <w:pPr>
        <w:pStyle w:val="ProductList-Body"/>
      </w:pPr>
      <w:r>
        <w:t>Klient nie może:</w:t>
      </w:r>
    </w:p>
    <w:p w14:paraId="67F9EDEC" w14:textId="77777777" w:rsidR="00272578" w:rsidRPr="000F6A0E" w:rsidRDefault="00272578" w:rsidP="002F5F3E">
      <w:pPr>
        <w:pStyle w:val="ProductList-Body"/>
        <w:numPr>
          <w:ilvl w:val="0"/>
          <w:numId w:val="9"/>
        </w:numPr>
        <w:ind w:left="450" w:hanging="270"/>
      </w:pPr>
      <w:r>
        <w:t>odsprzedawać ani rozpowszechniać usług Microsoft Azure, ani</w:t>
      </w:r>
    </w:p>
    <w:p w14:paraId="7A295F42" w14:textId="7BF2C9E7" w:rsidR="00272578" w:rsidRPr="000F6A0E" w:rsidRDefault="00272578" w:rsidP="002F5F3E">
      <w:pPr>
        <w:pStyle w:val="ProductList-Body"/>
        <w:numPr>
          <w:ilvl w:val="0"/>
          <w:numId w:val="9"/>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272578">
      <w:pPr>
        <w:pStyle w:val="ProductList-Body"/>
      </w:pPr>
    </w:p>
    <w:p w14:paraId="47217428" w14:textId="77777777" w:rsidR="009616E2" w:rsidRPr="000F6A0E" w:rsidRDefault="00272578" w:rsidP="00927DFB">
      <w:pPr>
        <w:pStyle w:val="ProductList-Body"/>
      </w:pPr>
      <w:r>
        <w:rPr>
          <w:b/>
          <w:color w:val="00188F"/>
        </w:rPr>
        <w:t>Wycofywanie usług i funkcji</w:t>
      </w:r>
    </w:p>
    <w:p w14:paraId="20384FBB" w14:textId="12F9580B" w:rsidR="00272578" w:rsidRPr="000F6A0E"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0F6A0E" w:rsidRDefault="009616E2" w:rsidP="00272578">
      <w:pPr>
        <w:pStyle w:val="ProductList-Body"/>
      </w:pPr>
    </w:p>
    <w:p w14:paraId="41CC1263" w14:textId="18D9CCC7" w:rsidR="009616E2" w:rsidRPr="000F6A0E" w:rsidRDefault="002A3B84" w:rsidP="00927DFB">
      <w:pPr>
        <w:pStyle w:val="ProductList-Body"/>
      </w:pPr>
      <w:r>
        <w:rPr>
          <w:b/>
          <w:color w:val="00188F"/>
        </w:rPr>
        <w:t>Okres przechowywania danych po wygaśnięciu lub rozwiązaniu</w:t>
      </w:r>
    </w:p>
    <w:p w14:paraId="2B576A03" w14:textId="4CEA408C" w:rsidR="00272578" w:rsidRPr="000F6A0E"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272578">
      <w:pPr>
        <w:pStyle w:val="ProductList-Body"/>
      </w:pPr>
    </w:p>
    <w:p w14:paraId="209E464C" w14:textId="77777777" w:rsidR="009616E2" w:rsidRPr="000F6A0E" w:rsidRDefault="00272578" w:rsidP="00927DFB">
      <w:pPr>
        <w:pStyle w:val="ProductList-Body"/>
      </w:pPr>
      <w:r>
        <w:rPr>
          <w:b/>
          <w:color w:val="00188F"/>
        </w:rPr>
        <w:t>Wyjątek dotyczący hostingu</w:t>
      </w:r>
    </w:p>
    <w:p w14:paraId="538ACDF4" w14:textId="6A2762A6" w:rsidR="00272578" w:rsidRPr="000F6A0E" w:rsidRDefault="00272578" w:rsidP="00272578">
      <w:pPr>
        <w:pStyle w:val="ProductList-Body"/>
      </w:pPr>
      <w:r>
        <w:t xml:space="preserve">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w:t>
      </w:r>
      <w:r>
        <w:lastRenderedPageBreak/>
        <w:t>zobowiązany dopilnować, aby spełniało ono niniejsze postanowienia oraz postanowienia zawartej przez Klienta umowy licencjonowania zbiorowego.</w:t>
      </w:r>
    </w:p>
    <w:p w14:paraId="42EB7CF9" w14:textId="77777777" w:rsidR="00186BF6" w:rsidRPr="000F6A0E" w:rsidRDefault="00186BF6" w:rsidP="00272578">
      <w:pPr>
        <w:pStyle w:val="ProductList-Body"/>
      </w:pPr>
    </w:p>
    <w:p w14:paraId="2F8739E8" w14:textId="6D8FB17F" w:rsidR="00BB13A7" w:rsidRPr="000F6A0E" w:rsidRDefault="00BB13A7" w:rsidP="00BB13A7">
      <w:pPr>
        <w:pStyle w:val="ProductList-Body"/>
      </w:pPr>
      <w:r>
        <w:rPr>
          <w:b/>
          <w:color w:val="00188F"/>
        </w:rPr>
        <w:t>Postanowienia dotyczące Korzystania z Oprogramowania w ramach Microsoft Azure</w:t>
      </w:r>
    </w:p>
    <w:p w14:paraId="0F0BF3D1" w14:textId="4B8815E4" w:rsidR="00272578" w:rsidRPr="000F6A0E" w:rsidRDefault="00BB13A7" w:rsidP="00BB13A7">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BB13A7">
      <w:pPr>
        <w:pStyle w:val="ProductList-Body"/>
      </w:pPr>
    </w:p>
    <w:p w14:paraId="7253DB67" w14:textId="77207652" w:rsidR="005F013C" w:rsidRPr="000F6A0E" w:rsidRDefault="005F013C" w:rsidP="005F013C">
      <w:pPr>
        <w:pStyle w:val="ProductList-Body"/>
      </w:pPr>
      <w:r>
        <w:rPr>
          <w:b/>
          <w:color w:val="00188F"/>
        </w:rPr>
        <w:t>Dostępność centrum przetwarzania danych</w:t>
      </w:r>
    </w:p>
    <w:p w14:paraId="12EDE99A" w14:textId="32C4421A" w:rsidR="005F013C" w:rsidRPr="000F6A0E"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4" w:history="1">
        <w:r>
          <w:rPr>
            <w:rStyle w:val="Hyperlink"/>
          </w:rPr>
          <w:t>http://azure.microsoft.com/en-us/regions</w:t>
        </w:r>
      </w:hyperlink>
      <w:r>
        <w:t>.</w:t>
      </w:r>
    </w:p>
    <w:p w14:paraId="2E28A880" w14:textId="77777777" w:rsidR="002E22A2" w:rsidRPr="000F6A0E" w:rsidRDefault="002E22A2" w:rsidP="00272578">
      <w:pPr>
        <w:pStyle w:val="ProductList-Body"/>
      </w:pPr>
    </w:p>
    <w:p w14:paraId="0597F066" w14:textId="58DF9105" w:rsidR="009616E2" w:rsidRPr="000F6A0E" w:rsidRDefault="00272578" w:rsidP="003A5243">
      <w:pPr>
        <w:pStyle w:val="ProductList-Body"/>
        <w:keepNext/>
      </w:pPr>
      <w:r>
        <w:rPr>
          <w:b/>
          <w:color w:val="00188F"/>
        </w:rPr>
        <w:t>Udostępnianie</w:t>
      </w:r>
    </w:p>
    <w:p w14:paraId="58955B29" w14:textId="4CC62FD6" w:rsidR="00272578" w:rsidRPr="000F6A0E" w:rsidRDefault="00272578" w:rsidP="00272578">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272578">
      <w:pPr>
        <w:pStyle w:val="ProductList-Body"/>
      </w:pPr>
    </w:p>
    <w:p w14:paraId="3C9319FB" w14:textId="1AC547E7" w:rsidR="009616E2" w:rsidRPr="000F6A0E" w:rsidRDefault="00BB13A7" w:rsidP="00927DFB">
      <w:pPr>
        <w:pStyle w:val="ProductList-Body"/>
      </w:pPr>
      <w:r>
        <w:rPr>
          <w:b/>
          <w:color w:val="00188F"/>
        </w:rPr>
        <w:t>Marketplace</w:t>
      </w:r>
    </w:p>
    <w:p w14:paraId="3107EC32" w14:textId="7AFD1C98" w:rsidR="000E6ED8" w:rsidRPr="000F6A0E" w:rsidRDefault="00272578" w:rsidP="00272578">
      <w:pPr>
        <w:pStyle w:val="ProductList-Body"/>
      </w:pPr>
      <w:r>
        <w:t xml:space="preserve">Platforma Microsoft Azure umożliwia Klientowi nabywanie Produktów Niepochodzących od Microsoft lub uzyskiwanie do nich dostępu za pomocą takich usług jak Microsoft Azure Marketplace i Galeria Maszyn Wirtualnych, zgodnie z odrębnymi postanowieniami dostępnymi pod adresem </w:t>
      </w:r>
      <w:hyperlink r:id="rId35" w:history="1">
        <w:r>
          <w:rPr>
            <w:rStyle w:val="Hyperlink"/>
          </w:rPr>
          <w:t>http://azure.microsoft.com/en-us/support/legal/store-terms</w:t>
        </w:r>
      </w:hyperlink>
      <w:hyperlink r:id="rId36" w:history="1"/>
      <w:r>
        <w:t>.</w:t>
      </w:r>
    </w:p>
    <w:p w14:paraId="5B3EE8EE" w14:textId="2E6ECAE0" w:rsidR="009E04A1" w:rsidRPr="000F6A0E" w:rsidRDefault="009E04A1" w:rsidP="00272578">
      <w:pPr>
        <w:pStyle w:val="ProductList-Body"/>
      </w:pPr>
    </w:p>
    <w:p w14:paraId="2F002367" w14:textId="77777777" w:rsidR="00751F06" w:rsidRDefault="00751F06" w:rsidP="00751F06">
      <w:pPr>
        <w:pStyle w:val="ProductList-Offering2Heading"/>
        <w:outlineLvl w:val="2"/>
      </w:pPr>
      <w:bookmarkStart w:id="106" w:name="MicrosoftTranslator"/>
      <w:r>
        <w:tab/>
      </w:r>
      <w:bookmarkStart w:id="107" w:name="_Toc509825512"/>
      <w:bookmarkStart w:id="108" w:name="_Toc510880769"/>
      <w:bookmarkStart w:id="109" w:name="_Toc512891014"/>
      <w:r>
        <w:t>Mapy Azure</w:t>
      </w:r>
      <w:bookmarkEnd w:id="107"/>
      <w:bookmarkEnd w:id="108"/>
      <w:bookmarkEnd w:id="109"/>
    </w:p>
    <w:p w14:paraId="335AF5B1" w14:textId="77777777" w:rsidR="00751F06" w:rsidRDefault="00751F06" w:rsidP="00751F06">
      <w:pPr>
        <w:pStyle w:val="ProductList-ClauseHeading"/>
        <w:keepNext w:val="0"/>
      </w:pPr>
      <w:r>
        <w:t>Ograniczenia dotyczące nawigacji</w:t>
      </w:r>
    </w:p>
    <w:p w14:paraId="439067E2" w14:textId="77777777" w:rsidR="00751F06" w:rsidRDefault="00751F06" w:rsidP="00751F06">
      <w:pPr>
        <w:pStyle w:val="ProductList-Body"/>
      </w:pPr>
      <w:r>
        <w:t>Klient nie może używać Map Azure, aby włączać funkcję nawigacji krok po kroku w jakiejkolwiek aplikacji.</w:t>
      </w:r>
    </w:p>
    <w:p w14:paraId="15EE281D" w14:textId="77777777" w:rsidR="00751F06" w:rsidRPr="00006432" w:rsidRDefault="00751F06" w:rsidP="00751F06">
      <w:pPr>
        <w:pStyle w:val="ProductList-Body"/>
      </w:pPr>
    </w:p>
    <w:p w14:paraId="6C85A04C" w14:textId="77777777" w:rsidR="00751F06" w:rsidRDefault="00751F06" w:rsidP="00751F06">
      <w:pPr>
        <w:pStyle w:val="ProductList-ClauseHeading"/>
        <w:keepNext w:val="0"/>
      </w:pPr>
      <w:r>
        <w:t>Ograniczenia dotyczące bazy danych</w:t>
      </w:r>
    </w:p>
    <w:p w14:paraId="5D63738D" w14:textId="77777777" w:rsidR="00751F06" w:rsidRDefault="00751F06" w:rsidP="00751F06">
      <w:pPr>
        <w:pStyle w:val="ProductList-Body"/>
      </w:pPr>
      <w:r>
        <w:t>Klient nie może używać Map Azure ani żadnej ich części do tworzenia konkurencyjnej bazy danych lub usługi ani pochodnej bazy danych zapełnionej w całości lub części danymi Klienta lub danymi przesłanymi lub utworzonymi przez osobę trzecią.</w:t>
      </w:r>
    </w:p>
    <w:p w14:paraId="4B54D073" w14:textId="77777777" w:rsidR="00751F06" w:rsidRPr="00006432" w:rsidRDefault="00751F06" w:rsidP="00751F06">
      <w:pPr>
        <w:pStyle w:val="ProductList-Body"/>
      </w:pPr>
    </w:p>
    <w:p w14:paraId="0FCD98A8" w14:textId="77777777" w:rsidR="00751F06" w:rsidRPr="00006432" w:rsidRDefault="00751F06" w:rsidP="00751F06">
      <w:pPr>
        <w:pStyle w:val="ProductList-Body"/>
      </w:pPr>
      <w:r>
        <w:t>Klient nie może używać danych z Map Azure w połączeniu z jakąkolwiek inną bazą danych osoby trzeciej, chyba że Klient nałoży te dane na dane typu jeszcze nieuwzględnionego w ramach Usługi (na przykład własne dane Klienta) lub w inny sposób objętego licencją Microsoft.</w:t>
      </w:r>
    </w:p>
    <w:p w14:paraId="5D662671" w14:textId="77777777" w:rsidR="00751F06" w:rsidRDefault="00751F06" w:rsidP="00751F06">
      <w:pPr>
        <w:pStyle w:val="ProductList-Body"/>
      </w:pPr>
    </w:p>
    <w:p w14:paraId="32DDACD8" w14:textId="77777777" w:rsidR="00751F06" w:rsidRDefault="00751F06" w:rsidP="00751F06">
      <w:pPr>
        <w:pStyle w:val="ProductList-ClauseHeading"/>
        <w:keepNext w:val="0"/>
      </w:pPr>
      <w:r>
        <w:t>Wyniki z interfejsu API</w:t>
      </w:r>
    </w:p>
    <w:p w14:paraId="7D3CB49B" w14:textId="77777777" w:rsidR="00751F06" w:rsidRPr="00006432" w:rsidRDefault="00751F06" w:rsidP="00751F06">
      <w:pPr>
        <w:pStyle w:val="ProductList-Body"/>
      </w:pPr>
      <w:r>
        <w:t>Klient nie może buforować ani przechowywać informacji przesyłanych z interfejsu API Map Azure, w tym w szczególności kodów geograficznych, odwróconych kodów geograficznych, kafelków danych map ani informacji o trasie („Wyniki”) na potrzeby skalowania tych Wyników dla wielu użytkowników.</w:t>
      </w:r>
    </w:p>
    <w:p w14:paraId="1CE98BDB" w14:textId="77777777" w:rsidR="00751F06" w:rsidRDefault="00751F06" w:rsidP="00751F06">
      <w:pPr>
        <w:pStyle w:val="ProductList-Body"/>
      </w:pPr>
    </w:p>
    <w:p w14:paraId="46A7199D" w14:textId="77777777" w:rsidR="00751F06" w:rsidRDefault="00751F06" w:rsidP="00751F06">
      <w:pPr>
        <w:pStyle w:val="ProductList-Body"/>
      </w:pPr>
      <w:r>
        <w:t>Buforowanie Wyników na urządzeniu lub w przeglądarce klienckiej jest dozwolone, ilekroć celem takiego buforowania jest skrócenie czasu oczekiwania na działanie usługi używanej przez klienta na takim urządzeniu lub w przeglądarce klienckiej. Wspomnianych Wyników nie można przechowywać przez okres dłuższy niż: (i) okres ważności wskazany w zwróconych nagłówkach; albo (ii) 30 dni (w zależności od tego, który z tych terminów jest krótszy).</w:t>
      </w:r>
    </w:p>
    <w:p w14:paraId="138E79B3" w14:textId="77777777" w:rsidR="00751F06" w:rsidRPr="00006432" w:rsidRDefault="00751F06" w:rsidP="00751F06">
      <w:pPr>
        <w:pStyle w:val="ProductList-Body"/>
      </w:pPr>
    </w:p>
    <w:p w14:paraId="5BDF7D73" w14:textId="77777777" w:rsidR="00751F06" w:rsidRPr="00006432" w:rsidRDefault="00751F06" w:rsidP="00751F06">
      <w:pPr>
        <w:pStyle w:val="ProductList-Body"/>
      </w:pPr>
      <w:bookmarkStart w:id="110" w:name="_Hlk509835802"/>
      <w:r>
        <w:t>Klient nie może wyświetlać żadnych Wyników w jakiejkolwiek bazie danych zwierającej treści lub mapy geograficzne osoby trzeciej.</w:t>
      </w:r>
    </w:p>
    <w:bookmarkEnd w:id="110"/>
    <w:p w14:paraId="27DC922D" w14:textId="77777777" w:rsidR="00751F06" w:rsidRDefault="00751F06" w:rsidP="00751F06">
      <w:pPr>
        <w:pStyle w:val="ProductList-Body"/>
      </w:pPr>
    </w:p>
    <w:p w14:paraId="53E08351" w14:textId="77777777" w:rsidR="00751F06" w:rsidRDefault="00751F06" w:rsidP="00751F06">
      <w:pPr>
        <w:pStyle w:val="ProductList-ClauseHeading"/>
        <w:keepNext w:val="0"/>
      </w:pPr>
      <w:r>
        <w:t>Dane map</w:t>
      </w:r>
    </w:p>
    <w:p w14:paraId="671A9264" w14:textId="77777777" w:rsidR="00751F06" w:rsidRPr="00C228A5" w:rsidRDefault="00751F06" w:rsidP="00751F06">
      <w:pPr>
        <w:pStyle w:val="ProductList-Body"/>
      </w:pPr>
      <w:r>
        <w:t>Używanie treści, którym towarzyszy wyświetlanie informacji o prawie autorskim TomTom musi być zgodne z ograniczeniami określonymi w przyjętych przez TomTom postanowieniach dotyczących licencjonowania produktów osób trzecich i postanowieniach umowy licencyjnej dla użytkownika oprogramowania (</w:t>
      </w:r>
      <w:hyperlink r:id="rId37" w:history="1">
        <w:r>
          <w:rPr>
            <w:rStyle w:val="Hyperlink"/>
          </w:rPr>
          <w:t>https://www.tomtom.com/en_GB/thirdpartyproductterms/</w:t>
        </w:r>
      </w:hyperlink>
      <w:r>
        <w:t>).</w:t>
      </w:r>
    </w:p>
    <w:p w14:paraId="016EE99D" w14:textId="77777777" w:rsidR="00751F06" w:rsidRPr="00006432" w:rsidRDefault="00751F06" w:rsidP="00751F06">
      <w:pPr>
        <w:pStyle w:val="ProductList-Body"/>
      </w:pPr>
    </w:p>
    <w:p w14:paraId="1704D300" w14:textId="77777777" w:rsidR="00751F06" w:rsidRDefault="00751F06" w:rsidP="00751F06">
      <w:pPr>
        <w:pStyle w:val="ProductList-ClauseHeading"/>
        <w:keepNext w:val="0"/>
      </w:pPr>
      <w:r>
        <w:t>Brak rękojmi i gwarancji co do dokładności</w:t>
      </w:r>
    </w:p>
    <w:p w14:paraId="2F1F6BDD" w14:textId="77777777" w:rsidR="00751F06" w:rsidRPr="00006432" w:rsidRDefault="00751F06" w:rsidP="00751F06">
      <w:pPr>
        <w:pStyle w:val="ProductList-Body"/>
      </w:pPr>
      <w:r>
        <w:t xml:space="preserve">Microsoft i dostawcy Microsoft nie udzielają żadnej gwarancji ani rękojmi co do dokładności lub kompletności map, obrazów, danych ani jakichkolwiek treści zapewnianych przez Mapy Azure. </w:t>
      </w:r>
    </w:p>
    <w:p w14:paraId="6379B97D" w14:textId="77777777" w:rsidR="00751F06" w:rsidRDefault="00751F06" w:rsidP="00751F06">
      <w:pPr>
        <w:pStyle w:val="ProductList-Body"/>
      </w:pPr>
    </w:p>
    <w:p w14:paraId="4FCDDB72" w14:textId="77777777" w:rsidR="00751F06" w:rsidRDefault="00751F06" w:rsidP="00751F06">
      <w:pPr>
        <w:pStyle w:val="ProductList-ClauseHeading"/>
      </w:pPr>
      <w:r>
        <w:lastRenderedPageBreak/>
        <w:t>Prawo autorskie</w:t>
      </w:r>
    </w:p>
    <w:p w14:paraId="27687D48" w14:textId="77777777" w:rsidR="00751F06" w:rsidRDefault="00751F06" w:rsidP="00751F06">
      <w:pPr>
        <w:pStyle w:val="ProductList-Body"/>
      </w:pPr>
      <w:r>
        <w:t>Klient nie może usuwać, zakrywać, maskować ani zmieniać jakiegokolwiek logo ani informacji o prawie autorskim umieszczonych w ramach Map Azure lub automatycznie wygenerowanych przez Mapy Azure.</w:t>
      </w:r>
    </w:p>
    <w:p w14:paraId="6E9AF6F7" w14:textId="77777777" w:rsidR="00751F06" w:rsidRPr="00683A2B" w:rsidRDefault="00890144" w:rsidP="00751F06">
      <w:pPr>
        <w:pStyle w:val="ProductList-Body"/>
        <w:shd w:val="clear" w:color="auto" w:fill="A6A6A6" w:themeFill="background1" w:themeFillShade="A6"/>
        <w:spacing w:before="120" w:after="240"/>
        <w:jc w:val="right"/>
        <w:rPr>
          <w:sz w:val="16"/>
          <w:szCs w:val="16"/>
        </w:rPr>
      </w:pPr>
      <w:hyperlink w:anchor="TableofContents" w:history="1">
        <w:r w:rsidR="00751F06">
          <w:rPr>
            <w:rStyle w:val="Hyperlink"/>
            <w:sz w:val="16"/>
            <w:szCs w:val="16"/>
          </w:rPr>
          <w:t>Spis treści</w:t>
        </w:r>
      </w:hyperlink>
      <w:r w:rsidR="00751F06">
        <w:rPr>
          <w:sz w:val="16"/>
          <w:szCs w:val="16"/>
        </w:rPr>
        <w:t xml:space="preserve"> / </w:t>
      </w:r>
      <w:hyperlink w:anchor="GeneralTerms" w:history="1">
        <w:r w:rsidR="00751F06">
          <w:rPr>
            <w:rStyle w:val="Hyperlink"/>
            <w:sz w:val="16"/>
            <w:szCs w:val="16"/>
          </w:rPr>
          <w:t>Ogólne postanowienia</w:t>
        </w:r>
      </w:hyperlink>
    </w:p>
    <w:p w14:paraId="155B24C0" w14:textId="64865646" w:rsidR="00227E95" w:rsidRPr="000F6A0E" w:rsidRDefault="00227E95" w:rsidP="00227E95">
      <w:pPr>
        <w:pStyle w:val="ProductList-Offering2Heading"/>
        <w:outlineLvl w:val="2"/>
      </w:pPr>
      <w:r>
        <w:tab/>
      </w:r>
      <w:bookmarkStart w:id="111" w:name="_Toc512891015"/>
      <w:r>
        <w:t>Microsoft Azure Stack</w:t>
      </w:r>
      <w:bookmarkEnd w:id="111"/>
    </w:p>
    <w:p w14:paraId="0EAF542C" w14:textId="3088E9AD" w:rsidR="00227E95" w:rsidRPr="000F6A0E" w:rsidRDefault="002F5F3E" w:rsidP="00227E95">
      <w:pPr>
        <w:pStyle w:val="ProductList-Body"/>
      </w:pPr>
      <w:r>
        <w:t>Microsoft Azure Stack to usługa Microsoft Azure.</w:t>
      </w:r>
    </w:p>
    <w:p w14:paraId="47F4F090" w14:textId="77777777" w:rsidR="00230242" w:rsidRPr="000F6A0E" w:rsidRDefault="00230242" w:rsidP="00227E95">
      <w:pPr>
        <w:pStyle w:val="ProductList-ClauseHeading"/>
      </w:pPr>
    </w:p>
    <w:p w14:paraId="773CD3F4" w14:textId="5728814B" w:rsidR="00227E95" w:rsidRPr="000F6A0E" w:rsidRDefault="00227E95" w:rsidP="00227E95">
      <w:pPr>
        <w:pStyle w:val="ProductList-ClauseHeading"/>
      </w:pPr>
      <w:r>
        <w:t xml:space="preserve">Ochrona prywatności w usłudze Microsoft Azure Stack </w:t>
      </w:r>
    </w:p>
    <w:p w14:paraId="739C2BC7" w14:textId="16F55115" w:rsidR="00227E95" w:rsidRPr="000F6A0E" w:rsidRDefault="00227E95" w:rsidP="00227E95">
      <w:pPr>
        <w:pStyle w:val="ProductList-Body"/>
      </w:pPr>
      <w:r>
        <w:t xml:space="preserve">Używanie przez Klienta usługi Microsoft Azure Stack podlega Zasadom zachowania poufności informacji dostępnym na stronie </w:t>
      </w:r>
      <w:hyperlink r:id="rId38" w:history="1">
        <w:r>
          <w:rPr>
            <w:rStyle w:val="Hyperlink"/>
          </w:rPr>
          <w:t>https://www.microsoft.com/en-us/privacystatement/EnterpriseDev</w:t>
        </w:r>
      </w:hyperlink>
      <w:r>
        <w:t xml:space="preserve">. Jeśli Klient, który zawarł Umowę Microsoft Cloud Agreement, używa oprogramowania lub usług Microsoft Azure Stack obsługiwanych przez Odsprzedawcę, wówczas takie używanie podlega zasadom ochrony prywatności określonym przez tego Odsprzedawcę, które mogą różnić się od zasad określonych przez Microsoft. </w:t>
      </w:r>
    </w:p>
    <w:p w14:paraId="4948601D" w14:textId="77777777" w:rsidR="00227E95" w:rsidRPr="000F6A0E" w:rsidRDefault="00227E95" w:rsidP="00227E95">
      <w:pPr>
        <w:pStyle w:val="ProductList-Body"/>
      </w:pPr>
    </w:p>
    <w:p w14:paraId="789C04E2" w14:textId="77777777" w:rsidR="00227E95" w:rsidRPr="000F6A0E" w:rsidRDefault="00227E95" w:rsidP="00227E95">
      <w:pPr>
        <w:pStyle w:val="ProductList-ClauseHeading"/>
      </w:pPr>
      <w:r>
        <w:t xml:space="preserve">Używanie usługi Microsoft Azure Stack </w:t>
      </w:r>
    </w:p>
    <w:p w14:paraId="147455D4" w14:textId="77777777" w:rsidR="00227E95" w:rsidRPr="000F6A0E" w:rsidRDefault="00227E95" w:rsidP="00227E95">
      <w:pPr>
        <w:pStyle w:val="ProductList-Body"/>
        <w:tabs>
          <w:tab w:val="clear" w:pos="158"/>
          <w:tab w:val="left" w:pos="360"/>
        </w:tabs>
      </w:pPr>
      <w:r>
        <w:t xml:space="preserve">Klient może używać usługi Microsoft Azure Stack wyłącznie na sprzęcie, na którym została ona wstępnie zainstalowana. Usługa Microsoft Azure Stack obejmuje system Windows Server, Składniki Programowe Windows oraz Technologię SQL Server, które podlegają postanowieniom zawartym w punkcie zatytułowanym „Uwzględnione technologie” Postanowień dotyczących Produktów i nie mogą być używane poza usługą Microsoft Azure Stack. </w:t>
      </w:r>
    </w:p>
    <w:p w14:paraId="3388DFB8" w14:textId="77777777" w:rsidR="00D26C87" w:rsidRPr="000F6A0E" w:rsidRDefault="00D26C87" w:rsidP="00227E95">
      <w:pPr>
        <w:pStyle w:val="ProductList-Body"/>
        <w:tabs>
          <w:tab w:val="clear" w:pos="158"/>
          <w:tab w:val="left" w:pos="360"/>
        </w:tabs>
      </w:pPr>
    </w:p>
    <w:p w14:paraId="168EAED1" w14:textId="39D5DB67" w:rsidR="00D26C87" w:rsidRPr="000F6A0E" w:rsidRDefault="00D26C87" w:rsidP="000F10E9">
      <w:pPr>
        <w:pStyle w:val="ProductList-ClauseHeading"/>
      </w:pPr>
      <w:r>
        <w:t>Korzystanie z domyślnej subskrypcji dla dostawcy</w:t>
      </w:r>
    </w:p>
    <w:p w14:paraId="3827D340" w14:textId="59B24774" w:rsidR="00D26C87" w:rsidRPr="000F6A0E" w:rsidRDefault="000F10E9" w:rsidP="000F10E9">
      <w:pPr>
        <w:pStyle w:val="ProductList-Body"/>
      </w:pPr>
      <w:r>
        <w:t>Z subskrypcji utworzonej dla administratora systemu podczas procesu wdrażania usługi Azure Stack (domyślna subskrypcja dla dostawcy) można korzystać wyłącznie na potrzeby wdrażania infrastruktury Azure Stack i zarządzania nią. Nie może ona być używana do uruchamiania innego typu procesów (np. procesów aplikacji).</w:t>
      </w:r>
    </w:p>
    <w:p w14:paraId="4E0D6614" w14:textId="789848AD" w:rsidR="00227E95" w:rsidRPr="000F6A0E" w:rsidRDefault="00890144" w:rsidP="00227E95">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CEDCE61" w14:textId="77777777" w:rsidR="00751F06" w:rsidRDefault="00751F06" w:rsidP="00751F06">
      <w:pPr>
        <w:pStyle w:val="ProductList-Offering2Heading"/>
        <w:outlineLvl w:val="2"/>
      </w:pPr>
      <w:bookmarkStart w:id="112" w:name="EMS"/>
      <w:bookmarkEnd w:id="106"/>
      <w:r>
        <w:tab/>
      </w:r>
      <w:bookmarkStart w:id="113" w:name="MicrosoftCognitiveServices"/>
      <w:bookmarkStart w:id="114" w:name="_Toc510880771"/>
      <w:bookmarkStart w:id="115" w:name="_Toc510115105"/>
      <w:bookmarkStart w:id="116" w:name="_Toc512891016"/>
      <w:r>
        <w:t>Usługi Wyszukiwania Bing</w:t>
      </w:r>
      <w:bookmarkEnd w:id="113"/>
      <w:bookmarkEnd w:id="114"/>
      <w:bookmarkEnd w:id="115"/>
      <w:bookmarkEnd w:id="116"/>
    </w:p>
    <w:p w14:paraId="5A133FE5" w14:textId="77777777" w:rsidR="00751F06" w:rsidRPr="002001F8" w:rsidRDefault="00751F06" w:rsidP="00751F06">
      <w:pPr>
        <w:pStyle w:val="ProductList-ClauseHeading"/>
        <w:keepNext w:val="0"/>
      </w:pPr>
      <w:r>
        <w:t>Wymogi dotyczące używania i wyświetlania Usług Wyszukiwania Bing</w:t>
      </w:r>
    </w:p>
    <w:p w14:paraId="2F871A2C" w14:textId="77777777" w:rsidR="00751F06" w:rsidRDefault="00751F06" w:rsidP="00751F06">
      <w:pPr>
        <w:pStyle w:val="ProductList-Body"/>
        <w:tabs>
          <w:tab w:val="left" w:pos="270"/>
        </w:tabs>
      </w:pPr>
      <w:r>
        <w:t>Klient musi stosować się do wymogów dotyczących używania i wyświetlania interfejsów API Usług Wyszukiwania Bing.</w:t>
      </w:r>
      <w:r>
        <w:rPr>
          <w:sz w:val="24"/>
          <w:szCs w:val="24"/>
        </w:rPr>
        <w:t xml:space="preserve"> </w:t>
      </w:r>
      <w:r>
        <w:t>Wymogi te są dostępne pod adresem</w:t>
      </w:r>
      <w:r>
        <w:rPr>
          <w:sz w:val="24"/>
          <w:szCs w:val="24"/>
        </w:rPr>
        <w:t xml:space="preserve"> </w:t>
      </w:r>
      <w:hyperlink r:id="rId39" w:history="1">
        <w:r>
          <w:rPr>
            <w:rStyle w:val="Hyperlink"/>
          </w:rPr>
          <w:t>https://aka.ms/r1j7jq</w:t>
        </w:r>
      </w:hyperlink>
      <w:r>
        <w:t>. Klient może używać wyników uzyskanych za pośrednictwem Usług Wyszukiwania Bing tylko na potrzeby Funkcji Wyszukiwania w Internecie (zgodnie z definicją podaną w wymogach dotyczących używania i wyświetlania) i nie wolno mu w żaden sposób kopiować uzyskanych wyników (w tym do pamięci podręcznej). Wyniki uzyskane przez Klienta za pośrednictwem Usług Wyszukiwania Bing nie są Produktami, Poprawkami ani Materiałami do Odbioru w ramach Usług.</w:t>
      </w:r>
    </w:p>
    <w:p w14:paraId="6D03C5A0" w14:textId="77777777" w:rsidR="00751F06" w:rsidRDefault="00751F06" w:rsidP="00751F06">
      <w:pPr>
        <w:pStyle w:val="ProductList-ClauseHeading"/>
        <w:keepNext w:val="0"/>
      </w:pPr>
    </w:p>
    <w:p w14:paraId="44C17B71" w14:textId="77777777" w:rsidR="00751F06" w:rsidRPr="008846DD" w:rsidRDefault="00751F06" w:rsidP="00751F06">
      <w:pPr>
        <w:pStyle w:val="ProductList-ClauseHeading"/>
      </w:pPr>
      <w:r>
        <w:t xml:space="preserve">Zasady ochrony prywatności dotyczące Usługi Wyszukiwania Bing </w:t>
      </w:r>
    </w:p>
    <w:p w14:paraId="4DA982AE" w14:textId="77777777" w:rsidR="00751F06" w:rsidRDefault="00751F06" w:rsidP="00751F06">
      <w:pPr>
        <w:pStyle w:val="ProductList-Body"/>
      </w:pPr>
      <w:r>
        <w:t xml:space="preserve">Oświadczenie Microsoft o ochronie prywatności dostępne pod adresem </w:t>
      </w:r>
      <w:hyperlink r:id="rId40" w:history="1">
        <w:r>
          <w:rPr>
            <w:rStyle w:val="Hyperlink"/>
          </w:rPr>
          <w:t>https://go.microsoft.com/</w:t>
        </w:r>
        <w:r>
          <w:rPr>
            <w:rStyle w:val="Hyperlink"/>
            <w:color w:val="0563C1"/>
          </w:rPr>
          <w:t>fwlink</w:t>
        </w:r>
        <w:r>
          <w:rPr>
            <w:rStyle w:val="Hyperlink"/>
          </w:rPr>
          <w:t>/?LinkId=521839</w:t>
        </w:r>
      </w:hyperlink>
      <w:r>
        <w:t xml:space="preserve"> ma zastosowanie do używania przez Klienta Usług Wyszukiwania Bing, przy czym postanowienia zawarte w niniejszym punkcie Postanowień dotyczących Usług Online odnoszącym się do Usług Wyszukiwania Bing mają charakter rozstrzygający w zakresie, w jakim są sprzeczne z postanowieniami wspomnianego oświadczenia Microsoft o ochronie prywatności. </w:t>
      </w:r>
    </w:p>
    <w:p w14:paraId="7B0724E0" w14:textId="77777777" w:rsidR="00751F06" w:rsidRDefault="00751F06" w:rsidP="00751F06">
      <w:pPr>
        <w:pStyle w:val="ProductList-Body"/>
      </w:pPr>
    </w:p>
    <w:p w14:paraId="5C1E9325" w14:textId="77777777" w:rsidR="00751F06" w:rsidRPr="00964225" w:rsidRDefault="00751F06" w:rsidP="00751F06">
      <w:pPr>
        <w:pStyle w:val="ProductList-ClauseHeading"/>
        <w:keepNext w:val="0"/>
        <w:rPr>
          <w:color w:val="0072C6"/>
        </w:rPr>
      </w:pPr>
      <w:r>
        <w:t>Używanie Danych z Usług Wyszukiwania Bing</w:t>
      </w:r>
    </w:p>
    <w:p w14:paraId="1BFFD054" w14:textId="77777777" w:rsidR="00751F06" w:rsidRDefault="00751F06" w:rsidP="00751F06">
      <w:pPr>
        <w:pStyle w:val="ProductList-Body"/>
      </w:pPr>
      <w:r>
        <w:t>Klient ponosi wyłączną odpowiedzialność za treść wszystkich Danych z Usług Wyszukiwania Bing.</w:t>
      </w:r>
    </w:p>
    <w:p w14:paraId="3FE7F0D8" w14:textId="77777777" w:rsidR="00751F06" w:rsidRDefault="00751F06" w:rsidP="00751F06">
      <w:pPr>
        <w:pStyle w:val="ProductList-Body"/>
      </w:pPr>
    </w:p>
    <w:p w14:paraId="400F6F80" w14:textId="77777777" w:rsidR="00751F06" w:rsidRDefault="00751F06" w:rsidP="00751F06">
      <w:pPr>
        <w:pStyle w:val="ProductList-Body"/>
      </w:pPr>
      <w:r>
        <w:t>Microsoft może przetwarzać Dane z Usług Wyszukiwania Bing wyłącznie w celu: (i) udostępniania Klientowi usług Cognitive Services oraz (ii) udoskonalania produktów i usług Microsoft. Wyłącznie na potrzeby takiego przetwarzania Microsoft może zbierać, przechowywać, wykorzystywać i reprodukować Dane z Usług Wyszukiwania Bing,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z Usług Wyszukiwania Bing zgodnie z opisem przedstawionym w tym punkcie bez naruszania praw osób trzecich i bez nakładania na Microsoft innego rodzaju zobowiązań wobec Klienta lub osoby trzeciej.</w:t>
      </w:r>
    </w:p>
    <w:p w14:paraId="2B3563F5" w14:textId="77777777" w:rsidR="00751F06" w:rsidRDefault="00751F06" w:rsidP="00751F06">
      <w:pPr>
        <w:pStyle w:val="ProductList-Body"/>
      </w:pPr>
    </w:p>
    <w:p w14:paraId="3A487B68" w14:textId="77777777" w:rsidR="00751F06" w:rsidRDefault="00751F06" w:rsidP="00751F06">
      <w:pPr>
        <w:pStyle w:val="ProductList-Body"/>
      </w:pPr>
      <w:r>
        <w:t xml:space="preserve">Postanowienia niniejszego punktu Postanowień Dotyczących Usług Online odnoszącego się do używania Danych z Usług Wyszukiwania Bing pozostają w mocy także po wypowiedzeniu albo wygaśnięciu zawartej przez Klienta umowy licencjonowania zbiorowego. Zgodnie z ustaleniami między stronami Klient zachowuje wszelkie prawa do Danych z Usług Wyszukiwania Bing. Microsoft nie uzyskuje do Danych z Usług Wyszukiwania Bing żadnych innych praw poza prawami nadanymi Microsoft przez Klienta na mocy postanowień zawartych w tej części dotyczącej korzystania z </w:t>
      </w:r>
      <w:r>
        <w:lastRenderedPageBreak/>
        <w:t>Danych z Usług Wyszukiwania Bing. Niniejszy akapit nie wpływa na prawa Microsoft do oprogramowania i usług będących przedmiotem licencji udzielonych Klientowi przez Microsoft.</w:t>
      </w:r>
    </w:p>
    <w:p w14:paraId="09B3109D" w14:textId="77777777" w:rsidR="00751F06" w:rsidRDefault="00751F06" w:rsidP="00751F06">
      <w:pPr>
        <w:pStyle w:val="ProductList-Body"/>
      </w:pPr>
    </w:p>
    <w:p w14:paraId="3591039E" w14:textId="77777777" w:rsidR="00751F06" w:rsidRPr="00964225" w:rsidRDefault="00751F06" w:rsidP="00751F06">
      <w:pPr>
        <w:pStyle w:val="ProductList-ClauseHeading"/>
        <w:keepNext w:val="0"/>
        <w:rPr>
          <w:color w:val="0072C6"/>
        </w:rPr>
      </w:pPr>
      <w:r>
        <w:t>Zastosowanie Postanowień Dotyczących Ochrony Danych do Usług Wyszukiwania Bing</w:t>
      </w:r>
    </w:p>
    <w:p w14:paraId="1744A12A" w14:textId="77777777" w:rsidR="00751F06" w:rsidRDefault="00751F06" w:rsidP="00751F06">
      <w:pPr>
        <w:pStyle w:val="ProductList-Body"/>
      </w:pPr>
      <w:r>
        <w:t>Do Usług Wyszukiwania Bing mają zastosowanie tylko wymienione poniżej punkty Postanowień Dotyczących Ochrony Danych: Transfery Danych, Korzystanie z usług podwykonawców oraz Kontakt z Microsoft. Te punkty nie mają zastosowania do Wersji Zapoznawczych wymienionych usług.</w:t>
      </w:r>
    </w:p>
    <w:p w14:paraId="3EE776CA" w14:textId="77777777" w:rsidR="00751F06" w:rsidRPr="009A17A9" w:rsidRDefault="00751F06" w:rsidP="00751F06">
      <w:pPr>
        <w:pStyle w:val="ProductList-Body"/>
      </w:pPr>
    </w:p>
    <w:p w14:paraId="50C4F581" w14:textId="77777777" w:rsidR="00751F06" w:rsidRDefault="00751F06" w:rsidP="00751F06">
      <w:pPr>
        <w:pStyle w:val="ProductList-ClauseHeading"/>
        <w:keepNext w:val="0"/>
      </w:pPr>
      <w:r>
        <w:t>Postanowienia wynikające z RODO nie mają zastosowania do Usług Wyszukiwania Bing:</w:t>
      </w:r>
    </w:p>
    <w:p w14:paraId="2F0B32B3" w14:textId="77777777" w:rsidR="00751F06" w:rsidRDefault="00751F06" w:rsidP="00751F06">
      <w:pPr>
        <w:pStyle w:val="ProductList-Body"/>
      </w:pPr>
      <w:r>
        <w:t>Postanowienia wynikające z RODO nie mają zastosowania do Usług Wyszukiwania Bing.</w:t>
      </w:r>
    </w:p>
    <w:p w14:paraId="5BA4D8E3" w14:textId="77777777" w:rsidR="00751F06" w:rsidRDefault="00751F06" w:rsidP="00751F06">
      <w:pPr>
        <w:pStyle w:val="ProductList-Body"/>
        <w:tabs>
          <w:tab w:val="left" w:pos="360"/>
        </w:tabs>
      </w:pPr>
    </w:p>
    <w:p w14:paraId="5E2170D4" w14:textId="77777777" w:rsidR="00751F06" w:rsidRDefault="00751F06" w:rsidP="00751F06">
      <w:pPr>
        <w:pStyle w:val="ProductList-ClauseHeading"/>
        <w:keepNext w:val="0"/>
      </w:pPr>
      <w:r>
        <w:t>Pierwszeństwo:</w:t>
      </w:r>
    </w:p>
    <w:p w14:paraId="43F2523A" w14:textId="77777777" w:rsidR="00751F06" w:rsidRDefault="00751F06" w:rsidP="00751F06">
      <w:pPr>
        <w:pStyle w:val="ProductList-Body"/>
      </w:pPr>
      <w:r>
        <w:t>W razie wystąpienia sprzeczności między postanowieniami zawartymi w tej części poświęconej Usługom Wyszukiwania Bing a pozostałymi częściami Postanowień dotyczących Usług Online charakter rozstrzygający mają postanowienia niniejszej części.</w:t>
      </w:r>
    </w:p>
    <w:p w14:paraId="42495369" w14:textId="77777777" w:rsidR="00751F06" w:rsidRPr="001349C6" w:rsidRDefault="00890144" w:rsidP="00751F06">
      <w:pPr>
        <w:pStyle w:val="ProductList-Body"/>
        <w:shd w:val="clear" w:color="auto" w:fill="A6A6A6" w:themeFill="background1" w:themeFillShade="A6"/>
        <w:spacing w:before="120" w:after="240"/>
        <w:jc w:val="right"/>
        <w:rPr>
          <w:sz w:val="16"/>
          <w:szCs w:val="16"/>
        </w:rPr>
      </w:pPr>
      <w:hyperlink w:anchor="TableofContents" w:history="1">
        <w:r w:rsidR="00751F06">
          <w:rPr>
            <w:rStyle w:val="Hyperlink"/>
            <w:sz w:val="16"/>
            <w:szCs w:val="16"/>
          </w:rPr>
          <w:t>Spis treści</w:t>
        </w:r>
      </w:hyperlink>
      <w:r w:rsidR="00751F06">
        <w:rPr>
          <w:sz w:val="16"/>
          <w:szCs w:val="16"/>
        </w:rPr>
        <w:t xml:space="preserve"> / </w:t>
      </w:r>
      <w:hyperlink w:anchor="GeneralTerms" w:history="1">
        <w:r w:rsidR="00751F06">
          <w:rPr>
            <w:rStyle w:val="Hyperlink"/>
            <w:sz w:val="16"/>
            <w:szCs w:val="16"/>
          </w:rPr>
          <w:t>Ogólne postanowienia</w:t>
        </w:r>
      </w:hyperlink>
    </w:p>
    <w:p w14:paraId="1211C2E8" w14:textId="77777777" w:rsidR="00751F06" w:rsidRPr="00A8327A" w:rsidRDefault="00751F06" w:rsidP="00751F06">
      <w:pPr>
        <w:pStyle w:val="ProductList-Offering2Heading"/>
        <w:outlineLvl w:val="2"/>
        <w:rPr>
          <w:b w:val="0"/>
          <w:color w:val="000000" w:themeColor="text1"/>
          <w:sz w:val="8"/>
          <w:szCs w:val="8"/>
        </w:rPr>
      </w:pPr>
      <w:r>
        <w:tab/>
      </w:r>
      <w:bookmarkStart w:id="117" w:name="_Toc510880772"/>
      <w:bookmarkStart w:id="118" w:name="_Toc512891017"/>
      <w:r>
        <w:t>Microsoft Cognitive Services</w:t>
      </w:r>
      <w:bookmarkEnd w:id="117"/>
      <w:bookmarkEnd w:id="118"/>
    </w:p>
    <w:p w14:paraId="4E6EF700" w14:textId="77777777" w:rsidR="00751F06" w:rsidRDefault="00751F06" w:rsidP="00751F06">
      <w:pPr>
        <w:pStyle w:val="ProductList-ClauseHeading"/>
        <w:keepNext w:val="0"/>
      </w:pPr>
      <w:r>
        <w:t>Ograniczenie związane z Usługami Wyszukiwania Bing i usługą Microsoft Translator dotyczące korzystania przez Klienta z danych wyjściowych usługi</w:t>
      </w:r>
    </w:p>
    <w:p w14:paraId="1206A819" w14:textId="77777777" w:rsidR="00751F06" w:rsidRPr="00F86985" w:rsidRDefault="00751F06" w:rsidP="00751F06">
      <w:pPr>
        <w:pStyle w:val="ProductList-Body"/>
      </w:pPr>
      <w:r>
        <w:t>Klient nie może używać żadnych danych z Usług Wyszukiwania Bing lub usługi Microsoft Translator do celów związanych z opracowywaniem lub oferowaniem porównywalnej usługi opartej na uczeniu maszynowym.</w:t>
      </w:r>
    </w:p>
    <w:p w14:paraId="246B8C8B" w14:textId="77777777" w:rsidR="00751F06" w:rsidRPr="00F86985" w:rsidRDefault="00751F06" w:rsidP="00751F06">
      <w:pPr>
        <w:pStyle w:val="ProductList-Body"/>
      </w:pPr>
    </w:p>
    <w:p w14:paraId="4CFB7295" w14:textId="77777777" w:rsidR="00751F06" w:rsidRPr="00F86985" w:rsidRDefault="00751F06" w:rsidP="00751F06">
      <w:pPr>
        <w:pStyle w:val="ProductList-ClauseHeading"/>
        <w:keepNext w:val="0"/>
      </w:pPr>
      <w:r>
        <w:t>Informacje dotyczące aplikacji Microsoft Translator</w:t>
      </w:r>
    </w:p>
    <w:p w14:paraId="65679FE9" w14:textId="77777777" w:rsidR="00751F06" w:rsidRPr="00F86985" w:rsidRDefault="00751F06" w:rsidP="00751F06">
      <w:pPr>
        <w:pStyle w:val="ProductList-Body"/>
      </w:pPr>
      <w:r>
        <w:t>Jeśli Klient wyświetla tłumaczenia wykonywane automatyczne przez usługę Microsoft Translator, zobowiązany jest poinformować w zasadnie widoczny sposób, że dany tekst został przetłumaczony automatycznie przez tę usługę.</w:t>
      </w:r>
    </w:p>
    <w:p w14:paraId="536E890E" w14:textId="77777777" w:rsidR="00751F06" w:rsidRPr="009A17A9" w:rsidRDefault="00751F06" w:rsidP="00751F06">
      <w:pPr>
        <w:pStyle w:val="ProductList-Body"/>
      </w:pPr>
    </w:p>
    <w:p w14:paraId="528CCF01" w14:textId="77777777" w:rsidR="00751F06" w:rsidRPr="00F86985" w:rsidRDefault="00751F06" w:rsidP="00751F06">
      <w:pPr>
        <w:pStyle w:val="ProductList-ClauseHeading"/>
        <w:keepNext w:val="0"/>
      </w:pPr>
      <w:r>
        <w:t>Nieaktywne konfiguracje i modele niestandardowe Usług Cognitive Services</w:t>
      </w:r>
    </w:p>
    <w:p w14:paraId="7EEE28EF" w14:textId="77777777" w:rsidR="00751F06" w:rsidRPr="009A17A9" w:rsidRDefault="00751F06" w:rsidP="00751F06">
      <w:pPr>
        <w:pStyle w:val="ProductList-Body"/>
      </w:pPr>
      <w:r>
        <w:t xml:space="preserve">Na potrzeby przechowywania i usuwania danych nieaktywne konfiguracje i modele niestandardowe Usług Cognitive Services mogą być według własnego uznania Microsoft uznane za Usługę Online, na którą subskrypcja Klienta wygasła. Konfiguracja lub model niestandardowy są nieaktywne, jeśli przez 90 dni (1) nie dokonano w związku z nimi żadnego wywołania; (2) nie zostały one zmodyfikowane i nie jest do nich przypisany bieżący klucz oraz (3) Klient nie dokonał w nich rejestracji. </w:t>
      </w:r>
    </w:p>
    <w:p w14:paraId="11A55549" w14:textId="77777777" w:rsidR="00751F06" w:rsidRPr="00F86985" w:rsidRDefault="00890144" w:rsidP="00751F06">
      <w:pPr>
        <w:pStyle w:val="ProductList-Body"/>
        <w:shd w:val="clear" w:color="auto" w:fill="A6A6A6" w:themeFill="background1" w:themeFillShade="A6"/>
        <w:spacing w:before="120" w:after="240"/>
        <w:jc w:val="right"/>
        <w:rPr>
          <w:sz w:val="16"/>
          <w:szCs w:val="16"/>
        </w:rPr>
      </w:pPr>
      <w:hyperlink w:anchor="TableofContents" w:history="1">
        <w:r w:rsidR="00751F06">
          <w:rPr>
            <w:rStyle w:val="Hyperlink"/>
            <w:sz w:val="16"/>
            <w:szCs w:val="16"/>
          </w:rPr>
          <w:t>Spis treści</w:t>
        </w:r>
      </w:hyperlink>
      <w:r w:rsidR="00751F06">
        <w:rPr>
          <w:sz w:val="16"/>
          <w:szCs w:val="16"/>
        </w:rPr>
        <w:t xml:space="preserve"> / </w:t>
      </w:r>
      <w:hyperlink w:anchor="GeneralTerms" w:history="1">
        <w:r w:rsidR="00751F06">
          <w:rPr>
            <w:rStyle w:val="Hyperlink"/>
            <w:sz w:val="16"/>
            <w:szCs w:val="16"/>
          </w:rPr>
          <w:t>Ogólne postanowienia</w:t>
        </w:r>
      </w:hyperlink>
    </w:p>
    <w:p w14:paraId="390D60B1" w14:textId="77777777" w:rsidR="009C773B" w:rsidRPr="000F6A0E" w:rsidRDefault="009C773B" w:rsidP="009C4D48">
      <w:pPr>
        <w:pStyle w:val="ProductList-Offering2Heading"/>
        <w:keepNext/>
        <w:ind w:firstLine="158"/>
        <w:outlineLvl w:val="2"/>
      </w:pPr>
      <w:bookmarkStart w:id="119" w:name="_Toc512891018"/>
      <w:r>
        <w:t>Microsoft Genomics</w:t>
      </w:r>
      <w:bookmarkEnd w:id="119"/>
    </w:p>
    <w:p w14:paraId="514342B0" w14:textId="77777777" w:rsidR="009C773B" w:rsidRPr="000F6A0E" w:rsidRDefault="009C773B" w:rsidP="009C773B">
      <w:pPr>
        <w:pStyle w:val="ProductList-ClauseHeading"/>
      </w:pPr>
      <w:r>
        <w:t xml:space="preserve">Microsoft Genomics — oświadczenie o ochronie prywatności </w:t>
      </w:r>
    </w:p>
    <w:p w14:paraId="1C62495C" w14:textId="77777777" w:rsidR="009C773B" w:rsidRPr="000F6A0E" w:rsidRDefault="009C773B" w:rsidP="009C773B">
      <w:pPr>
        <w:pStyle w:val="ProductList-Body"/>
      </w:pPr>
      <w:r>
        <w:t xml:space="preserve">Oświadczenie Microsoft o ochronie prywatności dostępne pod adresem </w:t>
      </w:r>
      <w:hyperlink r:id="rId41"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9C773B">
      <w:pPr>
        <w:pStyle w:val="ProductList-Body"/>
      </w:pPr>
    </w:p>
    <w:p w14:paraId="32D93FA2" w14:textId="77777777" w:rsidR="009C773B" w:rsidRPr="000F6A0E" w:rsidRDefault="009C773B" w:rsidP="009C773B">
      <w:pPr>
        <w:pStyle w:val="ProductList-ClauseHeading"/>
      </w:pPr>
      <w:r>
        <w:t xml:space="preserve">Postanowienia Licencyjne Broad </w:t>
      </w:r>
    </w:p>
    <w:p w14:paraId="536AF0E2" w14:textId="77777777" w:rsidR="009C773B" w:rsidRPr="000F6A0E" w:rsidRDefault="009C773B" w:rsidP="009C773B">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w:t>
      </w:r>
    </w:p>
    <w:p w14:paraId="48A7FAEF" w14:textId="77777777" w:rsidR="009C773B" w:rsidRPr="000F6A0E" w:rsidRDefault="009C773B" w:rsidP="009C773B">
      <w:pPr>
        <w:pStyle w:val="ProductList-Body"/>
      </w:pPr>
      <w:r>
        <w:t xml:space="preserve"> </w:t>
      </w:r>
    </w:p>
    <w:p w14:paraId="6F528979" w14:textId="77777777" w:rsidR="009C773B" w:rsidRPr="000F6A0E" w:rsidRDefault="009C773B" w:rsidP="009C773B">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9C773B">
      <w:pPr>
        <w:pStyle w:val="ProductList-Body"/>
      </w:pPr>
    </w:p>
    <w:p w14:paraId="2180ABBB" w14:textId="77777777" w:rsidR="009C773B" w:rsidRPr="000F6A0E" w:rsidRDefault="009C773B" w:rsidP="009C773B">
      <w:pPr>
        <w:pStyle w:val="ProductList-ClauseHeading"/>
      </w:pPr>
      <w:r>
        <w:t>Wyłączenie użycia do celów medycznych</w:t>
      </w:r>
    </w:p>
    <w:p w14:paraId="6048ED76" w14:textId="77777777" w:rsidR="009C773B" w:rsidRPr="000F6A0E" w:rsidRDefault="009C773B" w:rsidP="009C773B">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68CAC179" w14:textId="77777777" w:rsidR="009C773B" w:rsidRPr="000F6A0E" w:rsidRDefault="009C773B" w:rsidP="009C773B">
      <w:pPr>
        <w:pStyle w:val="ProductList-Body"/>
      </w:pPr>
    </w:p>
    <w:p w14:paraId="456D3797" w14:textId="15B7E503" w:rsidR="009C773B" w:rsidRPr="000F6A0E" w:rsidRDefault="00890144" w:rsidP="009C773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A840B9">
        <w:rPr>
          <w:sz w:val="16"/>
          <w:szCs w:val="16"/>
        </w:rPr>
        <w:t>/</w:t>
      </w:r>
      <w:hyperlink w:anchor="GeneralTerms" w:history="1">
        <w:r w:rsidR="00A840B9">
          <w:rPr>
            <w:rStyle w:val="Hyperlink"/>
            <w:sz w:val="16"/>
            <w:szCs w:val="16"/>
          </w:rPr>
          <w:t>Postanowienia ogólne</w:t>
        </w:r>
      </w:hyperlink>
    </w:p>
    <w:p w14:paraId="11B77D28" w14:textId="3B6142CF" w:rsidR="00E9431B" w:rsidRPr="000F6A0E" w:rsidRDefault="00927F8F" w:rsidP="00E9431B">
      <w:pPr>
        <w:pStyle w:val="ProductList-Offering2Heading"/>
        <w:outlineLvl w:val="2"/>
      </w:pPr>
      <w:r>
        <w:lastRenderedPageBreak/>
        <w:tab/>
      </w:r>
      <w:bookmarkStart w:id="120" w:name="_Toc512891019"/>
      <w:r>
        <w:t>Visual Studio App Center</w:t>
      </w:r>
      <w:bookmarkEnd w:id="120"/>
    </w:p>
    <w:p w14:paraId="774E9D34" w14:textId="29582CAE" w:rsidR="00E9431B" w:rsidRPr="000F6A0E" w:rsidRDefault="00E53AC9" w:rsidP="00E9431B">
      <w:pPr>
        <w:pStyle w:val="ProductList-ClauseHeading"/>
      </w:pPr>
      <w:r>
        <w:t>Visual Studio App Center Test — postanowienia dotyczące prywatności i bezpieczeństwa</w:t>
      </w:r>
    </w:p>
    <w:p w14:paraId="2529EAD4" w14:textId="061FFFB5" w:rsidR="00F52150" w:rsidRPr="000F6A0E" w:rsidRDefault="00F52150" w:rsidP="00F52150">
      <w:pPr>
        <w:pStyle w:val="ProductList-Body"/>
      </w:pPr>
      <w:r>
        <w:t xml:space="preserve">Korzystanie przez Klienta z usługi Visual Studio App Center Test podlega oświadczeniu o ochronie prywatności opublikowanemu pod adresem </w:t>
      </w:r>
      <w:hyperlink r:id="rId42" w:history="1">
        <w:r w:rsidRPr="00073527">
          <w:rPr>
            <w:rStyle w:val="Hyperlink"/>
          </w:rPr>
          <w:t>https://aka.ms/mctestprivacypolicy</w:t>
        </w:r>
      </w:hyperlink>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F52150">
      <w:pPr>
        <w:pStyle w:val="ProductList-Body"/>
      </w:pPr>
    </w:p>
    <w:p w14:paraId="1F0D7CFF" w14:textId="77777777" w:rsidR="00F52150" w:rsidRPr="000F6A0E" w:rsidRDefault="00F52150" w:rsidP="00F52150">
      <w:pPr>
        <w:pStyle w:val="ProductList-ClauseHeading"/>
      </w:pPr>
      <w:r>
        <w:t>Użycie na potrzeby rozwoju i testowania</w:t>
      </w:r>
    </w:p>
    <w:p w14:paraId="7BC780EF" w14:textId="3E500CEA" w:rsidR="00F52150" w:rsidRPr="000F6A0E" w:rsidRDefault="00F52150" w:rsidP="00F52150">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F52150">
      <w:pPr>
        <w:pStyle w:val="ProductList-Body"/>
      </w:pPr>
    </w:p>
    <w:p w14:paraId="6F4CDD02" w14:textId="77777777" w:rsidR="00F52150" w:rsidRPr="000F6A0E" w:rsidRDefault="00F52150" w:rsidP="00F52150">
      <w:pPr>
        <w:pStyle w:val="ProductList-ClauseHeading"/>
      </w:pPr>
      <w:r>
        <w:t>Autoryzowany deweloper</w:t>
      </w:r>
    </w:p>
    <w:p w14:paraId="72C77DB9" w14:textId="133776CC" w:rsidR="00F52150" w:rsidRPr="000F6A0E" w:rsidRDefault="00F52150" w:rsidP="00F52150">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F52150">
      <w:pPr>
        <w:pStyle w:val="ProductList-Body"/>
      </w:pPr>
    </w:p>
    <w:p w14:paraId="2DF46022" w14:textId="77777777" w:rsidR="00F52150" w:rsidRPr="000F6A0E" w:rsidRDefault="00F52150" w:rsidP="00F52150">
      <w:pPr>
        <w:pStyle w:val="ProductList-ClauseHeading"/>
      </w:pPr>
      <w:r>
        <w:t>Dostęp do usługi repozytorium osób trzecich</w:t>
      </w:r>
    </w:p>
    <w:p w14:paraId="5D8B921E" w14:textId="6824FF0A" w:rsidR="00F52150" w:rsidRPr="000F6A0E" w:rsidRDefault="00F52150" w:rsidP="00F52150">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9B510E">
        <w:t xml:space="preserve"> </w:t>
      </w:r>
      <w:r>
        <w:t>Dane te będą używane przez Microsoft wyłącznie w celu udostępniania Klientowi usługi Visual Studio App Center, w tym w celach powiązanych ze świadczeniem tych usług.</w:t>
      </w:r>
    </w:p>
    <w:p w14:paraId="0445A3A5" w14:textId="7C657F28" w:rsidR="00E9431B" w:rsidRPr="000F6A0E" w:rsidRDefault="00890144" w:rsidP="00E9431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A840B9">
        <w:rPr>
          <w:sz w:val="16"/>
          <w:szCs w:val="16"/>
        </w:rPr>
        <w:t>/</w:t>
      </w:r>
      <w:hyperlink w:anchor="GeneralTerms" w:history="1">
        <w:r w:rsidR="00A840B9">
          <w:rPr>
            <w:rStyle w:val="Hyperlink"/>
            <w:sz w:val="16"/>
            <w:szCs w:val="16"/>
          </w:rPr>
          <w:t>Postanowienia ogólne</w:t>
        </w:r>
      </w:hyperlink>
    </w:p>
    <w:p w14:paraId="42D80128" w14:textId="637F72EE" w:rsidR="008070AF" w:rsidRPr="000F6A0E" w:rsidRDefault="00C109A8" w:rsidP="00D73EC5">
      <w:pPr>
        <w:pStyle w:val="ProductList-OfferingGroupHeading"/>
        <w:spacing w:after="80"/>
        <w:outlineLvl w:val="1"/>
      </w:pPr>
      <w:bookmarkStart w:id="121" w:name="_Toc512891020"/>
      <w:r>
        <w:t>Plany usług w ramach platformy Microsoft Azure</w:t>
      </w:r>
      <w:bookmarkEnd w:id="112"/>
      <w:bookmarkEnd w:id="121"/>
    </w:p>
    <w:p w14:paraId="73B137D7" w14:textId="77777777" w:rsidR="008070AF" w:rsidRPr="000F6A0E" w:rsidRDefault="008070AF" w:rsidP="008070AF">
      <w:pPr>
        <w:pStyle w:val="ProductList-Body"/>
        <w:tabs>
          <w:tab w:val="clear" w:pos="158"/>
          <w:tab w:val="left" w:pos="360"/>
        </w:tabs>
      </w:pPr>
      <w:r>
        <w:rPr>
          <w:b/>
          <w:color w:val="00188F"/>
        </w:rPr>
        <w:t>Powiadomienia</w:t>
      </w:r>
    </w:p>
    <w:p w14:paraId="70B82AEA" w14:textId="4BA6A885" w:rsidR="008070AF" w:rsidRPr="000F6A0E" w:rsidRDefault="008070AF" w:rsidP="008070AF">
      <w:pPr>
        <w:pStyle w:val="ProductList-Body"/>
      </w:pPr>
      <w:r>
        <w:t xml:space="preserve">Zastosowanie mają Uwagi dotyczące Map Bing zawarte w </w:t>
      </w:r>
      <w:hyperlink w:anchor="Attachment1" w:history="1">
        <w:r>
          <w:rPr>
            <w:rStyle w:val="Hyperlink"/>
          </w:rPr>
          <w:t>Załączniku 1</w:t>
        </w:r>
      </w:hyperlink>
      <w:r>
        <w:t>.</w:t>
      </w:r>
    </w:p>
    <w:p w14:paraId="64533DEE" w14:textId="77777777" w:rsidR="008070AF" w:rsidRPr="000F6A0E" w:rsidRDefault="008070AF" w:rsidP="008070AF">
      <w:pPr>
        <w:pStyle w:val="ProductList-Body"/>
      </w:pPr>
    </w:p>
    <w:p w14:paraId="3ED67CDF" w14:textId="77777777" w:rsidR="008070AF" w:rsidRPr="000F6A0E" w:rsidRDefault="008070AF" w:rsidP="008070AF">
      <w:pPr>
        <w:pStyle w:val="ProductList-Body"/>
        <w:tabs>
          <w:tab w:val="clear" w:pos="158"/>
          <w:tab w:val="left" w:pos="180"/>
        </w:tabs>
      </w:pPr>
      <w:r>
        <w:rPr>
          <w:b/>
          <w:color w:val="00188F"/>
        </w:rPr>
        <w:t>Pakiety licencji subskrypcyjnych</w:t>
      </w:r>
    </w:p>
    <w:p w14:paraId="6CB9D441" w14:textId="77777777" w:rsidR="00073527" w:rsidRDefault="00073527" w:rsidP="00073527">
      <w:pPr>
        <w:pStyle w:val="ProductList-Body"/>
      </w:pPr>
      <w:r>
        <w:t xml:space="preserve">Poza licencjami LS na Użytkownika dostępny </w:t>
      </w:r>
      <w:hyperlink w:anchor="_top" w:history="1">
        <w:r>
          <w:rPr>
            <w:rStyle w:val="Hyperlink"/>
          </w:rPr>
          <w:t>Załącznik 2</w:t>
        </w:r>
      </w:hyperlink>
      <w:r>
        <w:t xml:space="preserve"> opisuje także pozostałe LS spełniające wymagania dla usług Azure Active Directory Premium, Zaawansowana ochrona przed zagrożeniami w usłudze Azure dla użytkowników, Azure Information Protection i Microsoft Intune.</w:t>
      </w:r>
    </w:p>
    <w:p w14:paraId="1E0A2C1F" w14:textId="77777777" w:rsidR="00706672" w:rsidRPr="000F6A0E" w:rsidRDefault="00706672" w:rsidP="008070AF">
      <w:pPr>
        <w:pStyle w:val="ProductList-Body"/>
      </w:pPr>
    </w:p>
    <w:p w14:paraId="1D87E99A" w14:textId="095A3B9E" w:rsidR="00122096" w:rsidRPr="000F6A0E" w:rsidRDefault="00122096" w:rsidP="009C4D48">
      <w:pPr>
        <w:pStyle w:val="ProductList-Offering2Heading"/>
        <w:keepNext/>
        <w:outlineLvl w:val="2"/>
      </w:pPr>
      <w:r>
        <w:tab/>
      </w:r>
      <w:bookmarkStart w:id="122" w:name="AzureActiveDirectoryBasic"/>
      <w:bookmarkStart w:id="123" w:name="_Toc512891021"/>
      <w:r>
        <w:t>Azure Active Directory Basic</w:t>
      </w:r>
      <w:bookmarkEnd w:id="122"/>
      <w:bookmarkEnd w:id="123"/>
    </w:p>
    <w:p w14:paraId="02198334" w14:textId="47A12D90" w:rsidR="00122096" w:rsidRPr="000F6A0E" w:rsidRDefault="00122096" w:rsidP="00122096">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27CB1598" w14:textId="69AC6FF1" w:rsidR="00122096" w:rsidRPr="000F6A0E" w:rsidRDefault="00890144" w:rsidP="00122096">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CBEF750" w14:textId="77777777" w:rsidR="00706672" w:rsidRPr="000F6A0E" w:rsidRDefault="00706672" w:rsidP="003D65CD">
      <w:pPr>
        <w:pStyle w:val="ProductList-Offering2Heading"/>
        <w:keepNext/>
        <w:outlineLvl w:val="2"/>
      </w:pPr>
      <w:r>
        <w:tab/>
      </w:r>
      <w:bookmarkStart w:id="124" w:name="AzureActiveDirectoryPermium"/>
      <w:bookmarkStart w:id="125" w:name="_Toc512891022"/>
      <w:r>
        <w:t>Azure Active Directory Premium</w:t>
      </w:r>
      <w:bookmarkEnd w:id="124"/>
      <w:bookmarkEnd w:id="125"/>
    </w:p>
    <w:p w14:paraId="15226D31" w14:textId="6DDEDB3F" w:rsidR="00706672" w:rsidRPr="000F6A0E" w:rsidRDefault="00706672" w:rsidP="00706672">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64C39BF5" w14:textId="7351E8AC" w:rsidR="00706672" w:rsidRPr="000F6A0E" w:rsidRDefault="00890144" w:rsidP="00706672">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5D31724" w14:textId="198E00FE" w:rsidR="008070AF" w:rsidRPr="000F6A0E" w:rsidRDefault="008070AF" w:rsidP="008070AF">
      <w:pPr>
        <w:pStyle w:val="ProductList-Offering2Heading"/>
        <w:outlineLvl w:val="2"/>
      </w:pPr>
      <w:r>
        <w:tab/>
      </w:r>
      <w:bookmarkStart w:id="126" w:name="AzureRightsManagement"/>
      <w:bookmarkStart w:id="127" w:name="AzureInformationProtectionPremium"/>
      <w:bookmarkStart w:id="128" w:name="_Toc512891023"/>
      <w:r>
        <w:t>Azure Information Protection</w:t>
      </w:r>
      <w:bookmarkEnd w:id="126"/>
      <w:r>
        <w:t xml:space="preserve"> Premium</w:t>
      </w:r>
      <w:bookmarkEnd w:id="127"/>
      <w:bookmarkEnd w:id="128"/>
    </w:p>
    <w:p w14:paraId="41F54090" w14:textId="77777777" w:rsidR="00FC1BA7" w:rsidRPr="000F6A0E" w:rsidRDefault="00FC1BA7" w:rsidP="00FC1BA7">
      <w:pPr>
        <w:pStyle w:val="ProductList-Body"/>
        <w:tabs>
          <w:tab w:val="clear" w:pos="158"/>
          <w:tab w:val="left" w:pos="360"/>
        </w:tabs>
      </w:pPr>
      <w:r>
        <w:rPr>
          <w:b/>
          <w:color w:val="00188F"/>
        </w:rPr>
        <w:t>Powiadomienia</w:t>
      </w:r>
    </w:p>
    <w:p w14:paraId="3ECBDD80" w14:textId="43FE3966" w:rsidR="007545BE" w:rsidRPr="000F6A0E" w:rsidRDefault="00FC1BA7" w:rsidP="00FC1BA7">
      <w:pPr>
        <w:pStyle w:val="ProductList-Body"/>
      </w:pPr>
      <w:r>
        <w:t xml:space="preserve">Zastosowanie mają Uwagi dotyczące Map Bing zawarte w </w:t>
      </w:r>
      <w:hyperlink w:anchor="Attachment1" w:history="1">
        <w:r>
          <w:rPr>
            <w:rStyle w:val="Hyperlink"/>
          </w:rPr>
          <w:t>Załączniku 1</w:t>
        </w:r>
      </w:hyperlink>
      <w:r>
        <w:t xml:space="preserve">. Wszelkie usługi wdrożenia świadczone Klientowi podlegają Uwagom dotyczącym Usług Profesjonalnych zawartym w </w:t>
      </w:r>
      <w:hyperlink w:anchor="Attachment1" w:history="1">
        <w:r>
          <w:rPr>
            <w:rStyle w:val="Hyperlink"/>
          </w:rPr>
          <w:t>Załączniku 1</w:t>
        </w:r>
      </w:hyperlink>
      <w:r>
        <w:t>.</w:t>
      </w:r>
    </w:p>
    <w:p w14:paraId="7C291C08" w14:textId="7EE27C35" w:rsidR="00854286" w:rsidRPr="000F6A0E" w:rsidRDefault="00890144" w:rsidP="00884369">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bookmarkStart w:id="129" w:name="_Toc388464308"/>
      <w:bookmarkEnd w:id="129"/>
    </w:p>
    <w:p w14:paraId="079ED726" w14:textId="77777777" w:rsidR="00751F06" w:rsidRDefault="00751F06" w:rsidP="00751F06">
      <w:pPr>
        <w:pStyle w:val="ProductList-Body"/>
      </w:pPr>
      <w:bookmarkStart w:id="130" w:name="Dynamics365"/>
    </w:p>
    <w:p w14:paraId="579D4027" w14:textId="490AB055" w:rsidR="00751F06" w:rsidRDefault="00751F06" w:rsidP="00751F06">
      <w:pPr>
        <w:pStyle w:val="ProductList-Body"/>
      </w:pPr>
    </w:p>
    <w:p w14:paraId="3A1B78DB" w14:textId="77777777" w:rsidR="00751F06" w:rsidRDefault="00751F06" w:rsidP="00751F06">
      <w:pPr>
        <w:pStyle w:val="ProductList-Body"/>
      </w:pPr>
    </w:p>
    <w:p w14:paraId="59FB0866" w14:textId="77777777" w:rsidR="00751F06" w:rsidRDefault="00751F06" w:rsidP="00751F06">
      <w:pPr>
        <w:pStyle w:val="ProductList-Body"/>
      </w:pPr>
    </w:p>
    <w:p w14:paraId="599CBB1F" w14:textId="46B2F202" w:rsidR="005F08E6" w:rsidRPr="000F6A0E" w:rsidRDefault="0074447C" w:rsidP="001345D1">
      <w:pPr>
        <w:pStyle w:val="ProductList-Offering1Heading"/>
        <w:outlineLvl w:val="1"/>
      </w:pPr>
      <w:bookmarkStart w:id="131" w:name="_Toc512891024"/>
      <w:r>
        <w:lastRenderedPageBreak/>
        <w:t>Usługi Microsoft Dynamics 365</w:t>
      </w:r>
      <w:bookmarkEnd w:id="130"/>
      <w:bookmarkEnd w:id="131"/>
    </w:p>
    <w:p w14:paraId="6CC36FE6" w14:textId="77777777" w:rsidR="005F08E6" w:rsidRPr="00A8327A" w:rsidRDefault="005F08E6" w:rsidP="005F08E6">
      <w:pPr>
        <w:pStyle w:val="ProductList-Body"/>
        <w:rPr>
          <w:rFonts w:asciiTheme="majorHAnsi" w:hAnsiTheme="majorHAnsi"/>
          <w:sz w:val="16"/>
          <w:szCs w:val="16"/>
        </w:rPr>
        <w:sectPr w:rsidR="005F08E6" w:rsidRPr="00A8327A" w:rsidSect="00CB6B96">
          <w:footerReference w:type="default" r:id="rId43"/>
          <w:type w:val="continuous"/>
          <w:pgSz w:w="12240" w:h="15840"/>
          <w:pgMar w:top="1440" w:right="720" w:bottom="1440" w:left="720" w:header="720" w:footer="720" w:gutter="0"/>
          <w:cols w:space="720"/>
          <w:titlePg/>
          <w:docGrid w:linePitch="360"/>
        </w:sectPr>
      </w:pPr>
    </w:p>
    <w:p w14:paraId="2B52971B" w14:textId="77777777" w:rsidR="00007A75" w:rsidRPr="00FE50CE" w:rsidRDefault="00007A75" w:rsidP="00007A75">
      <w:pPr>
        <w:pStyle w:val="ProductList-Body"/>
        <w:keepNext/>
        <w:rPr>
          <w:rFonts w:asciiTheme="majorHAnsi" w:hAnsiTheme="majorHAnsi"/>
          <w:sz w:val="16"/>
          <w:szCs w:val="16"/>
        </w:rPr>
      </w:pPr>
      <w:r>
        <w:rPr>
          <w:rFonts w:asciiTheme="majorHAnsi" w:hAnsiTheme="majorHAnsi"/>
          <w:sz w:val="16"/>
          <w:szCs w:val="16"/>
        </w:rPr>
        <w:t>Microsoft Dynamics 365 for Case Management, edycja Enterprise</w:t>
      </w:r>
    </w:p>
    <w:p w14:paraId="1A7BA12E" w14:textId="77777777" w:rsidR="00007A75" w:rsidRPr="00FE50CE" w:rsidRDefault="00007A75" w:rsidP="00007A75">
      <w:pPr>
        <w:pStyle w:val="ProductList-Body"/>
        <w:keepNext/>
        <w:rPr>
          <w:rFonts w:asciiTheme="majorHAnsi" w:hAnsiTheme="majorHAnsi"/>
          <w:sz w:val="16"/>
          <w:szCs w:val="16"/>
        </w:rPr>
      </w:pPr>
      <w:r>
        <w:rPr>
          <w:rFonts w:asciiTheme="majorHAnsi" w:hAnsiTheme="majorHAnsi"/>
          <w:sz w:val="16"/>
          <w:szCs w:val="16"/>
        </w:rPr>
        <w:t>Microsoft Dynamics 365 for Customer Service, edycja Enterprise</w:t>
      </w:r>
    </w:p>
    <w:p w14:paraId="13E3284C" w14:textId="77777777" w:rsidR="00007A75" w:rsidRPr="00FE50CE" w:rsidRDefault="00007A75" w:rsidP="00007A75">
      <w:pPr>
        <w:pStyle w:val="ProductList-Body"/>
        <w:keepNext/>
        <w:rPr>
          <w:rFonts w:asciiTheme="majorHAnsi" w:hAnsiTheme="majorHAnsi"/>
          <w:sz w:val="16"/>
          <w:szCs w:val="16"/>
        </w:rPr>
      </w:pPr>
      <w:r>
        <w:rPr>
          <w:rFonts w:asciiTheme="majorHAnsi" w:hAnsiTheme="majorHAnsi"/>
          <w:sz w:val="16"/>
          <w:szCs w:val="16"/>
        </w:rPr>
        <w:t>Microsoft Dynamics 365 for Field Services, edycja Enterprise</w:t>
      </w:r>
    </w:p>
    <w:p w14:paraId="0C8DA322" w14:textId="77777777" w:rsidR="00007A75" w:rsidRPr="00455F0E" w:rsidRDefault="00007A75" w:rsidP="00007A75">
      <w:pPr>
        <w:pStyle w:val="ProductList-Body"/>
        <w:keepNext/>
        <w:rPr>
          <w:rFonts w:asciiTheme="majorHAnsi" w:hAnsiTheme="majorHAnsi"/>
          <w:sz w:val="16"/>
          <w:szCs w:val="16"/>
        </w:rPr>
      </w:pPr>
      <w:r>
        <w:rPr>
          <w:rFonts w:asciiTheme="majorHAnsi" w:hAnsiTheme="majorHAnsi"/>
          <w:sz w:val="16"/>
          <w:szCs w:val="16"/>
        </w:rPr>
        <w:t>Microsoft Dynamics 365 Business Central Essentials</w:t>
      </w:r>
    </w:p>
    <w:p w14:paraId="30B819AF" w14:textId="77777777" w:rsidR="00007A75" w:rsidRPr="00455F0E" w:rsidRDefault="00007A75" w:rsidP="00007A75">
      <w:pPr>
        <w:pStyle w:val="ProductList-Body"/>
        <w:keepNext/>
        <w:rPr>
          <w:rFonts w:asciiTheme="majorHAnsi" w:hAnsiTheme="majorHAnsi"/>
          <w:sz w:val="16"/>
          <w:szCs w:val="16"/>
        </w:rPr>
      </w:pPr>
      <w:r>
        <w:rPr>
          <w:rFonts w:asciiTheme="majorHAnsi" w:hAnsiTheme="majorHAnsi"/>
          <w:sz w:val="16"/>
          <w:szCs w:val="16"/>
        </w:rPr>
        <w:t>Microsoft Dynamics 365 Business Central Premium</w:t>
      </w:r>
    </w:p>
    <w:p w14:paraId="21BE093F" w14:textId="77777777" w:rsidR="00007A75" w:rsidRPr="00455F0E" w:rsidRDefault="00007A75" w:rsidP="00007A75">
      <w:pPr>
        <w:pStyle w:val="ProductList-Body"/>
        <w:keepNext/>
        <w:rPr>
          <w:rFonts w:asciiTheme="majorHAnsi" w:hAnsiTheme="majorHAnsi"/>
          <w:sz w:val="16"/>
          <w:szCs w:val="16"/>
        </w:rPr>
      </w:pPr>
      <w:r>
        <w:rPr>
          <w:rFonts w:asciiTheme="majorHAnsi" w:hAnsiTheme="majorHAnsi"/>
          <w:sz w:val="16"/>
          <w:szCs w:val="16"/>
        </w:rPr>
        <w:t>Microsoft Dynamics 365 Business Central Team Member</w:t>
      </w:r>
    </w:p>
    <w:p w14:paraId="127571FB" w14:textId="77777777" w:rsidR="00007A75" w:rsidRPr="00455F0E"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Marketing</w:t>
      </w:r>
    </w:p>
    <w:p w14:paraId="3EA27796" w14:textId="77777777" w:rsidR="00007A75" w:rsidRPr="00FE50CE"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Operations Activity, edycja Enterprise</w:t>
      </w:r>
    </w:p>
    <w:p w14:paraId="79D28151" w14:textId="77777777" w:rsidR="00007A75" w:rsidRPr="00FE50CE"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Operations Device, edycja Enterprise</w:t>
      </w:r>
    </w:p>
    <w:p w14:paraId="1BB7F9BD" w14:textId="77777777" w:rsidR="00007A75" w:rsidRPr="00FE50CE"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Project Service Automation, edycja Enterprise</w:t>
      </w:r>
    </w:p>
    <w:p w14:paraId="7BF47E21" w14:textId="77777777" w:rsidR="00007A75" w:rsidRPr="00FE50CE"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Retail, edycja Enterprise</w:t>
      </w:r>
    </w:p>
    <w:p w14:paraId="6D97BA36" w14:textId="77777777" w:rsidR="00007A75"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Sales, edycja Enterprise</w:t>
      </w:r>
    </w:p>
    <w:p w14:paraId="70CF9E21" w14:textId="77777777" w:rsidR="00007A75" w:rsidRPr="00455F0E"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67F24335" w14:textId="77777777" w:rsidR="00007A75" w:rsidRPr="00FE50CE"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Talent, edycja Enterprise</w:t>
      </w:r>
    </w:p>
    <w:p w14:paraId="540945C2" w14:textId="77777777" w:rsidR="00007A75" w:rsidRPr="00FE50CE"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Talent: Attract, edycja Enterprise</w:t>
      </w:r>
    </w:p>
    <w:p w14:paraId="02C606D6" w14:textId="77777777" w:rsidR="00007A75" w:rsidRPr="00FE50CE"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Talent: Onboard, edycja Enterprise</w:t>
      </w:r>
    </w:p>
    <w:p w14:paraId="0200EDAD" w14:textId="77777777" w:rsidR="00007A75" w:rsidRPr="00FE50CE"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Team Members, edycja Business</w:t>
      </w:r>
    </w:p>
    <w:p w14:paraId="78AAC696" w14:textId="77777777" w:rsidR="00007A75" w:rsidRPr="00FE50CE" w:rsidRDefault="00007A75" w:rsidP="00007A75">
      <w:pPr>
        <w:pStyle w:val="ProductList-Body"/>
        <w:rPr>
          <w:rFonts w:asciiTheme="majorHAnsi" w:hAnsiTheme="majorHAnsi"/>
          <w:sz w:val="16"/>
          <w:szCs w:val="16"/>
        </w:rPr>
      </w:pPr>
      <w:r>
        <w:rPr>
          <w:rFonts w:asciiTheme="majorHAnsi" w:hAnsiTheme="majorHAnsi"/>
          <w:sz w:val="16"/>
          <w:szCs w:val="16"/>
        </w:rPr>
        <w:t>Microsoft Dynamics 365 for Team Members, edycja Enterprise</w:t>
      </w:r>
    </w:p>
    <w:p w14:paraId="15630750" w14:textId="4A9156EE" w:rsidR="000B745E" w:rsidRPr="000F6A0E" w:rsidRDefault="00007A75" w:rsidP="00007A75">
      <w:pPr>
        <w:pStyle w:val="ProductList-Body"/>
      </w:pPr>
      <w:r>
        <w:rPr>
          <w:rFonts w:asciiTheme="majorHAnsi" w:hAnsiTheme="majorHAnsi"/>
          <w:sz w:val="16"/>
          <w:szCs w:val="16"/>
        </w:rPr>
        <w:t>Rozwiązanie Microsoft Relationship Sales</w:t>
      </w:r>
    </w:p>
    <w:p w14:paraId="4B003BAD" w14:textId="77777777" w:rsidR="000B745E" w:rsidRPr="005F08E6" w:rsidRDefault="000B745E" w:rsidP="005F08E6">
      <w:pPr>
        <w:pStyle w:val="ProductList-Body"/>
        <w:rPr>
          <w:rFonts w:asciiTheme="majorHAnsi" w:hAnsiTheme="majorHAnsi"/>
          <w:sz w:val="16"/>
          <w:szCs w:val="16"/>
        </w:rPr>
        <w:sectPr w:rsidR="000B745E" w:rsidRPr="005F08E6" w:rsidSect="00E275D6">
          <w:type w:val="continuous"/>
          <w:pgSz w:w="12240" w:h="15840"/>
          <w:pgMar w:top="1440" w:right="720" w:bottom="1440" w:left="720" w:header="720" w:footer="720" w:gutter="0"/>
          <w:cols w:num="2" w:space="720"/>
          <w:titlePg/>
          <w:docGrid w:linePitch="360"/>
        </w:sectPr>
      </w:pPr>
    </w:p>
    <w:p w14:paraId="6B6BFF2B" w14:textId="4A0552AF" w:rsidR="005F08E6" w:rsidRPr="003D65CD" w:rsidRDefault="005F08E6" w:rsidP="005F08E6">
      <w:pPr>
        <w:pStyle w:val="ProductList-Body"/>
        <w:pBdr>
          <w:top w:val="single" w:sz="4" w:space="1" w:color="BFBFBF" w:themeColor="background1" w:themeShade="BF"/>
        </w:pBdr>
        <w:rPr>
          <w:sz w:val="8"/>
          <w:szCs w:val="12"/>
        </w:rPr>
      </w:pPr>
    </w:p>
    <w:p w14:paraId="25B159D1" w14:textId="77777777" w:rsidR="0074447C" w:rsidRPr="000F6A0E" w:rsidRDefault="0074447C" w:rsidP="00D97771">
      <w:pPr>
        <w:pStyle w:val="ProductList-ClauseHeading"/>
      </w:pPr>
      <w:r>
        <w:t>Powiadomienia</w:t>
      </w:r>
    </w:p>
    <w:p w14:paraId="1FCF693D" w14:textId="2C5581FD" w:rsidR="0074447C" w:rsidRPr="000F6A0E" w:rsidRDefault="0074447C" w:rsidP="0074447C">
      <w:pPr>
        <w:pStyle w:val="ProductList-Body"/>
      </w:pPr>
      <w:r>
        <w:t xml:space="preserve">Zastosowanie mają Uwagi dotyczące Map Bing i Usług Profesjonalnych zawarte w </w:t>
      </w:r>
      <w:hyperlink w:anchor="Attachment1" w:history="1">
        <w:r>
          <w:rPr>
            <w:rStyle w:val="Hyperlink"/>
          </w:rPr>
          <w:t>Załączniku 1</w:t>
        </w:r>
      </w:hyperlink>
      <w:r>
        <w:t xml:space="preserve">. Wszelkie usługi konfiguracji, migracji i wdrożenia świadczone Klientowi podlegają Uwagom dotyczącym Usług Profesjonalnych zawartym w </w:t>
      </w:r>
      <w:hyperlink w:anchor="Attachment1" w:history="1">
        <w:r>
          <w:rPr>
            <w:rStyle w:val="Hyperlink"/>
          </w:rPr>
          <w:t>Załączniku 1</w:t>
        </w:r>
      </w:hyperlink>
      <w:r>
        <w:rPr>
          <w:rStyle w:val="Hyperlink"/>
        </w:rPr>
        <w:t>.</w:t>
      </w:r>
    </w:p>
    <w:p w14:paraId="65135BC8" w14:textId="3D23AE24" w:rsidR="003C6496" w:rsidRPr="000F6A0E" w:rsidRDefault="003C6496" w:rsidP="003C6496">
      <w:pPr>
        <w:pStyle w:val="ProductList-Body"/>
      </w:pPr>
    </w:p>
    <w:p w14:paraId="205755C0" w14:textId="462392B7" w:rsidR="003C6496" w:rsidRPr="000F6A0E" w:rsidRDefault="003C6496" w:rsidP="00D97771">
      <w:pPr>
        <w:pStyle w:val="ProductList-ClauseHeading"/>
      </w:pPr>
      <w:r>
        <w:t>Pakiety licencji subskrypcyjnych</w:t>
      </w:r>
    </w:p>
    <w:p w14:paraId="75876E63" w14:textId="2B7AEA39" w:rsidR="00234095" w:rsidRPr="000F6A0E" w:rsidRDefault="003C6496" w:rsidP="003C6496">
      <w:pPr>
        <w:pStyle w:val="ProductList-Body"/>
      </w:pPr>
      <w:r>
        <w:t xml:space="preserve">Poza licencjami LS na Użytkownika w </w:t>
      </w:r>
      <w:hyperlink w:anchor="Attachment2" w:history="1">
        <w:r>
          <w:rPr>
            <w:rStyle w:val="Hyperlink"/>
          </w:rPr>
          <w:t>Załączniku 2</w:t>
        </w:r>
      </w:hyperlink>
      <w:r>
        <w:t xml:space="preserve"> opisano także pozostałe oferty spełniające wymagania LS.</w:t>
      </w:r>
    </w:p>
    <w:p w14:paraId="0B15327B" w14:textId="77777777" w:rsidR="00234095" w:rsidRPr="000F6A0E" w:rsidRDefault="00234095" w:rsidP="0074447C">
      <w:pPr>
        <w:pStyle w:val="ProductList-Body"/>
      </w:pPr>
    </w:p>
    <w:p w14:paraId="2FE51F09" w14:textId="194668F2" w:rsidR="001B497B" w:rsidRPr="000F6A0E" w:rsidRDefault="001B497B" w:rsidP="00D97771">
      <w:pPr>
        <w:pStyle w:val="ProductList-ClauseHeading"/>
      </w:pPr>
      <w:r>
        <w:t>Użytkownicy zewnętrzni</w:t>
      </w:r>
    </w:p>
    <w:p w14:paraId="34F76AA5" w14:textId="226E1A6F" w:rsidR="000D1DB4" w:rsidRPr="000F6A0E" w:rsidRDefault="001B497B" w:rsidP="000A5E8A">
      <w:pPr>
        <w:pStyle w:val="ProductList-Body"/>
        <w:tabs>
          <w:tab w:val="clear" w:pos="158"/>
          <w:tab w:val="left" w:pos="360"/>
        </w:tabs>
      </w:pPr>
      <w:r>
        <w:t>Użytkownicy Zewnętrzni Usług Microsoft Dynamics 365 nie potrzebują LS do uzyskiwania dostępu do Usługi Online. Wyjątek ten nie dotyczy (1) kontrahentów lub przedstawicieli Klienta lub Podmiotów Stowarzyszonych Klienta ani (2) Użytkowników Zewnętrznych korzystających z oprogramowania klienckiego Microsoft Dynamics 365 z Usługami Microsoft Dynamics 365 innymi niż usługi lub składniki zawarte w planie Microsoft Dynamics 365 Unified Operations Plan, usłudze Microsoft Dynamics 365 for Retail, Microsoft Dynamics 365 for Talent, Microsoft Dynamics 365 for Talent: Attract lub Microsoft Dynamics 365 for Talent: Onboard.</w:t>
      </w:r>
    </w:p>
    <w:p w14:paraId="3EF4B4CB" w14:textId="15416930" w:rsidR="00103BD4" w:rsidRDefault="00103BD4" w:rsidP="000A5E8A">
      <w:pPr>
        <w:pStyle w:val="ProductList-Body"/>
        <w:tabs>
          <w:tab w:val="clear" w:pos="158"/>
          <w:tab w:val="left" w:pos="360"/>
        </w:tabs>
      </w:pPr>
    </w:p>
    <w:p w14:paraId="4455EB62" w14:textId="77777777" w:rsidR="00007A75" w:rsidRDefault="00007A75" w:rsidP="00007A75">
      <w:pPr>
        <w:pStyle w:val="ProductList-ClauseHeading"/>
      </w:pPr>
      <w:r>
        <w:t>Portal administracyjny</w:t>
      </w:r>
    </w:p>
    <w:p w14:paraId="2F33E6B8" w14:textId="77777777" w:rsidR="00007A75" w:rsidRDefault="00007A75" w:rsidP="00007A75">
      <w:pPr>
        <w:pStyle w:val="ProductList-Body"/>
      </w:pPr>
      <w:r>
        <w:t>Usługi Microsoft Dynamics 365 for Finance and Operations, Microsoft Dynamics 365 for Retail oraz Microsoft Dynamics 365 for Talent umożliwiają Klientom wdrażanie Usług Online i zarządzanie nimi za pośrednictwem usług Microsoft Dynamics Lifecycle Services (lub usług, które je zastąpią), podlegających odrębnym postanowieniom.</w:t>
      </w:r>
    </w:p>
    <w:p w14:paraId="7526EBB2" w14:textId="77777777" w:rsidR="00007A75" w:rsidRPr="006E11C3" w:rsidRDefault="00007A75" w:rsidP="00007A75">
      <w:pPr>
        <w:pStyle w:val="ProductList-Body"/>
      </w:pPr>
    </w:p>
    <w:p w14:paraId="712CF71C" w14:textId="77777777" w:rsidR="00007A75" w:rsidRPr="00E94E14" w:rsidRDefault="00007A75" w:rsidP="00007A75">
      <w:pPr>
        <w:pStyle w:val="ProductList-ClauseHeading"/>
      </w:pPr>
      <w:r>
        <w:t>Mieszane wdrożenia usług Microsoft Dynamics 365</w:t>
      </w:r>
    </w:p>
    <w:p w14:paraId="6510D94B" w14:textId="77777777" w:rsidR="00007A75" w:rsidRDefault="00007A75" w:rsidP="00007A75">
      <w:pPr>
        <w:pStyle w:val="ProductList-Body"/>
      </w:pPr>
      <w:r>
        <w:t>Klienci, którzy chcą połączyć usługi (i) Microsoft Dynamics 365 for Sales Professional i Microsoft Dynamics 365 for Sales Enterprise lub (ii) Microsoft Dynamics 365 Business Central i Microsoft Dynamics 365 for Unified Operations, mogą to zrobić pod warunkiem, że:</w:t>
      </w:r>
    </w:p>
    <w:p w14:paraId="526CF048" w14:textId="77777777" w:rsidR="00007A75" w:rsidRDefault="00007A75" w:rsidP="00007A75">
      <w:pPr>
        <w:pStyle w:val="ProductList-Body"/>
        <w:numPr>
          <w:ilvl w:val="0"/>
          <w:numId w:val="66"/>
        </w:numPr>
        <w:tabs>
          <w:tab w:val="clear" w:pos="158"/>
          <w:tab w:val="left" w:pos="360"/>
          <w:tab w:val="left" w:pos="720"/>
          <w:tab w:val="left" w:pos="1080"/>
        </w:tabs>
      </w:pPr>
      <w:r>
        <w:t xml:space="preserve">każda Usługa Online jest wdrażana w ramach oddzielnego wystąpienia, </w:t>
      </w:r>
    </w:p>
    <w:p w14:paraId="384AD26C" w14:textId="77777777" w:rsidR="00007A75" w:rsidRDefault="00007A75" w:rsidP="00007A75">
      <w:pPr>
        <w:pStyle w:val="ProductList-Body"/>
        <w:numPr>
          <w:ilvl w:val="0"/>
          <w:numId w:val="66"/>
        </w:numPr>
        <w:tabs>
          <w:tab w:val="clear" w:pos="158"/>
          <w:tab w:val="left" w:pos="360"/>
          <w:tab w:val="left" w:pos="720"/>
          <w:tab w:val="left" w:pos="1080"/>
        </w:tabs>
      </w:pPr>
      <w:r>
        <w:t>wszyscy użytkownicy uzyskujący dostęp do wystąpienia mają licencję na jedna wybraną Usługę Online oraz</w:t>
      </w:r>
    </w:p>
    <w:p w14:paraId="29775207" w14:textId="77777777" w:rsidR="00007A75" w:rsidRDefault="00007A75" w:rsidP="00007A75">
      <w:pPr>
        <w:pStyle w:val="ProductList-Body"/>
        <w:numPr>
          <w:ilvl w:val="0"/>
          <w:numId w:val="66"/>
        </w:numPr>
        <w:tabs>
          <w:tab w:val="clear" w:pos="158"/>
          <w:tab w:val="left" w:pos="360"/>
          <w:tab w:val="left" w:pos="720"/>
          <w:tab w:val="left" w:pos="1080"/>
        </w:tabs>
      </w:pPr>
      <w:r>
        <w:t>żaden z użytkowników nie ma pośredniego ani bezpośredniego dostępu do wystąpień wdrożonych w ramach innej Usługi Online.</w:t>
      </w:r>
    </w:p>
    <w:p w14:paraId="61929362" w14:textId="77777777" w:rsidR="00007A75" w:rsidRDefault="00007A75" w:rsidP="00007A75">
      <w:pPr>
        <w:pStyle w:val="ProductList-Body"/>
      </w:pPr>
    </w:p>
    <w:p w14:paraId="4F2D0352" w14:textId="77777777" w:rsidR="00007A75" w:rsidRDefault="00007A75" w:rsidP="00007A75">
      <w:pPr>
        <w:pStyle w:val="ProductList-ClauseHeading"/>
        <w:tabs>
          <w:tab w:val="clear" w:pos="360"/>
          <w:tab w:val="left" w:pos="0"/>
        </w:tabs>
        <w:ind w:left="360" w:hanging="360"/>
      </w:pPr>
      <w:r>
        <w:t>Microsoft Dynamics 365 for Marketing</w:t>
      </w:r>
    </w:p>
    <w:p w14:paraId="0CE55023" w14:textId="77777777" w:rsidR="00007A75" w:rsidRPr="00455F0E" w:rsidRDefault="00007A75" w:rsidP="00007A75">
      <w:pPr>
        <w:pStyle w:val="ProductList-Body"/>
        <w:tabs>
          <w:tab w:val="clear" w:pos="158"/>
          <w:tab w:val="left" w:pos="90"/>
          <w:tab w:val="left" w:pos="270"/>
        </w:tabs>
        <w:ind w:left="518" w:hanging="360"/>
      </w:pPr>
      <w:r>
        <w:rPr>
          <w:b/>
          <w:bCs/>
          <w:color w:val="0072C6"/>
        </w:rPr>
        <w:t>Umowa dotycząca Poziomu Usług</w:t>
      </w:r>
    </w:p>
    <w:p w14:paraId="543FFF0B" w14:textId="77777777" w:rsidR="00007A75" w:rsidRDefault="00007A75" w:rsidP="00007A75">
      <w:pPr>
        <w:pStyle w:val="ProductList-Body"/>
        <w:tabs>
          <w:tab w:val="clear" w:pos="158"/>
          <w:tab w:val="left" w:pos="90"/>
          <w:tab w:val="left" w:pos="270"/>
        </w:tabs>
        <w:ind w:left="518" w:hanging="360"/>
      </w:pPr>
      <w:r>
        <w:t>Nie istnieje umowa SLA dla Microsoft Dynamics 365 for Marketing.</w:t>
      </w:r>
    </w:p>
    <w:p w14:paraId="362828E8" w14:textId="77777777" w:rsidR="00007A75" w:rsidRDefault="00007A75" w:rsidP="00007A75">
      <w:pPr>
        <w:pStyle w:val="ProductList-Body"/>
        <w:tabs>
          <w:tab w:val="clear" w:pos="158"/>
          <w:tab w:val="left" w:pos="90"/>
          <w:tab w:val="left" w:pos="270"/>
        </w:tabs>
        <w:ind w:left="518" w:hanging="360"/>
      </w:pPr>
    </w:p>
    <w:p w14:paraId="3DB612F0" w14:textId="77777777" w:rsidR="00007A75" w:rsidRDefault="00007A75" w:rsidP="00341304">
      <w:pPr>
        <w:pStyle w:val="ProductList-Body"/>
        <w:keepNext/>
        <w:tabs>
          <w:tab w:val="clear" w:pos="158"/>
          <w:tab w:val="left" w:pos="90"/>
          <w:tab w:val="left" w:pos="270"/>
        </w:tabs>
        <w:ind w:left="518" w:hanging="360"/>
      </w:pPr>
      <w:r>
        <w:rPr>
          <w:b/>
          <w:bCs/>
          <w:color w:val="0072C6"/>
        </w:rPr>
        <w:t>Przepisy, regulacje i standardy branżowe dotyczące promocji</w:t>
      </w:r>
    </w:p>
    <w:p w14:paraId="0D01660B" w14:textId="77777777" w:rsidR="00007A75" w:rsidRDefault="00007A75" w:rsidP="00007A75">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6354B94F" w14:textId="77777777" w:rsidR="00007A75" w:rsidRPr="000F6A0E" w:rsidRDefault="00007A75" w:rsidP="000A5E8A">
      <w:pPr>
        <w:pStyle w:val="ProductList-Body"/>
        <w:tabs>
          <w:tab w:val="clear" w:pos="158"/>
          <w:tab w:val="left" w:pos="360"/>
        </w:tabs>
      </w:pPr>
    </w:p>
    <w:p w14:paraId="0630BA0C" w14:textId="15F0CD14" w:rsidR="00103BD4" w:rsidRPr="000F6A0E" w:rsidRDefault="00103BD4" w:rsidP="00D97771">
      <w:pPr>
        <w:pStyle w:val="ProductList-ClauseHeading"/>
      </w:pPr>
      <w:r>
        <w:t>Ujednolicony Plan Operacyjny Microsoft Dynamics 365</w:t>
      </w:r>
    </w:p>
    <w:p w14:paraId="5283ABEE" w14:textId="7512F7F1" w:rsidR="00103BD4" w:rsidRPr="000F6A0E" w:rsidRDefault="00103BD4" w:rsidP="00103BD4">
      <w:pPr>
        <w:pStyle w:val="ProductList-Body"/>
        <w:tabs>
          <w:tab w:val="clear" w:pos="158"/>
          <w:tab w:val="left" w:pos="360"/>
        </w:tabs>
      </w:pPr>
      <w:r>
        <w:t>Klient może zmodyfikować na własny wewnętrzny użytek kod źródłowy aplikacji dla usług Microsoft Dynamics 365 Finance and Operations oraz Microsoft Dynamics 365 for Retail</w:t>
      </w:r>
      <w:r w:rsidR="009B510E">
        <w:t xml:space="preserve"> </w:t>
      </w:r>
    </w:p>
    <w:p w14:paraId="75430683" w14:textId="553764E7" w:rsidR="007F1B5F" w:rsidRPr="000F6A0E" w:rsidRDefault="007F1B5F" w:rsidP="00103BD4">
      <w:pPr>
        <w:pStyle w:val="ProductList-Body"/>
        <w:tabs>
          <w:tab w:val="clear" w:pos="158"/>
          <w:tab w:val="left" w:pos="360"/>
        </w:tabs>
      </w:pPr>
    </w:p>
    <w:p w14:paraId="6BA789D0" w14:textId="1C3C30FC" w:rsidR="007F1B5F" w:rsidRPr="000F6A0E" w:rsidRDefault="007F1B5F" w:rsidP="00D97771">
      <w:pPr>
        <w:pStyle w:val="ProductList-ClauseHeading"/>
      </w:pPr>
      <w:r>
        <w:t>Microsoft Dynamics 365 for Talent, Microsoft Dynamics 365 for Talent: Attract oraz Microsoft Dynamics 365 for Talent: Onboard</w:t>
      </w:r>
    </w:p>
    <w:p w14:paraId="4926CB02" w14:textId="7BA8922E" w:rsidR="007F1B5F" w:rsidRPr="000F6A0E" w:rsidRDefault="007F1B5F" w:rsidP="007F1B5F">
      <w:pPr>
        <w:pStyle w:val="ProductList-Body"/>
        <w:tabs>
          <w:tab w:val="clear" w:pos="158"/>
          <w:tab w:val="left" w:pos="360"/>
        </w:tabs>
      </w:pPr>
      <w:r>
        <w:t>Użytkownicy uzyskujący dostęp do Usług Online będący (1) kandydatami w module Attract lub (2) nowymi pracownikami w module Onboard nie potrzebują LS.</w:t>
      </w:r>
    </w:p>
    <w:p w14:paraId="47BF6CD1" w14:textId="12C8940D" w:rsidR="000E4BCF" w:rsidRPr="000F6A0E" w:rsidRDefault="000E4BCF" w:rsidP="00103BD4">
      <w:pPr>
        <w:pStyle w:val="ProductList-Body"/>
        <w:tabs>
          <w:tab w:val="clear" w:pos="158"/>
          <w:tab w:val="left" w:pos="360"/>
        </w:tabs>
      </w:pPr>
    </w:p>
    <w:p w14:paraId="65E8888B" w14:textId="77777777" w:rsidR="00007A75" w:rsidRDefault="00007A75" w:rsidP="00007A75">
      <w:pPr>
        <w:pStyle w:val="ProductList-ClauseHeading"/>
      </w:pPr>
      <w:r>
        <w:t>Prawa do używania serwera w przypadku LS na Użytkownika dla usługi Dynamics 365, LS na Użytkownika typu „From SA” oraz LS na Użytkownika dla Dodatków</w:t>
      </w:r>
    </w:p>
    <w:p w14:paraId="24CB1BBB" w14:textId="77777777" w:rsidR="00007A75" w:rsidRDefault="00007A75" w:rsidP="00007A75">
      <w:pPr>
        <w:pStyle w:val="ProductList-Body"/>
      </w:pPr>
      <w:r>
        <w:t xml:space="preserve">Poniższe postanowienia dotyczące praw do używania serwera nie obowiązują Klientów objętych licencją na usługi Microsoft Dynamics 365 for Sales Professional, Microsoft Dynamics 365 for Marketing, Microsoft Dynamics 365 Business Central, Microsoft Dynamics 365 for Talent: Attract, </w:t>
      </w:r>
      <w:r>
        <w:lastRenderedPageBreak/>
        <w:t>Microsoft Dynamics 365 for Talent: Onboard ani Klientów objętych licencją na usługi online Dynamics 365 w ramach umowy Open License, Open Value i Open Value Subscription.</w:t>
      </w:r>
    </w:p>
    <w:p w14:paraId="34B31402" w14:textId="77777777" w:rsidR="00AC38E9" w:rsidRPr="000F6A0E" w:rsidRDefault="00AC38E9" w:rsidP="00AC38E9">
      <w:pPr>
        <w:pStyle w:val="ProductList-Body"/>
      </w:pPr>
    </w:p>
    <w:p w14:paraId="0E817CD0" w14:textId="24C8ACA5" w:rsidR="007F1B5F" w:rsidRPr="000F6A0E" w:rsidRDefault="007F1B5F" w:rsidP="007F1B5F">
      <w:pPr>
        <w:pStyle w:val="ProductList-Body"/>
        <w:ind w:left="180"/>
      </w:pPr>
      <w:r>
        <w:rPr>
          <w:b/>
          <w:color w:val="0072C6"/>
        </w:rPr>
        <w:t>Microsoft Dynamics 365 for Operations On-premises Server</w:t>
      </w:r>
    </w:p>
    <w:p w14:paraId="4608A121" w14:textId="46CB0B60" w:rsidR="000E4BCF" w:rsidRPr="000F6A0E" w:rsidRDefault="000E4BCF" w:rsidP="007F1B5F">
      <w:pPr>
        <w:pStyle w:val="ProductList-Body"/>
        <w:ind w:left="180"/>
      </w:pPr>
      <w:r>
        <w:t>Klienci mający aktywne subskrypcje (1) Planu Microsoft Dynamics 365 lub (2) Ujednoliconego Planu Operacyjnego Microsoft Dynamics 365 (lub dowolnego, podlegającego odrębnej licencji składnika Planu) mogą:</w:t>
      </w:r>
    </w:p>
    <w:p w14:paraId="541A3DBD" w14:textId="3E7EC959" w:rsidR="000E4BCF" w:rsidRPr="000F6A0E" w:rsidRDefault="000E4BCF" w:rsidP="002324D2">
      <w:pPr>
        <w:pStyle w:val="ProductList-Body"/>
        <w:numPr>
          <w:ilvl w:val="0"/>
          <w:numId w:val="19"/>
        </w:numPr>
        <w:tabs>
          <w:tab w:val="clear" w:pos="158"/>
          <w:tab w:val="left" w:pos="360"/>
          <w:tab w:val="left" w:pos="720"/>
        </w:tabs>
        <w:ind w:left="720"/>
      </w:pPr>
      <w:r>
        <w:t>dokonać instalacji dowolnej liczby kopii oprogramowania Microsoft Dynamics 365 for Operations Server na serwerze sieciowym lub udostępnianych serwerach;</w:t>
      </w:r>
    </w:p>
    <w:p w14:paraId="221510E7" w14:textId="77777777" w:rsidR="007F1B5F" w:rsidRPr="000F6A0E" w:rsidRDefault="007F1B5F" w:rsidP="002324D2">
      <w:pPr>
        <w:pStyle w:val="ProductList-Body"/>
        <w:numPr>
          <w:ilvl w:val="0"/>
          <w:numId w:val="19"/>
        </w:numPr>
        <w:tabs>
          <w:tab w:val="left" w:pos="360"/>
          <w:tab w:val="left" w:pos="720"/>
        </w:tabs>
        <w:ind w:left="720"/>
      </w:pPr>
      <w:r>
        <w:t>dokonać instalacji i używać oprogramowania Microsoft Dynamics AX 2012 R3 Server zamiast oprogramowania Microsoft Dynamic 365 for Operations Server;</w:t>
      </w:r>
    </w:p>
    <w:p w14:paraId="0DBF51D5" w14:textId="75037358" w:rsidR="000E4BCF" w:rsidRPr="000F6A0E" w:rsidRDefault="000E4BCF" w:rsidP="002324D2">
      <w:pPr>
        <w:pStyle w:val="ProductList-Body"/>
        <w:numPr>
          <w:ilvl w:val="0"/>
          <w:numId w:val="19"/>
        </w:numPr>
        <w:tabs>
          <w:tab w:val="clear" w:pos="158"/>
          <w:tab w:val="left" w:pos="360"/>
          <w:tab w:val="left" w:pos="720"/>
        </w:tabs>
        <w:ind w:left="720"/>
      </w:pPr>
      <w:r>
        <w:t>zezwalać na uzyskiwanie dostępu do oprogramowania serwera wyłącznie użytkownikom i urządzeniom z przypisaną licencją uprawniającą;</w:t>
      </w:r>
    </w:p>
    <w:p w14:paraId="7FB30781" w14:textId="292B47D0" w:rsidR="000E4BCF" w:rsidRPr="000F6A0E" w:rsidRDefault="000E4BCF" w:rsidP="002324D2">
      <w:pPr>
        <w:pStyle w:val="ProductList-Body"/>
        <w:numPr>
          <w:ilvl w:val="0"/>
          <w:numId w:val="19"/>
        </w:numPr>
        <w:tabs>
          <w:tab w:val="clear" w:pos="158"/>
          <w:tab w:val="left" w:pos="360"/>
          <w:tab w:val="left" w:pos="720"/>
        </w:tabs>
        <w:ind w:left="720"/>
      </w:pPr>
      <w:r>
        <w:t>otrzymywać aktualizacje związane z rządowymi wymogami podatkowymi i regulacyjnymi oraz korzystać z tych aktualizacji; a także</w:t>
      </w:r>
    </w:p>
    <w:p w14:paraId="1233E9BC" w14:textId="71A3A6C0" w:rsidR="000E4BCF" w:rsidRPr="000F6A0E" w:rsidRDefault="000E4BCF" w:rsidP="002324D2">
      <w:pPr>
        <w:pStyle w:val="ProductList-Body"/>
        <w:numPr>
          <w:ilvl w:val="0"/>
          <w:numId w:val="19"/>
        </w:numPr>
        <w:tabs>
          <w:tab w:val="clear" w:pos="158"/>
          <w:tab w:val="left" w:pos="360"/>
          <w:tab w:val="left" w:pos="720"/>
        </w:tabs>
        <w:ind w:left="720"/>
      </w:pPr>
      <w: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0026631F" w14:textId="0356D5DA" w:rsidR="000E4BCF" w:rsidRPr="000F6A0E" w:rsidRDefault="000E4BCF" w:rsidP="000E4BCF">
      <w:pPr>
        <w:pStyle w:val="ProductList-Body"/>
      </w:pPr>
    </w:p>
    <w:p w14:paraId="58F1D779" w14:textId="7E8EB6CB" w:rsidR="007F1B5F" w:rsidRPr="000F6A0E" w:rsidRDefault="007F1B5F" w:rsidP="007F1B5F">
      <w:pPr>
        <w:pStyle w:val="ProductList-Body"/>
        <w:tabs>
          <w:tab w:val="clear" w:pos="158"/>
          <w:tab w:val="left" w:pos="180"/>
        </w:tabs>
        <w:ind w:left="180"/>
      </w:pPr>
      <w:r>
        <w:rPr>
          <w:b/>
          <w:color w:val="0072C6"/>
        </w:rPr>
        <w:t>Microsoft Dynamics 365 On-premises Server</w:t>
      </w:r>
    </w:p>
    <w:p w14:paraId="2E396794" w14:textId="059FAF9A" w:rsidR="007F1B5F" w:rsidRPr="000F6A0E" w:rsidRDefault="007F1B5F" w:rsidP="007F1B5F">
      <w:pPr>
        <w:pStyle w:val="ProductList-Body"/>
        <w:ind w:left="180"/>
      </w:pPr>
      <w:r>
        <w:t>Klienci mający aktywne subskrypcje (1) Planu Microsoft Dynamics 365 lub (2) Planu Angażowania Klienta Microsoft Dynamics 365 (lub dowolnego, podlegającego odrębnej licencji składnika Planu) mogą:</w:t>
      </w:r>
    </w:p>
    <w:p w14:paraId="6B476D48" w14:textId="14E39078" w:rsidR="007F1B5F" w:rsidRPr="000F6A0E" w:rsidRDefault="007F1B5F" w:rsidP="002324D2">
      <w:pPr>
        <w:pStyle w:val="ProductList-Body"/>
        <w:numPr>
          <w:ilvl w:val="0"/>
          <w:numId w:val="21"/>
        </w:numPr>
      </w:pPr>
      <w:r>
        <w:t>dokonać instalacji dowolnej liczby kopii oprogramowania Microsoft Dynamics 365 Server (w wersji lokalnej) na serwerze sieciowym lub udostępnianych serwerach.</w:t>
      </w:r>
    </w:p>
    <w:p w14:paraId="2F01E97B" w14:textId="77777777" w:rsidR="00E00F6E" w:rsidRPr="000F6A0E" w:rsidRDefault="00303530" w:rsidP="00303530">
      <w:pPr>
        <w:pStyle w:val="ProductList-Body"/>
        <w:numPr>
          <w:ilvl w:val="0"/>
          <w:numId w:val="21"/>
        </w:numPr>
      </w:pPr>
      <w:r>
        <w:t xml:space="preserve">dokonać instalacji oprogramowania Microsoft Dynamics CRM 2016 Server zamiast oprogramowania Microsoft Dynamic 365 On-Premise Server; </w:t>
      </w:r>
    </w:p>
    <w:p w14:paraId="2D03EB6C" w14:textId="6C1DC643" w:rsidR="00303530" w:rsidRPr="000F6A0E" w:rsidRDefault="00E00F6E" w:rsidP="00E00F6E">
      <w:pPr>
        <w:pStyle w:val="ProductList-Body"/>
        <w:numPr>
          <w:ilvl w:val="0"/>
          <w:numId w:val="21"/>
        </w:numPr>
      </w:pPr>
      <w:r>
        <w:t>zezwalać na uzyskiwanie dostępu do oprogramowania serwera wyłącznie użytkownikom i urządzeniom z przypisaną licencją uprawniającą; oraz</w:t>
      </w:r>
    </w:p>
    <w:p w14:paraId="3556BA21" w14:textId="0B368B6A" w:rsidR="007F1B5F" w:rsidRPr="000F6A0E" w:rsidRDefault="00303530" w:rsidP="00303530">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Microsoft Dynamics 365 On-premises for Sales, Customer Service lub Team Members CALs; lub Microsoft Dynamics CRM CAL. Użytkownicy i urządzenia z przypisanymi licencjami dostępowymi (CAL) z aktywnym pakietem Software Assurance mogą uzyskiwać dostęp do nowych wersji oprogramowania serwera.</w:t>
      </w:r>
    </w:p>
    <w:p w14:paraId="47ED89F5" w14:textId="79021192" w:rsidR="007F1B5F" w:rsidRPr="000F6A0E" w:rsidRDefault="007F1B5F" w:rsidP="000E4BCF">
      <w:pPr>
        <w:pStyle w:val="ProductList-Body"/>
      </w:pPr>
    </w:p>
    <w:p w14:paraId="2474E6D1" w14:textId="323C2881" w:rsidR="007F1B5F" w:rsidRPr="000F6A0E" w:rsidRDefault="007F1B5F" w:rsidP="00866E19">
      <w:pPr>
        <w:pStyle w:val="ProductList-ClauseHeading"/>
      </w:pPr>
      <w:r>
        <w:t>Rozwiązanie Microsoft Relationship Sales</w:t>
      </w:r>
    </w:p>
    <w:p w14:paraId="1642B9C6" w14:textId="042C833D" w:rsidR="00303530" w:rsidRPr="000F6A0E" w:rsidRDefault="007F1B5F" w:rsidP="000E4BCF">
      <w:pPr>
        <w:pStyle w:val="ProductList-Body"/>
      </w:pPr>
      <w:r>
        <w:t>Rozwiązanie Microsoft Relationship Sales obejmuje usługi Microsoft Dynamics 365 for Sales (edycja Enterprise) oraz LinkedIn Sales Navigator (edycja Enterprise). Z usługi LinkedIn Sales Navigator w edycji Enterprise może korzystać wyłącznie Licencjonowany Użytkownik rozwiązania Microsoft Relationship Sales przez czas trwania subskrypcji.</w:t>
      </w:r>
    </w:p>
    <w:p w14:paraId="62E06F7F" w14:textId="77777777" w:rsidR="00303530" w:rsidRPr="000F6A0E" w:rsidRDefault="00303530" w:rsidP="000E4BCF">
      <w:pPr>
        <w:pStyle w:val="ProductList-Body"/>
      </w:pPr>
    </w:p>
    <w:p w14:paraId="78F405CF" w14:textId="70CB1102" w:rsidR="00303530" w:rsidRPr="000F6A0E" w:rsidRDefault="00303530" w:rsidP="00303530">
      <w:pPr>
        <w:pStyle w:val="ProductList-Body"/>
        <w:ind w:left="180"/>
      </w:pPr>
      <w:r>
        <w:rPr>
          <w:b/>
          <w:color w:val="0072C6"/>
        </w:rPr>
        <w:t>LinkedIn Sales Navigator</w:t>
      </w:r>
    </w:p>
    <w:p w14:paraId="5DC31B17" w14:textId="5E4ECAF1" w:rsidR="00AC38E9" w:rsidRPr="000F6A0E" w:rsidRDefault="00303530" w:rsidP="00303530">
      <w:pPr>
        <w:pStyle w:val="ProductList-Body"/>
        <w:ind w:left="180"/>
      </w:pPr>
      <w:r>
        <w:t xml:space="preserve">Usługa LinkedIn Sales Navigator jest udostępniana przez LinkedIn Corporation. Klient może używać usługi LinkedIn Sales Navigator wyłącznie do nawiązywania kontaktów handlowych. Każdy użytkownik usługi LinkedIn Sales Navigator musi być użytkownikiem portalu LinkedIn i wyrazić zgodę na związanie się postanowieniami Umowy użytkownika LinkedIn dostępnej pod adresem </w:t>
      </w:r>
      <w:hyperlink r:id="rId44" w:history="1">
        <w:r>
          <w:rPr>
            <w:rStyle w:val="Hyperlink"/>
          </w:rPr>
          <w:t>https://www.linkedin.com/legal/preview/user-agreement</w:t>
        </w:r>
      </w:hyperlink>
      <w:r>
        <w:t xml:space="preserve">. Niezależnie od stanowiących inaczej postanowień zawartych w obowiązującej Klienta umowie licencjonowania zbiorowego (w tym niniejszych Postanowieniach dotyczących Usług Online) używanie przez Klienta usługi LinkedIn Sales Navigator podlega zasadom ochrony prywatności LinkedIn dostępnym pod adresem </w:t>
      </w:r>
      <w:hyperlink r:id="rId45" w:history="1">
        <w:r>
          <w:rPr>
            <w:rStyle w:val="Hyperlink"/>
          </w:rPr>
          <w:t>https://www.linkedin.com/legal/privacy-policy</w:t>
        </w:r>
      </w:hyperlink>
      <w:r>
        <w:t xml:space="preserve">. LinkedIn Corporation (jako importer danych) oraz Klient (jako eksporter danych) będą przestrzegać właściwych standardowych postanowień umownych dostępnych pod adresem: </w:t>
      </w:r>
      <w:hyperlink r:id="rId46" w:history="1">
        <w:r>
          <w:rPr>
            <w:rStyle w:val="Hyperlink"/>
          </w:rPr>
          <w:t>https://business.linkedin.com/c/15/10/eu-scc</w:t>
        </w:r>
      </w:hyperlink>
      <w:r>
        <w:t xml:space="preserve">. </w:t>
      </w:r>
    </w:p>
    <w:p w14:paraId="6F8BFCB1" w14:textId="77777777" w:rsidR="00303530" w:rsidRPr="000F6A0E" w:rsidRDefault="00303530" w:rsidP="00303530">
      <w:pPr>
        <w:pStyle w:val="ProductList-Body"/>
        <w:ind w:left="180"/>
      </w:pPr>
    </w:p>
    <w:p w14:paraId="73791127" w14:textId="77777777" w:rsidR="00AC38E9" w:rsidRPr="000F6A0E" w:rsidRDefault="00AC38E9" w:rsidP="00303530">
      <w:pPr>
        <w:pStyle w:val="ProductList-Body"/>
        <w:ind w:left="180"/>
      </w:pPr>
      <w:r>
        <w:rPr>
          <w:b/>
          <w:color w:val="0072C6"/>
        </w:rPr>
        <w:t>Umowa dotycząca Poziomu Usług</w:t>
      </w:r>
    </w:p>
    <w:p w14:paraId="5F68F524" w14:textId="6F2A44DE" w:rsidR="007F1B5F" w:rsidRPr="000F6A0E" w:rsidRDefault="00AC38E9" w:rsidP="00303530">
      <w:pPr>
        <w:pStyle w:val="ProductList-Body"/>
        <w:ind w:left="180"/>
      </w:pPr>
      <w:r>
        <w:t>Usługa LinkedIn Sales Navigator w wersji Enterprise Edition nie jest objęta żadną Umową dotyczącą Poziomu Usług.</w:t>
      </w:r>
    </w:p>
    <w:p w14:paraId="2E924B60" w14:textId="77777777" w:rsidR="007F1B5F" w:rsidRPr="000F6A0E" w:rsidRDefault="007F1B5F" w:rsidP="000E4BCF">
      <w:pPr>
        <w:pStyle w:val="ProductList-Body"/>
      </w:pPr>
    </w:p>
    <w:p w14:paraId="52C86D37" w14:textId="34FF0F87" w:rsidR="002C6BAD" w:rsidRPr="000F6A0E" w:rsidRDefault="002C6BAD" w:rsidP="00D97771">
      <w:pPr>
        <w:pStyle w:val="ProductList-ClauseHeading"/>
      </w:pPr>
      <w:r>
        <w:t>Microsoft Social Engagement</w:t>
      </w:r>
    </w:p>
    <w:p w14:paraId="7896A396" w14:textId="4D33AEDF" w:rsidR="002C6BAD" w:rsidRPr="000F6A0E" w:rsidRDefault="002C6BAD" w:rsidP="002C6BAD">
      <w:pPr>
        <w:pStyle w:val="ProductList-Body"/>
        <w:ind w:left="180"/>
      </w:pPr>
      <w:r>
        <w:rPr>
          <w:b/>
          <w:color w:val="0072C6"/>
        </w:rPr>
        <w:t>Umowa dotycząca Poziomu Usług</w:t>
      </w:r>
    </w:p>
    <w:p w14:paraId="460EB3CB" w14:textId="77777777" w:rsidR="002C6BAD" w:rsidRPr="000F6A0E" w:rsidRDefault="002C6BAD" w:rsidP="002C6BAD">
      <w:pPr>
        <w:pStyle w:val="ProductList-Body"/>
        <w:ind w:left="180"/>
      </w:pPr>
      <w:r>
        <w:t>Usługa Microsoft Social Engagement nie jest objęta żadną Umową dotyczącą Poziomu Usług.</w:t>
      </w:r>
    </w:p>
    <w:p w14:paraId="3D1447CA" w14:textId="77777777" w:rsidR="002C6BAD" w:rsidRPr="000F6A0E" w:rsidRDefault="002C6BAD" w:rsidP="002C6BAD">
      <w:pPr>
        <w:pStyle w:val="ProductList-Body"/>
        <w:tabs>
          <w:tab w:val="clear" w:pos="158"/>
          <w:tab w:val="left" w:pos="360"/>
        </w:tabs>
      </w:pPr>
    </w:p>
    <w:p w14:paraId="504A251D" w14:textId="77777777" w:rsidR="00751F06" w:rsidRPr="002C6BAD" w:rsidRDefault="00751F06" w:rsidP="00751F06">
      <w:pPr>
        <w:pStyle w:val="ProductList-Body"/>
        <w:tabs>
          <w:tab w:val="clear" w:pos="158"/>
          <w:tab w:val="left" w:pos="360"/>
        </w:tabs>
        <w:ind w:left="180"/>
        <w:rPr>
          <w:b/>
          <w:color w:val="0072C6"/>
        </w:rPr>
      </w:pPr>
      <w:r>
        <w:rPr>
          <w:b/>
          <w:color w:val="0072C6"/>
        </w:rPr>
        <w:t>Zawartość Społecznościowa uzyskana za pośrednictwem Microsoft Social Engagement</w:t>
      </w:r>
    </w:p>
    <w:p w14:paraId="477E9DFB" w14:textId="77777777" w:rsidR="00751F06" w:rsidRDefault="00751F06" w:rsidP="00751F06">
      <w:pPr>
        <w:pStyle w:val="ProductList-Body"/>
        <w:tabs>
          <w:tab w:val="clear" w:pos="158"/>
          <w:tab w:val="left" w:pos="360"/>
        </w:tabs>
        <w:ind w:left="180"/>
      </w:pPr>
      <w:r>
        <w:t xml:space="preserve">„Zawartość Społecznościowa” to treści przesyłane z sieci społecznościowych (np. Twitter, Facebook lub YouTube) oraz usługi indeksowania lub agregacji danych w odpowiedzi na zapytania wysyłane przez Klienta w celu wyszukania informacji w ramach usługi Microsoft Social Engagement. Zawartość Społecznościowa nie stanowi Danych Klienta. Dane Klienta używane do konfigurowania lub inicjowania wyszukiwania wykonywanego na rzecz Klienta mogą być udostępniane osobom trzecim w celu pobierania Zawartości Społecznościowej. Klient może używać Zawartości </w:t>
      </w:r>
      <w:r>
        <w:lastRenderedPageBreak/>
        <w:t>Społecznościowej wyłącznie na swoje wewnętrzne potrzeby biznesowe. Klient nie może używać Zawartości Społecznościowej w celu prowadzenia obserwacji. Klient z sektora publicznego może mieć ograniczony dostęp do Zawartości Społecznościowej. Microsoft zastrzega sobie prawo do:</w:t>
      </w:r>
    </w:p>
    <w:p w14:paraId="5F7F74DB" w14:textId="77777777" w:rsidR="00751F06" w:rsidRDefault="00751F06" w:rsidP="00751F06">
      <w:pPr>
        <w:pStyle w:val="ProductList-Body"/>
        <w:numPr>
          <w:ilvl w:val="0"/>
          <w:numId w:val="11"/>
        </w:numPr>
        <w:tabs>
          <w:tab w:val="clear" w:pos="158"/>
          <w:tab w:val="left" w:pos="180"/>
        </w:tabs>
        <w:ind w:left="810" w:hanging="270"/>
      </w:pPr>
      <w:r>
        <w:t xml:space="preserve">przechowywania Zawartości Społecznościowej w bazie danych w połączeniu z treściami zebranymi z innych źródeł przez innych licencjobiorców; </w:t>
      </w:r>
    </w:p>
    <w:p w14:paraId="37B2EB1F" w14:textId="77777777" w:rsidR="00751F06" w:rsidRDefault="00751F06" w:rsidP="00751F06">
      <w:pPr>
        <w:pStyle w:val="ProductList-Body"/>
        <w:numPr>
          <w:ilvl w:val="0"/>
          <w:numId w:val="11"/>
        </w:numPr>
        <w:tabs>
          <w:tab w:val="clear" w:pos="158"/>
          <w:tab w:val="left" w:pos="180"/>
        </w:tabs>
        <w:spacing w:before="40"/>
        <w:ind w:left="810" w:hanging="274"/>
      </w:pPr>
      <w:r>
        <w:t xml:space="preserve">edytowania, usuwania lub uzyskiwania dostępu do Zawartości Społecznościowej w dowolnym celu; </w:t>
      </w:r>
    </w:p>
    <w:p w14:paraId="65F2DDE0" w14:textId="77777777" w:rsidR="00751F06" w:rsidRPr="00D97771" w:rsidRDefault="00751F06" w:rsidP="00751F06">
      <w:pPr>
        <w:pStyle w:val="ProductList-Body"/>
        <w:numPr>
          <w:ilvl w:val="0"/>
          <w:numId w:val="11"/>
        </w:numPr>
        <w:spacing w:before="40"/>
        <w:ind w:left="810" w:hanging="274"/>
      </w:pPr>
      <w:r>
        <w:t xml:space="preserve">zlecania Klientowi edycji lub usunięcia Zawartości Społecznościowej, ograniczania zdolności Klienta do eksportowania lub przesyłania Zawartości Społecznościowej, oraz usunięcia lub ograniczenia dalszego dostępu do Zawartości Społecznościowej po wypowiedzeniu lub wygaśnięciu Usługi Online. </w:t>
      </w:r>
    </w:p>
    <w:p w14:paraId="719EFD5C" w14:textId="17F2ADFE" w:rsidR="004E52BA" w:rsidRPr="000F6A0E" w:rsidRDefault="00890144" w:rsidP="004E52BA">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E44AC5B" w14:textId="5CE8F7A2" w:rsidR="003D22CB" w:rsidRPr="000F6A0E" w:rsidRDefault="004E52BA" w:rsidP="00D73EC5">
      <w:pPr>
        <w:pStyle w:val="ProductList-OfferingGroupHeading"/>
        <w:spacing w:after="80"/>
        <w:outlineLvl w:val="1"/>
      </w:pPr>
      <w:bookmarkStart w:id="132" w:name="O365Services"/>
      <w:bookmarkStart w:id="133" w:name="_Toc512891025"/>
      <w:r>
        <w:t>Usługi Office 365</w:t>
      </w:r>
      <w:bookmarkEnd w:id="132"/>
      <w:bookmarkEnd w:id="133"/>
    </w:p>
    <w:p w14:paraId="0D6092AD" w14:textId="020427FE" w:rsidR="000E3993" w:rsidRPr="000F6A0E" w:rsidRDefault="000E3993" w:rsidP="000E3993">
      <w:pPr>
        <w:pStyle w:val="ProductList-Body"/>
        <w:tabs>
          <w:tab w:val="clear" w:pos="158"/>
          <w:tab w:val="left" w:pos="360"/>
        </w:tabs>
      </w:pPr>
      <w:r>
        <w:rPr>
          <w:b/>
          <w:color w:val="00188F"/>
        </w:rPr>
        <w:t>Powiadomienia</w:t>
      </w:r>
    </w:p>
    <w:p w14:paraId="4CE7ACB8" w14:textId="2677517A" w:rsidR="000E3993" w:rsidRPr="000F6A0E" w:rsidRDefault="000E3993" w:rsidP="000E3993">
      <w:pPr>
        <w:pStyle w:val="ProductList-Body"/>
      </w:pPr>
      <w:r>
        <w:t xml:space="preserve">Zastosowanie mają Uwagi dotyczące Map Bing zawarte w </w:t>
      </w:r>
      <w:hyperlink w:anchor="Attachment1" w:history="1">
        <w:r>
          <w:rPr>
            <w:rStyle w:val="Hyperlink"/>
          </w:rPr>
          <w:t>Załączniku 1</w:t>
        </w:r>
      </w:hyperlink>
      <w:r>
        <w:t xml:space="preserve">. 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0F6A0E" w:rsidRDefault="000E3993" w:rsidP="000E3993">
      <w:pPr>
        <w:pStyle w:val="ProductList-Body"/>
      </w:pPr>
    </w:p>
    <w:p w14:paraId="78B5ADA0" w14:textId="77777777" w:rsidR="009427A1" w:rsidRPr="000F6A0E" w:rsidRDefault="009427A1" w:rsidP="009427A1">
      <w:pPr>
        <w:pStyle w:val="ProductList-Body"/>
      </w:pPr>
      <w:bookmarkStart w:id="134" w:name="CoreFeaturesforOffice365Services"/>
      <w:r>
        <w:rPr>
          <w:b/>
          <w:color w:val="00188F"/>
        </w:rPr>
        <w:t>Funkcje podstawowe usług Office 365</w:t>
      </w:r>
    </w:p>
    <w:bookmarkEnd w:id="134"/>
    <w:p w14:paraId="6CD2CC0F" w14:textId="7D0FEFFD" w:rsidR="009427A1" w:rsidRPr="000F6A0E"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9427A1">
      <w:pPr>
        <w:pStyle w:val="ProductList-Body"/>
      </w:pPr>
    </w:p>
    <w:p w14:paraId="6313F83C" w14:textId="77777777" w:rsidR="009427A1" w:rsidRPr="000F6A0E" w:rsidRDefault="009427A1" w:rsidP="00F750CE">
      <w:pPr>
        <w:pStyle w:val="ProductList-Body"/>
        <w:tabs>
          <w:tab w:val="clear" w:pos="158"/>
          <w:tab w:val="left" w:pos="360"/>
        </w:tabs>
        <w:ind w:left="180"/>
      </w:pPr>
      <w:r>
        <w:rPr>
          <w:b/>
          <w:color w:val="0072C6"/>
        </w:rPr>
        <w:t>Portal administracyjny</w:t>
      </w:r>
    </w:p>
    <w:p w14:paraId="1026F256" w14:textId="5EB57B3C" w:rsidR="009427A1" w:rsidRPr="000F6A0E"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4A2A95">
      <w:pPr>
        <w:pStyle w:val="ProductList-Body"/>
        <w:tabs>
          <w:tab w:val="clear" w:pos="158"/>
          <w:tab w:val="left" w:pos="180"/>
        </w:tabs>
      </w:pPr>
    </w:p>
    <w:p w14:paraId="1A231410" w14:textId="77777777" w:rsidR="002246F8" w:rsidRPr="000F6A0E" w:rsidRDefault="002246F8" w:rsidP="002246F8">
      <w:pPr>
        <w:pStyle w:val="ProductList-ClauseHeading"/>
      </w:pPr>
      <w:r>
        <w:t>Szyfrowanie usług za pomocą klucza szyfrowania</w:t>
      </w:r>
    </w:p>
    <w:p w14:paraId="4EC56AA0" w14:textId="77777777" w:rsidR="002246F8" w:rsidRPr="000F6A0E" w:rsidRDefault="002246F8" w:rsidP="002246F8">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7777777" w:rsidR="002246F8" w:rsidRPr="000F6A0E" w:rsidRDefault="002246F8" w:rsidP="004A2A95">
      <w:pPr>
        <w:pStyle w:val="ProductList-Body"/>
        <w:tabs>
          <w:tab w:val="clear" w:pos="158"/>
          <w:tab w:val="left" w:pos="180"/>
        </w:tabs>
      </w:pPr>
    </w:p>
    <w:p w14:paraId="130DD1E2" w14:textId="76F09107" w:rsidR="004A2A95" w:rsidRPr="000F6A0E" w:rsidRDefault="004A2A95" w:rsidP="004A2A95">
      <w:pPr>
        <w:pStyle w:val="ProductList-Body"/>
        <w:tabs>
          <w:tab w:val="clear" w:pos="158"/>
          <w:tab w:val="left" w:pos="180"/>
        </w:tabs>
      </w:pPr>
      <w:r>
        <w:rPr>
          <w:b/>
          <w:color w:val="00188F"/>
        </w:rPr>
        <w:t>Pakiety licencji subskrypcyjnych</w:t>
      </w:r>
    </w:p>
    <w:p w14:paraId="143997D5" w14:textId="3A27D4BF" w:rsidR="004A2A95" w:rsidRPr="000F6A0E" w:rsidRDefault="004A2A95" w:rsidP="004A2A95">
      <w:pPr>
        <w:pStyle w:val="ProductList-Body"/>
        <w:tabs>
          <w:tab w:val="clear" w:pos="158"/>
          <w:tab w:val="left" w:pos="180"/>
        </w:tabs>
      </w:pPr>
      <w:r>
        <w:t xml:space="preserve">Poza licencjami LS na Użytkownika dostępny </w:t>
      </w:r>
      <w:hyperlink w:anchor="Attachment2" w:history="1">
        <w:r>
          <w:rPr>
            <w:rStyle w:val="Hyperlink"/>
          </w:rPr>
          <w:t>Załącznik 2</w:t>
        </w:r>
      </w:hyperlink>
      <w:r>
        <w:t xml:space="preserve"> opisuje także pozostałe LS spełniające wymagania Usług Office 365.</w:t>
      </w:r>
    </w:p>
    <w:p w14:paraId="4A15A696" w14:textId="3C9AB893" w:rsidR="00FA17F0" w:rsidRPr="000F6A0E" w:rsidRDefault="00FA17F0" w:rsidP="004A2A95">
      <w:pPr>
        <w:pStyle w:val="ProductList-Body"/>
      </w:pPr>
    </w:p>
    <w:p w14:paraId="4EF8F180" w14:textId="77777777" w:rsidR="00751F06" w:rsidRDefault="00751F06" w:rsidP="00751F06">
      <w:pPr>
        <w:pStyle w:val="ProductList-Body"/>
        <w:rPr>
          <w:b/>
          <w:color w:val="00188F"/>
        </w:rPr>
      </w:pPr>
      <w:bookmarkStart w:id="135" w:name="MicrosoftTeams"/>
      <w:r>
        <w:rPr>
          <w:b/>
          <w:color w:val="00188F"/>
        </w:rPr>
        <w:t>Microsoft Teams</w:t>
      </w:r>
      <w:bookmarkEnd w:id="135"/>
    </w:p>
    <w:p w14:paraId="6B288F7A" w14:textId="50C7E25B" w:rsidR="002B4E83" w:rsidRPr="000F6A0E" w:rsidRDefault="00555E31" w:rsidP="00555E31">
      <w:pPr>
        <w:pStyle w:val="ProductList-Body"/>
        <w:tabs>
          <w:tab w:val="clear" w:pos="158"/>
          <w:tab w:val="left" w:pos="360"/>
        </w:tabs>
      </w:pPr>
      <w:r>
        <w:rPr>
          <w:b/>
        </w:rPr>
        <w:t>Uwaga</w:t>
      </w:r>
      <w:r>
        <w:t xml:space="preserve">. Uwagi dotyczące standardów H.264/MPEG-4 AVC zawarte w </w:t>
      </w:r>
      <w:hyperlink w:anchor="Attachment1" w:history="1">
        <w:r>
          <w:rPr>
            <w:rStyle w:val="Hyperlink"/>
          </w:rPr>
          <w:t>Załączniku 1</w:t>
        </w:r>
      </w:hyperlink>
      <w:r>
        <w:t xml:space="preserve"> mają zastosowanie do wszystkich Usług Office 365 zawierających aplikację Microsoft Teams.</w:t>
      </w:r>
    </w:p>
    <w:p w14:paraId="39A2D0C6" w14:textId="6C0C9E47" w:rsidR="001E589F" w:rsidRPr="000F6A0E" w:rsidRDefault="001E589F" w:rsidP="00555E31">
      <w:pPr>
        <w:pStyle w:val="ProductList-Body"/>
        <w:tabs>
          <w:tab w:val="clear" w:pos="158"/>
          <w:tab w:val="left" w:pos="360"/>
        </w:tabs>
      </w:pPr>
    </w:p>
    <w:p w14:paraId="30A69BDA" w14:textId="496C888B" w:rsidR="001E589F" w:rsidRPr="000F6A0E" w:rsidRDefault="001E589F" w:rsidP="00341304">
      <w:pPr>
        <w:pStyle w:val="ProductList-Body"/>
        <w:keepNext/>
      </w:pPr>
      <w:r>
        <w:rPr>
          <w:b/>
          <w:color w:val="00188F"/>
        </w:rPr>
        <w:t>Yammer</w:t>
      </w:r>
    </w:p>
    <w:p w14:paraId="254E59D7" w14:textId="33ECD5AD" w:rsidR="001E589F" w:rsidRPr="000F6A0E" w:rsidRDefault="001E589F" w:rsidP="001E589F">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p w14:paraId="603B9D48" w14:textId="7BCE1777" w:rsidR="002B4E83" w:rsidRPr="000F6A0E" w:rsidRDefault="00890144" w:rsidP="00C95CCF">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0EDB465" w14:textId="77777777" w:rsidR="00E93FD0" w:rsidRPr="000F6A0E" w:rsidRDefault="00E93FD0" w:rsidP="00D73EC5">
      <w:pPr>
        <w:pStyle w:val="ProductList-Offering2Heading"/>
        <w:outlineLvl w:val="2"/>
      </w:pPr>
      <w:r>
        <w:tab/>
      </w:r>
      <w:bookmarkStart w:id="136" w:name="ExchangeOnline"/>
      <w:bookmarkStart w:id="137" w:name="_Toc512891026"/>
      <w:r>
        <w:t>Exchange Online</w:t>
      </w:r>
      <w:bookmarkEnd w:id="136"/>
      <w:bookmarkEnd w:id="137"/>
    </w:p>
    <w:p w14:paraId="504B85AD" w14:textId="77777777" w:rsidR="00E93FD0" w:rsidRDefault="00E93FD0" w:rsidP="004E52BA">
      <w:pPr>
        <w:pStyle w:val="ProductList-Offering1"/>
        <w:sectPr w:rsidR="00E93FD0" w:rsidSect="00E275D6">
          <w:footerReference w:type="default" r:id="rId47"/>
          <w:footerReference w:type="first" r:id="rId48"/>
          <w:type w:val="continuous"/>
          <w:pgSz w:w="12240" w:h="15840"/>
          <w:pgMar w:top="1440" w:right="720" w:bottom="1440" w:left="720" w:header="720" w:footer="720" w:gutter="0"/>
          <w:cols w:space="720"/>
          <w:titlePg/>
          <w:docGrid w:linePitch="360"/>
        </w:sectPr>
      </w:pPr>
    </w:p>
    <w:p w14:paraId="243ED1A0" w14:textId="60AE56E5" w:rsidR="00CC1325" w:rsidRPr="000F6A0E" w:rsidRDefault="00C90AC2" w:rsidP="00EF1E73">
      <w:pPr>
        <w:pStyle w:val="ProductList-Body"/>
      </w:pPr>
      <w:r>
        <w:rPr>
          <w:rFonts w:asciiTheme="majorHAnsi" w:hAnsiTheme="majorHAnsi"/>
          <w:sz w:val="16"/>
          <w:szCs w:val="16"/>
        </w:rPr>
        <w:t>Zaawansowana ochrona przed zagrożeniami w usłudze Office 365</w:t>
      </w:r>
    </w:p>
    <w:p w14:paraId="1B487938" w14:textId="02EE6D0B" w:rsidR="00C35416" w:rsidRPr="000F6A0E" w:rsidRDefault="00C35416" w:rsidP="00EF1E73">
      <w:pPr>
        <w:pStyle w:val="ProductList-Body"/>
      </w:pPr>
      <w:r>
        <w:rPr>
          <w:rFonts w:asciiTheme="majorHAnsi" w:hAnsiTheme="majorHAnsi"/>
          <w:sz w:val="16"/>
          <w:szCs w:val="16"/>
        </w:rPr>
        <w:t>Office 365 Threat Intelligence</w:t>
      </w:r>
    </w:p>
    <w:p w14:paraId="787610FA" w14:textId="78D52E97" w:rsidR="004E52BA" w:rsidRPr="000F6A0E" w:rsidRDefault="00E275D6" w:rsidP="00EF1E73">
      <w:pPr>
        <w:pStyle w:val="ProductList-Body"/>
      </w:pPr>
      <w:r>
        <w:rPr>
          <w:rFonts w:asciiTheme="majorHAnsi" w:hAnsiTheme="majorHAnsi"/>
          <w:sz w:val="16"/>
          <w:szCs w:val="16"/>
        </w:rPr>
        <w:t>Ochrona przed utratą danych</w:t>
      </w:r>
    </w:p>
    <w:p w14:paraId="27CEEB85" w14:textId="77777777" w:rsidR="004E52BA" w:rsidRPr="000F6A0E" w:rsidRDefault="004E52BA" w:rsidP="00EF1E73">
      <w:pPr>
        <w:pStyle w:val="ProductList-Body"/>
      </w:pPr>
      <w:r>
        <w:rPr>
          <w:rFonts w:asciiTheme="majorHAnsi" w:hAnsiTheme="majorHAnsi"/>
          <w:sz w:val="16"/>
          <w:szCs w:val="16"/>
        </w:rPr>
        <w:t>Exchange Online Archiving for Exchange Online</w:t>
      </w:r>
    </w:p>
    <w:p w14:paraId="482E07E9" w14:textId="5A9D1C06" w:rsidR="004E52BA" w:rsidRPr="000F6A0E" w:rsidRDefault="004E52BA" w:rsidP="00EF1E73">
      <w:pPr>
        <w:pStyle w:val="ProductList-Body"/>
      </w:pPr>
      <w:r>
        <w:rPr>
          <w:rFonts w:asciiTheme="majorHAnsi" w:hAnsiTheme="majorHAnsi"/>
          <w:sz w:val="16"/>
          <w:szCs w:val="16"/>
        </w:rPr>
        <w:t>Exchange Online Archiving for Exchange Server</w:t>
      </w:r>
    </w:p>
    <w:p w14:paraId="28F25122" w14:textId="4E60F119" w:rsidR="004E52BA" w:rsidRPr="000F6A0E" w:rsidRDefault="004E52BA" w:rsidP="00EF1E73">
      <w:pPr>
        <w:pStyle w:val="ProductList-Body"/>
      </w:pPr>
      <w:r>
        <w:rPr>
          <w:rFonts w:asciiTheme="majorHAnsi" w:hAnsiTheme="majorHAnsi"/>
          <w:sz w:val="16"/>
          <w:szCs w:val="16"/>
        </w:rPr>
        <w:t>Exchange Online F1</w:t>
      </w:r>
    </w:p>
    <w:p w14:paraId="731F56DF" w14:textId="40101A44" w:rsidR="004E52BA" w:rsidRPr="000F6A0E" w:rsidRDefault="004E52BA" w:rsidP="00EF1E73">
      <w:pPr>
        <w:pStyle w:val="ProductList-Body"/>
      </w:pPr>
      <w:r>
        <w:rPr>
          <w:rFonts w:asciiTheme="majorHAnsi" w:hAnsiTheme="majorHAnsi"/>
          <w:sz w:val="16"/>
          <w:szCs w:val="16"/>
        </w:rPr>
        <w:t>Exchange Online (Plan 1 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3D65CD" w:rsidRDefault="00123E7D" w:rsidP="00123E7D">
      <w:pPr>
        <w:pStyle w:val="ProductList-Body"/>
        <w:pBdr>
          <w:top w:val="single" w:sz="4" w:space="1" w:color="BFBFBF" w:themeColor="background1" w:themeShade="BF"/>
        </w:pBdr>
        <w:rPr>
          <w:sz w:val="8"/>
          <w:szCs w:val="12"/>
        </w:rPr>
      </w:pPr>
    </w:p>
    <w:p w14:paraId="0148DFFB" w14:textId="0758CBAD" w:rsidR="001A19E0" w:rsidRPr="000F6A0E" w:rsidRDefault="00DC0A1F" w:rsidP="001A19E0">
      <w:pPr>
        <w:pStyle w:val="ProductList-Body"/>
      </w:pPr>
      <w:r>
        <w:rPr>
          <w:b/>
          <w:color w:val="00188F"/>
        </w:rPr>
        <w:t>Podstawowe Funkcje usług Office 365 — Exchange Online</w:t>
      </w:r>
    </w:p>
    <w:p w14:paraId="029F6D7B" w14:textId="281EEFC8" w:rsidR="001A19E0" w:rsidRPr="000F6A0E"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0F6A0E" w:rsidRDefault="00017A5A" w:rsidP="001A19E0">
      <w:pPr>
        <w:pStyle w:val="ProductList-Body"/>
      </w:pPr>
    </w:p>
    <w:p w14:paraId="1211BEB5" w14:textId="77777777" w:rsidR="001A19E0" w:rsidRPr="000F6A0E" w:rsidRDefault="001A19E0" w:rsidP="00BF0289">
      <w:pPr>
        <w:pStyle w:val="ProductList-Body"/>
        <w:keepNext/>
        <w:ind w:left="187"/>
      </w:pPr>
      <w:r>
        <w:rPr>
          <w:b/>
          <w:color w:val="0072C6"/>
        </w:rPr>
        <w:lastRenderedPageBreak/>
        <w:t>Wiadomości e-mail</w:t>
      </w:r>
    </w:p>
    <w:p w14:paraId="3937A9A0" w14:textId="53D9CDFE" w:rsidR="001A19E0" w:rsidRPr="000F6A0E"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1A19E0">
      <w:pPr>
        <w:pStyle w:val="ProductList-Body"/>
        <w:ind w:left="180"/>
      </w:pPr>
    </w:p>
    <w:p w14:paraId="53900BEE" w14:textId="038A6A94" w:rsidR="001A19E0" w:rsidRPr="000F6A0E" w:rsidRDefault="001A19E0" w:rsidP="001A19E0">
      <w:pPr>
        <w:pStyle w:val="ProductList-Body"/>
        <w:ind w:left="180"/>
      </w:pPr>
      <w:r>
        <w:rPr>
          <w:b/>
          <w:color w:val="0072C6"/>
        </w:rPr>
        <w:t>Dostęp z urządzeń przenośnych i w przeglądarkach</w:t>
      </w:r>
    </w:p>
    <w:p w14:paraId="277343D5" w14:textId="1C1D7BA1" w:rsidR="001A19E0" w:rsidRPr="000F6A0E"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1A19E0">
      <w:pPr>
        <w:pStyle w:val="ProductList-Body"/>
        <w:ind w:left="180"/>
      </w:pPr>
    </w:p>
    <w:p w14:paraId="05B168D9" w14:textId="77777777" w:rsidR="001A19E0" w:rsidRPr="000F6A0E" w:rsidRDefault="001A19E0" w:rsidP="003D65CD">
      <w:pPr>
        <w:pStyle w:val="ProductList-Body"/>
        <w:keepNext/>
        <w:ind w:left="187"/>
      </w:pPr>
      <w:r>
        <w:rPr>
          <w:b/>
          <w:color w:val="0072C6"/>
        </w:rPr>
        <w:t>Zasady przechowywania danych</w:t>
      </w:r>
    </w:p>
    <w:p w14:paraId="0BFE11A8" w14:textId="021008B4" w:rsidR="001A19E0" w:rsidRPr="000F6A0E" w:rsidRDefault="001A19E0" w:rsidP="001A19E0">
      <w:pPr>
        <w:pStyle w:val="ProductList-Body"/>
        <w:ind w:left="180"/>
      </w:pPr>
      <w:r>
        <w:t>Klient będzie mógł skonfigurować zasady archiwizacji i usuwania wiadomości e-mail.</w:t>
      </w:r>
    </w:p>
    <w:p w14:paraId="23E25D82" w14:textId="77777777" w:rsidR="001A19E0" w:rsidRPr="000F6A0E" w:rsidRDefault="001A19E0" w:rsidP="001A19E0">
      <w:pPr>
        <w:pStyle w:val="ProductList-Body"/>
        <w:ind w:left="180"/>
      </w:pPr>
    </w:p>
    <w:p w14:paraId="42B509D2" w14:textId="77777777" w:rsidR="001A19E0" w:rsidRPr="000F6A0E" w:rsidRDefault="001A19E0" w:rsidP="003A5243">
      <w:pPr>
        <w:pStyle w:val="ProductList-Body"/>
        <w:keepNext/>
        <w:ind w:left="187"/>
      </w:pPr>
      <w:r>
        <w:rPr>
          <w:b/>
          <w:color w:val="0072C6"/>
        </w:rPr>
        <w:t>Odzyskiwanie usuniętych elementów i skrzynek pocztowych</w:t>
      </w:r>
    </w:p>
    <w:p w14:paraId="2CF81441" w14:textId="36468419" w:rsidR="001A19E0" w:rsidRPr="000F6A0E"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14:paraId="3E2A0723" w14:textId="77777777" w:rsidR="001A19E0" w:rsidRPr="000F6A0E" w:rsidRDefault="001A19E0" w:rsidP="001A19E0">
      <w:pPr>
        <w:pStyle w:val="ProductList-Body"/>
        <w:ind w:left="180"/>
      </w:pPr>
    </w:p>
    <w:p w14:paraId="4FCE47EA" w14:textId="77777777" w:rsidR="001A19E0" w:rsidRPr="000F6A0E" w:rsidRDefault="001A19E0" w:rsidP="001A19E0">
      <w:pPr>
        <w:pStyle w:val="ProductList-Body"/>
        <w:ind w:left="180"/>
      </w:pPr>
      <w:r>
        <w:rPr>
          <w:b/>
          <w:color w:val="0072C6"/>
        </w:rPr>
        <w:t>Wyszukiwanie w więcej niż jednej skrzynce pocztowej</w:t>
      </w:r>
    </w:p>
    <w:p w14:paraId="442DBA42" w14:textId="37A9B852" w:rsidR="001A19E0" w:rsidRPr="000F6A0E" w:rsidRDefault="001A19E0" w:rsidP="001A19E0">
      <w:pPr>
        <w:pStyle w:val="ProductList-Body"/>
        <w:ind w:left="180"/>
      </w:pPr>
      <w:r>
        <w:t>Klient będzie mógł wyszukiwać zawartość w wielu skrzynkach pocztowych w obrębie danej organizacji.</w:t>
      </w:r>
    </w:p>
    <w:p w14:paraId="6D60AB6B" w14:textId="77777777" w:rsidR="001A19E0" w:rsidRPr="000F6A0E" w:rsidRDefault="001A19E0" w:rsidP="001A19E0">
      <w:pPr>
        <w:pStyle w:val="ProductList-Body"/>
        <w:ind w:left="180"/>
      </w:pPr>
    </w:p>
    <w:p w14:paraId="3467D71C" w14:textId="77777777" w:rsidR="001A19E0" w:rsidRPr="000F6A0E" w:rsidRDefault="001A19E0" w:rsidP="001A19E0">
      <w:pPr>
        <w:pStyle w:val="ProductList-Body"/>
        <w:ind w:left="180"/>
      </w:pPr>
      <w:r>
        <w:rPr>
          <w:b/>
          <w:color w:val="0072C6"/>
        </w:rPr>
        <w:t>Kalendarz</w:t>
      </w:r>
    </w:p>
    <w:p w14:paraId="294F5C1B" w14:textId="0EB42AC3" w:rsidR="001A19E0" w:rsidRPr="000F6A0E"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0F6A0E" w:rsidRDefault="001A19E0" w:rsidP="001A19E0">
      <w:pPr>
        <w:pStyle w:val="ProductList-Body"/>
        <w:ind w:left="180"/>
      </w:pPr>
    </w:p>
    <w:p w14:paraId="12646D9A" w14:textId="77777777" w:rsidR="001A19E0" w:rsidRPr="000F6A0E" w:rsidRDefault="001A19E0" w:rsidP="001A19E0">
      <w:pPr>
        <w:pStyle w:val="ProductList-Body"/>
        <w:ind w:left="180"/>
      </w:pPr>
      <w:r>
        <w:rPr>
          <w:b/>
          <w:color w:val="0072C6"/>
        </w:rPr>
        <w:t>Kontakty</w:t>
      </w:r>
    </w:p>
    <w:p w14:paraId="648D4163" w14:textId="31CD581B" w:rsidR="001A19E0" w:rsidRPr="000F6A0E"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1A19E0">
      <w:pPr>
        <w:pStyle w:val="ProductList-Body"/>
      </w:pPr>
    </w:p>
    <w:p w14:paraId="6B6C75C8" w14:textId="7E2B49EB" w:rsidR="00DC0A1F" w:rsidRPr="000F6A0E" w:rsidRDefault="00DC0A1F" w:rsidP="00DC0A1F">
      <w:pPr>
        <w:pStyle w:val="ProductList-Body"/>
      </w:pPr>
      <w:r>
        <w:rPr>
          <w:b/>
          <w:color w:val="00188F"/>
        </w:rPr>
        <w:t>Podstawowe Funkcje usług Office 365 S — Exchange Online Archiving</w:t>
      </w:r>
    </w:p>
    <w:p w14:paraId="3AEF57B1" w14:textId="4539B0BC" w:rsidR="00DC0A1F" w:rsidRPr="000F6A0E"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0F6A0E" w:rsidRDefault="000B0627" w:rsidP="00DC0A1F">
      <w:pPr>
        <w:pStyle w:val="ProductList-Body"/>
      </w:pPr>
    </w:p>
    <w:p w14:paraId="40C43371" w14:textId="77777777" w:rsidR="00ED50E6" w:rsidRPr="000F6A0E" w:rsidRDefault="001A19E0" w:rsidP="00ED50E6">
      <w:pPr>
        <w:pStyle w:val="ProductList-Body"/>
        <w:ind w:left="180"/>
      </w:pPr>
      <w:r>
        <w:rPr>
          <w:b/>
          <w:color w:val="0072C6"/>
        </w:rPr>
        <w:t>Przechowywanie</w:t>
      </w:r>
    </w:p>
    <w:p w14:paraId="4D3B73EF" w14:textId="41F65D4D" w:rsidR="001A19E0" w:rsidRPr="000F6A0E" w:rsidRDefault="001A19E0" w:rsidP="00ED50E6">
      <w:pPr>
        <w:pStyle w:val="ProductList-Body"/>
        <w:ind w:left="180"/>
      </w:pPr>
      <w:r>
        <w:t>Klient będzie mógł umożliwić użytkownikowi końcowemu przechowywanie wiadomości e-mail.</w:t>
      </w:r>
    </w:p>
    <w:p w14:paraId="20F27813" w14:textId="77777777" w:rsidR="00ED50E6" w:rsidRPr="000F6A0E" w:rsidRDefault="00ED50E6" w:rsidP="00ED50E6">
      <w:pPr>
        <w:pStyle w:val="ProductList-Body"/>
        <w:ind w:left="180"/>
      </w:pPr>
    </w:p>
    <w:p w14:paraId="0586DAE4" w14:textId="77777777" w:rsidR="00ED50E6" w:rsidRPr="000F6A0E" w:rsidRDefault="001A19E0" w:rsidP="00ED50E6">
      <w:pPr>
        <w:pStyle w:val="ProductList-Body"/>
        <w:ind w:left="180"/>
      </w:pPr>
      <w:r>
        <w:rPr>
          <w:b/>
          <w:color w:val="0072C6"/>
        </w:rPr>
        <w:t>Zasady przechowywania danych</w:t>
      </w:r>
    </w:p>
    <w:p w14:paraId="7CDB87D7" w14:textId="52BB2945" w:rsidR="00640366" w:rsidRPr="000F6A0E"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ED50E6">
      <w:pPr>
        <w:pStyle w:val="ProductList-Body"/>
        <w:ind w:left="180"/>
      </w:pPr>
    </w:p>
    <w:p w14:paraId="53518FF9" w14:textId="77777777" w:rsidR="00ED50E6" w:rsidRPr="000F6A0E" w:rsidRDefault="001A19E0" w:rsidP="00ED50E6">
      <w:pPr>
        <w:pStyle w:val="ProductList-Body"/>
        <w:ind w:left="180"/>
      </w:pPr>
      <w:r>
        <w:rPr>
          <w:b/>
          <w:color w:val="0072C6"/>
        </w:rPr>
        <w:t>Odzyskiwanie usuniętych elementów i skrzynek pocztowych</w:t>
      </w:r>
    </w:p>
    <w:p w14:paraId="0CF73227" w14:textId="7B0D2157" w:rsidR="001A19E0" w:rsidRPr="000F6A0E" w:rsidRDefault="001A19E0" w:rsidP="00ED50E6">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ED50E6">
      <w:pPr>
        <w:pStyle w:val="ProductList-Body"/>
        <w:ind w:left="180"/>
      </w:pPr>
    </w:p>
    <w:p w14:paraId="32403BAC" w14:textId="77777777" w:rsidR="00ED50E6" w:rsidRPr="000F6A0E" w:rsidRDefault="001A19E0" w:rsidP="00341304">
      <w:pPr>
        <w:pStyle w:val="ProductList-Body"/>
        <w:keepNext/>
        <w:ind w:left="187"/>
      </w:pPr>
      <w:r>
        <w:rPr>
          <w:b/>
          <w:color w:val="0072C6"/>
        </w:rPr>
        <w:t>Wyszukiwanie w więcej niż jednej skrzynce pocztowej</w:t>
      </w:r>
    </w:p>
    <w:p w14:paraId="024BBD24" w14:textId="653E014F" w:rsidR="001A19E0" w:rsidRPr="000F6A0E" w:rsidRDefault="001A19E0" w:rsidP="00ED50E6">
      <w:pPr>
        <w:pStyle w:val="ProductList-Body"/>
        <w:ind w:left="180"/>
      </w:pPr>
      <w:r>
        <w:t>Klient będzie mógł wyszukiwać zawartość w wielu skrzynkach pocztowych w obrębie danej organizacji.</w:t>
      </w:r>
    </w:p>
    <w:p w14:paraId="2351983F" w14:textId="77777777" w:rsidR="00ED50E6" w:rsidRPr="000F6A0E" w:rsidRDefault="00ED50E6" w:rsidP="00ED50E6">
      <w:pPr>
        <w:pStyle w:val="ProductList-Body"/>
        <w:ind w:left="180"/>
      </w:pPr>
    </w:p>
    <w:p w14:paraId="448BE475" w14:textId="77777777" w:rsidR="00ED50E6" w:rsidRPr="000F6A0E" w:rsidRDefault="001A19E0" w:rsidP="00ED50E6">
      <w:pPr>
        <w:pStyle w:val="ProductList-Body"/>
        <w:ind w:left="180"/>
      </w:pPr>
      <w:r>
        <w:rPr>
          <w:b/>
          <w:color w:val="0072C6"/>
        </w:rPr>
        <w:t>Blokada prawna</w:t>
      </w:r>
    </w:p>
    <w:p w14:paraId="2EA3BFAF" w14:textId="45C83957" w:rsidR="001A19E0" w:rsidRPr="000F6A0E"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523C8">
      <w:pPr>
        <w:pStyle w:val="ProductList-Body"/>
      </w:pPr>
    </w:p>
    <w:p w14:paraId="4ACEA0A4" w14:textId="60DB9570" w:rsidR="006523C8" w:rsidRPr="000F6A0E" w:rsidRDefault="006523C8" w:rsidP="006523C8">
      <w:pPr>
        <w:pStyle w:val="ProductList-Body"/>
        <w:ind w:left="180"/>
      </w:pPr>
      <w:r>
        <w:rPr>
          <w:b/>
          <w:color w:val="0072C6"/>
        </w:rPr>
        <w:t>Archiwizacja</w:t>
      </w:r>
    </w:p>
    <w:p w14:paraId="73F5962E" w14:textId="77777777" w:rsidR="006523C8" w:rsidRPr="000F6A0E" w:rsidRDefault="006523C8" w:rsidP="006523C8">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523C8">
      <w:pPr>
        <w:pStyle w:val="ProductList-Body"/>
        <w:ind w:left="180"/>
      </w:pPr>
    </w:p>
    <w:p w14:paraId="2B0BFA2B" w14:textId="6300D19C" w:rsidR="006523C8" w:rsidRPr="000F6A0E" w:rsidRDefault="006523C8" w:rsidP="006523C8">
      <w:pPr>
        <w:pStyle w:val="ProductList-Body"/>
        <w:ind w:left="180"/>
      </w:pPr>
      <w:r>
        <w:rPr>
          <w:b/>
          <w:color w:val="0072C6"/>
        </w:rPr>
        <w:t>Archiwizacja dla systemu Exchange Server</w:t>
      </w:r>
    </w:p>
    <w:p w14:paraId="05891E4A" w14:textId="77777777" w:rsidR="006523C8" w:rsidRPr="000F6A0E" w:rsidRDefault="006523C8" w:rsidP="006523C8">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523C8">
      <w:pPr>
        <w:pStyle w:val="ProductList-Body"/>
        <w:ind w:left="180"/>
      </w:pPr>
    </w:p>
    <w:p w14:paraId="6F4D5951" w14:textId="77777777" w:rsidR="006523C8" w:rsidRPr="000F6A0E" w:rsidRDefault="006523C8" w:rsidP="009B1D23">
      <w:pPr>
        <w:pStyle w:val="ProductList-ClauseHeading"/>
      </w:pPr>
      <w:r>
        <w:lastRenderedPageBreak/>
        <w:t>Exchange Online, plan 2 z migracji Exchange Hosted Archive</w:t>
      </w:r>
    </w:p>
    <w:p w14:paraId="05687124" w14:textId="296CBE08" w:rsidR="006523C8" w:rsidRPr="000F6A0E" w:rsidRDefault="006523C8" w:rsidP="006523C8">
      <w:pPr>
        <w:pStyle w:val="ProductList-Body"/>
        <w:tabs>
          <w:tab w:val="clear" w:pos="158"/>
          <w:tab w:val="left" w:pos="270"/>
        </w:tabs>
      </w:pPr>
      <w:r>
        <w:t xml:space="preserve">Usługa Exchange Hosted Archive zostaje zastąpiona usługą Exchange Online Plan 2. 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49" w:history="1">
        <w:r>
          <w:rPr>
            <w:rStyle w:val="Hyperlink"/>
          </w:rPr>
          <w:t>http://go.microsoft.com/?linkid=9839206</w:t>
        </w:r>
      </w:hyperlink>
      <w:r w:rsidRPr="00C22221">
        <w:rPr>
          <w:rStyle w:val="Hyperlink"/>
          <w:u w:val="none"/>
        </w:rPr>
        <w:t>.</w:t>
      </w:r>
    </w:p>
    <w:p w14:paraId="3945EE2A" w14:textId="72F919EA" w:rsidR="006523C8" w:rsidRPr="000F6A0E" w:rsidRDefault="006523C8" w:rsidP="006523C8">
      <w:pPr>
        <w:pStyle w:val="ProductList-Body"/>
      </w:pPr>
    </w:p>
    <w:p w14:paraId="542F144C" w14:textId="3532A307" w:rsidR="009427A1" w:rsidRPr="000F6A0E" w:rsidRDefault="009427A1" w:rsidP="009427A1">
      <w:pPr>
        <w:pStyle w:val="ProductList-Body"/>
        <w:tabs>
          <w:tab w:val="clear" w:pos="158"/>
          <w:tab w:val="left" w:pos="180"/>
        </w:tabs>
      </w:pPr>
      <w:r>
        <w:rPr>
          <w:b/>
          <w:color w:val="00188F"/>
        </w:rPr>
        <w:t>Licencja ochrony przed utratą danych dla urządzeń</w:t>
      </w:r>
    </w:p>
    <w:p w14:paraId="3D7C39FE" w14:textId="5F8FCB31" w:rsidR="005E05F1" w:rsidRPr="000F6A0E" w:rsidRDefault="009427A1" w:rsidP="00741ED8">
      <w:pPr>
        <w:pStyle w:val="ProductList-Body"/>
      </w:pPr>
      <w:r>
        <w:t>Jeśli Klient posiada licencję na ochronę przed utratą danych dla urządzeń, licencję na tę Usługę Online posiadają wszyscy użytkownicy Licencjonowanego Urządzenia.</w:t>
      </w:r>
      <w:bookmarkStart w:id="138" w:name="_Hlk486589626"/>
    </w:p>
    <w:bookmarkEnd w:id="138"/>
    <w:p w14:paraId="7DEFA9FA" w14:textId="49C03317" w:rsidR="00D30486" w:rsidRPr="000F6A0E" w:rsidRDefault="00D30486" w:rsidP="00227E95">
      <w:pPr>
        <w:pStyle w:val="ProductList-Body"/>
        <w:tabs>
          <w:tab w:val="clear" w:pos="158"/>
          <w:tab w:val="left" w:pos="180"/>
        </w:tabs>
      </w:pPr>
    </w:p>
    <w:p w14:paraId="20A20856" w14:textId="35EB6C3E" w:rsidR="00CC1325" w:rsidRPr="000F6A0E" w:rsidRDefault="00CC1325" w:rsidP="00072DBA">
      <w:pPr>
        <w:pStyle w:val="ProductList-Body"/>
      </w:pPr>
      <w:r>
        <w:rPr>
          <w:b/>
          <w:color w:val="00188F"/>
        </w:rPr>
        <w:t>Umowa dotycząca Poziomu Usług</w:t>
      </w:r>
    </w:p>
    <w:p w14:paraId="2525CB0D" w14:textId="742FA575" w:rsidR="00CC1325" w:rsidRPr="000F6A0E" w:rsidRDefault="00CC1325" w:rsidP="009427A1">
      <w:pPr>
        <w:pStyle w:val="ProductList-Body"/>
        <w:tabs>
          <w:tab w:val="clear" w:pos="158"/>
          <w:tab w:val="left" w:pos="180"/>
        </w:tabs>
      </w:pPr>
      <w:r>
        <w:t>Usługi Office 365 Advanced Threat Protection i Office 365 Threat Intelligence nie są objęte żadną Umową dotyczącą Poziomu Usług.</w:t>
      </w:r>
    </w:p>
    <w:p w14:paraId="4B754C73" w14:textId="430D0133" w:rsidR="00E93FD0" w:rsidRPr="000F6A0E" w:rsidRDefault="00890144" w:rsidP="00E93FD0">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145B06D2" w14:textId="5A7E3DC5" w:rsidR="00862C50" w:rsidRPr="000F6A0E" w:rsidRDefault="00751F06" w:rsidP="00D73EC5">
      <w:pPr>
        <w:pStyle w:val="ProductList-Offering2Heading"/>
        <w:outlineLvl w:val="2"/>
      </w:pPr>
      <w:bookmarkStart w:id="139" w:name="O365Applications"/>
      <w:r>
        <w:tab/>
      </w:r>
      <w:bookmarkStart w:id="140" w:name="_Toc512891027"/>
      <w:r w:rsidR="00862C50">
        <w:t>Aplikacje Office 365</w:t>
      </w:r>
      <w:bookmarkEnd w:id="139"/>
      <w:bookmarkEnd w:id="14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0F6A0E" w:rsidRDefault="00414009" w:rsidP="00862C50">
      <w:pPr>
        <w:pStyle w:val="ProductList-Body"/>
      </w:pPr>
      <w:r>
        <w:rPr>
          <w:rFonts w:asciiTheme="majorHAnsi" w:hAnsiTheme="majorHAnsi"/>
          <w:sz w:val="16"/>
          <w:szCs w:val="16"/>
        </w:rPr>
        <w:t>Office 365 Business</w:t>
      </w:r>
    </w:p>
    <w:p w14:paraId="2BB20709" w14:textId="77777777" w:rsidR="00414009" w:rsidRPr="000F6A0E" w:rsidRDefault="00862C50" w:rsidP="00862C50">
      <w:pPr>
        <w:pStyle w:val="ProductList-Body"/>
      </w:pPr>
      <w:r>
        <w:rPr>
          <w:rFonts w:asciiTheme="majorHAnsi" w:hAnsiTheme="majorHAnsi"/>
          <w:sz w:val="16"/>
          <w:szCs w:val="16"/>
        </w:rPr>
        <w:t>Office 365 ProPlus</w:t>
      </w:r>
    </w:p>
    <w:p w14:paraId="6EAB729C" w14:textId="7AADC9B3" w:rsidR="00862C50" w:rsidRPr="000F6A0E" w:rsidRDefault="00862C50" w:rsidP="00862C50">
      <w:pPr>
        <w:pStyle w:val="ProductList-Body"/>
      </w:pPr>
      <w:r>
        <w:rPr>
          <w:rFonts w:asciiTheme="majorHAnsi" w:hAnsiTheme="majorHAnsi"/>
          <w:sz w:val="16"/>
          <w:szCs w:val="16"/>
        </w:rPr>
        <w:t>Visio Online (Plan 1 i Plan 2)</w:t>
      </w:r>
    </w:p>
    <w:p w14:paraId="4258B2D3" w14:textId="05C6866C"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3D65CD" w:rsidRDefault="00123E7D" w:rsidP="00862C50">
      <w:pPr>
        <w:pStyle w:val="ProductList-Body"/>
        <w:pBdr>
          <w:top w:val="single" w:sz="4" w:space="1" w:color="BFBFBF" w:themeColor="background1" w:themeShade="BF"/>
        </w:pBdr>
        <w:rPr>
          <w:sz w:val="8"/>
          <w:szCs w:val="12"/>
        </w:rPr>
      </w:pPr>
    </w:p>
    <w:p w14:paraId="6E3C99F4" w14:textId="77777777" w:rsidR="00123E7D" w:rsidRPr="000F6A0E" w:rsidRDefault="00123E7D" w:rsidP="00123E7D">
      <w:pPr>
        <w:pStyle w:val="ProductList-Body"/>
      </w:pPr>
      <w:r>
        <w:rPr>
          <w:b/>
          <w:color w:val="00188F"/>
        </w:rPr>
        <w:t>Umowa dotycząca Poziomu Usług</w:t>
      </w:r>
    </w:p>
    <w:p w14:paraId="6E6DDB39" w14:textId="1B31310E" w:rsidR="00123E7D" w:rsidRPr="000F6A0E" w:rsidRDefault="00123E7D" w:rsidP="00123E7D">
      <w:pPr>
        <w:pStyle w:val="ProductList-Body"/>
      </w:pPr>
      <w:r>
        <w:t>Usługa Visio Online nie jest objęta żadną Umową dotyczącą Poziomu Usług.</w:t>
      </w:r>
    </w:p>
    <w:p w14:paraId="446EB6D0" w14:textId="77777777" w:rsidR="00123E7D" w:rsidRPr="000F6A0E" w:rsidRDefault="00123E7D" w:rsidP="00123E7D">
      <w:pPr>
        <w:pStyle w:val="ProductList-Body"/>
      </w:pPr>
    </w:p>
    <w:p w14:paraId="2268BACF" w14:textId="298B3003" w:rsidR="007A78D1" w:rsidRPr="000F6A0E" w:rsidRDefault="007A78D1" w:rsidP="00123E7D">
      <w:pPr>
        <w:pStyle w:val="ProductList-Body"/>
        <w:tabs>
          <w:tab w:val="clear" w:pos="158"/>
          <w:tab w:val="left" w:pos="180"/>
        </w:tabs>
      </w:pPr>
      <w:r>
        <w:rPr>
          <w:b/>
          <w:color w:val="00188F"/>
        </w:rPr>
        <w:t xml:space="preserve">Prawa do instalacji i używania </w:t>
      </w:r>
    </w:p>
    <w:p w14:paraId="04BE5C87" w14:textId="77777777" w:rsidR="00007A75" w:rsidRDefault="00007A75" w:rsidP="00007A75">
      <w:pPr>
        <w:pStyle w:val="ProductList-Body"/>
        <w:tabs>
          <w:tab w:val="clear" w:pos="158"/>
          <w:tab w:val="left" w:pos="180"/>
        </w:tabs>
      </w:pPr>
      <w:r>
        <w:t>Aby móc używać oprogramowania udostępnionego w ramach subskrypcji, każdy użytkownik, któremu Klient przydzieli LS na Użytkownika, musi mieć konto służbowe. Ci użytkownicy:</w:t>
      </w:r>
    </w:p>
    <w:p w14:paraId="672D5463" w14:textId="77777777" w:rsidR="009C4D48" w:rsidRDefault="009C4D48" w:rsidP="009C4D48">
      <w:pPr>
        <w:pStyle w:val="ProductList-Body"/>
        <w:numPr>
          <w:ilvl w:val="0"/>
          <w:numId w:val="17"/>
        </w:numPr>
        <w:ind w:left="446" w:hanging="270"/>
      </w:pPr>
      <w:r>
        <w:t>mogą aktywować oprogramowanie przekazane z LS w maksymalnie pięciu równocześnie działających Środowiskach Systemów Operacyjnych w celu korzystania z nich lokalnie lub zdalnie;</w:t>
      </w:r>
    </w:p>
    <w:p w14:paraId="510B481C" w14:textId="77777777" w:rsidR="009C4D48" w:rsidRDefault="009C4D48" w:rsidP="009C4D48">
      <w:pPr>
        <w:pStyle w:val="ProductList-Body"/>
        <w:numPr>
          <w:ilvl w:val="0"/>
          <w:numId w:val="17"/>
        </w:numPr>
        <w:spacing w:before="40"/>
        <w:ind w:left="446" w:hanging="274"/>
      </w:pPr>
      <w:r>
        <w:t xml:space="preserve">mogą również dokonywać instalacji i używać oprogramowania, a także korzystać z aktywacji na współużytkowanych komputerach, na współużytkowanym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hyperlink r:id="rId50" w:history="1">
        <w:r>
          <w:rPr>
            <w:rStyle w:val="Hyperlink"/>
          </w:rPr>
          <w:t>www.office.com/sca</w:t>
        </w:r>
      </w:hyperlink>
      <w:r w:rsidRPr="00DC691D">
        <w:t>.</w:t>
      </w:r>
      <w:r>
        <w:rPr>
          <w:color w:val="1F497D"/>
        </w:rPr>
        <w:t xml:space="preserve"> </w:t>
      </w:r>
      <w:r>
        <w:t>Na potrzeby prawa do używania, o którym tu mowa, „serwer sieciowy” oznacza fizyczny serwer sprzętowy przeznaczony wyłącznie do użytku Klienta. Warunek dotyczący aktywacji współużytkowanego komputera nie ma zastosowania do Klientów posiadających licencję na Office 365 Business.</w:t>
      </w:r>
    </w:p>
    <w:p w14:paraId="38DA3476" w14:textId="065221C5" w:rsidR="009C4D48" w:rsidRDefault="009C4D48" w:rsidP="009C4D48">
      <w:pPr>
        <w:pStyle w:val="ProductList-Body"/>
        <w:numPr>
          <w:ilvl w:val="0"/>
          <w:numId w:val="17"/>
        </w:numPr>
        <w:spacing w:before="40"/>
        <w:ind w:left="446" w:hanging="274"/>
      </w:pPr>
      <w:r>
        <w:t>musi łączyć każde urządzenie, na którym użytkownik zainstalował oprogramowanie, z Internetem co najmniej raz na 30 dni, gdyż w przeciwnym razie funkcje takiego oprogramowania mogą zostać ograniczone.</w:t>
      </w:r>
    </w:p>
    <w:p w14:paraId="44302FF0" w14:textId="77777777" w:rsidR="00007A75" w:rsidRPr="00F40FD0" w:rsidRDefault="00007A75" w:rsidP="00007A75">
      <w:pPr>
        <w:pStyle w:val="ProductList-Body"/>
        <w:numPr>
          <w:ilvl w:val="0"/>
          <w:numId w:val="17"/>
        </w:numPr>
        <w:spacing w:before="40"/>
        <w:ind w:left="450" w:hanging="274"/>
      </w:pPr>
      <w:r>
        <w:t>mogą używać połączonych z Internetem Usług Online udostępnianych w ramach ProPlus.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704C23BC" w14:textId="77777777" w:rsidR="00FF3FF1" w:rsidRPr="000F6A0E" w:rsidRDefault="00FF3FF1" w:rsidP="00FF3FF1">
      <w:pPr>
        <w:pStyle w:val="ProductList-Body"/>
      </w:pPr>
    </w:p>
    <w:p w14:paraId="269ED1F2" w14:textId="77777777" w:rsidR="00751F06" w:rsidRPr="00964225" w:rsidRDefault="00751F06" w:rsidP="00751F06">
      <w:pPr>
        <w:pStyle w:val="ProductList-Body"/>
        <w:keepNext/>
        <w:spacing w:before="40"/>
        <w:rPr>
          <w:b/>
          <w:color w:val="00188F"/>
        </w:rPr>
      </w:pPr>
      <w:r>
        <w:rPr>
          <w:b/>
          <w:color w:val="00188F"/>
        </w:rPr>
        <w:t>Smartfony i tablety</w:t>
      </w:r>
    </w:p>
    <w:p w14:paraId="35E9067C" w14:textId="77777777" w:rsidR="00751F06" w:rsidRDefault="00751F06" w:rsidP="00751F06">
      <w:pPr>
        <w:pStyle w:val="ProductList-Body"/>
      </w:pPr>
      <w:r>
        <w:t>Każdy użytkownik, któremu Klient przypisze LS na Użytkownika, może również aktywować oprogramowanie Microsoft Office Mobile na maksymalnie pięciu smartfonach i pięciu tabletach. W przypadku użytkowników wersji F1, E1 i Business Essentials usług Office 365 lub Microsoft 365 to prawo do aktywowania oprogramowania Microsoft Office Mobile jest ograniczone do urządzeń ze zintegrowanymi wyświetlaczami o maksymalnej przekątnej 10,1”.</w:t>
      </w:r>
    </w:p>
    <w:p w14:paraId="20B266D2" w14:textId="77777777" w:rsidR="009427A1" w:rsidRPr="000F6A0E" w:rsidRDefault="009427A1" w:rsidP="009427A1">
      <w:pPr>
        <w:pStyle w:val="ProductList-Body"/>
        <w:ind w:left="180"/>
      </w:pPr>
    </w:p>
    <w:p w14:paraId="2B37DF38" w14:textId="77777777" w:rsidR="005A27D3" w:rsidRPr="000F6A0E" w:rsidRDefault="005A27D3" w:rsidP="005A27D3">
      <w:pPr>
        <w:pStyle w:val="ProductList-Body"/>
      </w:pPr>
      <w:r>
        <w:rPr>
          <w:b/>
          <w:color w:val="00188F"/>
        </w:rPr>
        <w:t>Poniższe postanowienia mają zastosowanie wyłącznie do usług Office 365 ProPlus:</w:t>
      </w:r>
    </w:p>
    <w:p w14:paraId="771F42AE" w14:textId="77777777" w:rsidR="009427A1" w:rsidRPr="000F6A0E"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0F6A0E" w:rsidRDefault="009427A1" w:rsidP="009427A1">
      <w:pPr>
        <w:pStyle w:val="ProductList-Body"/>
        <w:ind w:left="180"/>
      </w:pPr>
      <w:r>
        <w:t>Każda LS na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3EB4DF3C" w14:textId="77777777" w:rsidR="009427A1" w:rsidRPr="000F6A0E" w:rsidRDefault="009427A1" w:rsidP="009427A1">
      <w:pPr>
        <w:pStyle w:val="ProductList-Body"/>
        <w:ind w:left="180"/>
      </w:pPr>
    </w:p>
    <w:p w14:paraId="63F2A46D" w14:textId="257E5121" w:rsidR="009427A1" w:rsidRPr="000F6A0E" w:rsidRDefault="009427A1" w:rsidP="009427A1">
      <w:pPr>
        <w:pStyle w:val="ProductList-Body"/>
        <w:ind w:left="180"/>
      </w:pPr>
      <w:r>
        <w:rPr>
          <w:b/>
          <w:color w:val="0072C6"/>
        </w:rPr>
        <w:t>Office Online Server</w:t>
      </w:r>
    </w:p>
    <w:p w14:paraId="676FC560" w14:textId="72582C74" w:rsidR="007A2E6E" w:rsidRPr="000F6A0E" w:rsidRDefault="007343B6" w:rsidP="00003503">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lub innej umowy zawartej przez Klienta z Microsoft, obejmującej wyłącznie Usługi Online.</w:t>
      </w:r>
    </w:p>
    <w:p w14:paraId="3DEC97E9" w14:textId="77777777" w:rsidR="00640366" w:rsidRPr="000F6A0E" w:rsidRDefault="00640366" w:rsidP="005B7124">
      <w:pPr>
        <w:pStyle w:val="ProductList-Body"/>
        <w:ind w:left="180"/>
      </w:pPr>
    </w:p>
    <w:p w14:paraId="4F607929" w14:textId="154732AD" w:rsidR="005B7124" w:rsidRPr="000F6A0E" w:rsidRDefault="005B7124" w:rsidP="005B7124">
      <w:pPr>
        <w:pStyle w:val="ProductList-Body"/>
        <w:ind w:left="180"/>
      </w:pPr>
      <w:r>
        <w:rPr>
          <w:b/>
          <w:color w:val="0072C6"/>
        </w:rPr>
        <w:t>Pakiety licencji subskrypcyjnych</w:t>
      </w:r>
    </w:p>
    <w:p w14:paraId="4314EABE" w14:textId="68017E19" w:rsidR="005B7124" w:rsidRPr="000F6A0E" w:rsidRDefault="005B7124" w:rsidP="005B7124">
      <w:pPr>
        <w:pStyle w:val="ProductList-Body"/>
        <w:ind w:left="180"/>
      </w:pPr>
      <w:r>
        <w:t xml:space="preserve">Poza LS na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40E2757E" w:rsidR="009C1170" w:rsidRPr="000F6A0E" w:rsidRDefault="00890144" w:rsidP="009C1170">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D0DCE4E" w14:textId="23612DA6" w:rsidR="00F20F7E" w:rsidRPr="000F6A0E" w:rsidRDefault="00F20F7E" w:rsidP="009C4D48">
      <w:pPr>
        <w:pStyle w:val="ProductList-Offering2Heading"/>
        <w:keepNext/>
        <w:outlineLvl w:val="2"/>
      </w:pPr>
      <w:r>
        <w:tab/>
      </w:r>
      <w:bookmarkStart w:id="141" w:name="MicrosoftMyAnalytics"/>
      <w:bookmarkStart w:id="142" w:name="_Toc512891028"/>
      <w:r>
        <w:t>Microsoft MyAnalytics</w:t>
      </w:r>
      <w:bookmarkEnd w:id="141"/>
      <w:bookmarkEnd w:id="142"/>
    </w:p>
    <w:p w14:paraId="25B0718F" w14:textId="77777777" w:rsidR="00F20F7E" w:rsidRPr="000F6A0E" w:rsidRDefault="00F20F7E" w:rsidP="00F20F7E">
      <w:pPr>
        <w:pStyle w:val="ProductList-Body"/>
      </w:pPr>
      <w:r>
        <w:rPr>
          <w:b/>
          <w:color w:val="00188F"/>
        </w:rPr>
        <w:t>Umowa dotycząca Poziomu Usług</w:t>
      </w:r>
    </w:p>
    <w:p w14:paraId="7D015203" w14:textId="30C27B1B" w:rsidR="00F20F7E" w:rsidRPr="000F6A0E" w:rsidRDefault="00F20F7E" w:rsidP="00F20F7E">
      <w:pPr>
        <w:pStyle w:val="ProductList-Body"/>
      </w:pPr>
      <w:r>
        <w:t>Usługa Microsoft MyAnalytics nie jest objęta żadną Umową dotyczącą Poziomu Usług.</w:t>
      </w:r>
    </w:p>
    <w:p w14:paraId="36B43FD7" w14:textId="765EB70B" w:rsidR="00F20F7E" w:rsidRPr="000F6A0E" w:rsidRDefault="00890144" w:rsidP="00F20F7E">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1242C64D" w14:textId="7DA2D58B" w:rsidR="00976EB6" w:rsidRPr="000F6A0E" w:rsidRDefault="00976EB6" w:rsidP="003D65CD">
      <w:pPr>
        <w:pStyle w:val="ProductList-Offering2Heading"/>
        <w:keepNext/>
        <w:outlineLvl w:val="2"/>
      </w:pPr>
      <w:r>
        <w:tab/>
      </w:r>
      <w:bookmarkStart w:id="143" w:name="_Toc512891029"/>
      <w:r>
        <w:t>Office Online</w:t>
      </w:r>
      <w:bookmarkEnd w:id="143"/>
    </w:p>
    <w:p w14:paraId="24A45D55" w14:textId="77777777" w:rsidR="00D7478E" w:rsidRPr="000F6A0E" w:rsidRDefault="00D7478E" w:rsidP="00D7478E">
      <w:pPr>
        <w:pStyle w:val="ProductList-Body"/>
      </w:pPr>
      <w:r>
        <w:rPr>
          <w:b/>
          <w:color w:val="00188F"/>
        </w:rPr>
        <w:t>Funkcje podstawowe usług Office 365</w:t>
      </w:r>
    </w:p>
    <w:p w14:paraId="509D4A23" w14:textId="32EA43D3" w:rsidR="00D7478E" w:rsidRPr="000F6A0E"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0F6A0E" w:rsidRDefault="00976EB6" w:rsidP="00EF1136">
      <w:pPr>
        <w:pStyle w:val="ProductList-Body"/>
      </w:pPr>
      <w:r>
        <w:t>Użytkownik końcowy będzie w stanie tworzyć, wyświetlać i edytować dokumenty w plikach typu Microsoft Word, Excel, PowerPoint oraz OneNote, obsługiwanych przez usługę Office Online lub jej następcę.</w:t>
      </w:r>
    </w:p>
    <w:p w14:paraId="37307BEA" w14:textId="6C6BDF9E" w:rsidR="00976EB6" w:rsidRPr="000F6A0E" w:rsidRDefault="00976EB6" w:rsidP="00976EB6">
      <w:pPr>
        <w:pStyle w:val="ProductList-Body"/>
        <w:tabs>
          <w:tab w:val="clear" w:pos="158"/>
          <w:tab w:val="left" w:pos="180"/>
        </w:tabs>
      </w:pPr>
    </w:p>
    <w:p w14:paraId="2EC44286" w14:textId="20FEB257" w:rsidR="00976EB6" w:rsidRPr="000F6A0E" w:rsidRDefault="00976EB6" w:rsidP="00976EB6">
      <w:pPr>
        <w:pStyle w:val="ProductList-Body"/>
        <w:tabs>
          <w:tab w:val="clear" w:pos="158"/>
          <w:tab w:val="left" w:pos="180"/>
        </w:tabs>
      </w:pPr>
      <w:r>
        <w:rPr>
          <w:b/>
          <w:color w:val="00188F"/>
        </w:rPr>
        <w:t>Użytkownicy zewnętrzni</w:t>
      </w:r>
    </w:p>
    <w:p w14:paraId="3A38EAD8" w14:textId="083AD0FE" w:rsidR="00976EB6" w:rsidRPr="000F6A0E"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na Użytkownika.</w:t>
      </w:r>
    </w:p>
    <w:p w14:paraId="349623FB" w14:textId="01D54169" w:rsidR="00976EB6" w:rsidRPr="000F6A0E" w:rsidRDefault="00890144" w:rsidP="00976EB6">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3C3A612" w14:textId="1A3D3A49" w:rsidR="005B7124" w:rsidRPr="000F6A0E" w:rsidRDefault="005B7124" w:rsidP="00D73EC5">
      <w:pPr>
        <w:pStyle w:val="ProductList-Offering2Heading"/>
        <w:outlineLvl w:val="2"/>
      </w:pPr>
      <w:r>
        <w:tab/>
      </w:r>
      <w:bookmarkStart w:id="144" w:name="_Toc512891030"/>
      <w:r>
        <w:t>OneDrive dla Firm</w:t>
      </w:r>
      <w:bookmarkEnd w:id="144"/>
    </w:p>
    <w:p w14:paraId="0064B7AB" w14:textId="77777777" w:rsidR="006523C8" w:rsidRPr="000F6A0E" w:rsidRDefault="006523C8" w:rsidP="006523C8">
      <w:pPr>
        <w:pStyle w:val="ProductList-Body"/>
        <w:tabs>
          <w:tab w:val="clear" w:pos="158"/>
          <w:tab w:val="left" w:pos="180"/>
        </w:tabs>
      </w:pPr>
      <w:r>
        <w:rPr>
          <w:b/>
          <w:color w:val="00188F"/>
        </w:rPr>
        <w:t>Użytkownicy zewnętrzni</w:t>
      </w:r>
    </w:p>
    <w:p w14:paraId="4BC8E2E2" w14:textId="193DE7EC" w:rsidR="00F677F2" w:rsidRPr="000F6A0E" w:rsidRDefault="006523C8" w:rsidP="006523C8">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5832793C" w14:textId="4753F902" w:rsidR="005B7124" w:rsidRPr="000F6A0E" w:rsidRDefault="00890144" w:rsidP="00E42ED2">
      <w:pPr>
        <w:pStyle w:val="ProductList-Body"/>
        <w:shd w:val="clear" w:color="auto" w:fill="A6A6A6" w:themeFill="background1" w:themeFillShade="A6"/>
        <w:spacing w:before="120" w:after="12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FA1872E" w14:textId="4596BA68" w:rsidR="005108F0" w:rsidRPr="000F6A0E" w:rsidRDefault="005B7124" w:rsidP="005108F0">
      <w:pPr>
        <w:pStyle w:val="ProductList-Offering2Heading"/>
        <w:outlineLvl w:val="2"/>
      </w:pPr>
      <w:r>
        <w:tab/>
      </w:r>
      <w:bookmarkStart w:id="145" w:name="_Toc512891031"/>
      <w:bookmarkStart w:id="146" w:name="ProjectOnline"/>
      <w:r>
        <w:t>Project Online</w:t>
      </w:r>
      <w:bookmarkEnd w:id="145"/>
    </w:p>
    <w:bookmarkEnd w:id="146"/>
    <w:p w14:paraId="02CBD6D2" w14:textId="77777777" w:rsidR="005108F0" w:rsidRDefault="005108F0" w:rsidP="005108F0">
      <w:pPr>
        <w:pStyle w:val="ProductList-Offering1"/>
        <w:sectPr w:rsidR="005108F0" w:rsidSect="00E275D6">
          <w:type w:val="continuous"/>
          <w:pgSz w:w="12240" w:h="15840"/>
          <w:pgMar w:top="1440" w:right="720" w:bottom="1440" w:left="720" w:header="720" w:footer="720" w:gutter="0"/>
          <w:cols w:space="720"/>
          <w:titlePg/>
          <w:docGrid w:linePitch="360"/>
        </w:sectPr>
      </w:pPr>
    </w:p>
    <w:p w14:paraId="60FCD801" w14:textId="64E24462" w:rsidR="005108F0" w:rsidRPr="000F6A0E" w:rsidRDefault="005108F0" w:rsidP="005108F0">
      <w:pPr>
        <w:pStyle w:val="ProductList-Body"/>
      </w:pPr>
      <w:r>
        <w:rPr>
          <w:rFonts w:asciiTheme="majorHAnsi" w:hAnsiTheme="majorHAnsi"/>
          <w:sz w:val="16"/>
          <w:szCs w:val="16"/>
        </w:rPr>
        <w:t>Project Online Essentials</w:t>
      </w:r>
    </w:p>
    <w:p w14:paraId="5EF79487" w14:textId="3CF0218F" w:rsidR="005108F0" w:rsidRPr="000F6A0E" w:rsidRDefault="005108F0" w:rsidP="005108F0">
      <w:pPr>
        <w:pStyle w:val="ProductList-Body"/>
      </w:pPr>
      <w:r>
        <w:rPr>
          <w:rFonts w:asciiTheme="majorHAnsi" w:hAnsiTheme="majorHAnsi"/>
          <w:sz w:val="16"/>
          <w:szCs w:val="16"/>
        </w:rPr>
        <w:t>Project Online Professional</w:t>
      </w:r>
    </w:p>
    <w:p w14:paraId="5B09DAAE" w14:textId="0F731C70" w:rsidR="005108F0" w:rsidRPr="000F6A0E" w:rsidRDefault="005108F0" w:rsidP="005108F0">
      <w:pPr>
        <w:pStyle w:val="ProductList-Body"/>
      </w:pPr>
      <w:r>
        <w:rPr>
          <w:rFonts w:asciiTheme="majorHAnsi" w:hAnsiTheme="majorHAnsi"/>
          <w:sz w:val="16"/>
          <w:szCs w:val="16"/>
        </w:rPr>
        <w:t>Project Online Premium</w:t>
      </w:r>
    </w:p>
    <w:p w14:paraId="241724AC" w14:textId="77777777" w:rsidR="005108F0" w:rsidRDefault="005108F0" w:rsidP="005108F0">
      <w:pPr>
        <w:pStyle w:val="ProductList-Offering2"/>
        <w:sectPr w:rsidR="005108F0" w:rsidSect="005B7124">
          <w:type w:val="continuous"/>
          <w:pgSz w:w="12240" w:h="15840"/>
          <w:pgMar w:top="1440" w:right="720" w:bottom="1440" w:left="720" w:header="720" w:footer="720" w:gutter="0"/>
          <w:cols w:num="2" w:space="720"/>
          <w:titlePg/>
          <w:docGrid w:linePitch="360"/>
        </w:sectPr>
      </w:pPr>
    </w:p>
    <w:p w14:paraId="26E69DB2" w14:textId="77777777" w:rsidR="005108F0" w:rsidRPr="003D65CD" w:rsidRDefault="005108F0" w:rsidP="005108F0">
      <w:pPr>
        <w:pStyle w:val="ProductList-Body"/>
        <w:pBdr>
          <w:top w:val="single" w:sz="4" w:space="1" w:color="BFBFBF" w:themeColor="background1" w:themeShade="BF"/>
        </w:pBdr>
        <w:rPr>
          <w:sz w:val="8"/>
          <w:szCs w:val="12"/>
        </w:rPr>
      </w:pPr>
    </w:p>
    <w:p w14:paraId="3722574F" w14:textId="57664A07" w:rsidR="005108F0" w:rsidRPr="000F6A0E" w:rsidRDefault="005108F0" w:rsidP="005108F0">
      <w:pPr>
        <w:pStyle w:val="ProductList-Body"/>
      </w:pPr>
      <w:r>
        <w:rPr>
          <w:b/>
          <w:color w:val="00188F"/>
        </w:rPr>
        <w:t>Prawa do instalacji i używania aplikacji Project</w:t>
      </w:r>
    </w:p>
    <w:p w14:paraId="3B7C4B9D" w14:textId="77777777" w:rsidR="005108F0" w:rsidRPr="000F6A0E" w:rsidRDefault="005108F0" w:rsidP="005108F0">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Użytkownicy tacy:</w:t>
      </w:r>
    </w:p>
    <w:p w14:paraId="2A6D9EAD" w14:textId="77777777" w:rsidR="005108F0" w:rsidRPr="000F6A0E" w:rsidRDefault="005108F0" w:rsidP="008E07C5">
      <w:pPr>
        <w:pStyle w:val="ProductList-Body"/>
        <w:numPr>
          <w:ilvl w:val="0"/>
          <w:numId w:val="16"/>
        </w:numPr>
      </w:pPr>
      <w:r>
        <w:t>mogą aktywować oprogramowanie przekazane z LS w maksymalnie pięciu równocześnie działających Środowiskach Systemów Operacyjnych w celu korzystania z nich lokalnie lub zdalnie;</w:t>
      </w:r>
    </w:p>
    <w:p w14:paraId="4A6D281E" w14:textId="4295E499" w:rsidR="005108F0" w:rsidRPr="000F6A0E" w:rsidRDefault="005108F0" w:rsidP="008E07C5">
      <w:pPr>
        <w:pStyle w:val="ProductList-Body"/>
        <w:numPr>
          <w:ilvl w:val="0"/>
          <w:numId w:val="16"/>
        </w:numPr>
      </w:pPr>
      <w:r>
        <w:t>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www.office.com/sca. Dla potrzeb prawa do używania, o którym tu mowa, „serwer sieciowy” oznacza fizyczny serwer sprzętowy przeznaczony wyłącznie na potrzeby Klienta i który</w:t>
      </w:r>
    </w:p>
    <w:p w14:paraId="2E30692D" w14:textId="58A8D57F" w:rsidR="005108F0" w:rsidRPr="000F6A0E" w:rsidRDefault="005108F0" w:rsidP="008E07C5">
      <w:pPr>
        <w:pStyle w:val="ProductList-Body"/>
        <w:numPr>
          <w:ilvl w:val="0"/>
          <w:numId w:val="16"/>
        </w:numPr>
      </w:pPr>
      <w:r>
        <w:t>musi łączyć każde urządzenie, na którym użytkownik zainstalował oprogramowanie, z Internetem co najmniej raz na 30 dni, gdyż w przeciwnym razie funkcje takiego oprogramowania mogą zostać ograniczone.</w:t>
      </w:r>
    </w:p>
    <w:p w14:paraId="7D8C3180" w14:textId="21E8A409" w:rsidR="005B7124" w:rsidRPr="000F6A0E" w:rsidRDefault="00890144" w:rsidP="00887218">
      <w:pPr>
        <w:pStyle w:val="ProductList-Body"/>
        <w:shd w:val="clear" w:color="auto" w:fill="A6A6A6" w:themeFill="background1" w:themeFillShade="A6"/>
        <w:spacing w:before="120" w:after="12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48D16AA" w14:textId="56F073A8" w:rsidR="005B7124" w:rsidRPr="000F6A0E" w:rsidRDefault="005B7124" w:rsidP="00D73EC5">
      <w:pPr>
        <w:pStyle w:val="ProductList-Offering2Heading"/>
        <w:outlineLvl w:val="2"/>
      </w:pPr>
      <w:r>
        <w:tab/>
      </w:r>
      <w:bookmarkStart w:id="147" w:name="_Toc512891032"/>
      <w:r>
        <w:t>SharePoint Online</w:t>
      </w:r>
      <w:bookmarkEnd w:id="14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542AE0" w:rsidRDefault="00976EB6" w:rsidP="00866323">
      <w:pPr>
        <w:pStyle w:val="ProductList-Body"/>
        <w:rPr>
          <w:spacing w:val="-2"/>
          <w:sz w:val="16"/>
          <w:szCs w:val="16"/>
        </w:rPr>
      </w:pPr>
      <w:r w:rsidRPr="00542AE0">
        <w:rPr>
          <w:rFonts w:asciiTheme="majorHAnsi" w:hAnsiTheme="majorHAnsi"/>
          <w:spacing w:val="-2"/>
          <w:sz w:val="16"/>
          <w:szCs w:val="16"/>
        </w:rPr>
        <w:t>Duet Enterprise Online dla oprogramowania Microsoft SharePoint i systemu SAP</w:t>
      </w:r>
    </w:p>
    <w:p w14:paraId="02DAF663" w14:textId="06BCA807" w:rsidR="005B7124" w:rsidRPr="00542AE0" w:rsidRDefault="005B7124" w:rsidP="00866323">
      <w:pPr>
        <w:pStyle w:val="ProductList-Body"/>
        <w:rPr>
          <w:sz w:val="16"/>
          <w:szCs w:val="16"/>
        </w:rPr>
      </w:pPr>
      <w:r w:rsidRPr="00542AE0">
        <w:rPr>
          <w:rFonts w:asciiTheme="majorHAnsi" w:hAnsiTheme="majorHAnsi"/>
          <w:sz w:val="16"/>
          <w:szCs w:val="16"/>
        </w:rPr>
        <w:t>SharePoint Online F1</w:t>
      </w:r>
    </w:p>
    <w:p w14:paraId="252AE6B1" w14:textId="618E76D8" w:rsidR="005B7124" w:rsidRPr="00542AE0" w:rsidRDefault="005B7124" w:rsidP="00866323">
      <w:pPr>
        <w:pStyle w:val="ProductList-Body"/>
        <w:rPr>
          <w:sz w:val="16"/>
          <w:szCs w:val="16"/>
        </w:rPr>
      </w:pPr>
      <w:r w:rsidRPr="00542AE0">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3D65CD" w:rsidRDefault="00581CDB" w:rsidP="00581CDB">
      <w:pPr>
        <w:pStyle w:val="ProductList-Body"/>
        <w:pBdr>
          <w:top w:val="single" w:sz="4" w:space="1" w:color="BFBFBF" w:themeColor="background1" w:themeShade="BF"/>
        </w:pBdr>
        <w:rPr>
          <w:sz w:val="8"/>
          <w:szCs w:val="12"/>
        </w:rPr>
      </w:pPr>
    </w:p>
    <w:p w14:paraId="4A35A591" w14:textId="77777777" w:rsidR="00D7478E" w:rsidRPr="000F6A0E" w:rsidRDefault="00D7478E" w:rsidP="00D7478E">
      <w:pPr>
        <w:pStyle w:val="ProductList-Body"/>
      </w:pPr>
      <w:r>
        <w:rPr>
          <w:b/>
          <w:color w:val="00188F"/>
        </w:rPr>
        <w:t>Funkcje podstawowe usług Office 365</w:t>
      </w:r>
    </w:p>
    <w:p w14:paraId="071D9734" w14:textId="04BC0001" w:rsidR="00D7478E" w:rsidRPr="000F6A0E"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0F6A0E" w:rsidRDefault="00D7478E" w:rsidP="00D7478E">
      <w:pPr>
        <w:pStyle w:val="ProductList-Body"/>
      </w:pPr>
    </w:p>
    <w:p w14:paraId="3C7AF6D9" w14:textId="77777777" w:rsidR="00ED50E6" w:rsidRPr="000F6A0E"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0F6A0E"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0F6A0E" w:rsidRDefault="00ED50E6" w:rsidP="00D7478E">
      <w:pPr>
        <w:pStyle w:val="ProductList-Body"/>
        <w:tabs>
          <w:tab w:val="clear" w:pos="158"/>
          <w:tab w:val="left" w:pos="180"/>
        </w:tabs>
        <w:ind w:left="180"/>
      </w:pPr>
    </w:p>
    <w:p w14:paraId="7F657CBD" w14:textId="77777777" w:rsidR="00ED50E6" w:rsidRPr="000F6A0E" w:rsidRDefault="001A19E0" w:rsidP="00D7478E">
      <w:pPr>
        <w:pStyle w:val="ProductList-Body"/>
        <w:tabs>
          <w:tab w:val="clear" w:pos="158"/>
          <w:tab w:val="left" w:pos="180"/>
        </w:tabs>
        <w:ind w:left="180"/>
      </w:pPr>
      <w:r>
        <w:rPr>
          <w:b/>
          <w:color w:val="0072C6"/>
        </w:rPr>
        <w:t>Przechowywanie</w:t>
      </w:r>
    </w:p>
    <w:p w14:paraId="39343941" w14:textId="736F4EE6" w:rsidR="001A19E0" w:rsidRPr="000F6A0E"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0F6A0E" w:rsidRDefault="00ED50E6" w:rsidP="001A19E0">
      <w:pPr>
        <w:pStyle w:val="ProductList-Body"/>
      </w:pPr>
    </w:p>
    <w:p w14:paraId="5240EB9E" w14:textId="77777777" w:rsidR="00974EAE" w:rsidRPr="000F6A0E" w:rsidRDefault="001A19E0" w:rsidP="006523C8">
      <w:pPr>
        <w:pStyle w:val="ProductList-Body"/>
        <w:tabs>
          <w:tab w:val="clear" w:pos="158"/>
          <w:tab w:val="left" w:pos="180"/>
        </w:tabs>
      </w:pPr>
      <w:r>
        <w:rPr>
          <w:b/>
          <w:color w:val="00188F"/>
        </w:rPr>
        <w:t>Użytkownicy zewnętrzni</w:t>
      </w:r>
    </w:p>
    <w:p w14:paraId="02135ED3" w14:textId="4665F9D3" w:rsidR="001A19E0" w:rsidRPr="000F6A0E" w:rsidRDefault="001A19E0" w:rsidP="006523C8">
      <w:pPr>
        <w:pStyle w:val="ProductList-Body"/>
        <w:tabs>
          <w:tab w:val="clear" w:pos="158"/>
          <w:tab w:val="left" w:pos="180"/>
        </w:tabs>
      </w:pPr>
      <w:r>
        <w:t xml:space="preserve">W przypadku usługi SharePoint Online F1, Plan 1 i Plan 2 Użytkownicy zewnętrzni zaproszeni do udostępnianych w witrynie kolekcji przy użyciu funkcji Share-by-Mail nie potrzebują LS na Użytkownika. </w:t>
      </w:r>
    </w:p>
    <w:p w14:paraId="20BB4A60" w14:textId="77777777" w:rsidR="00974EAE" w:rsidRPr="000F6A0E" w:rsidRDefault="00974EAE" w:rsidP="006523C8">
      <w:pPr>
        <w:pStyle w:val="ProductList-Body"/>
        <w:tabs>
          <w:tab w:val="clear" w:pos="158"/>
          <w:tab w:val="left" w:pos="180"/>
        </w:tabs>
      </w:pPr>
    </w:p>
    <w:p w14:paraId="61A15A1D" w14:textId="6242E069" w:rsidR="00974EAE" w:rsidRPr="000F6A0E" w:rsidRDefault="001A19E0" w:rsidP="003D65CD">
      <w:pPr>
        <w:pStyle w:val="ProductList-Body"/>
        <w:keepNext/>
        <w:tabs>
          <w:tab w:val="clear" w:pos="158"/>
          <w:tab w:val="left" w:pos="180"/>
        </w:tabs>
      </w:pPr>
      <w:r>
        <w:rPr>
          <w:b/>
          <w:color w:val="00188F"/>
        </w:rPr>
        <w:t>LS na dodatki Storage</w:t>
      </w:r>
    </w:p>
    <w:p w14:paraId="734FFA4B" w14:textId="3A029DAC" w:rsidR="001A19E0" w:rsidRPr="000F6A0E" w:rsidRDefault="001A19E0" w:rsidP="006523C8">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p>
    <w:p w14:paraId="39836558" w14:textId="25049ADE" w:rsidR="008E1EAF" w:rsidRPr="000F6A0E" w:rsidRDefault="00890144" w:rsidP="008E1EAF">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ABF89DE" w14:textId="77777777" w:rsidR="00073527" w:rsidRDefault="00073527" w:rsidP="00073527">
      <w:pPr>
        <w:pStyle w:val="ProductList-Offering2Heading"/>
        <w:outlineLvl w:val="2"/>
      </w:pPr>
      <w:r>
        <w:tab/>
      </w:r>
      <w:bookmarkStart w:id="148" w:name="SkypeforBusinessOnline"/>
      <w:bookmarkStart w:id="149" w:name="_Toc505767652"/>
      <w:bookmarkStart w:id="150" w:name="_Toc503180492"/>
      <w:bookmarkStart w:id="151" w:name="_Toc512891033"/>
      <w:r>
        <w:t>Skype dla firm Online</w:t>
      </w:r>
      <w:bookmarkEnd w:id="148"/>
      <w:bookmarkEnd w:id="149"/>
      <w:bookmarkEnd w:id="150"/>
      <w:bookmarkEnd w:id="151"/>
    </w:p>
    <w:p w14:paraId="21191252" w14:textId="77777777" w:rsidR="00073527" w:rsidRDefault="00073527" w:rsidP="00073527">
      <w:pPr>
        <w:pStyle w:val="ProductList-Offering1"/>
        <w:sectPr w:rsidR="00073527" w:rsidSect="00E275D6">
          <w:type w:val="continuous"/>
          <w:pgSz w:w="12240" w:h="15840"/>
          <w:pgMar w:top="1440" w:right="720" w:bottom="1440" w:left="720" w:header="720" w:footer="720" w:gutter="0"/>
          <w:cols w:space="720"/>
          <w:titlePg/>
          <w:docGrid w:linePitch="360"/>
        </w:sectPr>
      </w:pPr>
    </w:p>
    <w:p w14:paraId="59E09341"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Skype dla firm Online (Plan 1 i Plan 2)</w:t>
      </w:r>
    </w:p>
    <w:p w14:paraId="177DF8B0"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 xml:space="preserve">Konferencje głosowe </w:t>
      </w:r>
    </w:p>
    <w:p w14:paraId="56BA23C5" w14:textId="77777777" w:rsidR="00073527" w:rsidRPr="00EF1E73" w:rsidRDefault="00073527" w:rsidP="00073527">
      <w:pPr>
        <w:pStyle w:val="ProductList-Body"/>
        <w:rPr>
          <w:rFonts w:asciiTheme="majorHAnsi" w:hAnsiTheme="majorHAnsi"/>
          <w:sz w:val="16"/>
          <w:szCs w:val="16"/>
        </w:rPr>
      </w:pPr>
      <w:r>
        <w:rPr>
          <w:rFonts w:asciiTheme="majorHAnsi" w:hAnsiTheme="majorHAnsi"/>
          <w:sz w:val="16"/>
          <w:szCs w:val="16"/>
        </w:rPr>
        <w:t>Pakiet telefoniczny</w:t>
      </w:r>
    </w:p>
    <w:p w14:paraId="3DFB205F"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Telefon CAP</w:t>
      </w:r>
    </w:p>
    <w:p w14:paraId="6615B440"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Środki na rozmowę</w:t>
      </w:r>
    </w:p>
    <w:p w14:paraId="69B0EFFC"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System telefoniczny</w:t>
      </w:r>
    </w:p>
    <w:p w14:paraId="43F39699" w14:textId="77777777" w:rsidR="00073527" w:rsidRDefault="00073527" w:rsidP="00073527">
      <w:pPr>
        <w:pStyle w:val="ProductList-Offering2"/>
        <w:sectPr w:rsidR="00073527" w:rsidSect="005B7124">
          <w:type w:val="continuous"/>
          <w:pgSz w:w="12240" w:h="15840"/>
          <w:pgMar w:top="1440" w:right="720" w:bottom="1440" w:left="720" w:header="720" w:footer="720" w:gutter="0"/>
          <w:cols w:num="2" w:space="720"/>
          <w:titlePg/>
          <w:docGrid w:linePitch="360"/>
        </w:sectPr>
      </w:pPr>
    </w:p>
    <w:p w14:paraId="70B73855" w14:textId="77777777" w:rsidR="0081293D" w:rsidRPr="003D65CD" w:rsidRDefault="0081293D" w:rsidP="0081293D">
      <w:pPr>
        <w:pStyle w:val="ProductList-Body"/>
        <w:pBdr>
          <w:top w:val="single" w:sz="4" w:space="1" w:color="BFBFBF" w:themeColor="background1" w:themeShade="BF"/>
        </w:pBdr>
        <w:rPr>
          <w:sz w:val="8"/>
          <w:szCs w:val="12"/>
        </w:rPr>
      </w:pPr>
    </w:p>
    <w:p w14:paraId="24B7E303" w14:textId="6CACFDB8" w:rsidR="00CB6005" w:rsidRPr="000F6A0E" w:rsidRDefault="00CB6005" w:rsidP="00CB6005">
      <w:pPr>
        <w:pStyle w:val="ProductList-Body"/>
        <w:tabs>
          <w:tab w:val="clear" w:pos="158"/>
          <w:tab w:val="left" w:pos="360"/>
        </w:tabs>
      </w:pPr>
      <w:r>
        <w:rPr>
          <w:b/>
          <w:color w:val="00188F"/>
        </w:rPr>
        <w:t>Powiadomienia</w:t>
      </w:r>
    </w:p>
    <w:p w14:paraId="3D8CBC10" w14:textId="19221451" w:rsidR="00CB6005" w:rsidRPr="000F6A0E" w:rsidRDefault="00CB6005" w:rsidP="00CB6005">
      <w:pPr>
        <w:pStyle w:val="ProductList-Body"/>
      </w:pPr>
      <w:r>
        <w:t xml:space="preserve">Zastosowanie mają Uwagi dotyczące standardów H.264/AVC, MPEG-4 AVC lub VC-1 zawarte w </w:t>
      </w:r>
      <w:hyperlink w:anchor="Attachment1" w:history="1">
        <w:r>
          <w:rPr>
            <w:rStyle w:val="Hyperlink"/>
          </w:rPr>
          <w:t>Załączniku 1</w:t>
        </w:r>
      </w:hyperlink>
      <w:r>
        <w:t>.</w:t>
      </w:r>
    </w:p>
    <w:p w14:paraId="5B1780B6" w14:textId="77777777" w:rsidR="00CB6005" w:rsidRPr="000F6A0E" w:rsidRDefault="00CB6005" w:rsidP="00CB6005">
      <w:pPr>
        <w:pStyle w:val="ProductList-Body"/>
      </w:pPr>
    </w:p>
    <w:p w14:paraId="2FB1AA39" w14:textId="77777777" w:rsidR="00CB6005" w:rsidRPr="000F6A0E" w:rsidRDefault="00CB6005" w:rsidP="00CB6005">
      <w:pPr>
        <w:pStyle w:val="ProductList-Body"/>
      </w:pPr>
      <w:r>
        <w:rPr>
          <w:b/>
          <w:color w:val="00188F"/>
        </w:rPr>
        <w:t>Funkcje podstawowe usług Office 365</w:t>
      </w:r>
    </w:p>
    <w:p w14:paraId="4DDC19F5" w14:textId="2154F881" w:rsidR="00CB6005" w:rsidRPr="000F6A0E" w:rsidRDefault="00CB6005" w:rsidP="00CB6005">
      <w:pPr>
        <w:pStyle w:val="ProductList-Body"/>
      </w:pPr>
      <w:r>
        <w:t xml:space="preserve">Skype dla firm Online (Plan 1 lub Plan 2) lub usługa będąca jej następcą będzie mieć następujące </w:t>
      </w:r>
      <w:hyperlink w:anchor="CoreFeaturesforOffice365Services" w:history="1">
        <w:r>
          <w:rPr>
            <w:rStyle w:val="Hyperlink"/>
          </w:rPr>
          <w:t>Funkcje Podstawowe</w:t>
        </w:r>
      </w:hyperlink>
      <w:r>
        <w:t>:</w:t>
      </w:r>
    </w:p>
    <w:p w14:paraId="0FDCB043" w14:textId="77777777" w:rsidR="00CB6005" w:rsidRPr="000F6A0E" w:rsidRDefault="00CB6005" w:rsidP="00CB6005">
      <w:pPr>
        <w:pStyle w:val="ProductList-Body"/>
      </w:pPr>
    </w:p>
    <w:p w14:paraId="2062AF2B" w14:textId="77777777" w:rsidR="00CB6005" w:rsidRPr="000F6A0E" w:rsidRDefault="00CB6005" w:rsidP="00CB6005">
      <w:pPr>
        <w:pStyle w:val="ProductList-Body"/>
        <w:tabs>
          <w:tab w:val="clear" w:pos="158"/>
          <w:tab w:val="left" w:pos="360"/>
        </w:tabs>
        <w:ind w:left="180"/>
      </w:pPr>
      <w:r>
        <w:rPr>
          <w:b/>
          <w:color w:val="0072C6"/>
        </w:rPr>
        <w:t>Wiadomości błyskawiczne</w:t>
      </w:r>
    </w:p>
    <w:p w14:paraId="04E6BA46" w14:textId="77777777" w:rsidR="00CB6005" w:rsidRPr="000F6A0E" w:rsidRDefault="00CB6005" w:rsidP="00CB6005">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0F6A0E" w:rsidRDefault="00CB6005" w:rsidP="00CB6005">
      <w:pPr>
        <w:pStyle w:val="ProductList-Body"/>
        <w:tabs>
          <w:tab w:val="clear" w:pos="158"/>
          <w:tab w:val="left" w:pos="360"/>
        </w:tabs>
        <w:ind w:left="180"/>
      </w:pPr>
    </w:p>
    <w:p w14:paraId="5A868C55" w14:textId="77777777" w:rsidR="00CB6005" w:rsidRPr="000F6A0E" w:rsidRDefault="00CB6005" w:rsidP="00CB6005">
      <w:pPr>
        <w:pStyle w:val="ProductList-Body"/>
        <w:tabs>
          <w:tab w:val="clear" w:pos="158"/>
          <w:tab w:val="left" w:pos="360"/>
        </w:tabs>
        <w:ind w:left="180"/>
      </w:pPr>
      <w:r>
        <w:rPr>
          <w:b/>
          <w:color w:val="0072C6"/>
        </w:rPr>
        <w:t>Obecność</w:t>
      </w:r>
    </w:p>
    <w:p w14:paraId="76C271F7" w14:textId="77777777" w:rsidR="00CB6005" w:rsidRPr="000F6A0E"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0F6A0E" w:rsidRDefault="00CB6005" w:rsidP="00CB6005">
      <w:pPr>
        <w:pStyle w:val="ProductList-Body"/>
        <w:tabs>
          <w:tab w:val="clear" w:pos="158"/>
          <w:tab w:val="left" w:pos="360"/>
        </w:tabs>
        <w:ind w:left="180"/>
      </w:pPr>
    </w:p>
    <w:p w14:paraId="03BA5471" w14:textId="281B2225" w:rsidR="00CB6005" w:rsidRPr="000F6A0E" w:rsidRDefault="00CB6005" w:rsidP="003A5243">
      <w:pPr>
        <w:pStyle w:val="ProductList-Body"/>
        <w:keepNext/>
        <w:tabs>
          <w:tab w:val="clear" w:pos="158"/>
          <w:tab w:val="left" w:pos="360"/>
        </w:tabs>
        <w:ind w:left="187"/>
      </w:pPr>
      <w:r>
        <w:rPr>
          <w:b/>
          <w:color w:val="0072C6"/>
        </w:rPr>
        <w:t>Spotkania online</w:t>
      </w:r>
    </w:p>
    <w:p w14:paraId="1E46172B" w14:textId="77777777" w:rsidR="00CB6005" w:rsidRPr="000F6A0E"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0F6A0E" w:rsidRDefault="00CB6005" w:rsidP="00CB6005">
      <w:pPr>
        <w:pStyle w:val="ProductList-Body"/>
        <w:tabs>
          <w:tab w:val="clear" w:pos="158"/>
          <w:tab w:val="left" w:pos="360"/>
        </w:tabs>
      </w:pPr>
    </w:p>
    <w:p w14:paraId="78B0AC48" w14:textId="77777777" w:rsidR="00CB6005" w:rsidRPr="000F6A0E" w:rsidRDefault="00CB6005" w:rsidP="00341304">
      <w:pPr>
        <w:pStyle w:val="ProductList-Body"/>
        <w:keepNext/>
        <w:tabs>
          <w:tab w:val="clear" w:pos="158"/>
          <w:tab w:val="left" w:pos="360"/>
        </w:tabs>
      </w:pPr>
      <w:r>
        <w:rPr>
          <w:b/>
          <w:color w:val="00188F"/>
        </w:rPr>
        <w:t>Użytkownicy Zewnętrzni i użytkownicy niezweryfikowani w ramach usługi Skype dla firm Online</w:t>
      </w:r>
    </w:p>
    <w:p w14:paraId="2CCE3AAC" w14:textId="46E02A97" w:rsidR="00CB6005" w:rsidRDefault="00CB6005" w:rsidP="00CB6005">
      <w:pPr>
        <w:pStyle w:val="ProductList-Body"/>
        <w:tabs>
          <w:tab w:val="clear" w:pos="158"/>
          <w:tab w:val="left" w:pos="360"/>
        </w:tabs>
      </w:pPr>
      <w:r>
        <w:t>W przypadku Użytkowników Zewnętrznych i użytkowników niezweryfikowanych w ramach usługi Skype dla firm Online LS na Użytkownika nie są wymagane.</w:t>
      </w:r>
    </w:p>
    <w:p w14:paraId="20CECB88" w14:textId="695E0339" w:rsidR="00073527" w:rsidRDefault="00073527" w:rsidP="00CB6005">
      <w:pPr>
        <w:pStyle w:val="ProductList-Body"/>
        <w:tabs>
          <w:tab w:val="clear" w:pos="158"/>
          <w:tab w:val="left" w:pos="360"/>
        </w:tabs>
      </w:pPr>
    </w:p>
    <w:p w14:paraId="404054C9" w14:textId="77777777" w:rsidR="00073527" w:rsidRDefault="00073527" w:rsidP="00073527">
      <w:pPr>
        <w:pStyle w:val="ProductList-Body"/>
        <w:tabs>
          <w:tab w:val="clear" w:pos="158"/>
          <w:tab w:val="left" w:pos="360"/>
        </w:tabs>
      </w:pPr>
      <w:r>
        <w:rPr>
          <w:b/>
          <w:color w:val="00188F"/>
        </w:rPr>
        <w:t>Telefony CAP</w:t>
      </w:r>
    </w:p>
    <w:p w14:paraId="7F0167E0" w14:textId="77777777" w:rsidR="00073527" w:rsidRDefault="00073527" w:rsidP="00073527">
      <w:pPr>
        <w:pStyle w:val="ProductList-Body"/>
        <w:tabs>
          <w:tab w:val="clear" w:pos="158"/>
          <w:tab w:val="left" w:pos="360"/>
        </w:tabs>
      </w:pPr>
      <w:r>
        <w:t>Telefon CAP to urządzenie umożliwiające wykonywanie i otrzymywanie wyłącznie połączeń głosowych, z którego może korzystać wielu użytkowników bez konieczności logowania się za pomocą poświadczeń usługi Office 365. Oferowana przez Microsoft licencja dotycząca Telefonu CAP jest Licencją Subskrypcyjną. Dowolna liczba użytkowników może uzyskiwać dostęp do każdego Licencjonowanego Urządzenia objętego Licencją Subskrypcyjną na Telefon CAP oraz używać takiego Licencjonowanego Urządzenia.</w:t>
      </w:r>
    </w:p>
    <w:p w14:paraId="4EED4CE8" w14:textId="589C1C45" w:rsidR="00A23924" w:rsidRPr="000F6A0E" w:rsidRDefault="00A23924" w:rsidP="00CB6005">
      <w:pPr>
        <w:pStyle w:val="ProductList-Body"/>
        <w:tabs>
          <w:tab w:val="clear" w:pos="158"/>
          <w:tab w:val="left" w:pos="360"/>
        </w:tabs>
      </w:pPr>
    </w:p>
    <w:p w14:paraId="6F7B4EA4" w14:textId="575702D7" w:rsidR="00A23924" w:rsidRPr="00341304" w:rsidRDefault="00A23924" w:rsidP="00751F06">
      <w:pPr>
        <w:pStyle w:val="ProductList-Body"/>
        <w:keepNext/>
        <w:rPr>
          <w:b/>
          <w:bCs/>
          <w:color w:val="00188F"/>
        </w:rPr>
      </w:pPr>
      <w:r w:rsidRPr="00341304">
        <w:rPr>
          <w:b/>
          <w:bCs/>
          <w:color w:val="00188F"/>
        </w:rPr>
        <w:t xml:space="preserve">Usługi </w:t>
      </w:r>
      <w:r>
        <w:rPr>
          <w:b/>
          <w:bCs/>
          <w:color w:val="00188F"/>
        </w:rPr>
        <w:t xml:space="preserve">Pakiet telefoniczny i Konferencje głosowe </w:t>
      </w:r>
      <w:r w:rsidRPr="00341304">
        <w:rPr>
          <w:b/>
          <w:bCs/>
          <w:color w:val="00188F"/>
        </w:rPr>
        <w:t>(u</w:t>
      </w:r>
      <w:r w:rsidR="008D319C" w:rsidRPr="00341304">
        <w:rPr>
          <w:b/>
          <w:bCs/>
          <w:color w:val="00188F"/>
        </w:rPr>
        <w:t>sługi połączeń telefonicznych/</w:t>
      </w:r>
      <w:r w:rsidRPr="00341304">
        <w:rPr>
          <w:b/>
          <w:bCs/>
          <w:color w:val="00188F"/>
        </w:rPr>
        <w:t>usługi konferencyjne)</w:t>
      </w:r>
    </w:p>
    <w:p w14:paraId="6884EAD4" w14:textId="34DC183F" w:rsidR="00A23924" w:rsidRPr="000F6A0E" w:rsidRDefault="00A23924" w:rsidP="00A23924">
      <w:pPr>
        <w:pStyle w:val="ProductList-Body"/>
      </w:pPr>
      <w:r>
        <w:t>Usługi połączeń telefonicznych oraz usługi konferencyjne umożliwiają komunikację między użytkownikami za pośrednictwem ogólnoświatowej sieci telefonicznej znanej pod nazwą publicznej komutowanej sieci telefonicznej. Są one udostępniane przez Podmiot Stowarzyszony Microsoft, który ma uprawnienia do ich udostępniania. Ceny wspomnianych usług mogą obejmować należne podatki i opłaty. Postanowienia dotyczące korzystania z usług połączeń telefonicznych oraz usług konferencyjnych mogą różnić się w poszczególnych krajach. Wszelkie podatki, opłaty oraz właściwe dla poszczególnych krajów postanowienia dotyczące używania zostały wyszczególnione w witrynie Licencjonowania Zbiorowego (</w:t>
      </w:r>
      <w:hyperlink r:id="rId51" w:history="1">
        <w:r>
          <w:rPr>
            <w:rStyle w:val="Hyperlink"/>
          </w:rPr>
          <w:t>http://go.microsoft.com/fwlink/?LinkId=690247</w:t>
        </w:r>
      </w:hyperlink>
      <w:r>
        <w:t>).</w:t>
      </w:r>
    </w:p>
    <w:p w14:paraId="4E31B922" w14:textId="77777777" w:rsidR="00A23924" w:rsidRPr="000F6A0E" w:rsidRDefault="00A23924" w:rsidP="00A23924">
      <w:pPr>
        <w:pStyle w:val="ProductList-Body"/>
      </w:pPr>
    </w:p>
    <w:p w14:paraId="64981954" w14:textId="6957B358" w:rsidR="00A23924" w:rsidRPr="000F6A0E" w:rsidRDefault="00A23924" w:rsidP="00A23924">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3A108C66" w14:textId="77777777" w:rsidR="00A23924" w:rsidRPr="000F6A0E" w:rsidRDefault="00A23924" w:rsidP="00A23924">
      <w:pPr>
        <w:pStyle w:val="ProductList-Body"/>
      </w:pPr>
    </w:p>
    <w:p w14:paraId="27E6F993" w14:textId="77777777" w:rsidR="00A23924" w:rsidRPr="000F6A0E" w:rsidRDefault="00A23924" w:rsidP="00A23924">
      <w:pPr>
        <w:pStyle w:val="ProductList-Body"/>
      </w:pPr>
      <w:r>
        <w:rPr>
          <w:b/>
          <w:color w:val="00188F"/>
        </w:rPr>
        <w:t>Ważne informacje na temat służb ratunkowych</w:t>
      </w:r>
    </w:p>
    <w:p w14:paraId="6301520B" w14:textId="23D940D0" w:rsidR="00A23924" w:rsidRPr="000F6A0E" w:rsidRDefault="00A23924" w:rsidP="00A23924">
      <w:pPr>
        <w:pStyle w:val="ProductList-Body"/>
      </w:pPr>
      <w:r>
        <w:t>Klient musi powiadomić każdego użytkownika Pakietu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usługi Pakiet telefoniczny; oraz (iii) mimo że z usługi Pakiet telefoniczny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77F568AB" w14:textId="77777777" w:rsidR="00A23924" w:rsidRPr="000F6A0E" w:rsidRDefault="00A23924" w:rsidP="00CB6005">
      <w:pPr>
        <w:pStyle w:val="ProductList-Body"/>
        <w:tabs>
          <w:tab w:val="clear" w:pos="158"/>
          <w:tab w:val="left" w:pos="360"/>
        </w:tabs>
      </w:pPr>
    </w:p>
    <w:p w14:paraId="7EADB445" w14:textId="4D074B8F" w:rsidR="00CB6005" w:rsidRPr="000F6A0E" w:rsidRDefault="00890144" w:rsidP="00CB6005">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12EF9505" w14:textId="7086F0BF" w:rsidR="008E1EAF" w:rsidRPr="000F6A0E" w:rsidRDefault="004B3528" w:rsidP="00233C87">
      <w:pPr>
        <w:pStyle w:val="ProductList-OfferingGroupHeading"/>
        <w:outlineLvl w:val="1"/>
      </w:pPr>
      <w:bookmarkStart w:id="152" w:name="OtherOnlineServices"/>
      <w:bookmarkStart w:id="153" w:name="_Toc512891034"/>
      <w:r>
        <w:t>Inne Usługi Online</w:t>
      </w:r>
      <w:bookmarkEnd w:id="152"/>
      <w:bookmarkEnd w:id="153"/>
    </w:p>
    <w:p w14:paraId="15FE5732" w14:textId="3F132F41" w:rsidR="008E1EAF" w:rsidRPr="000F6A0E" w:rsidRDefault="004B3528" w:rsidP="00233C87">
      <w:pPr>
        <w:pStyle w:val="ProductList-Offering2Heading"/>
        <w:outlineLvl w:val="2"/>
      </w:pPr>
      <w:r>
        <w:tab/>
      </w:r>
      <w:bookmarkStart w:id="154" w:name="_Toc512891035"/>
      <w:bookmarkStart w:id="155" w:name="BingMaps"/>
      <w:r>
        <w:t>Bing Maps Enterprise Platform i Mobile Asset Management Platform</w:t>
      </w:r>
      <w:bookmarkEnd w:id="154"/>
    </w:p>
    <w:bookmarkEnd w:id="155"/>
    <w:p w14:paraId="64D0F751" w14:textId="77777777" w:rsidR="00917344" w:rsidRPr="000F6A0E" w:rsidRDefault="00917344" w:rsidP="00516F55">
      <w:pPr>
        <w:pStyle w:val="ProductList-Body"/>
        <w:keepNext/>
      </w:pPr>
      <w:r>
        <w:rPr>
          <w:b/>
          <w:color w:val="00188F"/>
        </w:rPr>
        <w:t>LS na Usługę</w:t>
      </w:r>
    </w:p>
    <w:p w14:paraId="3C3420FA" w14:textId="7BB8CA89" w:rsidR="00917344" w:rsidRPr="000F6A0E" w:rsidRDefault="00917344" w:rsidP="00917344">
      <w:pPr>
        <w:pStyle w:val="ProductList-Body"/>
      </w:pPr>
      <w:r>
        <w:t xml:space="preserve">Dostęp do usług za pośrednictwem platformy Bing Maps Enterprise Platform lub Mobile Asset Management Platform wymaga posiadania LS na Usługę. Każda LS na Usługę musi zostać zakupiona z co najmniej jedną z następujących uprawnionych LS na dodatki: </w:t>
      </w:r>
    </w:p>
    <w:p w14:paraId="5ACD4D28" w14:textId="75375903" w:rsidR="00332B3D" w:rsidRPr="000F6A0E" w:rsidRDefault="00332B3D" w:rsidP="008E07C5">
      <w:pPr>
        <w:pStyle w:val="ProductList-Body"/>
        <w:numPr>
          <w:ilvl w:val="0"/>
          <w:numId w:val="17"/>
        </w:numPr>
        <w:ind w:left="450" w:hanging="270"/>
      </w:pPr>
      <w:r>
        <w:t>W przypadku LS na Usługę dla platformy Bing Maps Enterprise Platform:</w:t>
      </w:r>
    </w:p>
    <w:p w14:paraId="1498380B" w14:textId="24898722" w:rsidR="00917344" w:rsidRPr="000F6A0E" w:rsidRDefault="00171DF5" w:rsidP="008E07C5">
      <w:pPr>
        <w:pStyle w:val="ProductList-Body"/>
        <w:numPr>
          <w:ilvl w:val="0"/>
          <w:numId w:val="18"/>
        </w:numPr>
        <w:spacing w:before="40"/>
        <w:ind w:left="810" w:hanging="270"/>
      </w:pPr>
      <w:r>
        <w:t>LS na dodatek Bing Maps Public Website Usage, dostępną dla określonej liczby rozliczanych transakcji do wykorzystania w publicznie dostępnej witrynie bez ograniczeń;</w:t>
      </w:r>
    </w:p>
    <w:p w14:paraId="2EAAC315" w14:textId="4B11EDC2" w:rsidR="00917344" w:rsidRPr="000F6A0E" w:rsidRDefault="003877E8" w:rsidP="008E07C5">
      <w:pPr>
        <w:pStyle w:val="ProductList-Body"/>
        <w:numPr>
          <w:ilvl w:val="0"/>
          <w:numId w:val="18"/>
        </w:numPr>
        <w:spacing w:before="40"/>
        <w:ind w:left="810" w:hanging="270"/>
      </w:pPr>
      <w:r>
        <w:t>LS na dodatek Bing Maps Internal Website Usage, dostępną dla określonej liczby rozliczanych transakcji do wykorzystania w witrynie wewnętrznej (np. w sieci intranet) w sieci prywatnej;</w:t>
      </w:r>
    </w:p>
    <w:p w14:paraId="7FCA6E2E" w14:textId="116D2546" w:rsidR="00917344" w:rsidRPr="000F6A0E" w:rsidRDefault="00917344" w:rsidP="008E07C5">
      <w:pPr>
        <w:pStyle w:val="ProductList-Body"/>
        <w:numPr>
          <w:ilvl w:val="0"/>
          <w:numId w:val="18"/>
        </w:numPr>
        <w:spacing w:before="40"/>
        <w:ind w:left="810" w:hanging="270"/>
      </w:pPr>
      <w:r>
        <w:t>LS na dodatek Bing Maps Known User; lub</w:t>
      </w:r>
    </w:p>
    <w:p w14:paraId="13F1DA9E" w14:textId="0C9ABC80" w:rsidR="00917344" w:rsidRPr="000F6A0E" w:rsidRDefault="00917344" w:rsidP="008E07C5">
      <w:pPr>
        <w:pStyle w:val="ProductList-Body"/>
        <w:numPr>
          <w:ilvl w:val="0"/>
          <w:numId w:val="18"/>
        </w:numPr>
        <w:spacing w:before="40"/>
        <w:ind w:left="810" w:hanging="270"/>
      </w:pPr>
      <w:r>
        <w:t>LS na dodatek Bing Maps Light Known User.</w:t>
      </w:r>
    </w:p>
    <w:p w14:paraId="001BAC80" w14:textId="7B3EE15A" w:rsidR="003877E8" w:rsidRPr="000F6A0E" w:rsidRDefault="003877E8" w:rsidP="008E07C5">
      <w:pPr>
        <w:pStyle w:val="ProductList-Body"/>
        <w:numPr>
          <w:ilvl w:val="0"/>
          <w:numId w:val="13"/>
        </w:numPr>
        <w:spacing w:before="40"/>
        <w:ind w:left="450" w:hanging="270"/>
      </w:pPr>
      <w:r>
        <w:t>W przypadku LS na Usługę dla platformy Mobile Asset Management Platform (dla każdego Zasobu):</w:t>
      </w:r>
    </w:p>
    <w:p w14:paraId="40B55416" w14:textId="36583601" w:rsidR="003877E8" w:rsidRPr="000F6A0E" w:rsidRDefault="00B01F5A" w:rsidP="008E07C5">
      <w:pPr>
        <w:pStyle w:val="ProductList-Body"/>
        <w:numPr>
          <w:ilvl w:val="1"/>
          <w:numId w:val="13"/>
        </w:numPr>
        <w:spacing w:before="40"/>
        <w:ind w:left="810" w:hanging="270"/>
      </w:pPr>
      <w:r>
        <w:t>LS na dodatek Mobile Asset Management dla Ameryki Północnej (z routingiem lub bez routingu),</w:t>
      </w:r>
    </w:p>
    <w:p w14:paraId="0767A292" w14:textId="711C8506" w:rsidR="003877E8" w:rsidRPr="000F6A0E" w:rsidRDefault="00B01F5A" w:rsidP="008E07C5">
      <w:pPr>
        <w:pStyle w:val="ProductList-Body"/>
        <w:numPr>
          <w:ilvl w:val="1"/>
          <w:numId w:val="13"/>
        </w:numPr>
        <w:spacing w:before="40"/>
        <w:ind w:left="810" w:hanging="270"/>
      </w:pPr>
      <w:r>
        <w:t>LS na dodatek Mobile Asset Management dla Europy (z routingiem lub bez routingu), lub</w:t>
      </w:r>
    </w:p>
    <w:p w14:paraId="273E39F7" w14:textId="6E282E03" w:rsidR="003877E8" w:rsidRPr="000F6A0E" w:rsidRDefault="00B01F5A" w:rsidP="008E07C5">
      <w:pPr>
        <w:pStyle w:val="ProductList-Body"/>
        <w:numPr>
          <w:ilvl w:val="1"/>
          <w:numId w:val="13"/>
        </w:numPr>
        <w:spacing w:before="40"/>
        <w:ind w:left="810" w:hanging="270"/>
      </w:pPr>
      <w:r>
        <w:t>LS na dodatek Mobile Asset Management dla reszty świata (z routingiem lub bez routingu).</w:t>
      </w:r>
    </w:p>
    <w:p w14:paraId="405C9546" w14:textId="77777777" w:rsidR="00917344" w:rsidRPr="000F6A0E" w:rsidRDefault="00917344" w:rsidP="00917344">
      <w:pPr>
        <w:pStyle w:val="ProductList-Body"/>
      </w:pPr>
    </w:p>
    <w:p w14:paraId="3AD768E9" w14:textId="167A2C98" w:rsidR="00917344" w:rsidRPr="000F6A0E" w:rsidRDefault="00917344" w:rsidP="00341304">
      <w:pPr>
        <w:pStyle w:val="ProductList-Body"/>
        <w:keepNext/>
      </w:pPr>
      <w:r>
        <w:rPr>
          <w:b/>
          <w:color w:val="00188F"/>
        </w:rPr>
        <w:t>Uprawnione licencje subskrypcyjne na dodatek Mobile Asset Management Platform</w:t>
      </w:r>
    </w:p>
    <w:p w14:paraId="74E07B3F" w14:textId="664D6AD2" w:rsidR="00917344" w:rsidRPr="000F6A0E" w:rsidRDefault="00917344" w:rsidP="00917344">
      <w:pPr>
        <w:pStyle w:val="ProductList-Body"/>
      </w:pPr>
      <w:r>
        <w:t>W przypadku platformy Mobile Asset Management Platform wymagana jest LS na dodatek dla każdego śledzonego Zasobu, którego pozycję ustaloną za pomocą urządzeń GPS lub danych pochodzących z czujników można monitorować, wyświetlać, odwrotnie geokodować lub używać w celu wykonania obliczeń za pomocą Mobile Asset Management Platform. Termin „Zasób” oznacza dowolny pojazd, urządzenie lub inny obiekt mobilny. Te LS na dodatki obejmują określoną liczbę śledzonych Zasobów.</w:t>
      </w:r>
    </w:p>
    <w:p w14:paraId="65A09B43" w14:textId="77777777" w:rsidR="00917344" w:rsidRPr="000F6A0E" w:rsidRDefault="00917344" w:rsidP="00917344">
      <w:pPr>
        <w:pStyle w:val="ProductList-Body"/>
      </w:pPr>
    </w:p>
    <w:p w14:paraId="2CBC064D" w14:textId="77777777" w:rsidR="00917344" w:rsidRPr="000F6A0E" w:rsidRDefault="00917344" w:rsidP="00917344">
      <w:pPr>
        <w:pStyle w:val="ProductList-Body"/>
      </w:pPr>
      <w:r>
        <w:rPr>
          <w:b/>
          <w:color w:val="00188F"/>
        </w:rPr>
        <w:t>Użytkownicy uwierzytelnieni</w:t>
      </w:r>
    </w:p>
    <w:p w14:paraId="6578D66D" w14:textId="416E2449" w:rsidR="008D2437" w:rsidRPr="000F6A0E" w:rsidRDefault="00917344" w:rsidP="00E30ABB">
      <w:pPr>
        <w:pStyle w:val="ProductList-Body"/>
      </w:pPr>
      <w:r>
        <w:t>Użytkownicy uwierzytelnieni za pomocą programów Klienta uzyskujących dostęp do usługi Bing Maps Enterprise Platform oraz Mobile Asset Management Platform wymagają licencji LS.</w:t>
      </w:r>
    </w:p>
    <w:p w14:paraId="3972D405" w14:textId="77777777" w:rsidR="009B68F5" w:rsidRPr="000F6A0E" w:rsidRDefault="009B68F5" w:rsidP="00E30ABB">
      <w:pPr>
        <w:pStyle w:val="ProductList-Body"/>
      </w:pPr>
    </w:p>
    <w:p w14:paraId="2BA7F5AC" w14:textId="7186D43C" w:rsidR="00917344" w:rsidRPr="000F6A0E" w:rsidRDefault="00917344" w:rsidP="00751F06">
      <w:pPr>
        <w:pStyle w:val="ProductList-Body"/>
        <w:keepNext/>
      </w:pPr>
      <w:r>
        <w:rPr>
          <w:b/>
          <w:color w:val="00188F"/>
        </w:rPr>
        <w:t>Interfejsy API Map Bing</w:t>
      </w:r>
    </w:p>
    <w:p w14:paraId="0B1B4362" w14:textId="7E9439EF" w:rsidR="00917344" w:rsidRPr="000F6A0E" w:rsidRDefault="00917344" w:rsidP="00917344">
      <w:pPr>
        <w:pStyle w:val="ProductList-Body"/>
      </w:pPr>
      <w:r>
        <w:t xml:space="preserve">Klient może korzystać ze wszystkich interfejsów API usługi Mapy Bing w sposób zgodny z Warunkami używania interfejsu API usługi Mapy Microsoft Bing oraz zestawami SDK platformy Mapy Bing, w tym z wszelkimi ich następcami, zamieszczonymi na stronach </w:t>
      </w:r>
      <w:hyperlink r:id="rId52" w:history="1">
        <w:r>
          <w:rPr>
            <w:rStyle w:val="Hyperlink"/>
          </w:rPr>
          <w:t>https://aka.ms/bingmapsplatformapistou</w:t>
        </w:r>
      </w:hyperlink>
      <w:r>
        <w:t xml:space="preserve"> i </w:t>
      </w:r>
      <w:hyperlink r:id="rId53" w:history="1">
        <w:r>
          <w:rPr>
            <w:rStyle w:val="Hyperlink"/>
          </w:rPr>
          <w:t>https://aka.ms/bingmapsplatformsdks/</w:t>
        </w:r>
      </w:hyperlink>
      <w:r>
        <w:t>.</w:t>
      </w:r>
    </w:p>
    <w:p w14:paraId="699EF278" w14:textId="77777777" w:rsidR="00917344" w:rsidRPr="000F6A0E" w:rsidRDefault="00917344" w:rsidP="00917344">
      <w:pPr>
        <w:pStyle w:val="ProductList-Body"/>
      </w:pPr>
    </w:p>
    <w:p w14:paraId="0C4A1132" w14:textId="77777777" w:rsidR="00917344" w:rsidRPr="000F6A0E" w:rsidRDefault="00917344" w:rsidP="00917344">
      <w:pPr>
        <w:pStyle w:val="ProductList-Body"/>
      </w:pPr>
      <w:r>
        <w:rPr>
          <w:b/>
          <w:color w:val="00188F"/>
        </w:rPr>
        <w:t>Ochrona prywatności w usłudze Mapy Bing</w:t>
      </w:r>
    </w:p>
    <w:p w14:paraId="5963E750" w14:textId="34515AAF" w:rsidR="008E1EAF" w:rsidRPr="000F6A0E" w:rsidRDefault="00917344" w:rsidP="00917344">
      <w:pPr>
        <w:pStyle w:val="ProductList-Body"/>
      </w:pPr>
      <w:r>
        <w:t xml:space="preserve">Korzystanie przez Klienta z Map Bing podlega Oświadczeniu o ochronie prywatności i Warunkom używania interfejsu API usługi Mapy Microsoft Bing, które są dostępne pod adresem </w:t>
      </w:r>
      <w:hyperlink r:id="rId54" w:history="1">
        <w:r>
          <w:rPr>
            <w:rStyle w:val="Hyperlink"/>
          </w:rPr>
          <w:t>https://go.microsoft.com/fwlink/?LinkId=521839</w:t>
        </w:r>
      </w:hyperlink>
      <w:r>
        <w:t>.</w:t>
      </w:r>
    </w:p>
    <w:p w14:paraId="5062E615" w14:textId="0149882A" w:rsidR="00917344" w:rsidRPr="000F6A0E" w:rsidRDefault="00890144" w:rsidP="00917344">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3444E02F" w14:textId="600BB778" w:rsidR="00447660" w:rsidRPr="000F6A0E" w:rsidRDefault="00917344" w:rsidP="005A7910">
      <w:pPr>
        <w:pStyle w:val="ProductList-Offering2Heading"/>
        <w:outlineLvl w:val="2"/>
      </w:pPr>
      <w:bookmarkStart w:id="156" w:name="MicrosoftLearning"/>
      <w:r>
        <w:tab/>
      </w:r>
      <w:bookmarkStart w:id="157" w:name="_Toc512891036"/>
      <w:bookmarkStart w:id="158" w:name="BusinessApplicationPlatform"/>
      <w:bookmarkStart w:id="159" w:name="Intune"/>
      <w:r>
        <w:t>Platforma aplikacji biznesowych</w:t>
      </w:r>
      <w:bookmarkEnd w:id="157"/>
    </w:p>
    <w:bookmarkEnd w:id="158"/>
    <w:p w14:paraId="51593F4B" w14:textId="77777777" w:rsidR="00447660" w:rsidRPr="00A8327A" w:rsidRDefault="00447660" w:rsidP="00447660">
      <w:pPr>
        <w:pStyle w:val="ProductList-Body"/>
        <w:rPr>
          <w:rFonts w:asciiTheme="majorHAnsi" w:hAnsiTheme="majorHAnsi"/>
          <w:sz w:val="16"/>
          <w:szCs w:val="16"/>
        </w:rPr>
        <w:sectPr w:rsidR="00447660" w:rsidRPr="00A8327A" w:rsidSect="00A640E4">
          <w:footerReference w:type="default" r:id="rId55"/>
          <w:footerReference w:type="first" r:id="rId56"/>
          <w:type w:val="continuous"/>
          <w:pgSz w:w="12240" w:h="15840"/>
          <w:pgMar w:top="1440" w:right="720" w:bottom="1440" w:left="720" w:header="720" w:footer="720" w:gutter="0"/>
          <w:cols w:space="720"/>
          <w:titlePg/>
          <w:docGrid w:linePitch="360"/>
        </w:sectPr>
      </w:pPr>
    </w:p>
    <w:p w14:paraId="2C0FFF22" w14:textId="391D972C" w:rsidR="005A7910" w:rsidRPr="000F6A0E" w:rsidRDefault="005A7910" w:rsidP="00447660">
      <w:pPr>
        <w:pStyle w:val="ProductList-Body"/>
      </w:pPr>
      <w:r>
        <w:rPr>
          <w:rFonts w:asciiTheme="majorHAnsi" w:hAnsiTheme="majorHAnsi"/>
          <w:sz w:val="16"/>
          <w:szCs w:val="16"/>
        </w:rPr>
        <w:t>Microsoft Flow</w:t>
      </w:r>
    </w:p>
    <w:p w14:paraId="3F3D5225" w14:textId="12071E15" w:rsidR="005A7910" w:rsidRPr="000F6A0E" w:rsidRDefault="005A7910" w:rsidP="00447660">
      <w:pPr>
        <w:pStyle w:val="ProductList-Body"/>
      </w:pPr>
      <w:r>
        <w:rPr>
          <w:rFonts w:asciiTheme="majorHAnsi" w:hAnsiTheme="majorHAnsi"/>
          <w:sz w:val="16"/>
          <w:szCs w:val="16"/>
        </w:rPr>
        <w:t>Microsoft PowerApps</w:t>
      </w:r>
    </w:p>
    <w:p w14:paraId="7844E4F6" w14:textId="521F3A79" w:rsidR="00447660" w:rsidRPr="000F6A0E" w:rsidRDefault="00447660" w:rsidP="00447660">
      <w:pPr>
        <w:pStyle w:val="ProductList-Body"/>
      </w:pPr>
      <w:r>
        <w:rPr>
          <w:rFonts w:asciiTheme="majorHAnsi" w:hAnsiTheme="majorHAnsi"/>
          <w:sz w:val="16"/>
          <w:szCs w:val="16"/>
        </w:rPr>
        <w:t>Microsoft Power BI Pro</w:t>
      </w:r>
    </w:p>
    <w:p w14:paraId="4D56282C" w14:textId="77777777" w:rsidR="00A751CC" w:rsidRPr="000F6A0E" w:rsidRDefault="00A751CC" w:rsidP="00447660">
      <w:pPr>
        <w:pStyle w:val="ProductList-Body"/>
      </w:pPr>
      <w:r>
        <w:rPr>
          <w:rFonts w:asciiTheme="majorHAnsi" w:hAnsiTheme="majorHAnsi"/>
          <w:sz w:val="16"/>
          <w:szCs w:val="16"/>
        </w:rPr>
        <w:t>Microsoft Power BI Premium</w:t>
      </w:r>
    </w:p>
    <w:p w14:paraId="731685E1" w14:textId="78FE91B1" w:rsidR="002101AD" w:rsidRDefault="00992D6E" w:rsidP="00447660">
      <w:pPr>
        <w:pStyle w:val="ProductList-Body"/>
        <w:rPr>
          <w:rFonts w:asciiTheme="majorHAnsi" w:hAnsiTheme="majorHAnsi"/>
          <w:sz w:val="16"/>
          <w:szCs w:val="16"/>
        </w:rPr>
        <w:sectPr w:rsidR="002101AD" w:rsidSect="00B5721D">
          <w:footerReference w:type="default" r:id="rId57"/>
          <w:footerReference w:type="first" r:id="rId5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06109F11" w14:textId="77777777" w:rsidR="00447660" w:rsidRPr="003D65CD" w:rsidRDefault="00447660" w:rsidP="00447660">
      <w:pPr>
        <w:pStyle w:val="ProductList-Body"/>
        <w:pBdr>
          <w:top w:val="single" w:sz="4" w:space="1" w:color="BFBFBF" w:themeColor="background1" w:themeShade="BF"/>
        </w:pBdr>
        <w:rPr>
          <w:sz w:val="8"/>
          <w:szCs w:val="12"/>
        </w:rPr>
      </w:pPr>
    </w:p>
    <w:p w14:paraId="1055B9DA" w14:textId="77777777" w:rsidR="00447660" w:rsidRPr="000F6A0E" w:rsidRDefault="00447660" w:rsidP="00447660">
      <w:pPr>
        <w:pStyle w:val="ProductList-Body"/>
        <w:keepNext/>
        <w:tabs>
          <w:tab w:val="clear" w:pos="158"/>
          <w:tab w:val="left" w:pos="360"/>
        </w:tabs>
      </w:pPr>
      <w:r>
        <w:rPr>
          <w:b/>
          <w:color w:val="00188F"/>
        </w:rPr>
        <w:t>Powiadomienia</w:t>
      </w:r>
    </w:p>
    <w:p w14:paraId="7A296A79" w14:textId="1AF7277A" w:rsidR="00A1786A" w:rsidRPr="000F6A0E" w:rsidRDefault="00447660" w:rsidP="00A1786A">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history="1">
        <w:r>
          <w:rPr>
            <w:rStyle w:val="Hyperlink"/>
          </w:rPr>
          <w:t>Załączniku 1</w:t>
        </w:r>
      </w:hyperlink>
      <w:r>
        <w:t>.</w:t>
      </w:r>
    </w:p>
    <w:p w14:paraId="398D7488" w14:textId="7A000AAF" w:rsidR="002101AD" w:rsidRPr="000F6A0E" w:rsidRDefault="002101AD" w:rsidP="002101AD">
      <w:pPr>
        <w:pStyle w:val="ProductList-Body"/>
      </w:pPr>
    </w:p>
    <w:p w14:paraId="7AEA4F48" w14:textId="764FECD7" w:rsidR="00890B97" w:rsidRPr="000F6A0E" w:rsidRDefault="006547F9" w:rsidP="00073527">
      <w:pPr>
        <w:pStyle w:val="ProductList-Body"/>
        <w:keepNext/>
        <w:tabs>
          <w:tab w:val="clear" w:pos="158"/>
          <w:tab w:val="left" w:pos="360"/>
        </w:tabs>
      </w:pPr>
      <w:r>
        <w:rPr>
          <w:b/>
          <w:color w:val="00188F"/>
          <w:szCs w:val="18"/>
        </w:rPr>
        <w:t>Microsoft Power BI</w:t>
      </w:r>
    </w:p>
    <w:p w14:paraId="09F07BB7" w14:textId="77777777" w:rsidR="00890B97" w:rsidRPr="000F6A0E" w:rsidRDefault="00890B97" w:rsidP="00073527">
      <w:pPr>
        <w:pStyle w:val="ProductList-Body"/>
        <w:keepNext/>
        <w:ind w:left="180"/>
      </w:pPr>
      <w:r>
        <w:rPr>
          <w:b/>
          <w:color w:val="0072C6"/>
          <w:szCs w:val="18"/>
        </w:rPr>
        <w:t>Definicje</w:t>
      </w:r>
    </w:p>
    <w:p w14:paraId="69C6C703" w14:textId="77777777" w:rsidR="00890B97" w:rsidRPr="000F6A0E" w:rsidRDefault="00890B97" w:rsidP="00890B97">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890B97">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890B97">
      <w:pPr>
        <w:pStyle w:val="ProductList-Body"/>
        <w:ind w:left="180"/>
      </w:pPr>
    </w:p>
    <w:p w14:paraId="6B1478E4" w14:textId="77777777" w:rsidR="00890B97" w:rsidRPr="000F6A0E" w:rsidRDefault="00890B97" w:rsidP="003D65CD">
      <w:pPr>
        <w:pStyle w:val="ProductList-Body"/>
        <w:keepNext/>
        <w:ind w:left="187"/>
      </w:pPr>
      <w:r>
        <w:rPr>
          <w:b/>
          <w:color w:val="0072C6"/>
          <w:szCs w:val="18"/>
        </w:rPr>
        <w:t>Wyjątek dotyczący Funkcji Osadzonych w związku z hostingiem</w:t>
      </w:r>
    </w:p>
    <w:p w14:paraId="0B6EAA9B" w14:textId="77777777" w:rsidR="00890B97" w:rsidRPr="000F6A0E" w:rsidRDefault="00890B97" w:rsidP="00890B97">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p>
    <w:p w14:paraId="2F93C5D1" w14:textId="77777777" w:rsidR="00890B97" w:rsidRPr="000F6A0E" w:rsidRDefault="00890B97" w:rsidP="00890B97">
      <w:pPr>
        <w:pStyle w:val="ProductList-Body"/>
        <w:ind w:left="180"/>
      </w:pPr>
    </w:p>
    <w:p w14:paraId="53189DAB" w14:textId="77777777" w:rsidR="00890B97" w:rsidRPr="000F6A0E" w:rsidRDefault="00890B97" w:rsidP="00890B97">
      <w:pPr>
        <w:pStyle w:val="ProductList-Body"/>
        <w:ind w:left="180"/>
      </w:pPr>
      <w:r>
        <w:rPr>
          <w:b/>
          <w:color w:val="0072C6"/>
          <w:szCs w:val="18"/>
        </w:rPr>
        <w:t>Ograniczenia</w:t>
      </w:r>
    </w:p>
    <w:p w14:paraId="7265928B" w14:textId="77777777" w:rsidR="00890B97" w:rsidRPr="000F6A0E" w:rsidRDefault="00890B97" w:rsidP="00890B97">
      <w:pPr>
        <w:pStyle w:val="ProductList-Body"/>
        <w:ind w:left="180"/>
      </w:pPr>
      <w:r>
        <w:rPr>
          <w:szCs w:val="18"/>
        </w:rPr>
        <w:t>Klient nie może:</w:t>
      </w:r>
    </w:p>
    <w:p w14:paraId="3DB3CE24" w14:textId="77777777" w:rsidR="00890B97" w:rsidRPr="000F6A0E" w:rsidRDefault="00890B97" w:rsidP="008E07C5">
      <w:pPr>
        <w:pStyle w:val="ProductList-Body"/>
        <w:numPr>
          <w:ilvl w:val="0"/>
          <w:numId w:val="20"/>
        </w:numPr>
        <w:ind w:left="810" w:hanging="270"/>
      </w:pPr>
      <w:r>
        <w:rPr>
          <w:szCs w:val="18"/>
        </w:rPr>
        <w:t>odsprzedawać ani rozpowszechniać usług Microsoft Power BI;</w:t>
      </w:r>
    </w:p>
    <w:p w14:paraId="35F8076E" w14:textId="77777777" w:rsidR="00890B97" w:rsidRPr="000F6A0E" w:rsidRDefault="00890B97" w:rsidP="008E07C5">
      <w:pPr>
        <w:pStyle w:val="ProductList-Body"/>
        <w:numPr>
          <w:ilvl w:val="0"/>
          <w:numId w:val="20"/>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890B97">
      <w:pPr>
        <w:pStyle w:val="ProductList-Body"/>
        <w:ind w:left="180"/>
      </w:pPr>
    </w:p>
    <w:p w14:paraId="15AB7A14" w14:textId="4A39B9AE" w:rsidR="00A751CC" w:rsidRPr="000F6A0E" w:rsidRDefault="00A751CC" w:rsidP="00890B97">
      <w:pPr>
        <w:pStyle w:val="ProductList-Body"/>
        <w:ind w:left="180"/>
      </w:pPr>
      <w:r>
        <w:rPr>
          <w:b/>
          <w:color w:val="0072C6"/>
          <w:szCs w:val="18"/>
        </w:rPr>
        <w:t xml:space="preserve">Dostęp bez LS na Użytkownika </w:t>
      </w:r>
    </w:p>
    <w:p w14:paraId="6B1BEEC8" w14:textId="0A1791D5" w:rsidR="00A751CC" w:rsidRPr="000F6A0E" w:rsidRDefault="00A751CC" w:rsidP="00890B97">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p>
    <w:p w14:paraId="16A41AC8" w14:textId="77777777" w:rsidR="00933671" w:rsidRPr="000F6A0E" w:rsidRDefault="00933671" w:rsidP="00890B97">
      <w:pPr>
        <w:pStyle w:val="ProductList-Body"/>
        <w:ind w:left="180"/>
      </w:pPr>
    </w:p>
    <w:p w14:paraId="53FAEAA0" w14:textId="2872262F" w:rsidR="00933671" w:rsidRPr="000F6A0E" w:rsidRDefault="00933671" w:rsidP="00341304">
      <w:pPr>
        <w:pStyle w:val="ProductList-Body"/>
        <w:keepNext/>
        <w:ind w:left="187"/>
      </w:pPr>
      <w:r>
        <w:rPr>
          <w:b/>
          <w:color w:val="0072C6"/>
          <w:szCs w:val="18"/>
        </w:rPr>
        <w:t>Publikowanie w sieci Web</w:t>
      </w:r>
    </w:p>
    <w:p w14:paraId="6E731CF4" w14:textId="3DB9C94F" w:rsidR="00933671" w:rsidRDefault="006558BB" w:rsidP="006558BB">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1B6C9FE3" w14:textId="313E862E" w:rsidR="00751F06" w:rsidRDefault="00751F06" w:rsidP="006558BB">
      <w:pPr>
        <w:pStyle w:val="ProductList-Body"/>
        <w:ind w:left="158"/>
      </w:pPr>
    </w:p>
    <w:p w14:paraId="2CB80CB3" w14:textId="77777777" w:rsidR="00751F06" w:rsidRPr="00E35975" w:rsidRDefault="00751F06" w:rsidP="00751F06">
      <w:pPr>
        <w:pStyle w:val="ProductList-Body"/>
        <w:tabs>
          <w:tab w:val="clear" w:pos="158"/>
          <w:tab w:val="left" w:pos="360"/>
        </w:tabs>
        <w:rPr>
          <w:b/>
          <w:color w:val="00188F"/>
          <w:szCs w:val="18"/>
        </w:rPr>
      </w:pPr>
      <w:r>
        <w:rPr>
          <w:b/>
          <w:color w:val="00188F"/>
          <w:szCs w:val="18"/>
        </w:rPr>
        <w:t>Microsoft PowerApps</w:t>
      </w:r>
    </w:p>
    <w:p w14:paraId="2BCBE8B9" w14:textId="77777777" w:rsidR="00751F06" w:rsidRDefault="00751F06" w:rsidP="00751F06">
      <w:pPr>
        <w:pStyle w:val="ProductList-Body"/>
        <w:ind w:left="180"/>
        <w:rPr>
          <w:b/>
          <w:color w:val="0072C6"/>
          <w:szCs w:val="18"/>
        </w:rPr>
      </w:pPr>
      <w:r>
        <w:rPr>
          <w:b/>
          <w:color w:val="0072C6"/>
          <w:szCs w:val="18"/>
        </w:rPr>
        <w:t>Obiekty ograniczone</w:t>
      </w:r>
    </w:p>
    <w:p w14:paraId="48ABD5CD" w14:textId="77777777" w:rsidR="00751F06" w:rsidRPr="005A5C60" w:rsidRDefault="00751F06" w:rsidP="00751F06">
      <w:pPr>
        <w:pStyle w:val="ProductList-Body"/>
        <w:ind w:left="158"/>
      </w:pPr>
      <w:r>
        <w:t xml:space="preserve">Klient nie może tworzyć, modyfikować ani usuwać żadnych danych z obiektów o typie oznaczonym jako „ograniczone” w dokumentacji produktu pod adresem </w:t>
      </w:r>
      <w:hyperlink r:id="rId59" w:history="1">
        <w:r>
          <w:rPr>
            <w:rStyle w:val="Hyperlink"/>
          </w:rPr>
          <w:t>https://go.microsoft.com/fwlink/?linkid=868812</w:t>
        </w:r>
      </w:hyperlink>
      <w:r>
        <w:t>. Do takich obiektów ograniczonych Klient ma dostęp tylko do odczytu.</w:t>
      </w:r>
    </w:p>
    <w:p w14:paraId="750769E0" w14:textId="596CD054" w:rsidR="00447660" w:rsidRPr="000F6A0E" w:rsidRDefault="00890144" w:rsidP="00447660">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CD998A2" w14:textId="544D2B37" w:rsidR="00B5721D" w:rsidRPr="000F6A0E" w:rsidRDefault="00B5721D" w:rsidP="00B5721D">
      <w:pPr>
        <w:pStyle w:val="ProductList-Offering2Heading"/>
        <w:ind w:firstLine="158"/>
        <w:outlineLvl w:val="2"/>
      </w:pPr>
      <w:bookmarkStart w:id="160" w:name="_Toc512891037"/>
      <w:r>
        <w:t>Microsoft Cloud App Security</w:t>
      </w:r>
      <w:bookmarkEnd w:id="160"/>
    </w:p>
    <w:p w14:paraId="12C1479C" w14:textId="77777777" w:rsidR="00B5721D" w:rsidRPr="000F6A0E" w:rsidRDefault="00B5721D" w:rsidP="00B5721D">
      <w:pPr>
        <w:pStyle w:val="ProductList-Body"/>
        <w:keepNext/>
        <w:tabs>
          <w:tab w:val="clear" w:pos="158"/>
          <w:tab w:val="left" w:pos="360"/>
        </w:tabs>
      </w:pPr>
      <w:r>
        <w:rPr>
          <w:b/>
          <w:color w:val="00188F"/>
        </w:rPr>
        <w:t>Powiadomienia</w:t>
      </w:r>
    </w:p>
    <w:p w14:paraId="1BE4ED76" w14:textId="24C95A6B" w:rsidR="00B5721D" w:rsidRPr="000F6A0E" w:rsidRDefault="00B5721D" w:rsidP="00B5721D">
      <w:pPr>
        <w:pStyle w:val="ProductList-Body"/>
      </w:pPr>
      <w:r>
        <w:t xml:space="preserve">Zastosowanie mają uwagi dotyczące Map Bing i Usług Profesjonalnych zawarte w </w:t>
      </w:r>
      <w:hyperlink w:anchor="Attachment1" w:history="1">
        <w:r>
          <w:rPr>
            <w:rStyle w:val="Hyperlink"/>
          </w:rPr>
          <w:t>Załączniku 1</w:t>
        </w:r>
      </w:hyperlink>
      <w:r>
        <w:t>.</w:t>
      </w:r>
    </w:p>
    <w:p w14:paraId="184A740B" w14:textId="2F01C7F1" w:rsidR="00AF46D3" w:rsidRPr="000F6A0E" w:rsidRDefault="00890144" w:rsidP="001349C6">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bookmarkStart w:id="161" w:name="MicrosoftGenomics"/>
    </w:p>
    <w:bookmarkEnd w:id="161"/>
    <w:p w14:paraId="2F3E3915" w14:textId="77777777" w:rsidR="00BF0289" w:rsidRDefault="00BF0289" w:rsidP="00BF0289">
      <w:pPr>
        <w:pStyle w:val="ProductList-Body"/>
      </w:pPr>
    </w:p>
    <w:p w14:paraId="5DAFBD29" w14:textId="77777777" w:rsidR="00BF0289" w:rsidRDefault="00BF0289" w:rsidP="00BF0289">
      <w:pPr>
        <w:pStyle w:val="ProductList-Body"/>
      </w:pPr>
    </w:p>
    <w:p w14:paraId="45304A6E" w14:textId="0120AD94" w:rsidR="000552CB" w:rsidRPr="000F6A0E" w:rsidRDefault="00F62AA2" w:rsidP="005A7910">
      <w:pPr>
        <w:pStyle w:val="ProductList-Offering2Heading"/>
        <w:outlineLvl w:val="2"/>
      </w:pPr>
      <w:r>
        <w:tab/>
      </w:r>
      <w:bookmarkStart w:id="162" w:name="_Toc512891038"/>
      <w:r>
        <w:t>Microsoft Intune</w:t>
      </w:r>
      <w:bookmarkEnd w:id="159"/>
      <w:bookmarkEnd w:id="162"/>
    </w:p>
    <w:p w14:paraId="68A43241" w14:textId="77777777" w:rsidR="000552CB" w:rsidRPr="00A8327A" w:rsidRDefault="000552CB" w:rsidP="000552CB">
      <w:pPr>
        <w:pStyle w:val="ProductList-Body"/>
        <w:rPr>
          <w:rFonts w:asciiTheme="majorHAnsi" w:hAnsiTheme="majorHAnsi"/>
          <w:sz w:val="16"/>
          <w:szCs w:val="16"/>
        </w:rPr>
        <w:sectPr w:rsidR="000552CB" w:rsidRPr="00A8327A" w:rsidSect="00A640E4">
          <w:footerReference w:type="default" r:id="rId60"/>
          <w:footerReference w:type="first" r:id="rId61"/>
          <w:type w:val="continuous"/>
          <w:pgSz w:w="12240" w:h="15840"/>
          <w:pgMar w:top="1440" w:right="720" w:bottom="1440" w:left="720" w:header="720" w:footer="720" w:gutter="0"/>
          <w:cols w:space="720"/>
          <w:titlePg/>
          <w:docGrid w:linePitch="360"/>
        </w:sectPr>
      </w:pPr>
    </w:p>
    <w:p w14:paraId="7E28CEB6" w14:textId="71623E87" w:rsidR="000552CB" w:rsidRPr="000F6A0E" w:rsidRDefault="000552CB" w:rsidP="000552CB">
      <w:pPr>
        <w:pStyle w:val="ProductList-Body"/>
      </w:pPr>
      <w:r>
        <w:rPr>
          <w:rFonts w:asciiTheme="majorHAnsi" w:hAnsiTheme="majorHAnsi"/>
          <w:sz w:val="16"/>
          <w:szCs w:val="16"/>
        </w:rPr>
        <w:t>Microsoft Intune (na użytkownika, na urządzenie)</w:t>
      </w:r>
    </w:p>
    <w:p w14:paraId="6105AED0" w14:textId="651EBF0F" w:rsidR="00922EEB" w:rsidRPr="000F6A0E" w:rsidRDefault="00922EEB" w:rsidP="000552CB">
      <w:pPr>
        <w:pStyle w:val="ProductList-Body"/>
      </w:pPr>
      <w:r>
        <w:rPr>
          <w:rFonts w:asciiTheme="majorHAnsi" w:hAnsiTheme="majorHAnsi"/>
          <w:sz w:val="16"/>
          <w:szCs w:val="16"/>
        </w:rPr>
        <w:t>Microsoft Intune for EDU (na użytkownika, na urządzenie)</w:t>
      </w:r>
    </w:p>
    <w:p w14:paraId="7E8F19EB" w14:textId="77777777" w:rsidR="000552CB" w:rsidRPr="000F6A0E" w:rsidRDefault="000552CB" w:rsidP="000552CB">
      <w:pPr>
        <w:pStyle w:val="ProductList-Body"/>
      </w:pPr>
      <w:r>
        <w:rPr>
          <w:rFonts w:asciiTheme="majorHAnsi" w:hAnsiTheme="majorHAnsi"/>
          <w:sz w:val="16"/>
          <w:szCs w:val="16"/>
        </w:rPr>
        <w:t>Dodatek Microsoft Intune do konfiguracji System Center</w:t>
      </w:r>
    </w:p>
    <w:p w14:paraId="52E24BAC" w14:textId="7157CDAE" w:rsidR="000552CB" w:rsidRPr="00A8327A" w:rsidRDefault="0088603D" w:rsidP="000552CB">
      <w:pPr>
        <w:pStyle w:val="ProductList-Body"/>
        <w:rPr>
          <w:rFonts w:asciiTheme="majorHAnsi" w:hAnsiTheme="majorHAnsi"/>
          <w:sz w:val="16"/>
          <w:szCs w:val="16"/>
        </w:rPr>
        <w:sectPr w:rsidR="000552C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dla programu System Center Configuration Manager i System Center Endpoint Protection (na użytkownika, na urządzenie)</w:t>
      </w:r>
      <w:r>
        <w:br/>
      </w:r>
      <w:r>
        <w:rPr>
          <w:rFonts w:asciiTheme="majorHAnsi" w:hAnsiTheme="majorHAnsi"/>
          <w:sz w:val="16"/>
          <w:szCs w:val="16"/>
        </w:rPr>
        <w:t>(„Dodatek Microsoft Intune”)</w:t>
      </w:r>
    </w:p>
    <w:p w14:paraId="4E7DF6B3" w14:textId="77777777" w:rsidR="000552CB" w:rsidRPr="003D65CD" w:rsidRDefault="000552CB" w:rsidP="000552CB">
      <w:pPr>
        <w:pStyle w:val="ProductList-Body"/>
        <w:pBdr>
          <w:top w:val="single" w:sz="4" w:space="1" w:color="BFBFBF" w:themeColor="background1" w:themeShade="BF"/>
        </w:pBdr>
        <w:rPr>
          <w:sz w:val="8"/>
          <w:szCs w:val="12"/>
        </w:rPr>
      </w:pPr>
    </w:p>
    <w:p w14:paraId="516E1C79" w14:textId="77777777" w:rsidR="000552CB" w:rsidRPr="000F6A0E" w:rsidRDefault="000552CB" w:rsidP="000552CB">
      <w:pPr>
        <w:pStyle w:val="ProductList-Body"/>
        <w:tabs>
          <w:tab w:val="clear" w:pos="158"/>
          <w:tab w:val="left" w:pos="360"/>
        </w:tabs>
      </w:pPr>
      <w:r>
        <w:rPr>
          <w:b/>
          <w:color w:val="00188F"/>
        </w:rPr>
        <w:t>Powiadomienia</w:t>
      </w:r>
    </w:p>
    <w:p w14:paraId="084739EF" w14:textId="77777777" w:rsidR="000552CB" w:rsidRPr="000F6A0E" w:rsidRDefault="000552CB" w:rsidP="000552CB">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2F862F7C" w14:textId="77777777" w:rsidR="000552CB" w:rsidRPr="000F6A0E" w:rsidRDefault="000552CB" w:rsidP="000552CB">
      <w:pPr>
        <w:pStyle w:val="ProductList-Body"/>
      </w:pPr>
    </w:p>
    <w:p w14:paraId="49D88196" w14:textId="2233D85F" w:rsidR="000552CB" w:rsidRPr="000F6A0E" w:rsidRDefault="000552CB" w:rsidP="000552CB">
      <w:pPr>
        <w:pStyle w:val="ProductList-Body"/>
        <w:tabs>
          <w:tab w:val="clear" w:pos="158"/>
          <w:tab w:val="left" w:pos="180"/>
        </w:tabs>
      </w:pPr>
      <w:r>
        <w:rPr>
          <w:b/>
          <w:color w:val="00188F"/>
        </w:rPr>
        <w:t>Zarządzanie urządzeniami i aplikacjami</w:t>
      </w:r>
    </w:p>
    <w:p w14:paraId="11F033A8" w14:textId="664F15A8" w:rsidR="000552CB" w:rsidRPr="000F6A0E" w:rsidRDefault="00757A34" w:rsidP="000552CB">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 każdego urządzenia, do którego Klient przypisze LS, można uzyskać dostęp do Usług Online i powiązanego oprogramowania (w tym oprogramowania System Center) w celu używana ich przez dowolną liczbę użytkowników. Zarządzanie urządzeniem, do którego dostęp uzyskuje więcej niż jeden użytkownik, wymaga LS na Urządzenie albo LS na Użytkownika dla każdego użytkownika.</w:t>
      </w:r>
    </w:p>
    <w:p w14:paraId="46FA778B" w14:textId="77777777" w:rsidR="000552CB" w:rsidRPr="000F6A0E" w:rsidRDefault="000552CB" w:rsidP="000552CB">
      <w:pPr>
        <w:pStyle w:val="ProductList-Body"/>
        <w:tabs>
          <w:tab w:val="clear" w:pos="158"/>
          <w:tab w:val="left" w:pos="180"/>
        </w:tabs>
      </w:pPr>
    </w:p>
    <w:p w14:paraId="11C8DC3A" w14:textId="77777777" w:rsidR="000552CB" w:rsidRPr="000F6A0E" w:rsidRDefault="000552CB" w:rsidP="00073527">
      <w:pPr>
        <w:pStyle w:val="ProductList-Body"/>
        <w:keepNext/>
        <w:tabs>
          <w:tab w:val="clear" w:pos="158"/>
          <w:tab w:val="left" w:pos="180"/>
        </w:tabs>
      </w:pPr>
      <w:r>
        <w:rPr>
          <w:b/>
          <w:color w:val="00188F"/>
        </w:rPr>
        <w:t>LS na dodatek Storage</w:t>
      </w:r>
    </w:p>
    <w:p w14:paraId="61B5508B" w14:textId="77777777" w:rsidR="000552CB" w:rsidRPr="000F6A0E" w:rsidRDefault="000552CB" w:rsidP="000552CB">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0552CB">
      <w:pPr>
        <w:pStyle w:val="ProductList-Body"/>
        <w:tabs>
          <w:tab w:val="clear" w:pos="158"/>
          <w:tab w:val="left" w:pos="180"/>
        </w:tabs>
      </w:pPr>
    </w:p>
    <w:p w14:paraId="3E1C26CC" w14:textId="77777777" w:rsidR="000552CB" w:rsidRPr="000F6A0E" w:rsidRDefault="000552CB" w:rsidP="009C4D48">
      <w:pPr>
        <w:pStyle w:val="ProductList-Body"/>
        <w:keepNext/>
        <w:tabs>
          <w:tab w:val="clear" w:pos="158"/>
          <w:tab w:val="left" w:pos="180"/>
        </w:tabs>
      </w:pPr>
      <w:r>
        <w:rPr>
          <w:b/>
          <w:color w:val="00188F"/>
        </w:rPr>
        <w:t>Składniki oprogramowania Windows w oprogramowaniu System Center</w:t>
      </w:r>
    </w:p>
    <w:p w14:paraId="59092E55" w14:textId="418C2C81" w:rsidR="000552CB" w:rsidRPr="000F6A0E" w:rsidRDefault="000552CB" w:rsidP="000552CB">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62" w:history="1">
        <w:r>
          <w:rPr>
            <w:rStyle w:val="Hyperlink"/>
          </w:rPr>
          <w:t>http://go.microsoft.com/?linkid=9839206</w:t>
        </w:r>
      </w:hyperlink>
      <w:hyperlink w:history="1"/>
      <w:r>
        <w:t>.</w:t>
      </w:r>
    </w:p>
    <w:p w14:paraId="504364FE" w14:textId="77777777" w:rsidR="000552CB" w:rsidRPr="000F6A0E" w:rsidRDefault="000552CB" w:rsidP="000552CB">
      <w:pPr>
        <w:pStyle w:val="ProductList-Body"/>
        <w:tabs>
          <w:tab w:val="clear" w:pos="158"/>
          <w:tab w:val="left" w:pos="180"/>
        </w:tabs>
      </w:pPr>
    </w:p>
    <w:p w14:paraId="4486569D" w14:textId="77777777" w:rsidR="000552CB" w:rsidRPr="000F6A0E" w:rsidRDefault="000552CB" w:rsidP="000552CB">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0552CB">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03AAFCE5" w14:textId="4769AB60" w:rsidR="000552CB" w:rsidRPr="000F6A0E" w:rsidRDefault="00890144" w:rsidP="000552C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C90DF17" w14:textId="77777777" w:rsidR="001C5E23" w:rsidRPr="000F6A0E" w:rsidRDefault="001C5E23" w:rsidP="002E18B4">
      <w:pPr>
        <w:pStyle w:val="ProductList-Offering2Heading"/>
        <w:keepNext/>
        <w:ind w:firstLine="159"/>
        <w:outlineLvl w:val="2"/>
      </w:pPr>
      <w:bookmarkStart w:id="163" w:name="_Toc512891039"/>
      <w:bookmarkStart w:id="164" w:name="MicrosoftKaizalaPro"/>
      <w:r>
        <w:t>Microsoft Kaizala Pro</w:t>
      </w:r>
      <w:bookmarkEnd w:id="163"/>
    </w:p>
    <w:bookmarkEnd w:id="164"/>
    <w:p w14:paraId="2CCB21F0" w14:textId="77777777" w:rsidR="001C5E23" w:rsidRPr="000F6A0E" w:rsidRDefault="001C5E23" w:rsidP="007B69B2">
      <w:pPr>
        <w:pStyle w:val="ProductList-ClauseHeading"/>
      </w:pPr>
      <w:r>
        <w:t>Umowa dotycząca Poziomu Usług</w:t>
      </w:r>
    </w:p>
    <w:p w14:paraId="07E1D0F4" w14:textId="77777777" w:rsidR="001C5E23" w:rsidRPr="000F6A0E" w:rsidRDefault="001C5E23" w:rsidP="001C5E23">
      <w:pPr>
        <w:pStyle w:val="ProductList-Body"/>
      </w:pPr>
      <w:r>
        <w:t>Usługa Microsoft Kaizala Pro nie jest objęta żadną Umową dotyczącą Poziomu Usług.</w:t>
      </w:r>
    </w:p>
    <w:p w14:paraId="7D19CF2B" w14:textId="4A14E966" w:rsidR="001C5E23" w:rsidRPr="000F6A0E" w:rsidRDefault="00890144" w:rsidP="001C5E23">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E4BE2FC" w14:textId="5F602189" w:rsidR="008E1EAF" w:rsidRPr="000F6A0E" w:rsidRDefault="009B510E" w:rsidP="00341304">
      <w:pPr>
        <w:pStyle w:val="ProductList-Offering2Heading"/>
        <w:keepNext/>
        <w:outlineLvl w:val="2"/>
      </w:pPr>
      <w:r>
        <w:t xml:space="preserve"> </w:t>
      </w:r>
      <w:bookmarkStart w:id="165" w:name="_Toc512891040"/>
      <w:r w:rsidR="00C95CCF">
        <w:t>Microsoft Learning</w:t>
      </w:r>
      <w:bookmarkEnd w:id="165"/>
      <w:r w:rsidR="00C95CCF">
        <w:t xml:space="preserve"> </w:t>
      </w:r>
    </w:p>
    <w:bookmarkEnd w:id="156"/>
    <w:p w14:paraId="08F098D7" w14:textId="46934792" w:rsidR="000448BB" w:rsidRPr="000F6A0E" w:rsidRDefault="000448BB" w:rsidP="000448BB">
      <w:pPr>
        <w:pStyle w:val="ProductList-ClauseHeading"/>
      </w:pPr>
      <w:r>
        <w:t>Microsoft Learning E-Reference Library</w:t>
      </w:r>
    </w:p>
    <w:p w14:paraId="52B5E39A" w14:textId="0436E362" w:rsidR="008E1EAF" w:rsidRPr="000F6A0E"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A914BF">
      <w:pPr>
        <w:pStyle w:val="ProductList-Body"/>
      </w:pPr>
    </w:p>
    <w:p w14:paraId="246D13D7" w14:textId="1F352847" w:rsidR="00917344" w:rsidRPr="000F6A0E" w:rsidRDefault="000448BB" w:rsidP="000448BB">
      <w:pPr>
        <w:pStyle w:val="ProductList-ClauseHeading"/>
      </w:pPr>
      <w:r>
        <w:t>LS na Usługę do Microsoft Learning Imagine Academy</w:t>
      </w:r>
    </w:p>
    <w:p w14:paraId="2B441D8A" w14:textId="21AC3CDA" w:rsidR="00917344" w:rsidRPr="000F6A0E" w:rsidRDefault="00917344" w:rsidP="0091734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917344">
      <w:pPr>
        <w:pStyle w:val="ProductList-Body"/>
      </w:pPr>
    </w:p>
    <w:p w14:paraId="62C90E4F" w14:textId="67A7341C" w:rsidR="00917344" w:rsidRPr="000F6A0E" w:rsidRDefault="000448BB" w:rsidP="000448BB">
      <w:pPr>
        <w:pStyle w:val="ProductList-ClauseHeading"/>
      </w:pPr>
      <w:r>
        <w:t>Wskazówki dotyczące programu Microsoft Learning Imagine Academy</w:t>
      </w:r>
    </w:p>
    <w:p w14:paraId="6F2DF207" w14:textId="1B922826" w:rsidR="00917344" w:rsidRPr="000F6A0E" w:rsidRDefault="00917344" w:rsidP="00917344">
      <w:pPr>
        <w:pStyle w:val="ProductList-Body"/>
      </w:pPr>
      <w:r>
        <w:t xml:space="preserve">Korzystanie przez Klienta z programu Microsoft Learning Imagine Academy i związanych z nim korzyści podlega stosownym wytycznym dotyczącym programu Imagine Academy opublikowanym na stronie </w:t>
      </w:r>
      <w:hyperlink r:id="rId63" w:history="1">
        <w:r>
          <w:rPr>
            <w:rStyle w:val="Hyperlink"/>
          </w:rPr>
          <w:t>http://www.microsoft.com/itacademy</w:t>
        </w:r>
      </w:hyperlink>
      <w:r>
        <w:t>.</w:t>
      </w:r>
    </w:p>
    <w:p w14:paraId="50AADE8B" w14:textId="77777777" w:rsidR="00917344" w:rsidRPr="000F6A0E" w:rsidRDefault="00917344" w:rsidP="00917344">
      <w:pPr>
        <w:pStyle w:val="ProductList-Body"/>
      </w:pPr>
    </w:p>
    <w:p w14:paraId="25246280" w14:textId="22868DF0" w:rsidR="00917344" w:rsidRPr="000F6A0E" w:rsidRDefault="000448BB" w:rsidP="000448BB">
      <w:pPr>
        <w:pStyle w:val="ProductList-ClauseHeading"/>
      </w:pPr>
      <w:r>
        <w:t>Korzyści z uczestnictwa w programie Microsoft Learning Imagine Academy zapewniane przez osoby trzecie</w:t>
      </w:r>
    </w:p>
    <w:p w14:paraId="6159755F" w14:textId="7FE39CCA" w:rsidR="008E1EAF" w:rsidRPr="000F6A0E" w:rsidRDefault="00917344" w:rsidP="00917344">
      <w:pPr>
        <w:pStyle w:val="ProductList-Body"/>
      </w:pPr>
      <w:r>
        <w:t>Korzyści z uczestnictwa w programie przysługują jedynie wykładowcom, personelowi oraz aktualnie zarejestrowanym studentom instytucji posiadającej licencję.</w:t>
      </w:r>
    </w:p>
    <w:p w14:paraId="7BE13356" w14:textId="026A75DC" w:rsidR="00917344" w:rsidRPr="000F6A0E" w:rsidRDefault="00890144" w:rsidP="00917344">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2EEDA7A" w14:textId="601170D5" w:rsidR="002C61BE" w:rsidRPr="000F6A0E" w:rsidRDefault="002C61BE" w:rsidP="002C61BE">
      <w:pPr>
        <w:pStyle w:val="ProductList-Offering2Heading"/>
        <w:keepNext/>
        <w:outlineLvl w:val="2"/>
      </w:pPr>
      <w:r>
        <w:tab/>
      </w:r>
      <w:bookmarkStart w:id="166" w:name="_Toc512891041"/>
      <w:r>
        <w:t>Minecraft: Education Edition</w:t>
      </w:r>
      <w:bookmarkEnd w:id="166"/>
    </w:p>
    <w:p w14:paraId="504060AC" w14:textId="77777777" w:rsidR="002C61BE" w:rsidRPr="000F6A0E" w:rsidRDefault="002C61BE" w:rsidP="002C61BE">
      <w:pPr>
        <w:pStyle w:val="ProductList-Body"/>
        <w:keepNext/>
        <w:tabs>
          <w:tab w:val="clear" w:pos="158"/>
          <w:tab w:val="left" w:pos="360"/>
        </w:tabs>
      </w:pPr>
      <w:r>
        <w:rPr>
          <w:b/>
          <w:color w:val="00188F"/>
        </w:rPr>
        <w:t>Powiadomienia</w:t>
      </w:r>
    </w:p>
    <w:p w14:paraId="50C9851E" w14:textId="77777777" w:rsidR="002C61BE" w:rsidRPr="000F6A0E" w:rsidRDefault="002C61BE" w:rsidP="002C61BE">
      <w:pPr>
        <w:pStyle w:val="ProductList-Body"/>
      </w:pPr>
      <w:r>
        <w:t xml:space="preserve">Zastosowanie mają Uwagi dotyczące Map Bing zawarte w </w:t>
      </w:r>
      <w:hyperlink w:anchor="Attachment1" w:history="1">
        <w:r>
          <w:rPr>
            <w:rStyle w:val="Hyperlink"/>
          </w:rPr>
          <w:t>Załączniku 1</w:t>
        </w:r>
      </w:hyperlink>
      <w:r>
        <w:t>.</w:t>
      </w:r>
    </w:p>
    <w:p w14:paraId="5E04B98C" w14:textId="75B69AC5" w:rsidR="002C61BE" w:rsidRPr="000F6A0E" w:rsidRDefault="00890144" w:rsidP="002C61BE">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5EEA3C10" w14:textId="77777777" w:rsidR="00581CDB" w:rsidRPr="000F6A0E" w:rsidRDefault="00581CDB" w:rsidP="00581CDB">
      <w:pPr>
        <w:pStyle w:val="ProductList-Offering2Heading"/>
        <w:outlineLvl w:val="2"/>
      </w:pPr>
      <w:r>
        <w:tab/>
      </w:r>
      <w:bookmarkStart w:id="167" w:name="_Toc512891042"/>
      <w:r>
        <w:t>Office 365 Developer</w:t>
      </w:r>
      <w:bookmarkEnd w:id="167"/>
    </w:p>
    <w:p w14:paraId="5B0F2979" w14:textId="77777777" w:rsidR="00581CDB" w:rsidRPr="000F6A0E" w:rsidRDefault="00581CDB" w:rsidP="00581CDB">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581CDB">
      <w:pPr>
        <w:pStyle w:val="ProductList-Body"/>
        <w:tabs>
          <w:tab w:val="clear" w:pos="158"/>
          <w:tab w:val="left" w:pos="180"/>
        </w:tabs>
      </w:pPr>
    </w:p>
    <w:p w14:paraId="6DDC9EA3" w14:textId="77777777" w:rsidR="00581CDB" w:rsidRPr="000F6A0E" w:rsidRDefault="00581CDB" w:rsidP="009C4D48">
      <w:pPr>
        <w:pStyle w:val="ProductList-Body"/>
        <w:keepNext/>
        <w:tabs>
          <w:tab w:val="clear" w:pos="158"/>
          <w:tab w:val="left" w:pos="180"/>
        </w:tabs>
      </w:pPr>
      <w:r>
        <w:rPr>
          <w:b/>
          <w:color w:val="00188F"/>
        </w:rPr>
        <w:t>Użytkownicy końcowi usługi Office 365 Developer</w:t>
      </w:r>
    </w:p>
    <w:p w14:paraId="43BEB7C5" w14:textId="77777777" w:rsidR="00581CDB" w:rsidRPr="000F6A0E"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0FCDB902" w:rsidR="00581CDB" w:rsidRPr="000F6A0E" w:rsidRDefault="00890144" w:rsidP="00581CD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00A246B2" w14:textId="3D16B0E7" w:rsidR="009A3046" w:rsidRPr="000F6A0E" w:rsidRDefault="009A3046" w:rsidP="009A3046">
      <w:pPr>
        <w:pStyle w:val="ProductList-Offering2Heading"/>
        <w:outlineLvl w:val="2"/>
      </w:pPr>
      <w:r>
        <w:tab/>
      </w:r>
      <w:bookmarkStart w:id="168" w:name="_Toc512891043"/>
      <w:r>
        <w:t>Komputerowy System Operacyjny Windows</w:t>
      </w:r>
      <w:bookmarkEnd w:id="168"/>
    </w:p>
    <w:p w14:paraId="557E0E2D" w14:textId="65396935" w:rsidR="009A3046" w:rsidRPr="000F6A0E" w:rsidRDefault="009A3046" w:rsidP="009A3046">
      <w:pPr>
        <w:pStyle w:val="ProductList-Body"/>
      </w:pPr>
      <w:r>
        <w:rPr>
          <w:b/>
          <w:color w:val="00188F"/>
        </w:rPr>
        <w:t>Przechowywanie danych</w:t>
      </w:r>
    </w:p>
    <w:p w14:paraId="6C7EBE2D" w14:textId="225433D6" w:rsidR="009A3046" w:rsidRPr="000F6A0E" w:rsidRDefault="009A3046" w:rsidP="0053077A">
      <w:pPr>
        <w:pStyle w:val="ProductList-Body"/>
      </w:pPr>
      <w:r>
        <w:t xml:space="preserve">Część produktu obejmująca komponenty Zaawansowana ochrona przed zagrożeniami w usłudze Windows Defender i Windows Analytics nie zawiera Danych Klienta, które można wyodrębnić. Dlatego nie mają do niej zastosowania postanowienia dotyczące wyodrębniania Danych Klienta zawarte w Postanowieniach Dotyczących Usług Online. </w:t>
      </w:r>
    </w:p>
    <w:p w14:paraId="01377775" w14:textId="74C4C121" w:rsidR="000E6ED8" w:rsidRPr="000F6A0E" w:rsidRDefault="00890144" w:rsidP="009706B3">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169" w:name="Attachment1"/>
      <w:bookmarkStart w:id="170" w:name="_Toc512891044"/>
      <w:r>
        <w:t>Załącznik 1 — Uwagi</w:t>
      </w:r>
      <w:bookmarkEnd w:id="169"/>
      <w:bookmarkEnd w:id="170"/>
    </w:p>
    <w:p w14:paraId="2F4609B8" w14:textId="0A35F4A9" w:rsidR="004D27A6" w:rsidRPr="000F6A0E" w:rsidRDefault="00D67A4B" w:rsidP="00233C87">
      <w:pPr>
        <w:pStyle w:val="ProductList-Offering1Heading"/>
        <w:outlineLvl w:val="1"/>
      </w:pPr>
      <w:bookmarkStart w:id="171" w:name="_Toc512891045"/>
      <w:r>
        <w:t>Mapy Bing</w:t>
      </w:r>
      <w:bookmarkEnd w:id="171"/>
    </w:p>
    <w:p w14:paraId="3B307CBC" w14:textId="507CA5F4" w:rsidR="00D67A4B" w:rsidRPr="000F6A0E" w:rsidRDefault="00D67A4B" w:rsidP="00A914BF">
      <w:pPr>
        <w:pStyle w:val="ProductList-Body"/>
      </w:pPr>
      <w:r>
        <w:t xml:space="preserve">Usługa Online lub załączone do niej oprogramowanie korzysta m.in. z usługi Mapy Bing. Wszelka zawartość udostępniona za pośrednictwem usługi Mapy Bing, w tym geokody, może być używana wyłącznie razem z produktem, za pośrednictwem którego dana zawartość jest udostępniana. Korzystanie przez Klienta z Map Bing podlega Warunkom używania Map Bing dostępnym pod adresem </w:t>
      </w:r>
      <w:hyperlink r:id="rId64" w:history="1">
        <w:r>
          <w:rPr>
            <w:rStyle w:val="Hyperlink"/>
          </w:rPr>
          <w:t>go.microsoft.com/?linkid=9710837</w:t>
        </w:r>
      </w:hyperlink>
      <w:r>
        <w:t xml:space="preserve"> oraz Oświadczeniu o ochronie prywatności dotyczącym Map Bing dostępnemu pod adresem </w:t>
      </w:r>
      <w:hyperlink r:id="rId65" w:history="1">
        <w:r>
          <w:rPr>
            <w:rStyle w:val="Hyperlink"/>
          </w:rPr>
          <w:t>go.microsoft.com/fwlink/?LinkID=248686</w:t>
        </w:r>
      </w:hyperlink>
      <w:r>
        <w:t>.</w:t>
      </w:r>
    </w:p>
    <w:p w14:paraId="368DAB2F" w14:textId="39CE0E45" w:rsidR="00FC1BA7" w:rsidRPr="000F6A0E" w:rsidRDefault="00890144"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4E2E1548" w14:textId="17C09AF8" w:rsidR="00D67A4B" w:rsidRPr="000F6A0E" w:rsidRDefault="00E81473" w:rsidP="00233C87">
      <w:pPr>
        <w:pStyle w:val="ProductList-Offering1Heading"/>
        <w:outlineLvl w:val="1"/>
      </w:pPr>
      <w:bookmarkStart w:id="172" w:name="_Toc512891046"/>
      <w:r>
        <w:t>Usługi Profesjonalne</w:t>
      </w:r>
      <w:bookmarkEnd w:id="172"/>
    </w:p>
    <w:p w14:paraId="29D6292D" w14:textId="77777777" w:rsidR="00007A75" w:rsidRDefault="00007A75" w:rsidP="00007A75">
      <w:pPr>
        <w:pStyle w:val="ProductList-Body"/>
      </w:pPr>
      <w:r>
        <w:t>Świadczenie Usług Profesjonalnych podlega poniższym „Postanowieniom Dotyczącym Usług Profesjonalnych”. Jeśli jednak Usługi Profesjonalne są objęte oddzielną umową, wówczas zastosowanie mają postanowienia tej oddzielnej umowy.</w:t>
      </w:r>
    </w:p>
    <w:p w14:paraId="17F66DC1" w14:textId="77777777" w:rsidR="00007A75" w:rsidRDefault="00007A75" w:rsidP="00007A75">
      <w:pPr>
        <w:pStyle w:val="ProductList-Body"/>
      </w:pPr>
    </w:p>
    <w:p w14:paraId="63DD46C0" w14:textId="77777777" w:rsidR="00007A75" w:rsidRDefault="00007A75" w:rsidP="00007A75">
      <w:pPr>
        <w:pStyle w:val="ProductList-Body"/>
      </w:pPr>
      <w:r>
        <w:t>Usługi Profesjonalne, wobec których Uwaga ta ma zastosowanie, nie stanowią Usług Online, a pozostałe Postanowienia Dotyczące Usług Online oraz wszelkie aneksy dotyczące przetwarzania danych lub podpisana przez strony Umowa z Partnerem Biznesowym w Rozumieniu Ustawy HIPAA nie mają zastosowania, chyba że jest to wyraźnie określone w poniższych Postanowieniach Dotyczących Usług Profesjonalnych.</w:t>
      </w:r>
    </w:p>
    <w:p w14:paraId="3AF01216" w14:textId="77777777" w:rsidR="00007A75" w:rsidRPr="00FC2D52" w:rsidRDefault="00007A75" w:rsidP="00007A75">
      <w:pPr>
        <w:pStyle w:val="ProductList-Body"/>
        <w:rPr>
          <w:b/>
          <w:color w:val="00188F"/>
        </w:rPr>
      </w:pPr>
    </w:p>
    <w:p w14:paraId="26F2A3C5" w14:textId="77777777" w:rsidR="00007A75" w:rsidRPr="00F40FD0" w:rsidRDefault="00007A75" w:rsidP="00007A75">
      <w:pPr>
        <w:pStyle w:val="ProductList-Body"/>
        <w:outlineLvl w:val="2"/>
      </w:pPr>
      <w:r>
        <w:rPr>
          <w:b/>
          <w:color w:val="00188F"/>
        </w:rPr>
        <w:t>Dane Wsparcia Technicznego</w:t>
      </w:r>
    </w:p>
    <w:p w14:paraId="14D343B8" w14:textId="77777777" w:rsidR="00007A75" w:rsidRPr="00F40FD0" w:rsidRDefault="00007A75" w:rsidP="00007A75">
      <w:pPr>
        <w:pStyle w:val="ProductList-Body"/>
        <w:ind w:left="180"/>
        <w:outlineLvl w:val="2"/>
      </w:pPr>
      <w:r>
        <w:rPr>
          <w:b/>
          <w:bCs/>
          <w:color w:val="0072C6"/>
        </w:rPr>
        <w:t>Przetwarzanie Danych Dotyczących Pomocy Technicznej</w:t>
      </w:r>
    </w:p>
    <w:p w14:paraId="07D9A21E" w14:textId="77777777" w:rsidR="00007A75" w:rsidRPr="00046765" w:rsidRDefault="00007A75" w:rsidP="00007A75">
      <w:pPr>
        <w:pStyle w:val="ProductList-Body"/>
        <w:ind w:left="158"/>
        <w:rPr>
          <w:spacing w:val="-2"/>
        </w:rPr>
      </w:pPr>
      <w:r w:rsidRPr="00046765">
        <w:rPr>
          <w:spacing w:val="-2"/>
        </w:rPr>
        <w:t>Dane Dotyczące Pomocy Technicznej będą używane i w inny sposób przetwarzane wyłącznie w celu udzielania Klientowi pomocy technicznej, w tym w celach powiązanych z udzielaniem pomocy technicznej. Microsoft nie będzie bez zgody Klienta używać ani w inny sposób przetwarzać Danych Dotyczących Pomocy Technicznej ani wyodrębniać z nich informacji do celów reklamowych lub innych, podobnych celów handlowych. Zgodnie z umową Klient zachowuje wszelkie prawa do Danych dotyczących Pomocy Technicznej. Microsoft nie uzyskuje do Danych dotyczących Pomocy Technicznej żadnych praw poza prawami nadanymi Microsoft przez Klienta na potrzeby świadczenia Klientowi pomocy technicznej. Niniejszy akapit nie wpływa na prawa Microsoft do oprogramowania i usług będących przedmiotem licencji udzielonych Klientowi przez Microsoft.</w:t>
      </w:r>
    </w:p>
    <w:p w14:paraId="432D1C2F" w14:textId="77777777" w:rsidR="00007A75" w:rsidRDefault="00007A75" w:rsidP="00007A75">
      <w:pPr>
        <w:pStyle w:val="ProductList-Body"/>
        <w:ind w:left="158"/>
      </w:pPr>
    </w:p>
    <w:p w14:paraId="349F1543" w14:textId="77777777" w:rsidR="00007A75" w:rsidRPr="00F40FD0" w:rsidRDefault="00007A75" w:rsidP="00007A75">
      <w:pPr>
        <w:pStyle w:val="ProductList-Body"/>
        <w:ind w:left="180"/>
        <w:outlineLvl w:val="2"/>
      </w:pPr>
      <w:r>
        <w:rPr>
          <w:b/>
          <w:bCs/>
          <w:color w:val="0072C6"/>
        </w:rPr>
        <w:t>Przetwarzanie Danych Osobowych zawartych w Danych Dotyczących Pomocy Technicznej, RODO</w:t>
      </w:r>
    </w:p>
    <w:p w14:paraId="55FF6B2E" w14:textId="77777777" w:rsidR="00007A75" w:rsidRDefault="00007A75" w:rsidP="00007A75">
      <w:pPr>
        <w:pStyle w:val="ProductList-Body"/>
        <w:ind w:left="158"/>
      </w:pPr>
      <w:r>
        <w:t>Dane Osobowe przekazywane Microsoft przez Klienta lub w jego imieniu w związku z udzielaniem pomocy technicznej to również Dane Dotyczące Pomocy Technicznej. W zakresie, w jakim zgodnie z RODO Microsoft jest podmiotem przetwarzającym Dane Osobowe lub dalszym przetwarzającym te dane, takie przetwarzanie podlega Postanowieniom wynikającym z RODO zawartym w Załączniku 4. Ponadto strony zgadzają się na następujące postanowienia zawarte w tym podpunkcie („Przetwarzanie Danych Osobowych zawartych w Danych Dotyczących Pomocy Technicznej, RODO”):</w:t>
      </w:r>
    </w:p>
    <w:p w14:paraId="42BF9442" w14:textId="77777777" w:rsidR="00007A75" w:rsidRDefault="00007A75" w:rsidP="00007A75">
      <w:pPr>
        <w:pStyle w:val="ProductList-Body"/>
        <w:ind w:left="158"/>
      </w:pPr>
    </w:p>
    <w:p w14:paraId="4AA78BEE" w14:textId="77777777" w:rsidR="00007A75" w:rsidRPr="00CD1288" w:rsidRDefault="00007A75" w:rsidP="00007A75">
      <w:pPr>
        <w:pStyle w:val="ProductList-Body"/>
        <w:ind w:left="180"/>
        <w:outlineLvl w:val="2"/>
        <w:rPr>
          <w:color w:val="0072C6"/>
        </w:rPr>
      </w:pPr>
      <w:r>
        <w:rPr>
          <w:b/>
          <w:color w:val="0072C6"/>
        </w:rPr>
        <w:tab/>
      </w:r>
      <w:r>
        <w:rPr>
          <w:color w:val="0072C6"/>
        </w:rPr>
        <w:t>Role i obowiązki podmiotu przetwarzającego i administratora</w:t>
      </w:r>
    </w:p>
    <w:p w14:paraId="18B00F24" w14:textId="77777777" w:rsidR="00007A75" w:rsidRPr="00CD1288" w:rsidRDefault="00007A75" w:rsidP="00007A75">
      <w:pPr>
        <w:pStyle w:val="ProductList-Body"/>
        <w:ind w:left="720"/>
      </w:pPr>
      <w:r>
        <w:t>Klient i Microsoft zgadzają się, że Klient jest administratorem Danych Osobowych zawartych w Danych Dotyczących Pomocy Technicznej, a Microsoft jest podmiotem przetwarzającym te dane, z wyjątkiem sytuacji, w której Klient występuje jako podmiot przetwarzający Dane Osobowe, w którym to przypadku Microsoft jest dalszym przetwarzającym. Microsoft i Klient zgadzają się jednak, że Microsoft jest administratorem danych w przypadku biznesowych danych kontaktowych lub innych Danych Osobowych, które mogą być gromadzone razem z Danymi Dotyczącymi Pomocy Technicznej, ale są potrzebne do utrzymania relacji biznesowej z Klientem. Microsoft będzie przetwarzać Dane Osobowe wyłącznie na podstawie udokumentowanych instrukcji otrzymanych od Klienta. Klient zgadza się, że zawarta przez niego umowa licencjonowania zbiorowego (w tym Postanowienia Dotyczące Usług Online) oraz sposób używania przez Klienta Usług Profesjonalnych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35419E36" w14:textId="77777777" w:rsidR="00007A75" w:rsidRDefault="00007A75" w:rsidP="00007A75">
      <w:pPr>
        <w:pStyle w:val="ProductList-Body"/>
        <w:ind w:left="158"/>
      </w:pPr>
    </w:p>
    <w:p w14:paraId="315F580F" w14:textId="77777777" w:rsidR="00007A75" w:rsidRPr="00CD1288" w:rsidRDefault="00007A75" w:rsidP="00007A75">
      <w:pPr>
        <w:pStyle w:val="ProductList-Body"/>
        <w:ind w:left="180"/>
        <w:outlineLvl w:val="2"/>
        <w:rPr>
          <w:color w:val="0072C6"/>
        </w:rPr>
      </w:pPr>
      <w:r>
        <w:rPr>
          <w:b/>
          <w:color w:val="0072C6"/>
        </w:rPr>
        <w:tab/>
      </w:r>
      <w:r>
        <w:rPr>
          <w:color w:val="0072C6"/>
        </w:rPr>
        <w:t>Przetwarzanie Danych Osobowych zawartych w Danych Dotyczących Pomocy Technicznej</w:t>
      </w:r>
    </w:p>
    <w:p w14:paraId="31C1F424" w14:textId="77777777" w:rsidR="00007A75" w:rsidRPr="00F77194" w:rsidRDefault="00007A75" w:rsidP="00007A75">
      <w:pPr>
        <w:pStyle w:val="CommentText"/>
        <w:spacing w:after="0"/>
        <w:ind w:left="720"/>
        <w:rPr>
          <w:sz w:val="18"/>
          <w:szCs w:val="18"/>
        </w:rPr>
      </w:pPr>
      <w:r>
        <w:rPr>
          <w:rStyle w:val="ProductList-BodyChar"/>
        </w:rPr>
        <w:t xml:space="preserve">Strony </w:t>
      </w:r>
      <w:r>
        <w:rPr>
          <w:sz w:val="18"/>
          <w:szCs w:val="18"/>
        </w:rPr>
        <w:t>uznają i uzgadniają, że:</w:t>
      </w:r>
    </w:p>
    <w:p w14:paraId="78BFE7DC" w14:textId="77777777" w:rsidR="00007A75" w:rsidRDefault="00007A75" w:rsidP="00007A75">
      <w:pPr>
        <w:pStyle w:val="ProductList-Body"/>
        <w:numPr>
          <w:ilvl w:val="0"/>
          <w:numId w:val="65"/>
        </w:numPr>
        <w:ind w:left="1280"/>
      </w:pPr>
      <w:r>
        <w:t>Przedmiot czynności przetwarzania jest ograniczony do Danych Osobowych objętych zakresem RODO.</w:t>
      </w:r>
    </w:p>
    <w:p w14:paraId="752EDA81" w14:textId="77777777" w:rsidR="00007A75" w:rsidRDefault="00007A75" w:rsidP="00007A75">
      <w:pPr>
        <w:pStyle w:val="ProductList-Body"/>
        <w:numPr>
          <w:ilvl w:val="0"/>
          <w:numId w:val="65"/>
        </w:numPr>
        <w:ind w:left="1280"/>
      </w:pPr>
      <w:r>
        <w:t xml:space="preserve">Okres przetwarzania danych będzie odpowiadać okresowi obowiązywania prawa Klienta do uzyskiwania pomocy technicznej i do czasu usunięcia lub zwrócenia wszystkich Danych Osobowych zgodnie z instrukcjami Klienta lub Postanowieniami Dotyczącymi Usług Online. </w:t>
      </w:r>
    </w:p>
    <w:p w14:paraId="2181832C" w14:textId="77777777" w:rsidR="00007A75" w:rsidRDefault="00007A75" w:rsidP="00007A75">
      <w:pPr>
        <w:pStyle w:val="ProductList-Body"/>
        <w:numPr>
          <w:ilvl w:val="0"/>
          <w:numId w:val="65"/>
        </w:numPr>
        <w:ind w:left="1280"/>
      </w:pPr>
      <w:r>
        <w:t xml:space="preserve">Charakter i cel przetwarzania polegają na udzielaniu pomocy technicznej zgodnie z zawartą przez Klienta umową licencjonowania zbiorowego. </w:t>
      </w:r>
    </w:p>
    <w:p w14:paraId="0091EFA7" w14:textId="77777777" w:rsidR="00007A75" w:rsidRDefault="00007A75" w:rsidP="00007A75">
      <w:pPr>
        <w:pStyle w:val="ProductList-Body"/>
        <w:numPr>
          <w:ilvl w:val="0"/>
          <w:numId w:val="65"/>
        </w:numPr>
        <w:ind w:left="1280"/>
      </w:pPr>
      <w:r>
        <w:t xml:space="preserve">Typy Danych Osobowych przetwarzanych w związku z udzielaniem pomocy technicznej obejmują dane wyraźnie wskazane w art. 4 RODO oraz </w:t>
      </w:r>
    </w:p>
    <w:p w14:paraId="79A383C6" w14:textId="77777777" w:rsidR="00007A75" w:rsidRDefault="00007A75" w:rsidP="00007A75">
      <w:pPr>
        <w:pStyle w:val="ProductList-Body"/>
        <w:numPr>
          <w:ilvl w:val="0"/>
          <w:numId w:val="65"/>
        </w:numPr>
        <w:ind w:left="1282"/>
      </w:pPr>
      <w:r>
        <w:t>Kategorie osób, których dane dotyczą, obejmują przedstawicieli i użytkowników końcowych Klienta, w tym pracowników, wykonawców, współpracowników oraz klientów Klienta.</w:t>
      </w:r>
    </w:p>
    <w:p w14:paraId="11034649" w14:textId="77777777" w:rsidR="00007A75" w:rsidRDefault="00007A75" w:rsidP="00007A75">
      <w:pPr>
        <w:pStyle w:val="ProductList-Body"/>
        <w:ind w:left="922"/>
      </w:pPr>
    </w:p>
    <w:p w14:paraId="45AC0735" w14:textId="77777777" w:rsidR="00007A75" w:rsidRPr="00046765" w:rsidRDefault="00007A75" w:rsidP="00007A75">
      <w:pPr>
        <w:pStyle w:val="ProductList-Body"/>
        <w:ind w:left="720"/>
        <w:rPr>
          <w:spacing w:val="-2"/>
        </w:rPr>
      </w:pPr>
      <w:r w:rsidRPr="00046765">
        <w:rPr>
          <w:spacing w:val="-2"/>
        </w:rPr>
        <w:t>W przypadku wniosków zgłaszanych przez osoby, których dane dotyczą, i rejestrów czynności przetwarzania związanych z Danymi Dotyczącymi Pomocy Technicznej oraz zawartymi w nich Danymi Osobowymi Microsoft będzie przestrzegać stosownych zobowiązań określonych w postanowieniach „Prawa „osób, których dane dotyczą”, Pomoc przy wnioskach” oraz „Rejestrowanie czynności przetwarzania” zawartych w punkcie „Postanowienia Dotyczące Ochrony Danych” w niniejszych Postanowieniach Dotyczących Usług Online.</w:t>
      </w:r>
    </w:p>
    <w:p w14:paraId="739D47EE" w14:textId="77777777" w:rsidR="00007A75" w:rsidRDefault="00007A75" w:rsidP="00007A75">
      <w:pPr>
        <w:pStyle w:val="ProductList-Body"/>
      </w:pPr>
    </w:p>
    <w:p w14:paraId="73DD60D5" w14:textId="77777777" w:rsidR="00007A75" w:rsidRPr="00F40FD0" w:rsidRDefault="00007A75" w:rsidP="00007A75">
      <w:pPr>
        <w:pStyle w:val="ProductList-Body"/>
        <w:ind w:left="180"/>
        <w:outlineLvl w:val="2"/>
      </w:pPr>
      <w:r>
        <w:rPr>
          <w:b/>
          <w:bCs/>
          <w:color w:val="0072C6"/>
        </w:rPr>
        <w:t>Zabezpieczenie Danych dotyczących Pomocy Technicznej</w:t>
      </w:r>
    </w:p>
    <w:p w14:paraId="482E70F3" w14:textId="77777777" w:rsidR="00751F06" w:rsidRDefault="00751F06" w:rsidP="00751F06">
      <w:pPr>
        <w:pStyle w:val="ProductList-Body"/>
        <w:ind w:left="158"/>
      </w:pPr>
      <w:r>
        <w:t>Microsoft wdroży i będzie stosować odpowiednie zabezpieczenia o charakterze technicznym i organizacyjnym w celu ochrony Danych Dotyczących Pomocy Technicznej. Środki te będą zgodne z wymaganiami określonymi w normach ISO 27001, ISO 27002 i ISO 27018. Jeśli Microsoft dowie się o naruszeniu zabezpieczeń prowadzącym do przypadkowego lub niezgodnego z prawem zniszczenia, utraty, zmiany, nieuprawnionego ujawnienia lub uzyskania dostępu do Danych Dotyczących Pomocy Technicznej podczas ich przetwarzania przez Microsoft, wówczas Microsoft wypełni zobowiązania określone w klauzuli dotyczącej powiadomień o naruszeniu zabezpieczeń zawartej w Postanowieniach Dotyczących Ochrony Danych w niniejszych Postanowieniach dotyczących Usług Online.</w:t>
      </w:r>
    </w:p>
    <w:p w14:paraId="29F653B1" w14:textId="77777777" w:rsidR="00007A75" w:rsidRDefault="00007A75" w:rsidP="00007A75">
      <w:pPr>
        <w:pStyle w:val="ProductList-Body"/>
        <w:ind w:left="158"/>
      </w:pPr>
    </w:p>
    <w:p w14:paraId="69F5894F" w14:textId="77777777" w:rsidR="00007A75" w:rsidRPr="00F40FD0" w:rsidRDefault="00007A75" w:rsidP="00007A75">
      <w:pPr>
        <w:pStyle w:val="ProductList-Body"/>
        <w:ind w:left="180"/>
        <w:outlineLvl w:val="2"/>
      </w:pPr>
      <w:r>
        <w:rPr>
          <w:b/>
          <w:bCs/>
          <w:color w:val="0072C6"/>
        </w:rPr>
        <w:t>Lokalizacja i Transfer Danych</w:t>
      </w:r>
    </w:p>
    <w:p w14:paraId="0BA19E01" w14:textId="77777777" w:rsidR="00007A75" w:rsidRDefault="00007A75" w:rsidP="00007A75">
      <w:pPr>
        <w:pStyle w:val="ProductList-Body"/>
        <w:ind w:left="158"/>
      </w:pPr>
      <w:r>
        <w:t>Dane Dotyczące Pomocy Technicznej przetwarzane przez Microsoft w imieniu Klienta mogą być przesyłane do Stanów Zjednoczonych oraz przechowywane i przetwarzane w Stanach Zjednoczonych lub w innym kraju, w którym Microsoft lub Pomioty Stowarzyszone Microsoft bądź Dalsi Przetwarzający prowadzą działalność. Klient wyznacza Microsoft do przesyłania Danych Dotyczących Pomocy Technicznej do dowolnego z tych krajów oraz do przechowywania i przetwarzania tych danych w celu udzielania pomocy technicznej.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52373AF8" w14:textId="77777777" w:rsidR="00007A75" w:rsidRDefault="00007A75" w:rsidP="00007A75">
      <w:pPr>
        <w:pStyle w:val="ProductList-Body"/>
        <w:ind w:left="158"/>
      </w:pPr>
    </w:p>
    <w:p w14:paraId="2BDE152F" w14:textId="77777777" w:rsidR="00007A75" w:rsidRPr="00F40FD0" w:rsidRDefault="00007A75" w:rsidP="00007A75">
      <w:pPr>
        <w:pStyle w:val="ProductList-Body"/>
        <w:ind w:left="180"/>
        <w:outlineLvl w:val="2"/>
      </w:pPr>
      <w:r>
        <w:rPr>
          <w:b/>
          <w:bCs/>
          <w:color w:val="0072C6"/>
        </w:rPr>
        <w:t>Inne zobowiązania związane z Danymi Dotyczącymi Pomocy Technicznej</w:t>
      </w:r>
    </w:p>
    <w:p w14:paraId="01DF84CB" w14:textId="77777777" w:rsidR="00007A75" w:rsidRDefault="00007A75" w:rsidP="00007A75">
      <w:pPr>
        <w:pStyle w:val="ProductList-Body"/>
        <w:ind w:left="180"/>
        <w:outlineLvl w:val="2"/>
        <w:rPr>
          <w:color w:val="0072C6"/>
        </w:rPr>
      </w:pPr>
      <w:r>
        <w:rPr>
          <w:b/>
          <w:color w:val="0072C6"/>
        </w:rPr>
        <w:tab/>
      </w:r>
      <w:r>
        <w:rPr>
          <w:color w:val="0072C6"/>
        </w:rPr>
        <w:t>Ujawnianie</w:t>
      </w:r>
    </w:p>
    <w:p w14:paraId="76F6159E" w14:textId="77777777" w:rsidR="00007A75" w:rsidRPr="00CD1288" w:rsidRDefault="00007A75" w:rsidP="00007A75">
      <w:pPr>
        <w:pStyle w:val="ProductList-Body"/>
        <w:ind w:left="720"/>
      </w:pPr>
      <w:r>
        <w:t>Ujawnianie Danych Dotyczących Pomocy Technicznej osobom trzecim przez Microsoft podlega tym samym ograniczeniom i procedurom, jakie stosuje się względem Danych Klienta, określonym w postanowieniu „Ujawnianie Danych Klienta” zawartym w punkcie Postanowienia Dotyczące Ochrony Danych w niniejszych Postanowieniach Dotyczących Usług Online.</w:t>
      </w:r>
    </w:p>
    <w:p w14:paraId="59A83F3E" w14:textId="77777777" w:rsidR="00007A75" w:rsidRDefault="00007A75" w:rsidP="00007A75">
      <w:pPr>
        <w:pStyle w:val="ProductList-Body"/>
        <w:ind w:left="158"/>
      </w:pPr>
    </w:p>
    <w:p w14:paraId="268F0D35" w14:textId="77777777" w:rsidR="00007A75" w:rsidRDefault="00007A75" w:rsidP="00007A75">
      <w:pPr>
        <w:pStyle w:val="ProductList-Body"/>
        <w:ind w:left="180"/>
        <w:outlineLvl w:val="2"/>
        <w:rPr>
          <w:color w:val="0072C6"/>
        </w:rPr>
      </w:pPr>
      <w:r>
        <w:rPr>
          <w:b/>
          <w:color w:val="0072C6"/>
        </w:rPr>
        <w:tab/>
      </w:r>
      <w:r>
        <w:rPr>
          <w:color w:val="0072C6"/>
        </w:rPr>
        <w:t>Zwrot lub usunięcie</w:t>
      </w:r>
    </w:p>
    <w:p w14:paraId="58FA825E" w14:textId="77777777" w:rsidR="00007A75" w:rsidRDefault="00007A75" w:rsidP="00007A75">
      <w:pPr>
        <w:pStyle w:val="ProductList-Body"/>
        <w:ind w:left="720"/>
      </w:pPr>
      <w:r>
        <w:t>Microsoft usunie lub zwróci wszystkie kopie Danych Dotyczących Pomocy Technicznej i zawartych w nich Danych Osobowych po zrealizowaniu celów biznesowych, dla których Dane Dotyczące Pomocy Technicznej były zbierane lub przekazywane, albo wcześniej na pisemny wniosek Klienta.</w:t>
      </w:r>
    </w:p>
    <w:p w14:paraId="1D68415E" w14:textId="77777777" w:rsidR="00007A75" w:rsidRDefault="00007A75" w:rsidP="00007A75">
      <w:pPr>
        <w:pStyle w:val="ProductList-Body"/>
        <w:ind w:left="158"/>
      </w:pPr>
    </w:p>
    <w:p w14:paraId="43A0783C" w14:textId="77777777" w:rsidR="00007A75" w:rsidRDefault="00007A75" w:rsidP="00007A75">
      <w:pPr>
        <w:pStyle w:val="ProductList-Body"/>
        <w:ind w:left="180"/>
        <w:outlineLvl w:val="2"/>
        <w:rPr>
          <w:color w:val="0072C6"/>
        </w:rPr>
      </w:pPr>
      <w:r>
        <w:rPr>
          <w:b/>
          <w:color w:val="0072C6"/>
        </w:rPr>
        <w:tab/>
      </w:r>
      <w:r>
        <w:rPr>
          <w:color w:val="0072C6"/>
        </w:rPr>
        <w:t>Korzystanie z usług Dalszych Przetwarzających</w:t>
      </w:r>
    </w:p>
    <w:p w14:paraId="7E315B67" w14:textId="77777777" w:rsidR="00007A75" w:rsidRDefault="00007A75" w:rsidP="00007A75">
      <w:pPr>
        <w:pStyle w:val="ProductList-Body"/>
        <w:ind w:left="720"/>
      </w:pPr>
      <w:r>
        <w:t>Korzystanie przez Microsoft z usług Dalszych Przetwarzających w związku z udzielaniem pomocy technicznej dla Usług Online podlega tym samym ograniczeniom i procedurom, jakie stosuje się względem korzystania z usług Dalszych Przetwarzających w przypadku Usług Online, określonym w postanowieniu „Korzystanie z usług Dalszych Przetwarzających” zawartym w punkcie Postanowienia Dotyczące Ochrony Danych w niniejszych Postanowieniach Dotyczących Usług Online.</w:t>
      </w:r>
    </w:p>
    <w:p w14:paraId="468C74CE" w14:textId="77777777" w:rsidR="00007A75" w:rsidRDefault="00007A75" w:rsidP="00007A75">
      <w:pPr>
        <w:pStyle w:val="ProductList-Body"/>
        <w:ind w:left="158"/>
      </w:pPr>
    </w:p>
    <w:p w14:paraId="1569DC61" w14:textId="77777777" w:rsidR="00007A75" w:rsidRDefault="00007A75" w:rsidP="00007A75">
      <w:pPr>
        <w:pStyle w:val="ProductList-Body"/>
        <w:ind w:left="180"/>
        <w:outlineLvl w:val="2"/>
        <w:rPr>
          <w:color w:val="0072C6"/>
        </w:rPr>
      </w:pPr>
      <w:r>
        <w:rPr>
          <w:b/>
          <w:color w:val="0072C6"/>
        </w:rPr>
        <w:tab/>
      </w:r>
      <w:r>
        <w:rPr>
          <w:color w:val="0072C6"/>
        </w:rPr>
        <w:t>Instytucje edukacyjne</w:t>
      </w:r>
    </w:p>
    <w:p w14:paraId="19382B0A" w14:textId="77777777" w:rsidR="00007A75" w:rsidRPr="00CD1288" w:rsidRDefault="00007A75" w:rsidP="00007A75">
      <w:pPr>
        <w:pStyle w:val="ProductList-Body"/>
        <w:ind w:left="720"/>
      </w:pPr>
      <w:r>
        <w:t>Oświadczenia i zobowiązania Microsoft oraz odpowiedzialność Klienta za uzyskanie zgody rodzicielskiej i przekazywanie powiadomień, określone w postanowieniu „Instytucje edukacyjne” zawartym w punkcie Postanowienia Dotyczące Ochrony Danych w niniejszych Postanowieniach Dotyczących Usług Online, obowiązują także względem Danych Dotyczących Pomocy Technicznej.</w:t>
      </w:r>
    </w:p>
    <w:p w14:paraId="1AD7E225" w14:textId="77777777" w:rsidR="00007A75" w:rsidRPr="00CD1288" w:rsidRDefault="00007A75" w:rsidP="00007A75">
      <w:pPr>
        <w:pStyle w:val="ProductList-Body"/>
      </w:pPr>
    </w:p>
    <w:p w14:paraId="670B722A" w14:textId="77777777" w:rsidR="00007A75" w:rsidRPr="00FC2D52" w:rsidRDefault="00007A75" w:rsidP="00007A75">
      <w:pPr>
        <w:pStyle w:val="ProductList-Body"/>
        <w:outlineLvl w:val="2"/>
      </w:pPr>
      <w:r>
        <w:rPr>
          <w:b/>
          <w:bCs/>
          <w:color w:val="00188F"/>
        </w:rPr>
        <w:t>Inne Postanowienia Dotyczące Usług Profesjonalnych</w:t>
      </w:r>
    </w:p>
    <w:p w14:paraId="3D27B576" w14:textId="77777777" w:rsidR="00007A75" w:rsidRPr="00AC5443" w:rsidRDefault="00007A75" w:rsidP="00007A75">
      <w:pPr>
        <w:pStyle w:val="ProductList-Body"/>
        <w:tabs>
          <w:tab w:val="clear" w:pos="158"/>
          <w:tab w:val="left" w:pos="360"/>
        </w:tabs>
        <w:ind w:left="180"/>
        <w:outlineLvl w:val="3"/>
        <w:rPr>
          <w:b/>
          <w:color w:val="0072C6"/>
        </w:rPr>
      </w:pPr>
      <w:r>
        <w:rPr>
          <w:b/>
          <w:color w:val="0072C6"/>
        </w:rPr>
        <w:t>Przetwarzanie danych osobowych</w:t>
      </w:r>
    </w:p>
    <w:p w14:paraId="3769418A" w14:textId="77777777" w:rsidR="00007A75" w:rsidRPr="00FC2D52" w:rsidRDefault="00007A75" w:rsidP="00007A75">
      <w:pPr>
        <w:pStyle w:val="CommentText"/>
        <w:ind w:left="180"/>
      </w:pPr>
      <w:r>
        <w:rPr>
          <w:sz w:val="18"/>
          <w:szCs w:val="18"/>
        </w:rPr>
        <w:t xml:space="preserve">W zakresie, w jakim Microsoft jest podmiotem przetwarzającym lub dalszym przetwarzającym Dane Osobowe niezawarte w Danych Dotyczących Pomocy Technicznej w związku ze świadczeniem Usług Profesjonalnych, Microsoft podejmuje zobowiązania Microsoft odzwierciedlone w Postanowieniach wynikających z RODO zawartych w Załączniku 4 w odniesieniu do wszystkich klientów od 25 maja 2018 r. </w:t>
      </w:r>
    </w:p>
    <w:p w14:paraId="79C0AD8F" w14:textId="77777777" w:rsidR="00E81473" w:rsidRPr="000F6A0E" w:rsidRDefault="00E81473" w:rsidP="00EB55BD">
      <w:pPr>
        <w:pStyle w:val="ProductList-Body"/>
        <w:tabs>
          <w:tab w:val="clear" w:pos="158"/>
          <w:tab w:val="left" w:pos="360"/>
        </w:tabs>
        <w:ind w:left="180"/>
        <w:outlineLvl w:val="3"/>
      </w:pPr>
      <w:r>
        <w:rPr>
          <w:b/>
          <w:color w:val="0072C6"/>
        </w:rPr>
        <w:t>Zobowiązania stron</w:t>
      </w:r>
    </w:p>
    <w:p w14:paraId="6FCF4CC5" w14:textId="77777777" w:rsidR="00E81473" w:rsidRPr="000F6A0E" w:rsidRDefault="00E81473" w:rsidP="00EB55BD">
      <w:pPr>
        <w:pStyle w:val="ProductList-Body"/>
        <w:tabs>
          <w:tab w:val="clear" w:pos="158"/>
          <w:tab w:val="left" w:pos="360"/>
        </w:tabs>
        <w:ind w:left="180"/>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7EC10B49" w14:textId="77777777" w:rsidR="00E81473" w:rsidRPr="000F6A0E" w:rsidRDefault="00E81473" w:rsidP="00EB55BD">
      <w:pPr>
        <w:pStyle w:val="ProductList-Body"/>
        <w:tabs>
          <w:tab w:val="clear" w:pos="158"/>
          <w:tab w:val="left" w:pos="360"/>
        </w:tabs>
        <w:ind w:left="180"/>
      </w:pPr>
    </w:p>
    <w:p w14:paraId="4EDAFB1C" w14:textId="77777777" w:rsidR="00E81473" w:rsidRPr="000F6A0E" w:rsidRDefault="00E81473" w:rsidP="00EB55BD">
      <w:pPr>
        <w:pStyle w:val="ProductList-Body"/>
        <w:tabs>
          <w:tab w:val="clear" w:pos="158"/>
          <w:tab w:val="left" w:pos="360"/>
        </w:tabs>
        <w:ind w:left="180"/>
      </w:pPr>
      <w:r>
        <w:t xml:space="preserve">Klient będzie </w:t>
      </w:r>
      <w:r>
        <w:rPr>
          <w:szCs w:val="18"/>
        </w:rPr>
        <w:t xml:space="preserve">wywiązywał się z właściwych zobowiązań, by wspierać wykonywanie Usług Profesjonalnych przez Microsoft, zgodnie z opisem każdej z Usług Profesjonalnych. </w:t>
      </w:r>
    </w:p>
    <w:p w14:paraId="41E04A4C" w14:textId="77777777" w:rsidR="00E81473" w:rsidRPr="000F6A0E" w:rsidRDefault="00E81473" w:rsidP="00EB55BD">
      <w:pPr>
        <w:pStyle w:val="ProductList-Body"/>
        <w:tabs>
          <w:tab w:val="clear" w:pos="158"/>
          <w:tab w:val="left" w:pos="360"/>
        </w:tabs>
        <w:ind w:left="180"/>
      </w:pPr>
    </w:p>
    <w:p w14:paraId="548F1961" w14:textId="77777777" w:rsidR="00E81473" w:rsidRPr="000F6A0E" w:rsidRDefault="00E81473" w:rsidP="00EB55BD">
      <w:pPr>
        <w:pStyle w:val="ProductList-Body"/>
        <w:tabs>
          <w:tab w:val="clear" w:pos="158"/>
          <w:tab w:val="left" w:pos="360"/>
        </w:tabs>
        <w:ind w:left="180"/>
        <w:outlineLvl w:val="3"/>
      </w:pPr>
      <w:r>
        <w:rPr>
          <w:b/>
          <w:color w:val="0072C6"/>
        </w:rPr>
        <w:t>Ograniczenie odpowiedzialności</w:t>
      </w:r>
    </w:p>
    <w:p w14:paraId="10CD7AEE" w14:textId="77777777" w:rsidR="00E81473" w:rsidRPr="000F6A0E" w:rsidRDefault="00E81473" w:rsidP="00EB55BD">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35F1A406" w14:textId="77777777" w:rsidR="00E81473" w:rsidRPr="000F6A0E" w:rsidRDefault="00E81473" w:rsidP="00EB55BD">
      <w:pPr>
        <w:pStyle w:val="ProductList-Body"/>
        <w:tabs>
          <w:tab w:val="clear" w:pos="158"/>
          <w:tab w:val="left" w:pos="360"/>
        </w:tabs>
        <w:ind w:left="180"/>
      </w:pPr>
    </w:p>
    <w:p w14:paraId="122E506D" w14:textId="77777777" w:rsidR="00E81473" w:rsidRPr="000F6A0E" w:rsidRDefault="00E81473" w:rsidP="00EB55BD">
      <w:pPr>
        <w:pStyle w:val="ProductList-Body"/>
        <w:tabs>
          <w:tab w:val="clear" w:pos="158"/>
          <w:tab w:val="left" w:pos="360"/>
        </w:tabs>
        <w:ind w:left="180"/>
        <w:outlineLvl w:val="3"/>
      </w:pPr>
      <w:r>
        <w:rPr>
          <w:b/>
          <w:color w:val="0072C6"/>
        </w:rPr>
        <w:t>Poprawki</w:t>
      </w:r>
    </w:p>
    <w:p w14:paraId="15D01BB3" w14:textId="5B6D80F4" w:rsidR="00E81473" w:rsidRPr="000F6A0E" w:rsidRDefault="00E81473" w:rsidP="00EB55BD">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6BC35B0C" w14:textId="77777777" w:rsidR="00E81473" w:rsidRPr="000F6A0E" w:rsidRDefault="00E81473" w:rsidP="00EB55BD">
      <w:pPr>
        <w:pStyle w:val="ProductList-Body"/>
        <w:tabs>
          <w:tab w:val="clear" w:pos="158"/>
          <w:tab w:val="left" w:pos="360"/>
        </w:tabs>
        <w:ind w:left="180"/>
      </w:pPr>
    </w:p>
    <w:p w14:paraId="4088BDF7" w14:textId="77777777" w:rsidR="00E81473" w:rsidRPr="000F6A0E" w:rsidRDefault="00E81473" w:rsidP="00EB55BD">
      <w:pPr>
        <w:pStyle w:val="ProductList-Body"/>
        <w:tabs>
          <w:tab w:val="clear" w:pos="158"/>
          <w:tab w:val="left" w:pos="360"/>
        </w:tabs>
        <w:ind w:left="180"/>
        <w:outlineLvl w:val="3"/>
      </w:pPr>
      <w:r>
        <w:rPr>
          <w:b/>
          <w:color w:val="0072C6"/>
        </w:rPr>
        <w:t>Materiały Niezależne</w:t>
      </w:r>
    </w:p>
    <w:p w14:paraId="58EC8811" w14:textId="3CD3943E" w:rsidR="00E81473" w:rsidRPr="000F6A0E" w:rsidRDefault="00D72F9D" w:rsidP="00EB55BD">
      <w:pPr>
        <w:pStyle w:val="ProductList-Body"/>
        <w:tabs>
          <w:tab w:val="clear" w:pos="158"/>
          <w:tab w:val="left" w:pos="360"/>
        </w:tabs>
        <w:ind w:left="180"/>
      </w:pPr>
      <w:r>
        <w:t xml:space="preserve">„Materiały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w:t>
      </w:r>
    </w:p>
    <w:p w14:paraId="052CDE21" w14:textId="77777777" w:rsidR="00E81473" w:rsidRPr="000F6A0E" w:rsidRDefault="00E81473" w:rsidP="00EB55BD">
      <w:pPr>
        <w:pStyle w:val="ProductList-Body"/>
        <w:tabs>
          <w:tab w:val="clear" w:pos="158"/>
          <w:tab w:val="left" w:pos="360"/>
        </w:tabs>
        <w:ind w:left="180"/>
      </w:pPr>
    </w:p>
    <w:p w14:paraId="25524552" w14:textId="77777777" w:rsidR="00E81473" w:rsidRPr="000F6A0E" w:rsidRDefault="00E81473" w:rsidP="00EB55BD">
      <w:pPr>
        <w:pStyle w:val="ProductList-Body"/>
        <w:tabs>
          <w:tab w:val="clear" w:pos="158"/>
          <w:tab w:val="left" w:pos="360"/>
        </w:tabs>
        <w:ind w:left="180"/>
        <w:outlineLvl w:val="3"/>
      </w:pPr>
      <w:r>
        <w:rPr>
          <w:b/>
          <w:color w:val="0072C6"/>
        </w:rPr>
        <w:t>Materiały do Odbioru w ramach Usług</w:t>
      </w:r>
    </w:p>
    <w:p w14:paraId="603A3081" w14:textId="3115F2A8" w:rsidR="00E81473" w:rsidRPr="000F6A0E" w:rsidRDefault="00D72F9D" w:rsidP="00EB55BD">
      <w:pPr>
        <w:pStyle w:val="ProductList-Body"/>
        <w:tabs>
          <w:tab w:val="clear" w:pos="158"/>
          <w:tab w:val="left" w:pos="360"/>
        </w:tabs>
        <w:ind w:left="180"/>
      </w:pPr>
      <w:r>
        <w:t>„Materiały do Odbioru w ramach Usług” oznaczają wszelki kod komputerowy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3363BD46" w14:textId="77777777" w:rsidR="00E81473" w:rsidRPr="000F6A0E" w:rsidRDefault="00E81473" w:rsidP="00EB55BD">
      <w:pPr>
        <w:pStyle w:val="ProductList-Body"/>
        <w:tabs>
          <w:tab w:val="clear" w:pos="158"/>
          <w:tab w:val="left" w:pos="360"/>
        </w:tabs>
        <w:ind w:left="180"/>
      </w:pPr>
      <w:r>
        <w:t xml:space="preserve"> </w:t>
      </w:r>
    </w:p>
    <w:p w14:paraId="4A5A8A33" w14:textId="55018009" w:rsidR="00E81473" w:rsidRPr="000F6A0E" w:rsidRDefault="00D72F9D" w:rsidP="00EB55BD">
      <w:pPr>
        <w:pStyle w:val="ProductList-Body"/>
        <w:tabs>
          <w:tab w:val="clear" w:pos="158"/>
          <w:tab w:val="left" w:pos="360"/>
        </w:tabs>
        <w:ind w:left="180"/>
        <w:outlineLvl w:val="3"/>
      </w:pPr>
      <w:r>
        <w:rPr>
          <w:b/>
          <w:color w:val="0072C6"/>
        </w:rPr>
        <w:t>Technologia niepochodząca od Microsoft</w:t>
      </w:r>
    </w:p>
    <w:p w14:paraId="0E74B37A" w14:textId="64DAC672" w:rsidR="00E81473" w:rsidRPr="000F6A0E" w:rsidRDefault="00E81473" w:rsidP="00EB55BD">
      <w:pPr>
        <w:pStyle w:val="ProductList-Body"/>
        <w:tabs>
          <w:tab w:val="clear" w:pos="158"/>
          <w:tab w:val="left" w:pos="360"/>
        </w:tabs>
        <w:ind w:left="180"/>
      </w:pPr>
      <w:r>
        <w:t>Klient ponosi wyłączną odpowiedzialność za wszelkie niepochodzące od Microsoft oprogramowanie lub technologie, które instaluje lub z których korzysta w związku z Usługami Online, Poprawkami lub Materiałami do Odbioru w ramach Usług.</w:t>
      </w:r>
    </w:p>
    <w:p w14:paraId="2E1606D8" w14:textId="77777777" w:rsidR="00E81473" w:rsidRPr="000F6A0E" w:rsidRDefault="00E81473" w:rsidP="00EB55BD">
      <w:pPr>
        <w:pStyle w:val="ProductList-Body"/>
        <w:tabs>
          <w:tab w:val="clear" w:pos="158"/>
          <w:tab w:val="left" w:pos="360"/>
        </w:tabs>
        <w:ind w:left="180"/>
      </w:pPr>
    </w:p>
    <w:p w14:paraId="1E1156CD" w14:textId="77777777" w:rsidR="00E81473" w:rsidRPr="000F6A0E" w:rsidRDefault="00E81473" w:rsidP="00EB55BD">
      <w:pPr>
        <w:pStyle w:val="ProductList-Body"/>
        <w:tabs>
          <w:tab w:val="clear" w:pos="158"/>
          <w:tab w:val="left" w:pos="360"/>
        </w:tabs>
        <w:ind w:left="180"/>
        <w:outlineLvl w:val="3"/>
      </w:pPr>
      <w:r>
        <w:rPr>
          <w:b/>
          <w:color w:val="0072C6"/>
        </w:rPr>
        <w:t>Prawa Podmiotów Stowarzyszonych</w:t>
      </w:r>
    </w:p>
    <w:p w14:paraId="1A3BB125" w14:textId="77777777" w:rsidR="00E81473" w:rsidRPr="000F6A0E" w:rsidRDefault="00E81473" w:rsidP="00EB55BD">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658C6E81" w14:textId="77777777" w:rsidR="004E2FC0" w:rsidRPr="000F6A0E" w:rsidRDefault="004E2FC0" w:rsidP="00EB55BD">
      <w:pPr>
        <w:pStyle w:val="ProductList-Body"/>
        <w:ind w:left="180"/>
      </w:pPr>
    </w:p>
    <w:p w14:paraId="60DA192B" w14:textId="543A8EFD" w:rsidR="00E81473" w:rsidRPr="000F6A0E" w:rsidDel="00D72F9D" w:rsidRDefault="00E81473" w:rsidP="00EB55BD">
      <w:pPr>
        <w:pStyle w:val="ProductList-Body"/>
        <w:ind w:left="180"/>
        <w:outlineLvl w:val="3"/>
      </w:pPr>
      <w:r>
        <w:rPr>
          <w:b/>
          <w:color w:val="0072C6"/>
        </w:rPr>
        <w:t>Klienci będący Podmiotami Rządowymi.</w:t>
      </w:r>
    </w:p>
    <w:p w14:paraId="0A0F00C4" w14:textId="2D5DC4F7" w:rsidR="00D67A4B" w:rsidRPr="000F6A0E" w:rsidRDefault="00E81473" w:rsidP="00EB55BD">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3AF6783" w14:textId="67589F4E" w:rsidR="00FC1BA7" w:rsidRPr="000F6A0E" w:rsidRDefault="00890144"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173" w:name="_Toc512891047"/>
      <w:r>
        <w:t>Uwaga dotycząca usług Azure Media Services — kodowanie H.265/HEVC</w:t>
      </w:r>
      <w:bookmarkEnd w:id="173"/>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7F7732C1" w14:textId="60616894" w:rsidR="00844CBF" w:rsidRPr="000F6A0E" w:rsidRDefault="00890144" w:rsidP="00844CBF">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2B2A9B2B" w14:textId="11AD3663" w:rsidR="00227E95" w:rsidRPr="000F6A0E" w:rsidRDefault="00227E95" w:rsidP="00341304">
      <w:pPr>
        <w:pStyle w:val="ProductList-Offering1Heading"/>
        <w:keepNext/>
        <w:outlineLvl w:val="1"/>
      </w:pPr>
      <w:bookmarkStart w:id="174" w:name="_Toc512891048"/>
      <w:r>
        <w:t>Uwaga dotycząca programu Adobe Flash Player</w:t>
      </w:r>
      <w:bookmarkEnd w:id="174"/>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66" w:history="1">
        <w:r>
          <w:rPr>
            <w:rStyle w:val="Hyperlink"/>
          </w:rPr>
          <w:t>http://go.microsoft.com/fwlink/?linkid=248532</w:t>
        </w:r>
      </w:hyperlink>
      <w:r>
        <w:t>. Adobe i Flash to zastrzeżone znaki towarowe lub znaki towarowe Adobe Systems Incorporated w Stanach Zjednoczonych lub w innych krajach.</w:t>
      </w:r>
    </w:p>
    <w:p w14:paraId="4C75EEEB" w14:textId="24EC1378" w:rsidR="00227E95" w:rsidRPr="000F6A0E" w:rsidRDefault="00890144" w:rsidP="00227E95">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175" w:name="_Toc512891049"/>
      <w:r>
        <w:t>Uwaga dotycząca standardu wizyjnego H.264/AVC, standardu wideo VC-1, standardu wizyjnego MPEG-4 Część 2 oraz standardu wideo MPEG-2.</w:t>
      </w:r>
      <w:bookmarkEnd w:id="175"/>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67"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07BC831C" w14:textId="224BCCB1" w:rsidR="00FC1BA7" w:rsidRPr="000F6A0E" w:rsidRDefault="00890144"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8"/>
          <w:footerReference w:type="first" r:id="rId69"/>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176" w:name="_Toc503180509"/>
      <w:bookmarkStart w:id="177" w:name="_Toc512891050"/>
      <w:bookmarkStart w:id="178" w:name="Attachment2"/>
      <w:r>
        <w:t>Załącznik 2 — Pakiety Licencji Subskrypcyjnych</w:t>
      </w:r>
      <w:bookmarkEnd w:id="176"/>
      <w:bookmarkEnd w:id="177"/>
    </w:p>
    <w:p w14:paraId="4EA90283" w14:textId="77777777" w:rsidR="009C4D48" w:rsidRPr="00EB4F97"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Oferty dla instytucji edukacyjnych i rządowych znajdują się w poniższej tabeli dotyczącej sektora publicznego. </w:t>
      </w:r>
    </w:p>
    <w:tbl>
      <w:tblPr>
        <w:tblW w:w="0" w:type="auto"/>
        <w:tblLayout w:type="fixed"/>
        <w:tblLook w:val="04A0" w:firstRow="1" w:lastRow="0" w:firstColumn="1" w:lastColumn="0" w:noHBand="0" w:noVBand="1"/>
      </w:tblPr>
      <w:tblGrid>
        <w:gridCol w:w="3438"/>
        <w:gridCol w:w="288"/>
        <w:gridCol w:w="288"/>
        <w:gridCol w:w="288"/>
        <w:gridCol w:w="288"/>
        <w:gridCol w:w="1008"/>
        <w:gridCol w:w="1008"/>
        <w:gridCol w:w="360"/>
        <w:gridCol w:w="450"/>
        <w:gridCol w:w="360"/>
        <w:gridCol w:w="360"/>
        <w:gridCol w:w="360"/>
        <w:gridCol w:w="1080"/>
        <w:gridCol w:w="450"/>
        <w:gridCol w:w="360"/>
        <w:gridCol w:w="360"/>
      </w:tblGrid>
      <w:tr w:rsidR="009C4D48" w14:paraId="55ADFEBE" w14:textId="77777777" w:rsidTr="00073527">
        <w:trPr>
          <w:trHeight w:val="636"/>
          <w:tblHeader/>
        </w:trPr>
        <w:tc>
          <w:tcPr>
            <w:tcW w:w="3438" w:type="dxa"/>
            <w:vMerge w:val="restart"/>
            <w:tcBorders>
              <w:top w:val="nil"/>
              <w:left w:val="nil"/>
              <w:bottom w:val="dashSmallGap" w:sz="4" w:space="0" w:color="808080" w:themeColor="text1" w:themeTint="7F" w:themeShade="00"/>
              <w:right w:val="nil"/>
            </w:tcBorders>
            <w:vAlign w:val="bottom"/>
            <w:hideMark/>
          </w:tcPr>
          <w:p w14:paraId="44D228D7" w14:textId="77777777" w:rsidR="009C4D48" w:rsidRDefault="009C4D48" w:rsidP="00007A75">
            <w:pPr>
              <w:pStyle w:val="ProductList-Body"/>
              <w:tabs>
                <w:tab w:val="clear" w:pos="158"/>
                <w:tab w:val="left" w:pos="720"/>
              </w:tabs>
              <w:spacing w:line="256" w:lineRule="auto"/>
              <w:ind w:left="-108"/>
              <w:rPr>
                <w:sz w:val="22"/>
              </w:rPr>
            </w:pPr>
            <w:r>
              <w:rPr>
                <w:sz w:val="22"/>
              </w:rPr>
              <w:t>Usługa Online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75A45C"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52F389C"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00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F9B94AE"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EA3D983"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2EDC4BA3" w14:textId="77777777" w:rsidR="009C4D48" w:rsidRPr="001F15CE" w:rsidRDefault="009C4D48" w:rsidP="00007A7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100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44E65E9"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EA8703D"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7EE6B0C5" w14:textId="77777777" w:rsidR="009C4D48" w:rsidRPr="001F15CE" w:rsidRDefault="009C4D48" w:rsidP="00007A7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731862E2"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099678E8"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6CA9190C" w14:textId="77777777" w:rsidR="009C4D48" w:rsidRPr="001F15CE" w:rsidRDefault="009C4D48" w:rsidP="00007A7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E32C71D" w14:textId="77777777" w:rsidR="009C4D48" w:rsidRPr="001F15CE" w:rsidRDefault="009C4D48" w:rsidP="00007A7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D0D70C9" w14:textId="77777777" w:rsidR="009C4D48" w:rsidRPr="001F15CE" w:rsidRDefault="009C4D48" w:rsidP="00007A7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8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7ACB346" w14:textId="77777777" w:rsidR="009C4D48" w:rsidRPr="006F1174" w:rsidRDefault="009C4D48" w:rsidP="00007A7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14:paraId="77665FC4" w14:textId="77777777" w:rsidR="009C4D48" w:rsidRPr="001F15CE" w:rsidRDefault="009C4D48" w:rsidP="00007A7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D74CC27"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74C8C803" w14:textId="77777777" w:rsidR="009C4D48" w:rsidRPr="001F15CE" w:rsidRDefault="009C4D48" w:rsidP="00007A7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9C4D48" w14:paraId="1D0B6107" w14:textId="77777777" w:rsidTr="00073527">
        <w:trPr>
          <w:trHeight w:val="299"/>
          <w:tblHeader/>
        </w:trPr>
        <w:tc>
          <w:tcPr>
            <w:tcW w:w="3438" w:type="dxa"/>
            <w:vMerge/>
            <w:tcBorders>
              <w:top w:val="nil"/>
              <w:left w:val="nil"/>
              <w:bottom w:val="dashSmallGap" w:sz="4" w:space="0" w:color="808080" w:themeColor="background1" w:themeShade="80"/>
              <w:right w:val="nil"/>
            </w:tcBorders>
            <w:vAlign w:val="center"/>
            <w:hideMark/>
          </w:tcPr>
          <w:p w14:paraId="0F12AF58" w14:textId="77777777" w:rsidR="009C4D48" w:rsidRDefault="009C4D48" w:rsidP="00007A75">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ADD8128"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B0D297"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8BDCBF"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A068D2"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0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E22D89"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00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F9B452"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1D874F36"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AF67E8A"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616F9E"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03C10F"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12534A"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11F4A8"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66E3A267"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45DA2D4C"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E089B51"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B3B630C"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00537710"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9C4D48" w14:paraId="406349E1" w14:textId="77777777" w:rsidTr="00073527">
        <w:trPr>
          <w:trHeight w:val="210"/>
        </w:trPr>
        <w:tc>
          <w:tcPr>
            <w:tcW w:w="3438"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8961692"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ECBCC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2DAA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C54D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FEA8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5849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BF07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3EE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7E6D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08F6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AD2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110B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BF5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8F5B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6C6B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03446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CB0E956" w14:textId="77777777" w:rsidTr="00073527">
        <w:trPr>
          <w:trHeight w:val="210"/>
        </w:trPr>
        <w:tc>
          <w:tcPr>
            <w:tcW w:w="3438" w:type="dxa"/>
            <w:tcBorders>
              <w:top w:val="nil"/>
              <w:left w:val="nil"/>
              <w:bottom w:val="dashSmallGap" w:sz="4" w:space="0" w:color="BFBFBF" w:themeColor="background1" w:themeShade="BF"/>
              <w:right w:val="nil"/>
            </w:tcBorders>
            <w:noWrap/>
            <w:vAlign w:val="center"/>
            <w:hideMark/>
          </w:tcPr>
          <w:p w14:paraId="3C161441"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13E17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CB87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D963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8351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971E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437E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1C2E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003C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D783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9425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339E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509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CE25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3A2E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9E6C6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2366A0B"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F433C6"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73213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E6FE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8F0B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6EAC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AAA4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32D84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10DD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DB5D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6024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30DD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741C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36A8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B755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19C3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01DAD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700DA914"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8ED0FB"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F414B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C4B3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6D309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D63D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B691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CB19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5B3E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3EB7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D8E7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07C8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6DB9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38D7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7FFD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F294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9090B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4BE2765"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1C5F39"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7DEA6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5F29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96DA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0090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7A40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C100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0EAC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C0AF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D9FC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7DE1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05D7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F80A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6F38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AA8E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7FDFE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71F4F136"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A0C2F"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B22D4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0049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BE73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33B0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D091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16C2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ED6A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CBCC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1D89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DB26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0F13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23A0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9B6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191A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FCF2A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4EF1F3C"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D6A5F1"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A8FC2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DEF3D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E0A8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69B1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5DC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D188E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D22C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C6D4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A45F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A0B0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5517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3719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87CA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2D64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424F7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495CE594"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8E1192"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44E08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6C11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A30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9D72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EB23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83F7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7EE1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56F7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2589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E48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2F67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603E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18D1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D833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EFBE1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6D71FC1E"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E03B75"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559F1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4256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C565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8DA4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A1EF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205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0523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E423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F5A6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CD9A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664C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6392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C8DB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4ECC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9BBB6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42A1106F"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1FB97"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7DB0E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F7D6E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CE92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88AF8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33A7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5DDC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B499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39F5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5ADB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72EA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4EA2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8745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4566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429D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16680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266C0160"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0047E5"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D2E04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3C81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FACD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76EF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86A3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FCF8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9E23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8F05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9EE1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F94B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8F85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BDC8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6EB7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54E8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92D11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24AD6780"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7D853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6B369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A028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F5C9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0EAF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0B0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910C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62D7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BE3E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330D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5A81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E10C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5C83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F4C8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7FA1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72016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ADB893D"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8561E"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BC94B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205D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6453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A5FD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AB30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533F8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80C9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880D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436A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0E65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0F98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2C30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FF85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63E6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A4BC6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7758DD07"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2CC54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97E4C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109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70A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DBEC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C533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097E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F701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C6C5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5FA3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DB07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7384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678A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F3A0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190C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7B2C2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474901C1"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245D17"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14057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24B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CA3E1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CEAF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00F0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D69F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619B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47EA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BC77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061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C42D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CE56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A971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1FC1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F07F1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67E0F36C"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D525E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AD74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1443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1C24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6D34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4C9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9706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9BA3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A2D6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DBBD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BE9A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F1DC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750F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9C12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3386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F7A0C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73EAE570"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E7685A"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9B10A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B775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F25A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4E6C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5B84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B7C2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6770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1FED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B7FF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9D19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B89E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5D47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4642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3B36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95E12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63C5A0C" w14:textId="77777777" w:rsidTr="00073527">
        <w:trPr>
          <w:trHeight w:val="299"/>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70DED8"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1C05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C821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7F7A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3FA1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EF27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8A77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D006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4710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07B6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A476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2FED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804B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A465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A1BC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1776F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EBCA5CA"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573BB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99AF6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B107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4278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C848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561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178C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48FD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F017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94F8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D11E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4FB0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E034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13B5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E9CC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0130D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BB4C18A"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311B02"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E619C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6EEE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731E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2A15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5784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5040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9750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ACB7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C196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74C5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8DA9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56CD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CC26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BBF7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AD196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77939FDE"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71904B"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B9655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FBB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502B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6123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61C8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2333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30D9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DEA9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DA9A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23CB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10D0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DB4B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B7F6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3EDA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21324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C524951"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68F71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DB24E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3E17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DCF3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2B51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AEE6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9C41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04367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AA4F1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919B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C852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C224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C993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FE55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E4A8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BE8DC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4FE13E64"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D34E1D"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68966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E245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5D9C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17B6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7971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B956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DEB68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C4DE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564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0487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85E5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8CF8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F562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8C84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98D2F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541DB8F6"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23702D"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932CC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91A7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8469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87A6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C84B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BCB9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DACA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8666B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1FCD6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7CE8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B9A6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0A2E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6B7F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C20C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412B0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rsidRPr="006340E1" w14:paraId="2099FD1E"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4D9F65" w14:textId="77777777" w:rsidR="009C4D48" w:rsidRPr="006340E1"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Azure Active Directory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E899F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876D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51B6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A43AC"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2E8D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C35CA"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382F25"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57116"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0403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D6FE6"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AC18B"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FB60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818A4"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63874"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D06AB1"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9C4D48" w:rsidRPr="006340E1" w14:paraId="43461DA6"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902231" w14:textId="77777777" w:rsidR="009C4D48" w:rsidRPr="006340E1"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Azure Active Directory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7C97C8"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78F4C"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146E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AD6A7"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9955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402AD"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7844A"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2AAB67"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E61D0"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B5FC6"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60878"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FBFC1"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C38FD"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30EB6"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F83CEC"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073527" w:rsidRPr="006340E1" w14:paraId="1C711B8A"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2D6E11" w14:textId="2982D39F" w:rsidR="00073527" w:rsidRPr="00073527" w:rsidRDefault="00073527"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43ABF"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E908C"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C188F"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70DA7"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38221"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40A40"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A000E"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E10BE0"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174B4"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6FF8B"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675E6"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5E2E1"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DA1FC"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C2EFF"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139613"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227CA198"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EC4324"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D8B41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2961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4331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7D6B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3EAA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E559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6A04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4EB70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F6F9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8BF9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DB8FA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2B43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769F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8B1A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A3F86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rsidRPr="006340E1" w14:paraId="762BD626"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4FFD8B" w14:textId="77777777" w:rsidR="009C4D48" w:rsidRPr="006340E1"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Microsoft Dynamics 365 for Customer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BE6F3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EB51B"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691F7"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AA3AB"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5C98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174A0"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3C828"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2A2E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0B290"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F2A0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D6314"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EEA2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BAC07A"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6D306"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8A6AB1"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9C4D48" w:rsidRPr="006340E1" w14:paraId="2844CDF5"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C36572" w14:textId="77777777" w:rsidR="009C4D48" w:rsidRPr="006340E1"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Microsoft Dynamics 365 for Field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1780CA"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4659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AA2D5"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58FC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9D3A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9B25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C8DE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D8567"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3B09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B9D00"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2EFBB"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38D8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D987E0"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E84AD"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074B4B1"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9C4D48" w14:paraId="3006A0EA"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DF9CE"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8550D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A3AD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1216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C371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9C40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0DD4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6169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D1C8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C756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0F51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84DA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8AE2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BDF2D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B33A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992AA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2F1B308"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57ECBB"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16C7F"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BFE3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4085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468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E4B82"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3A95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47D32"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3B40A"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ECB69"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449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9958B"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ABCAD"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5281D"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A0D6A0"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5675CA"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3AB8243"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6DFBEB" w14:textId="66FD3C6D"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007A75">
              <w:rPr>
                <w:rFonts w:asciiTheme="majorHAnsi" w:hAnsiTheme="majorHAnsi"/>
                <w:sz w:val="15"/>
                <w:szCs w:val="15"/>
              </w:rPr>
              <w:t xml:space="preserve">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6412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F879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235D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8BF7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5245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F489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F8FE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1929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0E79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0A18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1C1E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8E9E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81153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876F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9999B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E5E3B8A"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B10A52"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5DEA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B97F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1BCC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3837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76B6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F803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5BFBA"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919F0"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4DE1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8B9E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17AF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6FC3E"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7BE7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32192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FB725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A05E3AE"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1EEA89" w14:textId="77777777" w:rsidR="009C4D48"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18559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8A18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994E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15799"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A7CF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6B82D2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FCF7"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06F7D"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1ED7E"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0E7DF"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C1B7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6B30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F8EEE"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8B037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10151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7CC61E4"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FC5942"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F92B0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423FA"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4FA6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6E6F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1EE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19F60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FA65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DE60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E3C69"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065E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14B7E"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A0A0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0501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EC709F"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A95270"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B1680AB"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D41B15"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1FB16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5557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BC38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8755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A9B5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73C4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0C63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1E67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2D75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B1CE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0F25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E737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71419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ED82F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C5FA0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E4BD4B6"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52DF96"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58519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3DD38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E8060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3C38A7"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06A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84B1AE6"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3D3B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E6F2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BB45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240C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6BDD99"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20FF1D"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7CEC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4A0E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CE8ED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7363DAD"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2BF978"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0E690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BDF213B"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0AB46A"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83A80"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8FAD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AD0399"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FBC1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0222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A79C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9D76D9"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509DF"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B87BD6"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3BA0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5617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69A6F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bl>
    <w:p w14:paraId="16E8CC53" w14:textId="77777777"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LS na pakiet dodatków, które w nazwie zawierają „bez ProPlus”, nie obejmują praw do Office 365 ProPlus.</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3E2A71AB" w14:textId="77777777" w:rsidR="009C4D48" w:rsidRPr="00EA51C1" w:rsidRDefault="009C4D48" w:rsidP="009C4D48">
      <w:pPr>
        <w:pStyle w:val="ProductList-Body"/>
        <w:rPr>
          <w:i/>
          <w:sz w:val="16"/>
          <w:szCs w:val="16"/>
        </w:rPr>
      </w:pPr>
      <w:r w:rsidRPr="00EA51C1">
        <w:rPr>
          <w:i/>
          <w:sz w:val="16"/>
          <w:szCs w:val="16"/>
          <w:vertAlign w:val="superscript"/>
        </w:rPr>
        <w:t>3</w:t>
      </w:r>
      <w:r w:rsidRPr="00EA51C1">
        <w:rPr>
          <w:i/>
          <w:sz w:val="16"/>
          <w:szCs w:val="16"/>
        </w:rPr>
        <w:t xml:space="preserve"> Uwzględnienie konferencji głosowych w oprogramowaniu Skype dla firm Online w planach Office 365 Enterprise E5 zależy od dostępności w danym regionie.</w:t>
      </w:r>
    </w:p>
    <w:p w14:paraId="7D578A67" w14:textId="77777777" w:rsidR="009C4D48" w:rsidRPr="00EA51C1" w:rsidRDefault="009C4D48" w:rsidP="009C4D48">
      <w:pPr>
        <w:pStyle w:val="ProductList-Body"/>
        <w:rPr>
          <w:i/>
          <w:sz w:val="16"/>
          <w:szCs w:val="16"/>
        </w:rPr>
      </w:pPr>
      <w:r w:rsidRPr="00EA51C1">
        <w:rPr>
          <w:i/>
          <w:sz w:val="16"/>
          <w:szCs w:val="16"/>
          <w:vertAlign w:val="superscript"/>
        </w:rPr>
        <w:t>4</w:t>
      </w:r>
      <w:r w:rsidRPr="00EA51C1">
        <w:rPr>
          <w:i/>
          <w:sz w:val="16"/>
          <w:szCs w:val="16"/>
        </w:rPr>
        <w:t xml:space="preserve"> Oprócz Usług Online wskazanych powyżej Ujednolicony Plan Operacyjny Dynamics 365 obejmuje funkcjonalność finansowo-operacyjną zgodnie z opisem zawartym w Załączniku C Podręcznika licencjonowania oprogramowania Dynamics 365 w wersji Enterprise </w:t>
      </w:r>
      <w:hyperlink r:id="rId70" w:history="1">
        <w:r w:rsidRPr="00EA51C1">
          <w:rPr>
            <w:rStyle w:val="Hyperlink"/>
            <w:i/>
            <w:sz w:val="16"/>
            <w:szCs w:val="16"/>
          </w:rPr>
          <w:t>https://www.microsoft.com/en-us/dynamics365/pricing</w:t>
        </w:r>
      </w:hyperlink>
      <w:r w:rsidRPr="00EA51C1">
        <w:rPr>
          <w:i/>
          <w:sz w:val="16"/>
          <w:szCs w:val="16"/>
        </w:rPr>
        <w:t>.</w:t>
      </w:r>
    </w:p>
    <w:p w14:paraId="22659718" w14:textId="77777777" w:rsidR="009C4D48" w:rsidRDefault="009C4D48" w:rsidP="009C4D48">
      <w:pPr>
        <w:pStyle w:val="ProductList-Body"/>
      </w:pPr>
    </w:p>
    <w:p w14:paraId="2E6228FF" w14:textId="77777777" w:rsidR="009C4D48" w:rsidRPr="00346B66" w:rsidRDefault="009C4D48" w:rsidP="009C4D48">
      <w:pPr>
        <w:pStyle w:val="ProductList-Offering1Heading"/>
      </w:pPr>
      <w:bookmarkStart w:id="179" w:name="_Toc503180510"/>
      <w:bookmarkStart w:id="180" w:name="_Toc512891051"/>
      <w:r>
        <w:t>Sektor publiczny</w:t>
      </w:r>
      <w:bookmarkEnd w:id="179"/>
      <w:bookmarkEnd w:id="180"/>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9C4D48" w14:paraId="02953C0D" w14:textId="77777777" w:rsidTr="00007A75">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06CB77BC" w14:textId="77777777" w:rsidR="009C4D48" w:rsidRDefault="009C4D48" w:rsidP="00007A75">
            <w:pPr>
              <w:pStyle w:val="ProductList-Body"/>
              <w:tabs>
                <w:tab w:val="clear" w:pos="158"/>
                <w:tab w:val="left" w:pos="720"/>
              </w:tabs>
              <w:spacing w:line="256" w:lineRule="auto"/>
              <w:ind w:left="-108"/>
              <w:rPr>
                <w:sz w:val="22"/>
              </w:rPr>
            </w:pPr>
            <w:r>
              <w:rPr>
                <w:sz w:val="22"/>
              </w:rPr>
              <w:t>Usługa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6BD2A82" w14:textId="77777777" w:rsidR="009C4D48" w:rsidRPr="001F15CE" w:rsidRDefault="009C4D48" w:rsidP="00007A75">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2149471" w14:textId="77777777" w:rsidR="009C4D48" w:rsidRPr="001F15CE" w:rsidRDefault="009C4D48" w:rsidP="00007A75">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A8F9D60" w14:textId="77777777" w:rsidR="009C4D48" w:rsidRPr="001F15CE" w:rsidRDefault="009C4D48" w:rsidP="00007A75">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9C4D48" w14:paraId="539F51CD" w14:textId="77777777" w:rsidTr="00007A75">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322D7FD6" w14:textId="77777777" w:rsidR="009C4D48" w:rsidRDefault="009C4D48" w:rsidP="00007A75">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8E08AB"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EF3D05"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04CBCC"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0B28EC"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2DE171"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2E81B1"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3254BD"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E9D72A"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F02D84"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0EF0D3" w14:textId="77777777" w:rsidR="009C4D48" w:rsidRPr="006F1174"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39C09E" w14:textId="77777777" w:rsidR="009C4D48" w:rsidRPr="001F15CE" w:rsidRDefault="009C4D48" w:rsidP="00007A7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9C4D48" w14:paraId="7C1A6D89" w14:textId="77777777" w:rsidTr="00007A75">
        <w:trPr>
          <w:trHeight w:val="210"/>
        </w:trPr>
        <w:tc>
          <w:tcPr>
            <w:tcW w:w="3563" w:type="dxa"/>
            <w:tcBorders>
              <w:top w:val="nil"/>
              <w:left w:val="nil"/>
              <w:bottom w:val="dashSmallGap" w:sz="4" w:space="0" w:color="BFBFBF" w:themeColor="background1" w:themeShade="BF"/>
              <w:right w:val="nil"/>
            </w:tcBorders>
            <w:noWrap/>
            <w:vAlign w:val="center"/>
            <w:hideMark/>
          </w:tcPr>
          <w:p w14:paraId="22120E99"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6D75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0746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DA18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A8E4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162F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F169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19B4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EF47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66FC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BBFC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8E08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506090B7"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E92086"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182F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AA9E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4F12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3ACF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F9D7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8528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36B7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DE32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0613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DE267"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3737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89FAF96"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C8E14"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367B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D9D4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7C4E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97B0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2973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EFC54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F829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1C06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E4E2A"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95D92"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7B2B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C6C95BB"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1FBB33"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D65B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44E0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1A0D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3D9C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59AC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094A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3668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1ABD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A9D5E"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3EA7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62CA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72D5A67C"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B8F935"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D2AA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A8F6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B4AF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8A21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EAEC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32BF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B1E6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AA75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3997D"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4302B"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C0B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470728E2"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0CEDF"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D032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F97B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8CDE9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4411C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B181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7526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096B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34A9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167B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4775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28C8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2C19A56A"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B84555"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8C8E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0766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A11A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3DFC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D94C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1D0A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DF38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4549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EEB5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6BED"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7335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533E0EC"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EBA34E"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4E95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D867C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2077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B5800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E5D6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2C4E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80B5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7B80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C0A49"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C3644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A650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5B2A4451"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48638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DEDF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E9C4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E4C8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B815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2D77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1042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E8D41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E19C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EC407"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2FBE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607E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5CF9976"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8BCCFC"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3DF8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2FAD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CBCF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9A9B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1B45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0510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1A19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1A14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434D2"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B3FF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0F0B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21662330"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3F1CCE"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0FBF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F8A7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3F357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F21DD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6EDF1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1ABC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8E2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8E5F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EC1233"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82E89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206A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995E796"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60BF34"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414C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D8C1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24A6A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AFD8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D3D9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FEAD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1546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F0D5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099DA"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B1DB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9F769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617B6BDD"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E21FDD"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D27D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F4D8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E4B1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3DF1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33DF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E06A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2E6A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84DC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D4D1F"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4791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5AD7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4000B2AE"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E5F6BE"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7C1B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FA2D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7A4C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9D58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1E82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3CB8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4C09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CDE3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C66FE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09F8D"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D6D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51F0A8D1" w14:textId="77777777" w:rsidTr="00007A75">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D3813E"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2250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360F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C0BB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A74D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09A7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2C2F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D46C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0449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40C9B"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44F2F"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E6C6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615855C"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894321"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0FD5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4B15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497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7E45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80654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A360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861B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9B73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7B8D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AD87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9FF8B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E54E030"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A9DE16"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9A64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D5CD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FB3E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5218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4CB0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DBD5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648E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71DD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0476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FF7C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91AAD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358F80EE"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296D99"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E707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D053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E824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891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2083D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E76F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6D3D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9F7C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4A11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D4772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BC27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1874FA7A"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20B7E"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C33B"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17BD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88C9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58FF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1935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D129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F2356"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9D7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3D3FC"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865E1"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941F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2C3E528E"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9C7F3"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8A6D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67A9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930C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0C77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0E83C"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A34F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FBD0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39DC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85B72"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8E5D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5BF7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4DDB30CF"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F1D8C4"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5C67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BDFC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3DA2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62C92"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89B4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AD70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708C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84B73"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36B8B"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19B7E"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7357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rsidRPr="006340E1" w14:paraId="102B0F66"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EC4479" w14:textId="77777777" w:rsidR="009C4D48" w:rsidRPr="006340E1"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BB68A"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6AB38"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34A13"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DA6B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1EFA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3E1D1"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AC3FA"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D1861"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CEA74"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9B13D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6208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9C4D48" w:rsidRPr="006340E1" w14:paraId="18769411"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FA779F" w14:textId="77777777" w:rsidR="009C4D48" w:rsidRPr="006340E1" w:rsidRDefault="009C4D48" w:rsidP="00007A75">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BF81C"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A32D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D7F29"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3F095"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14FC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F7D36"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33F42"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E9B1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1CD6E"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2AE6F"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A9804" w14:textId="77777777" w:rsidR="009C4D48" w:rsidRPr="006340E1" w:rsidRDefault="009C4D48" w:rsidP="00007A75">
            <w:pPr>
              <w:pStyle w:val="ProductList-Body"/>
              <w:tabs>
                <w:tab w:val="clear" w:pos="158"/>
                <w:tab w:val="left" w:pos="720"/>
              </w:tabs>
              <w:spacing w:line="256" w:lineRule="auto"/>
              <w:jc w:val="center"/>
              <w:rPr>
                <w:rFonts w:asciiTheme="majorHAnsi" w:hAnsiTheme="majorHAnsi"/>
                <w:sz w:val="15"/>
                <w:szCs w:val="15"/>
                <w:lang w:val="en-US"/>
              </w:rPr>
            </w:pPr>
          </w:p>
        </w:tc>
      </w:tr>
      <w:tr w:rsidR="00073527" w:rsidRPr="006340E1" w14:paraId="0D8D88C8"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6402D" w14:textId="6DBD6D19" w:rsidR="00073527" w:rsidRPr="00073527" w:rsidRDefault="00073527"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8C65B"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E59E4"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B4895"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C6448"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FE410"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D25B6"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C802C"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DF5A6"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596BA"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44AF7"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CC711" w14:textId="77777777" w:rsidR="00073527" w:rsidRPr="00073527" w:rsidRDefault="00073527"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5B49292"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1B1603"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82FA7"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90D3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C878A"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8987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D02B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CF979"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CB612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A4ED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E45E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C5534"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FDA521"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1D075F5"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7ABA0" w14:textId="77777777" w:rsidR="009C4D48" w:rsidRPr="009B68F5"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08FE"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D5D974"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042788"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6D77ED"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9EB209"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0F5B0"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E227F"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FE5FDF"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099B2"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05178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649C63"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F3524BB"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49F260" w14:textId="77777777" w:rsidR="009C4D48" w:rsidRPr="006F1174"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41375"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6464" w14:textId="77777777" w:rsidR="009C4D48" w:rsidRPr="009B68F5"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D737F5"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8A6D93"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9A6364"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E3B5A3"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BC24E7"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080F7"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075C5"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72F216"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E28EE" w14:textId="77777777" w:rsidR="009C4D48" w:rsidRPr="006F1174" w:rsidRDefault="009C4D48" w:rsidP="00007A75">
            <w:pPr>
              <w:pStyle w:val="ProductList-Body"/>
              <w:tabs>
                <w:tab w:val="clear" w:pos="158"/>
                <w:tab w:val="left" w:pos="720"/>
              </w:tabs>
              <w:spacing w:line="256" w:lineRule="auto"/>
              <w:jc w:val="center"/>
              <w:rPr>
                <w:rFonts w:asciiTheme="majorHAnsi" w:hAnsiTheme="majorHAnsi"/>
                <w:sz w:val="15"/>
                <w:szCs w:val="15"/>
              </w:rPr>
            </w:pPr>
          </w:p>
        </w:tc>
      </w:tr>
      <w:tr w:rsidR="009C4D48" w14:paraId="0F1E6F85" w14:textId="77777777" w:rsidTr="00007A7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ECD90" w14:textId="77777777" w:rsidR="009C4D48" w:rsidRDefault="009C4D48" w:rsidP="00007A7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0C690"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E2D18"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4E70F"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0EF50"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980C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DBB97"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2684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705CB"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617B5"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586839"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3B16" w14:textId="77777777" w:rsidR="009C4D48" w:rsidRDefault="009C4D48" w:rsidP="00007A75">
            <w:pPr>
              <w:pStyle w:val="ProductList-Body"/>
              <w:tabs>
                <w:tab w:val="clear" w:pos="158"/>
                <w:tab w:val="left" w:pos="720"/>
              </w:tabs>
              <w:spacing w:line="256" w:lineRule="auto"/>
              <w:jc w:val="center"/>
              <w:rPr>
                <w:rFonts w:asciiTheme="majorHAnsi" w:hAnsiTheme="majorHAnsi"/>
                <w:sz w:val="15"/>
                <w:szCs w:val="15"/>
              </w:rPr>
            </w:pPr>
          </w:p>
        </w:tc>
      </w:tr>
    </w:tbl>
    <w:p w14:paraId="1DA90175" w14:textId="77777777"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32786C8" w14:textId="77777777" w:rsidR="009C4D48" w:rsidRPr="00C040A0" w:rsidRDefault="009C4D48" w:rsidP="009C4D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Government/Education E5/A5 zależy od dostępności w danym regionie.</w:t>
      </w:r>
    </w:p>
    <w:p w14:paraId="5E6A8DFB" w14:textId="77777777" w:rsidR="009C4D48" w:rsidRDefault="009C4D48" w:rsidP="009C4D48">
      <w:pPr>
        <w:pStyle w:val="ProductList-Body"/>
      </w:pPr>
      <w:r>
        <w:rPr>
          <w:i/>
          <w:sz w:val="16"/>
          <w:szCs w:val="16"/>
          <w:vertAlign w:val="superscript"/>
        </w:rPr>
        <w:t xml:space="preserve">4 </w:t>
      </w:r>
      <w:r>
        <w:rPr>
          <w:i/>
          <w:sz w:val="16"/>
          <w:szCs w:val="16"/>
        </w:rPr>
        <w:t>Obejmuje pakiet Microsoft 365 Education A3 z podstawową licencją dostępową (CAL).</w:t>
      </w:r>
    </w:p>
    <w:bookmarkStart w:id="181" w:name="Attachment3"/>
    <w:bookmarkEnd w:id="178"/>
    <w:p w14:paraId="3FAB7FCD" w14:textId="77777777" w:rsidR="003D65CD" w:rsidRPr="000F6A0E" w:rsidRDefault="00467FAB" w:rsidP="003D65CD">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3D65CD">
        <w:rPr>
          <w:rStyle w:val="Hyperlink"/>
          <w:sz w:val="16"/>
          <w:szCs w:val="16"/>
        </w:rPr>
        <w:t>Spis treści</w:t>
      </w:r>
      <w:r>
        <w:rPr>
          <w:rStyle w:val="Hyperlink"/>
          <w:sz w:val="16"/>
          <w:szCs w:val="16"/>
        </w:rPr>
        <w:fldChar w:fldCharType="end"/>
      </w:r>
      <w:r w:rsidR="003D65CD">
        <w:rPr>
          <w:sz w:val="16"/>
          <w:szCs w:val="16"/>
        </w:rPr>
        <w:t>/</w:t>
      </w:r>
      <w:hyperlink w:anchor="GeneralTerms" w:history="1">
        <w:r w:rsidR="003D65CD">
          <w:rPr>
            <w:rStyle w:val="Hyperlink"/>
            <w:sz w:val="16"/>
            <w:szCs w:val="16"/>
          </w:rPr>
          <w:t>Postanowienia ogólne</w:t>
        </w:r>
      </w:hyperlink>
    </w:p>
    <w:p w14:paraId="76D3B32D" w14:textId="77777777" w:rsidR="003D65CD" w:rsidRPr="006F1174" w:rsidRDefault="003D65CD" w:rsidP="00D15A2D">
      <w:pPr>
        <w:pStyle w:val="ProductList-Body"/>
        <w:rPr>
          <w:i/>
          <w:sz w:val="16"/>
          <w:szCs w:val="16"/>
        </w:rPr>
        <w:sectPr w:rsidR="003D65CD" w:rsidRPr="006F1174" w:rsidSect="00A61B2A">
          <w:pgSz w:w="12240" w:h="15840"/>
          <w:pgMar w:top="1440" w:right="720" w:bottom="1440" w:left="720" w:header="720" w:footer="720" w:gutter="0"/>
          <w:cols w:space="720"/>
          <w:titlePg/>
          <w:docGrid w:linePitch="360"/>
        </w:sectPr>
      </w:pPr>
    </w:p>
    <w:p w14:paraId="2EC0A6A5" w14:textId="29E344BA" w:rsidR="00232755" w:rsidRPr="000F6A0E" w:rsidRDefault="00232755" w:rsidP="00D15A2D">
      <w:pPr>
        <w:pStyle w:val="ProductList-SectionHeading"/>
        <w:outlineLvl w:val="0"/>
      </w:pPr>
      <w:bookmarkStart w:id="182" w:name="Załączniku"/>
      <w:bookmarkStart w:id="183" w:name="_Toc512891052"/>
      <w:bookmarkEnd w:id="182"/>
      <w:r>
        <w:t>Załącznik 3 — Standardowe Klauzule Umowne (Podmioty Przetwarzające Dane)</w:t>
      </w:r>
      <w:bookmarkEnd w:id="181"/>
      <w:bookmarkEnd w:id="183"/>
    </w:p>
    <w:p w14:paraId="75F94C3F" w14:textId="77777777" w:rsidR="00007A75" w:rsidRDefault="00007A75" w:rsidP="00007A75">
      <w:pPr>
        <w:pStyle w:val="ProductList-Body"/>
      </w:pPr>
      <w:r>
        <w:t>Zawarcie przez Klienta umowy licencjonowania zbiorowego obejmuje także podpisanie niniejszego Załącznika 3, podpisanego również przez Microsoft Corporation. Aby zrezygnować ze stosowania „Standardowych Klauzul Umownych” Klient, zgodnie z postanowieniami zawartej przez niego umowy licencjonowania zbiorowego, musi przesłać do Microsoft w formie pisemnego powiadomienia następujące informacje:</w:t>
      </w:r>
    </w:p>
    <w:p w14:paraId="77EEF748" w14:textId="77777777" w:rsidR="00007A75" w:rsidRDefault="00007A75" w:rsidP="00007A75">
      <w:pPr>
        <w:pStyle w:val="ProductList-Body"/>
        <w:numPr>
          <w:ilvl w:val="0"/>
          <w:numId w:val="4"/>
        </w:numPr>
        <w:ind w:left="450" w:hanging="270"/>
      </w:pPr>
      <w:r>
        <w:t>pełną nazwę prawną Klienta i ewentualnych rezygnujących Podmiotów Stowarzyszonych;</w:t>
      </w:r>
    </w:p>
    <w:p w14:paraId="259182AA" w14:textId="77777777" w:rsidR="00007A75" w:rsidRDefault="00007A75" w:rsidP="00007A75">
      <w:pPr>
        <w:pStyle w:val="ProductList-Body"/>
        <w:numPr>
          <w:ilvl w:val="0"/>
          <w:numId w:val="4"/>
        </w:numPr>
        <w:spacing w:before="40"/>
        <w:ind w:left="450" w:hanging="270"/>
      </w:pPr>
      <w:r>
        <w:t>jeśli Klient jest stroną więcej niż jednej umowy licencjonowania zbiorowego, umowę licencjonowania zbiorowego, której dotyczy Rezygnacja, oraz</w:t>
      </w:r>
    </w:p>
    <w:p w14:paraId="5A4E70D3" w14:textId="77777777" w:rsidR="00007A75" w:rsidRDefault="00007A75" w:rsidP="00007A75">
      <w:pPr>
        <w:pStyle w:val="ProductList-Body"/>
        <w:numPr>
          <w:ilvl w:val="0"/>
          <w:numId w:val="4"/>
        </w:numPr>
        <w:spacing w:before="40"/>
        <w:ind w:left="461" w:hanging="274"/>
      </w:pPr>
      <w:r>
        <w:t>oświadczenie Klienta (lub Podmiotu Stowarzyszonego) o rezygnacji ze Standardowych Klauzul Umownych.</w:t>
      </w:r>
    </w:p>
    <w:p w14:paraId="0E4B29EB" w14:textId="77777777" w:rsidR="00007A75" w:rsidRDefault="00007A75" w:rsidP="00007A75">
      <w:pPr>
        <w:pStyle w:val="ProductList-Body"/>
        <w:spacing w:before="40"/>
      </w:pPr>
    </w:p>
    <w:p w14:paraId="7493D8FC" w14:textId="77777777" w:rsidR="00007A75" w:rsidRDefault="00007A75" w:rsidP="00007A75">
      <w:pPr>
        <w:pStyle w:val="ProductList-Body"/>
      </w:pPr>
      <w:r>
        <w:t>W krajach, w których do zastosowania Standardowych Klauzul Umownych wymagana jest zgoda urzędowa, zgodnie z decyzją Komisji Europejskiej 2010/87/UE (z lutego 2010 r.) Standardowe Klauzule Umowne nie stanowią podstawy prawnej dla eksportu danych poza granice kraju, chyba że Klient posiada taką zgodę urzędową.</w:t>
      </w:r>
    </w:p>
    <w:p w14:paraId="66F839B9" w14:textId="77777777" w:rsidR="00007A75" w:rsidRDefault="00007A75" w:rsidP="00007A75">
      <w:pPr>
        <w:pStyle w:val="ProductList-Body"/>
      </w:pPr>
    </w:p>
    <w:p w14:paraId="5BCB69EA" w14:textId="77777777" w:rsidR="00007A75" w:rsidRDefault="00007A75" w:rsidP="00007A75">
      <w:pPr>
        <w:pStyle w:val="ProductList-Body"/>
      </w:pPr>
      <w:r>
        <w:t>Od 25 maja 2018 r. odniesienia do różnych artykułów dyrektywy 95/46/WE w Standardowych Klauzulach Umownych poniżej będą traktowane jako odniesienia do odpowiednich i stosownych artykułów RODO.</w:t>
      </w:r>
    </w:p>
    <w:p w14:paraId="3C85D997" w14:textId="77777777" w:rsidR="00007A75" w:rsidRDefault="00007A75" w:rsidP="00232755">
      <w:pPr>
        <w:pStyle w:val="ProductList-Body"/>
        <w:rPr>
          <w:spacing w:val="-2"/>
        </w:rPr>
      </w:pPr>
    </w:p>
    <w:p w14:paraId="4E06F8C8" w14:textId="2CA7CD90" w:rsidR="00232755" w:rsidRPr="00807AF2" w:rsidRDefault="00232755" w:rsidP="00232755">
      <w:pPr>
        <w:pStyle w:val="ProductList-Body"/>
        <w:rPr>
          <w:spacing w:val="-2"/>
        </w:rPr>
      </w:pPr>
      <w:r w:rsidRPr="00807AF2">
        <w:rPr>
          <w:spacing w:val="-2"/>
        </w:rPr>
        <w:t>Dla potrzeb Art. 26(2) Dyrektywy 95/46/WE w sprawie przekazywania danych osobowych podmiotom przetwarzającym dane działającym w krajach trzecich niezapewniających odpowiedniego poziomu ochrony danych, Klient (jako eksporter danych) oraz spółka Microsoft Corporation (jako importer danych, którego podpis widnieje niżej, przy czym każda z tych stron jest dalej zwana „stroną”, a obie łącznie „stronami”), uzgodniły następujące Klauzule Umowne („Klauzule” lub „Standardowe Klauzule Umowne”), mające na celu zapewnienie właściwej ochrony prywatności i podstawowych praw i swobód osób fizycznych dla potrzeb przekazania przez eksportera danych importerowi danych osobowych określonych w Załączniku 1.</w:t>
      </w:r>
    </w:p>
    <w:p w14:paraId="75130D1D" w14:textId="77777777" w:rsidR="00807AF2" w:rsidRPr="000F6A0E" w:rsidRDefault="00807AF2" w:rsidP="00232755">
      <w:pPr>
        <w:pStyle w:val="ProductList-Body"/>
      </w:pPr>
    </w:p>
    <w:p w14:paraId="48369B9B" w14:textId="77777777" w:rsidR="00232755" w:rsidRPr="000F6A0E" w:rsidRDefault="00232755" w:rsidP="00233C87">
      <w:pPr>
        <w:pStyle w:val="ProductList-Body"/>
        <w:jc w:val="center"/>
        <w:outlineLvl w:val="1"/>
      </w:pPr>
      <w:r>
        <w:rPr>
          <w:b/>
        </w:rPr>
        <w:t>Klauzula 1: Definicje</w:t>
      </w:r>
    </w:p>
    <w:p w14:paraId="71FC6C70" w14:textId="77777777" w:rsidR="00232755" w:rsidRPr="000F6A0E" w:rsidRDefault="00232755" w:rsidP="00232755">
      <w:pPr>
        <w:pStyle w:val="ProductList-Body"/>
      </w:pPr>
    </w:p>
    <w:p w14:paraId="7BD8EA70" w14:textId="77777777" w:rsidR="00232755" w:rsidRPr="000F6A0E" w:rsidRDefault="00232755" w:rsidP="00232755">
      <w:pPr>
        <w:pStyle w:val="ProductList-Body"/>
        <w:spacing w:after="120"/>
      </w:pPr>
      <w:r>
        <w:t xml:space="preserve">(a) Terminy „dane osobowe”, „specjalne kategorie danych”, „przetwarzanie”, „podmiot kontrolujący dane”, „podmiot przetwarzający dane”, „osoba, której dotyczą dane” oraz „organ nadzorczy” mają znaczenie określone w Dyrektywie 95/46/WE Parlamentu Europejskiego i Rady z 24 października 1995 r. w sprawie ochrony osób fizycznych w zakresie przetwarzania danych osobowych i swobodnego przepływu tych danych; </w:t>
      </w:r>
    </w:p>
    <w:p w14:paraId="56DF744D" w14:textId="77777777" w:rsidR="00232755" w:rsidRPr="000F6A0E" w:rsidRDefault="00232755" w:rsidP="00232755">
      <w:pPr>
        <w:pStyle w:val="ProductList-Body"/>
        <w:spacing w:after="120"/>
      </w:pPr>
      <w:r>
        <w:t xml:space="preserve">(b) „eksporter danych” oznacza podmiot kontrolujący, przekazujący dane osobowe; </w:t>
      </w:r>
    </w:p>
    <w:p w14:paraId="4D0F19E1" w14:textId="77777777" w:rsidR="00232755" w:rsidRPr="00742749" w:rsidRDefault="00232755" w:rsidP="00232755">
      <w:pPr>
        <w:pStyle w:val="ProductList-Body"/>
        <w:spacing w:after="120"/>
        <w:rPr>
          <w:spacing w:val="-2"/>
        </w:rPr>
      </w:pPr>
      <w:r w:rsidRPr="00742749">
        <w:rPr>
          <w:spacing w:val="-2"/>
        </w:rPr>
        <w:t xml:space="preserve">(c) „importer danych” oznacza podmiot przetwarzający dane, który wyraża zgodę na otrzymywanie od eksportera danych osobowych przeznaczonych do przetwarzania w imieniu tego ostatniego po ich przesłaniu, zgodnie z jego instrukcjami oraz postanowieniami niniejszych Klauzul, a który nie podlega systemowi zapewniania odpowiedniej ochrony danych kraju trzeciego w rozumieniu artykułu 25(1) Dyrektywy 95/46/WE; </w:t>
      </w:r>
    </w:p>
    <w:p w14:paraId="3242292C" w14:textId="77777777" w:rsidR="00232755" w:rsidRPr="000F6A0E" w:rsidRDefault="00232755" w:rsidP="00232755">
      <w:pPr>
        <w:pStyle w:val="ProductList-Body"/>
        <w:spacing w:after="120"/>
      </w:pPr>
      <w:r>
        <w:t xml:space="preserve">(c) „podwykonawca przetwarzania” oznacza dowolny podmiot przetwarzający dane, zaangażowany przez importera danych lub innego dalszego przetwarzającego, który wyraża zgodę na otrzymywanie od importera danych lub od dowolnego innego podwykonawcy przetwarzania danych osobowych przeznaczonych wyłącznie do czynności przetwarzania w imieniu eksportera danych, po ich przesłaniu, zgodnie z jego instrukcjami oraz postanowieniami Klauzul, a także postanowieniami pisemnej umowy podwykonawstwa; </w:t>
      </w:r>
    </w:p>
    <w:p w14:paraId="3606732F" w14:textId="77777777" w:rsidR="00232755" w:rsidRPr="000F6A0E" w:rsidRDefault="00232755" w:rsidP="00232755">
      <w:pPr>
        <w:pStyle w:val="ProductList-Body"/>
        <w:spacing w:after="120"/>
      </w:pPr>
      <w:r>
        <w:t xml:space="preserve">(e) „właściwe prawo dotyczące ochrony danych osobowych” oznacza przepisy prawne chroniące fundamentalne prawa i wolności obywateli, a w szczególności ich prawo do prywatności w odniesieniu do przetwarzania danych osobowych dostępnych dla podmiotu kontrolującego dane w Państwie Członkowskim, na terenie którego siedzibę ma eksporter danych; </w:t>
      </w:r>
    </w:p>
    <w:p w14:paraId="5DF17BEE" w14:textId="77777777" w:rsidR="00232755" w:rsidRPr="000F6A0E" w:rsidRDefault="00232755" w:rsidP="00232755">
      <w:pPr>
        <w:pStyle w:val="ProductList-Body"/>
      </w:pPr>
      <w:r>
        <w:t xml:space="preserve">(f) „techniczne i organizacyjne środki bezpieczeństwa” oznacza takie środki bezpieczeństwa przeznaczone do ochrony danych osobowych przed przypadkowym lub niezgodnym z prawem zniszczeniem, przypadkową utratą, modyfikacją, nieupoważnionym dostępem oraz uzyskaniem do nich dostępu, w szczególności w przypadkach, gdzie przetwarzanie takich danych wymaga ich przesyłania w obrębie sieci, a także przed wszelkimi innymi niezgodnymi z prawem formami przetwarzania. </w:t>
      </w:r>
    </w:p>
    <w:p w14:paraId="034ACE03" w14:textId="77777777" w:rsidR="00232755" w:rsidRPr="000F6A0E" w:rsidRDefault="00232755" w:rsidP="00232755">
      <w:pPr>
        <w:pStyle w:val="ProductList-Body"/>
      </w:pPr>
    </w:p>
    <w:p w14:paraId="67CE06D4" w14:textId="77777777" w:rsidR="00232755" w:rsidRPr="000F6A0E" w:rsidRDefault="00232755" w:rsidP="00233C87">
      <w:pPr>
        <w:pStyle w:val="ProductList-Body"/>
        <w:jc w:val="center"/>
        <w:outlineLvl w:val="1"/>
      </w:pPr>
      <w:r>
        <w:rPr>
          <w:b/>
        </w:rPr>
        <w:t>Klauzula 2: Szczegółowe informacje dotyczące przesyłania danych</w:t>
      </w:r>
    </w:p>
    <w:p w14:paraId="65E8E6A1" w14:textId="77777777" w:rsidR="00232755" w:rsidRPr="000F6A0E" w:rsidRDefault="00232755" w:rsidP="00232755">
      <w:pPr>
        <w:pStyle w:val="ProductList-Body"/>
      </w:pPr>
    </w:p>
    <w:p w14:paraId="2FC5C622" w14:textId="52FC60E2" w:rsidR="00232755" w:rsidRPr="000F6A0E" w:rsidRDefault="00232755" w:rsidP="00232755">
      <w:pPr>
        <w:pStyle w:val="ProductList-Body"/>
      </w:pPr>
      <w:r>
        <w:t>Szczegółowe informacje dotyczące przesyłania danych, w tym ewentualne informacje na temat szczególnych kategorii danych osobowych, można znaleźć w stanowiącym integralną część Klauzul Załączniku nr 1.</w:t>
      </w:r>
    </w:p>
    <w:p w14:paraId="514ED70C" w14:textId="77777777" w:rsidR="00232755" w:rsidRPr="000F6A0E" w:rsidRDefault="00232755" w:rsidP="00A914BF">
      <w:pPr>
        <w:pStyle w:val="ProductList-Body"/>
      </w:pPr>
    </w:p>
    <w:p w14:paraId="2E1D0F6D" w14:textId="77777777" w:rsidR="00232755" w:rsidRPr="000F6A0E" w:rsidRDefault="00232755" w:rsidP="00341304">
      <w:pPr>
        <w:pStyle w:val="ProductList-Body"/>
        <w:keepNext/>
        <w:jc w:val="center"/>
        <w:outlineLvl w:val="1"/>
      </w:pPr>
      <w:r>
        <w:rPr>
          <w:b/>
        </w:rPr>
        <w:t>Klauzula 3: Klauzula praw osób trzecich</w:t>
      </w:r>
    </w:p>
    <w:p w14:paraId="2BE581EB" w14:textId="77777777" w:rsidR="00232755" w:rsidRPr="000F6A0E" w:rsidRDefault="00232755" w:rsidP="00341304">
      <w:pPr>
        <w:pStyle w:val="ProductList-Body"/>
        <w:keepNext/>
      </w:pPr>
    </w:p>
    <w:p w14:paraId="1EB5EC7D" w14:textId="77777777" w:rsidR="00232755" w:rsidRPr="00D006AF" w:rsidRDefault="00232755" w:rsidP="00232755">
      <w:pPr>
        <w:pStyle w:val="ProductList-Body"/>
        <w:spacing w:after="120"/>
        <w:rPr>
          <w:spacing w:val="-2"/>
        </w:rPr>
      </w:pPr>
      <w:r w:rsidRPr="00D006AF">
        <w:rPr>
          <w:spacing w:val="-2"/>
        </w:rPr>
        <w:t xml:space="preserve">1. Osoba, której dotyczą dane, ma prawo do wykonania w stosunku do eksportera danych postanowień niniejszej klauzuli, klauzuli 4(b) do (i), klauzuli 5(a) do (e) oraz (g) do (j), klauzuli 6(1) i (2), klauzuli 7, klauzuli 8(2) oraz klauzuli 9 do 12 jako osoba uprawniona z umowy, ale niebędąca jej stroną. </w:t>
      </w:r>
    </w:p>
    <w:p w14:paraId="2380EFCA" w14:textId="77777777" w:rsidR="00232755" w:rsidRPr="000F6A0E" w:rsidRDefault="00232755" w:rsidP="00232755">
      <w:pPr>
        <w:pStyle w:val="ProductList-Body"/>
        <w:spacing w:after="120"/>
      </w:pPr>
      <w:r>
        <w:t xml:space="preserve">2. Osoba, której dotyczą dane, ma prawo do wykonania w stosunku do importera danych postanowień niniejszej klauzuli, klauzuli 5(a) do (e) oraz (g), klauzuli 6, klauzuli 7, klauzuli 8(2) oraz klauzuli 9 do 12, w przypadkach, gdy eksporter danych faktycznie zniknął z rynku lub zaprzestał działalności w świetle prawa,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podmiotu. </w:t>
      </w:r>
    </w:p>
    <w:p w14:paraId="3F00294C" w14:textId="77777777" w:rsidR="00232755" w:rsidRPr="00742749" w:rsidRDefault="00232755" w:rsidP="00232755">
      <w:pPr>
        <w:pStyle w:val="ProductList-Body"/>
        <w:spacing w:after="120"/>
        <w:rPr>
          <w:spacing w:val="-2"/>
        </w:rPr>
      </w:pPr>
      <w:r w:rsidRPr="00742749">
        <w:rPr>
          <w:spacing w:val="-2"/>
        </w:rPr>
        <w:t xml:space="preserve">3. Osoba, której dane dotyczą, ma prawo do wykonania w stosunku do podwykonawcy przetwarzania postanowień niniejszej klauzuli, klauzuli 5(a) do (e) oraz (g), klauzuli 6, klauzuli 7, klauzuli 8(2) oraz klauzul 9 do 12, w przypadkach, gdzie zarówno eksporter danych, jak i importer danych faktycznie zniknęli z rynku, zaprzestali działalności w świetle prawa lub ogłosili upadłość, o ile żaden następca nie przejął całości zobowiązań prawnych eksportera danych, czy to przez zawarcie innej umowy, czy czynność prawną, w wyniku czego taki następca przejął prawa i zobowiązania eksportera danych; w takim przypadku osoba, której dane dotyczą, ma prawo do wykonania tych klauzul w stosunku do takiego podmiotu. Taka odpowiedzialność cywilna podwykonawcy przetwarzania będzie ograniczona do działalności w zakresie przetwarzania danych zgodnie z postanowieniami Klauzul. </w:t>
      </w:r>
    </w:p>
    <w:p w14:paraId="7AF64434" w14:textId="2F1295CF" w:rsidR="00FC1BA7" w:rsidRDefault="00232755" w:rsidP="00AF5C24">
      <w:pPr>
        <w:pStyle w:val="ProductList-Body"/>
      </w:pPr>
      <w:r>
        <w:t>4. Strony nie wnoszą sprzeciwu do prawa osoby, której dane dotyczą, do bycia reprezentowaną przez stowarzyszenie lub inną organizację, jeśli osoba, której dane dotyczą, wyraziła takie pragnienie, a takie działanie nie stanowi naruszenia właściwych praw krajowych.</w:t>
      </w:r>
    </w:p>
    <w:p w14:paraId="7709F1CD" w14:textId="77777777" w:rsidR="00341304" w:rsidRPr="000F6A0E" w:rsidRDefault="00341304" w:rsidP="00AF5C24">
      <w:pPr>
        <w:pStyle w:val="ProductList-Body"/>
      </w:pPr>
    </w:p>
    <w:p w14:paraId="7ACF0438" w14:textId="01036996" w:rsidR="00232755" w:rsidRPr="000F6A0E" w:rsidRDefault="00232755" w:rsidP="003A5243">
      <w:pPr>
        <w:pStyle w:val="ProductList-Body"/>
        <w:keepNext/>
        <w:jc w:val="center"/>
        <w:outlineLvl w:val="1"/>
      </w:pPr>
      <w:r>
        <w:rPr>
          <w:b/>
        </w:rPr>
        <w:t>Klauzula 4: Zobowiązania eksportera danych</w:t>
      </w:r>
    </w:p>
    <w:p w14:paraId="72E1C762" w14:textId="77777777" w:rsidR="00232755" w:rsidRPr="000F6A0E" w:rsidRDefault="00232755" w:rsidP="003A5243">
      <w:pPr>
        <w:pStyle w:val="ProductList-Body"/>
        <w:keepNext/>
      </w:pPr>
    </w:p>
    <w:p w14:paraId="5AAB024C" w14:textId="77777777" w:rsidR="00232755" w:rsidRPr="000F6A0E" w:rsidRDefault="00232755" w:rsidP="003A5243">
      <w:pPr>
        <w:pStyle w:val="ProductList-Body"/>
        <w:keepNext/>
      </w:pPr>
      <w:r>
        <w:t xml:space="preserve">Eksporter danych wyraża zgodę na i gwarantuje: </w:t>
      </w:r>
    </w:p>
    <w:p w14:paraId="6D83F5A6" w14:textId="77777777" w:rsidR="00232755" w:rsidRPr="000F6A0E" w:rsidRDefault="00232755" w:rsidP="00232755">
      <w:pPr>
        <w:pStyle w:val="ProductList-Body"/>
      </w:pPr>
    </w:p>
    <w:p w14:paraId="7A73CB8D" w14:textId="77777777" w:rsidR="00232755" w:rsidRPr="000F6A0E" w:rsidRDefault="00232755" w:rsidP="00232755">
      <w:pPr>
        <w:pStyle w:val="ProductList-Body"/>
        <w:spacing w:after="120"/>
      </w:pPr>
      <w:r>
        <w:t xml:space="preserve">(a) zapewnienie, że przetwarzanie, w tym samo przesyłanie danych osobowych było, jest i będzie przeprowadzane zgodnie z odpowiednimi przepisami właściwego prawa dotyczącego ochrony danych osobowych (oraz, o ile dotyczy, organy nadzorcze odpowiednie dla Państwa Członkowskiego, w którym siedzibę ma eksporter danych, uzyskały powiadomienie o takim przetwarzaniu) i nie narusza właściwych postanowień prawnych tego kraju; </w:t>
      </w:r>
    </w:p>
    <w:p w14:paraId="1BBA23CC" w14:textId="77777777" w:rsidR="00232755" w:rsidRPr="000F6A0E" w:rsidRDefault="00232755" w:rsidP="00232755">
      <w:pPr>
        <w:pStyle w:val="ProductList-Body"/>
        <w:spacing w:after="120"/>
      </w:pPr>
      <w:r>
        <w:t xml:space="preserve">(b) poinstruowanie importera danych przed świadczeniem usług przetwarzania danych osobowych oraz w trakcie ich świadczenia o wymaganiu przetwarzania danych osobowych przesłanych wyłącznie w imieniu eksportera danych oraz zgodnie z właściwymi przepisami prawnymi dotyczącymi ochrony danych osobowych oraz postanowieniami Klauzul; </w:t>
      </w:r>
    </w:p>
    <w:p w14:paraId="38B34303" w14:textId="77777777" w:rsidR="00232755" w:rsidRPr="000F6A0E" w:rsidRDefault="00232755" w:rsidP="00232755">
      <w:pPr>
        <w:pStyle w:val="ProductList-Body"/>
        <w:spacing w:after="120"/>
      </w:pPr>
      <w:r>
        <w:t xml:space="preserve">(c) zapewnienie, że importer danych dostarczy odpowiednich gwarancji w zakresie technicznych i organizacyjnych środków bezpieczeństwa określonych w Załączniku 2 poniżej; </w:t>
      </w:r>
    </w:p>
    <w:p w14:paraId="41951DDE" w14:textId="77777777" w:rsidR="00232755" w:rsidRPr="000F6A0E" w:rsidRDefault="00232755" w:rsidP="00232755">
      <w:pPr>
        <w:pStyle w:val="ProductList-Body"/>
        <w:spacing w:after="120"/>
      </w:pPr>
      <w:r>
        <w:t xml:space="preserve">(d) zapewnienie, że po przeprowadzeniu oceny wymagań właściwych przepisów prawnych dotyczących ochrony danych osobowych, zastosowane środki bezpieczeństwa są odpowiednie do ochrony danych osobowych przed przypadkowym lub niezgodnym z prawem zniszczeniem, przypadkową utratą, modyfikacją, nieupoważnionym dostępem oraz ujawnieniem, w szczególności w przypadkach, gdzie przetwarzanie takich danych wymaga ich przesyłania w obrębie sieci, a także zapewnienie, że takie środki bezpieczeństwa stanowią poziom bezpieczeństwa właściwy dla ryzyka związanego z przetwarzaniem danych oraz charakterem chronionych danych w zakresie ich nowoczesności i kosztu wdrożenia; </w:t>
      </w:r>
    </w:p>
    <w:p w14:paraId="0A445E6C" w14:textId="77777777" w:rsidR="00232755" w:rsidRPr="000F6A0E" w:rsidRDefault="00232755" w:rsidP="00232755">
      <w:pPr>
        <w:pStyle w:val="ProductList-Body"/>
        <w:spacing w:after="120"/>
      </w:pPr>
      <w:r>
        <w:t xml:space="preserve">(e) zapewnienie zgodności z takimi środkami bezpieczeństwa; </w:t>
      </w:r>
    </w:p>
    <w:p w14:paraId="6AB8CF1B" w14:textId="77777777" w:rsidR="00232755" w:rsidRPr="000F6A0E" w:rsidRDefault="00232755" w:rsidP="00232755">
      <w:pPr>
        <w:pStyle w:val="ProductList-Body"/>
        <w:spacing w:after="120"/>
      </w:pPr>
      <w:r>
        <w:t xml:space="preserve">(f) zapewnienie, że — w przypadku przesyłania specjalnych kategorii danych — osoba, której dane dotyczą, została poinformowana lub zostanie możliwie najszybciej poinformowana o tym, że przesyłane dane mogą trafić do kraju trzeciego, który nie zapewnia właściwej ochrony danych w rozumieniu Dyrektywy 95/46/WE; </w:t>
      </w:r>
    </w:p>
    <w:p w14:paraId="1FF7E12F" w14:textId="77777777" w:rsidR="00232755" w:rsidRPr="000F6A0E" w:rsidRDefault="00232755" w:rsidP="00232755">
      <w:pPr>
        <w:pStyle w:val="ProductList-Body"/>
        <w:spacing w:after="120"/>
      </w:pPr>
      <w:r>
        <w:t xml:space="preserve">(g) przekazywanie wszelkich powiadomień otrzymywanych od importera danych lub innego podwykonawcę przetwarzania zgodnie z postanowieniami klauzuli 5(b) oraz klauzuli 8(3) do organu nadzorczego zajmującego się ochroną danych w celu kontynuowania przesyłania danych lub anulowania zawieszenia; </w:t>
      </w:r>
    </w:p>
    <w:p w14:paraId="5D2CB4A1" w14:textId="77777777" w:rsidR="00232755" w:rsidRPr="000F6A0E" w:rsidRDefault="00232755" w:rsidP="00232755">
      <w:pPr>
        <w:pStyle w:val="ProductList-Body"/>
        <w:spacing w:after="120"/>
      </w:pPr>
      <w:r>
        <w:t xml:space="preserve">(h) na żądanie osób, których dane dotyczą, udostępnienie kopii niniejszych Klauzul, z wyjątkiem Załącznika 2, oraz skróconego opisu środków bezpieczeństwa, a także kopii umowy podwykonawstwa w zakresie usług przetwarzania danych, zawartej zgodnie z postanowieniami niniejszych Klauzul, o ile Klauzule lub umowa nie zawierają informacji handlowych, w którym to przypadku strona usunie takie informacje; </w:t>
      </w:r>
    </w:p>
    <w:p w14:paraId="6BE07452" w14:textId="77777777" w:rsidR="00232755" w:rsidRPr="000F6A0E" w:rsidRDefault="00232755" w:rsidP="00232755">
      <w:pPr>
        <w:pStyle w:val="ProductList-Body"/>
        <w:spacing w:after="120"/>
      </w:pPr>
      <w:r>
        <w:t xml:space="preserve">(i) zapewnienie, że w przypadku zlecenia czynności przetwarzania danych dalszemu przetwarzającemu, taka działalność będzie prowadzona w zgodzie z postanowieniami klauzuli 11 przez podwykonawcę przetwarzania, który zapewnia przynajmniej taki sam poziom ochrony danych osobowych oraz praw osoby, której dotyczą dane, jak importer danych na mocy postanowień zawartych w niniejszych Klauzulach; oraz </w:t>
      </w:r>
    </w:p>
    <w:p w14:paraId="7FB3CCD2" w14:textId="263D5BDF" w:rsidR="00D67A4B" w:rsidRPr="000F6A0E" w:rsidRDefault="00232755" w:rsidP="00232755">
      <w:pPr>
        <w:pStyle w:val="ProductList-Body"/>
      </w:pPr>
      <w:r>
        <w:t>(j) zapewnienie zgodności z postanowieniami klauzuli 4(a) do (i).</w:t>
      </w:r>
    </w:p>
    <w:p w14:paraId="2FC594DE" w14:textId="77777777" w:rsidR="00D67A4B" w:rsidRPr="000F6A0E" w:rsidRDefault="00D67A4B" w:rsidP="00A914BF">
      <w:pPr>
        <w:pStyle w:val="ProductList-Body"/>
      </w:pPr>
    </w:p>
    <w:p w14:paraId="4ACC0FB6" w14:textId="469DA93A" w:rsidR="00E83159" w:rsidRPr="000F6A0E" w:rsidRDefault="00E83159" w:rsidP="00341304">
      <w:pPr>
        <w:pStyle w:val="ProductList-Body"/>
        <w:keepNext/>
        <w:jc w:val="center"/>
        <w:outlineLvl w:val="1"/>
      </w:pPr>
      <w:r>
        <w:rPr>
          <w:b/>
        </w:rPr>
        <w:t>Klauzula 5: Zobowiązania importera danych</w:t>
      </w:r>
    </w:p>
    <w:p w14:paraId="118385FF" w14:textId="77777777" w:rsidR="00E83159" w:rsidRPr="000F6A0E" w:rsidRDefault="00E83159" w:rsidP="00E83159">
      <w:pPr>
        <w:pStyle w:val="ProductList-Body"/>
      </w:pPr>
    </w:p>
    <w:p w14:paraId="7DB8490C" w14:textId="77777777" w:rsidR="00E83159" w:rsidRPr="000F6A0E" w:rsidRDefault="00E83159" w:rsidP="00E83159">
      <w:pPr>
        <w:pStyle w:val="ProductList-Body"/>
      </w:pPr>
      <w:r>
        <w:t xml:space="preserve">Importer danych wyraża zgodę na i gwarantuje: </w:t>
      </w:r>
    </w:p>
    <w:p w14:paraId="21D74128" w14:textId="77777777" w:rsidR="00E83159" w:rsidRPr="000F6A0E" w:rsidRDefault="00E83159" w:rsidP="00E83159">
      <w:pPr>
        <w:pStyle w:val="ProductList-Body"/>
      </w:pPr>
    </w:p>
    <w:p w14:paraId="59EB4F4E" w14:textId="77777777" w:rsidR="00E83159" w:rsidRPr="000F6A0E" w:rsidRDefault="00E83159" w:rsidP="00E83159">
      <w:pPr>
        <w:pStyle w:val="ProductList-Body"/>
        <w:spacing w:after="120"/>
      </w:pPr>
      <w:r>
        <w:t xml:space="preserve">(a) przetwarzanie danych wyłącznie w imieniu eksportera danych i zgodnie z jego instrukcjami oraz postanowieniami niniejszych Klauzul; w przypadku braku możliwości zapewnienia takiej zgodności z dowolnych powodów, strona zobowiązuje się do niezwłocznego poinformowania eksportera danych o takim fakcie, co stanowi prawomocny powód do zawieszenia przesyłania danych lub wypowiedzenia umowy przez eksportera danych; </w:t>
      </w:r>
    </w:p>
    <w:p w14:paraId="5E81B701" w14:textId="77777777" w:rsidR="00E83159" w:rsidRPr="000F6A0E" w:rsidRDefault="00E83159" w:rsidP="00E83159">
      <w:pPr>
        <w:pStyle w:val="ProductList-Body"/>
        <w:spacing w:after="120"/>
      </w:pPr>
      <w:r>
        <w:t xml:space="preserve">(b) zapewnienie, że strona w dobrej wierze gwarantuje, że nie istnieją właściwe przepisy prawne, które uniemożliwiają realizację instrukcji otrzymanych od eksportera danych oraz wywiązanie się z zobowiązań wynikających z umowy, a w przypadku zmiany prawnej, która może mieć znaczący negatywny wpływ na gwarancje i zobowiązania określone w niniejszych Klauzulach, strona poinformuje eksportera danych o takiej zmianie niezwłocznie po powzięciu o niej informacji, co stanowi prawomocny powód do zawieszenia przesyłania danych lub wypowiedzenia umowy przez eksportera danych; </w:t>
      </w:r>
    </w:p>
    <w:p w14:paraId="61FCFACE" w14:textId="77777777" w:rsidR="00E83159" w:rsidRPr="000F6A0E" w:rsidRDefault="00E83159" w:rsidP="00E83159">
      <w:pPr>
        <w:pStyle w:val="ProductList-Body"/>
        <w:spacing w:after="120"/>
      </w:pPr>
      <w:r>
        <w:t xml:space="preserve">(c) zapewnienie, że strona wdrożyła techniczne i organizacyjne środki bezpieczeństwa określone w Załączniku 2 przed rozpoczęciem przetwarzania przesłanych danych osobowych; </w:t>
      </w:r>
    </w:p>
    <w:p w14:paraId="345C600F" w14:textId="77777777" w:rsidR="00E83159" w:rsidRPr="000F6A0E" w:rsidRDefault="00E83159" w:rsidP="00E83159">
      <w:pPr>
        <w:pStyle w:val="ProductList-Body"/>
      </w:pPr>
      <w:r>
        <w:t xml:space="preserve">(d) zapewnienie, że strona bezzwłocznie poinformuje eksportera danych o: </w:t>
      </w:r>
    </w:p>
    <w:p w14:paraId="1CD6BBE0" w14:textId="77777777" w:rsidR="00E83159" w:rsidRPr="000F6A0E" w:rsidRDefault="00E83159" w:rsidP="00E83159">
      <w:pPr>
        <w:pStyle w:val="ProductList-Body"/>
        <w:spacing w:after="60"/>
        <w:ind w:left="360"/>
      </w:pPr>
      <w:r>
        <w:t xml:space="preserve">(i) każdym prawnie wiążącym żądaniu ujawnienia danych osobowych wystawionym przez organ ochrony porządku publicznego, o ile takie powiadomienie nie jest zakazane na mocy prawa właściwego, takiego jak kodeks karny i jego przepisy dotyczące zachowania poufności prowadzonego śledztwa; </w:t>
      </w:r>
    </w:p>
    <w:p w14:paraId="0E22FCAF" w14:textId="77777777" w:rsidR="00E83159" w:rsidRPr="000F6A0E" w:rsidRDefault="00E83159" w:rsidP="00E83159">
      <w:pPr>
        <w:pStyle w:val="ProductList-Body"/>
        <w:spacing w:after="60"/>
        <w:ind w:left="360"/>
      </w:pPr>
      <w:r>
        <w:t xml:space="preserve">(ii) każdym przypadkowym lub nieautoryzowanym dostępie; oraz </w:t>
      </w:r>
    </w:p>
    <w:p w14:paraId="336E5C2B" w14:textId="77777777" w:rsidR="00E83159" w:rsidRPr="000F6A0E" w:rsidRDefault="00E83159" w:rsidP="00E83159">
      <w:pPr>
        <w:pStyle w:val="ProductList-Body"/>
        <w:spacing w:after="120"/>
        <w:ind w:left="360"/>
      </w:pPr>
      <w:r>
        <w:t xml:space="preserve">(iii) każdym żądaniu otrzymanym bezpośrednio od osoby, której dotyczą dane, bez odpowiadania na takie żądanie, o ile strona nie posiada odpowiednich autoryzacji do udzielenia odpowiedzi; </w:t>
      </w:r>
    </w:p>
    <w:p w14:paraId="4C2B8EAE" w14:textId="77777777" w:rsidR="00E83159" w:rsidRPr="000F6A0E" w:rsidRDefault="00E83159" w:rsidP="00E83159">
      <w:pPr>
        <w:pStyle w:val="ProductList-Body"/>
        <w:spacing w:after="120"/>
      </w:pPr>
      <w:r>
        <w:t xml:space="preserve">(e) bezzwłoczne i właściwe rozpatrzenie wszystkich zapytań od eksportera danych, dotyczących procesu przetwarzania przesyłanych danych osobowych oraz zapewnienie przestrzegania porad organu nadzorczego w zakresie przetwarzania przesyłanych danych; </w:t>
      </w:r>
    </w:p>
    <w:p w14:paraId="26C2A2E6" w14:textId="77777777" w:rsidR="00E83159" w:rsidRPr="000F6A0E" w:rsidRDefault="00E83159" w:rsidP="00E83159">
      <w:pPr>
        <w:pStyle w:val="ProductList-Body"/>
        <w:spacing w:after="120"/>
      </w:pPr>
      <w:r>
        <w:t xml:space="preserve">(f) na żądanie eksportera danych, przedstawienie placówki zajmującej się przetwarzaniem danych do audytu działalności w zakresie przetwarzania danych, określonej w niniejszych Klauzulach, który zostanie przeprowadzony przez eksportera danych lub zespół kontrolerów składający się z niezależnych członków posiadających odpowiednie kwalifikacje zawodowe oraz związanych tajemnicą zawodową, wybranych przez eksportera danych lub, jeśli dotyczy, w porozumieniu z organem nadzorczym; </w:t>
      </w:r>
    </w:p>
    <w:p w14:paraId="7B3FC717" w14:textId="77777777" w:rsidR="00E83159" w:rsidRPr="000F6A0E" w:rsidRDefault="00E83159" w:rsidP="00E83159">
      <w:pPr>
        <w:pStyle w:val="ProductList-Body"/>
        <w:spacing w:after="120"/>
      </w:pPr>
      <w:r>
        <w:t xml:space="preserve">(g) na żądanie osób, których dane dotyczą, udostępnienie kopii niniejszych Klauzul lub wszelkich istniejących umów podwykonawstwa w zakresie przetwarzania danych, o ile niniejsze Klauzule lub umowa nie zawierają informacji handlowych, w którym to przypadku strona usunie takie informacje, z wyjątkiem Załącznika 2, który należy zastąpić skróconym opisem środków bezpieczeństwa w przypadkach, gdzie osoba, której dane dotyczą, nie może uzyskać kopii od eksportera danych; </w:t>
      </w:r>
    </w:p>
    <w:p w14:paraId="34C6AB8B" w14:textId="77777777" w:rsidR="00E83159" w:rsidRPr="000F6A0E" w:rsidRDefault="00E83159" w:rsidP="00E83159">
      <w:pPr>
        <w:pStyle w:val="ProductList-Body"/>
        <w:spacing w:after="120"/>
      </w:pPr>
      <w:r>
        <w:t xml:space="preserve">(h) w przypadku zawarcia umowy podwykonawstwa na usługi przetwarzania danych strona odpowiednio wcześniej poinformowała o tym fakcie eksportera danych i uzyskała jego pisemną zgodę; </w:t>
      </w:r>
    </w:p>
    <w:p w14:paraId="24B62CD3" w14:textId="77777777" w:rsidR="00E83159" w:rsidRPr="000F6A0E" w:rsidRDefault="00E83159" w:rsidP="00E83159">
      <w:pPr>
        <w:pStyle w:val="ProductList-Body"/>
        <w:spacing w:after="120"/>
      </w:pPr>
      <w:r>
        <w:t>(i) zapewnienie, że usługi przetwarzania danych świadczone przez podwykonawcę przetwarzania będą świadczone zgodnie z postanowieniami klauzuli 11; oraz</w:t>
      </w:r>
    </w:p>
    <w:p w14:paraId="49ECD6CC" w14:textId="37AA8DD2" w:rsidR="00D67A4B" w:rsidRPr="000F6A0E" w:rsidRDefault="00E83159" w:rsidP="00E83159">
      <w:pPr>
        <w:pStyle w:val="ProductList-Body"/>
      </w:pPr>
      <w:r>
        <w:t>(j) bezzwłoczne przesłanie eksporterowi danych kopii każdej umowy o podwykonawstwo przetwarzania zawartej na podstawienie niniejszych Klauzul.</w:t>
      </w:r>
    </w:p>
    <w:p w14:paraId="6A0D913E" w14:textId="77777777" w:rsidR="00E83159" w:rsidRPr="000F6A0E" w:rsidRDefault="00E83159" w:rsidP="00A914BF">
      <w:pPr>
        <w:pStyle w:val="ProductList-Body"/>
      </w:pPr>
    </w:p>
    <w:p w14:paraId="20E031A6" w14:textId="1127C52D" w:rsidR="00E83159" w:rsidRPr="000F6A0E" w:rsidRDefault="00E83159" w:rsidP="00233C87">
      <w:pPr>
        <w:pStyle w:val="ProductList-Body"/>
        <w:jc w:val="center"/>
        <w:outlineLvl w:val="1"/>
      </w:pPr>
      <w:r>
        <w:rPr>
          <w:b/>
        </w:rPr>
        <w:t>Klauzula 6: Odpowiedzialność</w:t>
      </w:r>
    </w:p>
    <w:p w14:paraId="53DD784F" w14:textId="77777777" w:rsidR="00E83159" w:rsidRPr="000F6A0E" w:rsidRDefault="00E83159" w:rsidP="00E83159">
      <w:pPr>
        <w:pStyle w:val="ProductList-Body"/>
      </w:pPr>
    </w:p>
    <w:p w14:paraId="725D41B8" w14:textId="77777777" w:rsidR="00E83159" w:rsidRPr="000F6A0E" w:rsidRDefault="00E83159" w:rsidP="00E83159">
      <w:pPr>
        <w:pStyle w:val="ProductList-Body"/>
        <w:spacing w:after="120"/>
      </w:pPr>
      <w:r>
        <w:t xml:space="preserve">1. Strony uzgadniają, że osobie, której dane dotyczą, a która odniosła stratę w wyniku dowolnego naruszenia zobowiązań określonych w klauzuli 3 lub klauzuli 11, spowodowanego przez którąkolwiek ze stron lub podwykonawcę przetwarzania, przysługuje rekompensata od eksportera danych z tytułu poniesionej straty. </w:t>
      </w:r>
    </w:p>
    <w:p w14:paraId="1D8EBF41" w14:textId="77777777" w:rsidR="00E83159" w:rsidRPr="000F6A0E" w:rsidRDefault="00E83159" w:rsidP="00E83159">
      <w:pPr>
        <w:pStyle w:val="ProductList-Body"/>
        <w:spacing w:after="120"/>
      </w:pPr>
      <w:r>
        <w:t xml:space="preserve">2. Jeśli osoba, której dane dotyczą, nie może wysuwać wobec eksportera danych lub importera danych roszczenia zgodnie z postanowieniami paragrafu 1 i w związku z naruszeniem przez podwykonawcę przetwarzania dowolnych zobowiązań określonych w klauzuli 3 lub klauzuli 11, ponieważ eksporter danych faktycznie zniknął z rynku, zaprzestał działalności w świetle prawa lub ogłosił upadłość, wtedy importer danych wyraża zgodę na przejęcie roszczenia osoby, której dotyczą dane, i pełnienie wobec niej roli eksportera danych, o ile żaden następca nie przejął całości zobowiązań prawnych eksportera danych, czy to przez zawarcie innej umowy, czy czynność prawną; w takim przypadku osoba, której dotyczą dane, ma prawo do egzekwowania swoich praw w stosunku do takiego podmiotu. </w:t>
      </w:r>
    </w:p>
    <w:p w14:paraId="6008C88B" w14:textId="77777777" w:rsidR="00E83159" w:rsidRPr="000F6A0E" w:rsidRDefault="00E83159" w:rsidP="00E83159">
      <w:pPr>
        <w:pStyle w:val="ProductList-Body"/>
        <w:spacing w:after="120"/>
      </w:pPr>
      <w:r>
        <w:t xml:space="preserve">Niewywiązanie się z obowiązków podwykonawcy przetwarzania nie unieważnia odpowiedzialności importera danych. </w:t>
      </w:r>
    </w:p>
    <w:p w14:paraId="131E173E" w14:textId="77777777" w:rsidR="00E83159" w:rsidRPr="000F6A0E" w:rsidRDefault="00E83159" w:rsidP="00E83159">
      <w:pPr>
        <w:pStyle w:val="ProductList-Body"/>
      </w:pPr>
      <w:r>
        <w:t xml:space="preserve">3. Jeśli osoba, której dane dotyczą, nie może wysuwać wobec eksportera danych roszczenia zgodnie z postanowieniami paragrafu 1 oraz 2 i w związku z naruszeniem przez podwykonawcę przetwarzania dowolnych zobowiązań określonych w klauzuli 3 lub klauzuli 11, ponieważ eksporter danych oraz importer danych faktycznie zniknęli z rynku, zaprzestali działalności w świetle prawa lub ogłosili upadłość, wtedy podwykonawca przetwarzania wyraża zgodę na przejęcie roszczenia osoby, której dotyczą dane, i pełnienie wobec niej roli eksportera danych lub importera danych, o ile żaden następca nie przejął całości zobowiązań prawnych eksportera danych lub importera danych, czy to przez zawarcie innej umowy, czy czynność prawną; w takim przypadku osoba, której dotyczą dane, ma prawo do egzekwowania swoich praw w stosunku do takiego podmiotu. Odpowiedzialność cywilna podwykonawcy przetwarzania będzie ograniczona do działalności w zakresie przetwarzania danych zgodnie z postanowieniami Klauzul. </w:t>
      </w:r>
    </w:p>
    <w:p w14:paraId="046E5901" w14:textId="77777777" w:rsidR="00E83159" w:rsidRPr="000F6A0E" w:rsidRDefault="00E83159" w:rsidP="00E83159">
      <w:pPr>
        <w:pStyle w:val="ProductList-Body"/>
      </w:pPr>
    </w:p>
    <w:p w14:paraId="185926AD" w14:textId="77777777" w:rsidR="00E83159" w:rsidRPr="000F6A0E" w:rsidRDefault="00E83159" w:rsidP="00233C87">
      <w:pPr>
        <w:pStyle w:val="ProductList-Body"/>
        <w:jc w:val="center"/>
        <w:outlineLvl w:val="1"/>
      </w:pPr>
      <w:r>
        <w:rPr>
          <w:b/>
        </w:rPr>
        <w:t>Klauzula 7: Mediacja i właściwość sądu</w:t>
      </w:r>
    </w:p>
    <w:p w14:paraId="2F2D6DE0" w14:textId="77777777" w:rsidR="00E83159" w:rsidRPr="000F6A0E" w:rsidRDefault="00E83159" w:rsidP="00E83159">
      <w:pPr>
        <w:pStyle w:val="ProductList-Body"/>
      </w:pPr>
    </w:p>
    <w:p w14:paraId="7CDCF899" w14:textId="77777777" w:rsidR="00E83159" w:rsidRPr="000F6A0E" w:rsidRDefault="00E83159" w:rsidP="00E83159">
      <w:pPr>
        <w:pStyle w:val="ProductList-Body"/>
      </w:pPr>
      <w:r>
        <w:t xml:space="preserve">1. Jeśli osoba, której dane dotyczą, powoła się na prawo beneficjenta zewnętrznego lub dochodzić będzie odszkodowania z tytułu straty zgodnie z postanowieniami niniejszych Klauzul, importer danych zgadza się na zaakceptowanie decyzji osoby, której dane dotyczą, w następujących kwestiach: </w:t>
      </w:r>
    </w:p>
    <w:p w14:paraId="7EE05A13" w14:textId="77777777" w:rsidR="00E83159" w:rsidRPr="000F6A0E" w:rsidRDefault="00E83159" w:rsidP="00E83159">
      <w:pPr>
        <w:pStyle w:val="ProductList-Body"/>
        <w:spacing w:after="60"/>
        <w:ind w:left="360"/>
      </w:pPr>
      <w:r>
        <w:t xml:space="preserve">(a) przekazania sporu do mediacji przez osobę niezależną lub, jeśli dotyczy, przez organ nadzorczy; </w:t>
      </w:r>
    </w:p>
    <w:p w14:paraId="32BAE473" w14:textId="77777777" w:rsidR="00E83159" w:rsidRPr="000F6A0E" w:rsidRDefault="00E83159" w:rsidP="00E83159">
      <w:pPr>
        <w:pStyle w:val="ProductList-Body"/>
        <w:spacing w:after="120"/>
        <w:ind w:left="360"/>
      </w:pPr>
      <w:r>
        <w:t xml:space="preserve">(b) przekazania sporu do sądu właściwego dla Państwa Członkowskiego, w którym siedzibę ma eksporter danych. </w:t>
      </w:r>
    </w:p>
    <w:p w14:paraId="530854B2" w14:textId="77777777" w:rsidR="00E83159" w:rsidRPr="000F6A0E" w:rsidRDefault="00E83159" w:rsidP="00E83159">
      <w:pPr>
        <w:pStyle w:val="ProductList-Body"/>
      </w:pPr>
      <w:r>
        <w:t xml:space="preserve">2. Strony uzgadniają, aby wybór dokonany przez osobę, której dane dotyczą, nie ograniczał znacząco jej praw materialnych lub procesowych do uzyskania zadośćuczynienia zgodnie z innymi przepisami prawa krajowego i międzynarodowego. </w:t>
      </w:r>
    </w:p>
    <w:p w14:paraId="01A6190B" w14:textId="77777777" w:rsidR="00E83159" w:rsidRPr="000F6A0E" w:rsidRDefault="00E83159" w:rsidP="00E83159">
      <w:pPr>
        <w:pStyle w:val="ProductList-Body"/>
      </w:pPr>
    </w:p>
    <w:p w14:paraId="5C1B6F72" w14:textId="77777777" w:rsidR="00E83159" w:rsidRPr="000F6A0E" w:rsidRDefault="00E83159" w:rsidP="00605ED4">
      <w:pPr>
        <w:pStyle w:val="ProductList-Body"/>
        <w:keepNext/>
        <w:jc w:val="center"/>
        <w:outlineLvl w:val="1"/>
      </w:pPr>
      <w:r>
        <w:rPr>
          <w:b/>
        </w:rPr>
        <w:t>Klauzula 8: Współpraca z organami nadzorczymi</w:t>
      </w:r>
    </w:p>
    <w:p w14:paraId="238F47F3" w14:textId="77777777" w:rsidR="00E83159" w:rsidRPr="000F6A0E" w:rsidRDefault="00E83159" w:rsidP="00E83159">
      <w:pPr>
        <w:pStyle w:val="ProductList-Body"/>
      </w:pPr>
    </w:p>
    <w:p w14:paraId="4AC80AEC" w14:textId="77777777" w:rsidR="00E83159" w:rsidRPr="000F6A0E" w:rsidRDefault="00E83159" w:rsidP="00E83159">
      <w:pPr>
        <w:pStyle w:val="ProductList-Body"/>
        <w:spacing w:after="120"/>
      </w:pPr>
      <w:r>
        <w:t xml:space="preserve">1. Eksporter danych zobowiązuje się do przedstawienia kopii niniejszej umowy do organu nadzorczego, o ile otrzyma żądanie o tej treści lub jeśli takie przedstawienie kopii jest wymagane przez właściwe przepisy prawne dotyczące ochrony danych. </w:t>
      </w:r>
    </w:p>
    <w:p w14:paraId="7E0C678C" w14:textId="77777777" w:rsidR="00E83159" w:rsidRPr="000F6A0E" w:rsidRDefault="00E83159" w:rsidP="00E83159">
      <w:pPr>
        <w:pStyle w:val="ProductList-Body"/>
        <w:spacing w:after="120"/>
      </w:pPr>
      <w:r>
        <w:t xml:space="preserve">2. Strony zgadzają się, aby organ nadzorczy miał prawo do przeprowadzenia audytu u importera danych lub dowolnego podwykonawcy przetwarzania. Taki audyt ma ten sam zakres i podlega tym samym warunkom, co audyt u eksportera danych przeprowadzany według właściwych przepisów prawa dotyczącego ochrony danych osobowych. </w:t>
      </w:r>
    </w:p>
    <w:p w14:paraId="7B517B78" w14:textId="77777777" w:rsidR="00E83159" w:rsidRPr="000F6A0E" w:rsidRDefault="00E83159" w:rsidP="00E83159">
      <w:pPr>
        <w:pStyle w:val="ProductList-Body"/>
      </w:pPr>
      <w:r>
        <w:t xml:space="preserve">3. Importer danych zobowiązany jest do bezzwłocznego poinformowania eksportera danych o istnieniu przepisów prawa właściwych dla importera lub dowolnego podwykonawcy przetwarzania, które uniemożliwiają przeprowadzenie audytu u importera danych lub podwykonawcy przetwarzania zgodnie z postanowieniami paragrafu 2. W takim przypadku eksporter danych ma prawo do zastosowania środków przewidzianych w klauzuli 5(b). </w:t>
      </w:r>
    </w:p>
    <w:p w14:paraId="7FFAA2C6" w14:textId="77777777" w:rsidR="00E83159" w:rsidRPr="000F6A0E" w:rsidRDefault="00E83159" w:rsidP="00E83159">
      <w:pPr>
        <w:pStyle w:val="ProductList-Body"/>
      </w:pPr>
    </w:p>
    <w:p w14:paraId="3A1B0C09" w14:textId="247F00E3" w:rsidR="00E83159" w:rsidRPr="000F6A0E" w:rsidRDefault="00E83159" w:rsidP="00233C87">
      <w:pPr>
        <w:pStyle w:val="ProductList-Body"/>
        <w:jc w:val="center"/>
        <w:outlineLvl w:val="1"/>
      </w:pPr>
      <w:r>
        <w:rPr>
          <w:b/>
        </w:rPr>
        <w:t>Klauzula 9: Prawo właściwe</w:t>
      </w:r>
    </w:p>
    <w:p w14:paraId="13EA0D9C" w14:textId="77777777" w:rsidR="00E83159" w:rsidRPr="000F6A0E" w:rsidRDefault="00E83159" w:rsidP="00E83159">
      <w:pPr>
        <w:pStyle w:val="ProductList-Body"/>
      </w:pPr>
    </w:p>
    <w:p w14:paraId="4D43939E" w14:textId="3AA981EC" w:rsidR="00E83159" w:rsidRPr="000F6A0E" w:rsidRDefault="00E83159" w:rsidP="00E83159">
      <w:pPr>
        <w:pStyle w:val="ProductList-Body"/>
      </w:pPr>
      <w:r>
        <w:t xml:space="preserve">Niniejsze Klauzule podlegają przepisom prawym Państwa Członkowskiego, w którym znajduje się siedziba eksportera danych. </w:t>
      </w:r>
    </w:p>
    <w:p w14:paraId="348300D2" w14:textId="77777777" w:rsidR="00E83159" w:rsidRPr="000F6A0E" w:rsidRDefault="00E83159" w:rsidP="00E83159">
      <w:pPr>
        <w:pStyle w:val="ProductList-Body"/>
      </w:pPr>
    </w:p>
    <w:p w14:paraId="72E7C375" w14:textId="55E20086" w:rsidR="00E83159" w:rsidRPr="000F6A0E" w:rsidRDefault="00E83159" w:rsidP="003A5243">
      <w:pPr>
        <w:pStyle w:val="ProductList-Body"/>
        <w:keepNext/>
        <w:jc w:val="center"/>
        <w:outlineLvl w:val="1"/>
      </w:pPr>
      <w:r>
        <w:rPr>
          <w:b/>
        </w:rPr>
        <w:t>Klauzula 10: Zmiana postanowień umowy</w:t>
      </w:r>
    </w:p>
    <w:p w14:paraId="4C280278" w14:textId="77777777" w:rsidR="00E83159" w:rsidRPr="000F6A0E" w:rsidRDefault="00E83159" w:rsidP="003A5243">
      <w:pPr>
        <w:pStyle w:val="ProductList-Body"/>
        <w:keepNext/>
      </w:pPr>
    </w:p>
    <w:p w14:paraId="0EB5397F" w14:textId="72CB2CC8" w:rsidR="00FC1BA7" w:rsidRPr="000F6A0E" w:rsidRDefault="00E83159" w:rsidP="00FC1BA7">
      <w:pPr>
        <w:pStyle w:val="ProductList-Body"/>
      </w:pPr>
      <w:r>
        <w:t xml:space="preserve">Strony zobowiązują się nie wprowadzać zmian i modyfikacji do niniejszych Klauzul. Powyższe postanowienie nie wyklucza dodawania przez strony nowych klauzul dotyczących kwestii biznesowych, gdzie takie modyfikacje okażą się koniecznie i nie pozostają w sprzeczności z postanowieniami danej Klauzuli. </w:t>
      </w:r>
    </w:p>
    <w:p w14:paraId="7781F72E" w14:textId="77777777" w:rsidR="00FC1BA7" w:rsidRPr="000F6A0E" w:rsidRDefault="00FC1BA7" w:rsidP="00FC1BA7">
      <w:pPr>
        <w:pStyle w:val="ProductList-Body"/>
      </w:pPr>
    </w:p>
    <w:p w14:paraId="11103D15" w14:textId="553288C1" w:rsidR="00E83159" w:rsidRPr="000F6A0E" w:rsidRDefault="00E83159" w:rsidP="00233C87">
      <w:pPr>
        <w:pStyle w:val="ProductList-Body"/>
        <w:jc w:val="center"/>
        <w:outlineLvl w:val="1"/>
      </w:pPr>
      <w:r>
        <w:rPr>
          <w:b/>
        </w:rPr>
        <w:t>Klauzula 11: Podwykonawstwo przetwarzania danych</w:t>
      </w:r>
    </w:p>
    <w:p w14:paraId="3703FD03" w14:textId="77777777" w:rsidR="00E83159" w:rsidRPr="000F6A0E" w:rsidRDefault="00E83159" w:rsidP="00E83159">
      <w:pPr>
        <w:pStyle w:val="ProductList-Body"/>
      </w:pPr>
    </w:p>
    <w:p w14:paraId="2F0E2047" w14:textId="77777777" w:rsidR="00E83159" w:rsidRPr="000F6A0E" w:rsidRDefault="00E83159" w:rsidP="00E83159">
      <w:pPr>
        <w:pStyle w:val="ProductList-Body"/>
        <w:spacing w:after="120"/>
      </w:pPr>
      <w:r>
        <w:t xml:space="preserve">1. Importer danych nie zatrudni podwykonawcy przetwarzania w imieniu eksportera danych na podstawie niniejszych Klauzul bez uzyskania pisemnej zgody eksportera danych. Pod warunkiem uzyskania zgody eksportera danych, importer danych może zatrudnić podwykonawcę do realizacji zobowiązań importera wynikających z niniejszych Klauzul. W tym celu konieczne jest zawarcie pisemnej umowy z podwykonawcą przetwarzania, która nałoży na niego takie same zobowiązania, jak zobowiązania nałożone na importera danych na mocy niniejszych Klauzul. Jeśli podwykonawca przetwarzania nie wywiązuje się ze swoich zobowiązań w zakresie ochrony danych osobowych określonych w takiej pisemnej umowie, importer danych będzie nadal ponosić pełną odpowiedzialność wobec eksportera danych z tytułu realizacji zobowiązań podwykonawcy przetwarzania na mocy takiej umowy. </w:t>
      </w:r>
    </w:p>
    <w:p w14:paraId="2AE21057" w14:textId="77777777" w:rsidR="00E83159" w:rsidRPr="000F6A0E" w:rsidRDefault="00E83159" w:rsidP="00E83159">
      <w:pPr>
        <w:pStyle w:val="ProductList-Body"/>
        <w:spacing w:after="120"/>
      </w:pPr>
      <w:r>
        <w:t xml:space="preserve">2. Wcześniejsza pisemna umowa zawarta pomiędzy importerem danych a podwykonawcą przetwarzania będzie zawierać klauzulę dotyczącą zewnętrznego beneficjenta, zgodnie z postanowieniami klauzuli 3 w przypadku, gdy osoba, której dane dotyczą, nie może wysuwać wobec eksportera danych lub importera danych roszczenia zgodnie z postanowieniami paragrafu 1 klauzuli 6, ponieważ eksporter danych oraz importer danych faktycznie zniknęli z rynku, zaprzestali działalności w świetle prawa lub ogłosili upadłość, a żaden następca nie przejął całości zobowiązań prawnych eksportera danych lub importera danych, czy to przez zawarcie innej umowy, czy to przez czynność prawną. Taka odpowiedzialność cywilna podwykonawcy przetwarzania będzie ograniczona do działalności w zakresie przetwarzania danych zgodnie z postanowieniami Klauzul. </w:t>
      </w:r>
    </w:p>
    <w:p w14:paraId="4BCDF65D" w14:textId="77777777" w:rsidR="00E83159" w:rsidRPr="000F6A0E" w:rsidRDefault="00E83159" w:rsidP="00E83159">
      <w:pPr>
        <w:pStyle w:val="ProductList-Body"/>
        <w:spacing w:after="120"/>
      </w:pPr>
      <w:r>
        <w:t xml:space="preserve">3. Postanowienia dotyczące ochrony danych w zakresie umowy podwykonawstwa przetwarzania danych, opisanej w paragrafie 1, podlegają przepisom prawym Państwa Członkowskiego, w którym znajduje się siedziba eksportera danych. </w:t>
      </w:r>
    </w:p>
    <w:p w14:paraId="0A40BFDA" w14:textId="77777777" w:rsidR="00E83159" w:rsidRPr="000F6A0E" w:rsidRDefault="00E83159" w:rsidP="00E83159">
      <w:pPr>
        <w:pStyle w:val="ProductList-Body"/>
      </w:pPr>
      <w:r>
        <w:t xml:space="preserve">4. Eksporter danych będzie prowadzić listę umów podwykonawstwa usług przetwarzania danych zawartych zgodnie z postanowieniami niniejszych Klauzul, a o których eksportera powiadomi importer danych na mocy postanowień klauzuli 5(j). Taka lista będzie aktualizowana co najmniej raz do roku. Taka lista będzie dostępna dla organu nadzorczego zajmującego się ochroną danych ze strony eksportera danych. </w:t>
      </w:r>
    </w:p>
    <w:p w14:paraId="710CD526" w14:textId="77777777" w:rsidR="00E83159" w:rsidRPr="000F6A0E" w:rsidRDefault="00E83159" w:rsidP="00E83159">
      <w:pPr>
        <w:pStyle w:val="ProductList-Body"/>
      </w:pPr>
    </w:p>
    <w:p w14:paraId="145A1389" w14:textId="21789A84" w:rsidR="00E83159" w:rsidRPr="000F6A0E" w:rsidRDefault="00E83159" w:rsidP="00233C87">
      <w:pPr>
        <w:pStyle w:val="ProductList-Body"/>
        <w:jc w:val="center"/>
        <w:outlineLvl w:val="1"/>
      </w:pPr>
      <w:r>
        <w:rPr>
          <w:b/>
        </w:rPr>
        <w:t>Klauzula 12: Zobowiązanie po zakończeniu świadczenia usług przetwarzania danych osobowych</w:t>
      </w:r>
    </w:p>
    <w:p w14:paraId="5EAC24A4" w14:textId="77777777" w:rsidR="00E83159" w:rsidRPr="000F6A0E" w:rsidRDefault="00E83159" w:rsidP="00E83159">
      <w:pPr>
        <w:pStyle w:val="ProductList-Body"/>
      </w:pPr>
    </w:p>
    <w:p w14:paraId="0D06986C" w14:textId="77777777" w:rsidR="00E83159" w:rsidRPr="000F6A0E" w:rsidRDefault="00E83159" w:rsidP="00E83159">
      <w:pPr>
        <w:pStyle w:val="ProductList-Body"/>
        <w:spacing w:after="120"/>
      </w:pPr>
      <w:r>
        <w:t xml:space="preserve">1. Strony wyrażają zgodę, aby po zakończeniu świadczenia usług przetwarzania danych, importer danych oraz podwykonawca przetwarzania, według wyboru eksportera danych, przekazali wszystkie przesłane dane osobowe oraz ich kopie do eksportera danych lub zniszczyli posiadane dane osobowe i przedstawili eksporterowi danych zaświadczenie o zniszczeniu danych, o ile przepisy prawa właściwe dla importera danych nie uniemożliwiają dokonania zwrotu lub zniszczenia całości lub części przesłanych danych osobowych; W takim przypadku importer danych gwarantuje zapewnienie poufności przesłanych danych osobowych i zaprzestanie aktywnego przetwarzania przesłanych danych osobowych. </w:t>
      </w:r>
    </w:p>
    <w:p w14:paraId="2589DB68" w14:textId="41C22552" w:rsidR="00E83159" w:rsidRPr="000F6A0E" w:rsidRDefault="00E83159" w:rsidP="00E83159">
      <w:pPr>
        <w:pStyle w:val="ProductList-Body"/>
      </w:pPr>
      <w:r>
        <w:t>2. Importer danych i podwykonawca przetwarzania gwarantują, na życzenie eksportera danych lub organu nadzorczego, przedstawienie placówki zajmującej się przetwarzaniem danych do audytu działalności w zakresie środków wspomnianych w paragrafie 1.</w:t>
      </w:r>
    </w:p>
    <w:p w14:paraId="34B2DD21" w14:textId="77777777" w:rsidR="00E83159" w:rsidRPr="000F6A0E" w:rsidRDefault="00E83159" w:rsidP="00A914BF">
      <w:pPr>
        <w:pStyle w:val="ProductList-Body"/>
      </w:pPr>
    </w:p>
    <w:p w14:paraId="49862692" w14:textId="77777777" w:rsidR="00E83159" w:rsidRPr="000F6A0E" w:rsidRDefault="00E83159" w:rsidP="00602F15">
      <w:pPr>
        <w:pStyle w:val="ProductList-Body"/>
        <w:keepNext/>
        <w:jc w:val="center"/>
        <w:outlineLvl w:val="1"/>
      </w:pPr>
      <w:bookmarkStart w:id="184" w:name="Appendix1toAttachment3"/>
      <w:r>
        <w:rPr>
          <w:b/>
        </w:rPr>
        <w:t>Załącznik 1 do Standardowych Klauzul Umownych</w:t>
      </w:r>
      <w:bookmarkEnd w:id="184"/>
    </w:p>
    <w:p w14:paraId="1286C765" w14:textId="77777777" w:rsidR="00E83159" w:rsidRPr="000F6A0E" w:rsidRDefault="00E83159" w:rsidP="00602F15">
      <w:pPr>
        <w:pStyle w:val="ProductList-Body"/>
        <w:keepNext/>
      </w:pPr>
    </w:p>
    <w:p w14:paraId="2DE7F0E0" w14:textId="77777777" w:rsidR="00007A75" w:rsidRDefault="00007A75" w:rsidP="00007A75">
      <w:pPr>
        <w:pStyle w:val="ProductList-Body"/>
        <w:spacing w:after="120"/>
      </w:pPr>
      <w:r>
        <w:rPr>
          <w:b/>
          <w:bCs/>
        </w:rPr>
        <w:t>Eksporter danych</w:t>
      </w:r>
      <w:r w:rsidRPr="00EA2AC6">
        <w:rPr>
          <w:b/>
        </w:rPr>
        <w:t>:</w:t>
      </w:r>
      <w:r>
        <w:t xml:space="preserve"> Klient pełni rolę eksportera danych. Eksporter danych to użytkownik Usług Online (zgodnie definicją w punkcie Postanowień Dotyczących Usług Online zatytułowanym „Postanowienia Dotyczące Ochrony Danych”). </w:t>
      </w:r>
    </w:p>
    <w:p w14:paraId="3B378EFB" w14:textId="6FC1BB19" w:rsidR="00E83159" w:rsidRPr="000F6A0E" w:rsidRDefault="00E83159" w:rsidP="00E83159">
      <w:pPr>
        <w:pStyle w:val="ProductList-Body"/>
        <w:spacing w:after="120"/>
      </w:pPr>
      <w:r>
        <w:rPr>
          <w:b/>
        </w:rPr>
        <w:t>Importer danych:</w:t>
      </w:r>
      <w:r>
        <w:t xml:space="preserve"> Rolę importera danych pełnić będzie firma MICROSOFT CORPORATION, światowy producent oprogramowania i usług. </w:t>
      </w:r>
    </w:p>
    <w:p w14:paraId="6D761CE0" w14:textId="5652420A" w:rsidR="00E83159" w:rsidRPr="000F6A0E" w:rsidRDefault="00E83159" w:rsidP="00E83159">
      <w:pPr>
        <w:pStyle w:val="ProductList-Body"/>
        <w:spacing w:after="120"/>
      </w:pPr>
      <w:r>
        <w:rPr>
          <w:b/>
        </w:rPr>
        <w:t>Osoby, których dane dotyczą</w:t>
      </w:r>
      <w:r w:rsidRPr="00E31E71">
        <w:rPr>
          <w:b/>
        </w:rPr>
        <w:t xml:space="preserve">: </w:t>
      </w:r>
      <w:r>
        <w:t xml:space="preserve">Osoby, których dane dotyczą, to zwłaszcza przedstawiciele eksportera danych oraz użytkownicy końcowi, w tym pracownicy, wykonawcy, współpracownicy oraz klienci eksportera danych. Osoby, których dane dotyczą, mogą być osobami fizycznymi podejmującymi próbę komunikacji lub przesyłania danych osobowych do użytkowników usług dostarczonych przez importera danych. </w:t>
      </w:r>
    </w:p>
    <w:p w14:paraId="6CDC09DC" w14:textId="3322ECC6" w:rsidR="00E83159" w:rsidRPr="000F6A0E" w:rsidRDefault="00E83159" w:rsidP="00E83159">
      <w:pPr>
        <w:pStyle w:val="ProductList-Body"/>
        <w:spacing w:after="120"/>
      </w:pPr>
      <w:r>
        <w:rPr>
          <w:b/>
        </w:rPr>
        <w:t>Kategorie danych</w:t>
      </w:r>
      <w:r w:rsidRPr="00E31E71">
        <w:rPr>
          <w:b/>
        </w:rPr>
        <w:t>:</w:t>
      </w:r>
      <w:r>
        <w:t xml:space="preserve"> Przekazane dane osobowe obejmują adresy e-mail, dokumenty i inne dane w formie elektronicznej w kontekście Usług Online. </w:t>
      </w:r>
    </w:p>
    <w:p w14:paraId="6B371D68" w14:textId="4AC5C277" w:rsidR="00E83159" w:rsidRPr="000F6A0E" w:rsidRDefault="00E83159" w:rsidP="00E83159">
      <w:pPr>
        <w:pStyle w:val="ProductList-Body"/>
      </w:pPr>
      <w:r>
        <w:rPr>
          <w:b/>
        </w:rPr>
        <w:t>Działalność w zakresie przetwarzania danych</w:t>
      </w:r>
      <w:r w:rsidRPr="00E31E71">
        <w:rPr>
          <w:b/>
        </w:rPr>
        <w:t xml:space="preserve">: </w:t>
      </w:r>
      <w:r>
        <w:t xml:space="preserve">Przesyłane dane osobowe podlegają następującej podstawowej działalności w zakresie przetwarzania danych: </w:t>
      </w:r>
    </w:p>
    <w:p w14:paraId="346A1AFB" w14:textId="77777777" w:rsidR="00E83159" w:rsidRPr="000F6A0E" w:rsidRDefault="00E83159" w:rsidP="00E83159">
      <w:pPr>
        <w:pStyle w:val="ProductList-Body"/>
        <w:spacing w:after="60"/>
        <w:ind w:left="547"/>
      </w:pPr>
      <w:r>
        <w:rPr>
          <w:b/>
        </w:rPr>
        <w:t>a. Okres i przedmiot przetwarzania danych</w:t>
      </w:r>
      <w:r w:rsidRPr="00E31E71">
        <w:rPr>
          <w:b/>
        </w:rPr>
        <w:t>.</w:t>
      </w:r>
      <w:r>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 </w:t>
      </w:r>
    </w:p>
    <w:p w14:paraId="36C33748" w14:textId="77777777" w:rsidR="00007A75" w:rsidRDefault="00007A75" w:rsidP="00007A75">
      <w:pPr>
        <w:pStyle w:val="ProductList-Body"/>
        <w:spacing w:after="60"/>
        <w:ind w:left="547"/>
      </w:pPr>
      <w:r>
        <w:rPr>
          <w:b/>
          <w:bCs/>
        </w:rPr>
        <w:t>b. Zakres i cel przetwarzania danych</w:t>
      </w:r>
      <w:r w:rsidRPr="00EA2AC6">
        <w:rPr>
          <w:b/>
        </w:rPr>
        <w:t>.</w:t>
      </w:r>
      <w:r>
        <w:t xml:space="preserve"> Zakres i cel przetwarzania danych osobowych został opisany w punkcie Zasady i procedury bezpieczeństwa Postanowień Dotyczących Usług Online. Importer danych prowadzi globalną sieć centrów przetwarzania danych oraz centrów zarządzania/pomocy, a przetwarzanie może mieć miejsce w dowolnej jurysdykcji, na obszarze której podmiot odbierający dane lub podwykonawca przetwarzania prowadzi takie centra. </w:t>
      </w:r>
    </w:p>
    <w:p w14:paraId="19A62BC3" w14:textId="77777777" w:rsidR="00E83159" w:rsidRPr="000F6A0E" w:rsidRDefault="00E83159" w:rsidP="00E83159">
      <w:pPr>
        <w:pStyle w:val="ProductList-Body"/>
        <w:spacing w:after="60"/>
        <w:ind w:left="547"/>
      </w:pPr>
      <w:r>
        <w:rPr>
          <w:b/>
        </w:rPr>
        <w:t>c. Dostęp do Danych Klienta</w:t>
      </w:r>
      <w:r w:rsidRPr="00E31E71">
        <w:rPr>
          <w:b/>
        </w:rPr>
        <w:t>.</w:t>
      </w:r>
      <w:r>
        <w:t xml:space="preserve"> W okresie wskazanym we właściwej umowie licencjonowania zbiorowego podmiot otrzymujący dane może według własnego uznania oraz w zakresie, w jakim jest to wymagane przez przepisy prawa właściwego implementujące postanowienia art. 12(b) unijnej Dyrektywy o Ochronie Danych: (1) umożliwić podmiotowi przekazującemu dane poprawienie, usunięcie lub zablokowanie Danych Klienta lub (2) samodzielnie poprawić, usunąć lub zablokować Dane Klienta w imieniu Klienta. </w:t>
      </w:r>
    </w:p>
    <w:p w14:paraId="1A0B0329" w14:textId="77777777" w:rsidR="00E83159" w:rsidRPr="000F6A0E" w:rsidRDefault="00E83159" w:rsidP="00E83159">
      <w:pPr>
        <w:pStyle w:val="ProductList-Body"/>
        <w:spacing w:after="60"/>
        <w:ind w:left="547"/>
      </w:pPr>
      <w:r>
        <w:rPr>
          <w:b/>
        </w:rPr>
        <w:t>d. Instrukcje eksportera danych</w:t>
      </w:r>
      <w:r w:rsidRPr="00E31E71">
        <w:rPr>
          <w:b/>
        </w:rPr>
        <w:t>.</w:t>
      </w:r>
      <w:r>
        <w:t xml:space="preserve"> W przypadku Usług Online podmiot otrzymujący dane działa wyłącznie na podstawie instrukcji podmiotu przekazującego dane przekazanych przez Microsoft. </w:t>
      </w:r>
    </w:p>
    <w:p w14:paraId="0D6446BF" w14:textId="77777777" w:rsidR="00E83159" w:rsidRPr="000F6A0E" w:rsidRDefault="00E83159" w:rsidP="00E83159">
      <w:pPr>
        <w:pStyle w:val="ProductList-Body"/>
        <w:spacing w:after="120"/>
        <w:ind w:left="547"/>
      </w:pPr>
      <w:r>
        <w:rPr>
          <w:b/>
        </w:rPr>
        <w:t>e. Zwrot i usunięcie Danych Klienta</w:t>
      </w:r>
      <w:r w:rsidRPr="00E31E71">
        <w:rPr>
          <w:b/>
        </w:rPr>
        <w:t>.</w:t>
      </w:r>
      <w:r>
        <w:t xml:space="preserve"> Po wygaśnięciu lub wypowiedzeniu podmiotowi przekazującemu dane prawa do korzystania z Usług Online podmiot przekazujący dane może wyodrębnić Dane Klienta, a podmiot odbierający dane usunie Dane Klienta, przy czym oba te podmioty zrobią to zgodnie z Postanowieniami Dotyczącymi Usług Online właściwymi dla zawartej umowy. </w:t>
      </w:r>
    </w:p>
    <w:p w14:paraId="1DF93B42" w14:textId="6443A7BC" w:rsidR="00D67A4B" w:rsidRPr="000F6A0E" w:rsidRDefault="00E83159" w:rsidP="00E83159">
      <w:pPr>
        <w:pStyle w:val="ProductList-Body"/>
      </w:pPr>
      <w:r>
        <w:rPr>
          <w:b/>
        </w:rPr>
        <w:t>Podwykonawcy</w:t>
      </w:r>
      <w:r w:rsidRPr="00A20952">
        <w:rPr>
          <w:b/>
          <w:bCs/>
        </w:rPr>
        <w:t>:</w:t>
      </w:r>
      <w:r>
        <w:t xml:space="preserve"> Importer danych może zaangażować inne spółki do świadczenia w imieniu importera danych ograniczonego zakresu usług, w tym usług pomocy technicznej. Każdy taki podwykonawca będzie miał możliwość uzyskania Danych Klienta wyłącznie w celu świadczenia usług zleconych przez importera danych i nie będzie mógł korzystać z Danych Klienta w żadnych innych celach.</w:t>
      </w:r>
    </w:p>
    <w:p w14:paraId="7D632312" w14:textId="77777777" w:rsidR="00D67A4B" w:rsidRPr="000F6A0E" w:rsidRDefault="00D67A4B" w:rsidP="00A914BF">
      <w:pPr>
        <w:pStyle w:val="ProductList-Body"/>
      </w:pPr>
    </w:p>
    <w:p w14:paraId="38F007EC" w14:textId="77777777" w:rsidR="00463CC3" w:rsidRPr="000F6A0E" w:rsidRDefault="00463CC3" w:rsidP="00233C87">
      <w:pPr>
        <w:pStyle w:val="ProductList-Body"/>
        <w:jc w:val="center"/>
        <w:outlineLvl w:val="1"/>
      </w:pPr>
      <w:r>
        <w:rPr>
          <w:b/>
        </w:rPr>
        <w:t>Załącznik 2 do Standardowych Klauzul Umownych</w:t>
      </w:r>
    </w:p>
    <w:p w14:paraId="6B6CB89B" w14:textId="77777777" w:rsidR="00463CC3" w:rsidRPr="000F6A0E" w:rsidRDefault="00463CC3" w:rsidP="00463CC3">
      <w:pPr>
        <w:pStyle w:val="ProductList-Body"/>
      </w:pPr>
    </w:p>
    <w:p w14:paraId="44F30446" w14:textId="77777777" w:rsidR="00463CC3" w:rsidRPr="000F6A0E" w:rsidRDefault="00463CC3" w:rsidP="00463CC3">
      <w:pPr>
        <w:pStyle w:val="ProductList-Body"/>
        <w:spacing w:after="120"/>
      </w:pPr>
      <w:r>
        <w:t>Opis technicznych i organizacyjnych środków bezpieczeństwa wdrożonych przez importera danych zgodnie z postanowieniami klauzuli 4(d) i 5(c):</w:t>
      </w:r>
    </w:p>
    <w:p w14:paraId="73D6155F" w14:textId="08E7215C" w:rsidR="00463CC3" w:rsidRPr="000F6A0E" w:rsidRDefault="00463CC3" w:rsidP="00463CC3">
      <w:pPr>
        <w:pStyle w:val="ProductList-Body"/>
        <w:spacing w:after="120"/>
      </w:pPr>
      <w:r>
        <w:t xml:space="preserve">1. </w:t>
      </w:r>
      <w:r>
        <w:rPr>
          <w:b/>
        </w:rPr>
        <w:t>Personel</w:t>
      </w:r>
      <w:r w:rsidRPr="008B2898">
        <w:rPr>
          <w:b/>
        </w:rPr>
        <w:t xml:space="preserve">. </w:t>
      </w:r>
      <w:r>
        <w:t xml:space="preserve">Personel podmiotu odbierającego dane nie będzie przetwarzać Danych Klienta bez upoważnienia. Personel musi zachować w poufności wszelkie Dane Klienta, a zobowiązanie to pozostaje w mocy nawet po ustaniu zatrudnienia. </w:t>
      </w:r>
    </w:p>
    <w:p w14:paraId="290598D1" w14:textId="758EF624" w:rsidR="00463CC3" w:rsidRPr="000F6A0E" w:rsidRDefault="00463CC3" w:rsidP="00463CC3">
      <w:pPr>
        <w:pStyle w:val="ProductList-Body"/>
      </w:pPr>
      <w:r>
        <w:t xml:space="preserve">2. </w:t>
      </w:r>
      <w:r>
        <w:rPr>
          <w:b/>
        </w:rPr>
        <w:t>Osoba kontaktowa ds. prywatności danych</w:t>
      </w:r>
      <w:r w:rsidRPr="008B2898">
        <w:rPr>
          <w:b/>
        </w:rPr>
        <w:t>.</w:t>
      </w:r>
      <w:r>
        <w:t xml:space="preserve"> Przedstawiciel ds. prywatności danych w organizacji importera danych jest dostępny pod następującym adresem: </w:t>
      </w:r>
    </w:p>
    <w:p w14:paraId="45F2365C" w14:textId="77777777" w:rsidR="00463CC3" w:rsidRPr="000F6A0E" w:rsidRDefault="00463CC3" w:rsidP="00463CC3">
      <w:pPr>
        <w:pStyle w:val="ProductList-Body"/>
      </w:pPr>
      <w:r>
        <w:t xml:space="preserve">Microsoft Corporation </w:t>
      </w:r>
    </w:p>
    <w:p w14:paraId="781C4202" w14:textId="77777777" w:rsidR="00463CC3" w:rsidRPr="000F6A0E" w:rsidRDefault="00463CC3" w:rsidP="00463CC3">
      <w:pPr>
        <w:pStyle w:val="ProductList-Body"/>
        <w:ind w:left="360"/>
      </w:pPr>
      <w:r>
        <w:t xml:space="preserve">Attn: Chief Privacy Officer </w:t>
      </w:r>
    </w:p>
    <w:p w14:paraId="6F1D37B7" w14:textId="77777777" w:rsidR="00463CC3" w:rsidRPr="000F6A0E" w:rsidRDefault="00463CC3" w:rsidP="00463CC3">
      <w:pPr>
        <w:pStyle w:val="ProductList-Body"/>
        <w:ind w:left="360"/>
      </w:pPr>
      <w:r>
        <w:t xml:space="preserve">1 Microsoft Way </w:t>
      </w:r>
    </w:p>
    <w:p w14:paraId="4EEF6463" w14:textId="77777777" w:rsidR="00463CC3" w:rsidRPr="000F6A0E" w:rsidRDefault="00463CC3" w:rsidP="00463CC3">
      <w:pPr>
        <w:pStyle w:val="ProductList-Body"/>
        <w:spacing w:after="120"/>
        <w:ind w:left="360"/>
      </w:pPr>
      <w:r>
        <w:t xml:space="preserve">Redmond, WA 98052, USA </w:t>
      </w:r>
    </w:p>
    <w:p w14:paraId="1C16173C" w14:textId="77777777" w:rsidR="00007A75" w:rsidRDefault="00007A75" w:rsidP="00007A75">
      <w:pPr>
        <w:pStyle w:val="ProductList-Body"/>
        <w:spacing w:after="120"/>
      </w:pPr>
      <w:r w:rsidRPr="00007A75">
        <w:t xml:space="preserve">3. </w:t>
      </w:r>
      <w:r>
        <w:rPr>
          <w:b/>
          <w:bCs/>
        </w:rPr>
        <w:t>Środki bezpieczeństwa o charakterze technicznym i organizacyjnym</w:t>
      </w:r>
      <w:r w:rsidRPr="00EA2AC6">
        <w:rPr>
          <w:b/>
        </w:rPr>
        <w:t>.</w:t>
      </w:r>
      <w:r>
        <w:t xml:space="preserve"> Importer danych wdrożył i będzie stosować odpowiednie środki o charakterze technicznym i organizacyjnym, wewnętrzne mechanizmy kontroli i procedury zabezpieczania informacji w celu ochrony Danych Klienta (zgodnie z definicją w punkcie Zasady i procedury bezpieczeństwa Postanowień Dotyczących Usług Online) przed przypadkowym utraceniem, zniszczeniem lub modyfikacją, nieuprawnionym ujawnieniem lub dostępem lub niezgodnym z prawem zniszczeniem w następujący sposób: Zabezpieczenia o charakterze technicznym i organizacyjnym, wewnętrzne mechanizmy kontroli i procedury bezpieczeństwa informacji określone w punkcie Zasady i procedury bezpieczeństwa Postanowień Dotyczących Usług Online stają się niniejszym integralną częścią Załącznika 2 i są wiążące dla importera danych tak samo, jakby dotyczące ich postanowienia zostały w całości określone w niniejszym Załączniku 2.</w:t>
      </w:r>
    </w:p>
    <w:p w14:paraId="56307797" w14:textId="7986A988" w:rsidR="00463CC3" w:rsidRPr="000F6A0E" w:rsidRDefault="00463CC3" w:rsidP="00463CC3">
      <w:pPr>
        <w:pStyle w:val="ProductList-Body"/>
      </w:pPr>
      <w:r>
        <w:t>Podpis przedstawiciela Microsoft Corporation znajduje się na kolejnej stronie.</w:t>
      </w:r>
    </w:p>
    <w:p w14:paraId="1C68CEB9" w14:textId="1FD621BA" w:rsidR="00463CC3" w:rsidRPr="000F6A0E" w:rsidRDefault="00463CC3" w:rsidP="00A914BF">
      <w:pPr>
        <w:pStyle w:val="ProductList-Body"/>
      </w:pPr>
      <w:r>
        <w:br w:type="page"/>
      </w:r>
    </w:p>
    <w:p w14:paraId="74D8A061" w14:textId="77777777" w:rsidR="00463CC3" w:rsidRPr="000F6A0E" w:rsidRDefault="00463CC3" w:rsidP="00A914BF">
      <w:pPr>
        <w:pStyle w:val="ProductList-Body"/>
      </w:pPr>
    </w:p>
    <w:p w14:paraId="7BCF5423" w14:textId="72CD38F2" w:rsidR="00463CC3" w:rsidRPr="000F6A0E"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0F6A0E" w:rsidRDefault="00463CC3" w:rsidP="00A914BF">
      <w:pPr>
        <w:pStyle w:val="ProductList-Body"/>
      </w:pPr>
      <w:r>
        <w:rPr>
          <w:rFonts w:eastAsia="MS Mincho" w:cs="Arial"/>
          <w:noProof/>
          <w:szCs w:val="18"/>
          <w:lang w:val="en-US" w:eastAsia="ko-KR"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0F6A0E" w:rsidRDefault="00463CC3" w:rsidP="00463CC3">
      <w:pPr>
        <w:pStyle w:val="ProductList-Body"/>
      </w:pPr>
    </w:p>
    <w:p w14:paraId="717D883F" w14:textId="17F23D9A" w:rsidR="00463CC3" w:rsidRPr="000F6A0E" w:rsidRDefault="00463CC3" w:rsidP="00463CC3">
      <w:pPr>
        <w:pStyle w:val="ProductList-Body"/>
      </w:pPr>
      <w:r>
        <w:t>Rajesh Jha, Wiceprezes</w:t>
      </w:r>
    </w:p>
    <w:p w14:paraId="77E0D4BD" w14:textId="77777777" w:rsidR="00463CC3" w:rsidRPr="000F6A0E" w:rsidRDefault="00463CC3" w:rsidP="00463CC3">
      <w:pPr>
        <w:pStyle w:val="ProductList-Body"/>
      </w:pPr>
      <w:r>
        <w:t>Microsoft Corporation</w:t>
      </w:r>
    </w:p>
    <w:p w14:paraId="358D91D7" w14:textId="074E609B" w:rsidR="00463CC3" w:rsidRPr="000F6A0E" w:rsidRDefault="00463CC3" w:rsidP="00463CC3">
      <w:pPr>
        <w:pStyle w:val="ProductList-Body"/>
      </w:pPr>
      <w:r>
        <w:t>One Microsoft Way, Redmond WA, USA 98052</w:t>
      </w:r>
    </w:p>
    <w:p w14:paraId="1320AE77" w14:textId="77777777" w:rsidR="00463CC3" w:rsidRPr="000F6A0E" w:rsidRDefault="00463CC3" w:rsidP="00A914BF">
      <w:pPr>
        <w:pStyle w:val="ProductList-Body"/>
      </w:pPr>
    </w:p>
    <w:p w14:paraId="605B09AA" w14:textId="3CC8CB70" w:rsidR="00F026AE" w:rsidRPr="000F6A0E" w:rsidRDefault="00F026AE">
      <w:r>
        <w:br w:type="page"/>
      </w:r>
    </w:p>
    <w:p w14:paraId="781635FF" w14:textId="0ACCAB0C" w:rsidR="00F026AE" w:rsidRPr="000F6A0E" w:rsidRDefault="0092559C" w:rsidP="0062665C">
      <w:pPr>
        <w:pStyle w:val="ProductList-SectionHeading"/>
        <w:outlineLvl w:val="0"/>
      </w:pPr>
      <w:bookmarkStart w:id="185" w:name="Attachment4"/>
      <w:bookmarkStart w:id="186" w:name="_Toc512891053"/>
      <w:r>
        <w:t>Załącznik 4 — Ogólne rozporządzenie o ochronie danych przyjęte przez Unię Europejską</w:t>
      </w:r>
      <w:bookmarkEnd w:id="185"/>
      <w:bookmarkEnd w:id="186"/>
    </w:p>
    <w:p w14:paraId="0D7CB2BE" w14:textId="77777777" w:rsidR="00007A75" w:rsidRDefault="00007A75" w:rsidP="00007A75">
      <w:pPr>
        <w:pStyle w:val="ProductList-Body"/>
      </w:pPr>
      <w:r>
        <w:t>Zobowiązania Microsoft określone w tych Postanowieniach wynikających z RODO wchodzą w życie w odniesieniu do wszystkich klientów w dniu 25 maja 2018 r. Te zobowiązania wiążą Microsoft i Klienta niezależnie od (1) wersji Postanowień Dotyczących Usług Online, jaka w inny sposób jest stosowana do danej subskrypcji Usługi Online, lub (2) jakiejkolwiek innej umowy, która przywołuje ten załącznik.</w:t>
      </w:r>
    </w:p>
    <w:p w14:paraId="03E1CBDD" w14:textId="77777777" w:rsidR="00007A75" w:rsidRDefault="00007A75" w:rsidP="00007A75">
      <w:pPr>
        <w:pStyle w:val="ProductList-Body"/>
      </w:pPr>
    </w:p>
    <w:p w14:paraId="0856908A" w14:textId="77777777" w:rsidR="00007A75" w:rsidRDefault="00007A75" w:rsidP="00007A75">
      <w:pPr>
        <w:pStyle w:val="ProductList-Body"/>
      </w:pPr>
      <w:r>
        <w:t>Na potrzeby Postanowień wynikających z RODO Klient i Microsoft zgadzają się, że Klient jest administratorem Danych Osobowych, a Microsoft jest podmiotem przetwarzającym takie dane, z wyjątkiem sytuacji, w której Klient występuje jako podmiot przetwarzający Dane Osobowe, w którym to przypadku Microsoft jest dalszym przetwarzającym. Niniejsze Postanowienia wynikające z RODO mają zastosowanie do przetwarzania Danych Osobowych przez Microsoft w imieniu Klienta w zakresie RODO. Niniejsze Postanowienia wynikające z RODO nie ograniczają zobowiązań dotyczących ochrony danych, które Microsoft podjął wobec Klienta w Postanowieniach Dotyczących Usług Online lub innych umowach zawartych między Microsoft a Klientem. Niniejsze Postanowienia wynikające z Rozporządzenia nie mają zastosowania w sytuacji, gdy administratorem Danych Osobowych jest Microsoft.</w:t>
      </w:r>
    </w:p>
    <w:p w14:paraId="539F5F01" w14:textId="77777777" w:rsidR="00190386" w:rsidRPr="000F6A0E" w:rsidRDefault="00190386" w:rsidP="00190386">
      <w:pPr>
        <w:pStyle w:val="ProductList-Body"/>
      </w:pPr>
    </w:p>
    <w:p w14:paraId="0BEBA1FC" w14:textId="7BF3BAE5" w:rsidR="00190386" w:rsidRPr="000F6A0E" w:rsidRDefault="00E877F9" w:rsidP="00E877F9">
      <w:pPr>
        <w:pStyle w:val="ProductList-Body"/>
        <w:outlineLvl w:val="1"/>
      </w:pPr>
      <w:r>
        <w:rPr>
          <w:b/>
        </w:rPr>
        <w:t>Właściwe zobowiązania wynikające z Rozporządzenia: art. 28, 32 i 33</w:t>
      </w:r>
    </w:p>
    <w:p w14:paraId="3F5644B2" w14:textId="77777777" w:rsidR="00E877F9" w:rsidRPr="000F6A0E" w:rsidRDefault="00E877F9" w:rsidP="00E877F9">
      <w:pPr>
        <w:pStyle w:val="ProductList-Body"/>
      </w:pPr>
    </w:p>
    <w:p w14:paraId="359E178C" w14:textId="031B8FE3" w:rsidR="007460A4" w:rsidRPr="000F6A0E" w:rsidRDefault="00E877F9" w:rsidP="00E877F9">
      <w:pPr>
        <w:pStyle w:val="ProductList-Body"/>
        <w:spacing w:after="120"/>
        <w:ind w:left="158"/>
      </w:pPr>
      <w:r>
        <w:rPr>
          <w:b/>
        </w:rPr>
        <w:t xml:space="preserve">1. </w:t>
      </w:r>
      <w:r>
        <w:t>Microsoft nie korzysta z usług innego podmiotu przetwarzającego bez uprzedniej szczegółowej lub ogólnej pisemnej zgody Klienta.</w:t>
      </w:r>
      <w:r w:rsidR="009B510E">
        <w:t xml:space="preserve"> </w:t>
      </w:r>
      <w:r>
        <w:t>W przypadku ogólnej pisemnej zgody Microsoft informuje Klienta o wszelkich zamierzonych zmianach dotyczących dodania lub zastąpienia innych podmiotów przetwarzających, dając tym samym Klientowi możliwość wyrażenia sprzeciwu wobec takich zmian.</w:t>
      </w:r>
      <w:r w:rsidR="009B510E">
        <w:t xml:space="preserve"> </w:t>
      </w:r>
      <w:r>
        <w:t>(Art. 28 ust. 2).</w:t>
      </w:r>
    </w:p>
    <w:p w14:paraId="0CFA28CF" w14:textId="71422C87" w:rsidR="007460A4" w:rsidRPr="000F6A0E" w:rsidRDefault="00007A75" w:rsidP="00E877F9">
      <w:pPr>
        <w:pStyle w:val="ProductList-Body"/>
        <w:spacing w:after="120"/>
        <w:ind w:left="158"/>
      </w:pPr>
      <w:r>
        <w:rPr>
          <w:b/>
        </w:rPr>
        <w:t>2.</w:t>
      </w:r>
      <w:r>
        <w:t xml:space="preserve"> Przetwarzanie przez Microsoft odbywa się na podstawie niniejszych Postanowień wynikających z RODO, które podlegają prawu Unii Europejskiej („Unia”) lub prawu państwa członkowskiego oraz wiążą Microsoft i Klienta. Przedmiot i czas trwania przetwarzania, charakter i cel przetwarzania, rodzaj Danych Osobowych, kategorie osób, których dane dotyczą, oraz zobowiązania i uprawnienia Klienta są opisane w zawartej przez Klienta umowie licencyjnej obejmującej również niniejsze Postanowienia wynikające z RODO</w:t>
      </w:r>
      <w:r w:rsidR="00E877F9">
        <w:t>.</w:t>
      </w:r>
      <w:r w:rsidR="009B510E">
        <w:t xml:space="preserve"> </w:t>
      </w:r>
      <w:r w:rsidR="00E877F9">
        <w:t xml:space="preserve">W szczególności Microsoft: </w:t>
      </w:r>
    </w:p>
    <w:p w14:paraId="73FC4398" w14:textId="3CF8819C" w:rsidR="007460A4" w:rsidRPr="000F6A0E" w:rsidRDefault="00E877F9" w:rsidP="00BE1FC2">
      <w:pPr>
        <w:pStyle w:val="ProductList-Body"/>
        <w:spacing w:after="120"/>
        <w:ind w:left="1440" w:hanging="720"/>
      </w:pPr>
      <w:r>
        <w:rPr>
          <w:b/>
        </w:rPr>
        <w:t>(a)</w:t>
      </w:r>
      <w:r>
        <w:tab/>
        <w:t>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 uwagi na ważny interes publiczny;</w:t>
      </w:r>
      <w:r w:rsidR="009B510E">
        <w:t xml:space="preserve"> </w:t>
      </w:r>
    </w:p>
    <w:p w14:paraId="2FBA197A" w14:textId="792922C9" w:rsidR="007460A4" w:rsidRPr="000F6A0E" w:rsidRDefault="00E877F9" w:rsidP="00BE1FC2">
      <w:pPr>
        <w:pStyle w:val="ProductList-Body"/>
        <w:spacing w:after="120"/>
        <w:ind w:left="1440" w:hanging="720"/>
      </w:pPr>
      <w:r>
        <w:rPr>
          <w:b/>
        </w:rPr>
        <w:t>(b)</w:t>
      </w:r>
      <w:r>
        <w:tab/>
        <w:t xml:space="preserve">zapewnia, aby osoby upoważnione do przetwarzania Danych Osobowych zobowiązały się do zachowania tajemnicy lub podlegały odpowiedniemu ustawowemu obowiązkowi zachowania tajemnicy; </w:t>
      </w:r>
    </w:p>
    <w:p w14:paraId="11702F85" w14:textId="6C769750" w:rsidR="007460A4" w:rsidRPr="000F6A0E" w:rsidRDefault="00E877F9" w:rsidP="003E4720">
      <w:pPr>
        <w:pStyle w:val="ProductList-Body"/>
        <w:spacing w:after="120"/>
        <w:ind w:left="720"/>
      </w:pPr>
      <w:r>
        <w:rPr>
          <w:b/>
        </w:rPr>
        <w:t>(c)</w:t>
      </w:r>
      <w:r>
        <w:tab/>
        <w:t>podejmuje wszelkie środki wymagane na mocy art. 32 Rozporządzenia;</w:t>
      </w:r>
      <w:r w:rsidR="009B510E">
        <w:t xml:space="preserve"> </w:t>
      </w:r>
    </w:p>
    <w:p w14:paraId="17DBBEC3" w14:textId="424E1B93" w:rsidR="007460A4" w:rsidRPr="000F6A0E" w:rsidRDefault="003E4720" w:rsidP="003E4720">
      <w:pPr>
        <w:pStyle w:val="ProductList-Body"/>
        <w:spacing w:after="120"/>
        <w:ind w:left="720"/>
      </w:pPr>
      <w:r>
        <w:rPr>
          <w:b/>
        </w:rPr>
        <w:t>(d)</w:t>
      </w:r>
      <w:r>
        <w:tab/>
        <w:t xml:space="preserve">przestrzega warunków korzystania z usług innego podmiotu przetwarzającego, o których mowa w ust. 1 i 3; </w:t>
      </w:r>
    </w:p>
    <w:p w14:paraId="6431F037" w14:textId="6B3DA1F3" w:rsidR="007460A4" w:rsidRPr="000F6A0E" w:rsidRDefault="00107C93" w:rsidP="00BE1FC2">
      <w:pPr>
        <w:pStyle w:val="ProductList-Body"/>
        <w:spacing w:after="120"/>
        <w:ind w:left="1440" w:hanging="720"/>
      </w:pPr>
      <w:r>
        <w:rPr>
          <w:b/>
        </w:rPr>
        <w:t>(e)</w:t>
      </w:r>
      <w:r w:rsidR="003E4720">
        <w:tab/>
        <w:t>biorąc pod uwagę charakter przetwarzania, w miarę możliwości pomaga Klientowi poprzez odpowiednie środki techniczne i organizacyjne wywiązać się z obowiązku odpowiadania na żądania osoby, której dane dotyczą, w zakresie wykonywania jej praw określonych w rozdziale III Rozporządzenia;</w:t>
      </w:r>
      <w:r w:rsidR="009B510E">
        <w:t xml:space="preserve"> </w:t>
      </w:r>
    </w:p>
    <w:p w14:paraId="6AD962B7" w14:textId="2FCD4D37" w:rsidR="007460A4" w:rsidRPr="000F6A0E" w:rsidRDefault="003E4720" w:rsidP="00BE1FC2">
      <w:pPr>
        <w:pStyle w:val="ProductList-Body"/>
        <w:spacing w:after="120"/>
        <w:ind w:left="1440" w:hanging="720"/>
      </w:pPr>
      <w:r>
        <w:rPr>
          <w:b/>
        </w:rPr>
        <w:t>(f)</w:t>
      </w:r>
      <w:r>
        <w:tab/>
        <w:t>uwzględniając charakter przetwarzania oraz dostępne dla Microsoft informacje, pomaga Klientowi wywiązać się z obowiązków określonych w art. 32–36 Rozporządzenia;</w:t>
      </w:r>
    </w:p>
    <w:p w14:paraId="30AD0689" w14:textId="254D0BB9" w:rsidR="007460A4" w:rsidRPr="000F6A0E" w:rsidRDefault="003E4720" w:rsidP="00BE1FC2">
      <w:pPr>
        <w:pStyle w:val="ProductList-Body"/>
        <w:spacing w:after="120"/>
        <w:ind w:left="1440" w:hanging="720"/>
      </w:pPr>
      <w:r>
        <w:rPr>
          <w:b/>
        </w:rPr>
        <w:t>(g)</w:t>
      </w:r>
      <w:r>
        <w:tab/>
        <w:t>po zakończeniu świadczenia usług związanych z przetwarzaniem i zależnie od decyzji Klienta usuwa albo zwraca mu wszelkie Dane Osobowe oraz usuwa wszelkie ich istniejące kopie, chyba że prawo Unii lub prawo państwa członkowskiego nakazuje przechowywanie Danych Osobowych;</w:t>
      </w:r>
      <w:r w:rsidR="009B510E">
        <w:t xml:space="preserve"> </w:t>
      </w:r>
    </w:p>
    <w:p w14:paraId="78E07994" w14:textId="7A7FDDCF" w:rsidR="007460A4" w:rsidRPr="000F6A0E" w:rsidRDefault="003E4720" w:rsidP="00BE1FC2">
      <w:pPr>
        <w:pStyle w:val="ProductList-Body"/>
        <w:spacing w:after="120"/>
        <w:ind w:left="1440" w:hanging="720"/>
      </w:pPr>
      <w:r>
        <w:rPr>
          <w:b/>
        </w:rPr>
        <w:t>(h)</w:t>
      </w:r>
      <w:r>
        <w:tab/>
        <w:t xml:space="preserve">udostępnia Klientowi wszelkie informacje niezbędne do wykazania spełnienia obowiązków określonych w art. 28 Rozporządzenia oraz umożliwia Klientowi lub audytorowi upoważnionemu przez Klienta przeprowadzanie audytów, w tym inspekcji, i przyczynia się do nich. </w:t>
      </w:r>
    </w:p>
    <w:p w14:paraId="56A50B5D" w14:textId="5CF016E7" w:rsidR="007460A4" w:rsidRPr="000F6A0E" w:rsidRDefault="007460A4" w:rsidP="003E4720">
      <w:pPr>
        <w:pStyle w:val="ProductList-Body"/>
        <w:spacing w:after="120"/>
        <w:ind w:left="158"/>
      </w:pPr>
      <w:r>
        <w:t>Microsoft niezwłocznie informuje Klienta, jeśli jego zdaniem wydane mu polecenie stanowi naruszenie Rozporządzenia lub innych przepisów prawa Unii lub prawa państwa członkowskiego o ochronie danych.</w:t>
      </w:r>
      <w:r w:rsidR="009B510E">
        <w:t xml:space="preserve"> </w:t>
      </w:r>
      <w:r>
        <w:t>(Art. 28 ust. 3)</w:t>
      </w:r>
    </w:p>
    <w:p w14:paraId="14B1DE82" w14:textId="3A9702E1" w:rsidR="007460A4" w:rsidRPr="000F6A0E" w:rsidRDefault="005C30A1" w:rsidP="003E4720">
      <w:pPr>
        <w:pStyle w:val="ProductList-Body"/>
        <w:spacing w:after="120"/>
        <w:ind w:left="158"/>
      </w:pPr>
      <w:r>
        <w:rPr>
          <w:b/>
        </w:rPr>
        <w:t>3.</w:t>
      </w:r>
      <w:r>
        <w:t xml:space="preserve"> Jeśli w celu wykonania w imieniu Klienta konkretnych czynności przetwarzania Microsoft korzysta z usług innego podmiotu przetwarzającego, na ten inny podmiot przetwarzający nałożone zostają — na mocy umowy lub innego aktu prawnego podlegającym prawu Unii lub prawu państwa członkowskiego — te same obowiązki ochrony danych jak w Postanowieniach wynikających z Rozporządzenia, a w szczególności obowiązek zapewnienia wystarczających gwarancji wdrożenia odpowiednich środków technicznych i organizacyjnych, aby przetwarzanie odpowiadało wymogom Rozporządzenia.</w:t>
      </w:r>
      <w:r w:rsidR="009B510E">
        <w:t xml:space="preserve"> </w:t>
      </w:r>
      <w:r>
        <w:t>Jeśli ten inny podmiot przetwarzający nie wywiąże się ze spoczywających na nim obowiązków ochrony danych, pełna odpowiedzialność wobec Klienta za wypełnienie obowiązków tego innego podmiotu przetwarzającego spoczywa na Microsoft.</w:t>
      </w:r>
      <w:r w:rsidR="009B510E">
        <w:t xml:space="preserve"> </w:t>
      </w:r>
      <w:r>
        <w:t>(Art. 28 ust. 4)</w:t>
      </w:r>
    </w:p>
    <w:p w14:paraId="06B1CE0A" w14:textId="280E0E81" w:rsidR="007460A4" w:rsidRPr="000F6A0E" w:rsidRDefault="005C30A1" w:rsidP="003E4720">
      <w:pPr>
        <w:pStyle w:val="ProductList-Body"/>
        <w:spacing w:after="120"/>
        <w:ind w:left="158"/>
      </w:pPr>
      <w:r>
        <w:rPr>
          <w:b/>
        </w:rPr>
        <w:t>4.</w:t>
      </w:r>
      <w:r>
        <w:t xml:space="preserve"> Uwzględniając stan wiedzy technicznej,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 </w:t>
      </w:r>
    </w:p>
    <w:p w14:paraId="6E39FA92" w14:textId="3EF3A1E7" w:rsidR="007460A4" w:rsidRPr="000F6A0E" w:rsidRDefault="007460A4" w:rsidP="003E4720">
      <w:pPr>
        <w:pStyle w:val="ProductList-Body"/>
        <w:spacing w:after="120"/>
        <w:ind w:left="720"/>
      </w:pPr>
      <w:r>
        <w:rPr>
          <w:rFonts w:cstheme="minorHAnsi"/>
          <w:b/>
          <w:szCs w:val="18"/>
        </w:rPr>
        <w:t>(a)</w:t>
      </w:r>
      <w:r>
        <w:rPr>
          <w:rFonts w:cstheme="minorHAnsi"/>
          <w:szCs w:val="18"/>
        </w:rPr>
        <w:tab/>
        <w:t xml:space="preserve">pseudonimizację i szyfrowanie Danych Osobowych; </w:t>
      </w:r>
    </w:p>
    <w:p w14:paraId="414EA1EF" w14:textId="4E93C437" w:rsidR="007460A4" w:rsidRPr="000F6A0E" w:rsidRDefault="007460A4" w:rsidP="003E4720">
      <w:pPr>
        <w:pStyle w:val="ProductList-Body"/>
        <w:spacing w:after="120"/>
        <w:ind w:left="720"/>
      </w:pPr>
      <w:r>
        <w:rPr>
          <w:rFonts w:cstheme="minorHAnsi"/>
          <w:b/>
          <w:szCs w:val="18"/>
        </w:rPr>
        <w:t>(b)</w:t>
      </w:r>
      <w:r>
        <w:rPr>
          <w:rFonts w:cstheme="minorHAnsi"/>
          <w:szCs w:val="18"/>
        </w:rPr>
        <w:tab/>
        <w:t xml:space="preserve">zdolność do ciągłego zapewnienia poufności, integralności, dostępności i odporności systemów i usług przetwarzania; </w:t>
      </w:r>
    </w:p>
    <w:p w14:paraId="00A72113" w14:textId="2A9D627F" w:rsidR="007460A4" w:rsidRPr="000F6A0E" w:rsidRDefault="007460A4" w:rsidP="00BE1FC2">
      <w:pPr>
        <w:pStyle w:val="ProductList-Body"/>
        <w:spacing w:after="120"/>
        <w:ind w:left="1440" w:hanging="720"/>
      </w:pPr>
      <w:r>
        <w:rPr>
          <w:rFonts w:cstheme="minorHAnsi"/>
          <w:b/>
          <w:szCs w:val="18"/>
        </w:rPr>
        <w:t>(c)</w:t>
      </w:r>
      <w:r>
        <w:rPr>
          <w:rFonts w:cstheme="minorHAnsi"/>
          <w:szCs w:val="18"/>
        </w:rPr>
        <w:tab/>
        <w:t>zdolność do szybkiego przywrócenia dostępności Danych Osobowych i dostępu do nich w razie incydentu fizycznego lub technicznego; oraz</w:t>
      </w:r>
    </w:p>
    <w:p w14:paraId="26AC81D0" w14:textId="5BC72AAA" w:rsidR="007460A4" w:rsidRPr="000F6A0E" w:rsidRDefault="007460A4" w:rsidP="00BE1FC2">
      <w:pPr>
        <w:pStyle w:val="ProductList-Body"/>
        <w:spacing w:after="120"/>
        <w:ind w:left="1440" w:hanging="720"/>
      </w:pPr>
      <w:r>
        <w:rPr>
          <w:rFonts w:cstheme="minorHAnsi"/>
          <w:b/>
          <w:szCs w:val="18"/>
        </w:rPr>
        <w:t>(d)</w:t>
      </w:r>
      <w:r>
        <w:rPr>
          <w:rFonts w:cstheme="minorHAnsi"/>
          <w:szCs w:val="18"/>
        </w:rPr>
        <w:tab/>
        <w:t>regularne testowanie, mierzenie i ocenianie skuteczności środków technicznych i organizacyjnych mających zapewnić bezpieczeństwo przetwarzania.</w:t>
      </w:r>
      <w:r w:rsidR="009B510E">
        <w:rPr>
          <w:rFonts w:cstheme="minorHAnsi"/>
          <w:szCs w:val="18"/>
        </w:rPr>
        <w:t xml:space="preserve"> </w:t>
      </w:r>
      <w:r>
        <w:rPr>
          <w:rFonts w:cstheme="minorHAnsi"/>
          <w:szCs w:val="18"/>
        </w:rPr>
        <w:t>(Art. 32 ust. 1)</w:t>
      </w:r>
    </w:p>
    <w:p w14:paraId="42FCCCF9" w14:textId="1BF13026" w:rsidR="007460A4" w:rsidRPr="000F6A0E" w:rsidRDefault="005C30A1" w:rsidP="003E4720">
      <w:pPr>
        <w:pStyle w:val="ProductList-Body"/>
        <w:spacing w:after="120"/>
        <w:ind w:left="158"/>
      </w:pPr>
      <w:r>
        <w:rPr>
          <w:b/>
        </w:rPr>
        <w:t>5.</w:t>
      </w:r>
      <w:r>
        <w:t xml:space="preserve"> Oceniając, czy stopień bezpieczeństwa jest odpowiedni, uwzględnia się ryzyko wiążące się z przetwarzaniem, zwłaszcza wynikające z przypadkowego lub niezgodnego z prawem zniszczenia, utraty, modyfikacji, nieuprawnionego ujawnienia lub nieuprawnionego dostępu do Danych Osobowych przesyłanych, przechowywanych lub w inny sposób przetwarzanych.</w:t>
      </w:r>
      <w:r w:rsidR="009B510E">
        <w:t xml:space="preserve"> </w:t>
      </w:r>
      <w:r>
        <w:t>(Art. 32 ust. 2)</w:t>
      </w:r>
    </w:p>
    <w:p w14:paraId="77504B93" w14:textId="7CBB5204" w:rsidR="007460A4" w:rsidRPr="000F6A0E" w:rsidRDefault="005C30A1" w:rsidP="003E4720">
      <w:pPr>
        <w:pStyle w:val="ProductList-Body"/>
        <w:spacing w:after="120"/>
        <w:ind w:left="158"/>
      </w:pPr>
      <w:r>
        <w:rPr>
          <w:b/>
        </w:rPr>
        <w:t>6.</w:t>
      </w:r>
      <w:r>
        <w:t xml:space="preserve"> Klient oraz Microsoft podejmą działania w celu zapewnienia, by każda osoba fizyczna działająca z upoważnienia Klienta lub Microsoft, która ma dostęp do Danych Osobowych, przetwarzała je wyłącznie na polecenie Klienta, chyba że wymaga tego od niej prawo Unii lub prawo państwa członkowskiego.</w:t>
      </w:r>
      <w:r w:rsidR="009B510E">
        <w:t xml:space="preserve"> </w:t>
      </w:r>
      <w:r>
        <w:t>(Art. 32 ust. 4)</w:t>
      </w:r>
    </w:p>
    <w:p w14:paraId="084BC23F" w14:textId="77777777" w:rsidR="00007A75" w:rsidRDefault="00007A75" w:rsidP="00007A75">
      <w:pPr>
        <w:pStyle w:val="ProductList-Body"/>
        <w:ind w:left="158"/>
      </w:pPr>
      <w:r>
        <w:rPr>
          <w:b/>
          <w:bCs/>
        </w:rPr>
        <w:t>7.</w:t>
      </w:r>
      <w:r>
        <w:t xml:space="preserve"> Po stwierdzeniu naruszenia ochrony danych osobowych Microsoft bez zbędnej zwłoki zgłosi to Klientowi. (Art. 33 ust. 2). Takie powiadomienie będzie obejmować informacje, jakie podmiot przetwarzający musi udostępnić administratorowi zgodnie z art. 33 ust. 3 w zakresie, w jakim takie informacje są w uzasadniony sposób dostępne Microsoft.</w:t>
      </w:r>
    </w:p>
    <w:p w14:paraId="7E316B44" w14:textId="5002A1BE" w:rsidR="00FD2112" w:rsidRPr="000F6A0E" w:rsidRDefault="00FD2112" w:rsidP="00007A75">
      <w:pPr>
        <w:pStyle w:val="ProductList-Body"/>
        <w:spacing w:after="120"/>
        <w:ind w:left="158"/>
      </w:pPr>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863941" w14:textId="77777777" w:rsidR="00511138" w:rsidRDefault="00511138" w:rsidP="009A573F">
      <w:pPr>
        <w:spacing w:after="0" w:line="240" w:lineRule="auto"/>
      </w:pPr>
      <w:r>
        <w:separator/>
      </w:r>
    </w:p>
    <w:p w14:paraId="744F6A45" w14:textId="77777777" w:rsidR="00511138" w:rsidRDefault="00511138"/>
  </w:endnote>
  <w:endnote w:type="continuationSeparator" w:id="0">
    <w:p w14:paraId="7390B861" w14:textId="77777777" w:rsidR="00511138" w:rsidRDefault="00511138" w:rsidP="009A573F">
      <w:pPr>
        <w:spacing w:after="0" w:line="240" w:lineRule="auto"/>
      </w:pPr>
      <w:r>
        <w:continuationSeparator/>
      </w:r>
    </w:p>
    <w:p w14:paraId="11FE5455" w14:textId="77777777" w:rsidR="00511138" w:rsidRDefault="00511138"/>
  </w:endnote>
  <w:endnote w:type="continuationNotice" w:id="1">
    <w:p w14:paraId="4AAC18BB" w14:textId="77777777" w:rsidR="00511138" w:rsidRDefault="00511138">
      <w:pPr>
        <w:spacing w:after="0" w:line="240" w:lineRule="auto"/>
      </w:pPr>
    </w:p>
    <w:p w14:paraId="473D9753" w14:textId="77777777" w:rsidR="00511138" w:rsidRDefault="0051113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07A75" w:rsidRDefault="00007A75"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07A75" w:rsidRPr="00591643" w:rsidRDefault="00007A75">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7A75"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07A75" w:rsidRPr="00C76DF3" w:rsidRDefault="00890144" w:rsidP="005C51AC">
          <w:pPr>
            <w:pStyle w:val="ProductList-OfferingBody"/>
            <w:ind w:left="-77" w:right="-73"/>
            <w:jc w:val="center"/>
            <w:rPr>
              <w:color w:val="808080" w:themeColor="background1" w:themeShade="80"/>
              <w:sz w:val="14"/>
              <w:szCs w:val="14"/>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07A75" w:rsidRPr="00C76DF3" w:rsidRDefault="00007A7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07A75" w:rsidRPr="00C76DF3" w:rsidRDefault="00890144" w:rsidP="005C51AC">
          <w:pPr>
            <w:pStyle w:val="ProductList-OfferingBody"/>
            <w:ind w:left="-72" w:right="-74"/>
            <w:jc w:val="center"/>
            <w:rPr>
              <w:color w:val="808080" w:themeColor="background1" w:themeShade="80"/>
              <w:sz w:val="14"/>
              <w:szCs w:val="14"/>
            </w:rPr>
          </w:pPr>
          <w:hyperlink w:anchor="Wprowadzenie" w:history="1">
            <w:r w:rsidR="00007A7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07A75" w:rsidRPr="00C76DF3" w:rsidRDefault="00007A7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07A75" w:rsidRPr="00C76DF3" w:rsidRDefault="00890144" w:rsidP="005C51AC">
          <w:pPr>
            <w:pStyle w:val="ProductList-OfferingBody"/>
            <w:ind w:left="-72" w:right="-75"/>
            <w:jc w:val="center"/>
            <w:rPr>
              <w:color w:val="808080" w:themeColor="background1" w:themeShade="80"/>
              <w:sz w:val="14"/>
              <w:szCs w:val="14"/>
            </w:rPr>
          </w:pPr>
          <w:hyperlink w:anchor="GeneralTerms" w:history="1">
            <w:r w:rsidR="00007A7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07A75" w:rsidRPr="00C76DF3" w:rsidRDefault="00007A7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07A75" w:rsidRPr="00C76DF3" w:rsidRDefault="00890144" w:rsidP="005C51AC">
          <w:pPr>
            <w:pStyle w:val="ProductList-OfferingBody"/>
            <w:ind w:left="-72" w:right="-77"/>
            <w:jc w:val="center"/>
            <w:rPr>
              <w:color w:val="808080" w:themeColor="background1" w:themeShade="80"/>
              <w:sz w:val="14"/>
              <w:szCs w:val="14"/>
            </w:rPr>
          </w:pPr>
          <w:hyperlink w:anchor="PrivacyandSecurityTerms" w:history="1">
            <w:r w:rsidR="00007A7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07A75" w:rsidRPr="00C76DF3" w:rsidRDefault="00007A7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07A75" w:rsidRPr="00C76DF3" w:rsidRDefault="00890144" w:rsidP="005C51AC">
          <w:pPr>
            <w:pStyle w:val="ProductList-OfferingBody"/>
            <w:ind w:left="-72" w:right="-77"/>
            <w:jc w:val="center"/>
            <w:rPr>
              <w:color w:val="808080" w:themeColor="background1" w:themeShade="80"/>
              <w:sz w:val="14"/>
              <w:szCs w:val="14"/>
            </w:rPr>
          </w:pPr>
          <w:hyperlink w:anchor="OnlineServiceSpecificTerms" w:history="1">
            <w:r w:rsidR="00007A7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07A75" w:rsidRPr="00C76DF3" w:rsidRDefault="00007A7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07A75" w:rsidRPr="00C76DF3" w:rsidRDefault="00890144" w:rsidP="005C51AC">
          <w:pPr>
            <w:pStyle w:val="ProductList-OfferingBody"/>
            <w:ind w:left="-72" w:right="-76"/>
            <w:jc w:val="center"/>
            <w:rPr>
              <w:color w:val="808080" w:themeColor="background1" w:themeShade="80"/>
              <w:sz w:val="14"/>
              <w:szCs w:val="14"/>
            </w:rPr>
          </w:pPr>
          <w:hyperlink w:anchor="Attachment1" w:history="1">
            <w:r w:rsidR="00007A75">
              <w:rPr>
                <w:rStyle w:val="Hyperlink"/>
                <w:sz w:val="14"/>
                <w:szCs w:val="14"/>
              </w:rPr>
              <w:t>Załączniki</w:t>
            </w:r>
          </w:hyperlink>
        </w:p>
      </w:tc>
    </w:tr>
  </w:tbl>
  <w:p w14:paraId="7E537610" w14:textId="77777777" w:rsidR="00007A75" w:rsidRPr="00591643" w:rsidRDefault="00007A7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7A75" w:rsidRPr="00324539" w14:paraId="35B813B4" w14:textId="77777777" w:rsidTr="00FC09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007A75" w:rsidRPr="00324539" w:rsidRDefault="00890144" w:rsidP="00591643">
          <w:pPr>
            <w:pStyle w:val="ProductList-OfferingBody"/>
            <w:ind w:left="-77" w:right="-73"/>
            <w:jc w:val="center"/>
            <w:rPr>
              <w:rStyle w:val="LogoportDoNotTranslate"/>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007A75" w:rsidRPr="00324539" w:rsidRDefault="00007A75"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007A75" w:rsidRPr="00324539" w:rsidRDefault="00890144" w:rsidP="00591643">
          <w:pPr>
            <w:pStyle w:val="ProductList-OfferingBody"/>
            <w:ind w:left="-72" w:right="-74"/>
            <w:jc w:val="center"/>
            <w:rPr>
              <w:rStyle w:val="LogoportDoNotTranslate"/>
            </w:rPr>
          </w:pPr>
          <w:hyperlink w:anchor="Introduction" w:history="1">
            <w:r w:rsidR="00007A7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007A75" w:rsidRPr="00324539" w:rsidRDefault="00007A75"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007A75" w:rsidRPr="00324539" w:rsidRDefault="00890144" w:rsidP="003812FE">
          <w:pPr>
            <w:pStyle w:val="ProductList-OfferingBody"/>
            <w:ind w:left="-72" w:right="-75"/>
            <w:jc w:val="center"/>
            <w:rPr>
              <w:rStyle w:val="LogoportDoNotTranslate"/>
            </w:rPr>
          </w:pPr>
          <w:hyperlink w:anchor="GeneralTerms" w:history="1">
            <w:r w:rsidR="00007A7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ECB6D7" w14:textId="179B8982" w:rsidR="00007A75" w:rsidRPr="00324539" w:rsidRDefault="00007A75"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4370CC18" w:rsidR="00007A75" w:rsidRPr="00324539" w:rsidRDefault="00890144" w:rsidP="002223DC">
          <w:pPr>
            <w:pStyle w:val="ProductList-OfferingBody"/>
            <w:ind w:left="-72" w:right="-75"/>
            <w:jc w:val="center"/>
            <w:rPr>
              <w:rStyle w:val="LogoportDoNotTranslate"/>
            </w:rPr>
          </w:pPr>
          <w:hyperlink w:anchor="PrivacyandSecurityTerms" w:history="1">
            <w:r w:rsidR="00007A7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007A75" w:rsidRPr="00324539" w:rsidRDefault="00007A7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007A75" w:rsidRPr="00324539" w:rsidRDefault="00890144" w:rsidP="002223DC">
          <w:pPr>
            <w:pStyle w:val="ProductList-OfferingBody"/>
            <w:ind w:left="-72" w:right="-75"/>
            <w:jc w:val="center"/>
            <w:rPr>
              <w:rStyle w:val="LogoportDoNotTranslate"/>
            </w:rPr>
          </w:pPr>
          <w:hyperlink w:anchor="OnlineServiceSpecificTerms" w:history="1">
            <w:r w:rsidR="00007A7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007A75" w:rsidRPr="00324539" w:rsidRDefault="00007A7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007A75" w:rsidRPr="00324539" w:rsidRDefault="00890144" w:rsidP="002223DC">
          <w:pPr>
            <w:pStyle w:val="ProductList-OfferingBody"/>
            <w:ind w:left="-72" w:right="-75"/>
            <w:jc w:val="center"/>
            <w:rPr>
              <w:rStyle w:val="LogoportDoNotTranslate"/>
            </w:rPr>
          </w:pPr>
          <w:hyperlink w:anchor="Attachment1" w:history="1">
            <w:r w:rsidR="00007A75">
              <w:rPr>
                <w:rStyle w:val="Hyperlink"/>
                <w:sz w:val="14"/>
                <w:szCs w:val="14"/>
                <w:lang w:val="en-US" w:eastAsia="en-US" w:bidi="ar-SA"/>
              </w:rPr>
              <w:t>Załącznik</w:t>
            </w:r>
          </w:hyperlink>
        </w:p>
      </w:tc>
    </w:tr>
  </w:tbl>
  <w:p w14:paraId="71D89FB4" w14:textId="77777777" w:rsidR="00007A75" w:rsidRPr="000B68FB" w:rsidRDefault="00007A75">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7A75" w:rsidRPr="00324539" w14:paraId="7E4C8981"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007A75" w:rsidRPr="00324539" w:rsidRDefault="00890144" w:rsidP="00007A75">
          <w:pPr>
            <w:pStyle w:val="ProductList-OfferingBody"/>
            <w:ind w:left="-77" w:right="-73"/>
            <w:jc w:val="center"/>
            <w:rPr>
              <w:rStyle w:val="LogoportDoNotTranslate"/>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007A75" w:rsidRPr="00324539" w:rsidRDefault="00007A7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007A75" w:rsidRPr="00324539" w:rsidRDefault="00890144" w:rsidP="00007A75">
          <w:pPr>
            <w:pStyle w:val="ProductList-OfferingBody"/>
            <w:ind w:left="-72" w:right="-74"/>
            <w:jc w:val="center"/>
            <w:rPr>
              <w:rStyle w:val="LogoportDoNotTranslate"/>
            </w:rPr>
          </w:pPr>
          <w:hyperlink w:anchor="Introduction" w:history="1">
            <w:r w:rsidR="00007A7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007A75" w:rsidRPr="00324539" w:rsidRDefault="00007A7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007A75" w:rsidRPr="00324539" w:rsidRDefault="00890144" w:rsidP="00007A75">
          <w:pPr>
            <w:pStyle w:val="ProductList-OfferingBody"/>
            <w:ind w:left="-72" w:right="-75"/>
            <w:jc w:val="center"/>
            <w:rPr>
              <w:rStyle w:val="LogoportDoNotTranslate"/>
            </w:rPr>
          </w:pPr>
          <w:hyperlink w:anchor="GeneralTerms" w:history="1">
            <w:r w:rsidR="00007A7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AB83C2" w14:textId="77777777" w:rsidR="00007A75" w:rsidRPr="00324539" w:rsidRDefault="00007A7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A6FAF" w14:textId="77777777" w:rsidR="00007A75" w:rsidRPr="00324539" w:rsidRDefault="00890144" w:rsidP="00007A75">
          <w:pPr>
            <w:pStyle w:val="ProductList-OfferingBody"/>
            <w:ind w:left="-72" w:right="-75"/>
            <w:jc w:val="center"/>
            <w:rPr>
              <w:rStyle w:val="LogoportDoNotTranslate"/>
            </w:rPr>
          </w:pPr>
          <w:hyperlink w:anchor="PrivacyandSecurityTerms" w:history="1">
            <w:r w:rsidR="00007A7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007A75" w:rsidRPr="00324539" w:rsidRDefault="00890144" w:rsidP="00007A75">
          <w:pPr>
            <w:pStyle w:val="ProductList-OfferingBody"/>
            <w:ind w:left="-72" w:right="-75"/>
            <w:jc w:val="center"/>
            <w:rPr>
              <w:rStyle w:val="LogoportDoNotTranslate"/>
            </w:rPr>
          </w:pPr>
          <w:hyperlink w:anchor="OnlineServiceSpecificTerms" w:history="1">
            <w:r w:rsidR="00007A7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007A75" w:rsidRPr="00324539" w:rsidRDefault="00890144" w:rsidP="00007A75">
          <w:pPr>
            <w:pStyle w:val="ProductList-OfferingBody"/>
            <w:ind w:left="-72" w:right="-75"/>
            <w:jc w:val="center"/>
            <w:rPr>
              <w:rStyle w:val="LogoportDoNotTranslate"/>
            </w:rPr>
          </w:pPr>
          <w:hyperlink w:anchor="Attachment1" w:history="1">
            <w:r w:rsidR="00007A75">
              <w:rPr>
                <w:rStyle w:val="Hyperlink"/>
                <w:sz w:val="14"/>
                <w:szCs w:val="14"/>
                <w:lang w:val="en-US" w:eastAsia="en-US" w:bidi="ar-SA"/>
              </w:rPr>
              <w:t>Załącznik</w:t>
            </w:r>
          </w:hyperlink>
        </w:p>
      </w:tc>
    </w:tr>
  </w:tbl>
  <w:p w14:paraId="48820ED3" w14:textId="77777777" w:rsidR="00007A75" w:rsidRPr="000B68FB" w:rsidRDefault="00007A75"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7A75" w:rsidRPr="00324539" w14:paraId="39EC19CD"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ABB68" w14:textId="77777777" w:rsidR="00007A75" w:rsidRPr="00324539" w:rsidRDefault="00890144" w:rsidP="00007A75">
          <w:pPr>
            <w:pStyle w:val="ProductList-OfferingBody"/>
            <w:ind w:left="-77" w:right="-73"/>
            <w:jc w:val="center"/>
            <w:rPr>
              <w:rStyle w:val="LogoportDoNotTranslate"/>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44F56" w14:textId="77777777" w:rsidR="00007A75" w:rsidRPr="00324539" w:rsidRDefault="00007A7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465D0" w14:textId="77777777" w:rsidR="00007A75" w:rsidRPr="00324539" w:rsidRDefault="00890144" w:rsidP="00007A75">
          <w:pPr>
            <w:pStyle w:val="ProductList-OfferingBody"/>
            <w:ind w:left="-72" w:right="-74"/>
            <w:jc w:val="center"/>
            <w:rPr>
              <w:rStyle w:val="LogoportDoNotTranslate"/>
            </w:rPr>
          </w:pPr>
          <w:hyperlink w:anchor="Introduction" w:history="1">
            <w:r w:rsidR="00007A7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2D905" w14:textId="77777777" w:rsidR="00007A75" w:rsidRPr="00324539" w:rsidRDefault="00007A7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DC6358" w14:textId="77777777" w:rsidR="00007A75" w:rsidRPr="00324539" w:rsidRDefault="00890144" w:rsidP="00007A75">
          <w:pPr>
            <w:pStyle w:val="ProductList-OfferingBody"/>
            <w:ind w:left="-72" w:right="-75"/>
            <w:jc w:val="center"/>
            <w:rPr>
              <w:rStyle w:val="LogoportDoNotTranslate"/>
            </w:rPr>
          </w:pPr>
          <w:hyperlink w:anchor="GeneralTerms" w:history="1">
            <w:r w:rsidR="00007A7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DBE83B" w14:textId="77777777" w:rsidR="00007A75" w:rsidRPr="00324539" w:rsidRDefault="00007A7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9014A" w14:textId="77777777" w:rsidR="00007A75" w:rsidRPr="00324539" w:rsidRDefault="00890144" w:rsidP="00007A75">
          <w:pPr>
            <w:pStyle w:val="ProductList-OfferingBody"/>
            <w:ind w:left="-72" w:right="-75"/>
            <w:jc w:val="center"/>
            <w:rPr>
              <w:rStyle w:val="LogoportDoNotTranslate"/>
            </w:rPr>
          </w:pPr>
          <w:hyperlink w:anchor="PrivacyandSecurityTerms" w:history="1">
            <w:r w:rsidR="00007A7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35643"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13523" w14:textId="77777777" w:rsidR="00007A75" w:rsidRPr="00324539" w:rsidRDefault="00890144" w:rsidP="00007A75">
          <w:pPr>
            <w:pStyle w:val="ProductList-OfferingBody"/>
            <w:ind w:left="-72" w:right="-75"/>
            <w:jc w:val="center"/>
            <w:rPr>
              <w:rStyle w:val="LogoportDoNotTranslate"/>
            </w:rPr>
          </w:pPr>
          <w:hyperlink w:anchor="OnlineServiceSpecificTerms" w:history="1">
            <w:r w:rsidR="00007A7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04FA9"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CFF55" w14:textId="77777777" w:rsidR="00007A75" w:rsidRPr="00324539" w:rsidRDefault="00890144" w:rsidP="00007A75">
          <w:pPr>
            <w:pStyle w:val="ProductList-OfferingBody"/>
            <w:ind w:left="-72" w:right="-75"/>
            <w:jc w:val="center"/>
            <w:rPr>
              <w:rStyle w:val="LogoportDoNotTranslate"/>
            </w:rPr>
          </w:pPr>
          <w:hyperlink w:anchor="Attachment1" w:history="1">
            <w:r w:rsidR="00007A75">
              <w:rPr>
                <w:rStyle w:val="Hyperlink"/>
                <w:sz w:val="14"/>
                <w:szCs w:val="14"/>
                <w:lang w:val="en-US" w:eastAsia="en-US" w:bidi="ar-SA"/>
              </w:rPr>
              <w:t>Załącznik</w:t>
            </w:r>
          </w:hyperlink>
        </w:p>
      </w:tc>
    </w:tr>
  </w:tbl>
  <w:p w14:paraId="16FF3E6E" w14:textId="77777777" w:rsidR="00007A75" w:rsidRPr="004A5E72" w:rsidRDefault="00007A75"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7A75" w:rsidRPr="00324539" w14:paraId="3064A928"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007A75" w:rsidRPr="00324539" w:rsidRDefault="00890144" w:rsidP="00007A75">
          <w:pPr>
            <w:pStyle w:val="ProductList-OfferingBody"/>
            <w:ind w:left="-77" w:right="-73"/>
            <w:jc w:val="center"/>
            <w:rPr>
              <w:rStyle w:val="LogoportDoNotTranslate"/>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007A75" w:rsidRPr="00324539" w:rsidRDefault="00007A7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007A75" w:rsidRPr="00324539" w:rsidRDefault="00890144" w:rsidP="00007A75">
          <w:pPr>
            <w:pStyle w:val="ProductList-OfferingBody"/>
            <w:ind w:left="-72" w:right="-74"/>
            <w:jc w:val="center"/>
            <w:rPr>
              <w:rStyle w:val="LogoportDoNotTranslate"/>
            </w:rPr>
          </w:pPr>
          <w:hyperlink w:anchor="Introduction" w:history="1">
            <w:r w:rsidR="00007A7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007A75" w:rsidRPr="00324539" w:rsidRDefault="00007A7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007A75" w:rsidRPr="00324539" w:rsidRDefault="00890144" w:rsidP="00007A75">
          <w:pPr>
            <w:pStyle w:val="ProductList-OfferingBody"/>
            <w:ind w:left="-72" w:right="-75"/>
            <w:jc w:val="center"/>
            <w:rPr>
              <w:rStyle w:val="LogoportDoNotTranslate"/>
            </w:rPr>
          </w:pPr>
          <w:hyperlink w:anchor="GeneralTerms" w:history="1">
            <w:r w:rsidR="00007A7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C6418D" w14:textId="77777777" w:rsidR="00007A75" w:rsidRPr="00324539" w:rsidRDefault="00007A7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DBA3B" w14:textId="77777777" w:rsidR="00007A75" w:rsidRPr="00324539" w:rsidRDefault="00890144" w:rsidP="00007A75">
          <w:pPr>
            <w:pStyle w:val="ProductList-OfferingBody"/>
            <w:ind w:left="-72" w:right="-75"/>
            <w:jc w:val="center"/>
            <w:rPr>
              <w:rStyle w:val="LogoportDoNotTranslate"/>
            </w:rPr>
          </w:pPr>
          <w:hyperlink w:anchor="PrivacyandSecurityTerms" w:history="1">
            <w:r w:rsidR="00007A7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007A75" w:rsidRPr="00324539" w:rsidRDefault="00890144" w:rsidP="00007A75">
          <w:pPr>
            <w:pStyle w:val="ProductList-OfferingBody"/>
            <w:ind w:left="-72" w:right="-75"/>
            <w:jc w:val="center"/>
            <w:rPr>
              <w:rStyle w:val="LogoportDoNotTranslate"/>
            </w:rPr>
          </w:pPr>
          <w:hyperlink w:anchor="OnlineServiceSpecificTerms" w:history="1">
            <w:r w:rsidR="00007A7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007A75" w:rsidRPr="00324539" w:rsidRDefault="00890144" w:rsidP="00007A75">
          <w:pPr>
            <w:pStyle w:val="ProductList-OfferingBody"/>
            <w:ind w:left="-72" w:right="-75"/>
            <w:jc w:val="center"/>
            <w:rPr>
              <w:rStyle w:val="LogoportDoNotTranslate"/>
            </w:rPr>
          </w:pPr>
          <w:hyperlink w:anchor="Attachment1" w:history="1">
            <w:r w:rsidR="00007A75">
              <w:rPr>
                <w:rStyle w:val="Hyperlink"/>
                <w:sz w:val="14"/>
                <w:szCs w:val="14"/>
                <w:lang w:val="en-US" w:eastAsia="en-US" w:bidi="ar-SA"/>
              </w:rPr>
              <w:t>Załącznik</w:t>
            </w:r>
          </w:hyperlink>
        </w:p>
      </w:tc>
    </w:tr>
  </w:tbl>
  <w:p w14:paraId="0CFE91C7" w14:textId="77777777" w:rsidR="00007A75" w:rsidRPr="004251CC" w:rsidRDefault="00007A75"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1F9B2D" w14:textId="77777777" w:rsidR="00007A75" w:rsidRDefault="00007A7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34FB40" w14:textId="77777777" w:rsidR="00007A75" w:rsidRPr="00FC2D52" w:rsidRDefault="00007A75" w:rsidP="00007A7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9BCF24" w14:textId="77777777" w:rsidR="00007A75" w:rsidRPr="00B15E2E" w:rsidRDefault="00007A75" w:rsidP="00007A7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7A75" w:rsidRPr="00324539" w14:paraId="5B557A1F" w14:textId="77777777" w:rsidTr="00771E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09B1FA" w14:textId="77777777" w:rsidR="00007A75" w:rsidRPr="00324539" w:rsidRDefault="00890144" w:rsidP="00007A75">
          <w:pPr>
            <w:pStyle w:val="ProductList-OfferingBody"/>
            <w:ind w:left="-77" w:right="-73"/>
            <w:jc w:val="center"/>
            <w:rPr>
              <w:rStyle w:val="LogoportDoNotTranslate"/>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FD9AD0" w14:textId="77777777" w:rsidR="00007A75" w:rsidRPr="00324539" w:rsidRDefault="00007A7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28F2FB" w14:textId="77777777" w:rsidR="00007A75" w:rsidRPr="00324539" w:rsidRDefault="00890144" w:rsidP="00007A75">
          <w:pPr>
            <w:pStyle w:val="ProductList-OfferingBody"/>
            <w:ind w:left="-72" w:right="-74"/>
            <w:jc w:val="center"/>
            <w:rPr>
              <w:rStyle w:val="LogoportDoNotTranslate"/>
            </w:rPr>
          </w:pPr>
          <w:hyperlink w:anchor="Introduction" w:history="1">
            <w:r w:rsidR="00007A7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E63B9" w14:textId="77777777" w:rsidR="00007A75" w:rsidRPr="00324539" w:rsidRDefault="00007A7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447032" w14:textId="77777777" w:rsidR="00007A75" w:rsidRPr="00324539" w:rsidRDefault="00890144" w:rsidP="00007A75">
          <w:pPr>
            <w:pStyle w:val="ProductList-OfferingBody"/>
            <w:ind w:left="-72" w:right="-75"/>
            <w:jc w:val="center"/>
            <w:rPr>
              <w:rStyle w:val="LogoportDoNotTranslate"/>
            </w:rPr>
          </w:pPr>
          <w:hyperlink w:anchor="GeneralTerms" w:history="1">
            <w:r w:rsidR="00007A7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4910CA7" w14:textId="77777777" w:rsidR="00007A75" w:rsidRPr="00324539" w:rsidRDefault="00007A7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9F1804" w14:textId="77777777" w:rsidR="00007A75" w:rsidRPr="00324539" w:rsidRDefault="00890144" w:rsidP="00007A75">
          <w:pPr>
            <w:pStyle w:val="ProductList-OfferingBody"/>
            <w:ind w:left="-72" w:right="-75"/>
            <w:jc w:val="center"/>
            <w:rPr>
              <w:rStyle w:val="LogoportDoNotTranslate"/>
            </w:rPr>
          </w:pPr>
          <w:hyperlink w:anchor="PrivacyandSecurityTerms" w:history="1">
            <w:r w:rsidR="00007A7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937E1"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919844" w14:textId="77777777" w:rsidR="00007A75" w:rsidRPr="00070E41" w:rsidRDefault="00890144" w:rsidP="00007A75">
          <w:pPr>
            <w:pStyle w:val="ProductList-OfferingBody"/>
            <w:ind w:left="-72" w:right="-75"/>
            <w:jc w:val="center"/>
            <w:rPr>
              <w:rStyle w:val="LogoportDoNotTranslate"/>
              <w:color w:val="auto"/>
            </w:rPr>
          </w:pPr>
          <w:hyperlink w:anchor="OnlineServiceSpecificTerms" w:history="1">
            <w:r w:rsidR="00007A7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B4744"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9B805" w14:textId="77777777" w:rsidR="00007A75" w:rsidRPr="00324539" w:rsidRDefault="00890144" w:rsidP="00007A75">
          <w:pPr>
            <w:pStyle w:val="ProductList-OfferingBody"/>
            <w:ind w:left="-72" w:right="-75"/>
            <w:jc w:val="center"/>
            <w:rPr>
              <w:rStyle w:val="LogoportDoNotTranslate"/>
            </w:rPr>
          </w:pPr>
          <w:hyperlink w:anchor="Attachment1" w:history="1">
            <w:r w:rsidR="00007A75">
              <w:rPr>
                <w:rStyle w:val="Hyperlink"/>
                <w:sz w:val="14"/>
                <w:szCs w:val="14"/>
                <w:lang w:val="en-US" w:eastAsia="en-US" w:bidi="ar-SA"/>
              </w:rPr>
              <w:t>Załącznik</w:t>
            </w:r>
          </w:hyperlink>
        </w:p>
      </w:tc>
    </w:tr>
  </w:tbl>
  <w:p w14:paraId="793ADD16" w14:textId="77777777" w:rsidR="00007A75" w:rsidRPr="004A5E72" w:rsidRDefault="00007A75" w:rsidP="004A5E72">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7A75" w:rsidRPr="00324539" w14:paraId="064C3129" w14:textId="77777777" w:rsidTr="007F5C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6DFC2E" w14:textId="77777777" w:rsidR="00007A75" w:rsidRPr="00324539" w:rsidRDefault="00890144" w:rsidP="00007A75">
          <w:pPr>
            <w:pStyle w:val="ProductList-OfferingBody"/>
            <w:ind w:left="-77" w:right="-73"/>
            <w:jc w:val="center"/>
            <w:rPr>
              <w:rStyle w:val="LogoportDoNotTranslate"/>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706A3E" w14:textId="77777777" w:rsidR="00007A75" w:rsidRPr="00324539" w:rsidRDefault="00007A7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8BE31" w14:textId="77777777" w:rsidR="00007A75" w:rsidRPr="00324539" w:rsidRDefault="00890144" w:rsidP="00007A75">
          <w:pPr>
            <w:pStyle w:val="ProductList-OfferingBody"/>
            <w:ind w:left="-72" w:right="-74"/>
            <w:jc w:val="center"/>
            <w:rPr>
              <w:rStyle w:val="LogoportDoNotTranslate"/>
            </w:rPr>
          </w:pPr>
          <w:hyperlink w:anchor="Introduction" w:history="1">
            <w:r w:rsidR="00007A7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52656" w14:textId="77777777" w:rsidR="00007A75" w:rsidRPr="00324539" w:rsidRDefault="00007A7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EC5E20" w14:textId="77777777" w:rsidR="00007A75" w:rsidRPr="00324539" w:rsidRDefault="00890144" w:rsidP="00007A75">
          <w:pPr>
            <w:pStyle w:val="ProductList-OfferingBody"/>
            <w:ind w:left="-72" w:right="-75"/>
            <w:jc w:val="center"/>
            <w:rPr>
              <w:rStyle w:val="LogoportDoNotTranslate"/>
            </w:rPr>
          </w:pPr>
          <w:hyperlink w:anchor="GeneralTerms" w:history="1">
            <w:r w:rsidR="00007A7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E3C3E5" w14:textId="77777777" w:rsidR="00007A75" w:rsidRPr="00324539" w:rsidRDefault="00007A7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DF12F7" w14:textId="77777777" w:rsidR="00007A75" w:rsidRPr="00324539" w:rsidRDefault="00890144" w:rsidP="00007A75">
          <w:pPr>
            <w:pStyle w:val="ProductList-OfferingBody"/>
            <w:ind w:left="-72" w:right="-75"/>
            <w:jc w:val="center"/>
            <w:rPr>
              <w:rStyle w:val="LogoportDoNotTranslate"/>
            </w:rPr>
          </w:pPr>
          <w:hyperlink w:anchor="PrivacyandSecurityTerms" w:history="1">
            <w:r w:rsidR="00007A7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E76159"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8E8872" w14:textId="77777777" w:rsidR="00007A75" w:rsidRPr="00070E41" w:rsidRDefault="00890144" w:rsidP="00007A75">
          <w:pPr>
            <w:pStyle w:val="ProductList-OfferingBody"/>
            <w:ind w:left="-72" w:right="-75"/>
            <w:jc w:val="center"/>
            <w:rPr>
              <w:rStyle w:val="LogoportDoNotTranslate"/>
              <w:color w:val="auto"/>
            </w:rPr>
          </w:pPr>
          <w:hyperlink w:anchor="OnlineServiceSpecificTerms" w:history="1">
            <w:r w:rsidR="00007A7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1553A8"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37307E" w14:textId="77777777" w:rsidR="00007A75" w:rsidRPr="00324539" w:rsidRDefault="00890144" w:rsidP="00007A75">
          <w:pPr>
            <w:pStyle w:val="ProductList-OfferingBody"/>
            <w:ind w:left="-72" w:right="-75"/>
            <w:jc w:val="center"/>
            <w:rPr>
              <w:rStyle w:val="LogoportDoNotTranslate"/>
            </w:rPr>
          </w:pPr>
          <w:hyperlink w:anchor="Attachment1" w:history="1">
            <w:r w:rsidR="00007A75">
              <w:rPr>
                <w:rStyle w:val="Hyperlink"/>
                <w:sz w:val="14"/>
                <w:szCs w:val="14"/>
                <w:lang w:val="en-US" w:eastAsia="en-US" w:bidi="ar-SA"/>
              </w:rPr>
              <w:t>Załącznik</w:t>
            </w:r>
          </w:hyperlink>
        </w:p>
      </w:tc>
    </w:tr>
  </w:tbl>
  <w:p w14:paraId="3406AE23" w14:textId="77777777" w:rsidR="00007A75" w:rsidRPr="004A5E72" w:rsidRDefault="00007A75" w:rsidP="004A5E7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7A75"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007A75" w:rsidRPr="00324539" w:rsidRDefault="00890144" w:rsidP="00007A75">
          <w:pPr>
            <w:pStyle w:val="ProductList-OfferingBody"/>
            <w:ind w:left="-77" w:right="-73"/>
            <w:jc w:val="center"/>
            <w:rPr>
              <w:rStyle w:val="LogoportDoNotTranslate"/>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007A75" w:rsidRPr="00324539" w:rsidRDefault="00007A7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007A75" w:rsidRPr="00324539" w:rsidRDefault="00890144" w:rsidP="00007A75">
          <w:pPr>
            <w:pStyle w:val="ProductList-OfferingBody"/>
            <w:ind w:left="-72" w:right="-74"/>
            <w:jc w:val="center"/>
            <w:rPr>
              <w:rStyle w:val="LogoportDoNotTranslate"/>
            </w:rPr>
          </w:pPr>
          <w:hyperlink w:anchor="Introduction" w:history="1">
            <w:r w:rsidR="00007A7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007A75" w:rsidRPr="00324539" w:rsidRDefault="00007A7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007A75" w:rsidRPr="00324539" w:rsidRDefault="00890144" w:rsidP="00007A75">
          <w:pPr>
            <w:pStyle w:val="ProductList-OfferingBody"/>
            <w:ind w:left="-72" w:right="-75"/>
            <w:jc w:val="center"/>
            <w:rPr>
              <w:rStyle w:val="LogoportDoNotTranslate"/>
            </w:rPr>
          </w:pPr>
          <w:hyperlink w:anchor="GeneralTerms" w:history="1">
            <w:r w:rsidR="00007A7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007A75" w:rsidRPr="00324539" w:rsidRDefault="00007A7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007A75" w:rsidRPr="00324539" w:rsidRDefault="00890144" w:rsidP="00007A75">
          <w:pPr>
            <w:pStyle w:val="ProductList-OfferingBody"/>
            <w:ind w:left="-72" w:right="-75"/>
            <w:jc w:val="center"/>
            <w:rPr>
              <w:rStyle w:val="LogoportDoNotTranslate"/>
            </w:rPr>
          </w:pPr>
          <w:hyperlink w:anchor="PrivacyandSecurityTerms" w:history="1">
            <w:r w:rsidR="00007A7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007A75" w:rsidRPr="00070E41" w:rsidRDefault="00890144" w:rsidP="00007A75">
          <w:pPr>
            <w:pStyle w:val="ProductList-OfferingBody"/>
            <w:ind w:left="-72" w:right="-75"/>
            <w:jc w:val="center"/>
            <w:rPr>
              <w:rStyle w:val="LogoportDoNotTranslate"/>
              <w:color w:val="auto"/>
            </w:rPr>
          </w:pPr>
          <w:hyperlink w:anchor="OnlineServiceSpecificTerms" w:history="1">
            <w:r w:rsidR="00007A7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007A75" w:rsidRPr="00324539" w:rsidRDefault="00890144" w:rsidP="00007A75">
          <w:pPr>
            <w:pStyle w:val="ProductList-OfferingBody"/>
            <w:ind w:left="-72" w:right="-75"/>
            <w:jc w:val="center"/>
            <w:rPr>
              <w:rStyle w:val="LogoportDoNotTranslate"/>
            </w:rPr>
          </w:pPr>
          <w:hyperlink w:anchor="Attachment1" w:history="1">
            <w:r w:rsidR="00007A75">
              <w:rPr>
                <w:rStyle w:val="Hyperlink"/>
                <w:sz w:val="14"/>
                <w:szCs w:val="14"/>
                <w:lang w:val="en-US" w:eastAsia="en-US" w:bidi="ar-SA"/>
              </w:rPr>
              <w:t>Załącznik</w:t>
            </w:r>
          </w:hyperlink>
        </w:p>
      </w:tc>
    </w:tr>
  </w:tbl>
  <w:p w14:paraId="78CA0F93" w14:textId="77777777" w:rsidR="00007A75" w:rsidRPr="004A5E72" w:rsidRDefault="00007A75" w:rsidP="00803C6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7A75"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007A75" w:rsidRPr="00C76DF3" w:rsidRDefault="00890144" w:rsidP="00591643">
          <w:pPr>
            <w:pStyle w:val="ProductList-OfferingBody"/>
            <w:ind w:left="-77" w:right="-73"/>
            <w:jc w:val="center"/>
            <w:rPr>
              <w:color w:val="808080" w:themeColor="background1" w:themeShade="80"/>
              <w:sz w:val="14"/>
              <w:szCs w:val="14"/>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007A75" w:rsidRPr="00C76DF3" w:rsidRDefault="00007A7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007A75" w:rsidRPr="00C76DF3" w:rsidRDefault="00890144" w:rsidP="00591643">
          <w:pPr>
            <w:pStyle w:val="ProductList-OfferingBody"/>
            <w:ind w:left="-72" w:right="-74"/>
            <w:jc w:val="center"/>
            <w:rPr>
              <w:color w:val="808080" w:themeColor="background1" w:themeShade="80"/>
              <w:sz w:val="14"/>
              <w:szCs w:val="14"/>
            </w:rPr>
          </w:pPr>
          <w:hyperlink w:anchor="Wprowadzenie" w:history="1">
            <w:r w:rsidR="00007A7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007A75" w:rsidRPr="00C76DF3" w:rsidRDefault="00007A7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007A75" w:rsidRPr="00C76DF3" w:rsidRDefault="00890144" w:rsidP="003812FE">
          <w:pPr>
            <w:pStyle w:val="ProductList-OfferingBody"/>
            <w:ind w:left="-72" w:right="-75"/>
            <w:jc w:val="center"/>
            <w:rPr>
              <w:color w:val="808080" w:themeColor="background1" w:themeShade="80"/>
              <w:sz w:val="14"/>
              <w:szCs w:val="14"/>
            </w:rPr>
          </w:pPr>
          <w:hyperlink w:anchor="GeneralTerms" w:history="1">
            <w:r w:rsidR="00007A7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007A75" w:rsidRPr="00C76DF3" w:rsidRDefault="00007A7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007A75" w:rsidRPr="00C76DF3" w:rsidRDefault="00890144" w:rsidP="00591643">
          <w:pPr>
            <w:pStyle w:val="ProductList-OfferingBody"/>
            <w:ind w:left="-72" w:right="-77"/>
            <w:jc w:val="center"/>
            <w:rPr>
              <w:color w:val="808080" w:themeColor="background1" w:themeShade="80"/>
              <w:sz w:val="14"/>
              <w:szCs w:val="14"/>
            </w:rPr>
          </w:pPr>
          <w:hyperlink w:anchor="PrivacyandSecurityTerms" w:history="1">
            <w:r w:rsidR="00007A7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007A75" w:rsidRPr="00C76DF3" w:rsidRDefault="00007A7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007A75" w:rsidRPr="00C76DF3" w:rsidRDefault="00890144" w:rsidP="003812FE">
          <w:pPr>
            <w:pStyle w:val="ProductList-OfferingBody"/>
            <w:ind w:left="-72" w:right="-77"/>
            <w:jc w:val="center"/>
            <w:rPr>
              <w:color w:val="808080" w:themeColor="background1" w:themeShade="80"/>
              <w:sz w:val="14"/>
              <w:szCs w:val="14"/>
            </w:rPr>
          </w:pPr>
          <w:hyperlink w:anchor="OnlineServiceSpecificTerms" w:history="1">
            <w:r w:rsidR="00007A7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007A75" w:rsidRPr="00C76DF3" w:rsidRDefault="00007A7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007A75" w:rsidRPr="00C76DF3" w:rsidRDefault="00890144" w:rsidP="003812FE">
          <w:pPr>
            <w:pStyle w:val="ProductList-OfferingBody"/>
            <w:ind w:left="-72" w:right="-76"/>
            <w:jc w:val="center"/>
            <w:rPr>
              <w:color w:val="808080" w:themeColor="background1" w:themeShade="80"/>
              <w:sz w:val="14"/>
              <w:szCs w:val="14"/>
            </w:rPr>
          </w:pPr>
          <w:hyperlink w:anchor="Attachment1" w:history="1">
            <w:r w:rsidR="00007A75">
              <w:rPr>
                <w:rStyle w:val="Hyperlink"/>
                <w:sz w:val="14"/>
                <w:szCs w:val="14"/>
              </w:rPr>
              <w:t>Załączniki</w:t>
            </w:r>
          </w:hyperlink>
        </w:p>
      </w:tc>
    </w:tr>
  </w:tbl>
  <w:p w14:paraId="540726BF" w14:textId="77777777" w:rsidR="00007A75" w:rsidRPr="00591643" w:rsidRDefault="00007A7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7A75" w:rsidRPr="00324539" w14:paraId="6256F74B"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198F34" w14:textId="77777777" w:rsidR="00007A75" w:rsidRPr="00324539" w:rsidRDefault="00890144" w:rsidP="00007A75">
          <w:pPr>
            <w:pStyle w:val="ProductList-OfferingBody"/>
            <w:ind w:left="-77" w:right="-73"/>
            <w:jc w:val="center"/>
            <w:rPr>
              <w:rStyle w:val="LogoportDoNotTranslate"/>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9779E9" w14:textId="77777777" w:rsidR="00007A75" w:rsidRPr="00324539" w:rsidRDefault="00007A7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2CA614" w14:textId="77777777" w:rsidR="00007A75" w:rsidRPr="00324539" w:rsidRDefault="00890144" w:rsidP="00007A75">
          <w:pPr>
            <w:pStyle w:val="ProductList-OfferingBody"/>
            <w:ind w:left="-72" w:right="-74"/>
            <w:jc w:val="center"/>
            <w:rPr>
              <w:rStyle w:val="LogoportDoNotTranslate"/>
            </w:rPr>
          </w:pPr>
          <w:hyperlink w:anchor="Introduction" w:history="1">
            <w:r w:rsidR="00007A7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1D38" w14:textId="77777777" w:rsidR="00007A75" w:rsidRPr="00324539" w:rsidRDefault="00007A7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29998E" w14:textId="77777777" w:rsidR="00007A75" w:rsidRPr="00324539" w:rsidRDefault="00890144" w:rsidP="00007A75">
          <w:pPr>
            <w:pStyle w:val="ProductList-OfferingBody"/>
            <w:ind w:left="-72" w:right="-75"/>
            <w:jc w:val="center"/>
            <w:rPr>
              <w:rStyle w:val="LogoportDoNotTranslate"/>
            </w:rPr>
          </w:pPr>
          <w:hyperlink w:anchor="GeneralTerms" w:history="1">
            <w:r w:rsidR="00007A7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DF49682" w14:textId="77777777" w:rsidR="00007A75" w:rsidRPr="00324539" w:rsidRDefault="00007A7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EBC5C" w14:textId="77777777" w:rsidR="00007A75" w:rsidRPr="00324539" w:rsidRDefault="00890144" w:rsidP="00007A75">
          <w:pPr>
            <w:pStyle w:val="ProductList-OfferingBody"/>
            <w:ind w:left="-72" w:right="-75"/>
            <w:jc w:val="center"/>
            <w:rPr>
              <w:rStyle w:val="LogoportDoNotTranslate"/>
            </w:rPr>
          </w:pPr>
          <w:hyperlink w:anchor="PrivacyandSecurityTerms" w:history="1">
            <w:r w:rsidR="00007A7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D0C08"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537D6D" w14:textId="77777777" w:rsidR="00007A75" w:rsidRPr="00070E41" w:rsidRDefault="00890144" w:rsidP="00007A75">
          <w:pPr>
            <w:pStyle w:val="ProductList-OfferingBody"/>
            <w:ind w:left="-72" w:right="-75"/>
            <w:jc w:val="center"/>
            <w:rPr>
              <w:rStyle w:val="LogoportDoNotTranslate"/>
              <w:color w:val="auto"/>
            </w:rPr>
          </w:pPr>
          <w:hyperlink w:anchor="OnlineServiceSpecificTerms" w:history="1">
            <w:r w:rsidR="00007A7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F955D"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1F7AA" w14:textId="77777777" w:rsidR="00007A75" w:rsidRPr="00324539" w:rsidRDefault="00890144" w:rsidP="00007A75">
          <w:pPr>
            <w:pStyle w:val="ProductList-OfferingBody"/>
            <w:ind w:left="-72" w:right="-75"/>
            <w:jc w:val="center"/>
            <w:rPr>
              <w:rStyle w:val="LogoportDoNotTranslate"/>
            </w:rPr>
          </w:pPr>
          <w:hyperlink w:anchor="Attachment1" w:history="1">
            <w:r w:rsidR="00007A75">
              <w:rPr>
                <w:rStyle w:val="Hyperlink"/>
                <w:sz w:val="14"/>
                <w:szCs w:val="14"/>
                <w:lang w:val="en-US" w:eastAsia="en-US" w:bidi="ar-SA"/>
              </w:rPr>
              <w:t>Załącznik</w:t>
            </w:r>
          </w:hyperlink>
        </w:p>
      </w:tc>
    </w:tr>
  </w:tbl>
  <w:p w14:paraId="3D59DD7A" w14:textId="77777777" w:rsidR="00007A75" w:rsidRPr="004A5E72" w:rsidRDefault="00007A75" w:rsidP="00803C6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7A75" w:rsidRPr="00C76DF3" w14:paraId="019459A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F8727" w14:textId="77777777" w:rsidR="00007A75" w:rsidRPr="00C76DF3" w:rsidRDefault="00890144" w:rsidP="00591643">
          <w:pPr>
            <w:pStyle w:val="ProductList-OfferingBody"/>
            <w:ind w:left="-77" w:right="-73"/>
            <w:jc w:val="center"/>
            <w:rPr>
              <w:color w:val="808080" w:themeColor="background1" w:themeShade="80"/>
              <w:sz w:val="14"/>
              <w:szCs w:val="14"/>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C0AEEC" w14:textId="77777777" w:rsidR="00007A75" w:rsidRPr="00C76DF3" w:rsidRDefault="00007A7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35FB7" w14:textId="77777777" w:rsidR="00007A75" w:rsidRPr="00C76DF3" w:rsidRDefault="00890144" w:rsidP="00591643">
          <w:pPr>
            <w:pStyle w:val="ProductList-OfferingBody"/>
            <w:ind w:left="-72" w:right="-74"/>
            <w:jc w:val="center"/>
            <w:rPr>
              <w:color w:val="808080" w:themeColor="background1" w:themeShade="80"/>
              <w:sz w:val="14"/>
              <w:szCs w:val="14"/>
            </w:rPr>
          </w:pPr>
          <w:hyperlink w:anchor="Wprowadzenie" w:history="1">
            <w:r w:rsidR="00007A7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BAA00" w14:textId="77777777" w:rsidR="00007A75" w:rsidRPr="00C76DF3" w:rsidRDefault="00007A7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59686" w14:textId="77777777" w:rsidR="00007A75" w:rsidRPr="00C76DF3" w:rsidRDefault="00890144" w:rsidP="003812FE">
          <w:pPr>
            <w:pStyle w:val="ProductList-OfferingBody"/>
            <w:ind w:left="-72" w:right="-75"/>
            <w:jc w:val="center"/>
            <w:rPr>
              <w:color w:val="808080" w:themeColor="background1" w:themeShade="80"/>
              <w:sz w:val="14"/>
              <w:szCs w:val="14"/>
            </w:rPr>
          </w:pPr>
          <w:hyperlink w:anchor="GeneralTerms" w:history="1">
            <w:r w:rsidR="00007A7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DC41F7" w14:textId="77777777" w:rsidR="00007A75" w:rsidRPr="00C76DF3" w:rsidRDefault="00007A7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B4572" w14:textId="77777777" w:rsidR="00007A75" w:rsidRPr="00C76DF3" w:rsidRDefault="00890144" w:rsidP="00591643">
          <w:pPr>
            <w:pStyle w:val="ProductList-OfferingBody"/>
            <w:ind w:left="-72" w:right="-77"/>
            <w:jc w:val="center"/>
            <w:rPr>
              <w:color w:val="808080" w:themeColor="background1" w:themeShade="80"/>
              <w:sz w:val="14"/>
              <w:szCs w:val="14"/>
            </w:rPr>
          </w:pPr>
          <w:hyperlink w:anchor="PrivacyandSecurityTerms" w:history="1">
            <w:r w:rsidR="00007A7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040067" w14:textId="77777777" w:rsidR="00007A75" w:rsidRPr="00C76DF3" w:rsidRDefault="00007A7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904F07" w14:textId="77777777" w:rsidR="00007A75" w:rsidRPr="00C76DF3" w:rsidRDefault="00890144" w:rsidP="003812FE">
          <w:pPr>
            <w:pStyle w:val="ProductList-OfferingBody"/>
            <w:ind w:left="-72" w:right="-77"/>
            <w:jc w:val="center"/>
            <w:rPr>
              <w:color w:val="808080" w:themeColor="background1" w:themeShade="80"/>
              <w:sz w:val="14"/>
              <w:szCs w:val="14"/>
            </w:rPr>
          </w:pPr>
          <w:hyperlink w:anchor="OnlineServiceSpecificTerms" w:history="1">
            <w:r w:rsidR="00007A7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90B0" w14:textId="77777777" w:rsidR="00007A75" w:rsidRPr="00C76DF3" w:rsidRDefault="00007A7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FA546" w14:textId="77777777" w:rsidR="00007A75" w:rsidRPr="00C76DF3" w:rsidRDefault="00890144" w:rsidP="003812FE">
          <w:pPr>
            <w:pStyle w:val="ProductList-OfferingBody"/>
            <w:ind w:left="-72" w:right="-76"/>
            <w:jc w:val="center"/>
            <w:rPr>
              <w:color w:val="808080" w:themeColor="background1" w:themeShade="80"/>
              <w:sz w:val="14"/>
              <w:szCs w:val="14"/>
            </w:rPr>
          </w:pPr>
          <w:hyperlink w:anchor="Attachment1" w:history="1">
            <w:r w:rsidR="00007A75">
              <w:rPr>
                <w:rStyle w:val="Hyperlink"/>
                <w:sz w:val="14"/>
                <w:szCs w:val="14"/>
              </w:rPr>
              <w:t>Załączniki</w:t>
            </w:r>
          </w:hyperlink>
        </w:p>
      </w:tc>
    </w:tr>
  </w:tbl>
  <w:p w14:paraId="334032BC" w14:textId="77777777" w:rsidR="00007A75" w:rsidRPr="00591643" w:rsidRDefault="00007A7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7A75"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007A75" w:rsidRPr="00C76DF3" w:rsidRDefault="00890144" w:rsidP="005C51AC">
          <w:pPr>
            <w:pStyle w:val="ProductList-OfferingBody"/>
            <w:ind w:left="-77" w:right="-73"/>
            <w:jc w:val="center"/>
            <w:rPr>
              <w:color w:val="808080" w:themeColor="background1" w:themeShade="80"/>
              <w:sz w:val="14"/>
              <w:szCs w:val="14"/>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007A75" w:rsidRPr="00C76DF3" w:rsidRDefault="00007A7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007A75" w:rsidRPr="00C76DF3" w:rsidRDefault="00890144" w:rsidP="005C51AC">
          <w:pPr>
            <w:pStyle w:val="ProductList-OfferingBody"/>
            <w:ind w:left="-72" w:right="-74"/>
            <w:jc w:val="center"/>
            <w:rPr>
              <w:color w:val="808080" w:themeColor="background1" w:themeShade="80"/>
              <w:sz w:val="14"/>
              <w:szCs w:val="14"/>
            </w:rPr>
          </w:pPr>
          <w:hyperlink w:anchor="Wprowadzenie" w:history="1">
            <w:r w:rsidR="00007A7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007A75" w:rsidRPr="00C76DF3" w:rsidRDefault="00007A7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007A75" w:rsidRPr="00C76DF3" w:rsidRDefault="00890144" w:rsidP="005C51AC">
          <w:pPr>
            <w:pStyle w:val="ProductList-OfferingBody"/>
            <w:ind w:left="-72" w:right="-75"/>
            <w:jc w:val="center"/>
            <w:rPr>
              <w:color w:val="808080" w:themeColor="background1" w:themeShade="80"/>
              <w:sz w:val="14"/>
              <w:szCs w:val="14"/>
            </w:rPr>
          </w:pPr>
          <w:hyperlink w:anchor="GeneralTerms" w:history="1">
            <w:r w:rsidR="00007A7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007A75" w:rsidRPr="00C76DF3" w:rsidRDefault="00007A7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007A75" w:rsidRPr="00C76DF3" w:rsidRDefault="00890144" w:rsidP="005C51AC">
          <w:pPr>
            <w:pStyle w:val="ProductList-OfferingBody"/>
            <w:ind w:left="-72" w:right="-77"/>
            <w:jc w:val="center"/>
            <w:rPr>
              <w:color w:val="808080" w:themeColor="background1" w:themeShade="80"/>
              <w:sz w:val="14"/>
              <w:szCs w:val="14"/>
            </w:rPr>
          </w:pPr>
          <w:hyperlink w:anchor="PrivacyandSecurityTerms" w:history="1">
            <w:r w:rsidR="00007A7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007A75" w:rsidRPr="00C76DF3" w:rsidRDefault="00007A7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007A75" w:rsidRPr="00C76DF3" w:rsidRDefault="00890144" w:rsidP="005C51AC">
          <w:pPr>
            <w:pStyle w:val="ProductList-OfferingBody"/>
            <w:ind w:left="-72" w:right="-77"/>
            <w:jc w:val="center"/>
            <w:rPr>
              <w:color w:val="808080" w:themeColor="background1" w:themeShade="80"/>
              <w:sz w:val="14"/>
              <w:szCs w:val="14"/>
            </w:rPr>
          </w:pPr>
          <w:hyperlink w:anchor="OnlineServiceSpecificTerms" w:history="1">
            <w:r w:rsidR="00007A7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007A75" w:rsidRPr="00C76DF3" w:rsidRDefault="00007A7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007A75" w:rsidRPr="00C76DF3" w:rsidRDefault="00890144" w:rsidP="005C51AC">
          <w:pPr>
            <w:pStyle w:val="ProductList-OfferingBody"/>
            <w:ind w:left="-72" w:right="-76"/>
            <w:jc w:val="center"/>
            <w:rPr>
              <w:color w:val="808080" w:themeColor="background1" w:themeShade="80"/>
              <w:sz w:val="14"/>
              <w:szCs w:val="14"/>
            </w:rPr>
          </w:pPr>
          <w:hyperlink w:anchor="Attachment1" w:history="1">
            <w:r w:rsidR="00007A75">
              <w:rPr>
                <w:rStyle w:val="Hyperlink"/>
                <w:sz w:val="14"/>
                <w:szCs w:val="14"/>
              </w:rPr>
              <w:t>Załączniki</w:t>
            </w:r>
          </w:hyperlink>
        </w:p>
      </w:tc>
    </w:tr>
  </w:tbl>
  <w:p w14:paraId="254FAC89" w14:textId="77777777" w:rsidR="00007A75" w:rsidRPr="00591643" w:rsidRDefault="00007A75"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7A75"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007A75" w:rsidRPr="00C76DF3" w:rsidRDefault="00890144" w:rsidP="00591643">
          <w:pPr>
            <w:pStyle w:val="ProductList-OfferingBody"/>
            <w:ind w:left="-77" w:right="-73"/>
            <w:jc w:val="center"/>
            <w:rPr>
              <w:color w:val="808080" w:themeColor="background1" w:themeShade="80"/>
              <w:sz w:val="14"/>
              <w:szCs w:val="14"/>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007A75" w:rsidRPr="00C76DF3" w:rsidRDefault="00007A7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007A75" w:rsidRPr="00C76DF3" w:rsidRDefault="00890144" w:rsidP="00591643">
          <w:pPr>
            <w:pStyle w:val="ProductList-OfferingBody"/>
            <w:ind w:left="-72" w:right="-74"/>
            <w:jc w:val="center"/>
            <w:rPr>
              <w:color w:val="808080" w:themeColor="background1" w:themeShade="80"/>
              <w:sz w:val="14"/>
              <w:szCs w:val="14"/>
            </w:rPr>
          </w:pPr>
          <w:hyperlink w:anchor="Wprowadzenie" w:history="1">
            <w:r w:rsidR="00007A7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007A75" w:rsidRPr="00C76DF3" w:rsidRDefault="00007A7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007A75" w:rsidRPr="00C76DF3" w:rsidRDefault="00890144" w:rsidP="003812FE">
          <w:pPr>
            <w:pStyle w:val="ProductList-OfferingBody"/>
            <w:ind w:left="-72" w:right="-75"/>
            <w:jc w:val="center"/>
            <w:rPr>
              <w:color w:val="808080" w:themeColor="background1" w:themeShade="80"/>
              <w:sz w:val="14"/>
              <w:szCs w:val="14"/>
            </w:rPr>
          </w:pPr>
          <w:hyperlink w:anchor="GeneralTerms" w:history="1">
            <w:r w:rsidR="00007A7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007A75" w:rsidRPr="00C76DF3" w:rsidRDefault="00007A7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007A75" w:rsidRPr="00C76DF3" w:rsidRDefault="00890144" w:rsidP="00591643">
          <w:pPr>
            <w:pStyle w:val="ProductList-OfferingBody"/>
            <w:ind w:left="-72" w:right="-77"/>
            <w:jc w:val="center"/>
            <w:rPr>
              <w:color w:val="808080" w:themeColor="background1" w:themeShade="80"/>
              <w:sz w:val="14"/>
              <w:szCs w:val="14"/>
            </w:rPr>
          </w:pPr>
          <w:hyperlink w:anchor="PrivacyandSecurityTerms" w:history="1">
            <w:r w:rsidR="00007A7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007A75" w:rsidRPr="00C76DF3" w:rsidRDefault="00007A7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007A75" w:rsidRPr="00C76DF3" w:rsidRDefault="00890144" w:rsidP="003812FE">
          <w:pPr>
            <w:pStyle w:val="ProductList-OfferingBody"/>
            <w:ind w:left="-72" w:right="-77"/>
            <w:jc w:val="center"/>
            <w:rPr>
              <w:color w:val="808080" w:themeColor="background1" w:themeShade="80"/>
              <w:sz w:val="14"/>
              <w:szCs w:val="14"/>
            </w:rPr>
          </w:pPr>
          <w:hyperlink w:anchor="OnlineServiceSpecificTerms" w:history="1">
            <w:r w:rsidR="00007A7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007A75" w:rsidRPr="00C76DF3" w:rsidRDefault="00007A7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007A75" w:rsidRPr="00C76DF3" w:rsidRDefault="00890144" w:rsidP="003812FE">
          <w:pPr>
            <w:pStyle w:val="ProductList-OfferingBody"/>
            <w:ind w:left="-72" w:right="-76"/>
            <w:jc w:val="center"/>
            <w:rPr>
              <w:color w:val="808080" w:themeColor="background1" w:themeShade="80"/>
              <w:sz w:val="14"/>
              <w:szCs w:val="14"/>
            </w:rPr>
          </w:pPr>
          <w:hyperlink w:anchor="Attachment1" w:history="1">
            <w:r w:rsidR="00007A75">
              <w:rPr>
                <w:rStyle w:val="Hyperlink"/>
                <w:sz w:val="14"/>
                <w:szCs w:val="14"/>
              </w:rPr>
              <w:t>Załączniki</w:t>
            </w:r>
          </w:hyperlink>
        </w:p>
      </w:tc>
    </w:tr>
  </w:tbl>
  <w:p w14:paraId="3C35327F" w14:textId="77777777" w:rsidR="00007A75" w:rsidRPr="00591643" w:rsidRDefault="00007A7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7A75" w:rsidRPr="00324539" w14:paraId="4AA4110A"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25402" w14:textId="77777777" w:rsidR="00007A75" w:rsidRPr="00324539" w:rsidRDefault="00890144" w:rsidP="00007A75">
          <w:pPr>
            <w:pStyle w:val="ProductList-OfferingBody"/>
            <w:ind w:left="-77" w:right="-73"/>
            <w:jc w:val="center"/>
            <w:rPr>
              <w:rStyle w:val="LogoportDoNotTranslate"/>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AD9D86" w14:textId="77777777" w:rsidR="00007A75" w:rsidRPr="00324539" w:rsidRDefault="00007A7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124D9" w14:textId="77777777" w:rsidR="00007A75" w:rsidRPr="00324539" w:rsidRDefault="00890144" w:rsidP="00007A75">
          <w:pPr>
            <w:pStyle w:val="ProductList-OfferingBody"/>
            <w:ind w:left="-72" w:right="-74"/>
            <w:jc w:val="center"/>
            <w:rPr>
              <w:rStyle w:val="LogoportDoNotTranslate"/>
            </w:rPr>
          </w:pPr>
          <w:hyperlink w:anchor="Introduction" w:history="1">
            <w:r w:rsidR="00007A7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F8CBF" w14:textId="77777777" w:rsidR="00007A75" w:rsidRPr="00324539" w:rsidRDefault="00007A7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75526" w14:textId="77777777" w:rsidR="00007A75" w:rsidRPr="00324539" w:rsidRDefault="00890144" w:rsidP="00007A75">
          <w:pPr>
            <w:pStyle w:val="ProductList-OfferingBody"/>
            <w:ind w:left="-72" w:right="-75"/>
            <w:jc w:val="center"/>
            <w:rPr>
              <w:rStyle w:val="LogoportDoNotTranslate"/>
            </w:rPr>
          </w:pPr>
          <w:hyperlink w:anchor="GeneralTerms" w:history="1">
            <w:r w:rsidR="00007A7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0A83DF" w14:textId="77777777" w:rsidR="00007A75" w:rsidRPr="00324539" w:rsidRDefault="00007A7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71DF99" w14:textId="77777777" w:rsidR="00007A75" w:rsidRPr="00324539" w:rsidRDefault="00890144" w:rsidP="00007A75">
          <w:pPr>
            <w:pStyle w:val="ProductList-OfferingBody"/>
            <w:ind w:left="-72" w:right="-75"/>
            <w:jc w:val="center"/>
            <w:rPr>
              <w:rStyle w:val="LogoportDoNotTranslate"/>
            </w:rPr>
          </w:pPr>
          <w:hyperlink w:anchor="PrivacyandSecurityTerms" w:history="1">
            <w:r w:rsidR="00007A7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9BC566"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0CB93" w14:textId="77777777" w:rsidR="00007A75" w:rsidRPr="00070E41" w:rsidRDefault="00890144" w:rsidP="00007A75">
          <w:pPr>
            <w:pStyle w:val="ProductList-OfferingBody"/>
            <w:ind w:left="-72" w:right="-75"/>
            <w:jc w:val="center"/>
            <w:rPr>
              <w:rStyle w:val="LogoportDoNotTranslate"/>
              <w:color w:val="auto"/>
            </w:rPr>
          </w:pPr>
          <w:hyperlink w:anchor="OnlineServiceSpecificTerms" w:history="1">
            <w:r w:rsidR="00007A7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8113"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A71FE" w14:textId="77777777" w:rsidR="00007A75" w:rsidRPr="00324539" w:rsidRDefault="00890144" w:rsidP="00007A75">
          <w:pPr>
            <w:pStyle w:val="ProductList-OfferingBody"/>
            <w:ind w:left="-72" w:right="-75"/>
            <w:jc w:val="center"/>
            <w:rPr>
              <w:rStyle w:val="LogoportDoNotTranslate"/>
            </w:rPr>
          </w:pPr>
          <w:hyperlink w:anchor="Attachment1" w:history="1">
            <w:r w:rsidR="00007A75">
              <w:rPr>
                <w:rStyle w:val="Hyperlink"/>
                <w:sz w:val="14"/>
                <w:szCs w:val="14"/>
                <w:lang w:val="en-US" w:eastAsia="en-US" w:bidi="ar-SA"/>
              </w:rPr>
              <w:t>Załącznik</w:t>
            </w:r>
          </w:hyperlink>
        </w:p>
      </w:tc>
    </w:tr>
  </w:tbl>
  <w:p w14:paraId="132E788A" w14:textId="77777777" w:rsidR="00007A75" w:rsidRPr="004A5E72" w:rsidRDefault="00007A75" w:rsidP="00803C6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7A75"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007A75" w:rsidRPr="00C76DF3" w:rsidRDefault="00890144" w:rsidP="00591643">
          <w:pPr>
            <w:pStyle w:val="ProductList-OfferingBody"/>
            <w:ind w:left="-77" w:right="-73"/>
            <w:jc w:val="center"/>
            <w:rPr>
              <w:color w:val="808080" w:themeColor="background1" w:themeShade="80"/>
              <w:sz w:val="14"/>
              <w:szCs w:val="14"/>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007A75" w:rsidRPr="00C76DF3" w:rsidRDefault="00007A7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007A75" w:rsidRPr="00C76DF3" w:rsidRDefault="00890144" w:rsidP="00591643">
          <w:pPr>
            <w:pStyle w:val="ProductList-OfferingBody"/>
            <w:ind w:left="-72" w:right="-74"/>
            <w:jc w:val="center"/>
            <w:rPr>
              <w:color w:val="808080" w:themeColor="background1" w:themeShade="80"/>
              <w:sz w:val="14"/>
              <w:szCs w:val="14"/>
            </w:rPr>
          </w:pPr>
          <w:hyperlink w:anchor="Wprowadzenie" w:history="1">
            <w:r w:rsidR="00007A7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007A75" w:rsidRPr="00C76DF3" w:rsidRDefault="00007A7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007A75" w:rsidRPr="00C76DF3" w:rsidRDefault="00890144" w:rsidP="003812FE">
          <w:pPr>
            <w:pStyle w:val="ProductList-OfferingBody"/>
            <w:ind w:left="-72" w:right="-75"/>
            <w:jc w:val="center"/>
            <w:rPr>
              <w:color w:val="808080" w:themeColor="background1" w:themeShade="80"/>
              <w:sz w:val="14"/>
              <w:szCs w:val="14"/>
            </w:rPr>
          </w:pPr>
          <w:hyperlink w:anchor="GeneralTerms" w:history="1">
            <w:r w:rsidR="00007A7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007A75" w:rsidRPr="00C76DF3" w:rsidRDefault="00007A7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007A75" w:rsidRPr="00C76DF3" w:rsidRDefault="00890144" w:rsidP="00591643">
          <w:pPr>
            <w:pStyle w:val="ProductList-OfferingBody"/>
            <w:ind w:left="-72" w:right="-77"/>
            <w:jc w:val="center"/>
            <w:rPr>
              <w:color w:val="808080" w:themeColor="background1" w:themeShade="80"/>
              <w:sz w:val="14"/>
              <w:szCs w:val="14"/>
            </w:rPr>
          </w:pPr>
          <w:hyperlink w:anchor="PrivacyandSecurityTerms" w:history="1">
            <w:r w:rsidR="00007A7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007A75" w:rsidRPr="00C76DF3" w:rsidRDefault="00007A7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007A75" w:rsidRPr="00C76DF3" w:rsidRDefault="00890144" w:rsidP="003812FE">
          <w:pPr>
            <w:pStyle w:val="ProductList-OfferingBody"/>
            <w:ind w:left="-72" w:right="-77"/>
            <w:jc w:val="center"/>
            <w:rPr>
              <w:color w:val="808080" w:themeColor="background1" w:themeShade="80"/>
              <w:sz w:val="14"/>
              <w:szCs w:val="14"/>
            </w:rPr>
          </w:pPr>
          <w:hyperlink w:anchor="OnlineServiceSpecificTerms" w:history="1">
            <w:r w:rsidR="00007A7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007A75" w:rsidRPr="00C76DF3" w:rsidRDefault="00007A7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007A75" w:rsidRPr="00C76DF3" w:rsidRDefault="00890144" w:rsidP="003812FE">
          <w:pPr>
            <w:pStyle w:val="ProductList-OfferingBody"/>
            <w:ind w:left="-72" w:right="-76"/>
            <w:jc w:val="center"/>
            <w:rPr>
              <w:color w:val="808080" w:themeColor="background1" w:themeShade="80"/>
              <w:sz w:val="14"/>
              <w:szCs w:val="14"/>
            </w:rPr>
          </w:pPr>
          <w:hyperlink w:anchor="Attachment1" w:history="1">
            <w:r w:rsidR="00007A75">
              <w:rPr>
                <w:rStyle w:val="Hyperlink"/>
                <w:sz w:val="14"/>
                <w:szCs w:val="14"/>
              </w:rPr>
              <w:t>Załączniki</w:t>
            </w:r>
          </w:hyperlink>
        </w:p>
      </w:tc>
    </w:tr>
  </w:tbl>
  <w:p w14:paraId="26030DAA" w14:textId="77777777" w:rsidR="00007A75" w:rsidRPr="00591643" w:rsidRDefault="00007A75">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7A75" w:rsidRPr="00324539" w14:paraId="2CFCEB54"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25E1D" w14:textId="77777777" w:rsidR="00007A75" w:rsidRPr="00324539" w:rsidRDefault="00890144" w:rsidP="00007A75">
          <w:pPr>
            <w:pStyle w:val="ProductList-OfferingBody"/>
            <w:ind w:left="-77" w:right="-73"/>
            <w:jc w:val="center"/>
            <w:rPr>
              <w:rStyle w:val="LogoportDoNotTranslate"/>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A179DF" w14:textId="77777777" w:rsidR="00007A75" w:rsidRPr="00324539" w:rsidRDefault="00007A7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D12BE" w14:textId="77777777" w:rsidR="00007A75" w:rsidRPr="00324539" w:rsidRDefault="00890144" w:rsidP="00007A75">
          <w:pPr>
            <w:pStyle w:val="ProductList-OfferingBody"/>
            <w:ind w:left="-72" w:right="-74"/>
            <w:jc w:val="center"/>
            <w:rPr>
              <w:rStyle w:val="LogoportDoNotTranslate"/>
            </w:rPr>
          </w:pPr>
          <w:hyperlink w:anchor="Introduction" w:history="1">
            <w:r w:rsidR="00007A7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4B561" w14:textId="77777777" w:rsidR="00007A75" w:rsidRPr="00324539" w:rsidRDefault="00007A7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F001D" w14:textId="77777777" w:rsidR="00007A75" w:rsidRPr="00324539" w:rsidRDefault="00890144" w:rsidP="00007A75">
          <w:pPr>
            <w:pStyle w:val="ProductList-OfferingBody"/>
            <w:ind w:left="-72" w:right="-75"/>
            <w:jc w:val="center"/>
            <w:rPr>
              <w:rStyle w:val="LogoportDoNotTranslate"/>
            </w:rPr>
          </w:pPr>
          <w:hyperlink w:anchor="GeneralTerms" w:history="1">
            <w:r w:rsidR="00007A7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742303" w14:textId="77777777" w:rsidR="00007A75" w:rsidRPr="00324539" w:rsidRDefault="00007A7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70190F" w14:textId="77777777" w:rsidR="00007A75" w:rsidRPr="00324539" w:rsidRDefault="00890144" w:rsidP="00007A75">
          <w:pPr>
            <w:pStyle w:val="ProductList-OfferingBody"/>
            <w:ind w:left="-72" w:right="-75"/>
            <w:jc w:val="center"/>
            <w:rPr>
              <w:rStyle w:val="LogoportDoNotTranslate"/>
            </w:rPr>
          </w:pPr>
          <w:hyperlink w:anchor="PrivacyandSecurityTerms" w:history="1">
            <w:r w:rsidR="00007A7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E2EBC"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D3DDC7" w14:textId="77777777" w:rsidR="00007A75" w:rsidRPr="00070E41" w:rsidRDefault="00890144" w:rsidP="00007A75">
          <w:pPr>
            <w:pStyle w:val="ProductList-OfferingBody"/>
            <w:ind w:left="-72" w:right="-75"/>
            <w:jc w:val="center"/>
            <w:rPr>
              <w:rStyle w:val="LogoportDoNotTranslate"/>
              <w:color w:val="auto"/>
            </w:rPr>
          </w:pPr>
          <w:hyperlink w:anchor="OnlineServiceSpecificTerms" w:history="1">
            <w:r w:rsidR="00007A7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F00251"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95D443" w14:textId="77777777" w:rsidR="00007A75" w:rsidRPr="00324539" w:rsidRDefault="00890144" w:rsidP="00007A75">
          <w:pPr>
            <w:pStyle w:val="ProductList-OfferingBody"/>
            <w:ind w:left="-72" w:right="-75"/>
            <w:jc w:val="center"/>
            <w:rPr>
              <w:rStyle w:val="LogoportDoNotTranslate"/>
            </w:rPr>
          </w:pPr>
          <w:hyperlink w:anchor="Attachment1" w:history="1">
            <w:r w:rsidR="00007A75">
              <w:rPr>
                <w:rStyle w:val="Hyperlink"/>
                <w:sz w:val="14"/>
                <w:szCs w:val="14"/>
                <w:lang w:val="en-US" w:eastAsia="en-US" w:bidi="ar-SA"/>
              </w:rPr>
              <w:t>Załącznik</w:t>
            </w:r>
          </w:hyperlink>
        </w:p>
      </w:tc>
    </w:tr>
  </w:tbl>
  <w:p w14:paraId="7DDCB8F3" w14:textId="77777777" w:rsidR="00007A75" w:rsidRPr="004A5E72" w:rsidRDefault="00007A75" w:rsidP="00803C6D">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7A75" w:rsidRPr="00324539" w14:paraId="3698C9DF"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007A75" w:rsidRPr="00324539" w:rsidRDefault="00890144" w:rsidP="00007A75">
          <w:pPr>
            <w:pStyle w:val="ProductList-OfferingBody"/>
            <w:ind w:left="-77" w:right="-73"/>
            <w:jc w:val="center"/>
            <w:rPr>
              <w:rStyle w:val="LogoportDoNotTranslate"/>
            </w:rPr>
          </w:pPr>
          <w:hyperlink w:anchor="TableofContents" w:history="1">
            <w:r w:rsidR="00007A7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007A75" w:rsidRPr="00324539" w:rsidRDefault="00007A7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007A75" w:rsidRPr="00324539" w:rsidRDefault="00890144" w:rsidP="00007A75">
          <w:pPr>
            <w:pStyle w:val="ProductList-OfferingBody"/>
            <w:ind w:left="-72" w:right="-74"/>
            <w:jc w:val="center"/>
            <w:rPr>
              <w:rStyle w:val="LogoportDoNotTranslate"/>
            </w:rPr>
          </w:pPr>
          <w:hyperlink w:anchor="Introduction" w:history="1">
            <w:r w:rsidR="00007A7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007A75" w:rsidRPr="00324539" w:rsidRDefault="00007A7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007A75" w:rsidRPr="00324539" w:rsidRDefault="00890144" w:rsidP="00007A75">
          <w:pPr>
            <w:pStyle w:val="ProductList-OfferingBody"/>
            <w:ind w:left="-72" w:right="-75"/>
            <w:jc w:val="center"/>
            <w:rPr>
              <w:rStyle w:val="LogoportDoNotTranslate"/>
            </w:rPr>
          </w:pPr>
          <w:hyperlink w:anchor="GeneralTerms" w:history="1">
            <w:r w:rsidR="00007A7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3B125FF" w14:textId="77777777" w:rsidR="00007A75" w:rsidRPr="00324539" w:rsidRDefault="00007A7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0B9FF9" w14:textId="77777777" w:rsidR="00007A75" w:rsidRPr="00324539" w:rsidRDefault="00890144" w:rsidP="00007A75">
          <w:pPr>
            <w:pStyle w:val="ProductList-OfferingBody"/>
            <w:ind w:left="-72" w:right="-75"/>
            <w:jc w:val="center"/>
            <w:rPr>
              <w:rStyle w:val="LogoportDoNotTranslate"/>
            </w:rPr>
          </w:pPr>
          <w:hyperlink w:anchor="PrivacyandSecurityTerms" w:history="1">
            <w:r w:rsidR="00007A7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007A75" w:rsidRPr="00070E41" w:rsidRDefault="00890144" w:rsidP="00007A75">
          <w:pPr>
            <w:pStyle w:val="ProductList-OfferingBody"/>
            <w:ind w:left="-72" w:right="-75"/>
            <w:jc w:val="center"/>
            <w:rPr>
              <w:rStyle w:val="LogoportDoNotTranslate"/>
              <w:color w:val="auto"/>
            </w:rPr>
          </w:pPr>
          <w:hyperlink w:anchor="OnlineServiceSpecificTerms" w:history="1">
            <w:r w:rsidR="00007A7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007A75" w:rsidRPr="00324539" w:rsidRDefault="00007A7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007A75" w:rsidRPr="00324539" w:rsidRDefault="00890144" w:rsidP="00007A75">
          <w:pPr>
            <w:pStyle w:val="ProductList-OfferingBody"/>
            <w:ind w:left="-72" w:right="-75"/>
            <w:jc w:val="center"/>
            <w:rPr>
              <w:rStyle w:val="LogoportDoNotTranslate"/>
            </w:rPr>
          </w:pPr>
          <w:hyperlink w:anchor="Attachment1" w:history="1">
            <w:r w:rsidR="00007A75">
              <w:rPr>
                <w:rStyle w:val="Hyperlink"/>
                <w:sz w:val="14"/>
                <w:szCs w:val="14"/>
                <w:lang w:val="en-US" w:eastAsia="en-US" w:bidi="ar-SA"/>
              </w:rPr>
              <w:t>Załącznik</w:t>
            </w:r>
          </w:hyperlink>
        </w:p>
      </w:tc>
    </w:tr>
  </w:tbl>
  <w:p w14:paraId="1E854C07" w14:textId="77777777" w:rsidR="00007A75" w:rsidRPr="004A5E72" w:rsidRDefault="00007A75"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FF5101" w14:textId="77777777" w:rsidR="00511138" w:rsidRDefault="00511138" w:rsidP="009A573F">
      <w:pPr>
        <w:spacing w:after="0" w:line="240" w:lineRule="auto"/>
      </w:pPr>
      <w:r>
        <w:separator/>
      </w:r>
    </w:p>
    <w:p w14:paraId="1ED35201" w14:textId="77777777" w:rsidR="00511138" w:rsidRDefault="00511138"/>
  </w:footnote>
  <w:footnote w:type="continuationSeparator" w:id="0">
    <w:p w14:paraId="41688864" w14:textId="77777777" w:rsidR="00511138" w:rsidRDefault="00511138" w:rsidP="009A573F">
      <w:pPr>
        <w:spacing w:after="0" w:line="240" w:lineRule="auto"/>
      </w:pPr>
      <w:r>
        <w:continuationSeparator/>
      </w:r>
    </w:p>
    <w:p w14:paraId="62454403" w14:textId="77777777" w:rsidR="00511138" w:rsidRDefault="00511138"/>
  </w:footnote>
  <w:footnote w:type="continuationNotice" w:id="1">
    <w:p w14:paraId="6FA15F1B" w14:textId="77777777" w:rsidR="00511138" w:rsidRDefault="00511138">
      <w:pPr>
        <w:spacing w:after="0" w:line="240" w:lineRule="auto"/>
      </w:pPr>
    </w:p>
    <w:p w14:paraId="1CCA7A42" w14:textId="77777777" w:rsidR="00511138" w:rsidRDefault="0051113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07A75" w:rsidRPr="004D27A6" w:rsidRDefault="00007A7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2A1CE5C" w:rsidR="00007A75" w:rsidRPr="00171B2E" w:rsidRDefault="00007A75"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Postanowienia Dotyczące Usług Online w ramach licencjonowania zbiorowego Microsoft (wersja polska, </w:t>
        </w:r>
        <w:r w:rsidR="00751F06">
          <w:rPr>
            <w:color w:val="404040" w:themeColor="text1" w:themeTint="BF"/>
            <w:sz w:val="16"/>
            <w:szCs w:val="16"/>
          </w:rPr>
          <w:t xml:space="preserve">maj </w:t>
        </w:r>
        <w:r>
          <w:rPr>
            <w:color w:val="404040" w:themeColor="text1" w:themeTint="BF"/>
            <w:sz w:val="16"/>
            <w:szCs w:val="16"/>
          </w:rPr>
          <w:t>2018 r.)</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27</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6BFC34E1" w:rsidR="00007A75" w:rsidRPr="002223DC" w:rsidRDefault="00007A75" w:rsidP="00E81473">
        <w:pPr>
          <w:pStyle w:val="ProductList-Body"/>
          <w:tabs>
            <w:tab w:val="right" w:pos="10800"/>
          </w:tabs>
          <w:spacing w:before="20" w:after="20"/>
          <w:ind w:left="-14" w:right="-101"/>
          <w:rPr>
            <w:color w:val="404040" w:themeColor="text1" w:themeTint="BF"/>
            <w:sz w:val="16"/>
            <w:szCs w:val="16"/>
          </w:rPr>
        </w:pPr>
        <w:r w:rsidRPr="002223DC">
          <w:rPr>
            <w:color w:val="404040" w:themeColor="text1" w:themeTint="BF"/>
            <w:sz w:val="16"/>
            <w:szCs w:val="16"/>
          </w:rPr>
          <w:t xml:space="preserve">Postanowienia Dotyczące Usług Online w ramach licencjonowania zbiorowego Microsoft (wersja polska, </w:t>
        </w:r>
        <w:r w:rsidR="00751F06">
          <w:rPr>
            <w:color w:val="404040" w:themeColor="text1" w:themeTint="BF"/>
            <w:sz w:val="16"/>
            <w:szCs w:val="16"/>
          </w:rPr>
          <w:t>maj</w:t>
        </w:r>
        <w:r>
          <w:rPr>
            <w:color w:val="404040" w:themeColor="text1" w:themeTint="BF"/>
            <w:sz w:val="16"/>
            <w:szCs w:val="16"/>
          </w:rPr>
          <w:t xml:space="preserve"> 2018 </w:t>
        </w:r>
        <w:r w:rsidRPr="002223DC">
          <w:rPr>
            <w:color w:val="404040" w:themeColor="text1" w:themeTint="BF"/>
            <w:sz w:val="16"/>
            <w:szCs w:val="16"/>
          </w:rPr>
          <w:t>r.)</w:t>
        </w:r>
        <w:r w:rsidRPr="002223DC">
          <w:rPr>
            <w:color w:val="404040" w:themeColor="text1" w:themeTint="BF"/>
            <w:sz w:val="16"/>
            <w:szCs w:val="16"/>
          </w:rPr>
          <w:tab/>
        </w:r>
        <w:r w:rsidRPr="002223DC">
          <w:rPr>
            <w:color w:val="404040" w:themeColor="text1" w:themeTint="BF"/>
            <w:sz w:val="16"/>
            <w:szCs w:val="16"/>
          </w:rPr>
          <w:fldChar w:fldCharType="begin"/>
        </w:r>
        <w:r w:rsidRPr="002223DC">
          <w:rPr>
            <w:color w:val="404040" w:themeColor="text1" w:themeTint="BF"/>
            <w:sz w:val="16"/>
            <w:szCs w:val="16"/>
          </w:rPr>
          <w:instrText xml:space="preserve"> PAGE   \* MERGEFORMAT </w:instrText>
        </w:r>
        <w:r w:rsidRPr="002223DC">
          <w:rPr>
            <w:color w:val="404040" w:themeColor="text1" w:themeTint="BF"/>
            <w:sz w:val="16"/>
            <w:szCs w:val="16"/>
          </w:rPr>
          <w:fldChar w:fldCharType="separate"/>
        </w:r>
        <w:r>
          <w:rPr>
            <w:noProof/>
            <w:color w:val="404040" w:themeColor="text1" w:themeTint="BF"/>
            <w:sz w:val="16"/>
            <w:szCs w:val="16"/>
          </w:rPr>
          <w:t>3</w:t>
        </w:r>
        <w:r w:rsidRPr="002223DC">
          <w:rPr>
            <w:sz w:val="16"/>
            <w:szCs w:val="16"/>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164245" w14:textId="77777777" w:rsidR="00007A75" w:rsidRDefault="00007A7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977207138"/>
      <w:docPartObj>
        <w:docPartGallery w:val="Page Numbers (Top of Page)"/>
        <w:docPartUnique/>
      </w:docPartObj>
    </w:sdtPr>
    <w:sdtEndPr>
      <w:rPr>
        <w:noProof/>
        <w:color w:val="404040" w:themeColor="text1" w:themeTint="BF"/>
      </w:rPr>
    </w:sdtEndPr>
    <w:sdtContent>
      <w:p w14:paraId="4F611562" w14:textId="77777777" w:rsidR="00751F06" w:rsidRPr="002223DC" w:rsidRDefault="00751F06" w:rsidP="00751F06">
        <w:pPr>
          <w:pStyle w:val="ProductList-Body"/>
          <w:tabs>
            <w:tab w:val="right" w:pos="10800"/>
          </w:tabs>
          <w:spacing w:before="20" w:after="20"/>
          <w:ind w:left="-14" w:right="-101"/>
          <w:rPr>
            <w:color w:val="404040" w:themeColor="text1" w:themeTint="BF"/>
            <w:sz w:val="16"/>
            <w:szCs w:val="16"/>
          </w:rPr>
        </w:pPr>
        <w:r w:rsidRPr="002223DC">
          <w:rPr>
            <w:color w:val="404040" w:themeColor="text1" w:themeTint="BF"/>
            <w:sz w:val="16"/>
            <w:szCs w:val="16"/>
          </w:rPr>
          <w:t xml:space="preserve">Postanowienia Dotyczące Usług Online w ramach licencjonowania zbiorowego Microsoft (wersja polska, </w:t>
        </w:r>
        <w:r>
          <w:rPr>
            <w:color w:val="404040" w:themeColor="text1" w:themeTint="BF"/>
            <w:sz w:val="16"/>
            <w:szCs w:val="16"/>
          </w:rPr>
          <w:t xml:space="preserve">maj 2018 </w:t>
        </w:r>
        <w:r w:rsidRPr="002223DC">
          <w:rPr>
            <w:color w:val="404040" w:themeColor="text1" w:themeTint="BF"/>
            <w:sz w:val="16"/>
            <w:szCs w:val="16"/>
          </w:rPr>
          <w:t>r.)</w:t>
        </w:r>
        <w:r w:rsidRPr="002223DC">
          <w:rPr>
            <w:color w:val="404040" w:themeColor="text1" w:themeTint="BF"/>
            <w:sz w:val="16"/>
            <w:szCs w:val="16"/>
          </w:rPr>
          <w:tab/>
        </w:r>
        <w:r w:rsidRPr="002223DC">
          <w:rPr>
            <w:color w:val="404040" w:themeColor="text1" w:themeTint="BF"/>
            <w:sz w:val="16"/>
            <w:szCs w:val="16"/>
          </w:rPr>
          <w:fldChar w:fldCharType="begin"/>
        </w:r>
        <w:r w:rsidRPr="002223DC">
          <w:rPr>
            <w:color w:val="404040" w:themeColor="text1" w:themeTint="BF"/>
            <w:sz w:val="16"/>
            <w:szCs w:val="16"/>
          </w:rPr>
          <w:instrText xml:space="preserve"> PAGE   \* MERGEFORMAT </w:instrText>
        </w:r>
        <w:r w:rsidRPr="002223DC">
          <w:rPr>
            <w:color w:val="404040" w:themeColor="text1" w:themeTint="BF"/>
            <w:sz w:val="16"/>
            <w:szCs w:val="16"/>
          </w:rPr>
          <w:fldChar w:fldCharType="separate"/>
        </w:r>
        <w:r>
          <w:rPr>
            <w:color w:val="404040" w:themeColor="text1" w:themeTint="BF"/>
            <w:sz w:val="16"/>
            <w:szCs w:val="16"/>
          </w:rPr>
          <w:t>2</w:t>
        </w:r>
        <w:r w:rsidRPr="002223DC">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787B1D"/>
    <w:multiLevelType w:val="hybridMultilevel"/>
    <w:tmpl w:val="08F28B06"/>
    <w:lvl w:ilvl="0" w:tplc="75F6F318">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 w15:restartNumberingAfterBreak="0">
    <w:nsid w:val="06B92593"/>
    <w:multiLevelType w:val="hybridMultilevel"/>
    <w:tmpl w:val="6E006A36"/>
    <w:lvl w:ilvl="0" w:tplc="7310B026">
      <w:start w:val="4"/>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87C28D00">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E2406A4C">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49860392">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E5A4BFE">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AB045E98">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3FDC4868">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4E7C6D64">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240AE6FA">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E87D39"/>
    <w:multiLevelType w:val="hybridMultilevel"/>
    <w:tmpl w:val="121E5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060764"/>
    <w:multiLevelType w:val="hybridMultilevel"/>
    <w:tmpl w:val="80966F54"/>
    <w:lvl w:ilvl="0" w:tplc="673AB710">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433E71"/>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06F1DDE"/>
    <w:multiLevelType w:val="hybridMultilevel"/>
    <w:tmpl w:val="6CAC62C2"/>
    <w:lvl w:ilvl="0" w:tplc="03681B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8E544BC"/>
    <w:multiLevelType w:val="hybridMultilevel"/>
    <w:tmpl w:val="0FC65A38"/>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6EE219F"/>
    <w:multiLevelType w:val="hybridMultilevel"/>
    <w:tmpl w:val="0576F788"/>
    <w:lvl w:ilvl="0" w:tplc="6A0829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ACB725A"/>
    <w:multiLevelType w:val="hybridMultilevel"/>
    <w:tmpl w:val="7480B8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2C416D06"/>
    <w:multiLevelType w:val="hybridMultilevel"/>
    <w:tmpl w:val="AFF0358A"/>
    <w:lvl w:ilvl="0" w:tplc="0409000F">
      <w:start w:val="1"/>
      <w:numFmt w:val="decimal"/>
      <w:lvlText w:val="%1."/>
      <w:lvlJc w:val="left"/>
      <w:pPr>
        <w:ind w:left="10" w:firstLine="0"/>
      </w:pPr>
      <w:rPr>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2" w15:restartNumberingAfterBreak="0">
    <w:nsid w:val="2E5B0F3C"/>
    <w:multiLevelType w:val="hybridMultilevel"/>
    <w:tmpl w:val="7A14C97C"/>
    <w:lvl w:ilvl="0" w:tplc="55E4A244">
      <w:start w:val="1"/>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3"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5" w15:restartNumberingAfterBreak="0">
    <w:nsid w:val="3D86775A"/>
    <w:multiLevelType w:val="hybridMultilevel"/>
    <w:tmpl w:val="33C43F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F531D00"/>
    <w:multiLevelType w:val="hybridMultilevel"/>
    <w:tmpl w:val="F1C6D544"/>
    <w:lvl w:ilvl="0" w:tplc="38520E28">
      <w:start w:val="1"/>
      <w:numFmt w:val="lowerLetter"/>
      <w:lvlText w:val="(%1)"/>
      <w:lvlJc w:val="left"/>
      <w:pPr>
        <w:ind w:left="306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7A406F4E">
      <w:start w:val="1"/>
      <w:numFmt w:val="lowerLetter"/>
      <w:lvlText w:val="%2"/>
      <w:lvlJc w:val="left"/>
      <w:pPr>
        <w:ind w:left="16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74DEE6D8">
      <w:start w:val="1"/>
      <w:numFmt w:val="lowerRoman"/>
      <w:lvlText w:val="%3"/>
      <w:lvlJc w:val="left"/>
      <w:pPr>
        <w:ind w:left="23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9350DABE">
      <w:start w:val="1"/>
      <w:numFmt w:val="decimal"/>
      <w:lvlText w:val="%4"/>
      <w:lvlJc w:val="left"/>
      <w:pPr>
        <w:ind w:left="31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CEED0A4">
      <w:start w:val="1"/>
      <w:numFmt w:val="lowerLetter"/>
      <w:lvlText w:val="%5"/>
      <w:lvlJc w:val="left"/>
      <w:pPr>
        <w:ind w:left="383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BA04C53A">
      <w:start w:val="1"/>
      <w:numFmt w:val="lowerRoman"/>
      <w:lvlText w:val="%6"/>
      <w:lvlJc w:val="left"/>
      <w:pPr>
        <w:ind w:left="455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D7DCB92E">
      <w:start w:val="1"/>
      <w:numFmt w:val="decimal"/>
      <w:lvlText w:val="%7"/>
      <w:lvlJc w:val="left"/>
      <w:pPr>
        <w:ind w:left="52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9A8A4CA2">
      <w:start w:val="1"/>
      <w:numFmt w:val="lowerLetter"/>
      <w:lvlText w:val="%8"/>
      <w:lvlJc w:val="left"/>
      <w:pPr>
        <w:ind w:left="59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304AF6D0">
      <w:start w:val="1"/>
      <w:numFmt w:val="lowerRoman"/>
      <w:lvlText w:val="%9"/>
      <w:lvlJc w:val="left"/>
      <w:pPr>
        <w:ind w:left="67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7" w15:restartNumberingAfterBreak="0">
    <w:nsid w:val="40A4052A"/>
    <w:multiLevelType w:val="hybridMultilevel"/>
    <w:tmpl w:val="75C8E4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41B739FE"/>
    <w:multiLevelType w:val="hybridMultilevel"/>
    <w:tmpl w:val="0B5AC612"/>
    <w:lvl w:ilvl="0" w:tplc="37A418E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2713AB3"/>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1" w15:restartNumberingAfterBreak="0">
    <w:nsid w:val="46D409A3"/>
    <w:multiLevelType w:val="hybridMultilevel"/>
    <w:tmpl w:val="209EB916"/>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47990A91"/>
    <w:multiLevelType w:val="hybridMultilevel"/>
    <w:tmpl w:val="325204EA"/>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4BE72E45"/>
    <w:multiLevelType w:val="hybridMultilevel"/>
    <w:tmpl w:val="AD18DE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500B0042"/>
    <w:multiLevelType w:val="hybridMultilevel"/>
    <w:tmpl w:val="8CFC0B80"/>
    <w:lvl w:ilvl="0" w:tplc="98AC6EC0">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47A159F"/>
    <w:multiLevelType w:val="hybridMultilevel"/>
    <w:tmpl w:val="8916873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6E722DA"/>
    <w:multiLevelType w:val="hybridMultilevel"/>
    <w:tmpl w:val="6F5A6B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57551E81"/>
    <w:multiLevelType w:val="hybridMultilevel"/>
    <w:tmpl w:val="CA1063F0"/>
    <w:lvl w:ilvl="0" w:tplc="673AB710">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583F1EEC"/>
    <w:multiLevelType w:val="hybridMultilevel"/>
    <w:tmpl w:val="EB9667F8"/>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43" w15:restartNumberingAfterBreak="0">
    <w:nsid w:val="5D5D7D9D"/>
    <w:multiLevelType w:val="hybridMultilevel"/>
    <w:tmpl w:val="097C1E40"/>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5E1638D3"/>
    <w:multiLevelType w:val="hybridMultilevel"/>
    <w:tmpl w:val="C822403E"/>
    <w:lvl w:ilvl="0" w:tplc="673AB710">
      <w:start w:val="1"/>
      <w:numFmt w:val="lowerLetter"/>
      <w:lvlText w:val="(%1)"/>
      <w:lvlJc w:val="left"/>
      <w:pPr>
        <w:ind w:left="1080" w:hanging="360"/>
      </w:pPr>
    </w:lvl>
    <w:lvl w:ilvl="1" w:tplc="0409001B">
      <w:start w:val="1"/>
      <w:numFmt w:val="lowerRoman"/>
      <w:lvlText w:val="%2."/>
      <w:lvlJc w:val="righ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5" w15:restartNumberingAfterBreak="0">
    <w:nsid w:val="60266B7A"/>
    <w:multiLevelType w:val="hybridMultilevel"/>
    <w:tmpl w:val="8D52E4AA"/>
    <w:lvl w:ilvl="0" w:tplc="673AB710">
      <w:start w:val="1"/>
      <w:numFmt w:val="lowerLetter"/>
      <w:lvlText w:val="(%1)"/>
      <w:lvlJc w:val="left"/>
      <w:pPr>
        <w:ind w:left="252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7" w15:restartNumberingAfterBreak="0">
    <w:nsid w:val="657C190B"/>
    <w:multiLevelType w:val="hybridMultilevel"/>
    <w:tmpl w:val="EBCEDB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6F47878"/>
    <w:multiLevelType w:val="hybridMultilevel"/>
    <w:tmpl w:val="DC2C1CE2"/>
    <w:lvl w:ilvl="0" w:tplc="A072D5AC">
      <w:start w:val="3"/>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B376CDB"/>
    <w:multiLevelType w:val="hybridMultilevel"/>
    <w:tmpl w:val="BDEEC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D9C397E"/>
    <w:multiLevelType w:val="hybridMultilevel"/>
    <w:tmpl w:val="A41445A2"/>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tentative="1">
      <w:start w:val="1"/>
      <w:numFmt w:val="lowerRoman"/>
      <w:lvlText w:val="%3."/>
      <w:lvlJc w:val="right"/>
      <w:pPr>
        <w:ind w:left="1958" w:hanging="180"/>
      </w:pPr>
    </w:lvl>
    <w:lvl w:ilvl="3" w:tplc="0409000F" w:tentative="1">
      <w:start w:val="1"/>
      <w:numFmt w:val="decimal"/>
      <w:lvlText w:val="%4."/>
      <w:lvlJc w:val="left"/>
      <w:pPr>
        <w:ind w:left="2678" w:hanging="360"/>
      </w:pPr>
    </w:lvl>
    <w:lvl w:ilvl="4" w:tplc="04090019" w:tentative="1">
      <w:start w:val="1"/>
      <w:numFmt w:val="lowerLetter"/>
      <w:lvlText w:val="%5."/>
      <w:lvlJc w:val="left"/>
      <w:pPr>
        <w:ind w:left="3398" w:hanging="360"/>
      </w:pPr>
    </w:lvl>
    <w:lvl w:ilvl="5" w:tplc="0409001B" w:tentative="1">
      <w:start w:val="1"/>
      <w:numFmt w:val="lowerRoman"/>
      <w:lvlText w:val="%6."/>
      <w:lvlJc w:val="right"/>
      <w:pPr>
        <w:ind w:left="4118" w:hanging="180"/>
      </w:pPr>
    </w:lvl>
    <w:lvl w:ilvl="6" w:tplc="0409000F" w:tentative="1">
      <w:start w:val="1"/>
      <w:numFmt w:val="decimal"/>
      <w:lvlText w:val="%7."/>
      <w:lvlJc w:val="left"/>
      <w:pPr>
        <w:ind w:left="4838" w:hanging="360"/>
      </w:pPr>
    </w:lvl>
    <w:lvl w:ilvl="7" w:tplc="04090019" w:tentative="1">
      <w:start w:val="1"/>
      <w:numFmt w:val="lowerLetter"/>
      <w:lvlText w:val="%8."/>
      <w:lvlJc w:val="left"/>
      <w:pPr>
        <w:ind w:left="5558" w:hanging="360"/>
      </w:pPr>
    </w:lvl>
    <w:lvl w:ilvl="8" w:tplc="0409001B" w:tentative="1">
      <w:start w:val="1"/>
      <w:numFmt w:val="lowerRoman"/>
      <w:lvlText w:val="%9."/>
      <w:lvlJc w:val="right"/>
      <w:pPr>
        <w:ind w:left="6278" w:hanging="180"/>
      </w:pPr>
    </w:lvl>
  </w:abstractNum>
  <w:abstractNum w:abstractNumId="52"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2156187"/>
    <w:multiLevelType w:val="hybridMultilevel"/>
    <w:tmpl w:val="9AA05F1A"/>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start w:val="1"/>
      <w:numFmt w:val="lowerRoman"/>
      <w:lvlText w:val="%3."/>
      <w:lvlJc w:val="right"/>
      <w:pPr>
        <w:ind w:left="1958" w:hanging="180"/>
      </w:pPr>
    </w:lvl>
    <w:lvl w:ilvl="3" w:tplc="0409000F">
      <w:start w:val="1"/>
      <w:numFmt w:val="decimal"/>
      <w:lvlText w:val="%4."/>
      <w:lvlJc w:val="left"/>
      <w:pPr>
        <w:ind w:left="2678" w:hanging="360"/>
      </w:pPr>
    </w:lvl>
    <w:lvl w:ilvl="4" w:tplc="04090019">
      <w:start w:val="1"/>
      <w:numFmt w:val="lowerLetter"/>
      <w:lvlText w:val="%5."/>
      <w:lvlJc w:val="left"/>
      <w:pPr>
        <w:ind w:left="3398" w:hanging="360"/>
      </w:pPr>
    </w:lvl>
    <w:lvl w:ilvl="5" w:tplc="0409001B">
      <w:start w:val="1"/>
      <w:numFmt w:val="lowerRoman"/>
      <w:lvlText w:val="%6."/>
      <w:lvlJc w:val="right"/>
      <w:pPr>
        <w:ind w:left="4118" w:hanging="180"/>
      </w:pPr>
    </w:lvl>
    <w:lvl w:ilvl="6" w:tplc="0409000F">
      <w:start w:val="1"/>
      <w:numFmt w:val="decimal"/>
      <w:lvlText w:val="%7."/>
      <w:lvlJc w:val="left"/>
      <w:pPr>
        <w:ind w:left="4838" w:hanging="360"/>
      </w:pPr>
    </w:lvl>
    <w:lvl w:ilvl="7" w:tplc="04090019">
      <w:start w:val="1"/>
      <w:numFmt w:val="lowerLetter"/>
      <w:lvlText w:val="%8."/>
      <w:lvlJc w:val="left"/>
      <w:pPr>
        <w:ind w:left="5558" w:hanging="360"/>
      </w:pPr>
    </w:lvl>
    <w:lvl w:ilvl="8" w:tplc="0409001B">
      <w:start w:val="1"/>
      <w:numFmt w:val="lowerRoman"/>
      <w:lvlText w:val="%9."/>
      <w:lvlJc w:val="right"/>
      <w:pPr>
        <w:ind w:left="6278" w:hanging="180"/>
      </w:pPr>
    </w:lvl>
  </w:abstractNum>
  <w:abstractNum w:abstractNumId="5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57" w15:restartNumberingAfterBreak="0">
    <w:nsid w:val="7A8A58E2"/>
    <w:multiLevelType w:val="hybridMultilevel"/>
    <w:tmpl w:val="2E248886"/>
    <w:lvl w:ilvl="0" w:tplc="2B5482CC">
      <w:start w:val="1"/>
      <w:numFmt w:val="upperLetter"/>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A9D20D6"/>
    <w:multiLevelType w:val="multilevel"/>
    <w:tmpl w:val="CA8876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9" w15:restartNumberingAfterBreak="0">
    <w:nsid w:val="7BC46ECD"/>
    <w:multiLevelType w:val="hybridMultilevel"/>
    <w:tmpl w:val="0A2EDE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0"/>
  </w:num>
  <w:num w:numId="2">
    <w:abstractNumId w:val="35"/>
  </w:num>
  <w:num w:numId="3">
    <w:abstractNumId w:val="2"/>
  </w:num>
  <w:num w:numId="4">
    <w:abstractNumId w:val="7"/>
  </w:num>
  <w:num w:numId="5">
    <w:abstractNumId w:val="18"/>
  </w:num>
  <w:num w:numId="6">
    <w:abstractNumId w:val="19"/>
  </w:num>
  <w:num w:numId="7">
    <w:abstractNumId w:val="12"/>
  </w:num>
  <w:num w:numId="8">
    <w:abstractNumId w:val="23"/>
  </w:num>
  <w:num w:numId="9">
    <w:abstractNumId w:val="15"/>
  </w:num>
  <w:num w:numId="10">
    <w:abstractNumId w:val="46"/>
  </w:num>
  <w:num w:numId="11">
    <w:abstractNumId w:val="10"/>
  </w:num>
  <w:num w:numId="12">
    <w:abstractNumId w:val="54"/>
  </w:num>
  <w:num w:numId="13">
    <w:abstractNumId w:val="42"/>
  </w:num>
  <w:num w:numId="14">
    <w:abstractNumId w:val="52"/>
  </w:num>
  <w:num w:numId="15">
    <w:abstractNumId w:val="49"/>
  </w:num>
  <w:num w:numId="16">
    <w:abstractNumId w:val="41"/>
  </w:num>
  <w:num w:numId="17">
    <w:abstractNumId w:val="13"/>
  </w:num>
  <w:num w:numId="18">
    <w:abstractNumId w:val="14"/>
  </w:num>
  <w:num w:numId="19">
    <w:abstractNumId w:val="24"/>
  </w:num>
  <w:num w:numId="20">
    <w:abstractNumId w:val="55"/>
  </w:num>
  <w:num w:numId="21">
    <w:abstractNumId w:val="16"/>
  </w:num>
  <w:num w:numId="22">
    <w:abstractNumId w:val="58"/>
  </w:num>
  <w:num w:numId="23">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0"/>
  </w:num>
  <w:num w:numId="27">
    <w:abstractNumId w:val="4"/>
  </w:num>
  <w:num w:numId="28">
    <w:abstractNumId w:val="0"/>
  </w:num>
  <w:num w:numId="2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num>
  <w:num w:numId="33">
    <w:abstractNumId w:val="43"/>
  </w:num>
  <w:num w:numId="34">
    <w:abstractNumId w:val="37"/>
  </w:num>
  <w:num w:numId="35">
    <w:abstractNumId w:val="28"/>
  </w:num>
  <w:num w:numId="36">
    <w:abstractNumId w:val="33"/>
  </w:num>
  <w:num w:numId="37">
    <w:abstractNumId w:val="38"/>
  </w:num>
  <w:num w:numId="38">
    <w:abstractNumId w:val="59"/>
  </w:num>
  <w:num w:numId="39">
    <w:abstractNumId w:val="27"/>
  </w:num>
  <w:num w:numId="40">
    <w:abstractNumId w:val="39"/>
  </w:num>
  <w:num w:numId="41">
    <w:abstractNumId w:val="32"/>
  </w:num>
  <w:num w:numId="42">
    <w:abstractNumId w:val="31"/>
  </w:num>
  <w:num w:numId="43">
    <w:abstractNumId w:val="11"/>
  </w:num>
  <w:num w:numId="44">
    <w:abstractNumId w:val="51"/>
  </w:num>
  <w:num w:numId="45">
    <w:abstractNumId w:val="26"/>
  </w:num>
  <w:num w:numId="4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8"/>
  </w:num>
  <w:num w:numId="51">
    <w:abstractNumId w:val="29"/>
  </w:num>
  <w:num w:numId="52">
    <w:abstractNumId w:val="36"/>
  </w:num>
  <w:num w:numId="53">
    <w:abstractNumId w:val="5"/>
  </w:num>
  <w:num w:numId="54">
    <w:abstractNumId w:val="47"/>
  </w:num>
  <w:num w:numId="55">
    <w:abstractNumId w:val="25"/>
  </w:num>
  <w:num w:numId="56">
    <w:abstractNumId w:val="48"/>
  </w:num>
  <w:num w:numId="57">
    <w:abstractNumId w:val="22"/>
  </w:num>
  <w:num w:numId="58">
    <w:abstractNumId w:val="21"/>
  </w:num>
  <w:num w:numId="59">
    <w:abstractNumId w:val="53"/>
  </w:num>
  <w:num w:numId="60">
    <w:abstractNumId w:val="57"/>
  </w:num>
  <w:num w:numId="61">
    <w:abstractNumId w:val="17"/>
  </w:num>
  <w:num w:numId="62">
    <w:abstractNumId w:val="9"/>
  </w:num>
  <w:num w:numId="63">
    <w:abstractNumId w:val="34"/>
  </w:num>
  <w:num w:numId="64">
    <w:abstractNumId w:val="3"/>
  </w:num>
  <w:num w:numId="65">
    <w:abstractNumId w:val="56"/>
  </w:num>
  <w:num w:numId="66">
    <w:abstractNumId w:val="30"/>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hideGrammaticalErrors/>
  <w:documentProtection w:edit="readOnly" w:formatting="1" w:enforcement="1" w:cryptProviderType="rsaAES" w:cryptAlgorithmClass="hash" w:cryptAlgorithmType="typeAny" w:cryptAlgorithmSid="14" w:cryptSpinCount="100000" w:hash="kG2Bqcp+sQb9FalfnjjL4ZvZSmzCsVNSrcyswh/C8yzg8KRo2v3Z5liUO1f54UsEUH75j3yf+RVYk7CX7WhOBA==" w:salt="undsvApMb01qsKjj/s3EE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06"/>
    <w:rsid w:val="00000AE0"/>
    <w:rsid w:val="000018B8"/>
    <w:rsid w:val="000021AA"/>
    <w:rsid w:val="00003503"/>
    <w:rsid w:val="00004BE2"/>
    <w:rsid w:val="000056F6"/>
    <w:rsid w:val="000063D1"/>
    <w:rsid w:val="0000793E"/>
    <w:rsid w:val="00007A75"/>
    <w:rsid w:val="00007D8A"/>
    <w:rsid w:val="000106A8"/>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BA"/>
    <w:rsid w:val="00050BC6"/>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A000C"/>
    <w:rsid w:val="000A0359"/>
    <w:rsid w:val="000A03D2"/>
    <w:rsid w:val="000A0CB3"/>
    <w:rsid w:val="000A0CD9"/>
    <w:rsid w:val="000A1035"/>
    <w:rsid w:val="000A18C7"/>
    <w:rsid w:val="000A27DB"/>
    <w:rsid w:val="000A2E8E"/>
    <w:rsid w:val="000A31E0"/>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320C2"/>
    <w:rsid w:val="00132A99"/>
    <w:rsid w:val="001337BC"/>
    <w:rsid w:val="001345D1"/>
    <w:rsid w:val="001349C6"/>
    <w:rsid w:val="00134DA1"/>
    <w:rsid w:val="00134EF8"/>
    <w:rsid w:val="00135786"/>
    <w:rsid w:val="00136452"/>
    <w:rsid w:val="00137E59"/>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977"/>
    <w:rsid w:val="001A0CFD"/>
    <w:rsid w:val="001A19E0"/>
    <w:rsid w:val="001A289E"/>
    <w:rsid w:val="001A2CCC"/>
    <w:rsid w:val="001A2FF4"/>
    <w:rsid w:val="001A46DF"/>
    <w:rsid w:val="001A4CBF"/>
    <w:rsid w:val="001A5485"/>
    <w:rsid w:val="001A56AE"/>
    <w:rsid w:val="001A7DE1"/>
    <w:rsid w:val="001B02CF"/>
    <w:rsid w:val="001B06E1"/>
    <w:rsid w:val="001B07B6"/>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D62"/>
    <w:rsid w:val="00241F8F"/>
    <w:rsid w:val="00241FA0"/>
    <w:rsid w:val="00242A7E"/>
    <w:rsid w:val="00243A56"/>
    <w:rsid w:val="002449E9"/>
    <w:rsid w:val="00245C71"/>
    <w:rsid w:val="002465B3"/>
    <w:rsid w:val="00247361"/>
    <w:rsid w:val="002502BF"/>
    <w:rsid w:val="0025267B"/>
    <w:rsid w:val="002536F3"/>
    <w:rsid w:val="00254CA5"/>
    <w:rsid w:val="002553A2"/>
    <w:rsid w:val="00255964"/>
    <w:rsid w:val="00256427"/>
    <w:rsid w:val="00256F64"/>
    <w:rsid w:val="002603C6"/>
    <w:rsid w:val="0026228C"/>
    <w:rsid w:val="002634DC"/>
    <w:rsid w:val="002635F6"/>
    <w:rsid w:val="00263B09"/>
    <w:rsid w:val="00263CA4"/>
    <w:rsid w:val="002647B9"/>
    <w:rsid w:val="00266EE8"/>
    <w:rsid w:val="002673EE"/>
    <w:rsid w:val="00267734"/>
    <w:rsid w:val="0026799F"/>
    <w:rsid w:val="00270CD4"/>
    <w:rsid w:val="00270E4C"/>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488"/>
    <w:rsid w:val="00306778"/>
    <w:rsid w:val="00306B0E"/>
    <w:rsid w:val="00307930"/>
    <w:rsid w:val="00307E17"/>
    <w:rsid w:val="00310A3B"/>
    <w:rsid w:val="003118A7"/>
    <w:rsid w:val="00311BCF"/>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2FC6"/>
    <w:rsid w:val="004736A8"/>
    <w:rsid w:val="0047391E"/>
    <w:rsid w:val="00473EF5"/>
    <w:rsid w:val="004742DE"/>
    <w:rsid w:val="00475513"/>
    <w:rsid w:val="00476830"/>
    <w:rsid w:val="00477621"/>
    <w:rsid w:val="00477C23"/>
    <w:rsid w:val="00481542"/>
    <w:rsid w:val="00481839"/>
    <w:rsid w:val="00485515"/>
    <w:rsid w:val="00485BAA"/>
    <w:rsid w:val="004916D3"/>
    <w:rsid w:val="00491BB3"/>
    <w:rsid w:val="004925A1"/>
    <w:rsid w:val="0049363D"/>
    <w:rsid w:val="00494784"/>
    <w:rsid w:val="004947AF"/>
    <w:rsid w:val="004947FD"/>
    <w:rsid w:val="004949B3"/>
    <w:rsid w:val="00495DD9"/>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F08"/>
    <w:rsid w:val="004F12A4"/>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7288"/>
    <w:rsid w:val="00507D7B"/>
    <w:rsid w:val="00510119"/>
    <w:rsid w:val="0051055C"/>
    <w:rsid w:val="005108F0"/>
    <w:rsid w:val="00510937"/>
    <w:rsid w:val="00510FE1"/>
    <w:rsid w:val="00511138"/>
    <w:rsid w:val="00511BD4"/>
    <w:rsid w:val="005127DC"/>
    <w:rsid w:val="00514990"/>
    <w:rsid w:val="00514A8B"/>
    <w:rsid w:val="00516278"/>
    <w:rsid w:val="005164D8"/>
    <w:rsid w:val="00516F55"/>
    <w:rsid w:val="005208FF"/>
    <w:rsid w:val="00521B08"/>
    <w:rsid w:val="005271F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F43"/>
    <w:rsid w:val="00575F4D"/>
    <w:rsid w:val="0057709F"/>
    <w:rsid w:val="00577174"/>
    <w:rsid w:val="00581CDB"/>
    <w:rsid w:val="00583DDA"/>
    <w:rsid w:val="00584C8F"/>
    <w:rsid w:val="00585A48"/>
    <w:rsid w:val="00585DCA"/>
    <w:rsid w:val="00586E9A"/>
    <w:rsid w:val="005876FF"/>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6A2C"/>
    <w:rsid w:val="006A07C3"/>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3035"/>
    <w:rsid w:val="006E30F0"/>
    <w:rsid w:val="006E3B3F"/>
    <w:rsid w:val="006E454E"/>
    <w:rsid w:val="006E5B74"/>
    <w:rsid w:val="006E6A2F"/>
    <w:rsid w:val="006E73AE"/>
    <w:rsid w:val="006F1126"/>
    <w:rsid w:val="006F1174"/>
    <w:rsid w:val="006F1BAE"/>
    <w:rsid w:val="006F2563"/>
    <w:rsid w:val="006F2F48"/>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D08"/>
    <w:rsid w:val="00740E12"/>
    <w:rsid w:val="00741CF8"/>
    <w:rsid w:val="00741ED8"/>
    <w:rsid w:val="007420F5"/>
    <w:rsid w:val="00742749"/>
    <w:rsid w:val="0074447C"/>
    <w:rsid w:val="00744B5A"/>
    <w:rsid w:val="007460A4"/>
    <w:rsid w:val="007476EE"/>
    <w:rsid w:val="00750C7A"/>
    <w:rsid w:val="00750E6B"/>
    <w:rsid w:val="00751312"/>
    <w:rsid w:val="00751F06"/>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1689"/>
    <w:rsid w:val="007A1B71"/>
    <w:rsid w:val="007A2D28"/>
    <w:rsid w:val="007A2E6E"/>
    <w:rsid w:val="007A3745"/>
    <w:rsid w:val="007A5260"/>
    <w:rsid w:val="007A57FA"/>
    <w:rsid w:val="007A5CCA"/>
    <w:rsid w:val="007A5D4D"/>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144"/>
    <w:rsid w:val="0089066A"/>
    <w:rsid w:val="00890B97"/>
    <w:rsid w:val="00891785"/>
    <w:rsid w:val="0089291C"/>
    <w:rsid w:val="008940CA"/>
    <w:rsid w:val="0089477A"/>
    <w:rsid w:val="00894AB1"/>
    <w:rsid w:val="00897417"/>
    <w:rsid w:val="00897730"/>
    <w:rsid w:val="00897D19"/>
    <w:rsid w:val="008A0064"/>
    <w:rsid w:val="008A10A9"/>
    <w:rsid w:val="008A16B0"/>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50D"/>
    <w:rsid w:val="0096519C"/>
    <w:rsid w:val="00965777"/>
    <w:rsid w:val="0096647E"/>
    <w:rsid w:val="0096692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18A"/>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F23"/>
    <w:rsid w:val="00AD1A32"/>
    <w:rsid w:val="00AD224C"/>
    <w:rsid w:val="00AD324B"/>
    <w:rsid w:val="00AD3CEC"/>
    <w:rsid w:val="00AD5F09"/>
    <w:rsid w:val="00AD68F9"/>
    <w:rsid w:val="00AD6D7B"/>
    <w:rsid w:val="00AD6DB4"/>
    <w:rsid w:val="00AD7853"/>
    <w:rsid w:val="00AE0160"/>
    <w:rsid w:val="00AE03D9"/>
    <w:rsid w:val="00AE12F3"/>
    <w:rsid w:val="00AE1C26"/>
    <w:rsid w:val="00AE1CE5"/>
    <w:rsid w:val="00AE3D1A"/>
    <w:rsid w:val="00AE433F"/>
    <w:rsid w:val="00AE45FC"/>
    <w:rsid w:val="00AE55C3"/>
    <w:rsid w:val="00AE64A9"/>
    <w:rsid w:val="00AE69BA"/>
    <w:rsid w:val="00AE6DAB"/>
    <w:rsid w:val="00AE709D"/>
    <w:rsid w:val="00AE75BF"/>
    <w:rsid w:val="00AF3F37"/>
    <w:rsid w:val="00AF46D3"/>
    <w:rsid w:val="00AF5C24"/>
    <w:rsid w:val="00AF6659"/>
    <w:rsid w:val="00AF67A7"/>
    <w:rsid w:val="00AF686F"/>
    <w:rsid w:val="00B0042D"/>
    <w:rsid w:val="00B006EF"/>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C5"/>
    <w:rsid w:val="00B372E6"/>
    <w:rsid w:val="00B3772C"/>
    <w:rsid w:val="00B431A8"/>
    <w:rsid w:val="00B434CF"/>
    <w:rsid w:val="00B43ACA"/>
    <w:rsid w:val="00B4452E"/>
    <w:rsid w:val="00B44A54"/>
    <w:rsid w:val="00B45210"/>
    <w:rsid w:val="00B45BE8"/>
    <w:rsid w:val="00B47110"/>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25BF"/>
    <w:rsid w:val="00BC27D4"/>
    <w:rsid w:val="00BC2BBB"/>
    <w:rsid w:val="00BC37C3"/>
    <w:rsid w:val="00BC45D7"/>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D7B"/>
    <w:rsid w:val="00BE0147"/>
    <w:rsid w:val="00BE016E"/>
    <w:rsid w:val="00BE1FC2"/>
    <w:rsid w:val="00BE27AD"/>
    <w:rsid w:val="00BE34E2"/>
    <w:rsid w:val="00BE396A"/>
    <w:rsid w:val="00BE4610"/>
    <w:rsid w:val="00BE4EAA"/>
    <w:rsid w:val="00BE59BD"/>
    <w:rsid w:val="00BE646A"/>
    <w:rsid w:val="00BE6681"/>
    <w:rsid w:val="00BE6786"/>
    <w:rsid w:val="00BE6EA9"/>
    <w:rsid w:val="00BE719D"/>
    <w:rsid w:val="00BE728C"/>
    <w:rsid w:val="00BF018B"/>
    <w:rsid w:val="00BF0289"/>
    <w:rsid w:val="00BF1B0E"/>
    <w:rsid w:val="00BF2CFD"/>
    <w:rsid w:val="00BF3377"/>
    <w:rsid w:val="00BF408D"/>
    <w:rsid w:val="00BF4ED0"/>
    <w:rsid w:val="00BF6A60"/>
    <w:rsid w:val="00C0021C"/>
    <w:rsid w:val="00C0081A"/>
    <w:rsid w:val="00C02185"/>
    <w:rsid w:val="00C025DE"/>
    <w:rsid w:val="00C02948"/>
    <w:rsid w:val="00C0319E"/>
    <w:rsid w:val="00C035A5"/>
    <w:rsid w:val="00C040A0"/>
    <w:rsid w:val="00C04B1E"/>
    <w:rsid w:val="00C05A53"/>
    <w:rsid w:val="00C05B04"/>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42AA"/>
    <w:rsid w:val="00C744BD"/>
    <w:rsid w:val="00C745A4"/>
    <w:rsid w:val="00C74A57"/>
    <w:rsid w:val="00C76DF3"/>
    <w:rsid w:val="00C776CD"/>
    <w:rsid w:val="00C803A4"/>
    <w:rsid w:val="00C8172B"/>
    <w:rsid w:val="00C81E30"/>
    <w:rsid w:val="00C83E40"/>
    <w:rsid w:val="00C84607"/>
    <w:rsid w:val="00C90108"/>
    <w:rsid w:val="00C90AC2"/>
    <w:rsid w:val="00C92DC7"/>
    <w:rsid w:val="00C9307D"/>
    <w:rsid w:val="00C93649"/>
    <w:rsid w:val="00C93CC2"/>
    <w:rsid w:val="00C9463F"/>
    <w:rsid w:val="00C9518F"/>
    <w:rsid w:val="00C9572C"/>
    <w:rsid w:val="00C95CCF"/>
    <w:rsid w:val="00C96E10"/>
    <w:rsid w:val="00C9711E"/>
    <w:rsid w:val="00CA3759"/>
    <w:rsid w:val="00CA3D31"/>
    <w:rsid w:val="00CA3EB3"/>
    <w:rsid w:val="00CA40F6"/>
    <w:rsid w:val="00CA4C6B"/>
    <w:rsid w:val="00CA509E"/>
    <w:rsid w:val="00CA5BD7"/>
    <w:rsid w:val="00CA7BE1"/>
    <w:rsid w:val="00CB0E22"/>
    <w:rsid w:val="00CB138C"/>
    <w:rsid w:val="00CB1C65"/>
    <w:rsid w:val="00CB23FE"/>
    <w:rsid w:val="00CB2A13"/>
    <w:rsid w:val="00CB3D69"/>
    <w:rsid w:val="00CB43D4"/>
    <w:rsid w:val="00CB4443"/>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FBF"/>
    <w:rsid w:val="00CE2C91"/>
    <w:rsid w:val="00CE4450"/>
    <w:rsid w:val="00CE45F9"/>
    <w:rsid w:val="00CE4661"/>
    <w:rsid w:val="00CE4F19"/>
    <w:rsid w:val="00CE586E"/>
    <w:rsid w:val="00CE5EEC"/>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3621"/>
    <w:rsid w:val="00DC38ED"/>
    <w:rsid w:val="00DC4585"/>
    <w:rsid w:val="00DC66F8"/>
    <w:rsid w:val="00DC72C6"/>
    <w:rsid w:val="00DC7CDF"/>
    <w:rsid w:val="00DC7D20"/>
    <w:rsid w:val="00DD0137"/>
    <w:rsid w:val="00DD1848"/>
    <w:rsid w:val="00DD1A45"/>
    <w:rsid w:val="00DD2927"/>
    <w:rsid w:val="00DD309E"/>
    <w:rsid w:val="00DD367D"/>
    <w:rsid w:val="00DD58EF"/>
    <w:rsid w:val="00DD5C60"/>
    <w:rsid w:val="00DD68D9"/>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C7E"/>
    <w:rsid w:val="00E04037"/>
    <w:rsid w:val="00E05C3B"/>
    <w:rsid w:val="00E05F95"/>
    <w:rsid w:val="00E06AC8"/>
    <w:rsid w:val="00E07526"/>
    <w:rsid w:val="00E07D74"/>
    <w:rsid w:val="00E11027"/>
    <w:rsid w:val="00E11C2C"/>
    <w:rsid w:val="00E11DA2"/>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C0156"/>
    <w:rsid w:val="00EC1E28"/>
    <w:rsid w:val="00EC2D05"/>
    <w:rsid w:val="00EC31CB"/>
    <w:rsid w:val="00EC3D50"/>
    <w:rsid w:val="00EC3F08"/>
    <w:rsid w:val="00EC45A1"/>
    <w:rsid w:val="00EC4F2C"/>
    <w:rsid w:val="00EC552C"/>
    <w:rsid w:val="00EC632B"/>
    <w:rsid w:val="00EC7369"/>
    <w:rsid w:val="00EC7BC1"/>
    <w:rsid w:val="00ED080D"/>
    <w:rsid w:val="00ED0B19"/>
    <w:rsid w:val="00ED0B1B"/>
    <w:rsid w:val="00ED3508"/>
    <w:rsid w:val="00ED3A2C"/>
    <w:rsid w:val="00ED4056"/>
    <w:rsid w:val="00ED50E6"/>
    <w:rsid w:val="00ED55A2"/>
    <w:rsid w:val="00ED5E39"/>
    <w:rsid w:val="00ED5F82"/>
    <w:rsid w:val="00ED691B"/>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CF0"/>
    <w:rsid w:val="00EF1E73"/>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71E"/>
    <w:rsid w:val="00F159D0"/>
    <w:rsid w:val="00F15ACE"/>
    <w:rsid w:val="00F16944"/>
    <w:rsid w:val="00F17144"/>
    <w:rsid w:val="00F17C77"/>
    <w:rsid w:val="00F20AFE"/>
    <w:rsid w:val="00F20F7E"/>
    <w:rsid w:val="00F22567"/>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2E8A"/>
    <w:rsid w:val="00F45E67"/>
    <w:rsid w:val="00F50B87"/>
    <w:rsid w:val="00F52150"/>
    <w:rsid w:val="00F5268E"/>
    <w:rsid w:val="00F56E2C"/>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91A"/>
    <w:rsid w:val="00FA6B32"/>
    <w:rsid w:val="00FA6E9B"/>
    <w:rsid w:val="00FA7049"/>
    <w:rsid w:val="00FA74B2"/>
    <w:rsid w:val="00FB1558"/>
    <w:rsid w:val="00FB1ECC"/>
    <w:rsid w:val="00FB24B1"/>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footer" Target="footer10.xml"/><Relationship Id="rId39" Type="http://schemas.openxmlformats.org/officeDocument/2006/relationships/hyperlink" Target="https://aka.ms/r1j7jq" TargetMode="External"/><Relationship Id="rId21" Type="http://schemas.openxmlformats.org/officeDocument/2006/relationships/hyperlink" Target="https://go.microsoft.com/fwlink/?linkid=870295" TargetMode="External"/><Relationship Id="rId34" Type="http://schemas.openxmlformats.org/officeDocument/2006/relationships/hyperlink" Target="http://azure.microsoft.com/en-us/regions" TargetMode="External"/><Relationship Id="rId42" Type="http://schemas.openxmlformats.org/officeDocument/2006/relationships/hyperlink" Target="https://aka.ms/mctestprivacypolicy" TargetMode="External"/><Relationship Id="rId47" Type="http://schemas.openxmlformats.org/officeDocument/2006/relationships/footer" Target="footer13.xml"/><Relationship Id="rId50" Type="http://schemas.openxmlformats.org/officeDocument/2006/relationships/hyperlink" Target="http://www.office.com/sca" TargetMode="External"/><Relationship Id="rId55" Type="http://schemas.openxmlformats.org/officeDocument/2006/relationships/footer" Target="footer15.xml"/><Relationship Id="rId63" Type="http://schemas.openxmlformats.org/officeDocument/2006/relationships/hyperlink" Target="http://www.microsoft.com/itacademy" TargetMode="Externa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go.microsoft.com/?linkid=9846224" TargetMode="Externa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aka.ms/r1j7jq" TargetMode="External"/><Relationship Id="rId37" Type="http://schemas.openxmlformats.org/officeDocument/2006/relationships/hyperlink" Target="https://www.tomtom.com/en_GB/thirdpartyproductterms/"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www.linkedin.com/legal/privacy-policy" TargetMode="External"/><Relationship Id="rId53" Type="http://schemas.openxmlformats.org/officeDocument/2006/relationships/hyperlink" Target="https://aka.ms/bingmapsplatformsdks/" TargetMode="External"/><Relationship Id="rId58" Type="http://schemas.openxmlformats.org/officeDocument/2006/relationships/footer" Target="footer18.xml"/><Relationship Id="rId66"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eader" Target="header5.xml"/><Relationship Id="rId28" Type="http://schemas.openxmlformats.org/officeDocument/2006/relationships/hyperlink" Target="http://aka.ms/BAA"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go.microsoft.com/?linkid=9839206" TargetMode="External"/><Relationship Id="rId57" Type="http://schemas.openxmlformats.org/officeDocument/2006/relationships/footer" Target="footer17.xml"/><Relationship Id="rId61" Type="http://schemas.openxmlformats.org/officeDocument/2006/relationships/footer" Target="footer20.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www.linkedin.com/legal/preview/user-agreement" TargetMode="External"/><Relationship Id="rId52" Type="http://schemas.openxmlformats.org/officeDocument/2006/relationships/hyperlink" Target="https://aka.ms/bingmapsplatformapistou" TargetMode="External"/><Relationship Id="rId60" Type="http://schemas.openxmlformats.org/officeDocument/2006/relationships/footer" Target="footer19.xm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eader" Target="header4.xml"/><Relationship Id="rId27" Type="http://schemas.openxmlformats.org/officeDocument/2006/relationships/hyperlink" Target="https://servicetrust.microsoft.com/" TargetMode="External"/><Relationship Id="rId30" Type="http://schemas.openxmlformats.org/officeDocument/2006/relationships/footer" Target="footer11.xml"/><Relationship Id="rId35" Type="http://schemas.openxmlformats.org/officeDocument/2006/relationships/hyperlink" Target="http://azure.microsoft.com/en-us/support/legal/store-terms" TargetMode="External"/><Relationship Id="rId43" Type="http://schemas.openxmlformats.org/officeDocument/2006/relationships/footer" Target="footer12.xml"/><Relationship Id="rId48" Type="http://schemas.openxmlformats.org/officeDocument/2006/relationships/footer" Target="footer14.xml"/><Relationship Id="rId56" Type="http://schemas.openxmlformats.org/officeDocument/2006/relationships/footer" Target="footer16.xml"/><Relationship Id="rId64" Type="http://schemas.openxmlformats.org/officeDocument/2006/relationships/hyperlink" Target="http://go.microsoft.com/?linkid=9710837" TargetMode="External"/><Relationship Id="rId69" Type="http://schemas.openxmlformats.org/officeDocument/2006/relationships/footer" Target="footer22.xm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service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business.linkedin.com/c/15/10/eu-scc" TargetMode="External"/><Relationship Id="rId59" Type="http://schemas.openxmlformats.org/officeDocument/2006/relationships/hyperlink" Target="https://go.microsoft.com/fwlink/?linkid=868812" TargetMode="External"/><Relationship Id="rId67" Type="http://schemas.openxmlformats.org/officeDocument/2006/relationships/hyperlink" Target="http://www.mpegla.com" TargetMode="External"/><Relationship Id="rId20" Type="http://schemas.openxmlformats.org/officeDocument/2006/relationships/footer" Target="footer7.xml"/><Relationship Id="rId41" Type="http://schemas.openxmlformats.org/officeDocument/2006/relationships/hyperlink" Target="https://go.microsoft.com/fwlink/?LinkId=521839" TargetMode="External"/><Relationship Id="rId54" Type="http://schemas.openxmlformats.org/officeDocument/2006/relationships/hyperlink" Target="https://go.microsoft.com/fwlink/?LinkId=521839" TargetMode="External"/><Relationship Id="rId62" Type="http://schemas.openxmlformats.org/officeDocument/2006/relationships/hyperlink" Target="http://go.microsoft.com/?linkid=9839206"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276723-4B27-4243-9A16-CE46169CC1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28427</Words>
  <Characters>162034</Characters>
  <Application>Microsoft Office Word</Application>
  <DocSecurity>8</DocSecurity>
  <Lines>1350</Lines>
  <Paragraphs>380</Paragraphs>
  <ScaleCrop>false</ScaleCrop>
  <Company/>
  <LinksUpToDate>false</LinksUpToDate>
  <CharactersWithSpaces>190081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2018-05-18T00:21:00Z</dcterms:created>
  <dcterms:modified xsi:type="dcterms:W3CDTF">2018-05-18T00:21:00Z</dcterms:modified>
</cp:coreProperties>
</file>