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w:t>
      </w:r>
      <w:bookmarkStart w:id="1" w:name="_GoBack"/>
      <w:bookmarkEnd w:id="1"/>
      <w:r w:rsidRPr="00B006EF">
        <w:rPr>
          <w:rFonts w:asciiTheme="majorHAnsi" w:hAnsiTheme="majorHAnsi"/>
          <w:color w:val="FFFFFF" w:themeColor="background1"/>
          <w:sz w:val="32"/>
          <w:szCs w:val="32"/>
        </w:rPr>
        <w:t>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77777777"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maja 2019 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50EDB7BC" w14:textId="2CA3D2DC" w:rsidR="00CE5548"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7603139" w:history="1">
        <w:r w:rsidR="00CE5548" w:rsidRPr="00D018DD">
          <w:rPr>
            <w:rStyle w:val="Hyperlink"/>
            <w:noProof/>
          </w:rPr>
          <w:t>Wprowadzenie</w:t>
        </w:r>
        <w:r w:rsidR="00CE5548">
          <w:rPr>
            <w:noProof/>
            <w:webHidden/>
          </w:rPr>
          <w:tab/>
        </w:r>
        <w:r w:rsidR="00CE5548">
          <w:rPr>
            <w:noProof/>
            <w:webHidden/>
          </w:rPr>
          <w:fldChar w:fldCharType="begin"/>
        </w:r>
        <w:r w:rsidR="00CE5548">
          <w:rPr>
            <w:noProof/>
            <w:webHidden/>
          </w:rPr>
          <w:instrText xml:space="preserve"> PAGEREF _Toc7603139 \h </w:instrText>
        </w:r>
        <w:r w:rsidR="00CE5548">
          <w:rPr>
            <w:noProof/>
            <w:webHidden/>
          </w:rPr>
        </w:r>
        <w:r w:rsidR="00CE5548">
          <w:rPr>
            <w:noProof/>
            <w:webHidden/>
          </w:rPr>
          <w:fldChar w:fldCharType="separate"/>
        </w:r>
        <w:r w:rsidR="00CE5548">
          <w:rPr>
            <w:noProof/>
            <w:webHidden/>
          </w:rPr>
          <w:t>3</w:t>
        </w:r>
        <w:r w:rsidR="00CE5548">
          <w:rPr>
            <w:noProof/>
            <w:webHidden/>
          </w:rPr>
          <w:fldChar w:fldCharType="end"/>
        </w:r>
      </w:hyperlink>
    </w:p>
    <w:p w14:paraId="4AAE7A2B" w14:textId="7C103C4C" w:rsidR="00CE5548" w:rsidRDefault="00CE5548">
      <w:pPr>
        <w:pStyle w:val="TOC5"/>
        <w:tabs>
          <w:tab w:val="right" w:leader="dot" w:pos="5030"/>
        </w:tabs>
        <w:rPr>
          <w:rFonts w:eastAsiaTheme="minorEastAsia"/>
          <w:noProof/>
          <w:sz w:val="22"/>
          <w:lang w:val="en-US" w:eastAsia="en-US" w:bidi="ar-SA"/>
        </w:rPr>
      </w:pPr>
      <w:hyperlink w:anchor="_Toc7603140" w:history="1">
        <w:r w:rsidRPr="00D018DD">
          <w:rPr>
            <w:rStyle w:val="Hyperlink"/>
            <w:noProof/>
          </w:rPr>
          <w:t>Umowy dotyczące poziomu usługi</w:t>
        </w:r>
        <w:r>
          <w:rPr>
            <w:noProof/>
            <w:webHidden/>
          </w:rPr>
          <w:tab/>
        </w:r>
        <w:r>
          <w:rPr>
            <w:noProof/>
            <w:webHidden/>
          </w:rPr>
          <w:fldChar w:fldCharType="begin"/>
        </w:r>
        <w:r>
          <w:rPr>
            <w:noProof/>
            <w:webHidden/>
          </w:rPr>
          <w:instrText xml:space="preserve"> PAGEREF _Toc7603140 \h </w:instrText>
        </w:r>
        <w:r>
          <w:rPr>
            <w:noProof/>
            <w:webHidden/>
          </w:rPr>
        </w:r>
        <w:r>
          <w:rPr>
            <w:noProof/>
            <w:webHidden/>
          </w:rPr>
          <w:fldChar w:fldCharType="separate"/>
        </w:r>
        <w:r>
          <w:rPr>
            <w:noProof/>
            <w:webHidden/>
          </w:rPr>
          <w:t>3</w:t>
        </w:r>
        <w:r>
          <w:rPr>
            <w:noProof/>
            <w:webHidden/>
          </w:rPr>
          <w:fldChar w:fldCharType="end"/>
        </w:r>
      </w:hyperlink>
    </w:p>
    <w:p w14:paraId="2291996B" w14:textId="50B42513" w:rsidR="00CE5548" w:rsidRDefault="00CE5548">
      <w:pPr>
        <w:pStyle w:val="TOC5"/>
        <w:tabs>
          <w:tab w:val="right" w:leader="dot" w:pos="5030"/>
        </w:tabs>
        <w:rPr>
          <w:rFonts w:eastAsiaTheme="minorEastAsia"/>
          <w:noProof/>
          <w:sz w:val="22"/>
          <w:lang w:val="en-US" w:eastAsia="en-US" w:bidi="ar-SA"/>
        </w:rPr>
      </w:pPr>
      <w:hyperlink w:anchor="_Toc7603141" w:history="1">
        <w:r w:rsidRPr="00D018DD">
          <w:rPr>
            <w:rStyle w:val="Hyperlink"/>
            <w:noProof/>
          </w:rPr>
          <w:t>Właściwe Aktualizacje i Postanowienia Dotyczące Usług Online</w:t>
        </w:r>
        <w:r>
          <w:rPr>
            <w:noProof/>
            <w:webHidden/>
          </w:rPr>
          <w:tab/>
        </w:r>
        <w:r>
          <w:rPr>
            <w:noProof/>
            <w:webHidden/>
          </w:rPr>
          <w:fldChar w:fldCharType="begin"/>
        </w:r>
        <w:r>
          <w:rPr>
            <w:noProof/>
            <w:webHidden/>
          </w:rPr>
          <w:instrText xml:space="preserve"> PAGEREF _Toc7603141 \h </w:instrText>
        </w:r>
        <w:r>
          <w:rPr>
            <w:noProof/>
            <w:webHidden/>
          </w:rPr>
        </w:r>
        <w:r>
          <w:rPr>
            <w:noProof/>
            <w:webHidden/>
          </w:rPr>
          <w:fldChar w:fldCharType="separate"/>
        </w:r>
        <w:r>
          <w:rPr>
            <w:noProof/>
            <w:webHidden/>
          </w:rPr>
          <w:t>3</w:t>
        </w:r>
        <w:r>
          <w:rPr>
            <w:noProof/>
            <w:webHidden/>
          </w:rPr>
          <w:fldChar w:fldCharType="end"/>
        </w:r>
      </w:hyperlink>
    </w:p>
    <w:p w14:paraId="46B75086" w14:textId="3F91335F" w:rsidR="00CE5548" w:rsidRDefault="00CE5548">
      <w:pPr>
        <w:pStyle w:val="TOC5"/>
        <w:tabs>
          <w:tab w:val="right" w:leader="dot" w:pos="5030"/>
        </w:tabs>
        <w:rPr>
          <w:rFonts w:eastAsiaTheme="minorEastAsia"/>
          <w:noProof/>
          <w:sz w:val="22"/>
          <w:lang w:val="en-US" w:eastAsia="en-US" w:bidi="ar-SA"/>
        </w:rPr>
      </w:pPr>
      <w:hyperlink w:anchor="_Toc7603142" w:history="1">
        <w:r w:rsidRPr="00D018DD">
          <w:rPr>
            <w:rStyle w:val="Hyperlink"/>
            <w:noProof/>
          </w:rPr>
          <w:t>Powiadomienia elektroniczne</w:t>
        </w:r>
        <w:r>
          <w:rPr>
            <w:noProof/>
            <w:webHidden/>
          </w:rPr>
          <w:tab/>
        </w:r>
        <w:r>
          <w:rPr>
            <w:noProof/>
            <w:webHidden/>
          </w:rPr>
          <w:fldChar w:fldCharType="begin"/>
        </w:r>
        <w:r>
          <w:rPr>
            <w:noProof/>
            <w:webHidden/>
          </w:rPr>
          <w:instrText xml:space="preserve"> PAGEREF _Toc7603142 \h </w:instrText>
        </w:r>
        <w:r>
          <w:rPr>
            <w:noProof/>
            <w:webHidden/>
          </w:rPr>
        </w:r>
        <w:r>
          <w:rPr>
            <w:noProof/>
            <w:webHidden/>
          </w:rPr>
          <w:fldChar w:fldCharType="separate"/>
        </w:r>
        <w:r>
          <w:rPr>
            <w:noProof/>
            <w:webHidden/>
          </w:rPr>
          <w:t>3</w:t>
        </w:r>
        <w:r>
          <w:rPr>
            <w:noProof/>
            <w:webHidden/>
          </w:rPr>
          <w:fldChar w:fldCharType="end"/>
        </w:r>
      </w:hyperlink>
    </w:p>
    <w:p w14:paraId="0198F66E" w14:textId="0D8890BF" w:rsidR="00CE5548" w:rsidRDefault="00CE5548">
      <w:pPr>
        <w:pStyle w:val="TOC5"/>
        <w:tabs>
          <w:tab w:val="right" w:leader="dot" w:pos="5030"/>
        </w:tabs>
        <w:rPr>
          <w:rFonts w:eastAsiaTheme="minorEastAsia"/>
          <w:noProof/>
          <w:sz w:val="22"/>
          <w:lang w:val="en-US" w:eastAsia="en-US" w:bidi="ar-SA"/>
        </w:rPr>
      </w:pPr>
      <w:hyperlink w:anchor="_Toc7603143" w:history="1">
        <w:r w:rsidRPr="00D018DD">
          <w:rPr>
            <w:rStyle w:val="Hyperlink"/>
            <w:noProof/>
          </w:rPr>
          <w:t>Wcześniejsze wersje</w:t>
        </w:r>
        <w:r>
          <w:rPr>
            <w:noProof/>
            <w:webHidden/>
          </w:rPr>
          <w:tab/>
        </w:r>
        <w:r>
          <w:rPr>
            <w:noProof/>
            <w:webHidden/>
          </w:rPr>
          <w:fldChar w:fldCharType="begin"/>
        </w:r>
        <w:r>
          <w:rPr>
            <w:noProof/>
            <w:webHidden/>
          </w:rPr>
          <w:instrText xml:space="preserve"> PAGEREF _Toc7603143 \h </w:instrText>
        </w:r>
        <w:r>
          <w:rPr>
            <w:noProof/>
            <w:webHidden/>
          </w:rPr>
        </w:r>
        <w:r>
          <w:rPr>
            <w:noProof/>
            <w:webHidden/>
          </w:rPr>
          <w:fldChar w:fldCharType="separate"/>
        </w:r>
        <w:r>
          <w:rPr>
            <w:noProof/>
            <w:webHidden/>
          </w:rPr>
          <w:t>3</w:t>
        </w:r>
        <w:r>
          <w:rPr>
            <w:noProof/>
            <w:webHidden/>
          </w:rPr>
          <w:fldChar w:fldCharType="end"/>
        </w:r>
      </w:hyperlink>
    </w:p>
    <w:p w14:paraId="643293F4" w14:textId="1116B27B" w:rsidR="00CE5548" w:rsidRDefault="00CE5548">
      <w:pPr>
        <w:pStyle w:val="TOC3"/>
        <w:rPr>
          <w:rFonts w:eastAsiaTheme="minorEastAsia"/>
          <w:b w:val="0"/>
          <w:smallCaps w:val="0"/>
          <w:sz w:val="22"/>
          <w:lang w:val="en-US" w:eastAsia="en-US" w:bidi="ar-SA"/>
        </w:rPr>
      </w:pPr>
      <w:hyperlink w:anchor="_Toc7603144" w:history="1">
        <w:r w:rsidRPr="00D018DD">
          <w:rPr>
            <w:rStyle w:val="Hyperlink"/>
          </w:rPr>
          <w:t>Objaśnienia i zestawienie zmian</w:t>
        </w:r>
        <w:r>
          <w:rPr>
            <w:webHidden/>
          </w:rPr>
          <w:tab/>
        </w:r>
        <w:r>
          <w:rPr>
            <w:webHidden/>
          </w:rPr>
          <w:fldChar w:fldCharType="begin"/>
        </w:r>
        <w:r>
          <w:rPr>
            <w:webHidden/>
          </w:rPr>
          <w:instrText xml:space="preserve"> PAGEREF _Toc7603144 \h </w:instrText>
        </w:r>
        <w:r>
          <w:rPr>
            <w:webHidden/>
          </w:rPr>
        </w:r>
        <w:r>
          <w:rPr>
            <w:webHidden/>
          </w:rPr>
          <w:fldChar w:fldCharType="separate"/>
        </w:r>
        <w:r>
          <w:rPr>
            <w:webHidden/>
          </w:rPr>
          <w:t>3</w:t>
        </w:r>
        <w:r>
          <w:rPr>
            <w:webHidden/>
          </w:rPr>
          <w:fldChar w:fldCharType="end"/>
        </w:r>
      </w:hyperlink>
    </w:p>
    <w:p w14:paraId="0362E81D" w14:textId="61A91EAF" w:rsidR="00CE5548" w:rsidRDefault="00CE5548">
      <w:pPr>
        <w:pStyle w:val="TOC1"/>
        <w:rPr>
          <w:rFonts w:eastAsiaTheme="minorEastAsia"/>
          <w:b w:val="0"/>
          <w:caps w:val="0"/>
          <w:noProof/>
          <w:sz w:val="22"/>
          <w:lang w:val="en-US" w:eastAsia="en-US" w:bidi="ar-SA"/>
        </w:rPr>
      </w:pPr>
      <w:hyperlink w:anchor="_Toc7603145" w:history="1">
        <w:r w:rsidRPr="00D018DD">
          <w:rPr>
            <w:rStyle w:val="Hyperlink"/>
            <w:noProof/>
          </w:rPr>
          <w:t>Definicje</w:t>
        </w:r>
        <w:r>
          <w:rPr>
            <w:noProof/>
            <w:webHidden/>
          </w:rPr>
          <w:tab/>
        </w:r>
        <w:r>
          <w:rPr>
            <w:noProof/>
            <w:webHidden/>
          </w:rPr>
          <w:fldChar w:fldCharType="begin"/>
        </w:r>
        <w:r>
          <w:rPr>
            <w:noProof/>
            <w:webHidden/>
          </w:rPr>
          <w:instrText xml:space="preserve"> PAGEREF _Toc7603145 \h </w:instrText>
        </w:r>
        <w:r>
          <w:rPr>
            <w:noProof/>
            <w:webHidden/>
          </w:rPr>
        </w:r>
        <w:r>
          <w:rPr>
            <w:noProof/>
            <w:webHidden/>
          </w:rPr>
          <w:fldChar w:fldCharType="separate"/>
        </w:r>
        <w:r>
          <w:rPr>
            <w:noProof/>
            <w:webHidden/>
          </w:rPr>
          <w:t>4</w:t>
        </w:r>
        <w:r>
          <w:rPr>
            <w:noProof/>
            <w:webHidden/>
          </w:rPr>
          <w:fldChar w:fldCharType="end"/>
        </w:r>
      </w:hyperlink>
    </w:p>
    <w:p w14:paraId="046F51C4" w14:textId="0D32B8E2" w:rsidR="00CE5548" w:rsidRDefault="00CE5548">
      <w:pPr>
        <w:pStyle w:val="TOC1"/>
        <w:rPr>
          <w:rFonts w:eastAsiaTheme="minorEastAsia"/>
          <w:b w:val="0"/>
          <w:caps w:val="0"/>
          <w:noProof/>
          <w:sz w:val="22"/>
          <w:lang w:val="en-US" w:eastAsia="en-US" w:bidi="ar-SA"/>
        </w:rPr>
      </w:pPr>
      <w:hyperlink w:anchor="_Toc7603146" w:history="1">
        <w:r w:rsidRPr="00D018DD">
          <w:rPr>
            <w:rStyle w:val="Hyperlink"/>
            <w:noProof/>
          </w:rPr>
          <w:t>Postanowienia ogólne</w:t>
        </w:r>
        <w:r>
          <w:rPr>
            <w:noProof/>
            <w:webHidden/>
          </w:rPr>
          <w:tab/>
        </w:r>
        <w:r>
          <w:rPr>
            <w:noProof/>
            <w:webHidden/>
          </w:rPr>
          <w:fldChar w:fldCharType="begin"/>
        </w:r>
        <w:r>
          <w:rPr>
            <w:noProof/>
            <w:webHidden/>
          </w:rPr>
          <w:instrText xml:space="preserve"> PAGEREF _Toc7603146 \h </w:instrText>
        </w:r>
        <w:r>
          <w:rPr>
            <w:noProof/>
            <w:webHidden/>
          </w:rPr>
        </w:r>
        <w:r>
          <w:rPr>
            <w:noProof/>
            <w:webHidden/>
          </w:rPr>
          <w:fldChar w:fldCharType="separate"/>
        </w:r>
        <w:r>
          <w:rPr>
            <w:noProof/>
            <w:webHidden/>
          </w:rPr>
          <w:t>6</w:t>
        </w:r>
        <w:r>
          <w:rPr>
            <w:noProof/>
            <w:webHidden/>
          </w:rPr>
          <w:fldChar w:fldCharType="end"/>
        </w:r>
      </w:hyperlink>
    </w:p>
    <w:p w14:paraId="3DA08CA4" w14:textId="7C5CB7C0" w:rsidR="00CE5548" w:rsidRDefault="00CE5548">
      <w:pPr>
        <w:pStyle w:val="TOC5"/>
        <w:tabs>
          <w:tab w:val="right" w:leader="dot" w:pos="5030"/>
        </w:tabs>
        <w:rPr>
          <w:rFonts w:eastAsiaTheme="minorEastAsia"/>
          <w:noProof/>
          <w:sz w:val="22"/>
          <w:lang w:val="en-US" w:eastAsia="en-US" w:bidi="ar-SA"/>
        </w:rPr>
      </w:pPr>
      <w:hyperlink w:anchor="_Toc7603147" w:history="1">
        <w:r w:rsidRPr="00D018DD">
          <w:rPr>
            <w:rStyle w:val="Hyperlink"/>
            <w:noProof/>
          </w:rPr>
          <w:t>Licencjonowanie Usług Online</w:t>
        </w:r>
        <w:r>
          <w:rPr>
            <w:noProof/>
            <w:webHidden/>
          </w:rPr>
          <w:tab/>
        </w:r>
        <w:r>
          <w:rPr>
            <w:noProof/>
            <w:webHidden/>
          </w:rPr>
          <w:fldChar w:fldCharType="begin"/>
        </w:r>
        <w:r>
          <w:rPr>
            <w:noProof/>
            <w:webHidden/>
          </w:rPr>
          <w:instrText xml:space="preserve"> PAGEREF _Toc7603147 \h </w:instrText>
        </w:r>
        <w:r>
          <w:rPr>
            <w:noProof/>
            <w:webHidden/>
          </w:rPr>
        </w:r>
        <w:r>
          <w:rPr>
            <w:noProof/>
            <w:webHidden/>
          </w:rPr>
          <w:fldChar w:fldCharType="separate"/>
        </w:r>
        <w:r>
          <w:rPr>
            <w:noProof/>
            <w:webHidden/>
          </w:rPr>
          <w:t>6</w:t>
        </w:r>
        <w:r>
          <w:rPr>
            <w:noProof/>
            <w:webHidden/>
          </w:rPr>
          <w:fldChar w:fldCharType="end"/>
        </w:r>
      </w:hyperlink>
    </w:p>
    <w:p w14:paraId="53405182" w14:textId="7CAC842A" w:rsidR="00CE5548" w:rsidRDefault="00CE5548">
      <w:pPr>
        <w:pStyle w:val="TOC5"/>
        <w:tabs>
          <w:tab w:val="right" w:leader="dot" w:pos="5030"/>
        </w:tabs>
        <w:rPr>
          <w:rFonts w:eastAsiaTheme="minorEastAsia"/>
          <w:noProof/>
          <w:sz w:val="22"/>
          <w:lang w:val="en-US" w:eastAsia="en-US" w:bidi="ar-SA"/>
        </w:rPr>
      </w:pPr>
      <w:hyperlink w:anchor="_Toc7603148" w:history="1">
        <w:r w:rsidRPr="00D018DD">
          <w:rPr>
            <w:rStyle w:val="Hyperlink"/>
            <w:noProof/>
          </w:rPr>
          <w:t>Korzystanie z Usług Online</w:t>
        </w:r>
        <w:r>
          <w:rPr>
            <w:noProof/>
            <w:webHidden/>
          </w:rPr>
          <w:tab/>
        </w:r>
        <w:r>
          <w:rPr>
            <w:noProof/>
            <w:webHidden/>
          </w:rPr>
          <w:fldChar w:fldCharType="begin"/>
        </w:r>
        <w:r>
          <w:rPr>
            <w:noProof/>
            <w:webHidden/>
          </w:rPr>
          <w:instrText xml:space="preserve"> PAGEREF _Toc7603148 \h </w:instrText>
        </w:r>
        <w:r>
          <w:rPr>
            <w:noProof/>
            <w:webHidden/>
          </w:rPr>
        </w:r>
        <w:r>
          <w:rPr>
            <w:noProof/>
            <w:webHidden/>
          </w:rPr>
          <w:fldChar w:fldCharType="separate"/>
        </w:r>
        <w:r>
          <w:rPr>
            <w:noProof/>
            <w:webHidden/>
          </w:rPr>
          <w:t>6</w:t>
        </w:r>
        <w:r>
          <w:rPr>
            <w:noProof/>
            <w:webHidden/>
          </w:rPr>
          <w:fldChar w:fldCharType="end"/>
        </w:r>
      </w:hyperlink>
    </w:p>
    <w:p w14:paraId="6583D193" w14:textId="457B6724" w:rsidR="00CE5548" w:rsidRDefault="00CE5548">
      <w:pPr>
        <w:pStyle w:val="TOC5"/>
        <w:tabs>
          <w:tab w:val="right" w:leader="dot" w:pos="5030"/>
        </w:tabs>
        <w:rPr>
          <w:rFonts w:eastAsiaTheme="minorEastAsia"/>
          <w:noProof/>
          <w:sz w:val="22"/>
          <w:lang w:val="en-US" w:eastAsia="en-US" w:bidi="ar-SA"/>
        </w:rPr>
      </w:pPr>
      <w:hyperlink w:anchor="_Toc7603149" w:history="1">
        <w:r w:rsidRPr="00D018DD">
          <w:rPr>
            <w:rStyle w:val="Hyperlink"/>
            <w:noProof/>
          </w:rPr>
          <w:t>Korzystanie z oprogramowania razem z Usługą Online</w:t>
        </w:r>
        <w:r>
          <w:rPr>
            <w:noProof/>
            <w:webHidden/>
          </w:rPr>
          <w:tab/>
        </w:r>
        <w:r>
          <w:rPr>
            <w:noProof/>
            <w:webHidden/>
          </w:rPr>
          <w:fldChar w:fldCharType="begin"/>
        </w:r>
        <w:r>
          <w:rPr>
            <w:noProof/>
            <w:webHidden/>
          </w:rPr>
          <w:instrText xml:space="preserve"> PAGEREF _Toc7603149 \h </w:instrText>
        </w:r>
        <w:r>
          <w:rPr>
            <w:noProof/>
            <w:webHidden/>
          </w:rPr>
        </w:r>
        <w:r>
          <w:rPr>
            <w:noProof/>
            <w:webHidden/>
          </w:rPr>
          <w:fldChar w:fldCharType="separate"/>
        </w:r>
        <w:r>
          <w:rPr>
            <w:noProof/>
            <w:webHidden/>
          </w:rPr>
          <w:t>6</w:t>
        </w:r>
        <w:r>
          <w:rPr>
            <w:noProof/>
            <w:webHidden/>
          </w:rPr>
          <w:fldChar w:fldCharType="end"/>
        </w:r>
      </w:hyperlink>
    </w:p>
    <w:p w14:paraId="0D0BDD15" w14:textId="04AE2819" w:rsidR="00CE5548" w:rsidRDefault="00CE5548">
      <w:pPr>
        <w:pStyle w:val="TOC5"/>
        <w:tabs>
          <w:tab w:val="right" w:leader="dot" w:pos="5030"/>
        </w:tabs>
        <w:rPr>
          <w:rFonts w:eastAsiaTheme="minorEastAsia"/>
          <w:noProof/>
          <w:sz w:val="22"/>
          <w:lang w:val="en-US" w:eastAsia="en-US" w:bidi="ar-SA"/>
        </w:rPr>
      </w:pPr>
      <w:hyperlink w:anchor="_Toc7603150" w:history="1">
        <w:r w:rsidRPr="00D018DD">
          <w:rPr>
            <w:rStyle w:val="Hyperlink"/>
            <w:noProof/>
          </w:rPr>
          <w:t>Ograniczenia techniczne</w:t>
        </w:r>
        <w:r>
          <w:rPr>
            <w:noProof/>
            <w:webHidden/>
          </w:rPr>
          <w:tab/>
        </w:r>
        <w:r>
          <w:rPr>
            <w:noProof/>
            <w:webHidden/>
          </w:rPr>
          <w:fldChar w:fldCharType="begin"/>
        </w:r>
        <w:r>
          <w:rPr>
            <w:noProof/>
            <w:webHidden/>
          </w:rPr>
          <w:instrText xml:space="preserve"> PAGEREF _Toc7603150 \h </w:instrText>
        </w:r>
        <w:r>
          <w:rPr>
            <w:noProof/>
            <w:webHidden/>
          </w:rPr>
        </w:r>
        <w:r>
          <w:rPr>
            <w:noProof/>
            <w:webHidden/>
          </w:rPr>
          <w:fldChar w:fldCharType="separate"/>
        </w:r>
        <w:r>
          <w:rPr>
            <w:noProof/>
            <w:webHidden/>
          </w:rPr>
          <w:t>7</w:t>
        </w:r>
        <w:r>
          <w:rPr>
            <w:noProof/>
            <w:webHidden/>
          </w:rPr>
          <w:fldChar w:fldCharType="end"/>
        </w:r>
      </w:hyperlink>
    </w:p>
    <w:p w14:paraId="1B2D1897" w14:textId="4822DB9C" w:rsidR="00CE5548" w:rsidRDefault="00CE5548">
      <w:pPr>
        <w:pStyle w:val="TOC5"/>
        <w:tabs>
          <w:tab w:val="right" w:leader="dot" w:pos="5030"/>
        </w:tabs>
        <w:rPr>
          <w:rFonts w:eastAsiaTheme="minorEastAsia"/>
          <w:noProof/>
          <w:sz w:val="22"/>
          <w:lang w:val="en-US" w:eastAsia="en-US" w:bidi="ar-SA"/>
        </w:rPr>
      </w:pPr>
      <w:hyperlink w:anchor="_Toc7603151" w:history="1">
        <w:r w:rsidRPr="00D018DD">
          <w:rPr>
            <w:rStyle w:val="Hyperlink"/>
            <w:noProof/>
          </w:rPr>
          <w:t>Usługi importu/eksportu</w:t>
        </w:r>
        <w:r>
          <w:rPr>
            <w:noProof/>
            <w:webHidden/>
          </w:rPr>
          <w:tab/>
        </w:r>
        <w:r>
          <w:rPr>
            <w:noProof/>
            <w:webHidden/>
          </w:rPr>
          <w:fldChar w:fldCharType="begin"/>
        </w:r>
        <w:r>
          <w:rPr>
            <w:noProof/>
            <w:webHidden/>
          </w:rPr>
          <w:instrText xml:space="preserve"> PAGEREF _Toc7603151 \h </w:instrText>
        </w:r>
        <w:r>
          <w:rPr>
            <w:noProof/>
            <w:webHidden/>
          </w:rPr>
        </w:r>
        <w:r>
          <w:rPr>
            <w:noProof/>
            <w:webHidden/>
          </w:rPr>
          <w:fldChar w:fldCharType="separate"/>
        </w:r>
        <w:r>
          <w:rPr>
            <w:noProof/>
            <w:webHidden/>
          </w:rPr>
          <w:t>7</w:t>
        </w:r>
        <w:r>
          <w:rPr>
            <w:noProof/>
            <w:webHidden/>
          </w:rPr>
          <w:fldChar w:fldCharType="end"/>
        </w:r>
      </w:hyperlink>
    </w:p>
    <w:p w14:paraId="2C1527E8" w14:textId="7E4FBF2A" w:rsidR="00CE5548" w:rsidRDefault="00CE5548">
      <w:pPr>
        <w:pStyle w:val="TOC5"/>
        <w:tabs>
          <w:tab w:val="right" w:leader="dot" w:pos="5030"/>
        </w:tabs>
        <w:rPr>
          <w:rFonts w:eastAsiaTheme="minorEastAsia"/>
          <w:noProof/>
          <w:sz w:val="22"/>
          <w:lang w:val="en-US" w:eastAsia="en-US" w:bidi="ar-SA"/>
        </w:rPr>
      </w:pPr>
      <w:hyperlink w:anchor="_Toc7603152" w:history="1">
        <w:r w:rsidRPr="00D018DD">
          <w:rPr>
            <w:rStyle w:val="Hyperlink"/>
            <w:noProof/>
          </w:rPr>
          <w:t>Składniki czcionek</w:t>
        </w:r>
        <w:r>
          <w:rPr>
            <w:noProof/>
            <w:webHidden/>
          </w:rPr>
          <w:tab/>
        </w:r>
        <w:r>
          <w:rPr>
            <w:noProof/>
            <w:webHidden/>
          </w:rPr>
          <w:fldChar w:fldCharType="begin"/>
        </w:r>
        <w:r>
          <w:rPr>
            <w:noProof/>
            <w:webHidden/>
          </w:rPr>
          <w:instrText xml:space="preserve"> PAGEREF _Toc7603152 \h </w:instrText>
        </w:r>
        <w:r>
          <w:rPr>
            <w:noProof/>
            <w:webHidden/>
          </w:rPr>
        </w:r>
        <w:r>
          <w:rPr>
            <w:noProof/>
            <w:webHidden/>
          </w:rPr>
          <w:fldChar w:fldCharType="separate"/>
        </w:r>
        <w:r>
          <w:rPr>
            <w:noProof/>
            <w:webHidden/>
          </w:rPr>
          <w:t>7</w:t>
        </w:r>
        <w:r>
          <w:rPr>
            <w:noProof/>
            <w:webHidden/>
          </w:rPr>
          <w:fldChar w:fldCharType="end"/>
        </w:r>
      </w:hyperlink>
    </w:p>
    <w:p w14:paraId="42A8BAF6" w14:textId="6FBDA2AB" w:rsidR="00CE5548" w:rsidRDefault="00CE5548">
      <w:pPr>
        <w:pStyle w:val="TOC5"/>
        <w:tabs>
          <w:tab w:val="right" w:leader="dot" w:pos="5030"/>
        </w:tabs>
        <w:rPr>
          <w:rFonts w:eastAsiaTheme="minorEastAsia"/>
          <w:noProof/>
          <w:sz w:val="22"/>
          <w:lang w:val="en-US" w:eastAsia="en-US" w:bidi="ar-SA"/>
        </w:rPr>
      </w:pPr>
      <w:hyperlink w:anchor="_Toc7603153" w:history="1">
        <w:r w:rsidRPr="00D018DD">
          <w:rPr>
            <w:rStyle w:val="Hyperlink"/>
            <w:noProof/>
          </w:rPr>
          <w:t>Zmiany i dostępność Usług Online</w:t>
        </w:r>
        <w:r>
          <w:rPr>
            <w:noProof/>
            <w:webHidden/>
          </w:rPr>
          <w:tab/>
        </w:r>
        <w:r>
          <w:rPr>
            <w:noProof/>
            <w:webHidden/>
          </w:rPr>
          <w:fldChar w:fldCharType="begin"/>
        </w:r>
        <w:r>
          <w:rPr>
            <w:noProof/>
            <w:webHidden/>
          </w:rPr>
          <w:instrText xml:space="preserve"> PAGEREF _Toc7603153 \h </w:instrText>
        </w:r>
        <w:r>
          <w:rPr>
            <w:noProof/>
            <w:webHidden/>
          </w:rPr>
        </w:r>
        <w:r>
          <w:rPr>
            <w:noProof/>
            <w:webHidden/>
          </w:rPr>
          <w:fldChar w:fldCharType="separate"/>
        </w:r>
        <w:r>
          <w:rPr>
            <w:noProof/>
            <w:webHidden/>
          </w:rPr>
          <w:t>7</w:t>
        </w:r>
        <w:r>
          <w:rPr>
            <w:noProof/>
            <w:webHidden/>
          </w:rPr>
          <w:fldChar w:fldCharType="end"/>
        </w:r>
      </w:hyperlink>
    </w:p>
    <w:p w14:paraId="5E193460" w14:textId="26C1A46B" w:rsidR="00CE5548" w:rsidRDefault="00CE5548">
      <w:pPr>
        <w:pStyle w:val="TOC5"/>
        <w:tabs>
          <w:tab w:val="right" w:leader="dot" w:pos="5030"/>
        </w:tabs>
        <w:rPr>
          <w:rFonts w:eastAsiaTheme="minorEastAsia"/>
          <w:noProof/>
          <w:sz w:val="22"/>
          <w:lang w:val="en-US" w:eastAsia="en-US" w:bidi="ar-SA"/>
        </w:rPr>
      </w:pPr>
      <w:hyperlink w:anchor="_Toc7603154" w:history="1">
        <w:r w:rsidRPr="00D018DD">
          <w:rPr>
            <w:rStyle w:val="Hyperlink"/>
            <w:noProof/>
          </w:rPr>
          <w:t>Przestrzeganie przepisów prawa</w:t>
        </w:r>
        <w:r>
          <w:rPr>
            <w:noProof/>
            <w:webHidden/>
          </w:rPr>
          <w:tab/>
        </w:r>
        <w:r>
          <w:rPr>
            <w:noProof/>
            <w:webHidden/>
          </w:rPr>
          <w:fldChar w:fldCharType="begin"/>
        </w:r>
        <w:r>
          <w:rPr>
            <w:noProof/>
            <w:webHidden/>
          </w:rPr>
          <w:instrText xml:space="preserve"> PAGEREF _Toc7603154 \h </w:instrText>
        </w:r>
        <w:r>
          <w:rPr>
            <w:noProof/>
            <w:webHidden/>
          </w:rPr>
        </w:r>
        <w:r>
          <w:rPr>
            <w:noProof/>
            <w:webHidden/>
          </w:rPr>
          <w:fldChar w:fldCharType="separate"/>
        </w:r>
        <w:r>
          <w:rPr>
            <w:noProof/>
            <w:webHidden/>
          </w:rPr>
          <w:t>7</w:t>
        </w:r>
        <w:r>
          <w:rPr>
            <w:noProof/>
            <w:webHidden/>
          </w:rPr>
          <w:fldChar w:fldCharType="end"/>
        </w:r>
      </w:hyperlink>
    </w:p>
    <w:p w14:paraId="07FB2BE2" w14:textId="432BE1E3" w:rsidR="00CE5548" w:rsidRDefault="00CE5548">
      <w:pPr>
        <w:pStyle w:val="TOC5"/>
        <w:tabs>
          <w:tab w:val="right" w:leader="dot" w:pos="5030"/>
        </w:tabs>
        <w:rPr>
          <w:rFonts w:eastAsiaTheme="minorEastAsia"/>
          <w:noProof/>
          <w:sz w:val="22"/>
          <w:lang w:val="en-US" w:eastAsia="en-US" w:bidi="ar-SA"/>
        </w:rPr>
      </w:pPr>
      <w:hyperlink w:anchor="_Toc7603155" w:history="1">
        <w:r w:rsidRPr="00D018DD">
          <w:rPr>
            <w:rStyle w:val="Hyperlink"/>
            <w:noProof/>
          </w:rPr>
          <w:t>Inna</w:t>
        </w:r>
        <w:r>
          <w:rPr>
            <w:noProof/>
            <w:webHidden/>
          </w:rPr>
          <w:tab/>
        </w:r>
        <w:r>
          <w:rPr>
            <w:noProof/>
            <w:webHidden/>
          </w:rPr>
          <w:fldChar w:fldCharType="begin"/>
        </w:r>
        <w:r>
          <w:rPr>
            <w:noProof/>
            <w:webHidden/>
          </w:rPr>
          <w:instrText xml:space="preserve"> PAGEREF _Toc7603155 \h </w:instrText>
        </w:r>
        <w:r>
          <w:rPr>
            <w:noProof/>
            <w:webHidden/>
          </w:rPr>
        </w:r>
        <w:r>
          <w:rPr>
            <w:noProof/>
            <w:webHidden/>
          </w:rPr>
          <w:fldChar w:fldCharType="separate"/>
        </w:r>
        <w:r>
          <w:rPr>
            <w:noProof/>
            <w:webHidden/>
          </w:rPr>
          <w:t>8</w:t>
        </w:r>
        <w:r>
          <w:rPr>
            <w:noProof/>
            <w:webHidden/>
          </w:rPr>
          <w:fldChar w:fldCharType="end"/>
        </w:r>
      </w:hyperlink>
    </w:p>
    <w:p w14:paraId="49CF2AE2" w14:textId="2F9667F5" w:rsidR="00CE5548" w:rsidRDefault="00CE5548">
      <w:pPr>
        <w:pStyle w:val="TOC1"/>
        <w:rPr>
          <w:rFonts w:eastAsiaTheme="minorEastAsia"/>
          <w:b w:val="0"/>
          <w:caps w:val="0"/>
          <w:noProof/>
          <w:sz w:val="22"/>
          <w:lang w:val="en-US" w:eastAsia="en-US" w:bidi="ar-SA"/>
        </w:rPr>
      </w:pPr>
      <w:hyperlink w:anchor="_Toc7603156" w:history="1">
        <w:r w:rsidRPr="00D018DD">
          <w:rPr>
            <w:rStyle w:val="Hyperlink"/>
            <w:noProof/>
          </w:rPr>
          <w:t>Postanowienia Dotyczące Ochrony Danych</w:t>
        </w:r>
        <w:r>
          <w:rPr>
            <w:noProof/>
            <w:webHidden/>
          </w:rPr>
          <w:tab/>
        </w:r>
        <w:r>
          <w:rPr>
            <w:noProof/>
            <w:webHidden/>
          </w:rPr>
          <w:fldChar w:fldCharType="begin"/>
        </w:r>
        <w:r>
          <w:rPr>
            <w:noProof/>
            <w:webHidden/>
          </w:rPr>
          <w:instrText xml:space="preserve"> PAGEREF _Toc7603156 \h </w:instrText>
        </w:r>
        <w:r>
          <w:rPr>
            <w:noProof/>
            <w:webHidden/>
          </w:rPr>
        </w:r>
        <w:r>
          <w:rPr>
            <w:noProof/>
            <w:webHidden/>
          </w:rPr>
          <w:fldChar w:fldCharType="separate"/>
        </w:r>
        <w:r>
          <w:rPr>
            <w:noProof/>
            <w:webHidden/>
          </w:rPr>
          <w:t>9</w:t>
        </w:r>
        <w:r>
          <w:rPr>
            <w:noProof/>
            <w:webHidden/>
          </w:rPr>
          <w:fldChar w:fldCharType="end"/>
        </w:r>
      </w:hyperlink>
    </w:p>
    <w:p w14:paraId="2BACF945" w14:textId="31D5A8AC" w:rsidR="00CE5548" w:rsidRDefault="00CE5548">
      <w:pPr>
        <w:pStyle w:val="TOC5"/>
        <w:tabs>
          <w:tab w:val="right" w:leader="dot" w:pos="5030"/>
        </w:tabs>
        <w:rPr>
          <w:rFonts w:eastAsiaTheme="minorEastAsia"/>
          <w:noProof/>
          <w:sz w:val="22"/>
          <w:lang w:val="en-US" w:eastAsia="en-US" w:bidi="ar-SA"/>
        </w:rPr>
      </w:pPr>
      <w:hyperlink w:anchor="_Toc7603157" w:history="1">
        <w:r w:rsidRPr="00D018DD">
          <w:rPr>
            <w:rStyle w:val="Hyperlink"/>
            <w:noProof/>
          </w:rPr>
          <w:t>Zakres</w:t>
        </w:r>
        <w:r>
          <w:rPr>
            <w:noProof/>
            <w:webHidden/>
          </w:rPr>
          <w:tab/>
        </w:r>
        <w:r>
          <w:rPr>
            <w:noProof/>
            <w:webHidden/>
          </w:rPr>
          <w:fldChar w:fldCharType="begin"/>
        </w:r>
        <w:r>
          <w:rPr>
            <w:noProof/>
            <w:webHidden/>
          </w:rPr>
          <w:instrText xml:space="preserve"> PAGEREF _Toc7603157 \h </w:instrText>
        </w:r>
        <w:r>
          <w:rPr>
            <w:noProof/>
            <w:webHidden/>
          </w:rPr>
        </w:r>
        <w:r>
          <w:rPr>
            <w:noProof/>
            <w:webHidden/>
          </w:rPr>
          <w:fldChar w:fldCharType="separate"/>
        </w:r>
        <w:r>
          <w:rPr>
            <w:noProof/>
            <w:webHidden/>
          </w:rPr>
          <w:t>9</w:t>
        </w:r>
        <w:r>
          <w:rPr>
            <w:noProof/>
            <w:webHidden/>
          </w:rPr>
          <w:fldChar w:fldCharType="end"/>
        </w:r>
      </w:hyperlink>
    </w:p>
    <w:p w14:paraId="25E38563" w14:textId="5FEBCDA8" w:rsidR="00CE5548" w:rsidRDefault="00CE5548">
      <w:pPr>
        <w:pStyle w:val="TOC5"/>
        <w:tabs>
          <w:tab w:val="right" w:leader="dot" w:pos="5030"/>
        </w:tabs>
        <w:rPr>
          <w:rFonts w:eastAsiaTheme="minorEastAsia"/>
          <w:noProof/>
          <w:sz w:val="22"/>
          <w:lang w:val="en-US" w:eastAsia="en-US" w:bidi="ar-SA"/>
        </w:rPr>
      </w:pPr>
      <w:hyperlink w:anchor="_Toc7603158" w:history="1">
        <w:r w:rsidRPr="00D018DD">
          <w:rPr>
            <w:rStyle w:val="Hyperlink"/>
            <w:noProof/>
          </w:rPr>
          <w:t>Przetwarzanie Danych Klienta, Własność</w:t>
        </w:r>
        <w:r>
          <w:rPr>
            <w:noProof/>
            <w:webHidden/>
          </w:rPr>
          <w:tab/>
        </w:r>
        <w:r>
          <w:rPr>
            <w:noProof/>
            <w:webHidden/>
          </w:rPr>
          <w:fldChar w:fldCharType="begin"/>
        </w:r>
        <w:r>
          <w:rPr>
            <w:noProof/>
            <w:webHidden/>
          </w:rPr>
          <w:instrText xml:space="preserve"> PAGEREF _Toc7603158 \h </w:instrText>
        </w:r>
        <w:r>
          <w:rPr>
            <w:noProof/>
            <w:webHidden/>
          </w:rPr>
        </w:r>
        <w:r>
          <w:rPr>
            <w:noProof/>
            <w:webHidden/>
          </w:rPr>
          <w:fldChar w:fldCharType="separate"/>
        </w:r>
        <w:r>
          <w:rPr>
            <w:noProof/>
            <w:webHidden/>
          </w:rPr>
          <w:t>9</w:t>
        </w:r>
        <w:r>
          <w:rPr>
            <w:noProof/>
            <w:webHidden/>
          </w:rPr>
          <w:fldChar w:fldCharType="end"/>
        </w:r>
      </w:hyperlink>
    </w:p>
    <w:p w14:paraId="2480FF15" w14:textId="1C4B6A4F" w:rsidR="00CE5548" w:rsidRDefault="00CE5548">
      <w:pPr>
        <w:pStyle w:val="TOC5"/>
        <w:tabs>
          <w:tab w:val="right" w:leader="dot" w:pos="5030"/>
        </w:tabs>
        <w:rPr>
          <w:rFonts w:eastAsiaTheme="minorEastAsia"/>
          <w:noProof/>
          <w:sz w:val="22"/>
          <w:lang w:val="en-US" w:eastAsia="en-US" w:bidi="ar-SA"/>
        </w:rPr>
      </w:pPr>
      <w:hyperlink w:anchor="_Toc7603159" w:history="1">
        <w:r w:rsidRPr="00D018DD">
          <w:rPr>
            <w:rStyle w:val="Hyperlink"/>
            <w:noProof/>
          </w:rPr>
          <w:t>Ujawnianie Danych Klienta</w:t>
        </w:r>
        <w:r>
          <w:rPr>
            <w:noProof/>
            <w:webHidden/>
          </w:rPr>
          <w:tab/>
        </w:r>
        <w:r>
          <w:rPr>
            <w:noProof/>
            <w:webHidden/>
          </w:rPr>
          <w:fldChar w:fldCharType="begin"/>
        </w:r>
        <w:r>
          <w:rPr>
            <w:noProof/>
            <w:webHidden/>
          </w:rPr>
          <w:instrText xml:space="preserve"> PAGEREF _Toc7603159 \h </w:instrText>
        </w:r>
        <w:r>
          <w:rPr>
            <w:noProof/>
            <w:webHidden/>
          </w:rPr>
        </w:r>
        <w:r>
          <w:rPr>
            <w:noProof/>
            <w:webHidden/>
          </w:rPr>
          <w:fldChar w:fldCharType="separate"/>
        </w:r>
        <w:r>
          <w:rPr>
            <w:noProof/>
            <w:webHidden/>
          </w:rPr>
          <w:t>9</w:t>
        </w:r>
        <w:r>
          <w:rPr>
            <w:noProof/>
            <w:webHidden/>
          </w:rPr>
          <w:fldChar w:fldCharType="end"/>
        </w:r>
      </w:hyperlink>
    </w:p>
    <w:p w14:paraId="03C6937C" w14:textId="7A369044" w:rsidR="00CE5548" w:rsidRDefault="00CE5548">
      <w:pPr>
        <w:pStyle w:val="TOC5"/>
        <w:tabs>
          <w:tab w:val="right" w:leader="dot" w:pos="5030"/>
        </w:tabs>
        <w:rPr>
          <w:rFonts w:eastAsiaTheme="minorEastAsia"/>
          <w:noProof/>
          <w:sz w:val="22"/>
          <w:lang w:val="en-US" w:eastAsia="en-US" w:bidi="ar-SA"/>
        </w:rPr>
      </w:pPr>
      <w:hyperlink w:anchor="_Toc7603160" w:history="1">
        <w:r w:rsidRPr="00D018DD">
          <w:rPr>
            <w:rStyle w:val="Hyperlink"/>
            <w:noProof/>
          </w:rPr>
          <w:t>Przetwarzanie danych osobowych, RODO</w:t>
        </w:r>
        <w:r>
          <w:rPr>
            <w:noProof/>
            <w:webHidden/>
          </w:rPr>
          <w:tab/>
        </w:r>
        <w:r>
          <w:rPr>
            <w:noProof/>
            <w:webHidden/>
          </w:rPr>
          <w:fldChar w:fldCharType="begin"/>
        </w:r>
        <w:r>
          <w:rPr>
            <w:noProof/>
            <w:webHidden/>
          </w:rPr>
          <w:instrText xml:space="preserve"> PAGEREF _Toc7603160 \h </w:instrText>
        </w:r>
        <w:r>
          <w:rPr>
            <w:noProof/>
            <w:webHidden/>
          </w:rPr>
        </w:r>
        <w:r>
          <w:rPr>
            <w:noProof/>
            <w:webHidden/>
          </w:rPr>
          <w:fldChar w:fldCharType="separate"/>
        </w:r>
        <w:r>
          <w:rPr>
            <w:noProof/>
            <w:webHidden/>
          </w:rPr>
          <w:t>10</w:t>
        </w:r>
        <w:r>
          <w:rPr>
            <w:noProof/>
            <w:webHidden/>
          </w:rPr>
          <w:fldChar w:fldCharType="end"/>
        </w:r>
      </w:hyperlink>
    </w:p>
    <w:p w14:paraId="7414C121" w14:textId="35549508" w:rsidR="00CE5548" w:rsidRDefault="00CE5548">
      <w:pPr>
        <w:pStyle w:val="TOC5"/>
        <w:tabs>
          <w:tab w:val="right" w:leader="dot" w:pos="5030"/>
        </w:tabs>
        <w:rPr>
          <w:rFonts w:eastAsiaTheme="minorEastAsia"/>
          <w:noProof/>
          <w:sz w:val="22"/>
          <w:lang w:val="en-US" w:eastAsia="en-US" w:bidi="ar-SA"/>
        </w:rPr>
      </w:pPr>
      <w:hyperlink w:anchor="_Toc7603161" w:history="1">
        <w:r w:rsidRPr="00D018DD">
          <w:rPr>
            <w:rStyle w:val="Hyperlink"/>
            <w:noProof/>
          </w:rPr>
          <w:t>Bezpieczeństwo Danych</w:t>
        </w:r>
        <w:r>
          <w:rPr>
            <w:noProof/>
            <w:webHidden/>
          </w:rPr>
          <w:tab/>
        </w:r>
        <w:r>
          <w:rPr>
            <w:noProof/>
            <w:webHidden/>
          </w:rPr>
          <w:fldChar w:fldCharType="begin"/>
        </w:r>
        <w:r>
          <w:rPr>
            <w:noProof/>
            <w:webHidden/>
          </w:rPr>
          <w:instrText xml:space="preserve"> PAGEREF _Toc7603161 \h </w:instrText>
        </w:r>
        <w:r>
          <w:rPr>
            <w:noProof/>
            <w:webHidden/>
          </w:rPr>
        </w:r>
        <w:r>
          <w:rPr>
            <w:noProof/>
            <w:webHidden/>
          </w:rPr>
          <w:fldChar w:fldCharType="separate"/>
        </w:r>
        <w:r>
          <w:rPr>
            <w:noProof/>
            <w:webHidden/>
          </w:rPr>
          <w:t>10</w:t>
        </w:r>
        <w:r>
          <w:rPr>
            <w:noProof/>
            <w:webHidden/>
          </w:rPr>
          <w:fldChar w:fldCharType="end"/>
        </w:r>
      </w:hyperlink>
    </w:p>
    <w:p w14:paraId="5B41FAF5" w14:textId="0DBA11DA" w:rsidR="00CE5548" w:rsidRDefault="00CE5548">
      <w:pPr>
        <w:pStyle w:val="TOC5"/>
        <w:tabs>
          <w:tab w:val="right" w:leader="dot" w:pos="5030"/>
        </w:tabs>
        <w:rPr>
          <w:rFonts w:eastAsiaTheme="minorEastAsia"/>
          <w:noProof/>
          <w:sz w:val="22"/>
          <w:lang w:val="en-US" w:eastAsia="en-US" w:bidi="ar-SA"/>
        </w:rPr>
      </w:pPr>
      <w:hyperlink w:anchor="_Toc7603162" w:history="1">
        <w:r w:rsidRPr="00D018DD">
          <w:rPr>
            <w:rStyle w:val="Hyperlink"/>
            <w:noProof/>
          </w:rPr>
          <w:t>Powiadomienie o Naruszeniu Zabezpieczeń</w:t>
        </w:r>
        <w:r>
          <w:rPr>
            <w:noProof/>
            <w:webHidden/>
          </w:rPr>
          <w:tab/>
        </w:r>
        <w:r>
          <w:rPr>
            <w:noProof/>
            <w:webHidden/>
          </w:rPr>
          <w:fldChar w:fldCharType="begin"/>
        </w:r>
        <w:r>
          <w:rPr>
            <w:noProof/>
            <w:webHidden/>
          </w:rPr>
          <w:instrText xml:space="preserve"> PAGEREF _Toc7603162 \h </w:instrText>
        </w:r>
        <w:r>
          <w:rPr>
            <w:noProof/>
            <w:webHidden/>
          </w:rPr>
        </w:r>
        <w:r>
          <w:rPr>
            <w:noProof/>
            <w:webHidden/>
          </w:rPr>
          <w:fldChar w:fldCharType="separate"/>
        </w:r>
        <w:r>
          <w:rPr>
            <w:noProof/>
            <w:webHidden/>
          </w:rPr>
          <w:t>12</w:t>
        </w:r>
        <w:r>
          <w:rPr>
            <w:noProof/>
            <w:webHidden/>
          </w:rPr>
          <w:fldChar w:fldCharType="end"/>
        </w:r>
      </w:hyperlink>
    </w:p>
    <w:p w14:paraId="0D457F78" w14:textId="01AD7EA6" w:rsidR="00CE5548" w:rsidRDefault="00CE5548">
      <w:pPr>
        <w:pStyle w:val="TOC5"/>
        <w:tabs>
          <w:tab w:val="right" w:leader="dot" w:pos="5030"/>
        </w:tabs>
        <w:rPr>
          <w:rFonts w:eastAsiaTheme="minorEastAsia"/>
          <w:noProof/>
          <w:sz w:val="22"/>
          <w:lang w:val="en-US" w:eastAsia="en-US" w:bidi="ar-SA"/>
        </w:rPr>
      </w:pPr>
      <w:hyperlink w:anchor="_Toc7603163" w:history="1">
        <w:r w:rsidRPr="00D018DD">
          <w:rPr>
            <w:rStyle w:val="Hyperlink"/>
            <w:noProof/>
          </w:rPr>
          <w:t>Lokalizacja i Transfer Danych</w:t>
        </w:r>
        <w:r>
          <w:rPr>
            <w:noProof/>
            <w:webHidden/>
          </w:rPr>
          <w:tab/>
        </w:r>
        <w:r>
          <w:rPr>
            <w:noProof/>
            <w:webHidden/>
          </w:rPr>
          <w:fldChar w:fldCharType="begin"/>
        </w:r>
        <w:r>
          <w:rPr>
            <w:noProof/>
            <w:webHidden/>
          </w:rPr>
          <w:instrText xml:space="preserve"> PAGEREF _Toc7603163 \h </w:instrText>
        </w:r>
        <w:r>
          <w:rPr>
            <w:noProof/>
            <w:webHidden/>
          </w:rPr>
        </w:r>
        <w:r>
          <w:rPr>
            <w:noProof/>
            <w:webHidden/>
          </w:rPr>
          <w:fldChar w:fldCharType="separate"/>
        </w:r>
        <w:r>
          <w:rPr>
            <w:noProof/>
            <w:webHidden/>
          </w:rPr>
          <w:t>12</w:t>
        </w:r>
        <w:r>
          <w:rPr>
            <w:noProof/>
            <w:webHidden/>
          </w:rPr>
          <w:fldChar w:fldCharType="end"/>
        </w:r>
      </w:hyperlink>
    </w:p>
    <w:p w14:paraId="3E37D8BD" w14:textId="756EC797" w:rsidR="00CE5548" w:rsidRDefault="00CE5548">
      <w:pPr>
        <w:pStyle w:val="TOC5"/>
        <w:tabs>
          <w:tab w:val="right" w:leader="dot" w:pos="5030"/>
        </w:tabs>
        <w:rPr>
          <w:rFonts w:eastAsiaTheme="minorEastAsia"/>
          <w:noProof/>
          <w:sz w:val="22"/>
          <w:lang w:val="en-US" w:eastAsia="en-US" w:bidi="ar-SA"/>
        </w:rPr>
      </w:pPr>
      <w:hyperlink w:anchor="_Toc7603164" w:history="1">
        <w:r w:rsidRPr="00D018DD">
          <w:rPr>
            <w:rStyle w:val="Hyperlink"/>
            <w:noProof/>
          </w:rPr>
          <w:t>Przechowywanie i Usuwanie Danych</w:t>
        </w:r>
        <w:r>
          <w:rPr>
            <w:noProof/>
            <w:webHidden/>
          </w:rPr>
          <w:tab/>
        </w:r>
        <w:r>
          <w:rPr>
            <w:noProof/>
            <w:webHidden/>
          </w:rPr>
          <w:fldChar w:fldCharType="begin"/>
        </w:r>
        <w:r>
          <w:rPr>
            <w:noProof/>
            <w:webHidden/>
          </w:rPr>
          <w:instrText xml:space="preserve"> PAGEREF _Toc7603164 \h </w:instrText>
        </w:r>
        <w:r>
          <w:rPr>
            <w:noProof/>
            <w:webHidden/>
          </w:rPr>
        </w:r>
        <w:r>
          <w:rPr>
            <w:noProof/>
            <w:webHidden/>
          </w:rPr>
          <w:fldChar w:fldCharType="separate"/>
        </w:r>
        <w:r>
          <w:rPr>
            <w:noProof/>
            <w:webHidden/>
          </w:rPr>
          <w:t>13</w:t>
        </w:r>
        <w:r>
          <w:rPr>
            <w:noProof/>
            <w:webHidden/>
          </w:rPr>
          <w:fldChar w:fldCharType="end"/>
        </w:r>
      </w:hyperlink>
    </w:p>
    <w:p w14:paraId="7F82A2B3" w14:textId="2959CD95" w:rsidR="00CE5548" w:rsidRDefault="00CE5548">
      <w:pPr>
        <w:pStyle w:val="TOC5"/>
        <w:tabs>
          <w:tab w:val="right" w:leader="dot" w:pos="5030"/>
        </w:tabs>
        <w:rPr>
          <w:rFonts w:eastAsiaTheme="minorEastAsia"/>
          <w:noProof/>
          <w:sz w:val="22"/>
          <w:lang w:val="en-US" w:eastAsia="en-US" w:bidi="ar-SA"/>
        </w:rPr>
      </w:pPr>
      <w:hyperlink w:anchor="_Toc7603165" w:history="1">
        <w:r w:rsidRPr="00D018DD">
          <w:rPr>
            <w:rStyle w:val="Hyperlink"/>
            <w:noProof/>
          </w:rPr>
          <w:t>Zobowiązanie Podmiotu Przetwarzającego do Zachowania Poufności</w:t>
        </w:r>
        <w:r>
          <w:rPr>
            <w:noProof/>
            <w:webHidden/>
          </w:rPr>
          <w:tab/>
        </w:r>
        <w:r>
          <w:rPr>
            <w:noProof/>
            <w:webHidden/>
          </w:rPr>
          <w:fldChar w:fldCharType="begin"/>
        </w:r>
        <w:r>
          <w:rPr>
            <w:noProof/>
            <w:webHidden/>
          </w:rPr>
          <w:instrText xml:space="preserve"> PAGEREF _Toc7603165 \h </w:instrText>
        </w:r>
        <w:r>
          <w:rPr>
            <w:noProof/>
            <w:webHidden/>
          </w:rPr>
        </w:r>
        <w:r>
          <w:rPr>
            <w:noProof/>
            <w:webHidden/>
          </w:rPr>
          <w:fldChar w:fldCharType="separate"/>
        </w:r>
        <w:r>
          <w:rPr>
            <w:noProof/>
            <w:webHidden/>
          </w:rPr>
          <w:t>13</w:t>
        </w:r>
        <w:r>
          <w:rPr>
            <w:noProof/>
            <w:webHidden/>
          </w:rPr>
          <w:fldChar w:fldCharType="end"/>
        </w:r>
      </w:hyperlink>
    </w:p>
    <w:p w14:paraId="51A89746" w14:textId="7C76B759" w:rsidR="00CE5548" w:rsidRDefault="00CE5548">
      <w:pPr>
        <w:pStyle w:val="TOC5"/>
        <w:tabs>
          <w:tab w:val="right" w:leader="dot" w:pos="5030"/>
        </w:tabs>
        <w:rPr>
          <w:rFonts w:eastAsiaTheme="minorEastAsia"/>
          <w:noProof/>
          <w:sz w:val="22"/>
          <w:lang w:val="en-US" w:eastAsia="en-US" w:bidi="ar-SA"/>
        </w:rPr>
      </w:pPr>
      <w:hyperlink w:anchor="_Toc7603166" w:history="1">
        <w:r w:rsidRPr="00D018DD">
          <w:rPr>
            <w:rStyle w:val="Hyperlink"/>
            <w:noProof/>
          </w:rPr>
          <w:t>Powiadomienie i kontrole dotyczące korzystania z usług dalszych przetwarzających</w:t>
        </w:r>
        <w:r>
          <w:rPr>
            <w:noProof/>
            <w:webHidden/>
          </w:rPr>
          <w:tab/>
        </w:r>
        <w:r>
          <w:rPr>
            <w:noProof/>
            <w:webHidden/>
          </w:rPr>
          <w:fldChar w:fldCharType="begin"/>
        </w:r>
        <w:r>
          <w:rPr>
            <w:noProof/>
            <w:webHidden/>
          </w:rPr>
          <w:instrText xml:space="preserve"> PAGEREF _Toc7603166 \h </w:instrText>
        </w:r>
        <w:r>
          <w:rPr>
            <w:noProof/>
            <w:webHidden/>
          </w:rPr>
        </w:r>
        <w:r>
          <w:rPr>
            <w:noProof/>
            <w:webHidden/>
          </w:rPr>
          <w:fldChar w:fldCharType="separate"/>
        </w:r>
        <w:r>
          <w:rPr>
            <w:noProof/>
            <w:webHidden/>
          </w:rPr>
          <w:t>13</w:t>
        </w:r>
        <w:r>
          <w:rPr>
            <w:noProof/>
            <w:webHidden/>
          </w:rPr>
          <w:fldChar w:fldCharType="end"/>
        </w:r>
      </w:hyperlink>
    </w:p>
    <w:p w14:paraId="4BC04826" w14:textId="65A1617D" w:rsidR="00CE5548" w:rsidRDefault="00CE5548">
      <w:pPr>
        <w:pStyle w:val="TOC5"/>
        <w:tabs>
          <w:tab w:val="right" w:leader="dot" w:pos="5030"/>
        </w:tabs>
        <w:rPr>
          <w:rFonts w:eastAsiaTheme="minorEastAsia"/>
          <w:noProof/>
          <w:sz w:val="22"/>
          <w:lang w:val="en-US" w:eastAsia="en-US" w:bidi="ar-SA"/>
        </w:rPr>
      </w:pPr>
      <w:hyperlink w:anchor="_Toc7603167" w:history="1">
        <w:r w:rsidRPr="00D018DD">
          <w:rPr>
            <w:rStyle w:val="Hyperlink"/>
            <w:noProof/>
          </w:rPr>
          <w:t>Instytucje edukacyjne</w:t>
        </w:r>
        <w:r>
          <w:rPr>
            <w:noProof/>
            <w:webHidden/>
          </w:rPr>
          <w:tab/>
        </w:r>
        <w:r>
          <w:rPr>
            <w:noProof/>
            <w:webHidden/>
          </w:rPr>
          <w:fldChar w:fldCharType="begin"/>
        </w:r>
        <w:r>
          <w:rPr>
            <w:noProof/>
            <w:webHidden/>
          </w:rPr>
          <w:instrText xml:space="preserve"> PAGEREF _Toc7603167 \h </w:instrText>
        </w:r>
        <w:r>
          <w:rPr>
            <w:noProof/>
            <w:webHidden/>
          </w:rPr>
        </w:r>
        <w:r>
          <w:rPr>
            <w:noProof/>
            <w:webHidden/>
          </w:rPr>
          <w:fldChar w:fldCharType="separate"/>
        </w:r>
        <w:r>
          <w:rPr>
            <w:noProof/>
            <w:webHidden/>
          </w:rPr>
          <w:t>14</w:t>
        </w:r>
        <w:r>
          <w:rPr>
            <w:noProof/>
            <w:webHidden/>
          </w:rPr>
          <w:fldChar w:fldCharType="end"/>
        </w:r>
      </w:hyperlink>
    </w:p>
    <w:p w14:paraId="2A9CACFA" w14:textId="2399CBD7" w:rsidR="00CE5548" w:rsidRDefault="00CE5548">
      <w:pPr>
        <w:pStyle w:val="TOC5"/>
        <w:tabs>
          <w:tab w:val="right" w:leader="dot" w:pos="5030"/>
        </w:tabs>
        <w:rPr>
          <w:rFonts w:eastAsiaTheme="minorEastAsia"/>
          <w:noProof/>
          <w:sz w:val="22"/>
          <w:lang w:val="en-US" w:eastAsia="en-US" w:bidi="ar-SA"/>
        </w:rPr>
      </w:pPr>
      <w:hyperlink w:anchor="_Toc7603168" w:history="1">
        <w:r w:rsidRPr="00D018DD">
          <w:rPr>
            <w:rStyle w:val="Hyperlink"/>
            <w:noProof/>
          </w:rPr>
          <w:t>Partner Biznesowy w rozumieniu Ustawy HIPAA</w:t>
        </w:r>
        <w:r>
          <w:rPr>
            <w:noProof/>
            <w:webHidden/>
          </w:rPr>
          <w:tab/>
        </w:r>
        <w:r>
          <w:rPr>
            <w:noProof/>
            <w:webHidden/>
          </w:rPr>
          <w:fldChar w:fldCharType="begin"/>
        </w:r>
        <w:r>
          <w:rPr>
            <w:noProof/>
            <w:webHidden/>
          </w:rPr>
          <w:instrText xml:space="preserve"> PAGEREF _Toc7603168 \h </w:instrText>
        </w:r>
        <w:r>
          <w:rPr>
            <w:noProof/>
            <w:webHidden/>
          </w:rPr>
        </w:r>
        <w:r>
          <w:rPr>
            <w:noProof/>
            <w:webHidden/>
          </w:rPr>
          <w:fldChar w:fldCharType="separate"/>
        </w:r>
        <w:r>
          <w:rPr>
            <w:noProof/>
            <w:webHidden/>
          </w:rPr>
          <w:t>14</w:t>
        </w:r>
        <w:r>
          <w:rPr>
            <w:noProof/>
            <w:webHidden/>
          </w:rPr>
          <w:fldChar w:fldCharType="end"/>
        </w:r>
      </w:hyperlink>
    </w:p>
    <w:p w14:paraId="57A4BE1F" w14:textId="5D442A7B" w:rsidR="00CE5548" w:rsidRDefault="00CE5548">
      <w:pPr>
        <w:pStyle w:val="TOC5"/>
        <w:tabs>
          <w:tab w:val="right" w:leader="dot" w:pos="5030"/>
        </w:tabs>
        <w:rPr>
          <w:rFonts w:eastAsiaTheme="minorEastAsia"/>
          <w:noProof/>
          <w:sz w:val="22"/>
          <w:lang w:val="en-US" w:eastAsia="en-US" w:bidi="ar-SA"/>
        </w:rPr>
      </w:pPr>
      <w:hyperlink w:anchor="_Toc7603169" w:history="1">
        <w:r w:rsidRPr="00D018DD">
          <w:rPr>
            <w:rStyle w:val="Hyperlink"/>
            <w:noProof/>
          </w:rPr>
          <w:t>Kontakt z Microsoft</w:t>
        </w:r>
        <w:r>
          <w:rPr>
            <w:noProof/>
            <w:webHidden/>
          </w:rPr>
          <w:tab/>
        </w:r>
        <w:r>
          <w:rPr>
            <w:noProof/>
            <w:webHidden/>
          </w:rPr>
          <w:fldChar w:fldCharType="begin"/>
        </w:r>
        <w:r>
          <w:rPr>
            <w:noProof/>
            <w:webHidden/>
          </w:rPr>
          <w:instrText xml:space="preserve"> PAGEREF _Toc7603169 \h </w:instrText>
        </w:r>
        <w:r>
          <w:rPr>
            <w:noProof/>
            <w:webHidden/>
          </w:rPr>
        </w:r>
        <w:r>
          <w:rPr>
            <w:noProof/>
            <w:webHidden/>
          </w:rPr>
          <w:fldChar w:fldCharType="separate"/>
        </w:r>
        <w:r>
          <w:rPr>
            <w:noProof/>
            <w:webHidden/>
          </w:rPr>
          <w:t>14</w:t>
        </w:r>
        <w:r>
          <w:rPr>
            <w:noProof/>
            <w:webHidden/>
          </w:rPr>
          <w:fldChar w:fldCharType="end"/>
        </w:r>
      </w:hyperlink>
    </w:p>
    <w:p w14:paraId="661E9A27" w14:textId="7A5BC645" w:rsidR="00CE5548" w:rsidRDefault="00CE5548">
      <w:pPr>
        <w:pStyle w:val="TOC1"/>
        <w:rPr>
          <w:rFonts w:eastAsiaTheme="minorEastAsia"/>
          <w:b w:val="0"/>
          <w:caps w:val="0"/>
          <w:noProof/>
          <w:sz w:val="22"/>
          <w:lang w:val="en-US" w:eastAsia="en-US" w:bidi="ar-SA"/>
        </w:rPr>
      </w:pPr>
      <w:hyperlink w:anchor="_Toc7603170" w:history="1">
        <w:r w:rsidRPr="00D018DD">
          <w:rPr>
            <w:rStyle w:val="Hyperlink"/>
            <w:noProof/>
          </w:rPr>
          <w:t>Załącznik A — Podstawowe Usługi Online</w:t>
        </w:r>
        <w:r>
          <w:rPr>
            <w:noProof/>
            <w:webHidden/>
          </w:rPr>
          <w:tab/>
        </w:r>
        <w:r>
          <w:rPr>
            <w:noProof/>
            <w:webHidden/>
          </w:rPr>
          <w:fldChar w:fldCharType="begin"/>
        </w:r>
        <w:r>
          <w:rPr>
            <w:noProof/>
            <w:webHidden/>
          </w:rPr>
          <w:instrText xml:space="preserve"> PAGEREF _Toc7603170 \h </w:instrText>
        </w:r>
        <w:r>
          <w:rPr>
            <w:noProof/>
            <w:webHidden/>
          </w:rPr>
        </w:r>
        <w:r>
          <w:rPr>
            <w:noProof/>
            <w:webHidden/>
          </w:rPr>
          <w:fldChar w:fldCharType="separate"/>
        </w:r>
        <w:r>
          <w:rPr>
            <w:noProof/>
            <w:webHidden/>
          </w:rPr>
          <w:t>15</w:t>
        </w:r>
        <w:r>
          <w:rPr>
            <w:noProof/>
            <w:webHidden/>
          </w:rPr>
          <w:fldChar w:fldCharType="end"/>
        </w:r>
      </w:hyperlink>
    </w:p>
    <w:p w14:paraId="3F0CC3C7" w14:textId="2AE3DC91" w:rsidR="00CE5548" w:rsidRDefault="00CE5548">
      <w:pPr>
        <w:pStyle w:val="TOC1"/>
        <w:rPr>
          <w:rFonts w:eastAsiaTheme="minorEastAsia"/>
          <w:b w:val="0"/>
          <w:caps w:val="0"/>
          <w:noProof/>
          <w:sz w:val="22"/>
          <w:lang w:val="en-US" w:eastAsia="en-US" w:bidi="ar-SA"/>
        </w:rPr>
      </w:pPr>
      <w:hyperlink w:anchor="_Toc7603171" w:history="1">
        <w:r w:rsidRPr="00D018DD">
          <w:rPr>
            <w:rStyle w:val="Hyperlink"/>
            <w:noProof/>
          </w:rPr>
          <w:t>Załącznik B — Zabezpieczenia</w:t>
        </w:r>
        <w:r>
          <w:rPr>
            <w:noProof/>
            <w:webHidden/>
          </w:rPr>
          <w:tab/>
        </w:r>
        <w:r>
          <w:rPr>
            <w:noProof/>
            <w:webHidden/>
          </w:rPr>
          <w:fldChar w:fldCharType="begin"/>
        </w:r>
        <w:r>
          <w:rPr>
            <w:noProof/>
            <w:webHidden/>
          </w:rPr>
          <w:instrText xml:space="preserve"> PAGEREF _Toc7603171 \h </w:instrText>
        </w:r>
        <w:r>
          <w:rPr>
            <w:noProof/>
            <w:webHidden/>
          </w:rPr>
        </w:r>
        <w:r>
          <w:rPr>
            <w:noProof/>
            <w:webHidden/>
          </w:rPr>
          <w:fldChar w:fldCharType="separate"/>
        </w:r>
        <w:r>
          <w:rPr>
            <w:noProof/>
            <w:webHidden/>
          </w:rPr>
          <w:t>15</w:t>
        </w:r>
        <w:r>
          <w:rPr>
            <w:noProof/>
            <w:webHidden/>
          </w:rPr>
          <w:fldChar w:fldCharType="end"/>
        </w:r>
      </w:hyperlink>
    </w:p>
    <w:p w14:paraId="67BF7B90" w14:textId="6BA28937" w:rsidR="00CE5548" w:rsidRDefault="00CE5548">
      <w:pPr>
        <w:pStyle w:val="TOC1"/>
        <w:rPr>
          <w:rFonts w:eastAsiaTheme="minorEastAsia"/>
          <w:b w:val="0"/>
          <w:caps w:val="0"/>
          <w:noProof/>
          <w:sz w:val="22"/>
          <w:lang w:val="en-US" w:eastAsia="en-US" w:bidi="ar-SA"/>
        </w:rPr>
      </w:pPr>
      <w:hyperlink w:anchor="_Toc7603172" w:history="1">
        <w:r w:rsidRPr="00D018DD">
          <w:rPr>
            <w:rStyle w:val="Hyperlink"/>
            <w:noProof/>
          </w:rPr>
          <w:t>Szczegółowe Postanowienia Dotyczące Usług Online</w:t>
        </w:r>
        <w:r>
          <w:rPr>
            <w:noProof/>
            <w:webHidden/>
          </w:rPr>
          <w:tab/>
        </w:r>
        <w:r>
          <w:rPr>
            <w:noProof/>
            <w:webHidden/>
          </w:rPr>
          <w:fldChar w:fldCharType="begin"/>
        </w:r>
        <w:r>
          <w:rPr>
            <w:noProof/>
            <w:webHidden/>
          </w:rPr>
          <w:instrText xml:space="preserve"> PAGEREF _Toc7603172 \h </w:instrText>
        </w:r>
        <w:r>
          <w:rPr>
            <w:noProof/>
            <w:webHidden/>
          </w:rPr>
        </w:r>
        <w:r>
          <w:rPr>
            <w:noProof/>
            <w:webHidden/>
          </w:rPr>
          <w:fldChar w:fldCharType="separate"/>
        </w:r>
        <w:r>
          <w:rPr>
            <w:noProof/>
            <w:webHidden/>
          </w:rPr>
          <w:t>18</w:t>
        </w:r>
        <w:r>
          <w:rPr>
            <w:noProof/>
            <w:webHidden/>
          </w:rPr>
          <w:fldChar w:fldCharType="end"/>
        </w:r>
      </w:hyperlink>
    </w:p>
    <w:p w14:paraId="37F42E16" w14:textId="3602F4A7" w:rsidR="00CE5548" w:rsidRDefault="00CE5548">
      <w:pPr>
        <w:pStyle w:val="TOC2"/>
        <w:tabs>
          <w:tab w:val="right" w:leader="dot" w:pos="5030"/>
        </w:tabs>
        <w:rPr>
          <w:rFonts w:eastAsiaTheme="minorEastAsia"/>
          <w:b w:val="0"/>
          <w:smallCaps w:val="0"/>
          <w:noProof/>
          <w:sz w:val="22"/>
          <w:lang w:val="en-US" w:eastAsia="en-US" w:bidi="ar-SA"/>
        </w:rPr>
      </w:pPr>
      <w:hyperlink w:anchor="_Toc7603173" w:history="1">
        <w:r w:rsidRPr="00D018DD">
          <w:rPr>
            <w:rStyle w:val="Hyperlink"/>
            <w:noProof/>
          </w:rPr>
          <w:t>Usługi Microsoft Azure</w:t>
        </w:r>
        <w:r>
          <w:rPr>
            <w:noProof/>
            <w:webHidden/>
          </w:rPr>
          <w:tab/>
        </w:r>
        <w:r>
          <w:rPr>
            <w:noProof/>
            <w:webHidden/>
          </w:rPr>
          <w:fldChar w:fldCharType="begin"/>
        </w:r>
        <w:r>
          <w:rPr>
            <w:noProof/>
            <w:webHidden/>
          </w:rPr>
          <w:instrText xml:space="preserve"> PAGEREF _Toc7603173 \h </w:instrText>
        </w:r>
        <w:r>
          <w:rPr>
            <w:noProof/>
            <w:webHidden/>
          </w:rPr>
        </w:r>
        <w:r>
          <w:rPr>
            <w:noProof/>
            <w:webHidden/>
          </w:rPr>
          <w:fldChar w:fldCharType="separate"/>
        </w:r>
        <w:r>
          <w:rPr>
            <w:noProof/>
            <w:webHidden/>
          </w:rPr>
          <w:t>18</w:t>
        </w:r>
        <w:r>
          <w:rPr>
            <w:noProof/>
            <w:webHidden/>
          </w:rPr>
          <w:fldChar w:fldCharType="end"/>
        </w:r>
      </w:hyperlink>
    </w:p>
    <w:p w14:paraId="2D98D59D" w14:textId="75ECA9EE" w:rsidR="00CE5548" w:rsidRDefault="00CE5548">
      <w:pPr>
        <w:pStyle w:val="TOC4"/>
        <w:rPr>
          <w:rFonts w:eastAsiaTheme="minorEastAsia"/>
          <w:smallCaps w:val="0"/>
          <w:noProof/>
          <w:sz w:val="22"/>
          <w:lang w:val="en-US" w:eastAsia="en-US" w:bidi="ar-SA"/>
        </w:rPr>
      </w:pPr>
      <w:hyperlink w:anchor="_Toc7603174" w:history="1">
        <w:r w:rsidRPr="00D018DD">
          <w:rPr>
            <w:rStyle w:val="Hyperlink"/>
            <w:noProof/>
          </w:rPr>
          <w:t>Usługi Azure Lab</w:t>
        </w:r>
        <w:r>
          <w:rPr>
            <w:noProof/>
            <w:webHidden/>
          </w:rPr>
          <w:tab/>
        </w:r>
        <w:r>
          <w:rPr>
            <w:noProof/>
            <w:webHidden/>
          </w:rPr>
          <w:fldChar w:fldCharType="begin"/>
        </w:r>
        <w:r>
          <w:rPr>
            <w:noProof/>
            <w:webHidden/>
          </w:rPr>
          <w:instrText xml:space="preserve"> PAGEREF _Toc7603174 \h </w:instrText>
        </w:r>
        <w:r>
          <w:rPr>
            <w:noProof/>
            <w:webHidden/>
          </w:rPr>
        </w:r>
        <w:r>
          <w:rPr>
            <w:noProof/>
            <w:webHidden/>
          </w:rPr>
          <w:fldChar w:fldCharType="separate"/>
        </w:r>
        <w:r>
          <w:rPr>
            <w:noProof/>
            <w:webHidden/>
          </w:rPr>
          <w:t>19</w:t>
        </w:r>
        <w:r>
          <w:rPr>
            <w:noProof/>
            <w:webHidden/>
          </w:rPr>
          <w:fldChar w:fldCharType="end"/>
        </w:r>
      </w:hyperlink>
    </w:p>
    <w:p w14:paraId="5B47B6C9" w14:textId="3F8EF904" w:rsidR="00CE5548" w:rsidRDefault="00CE5548">
      <w:pPr>
        <w:pStyle w:val="TOC4"/>
        <w:rPr>
          <w:rFonts w:eastAsiaTheme="minorEastAsia"/>
          <w:smallCaps w:val="0"/>
          <w:noProof/>
          <w:sz w:val="22"/>
          <w:lang w:val="en-US" w:eastAsia="en-US" w:bidi="ar-SA"/>
        </w:rPr>
      </w:pPr>
      <w:hyperlink w:anchor="_Toc7603175" w:history="1">
        <w:r w:rsidRPr="00D018DD">
          <w:rPr>
            <w:rStyle w:val="Hyperlink"/>
            <w:noProof/>
          </w:rPr>
          <w:t>Mapy Azure</w:t>
        </w:r>
        <w:r>
          <w:rPr>
            <w:noProof/>
            <w:webHidden/>
          </w:rPr>
          <w:tab/>
        </w:r>
        <w:r>
          <w:rPr>
            <w:noProof/>
            <w:webHidden/>
          </w:rPr>
          <w:fldChar w:fldCharType="begin"/>
        </w:r>
        <w:r>
          <w:rPr>
            <w:noProof/>
            <w:webHidden/>
          </w:rPr>
          <w:instrText xml:space="preserve"> PAGEREF _Toc7603175 \h </w:instrText>
        </w:r>
        <w:r>
          <w:rPr>
            <w:noProof/>
            <w:webHidden/>
          </w:rPr>
        </w:r>
        <w:r>
          <w:rPr>
            <w:noProof/>
            <w:webHidden/>
          </w:rPr>
          <w:fldChar w:fldCharType="separate"/>
        </w:r>
        <w:r>
          <w:rPr>
            <w:noProof/>
            <w:webHidden/>
          </w:rPr>
          <w:t>20</w:t>
        </w:r>
        <w:r>
          <w:rPr>
            <w:noProof/>
            <w:webHidden/>
          </w:rPr>
          <w:fldChar w:fldCharType="end"/>
        </w:r>
      </w:hyperlink>
    </w:p>
    <w:p w14:paraId="693C132F" w14:textId="4BDE8FC0" w:rsidR="00CE5548" w:rsidRDefault="00CE5548">
      <w:pPr>
        <w:pStyle w:val="TOC4"/>
        <w:rPr>
          <w:rFonts w:eastAsiaTheme="minorEastAsia"/>
          <w:smallCaps w:val="0"/>
          <w:noProof/>
          <w:sz w:val="22"/>
          <w:lang w:val="en-US" w:eastAsia="en-US" w:bidi="ar-SA"/>
        </w:rPr>
      </w:pPr>
      <w:hyperlink w:anchor="_Toc7603176" w:history="1">
        <w:r w:rsidRPr="00D018DD">
          <w:rPr>
            <w:rStyle w:val="Hyperlink"/>
            <w:noProof/>
          </w:rPr>
          <w:t>Microsoft Azure Stack</w:t>
        </w:r>
        <w:r>
          <w:rPr>
            <w:noProof/>
            <w:webHidden/>
          </w:rPr>
          <w:tab/>
        </w:r>
        <w:r>
          <w:rPr>
            <w:noProof/>
            <w:webHidden/>
          </w:rPr>
          <w:fldChar w:fldCharType="begin"/>
        </w:r>
        <w:r>
          <w:rPr>
            <w:noProof/>
            <w:webHidden/>
          </w:rPr>
          <w:instrText xml:space="preserve"> PAGEREF _Toc7603176 \h </w:instrText>
        </w:r>
        <w:r>
          <w:rPr>
            <w:noProof/>
            <w:webHidden/>
          </w:rPr>
        </w:r>
        <w:r>
          <w:rPr>
            <w:noProof/>
            <w:webHidden/>
          </w:rPr>
          <w:fldChar w:fldCharType="separate"/>
        </w:r>
        <w:r>
          <w:rPr>
            <w:noProof/>
            <w:webHidden/>
          </w:rPr>
          <w:t>21</w:t>
        </w:r>
        <w:r>
          <w:rPr>
            <w:noProof/>
            <w:webHidden/>
          </w:rPr>
          <w:fldChar w:fldCharType="end"/>
        </w:r>
      </w:hyperlink>
    </w:p>
    <w:p w14:paraId="40B8EDEE" w14:textId="1F1B6F36" w:rsidR="00CE5548" w:rsidRDefault="00CE5548">
      <w:pPr>
        <w:pStyle w:val="TOC4"/>
        <w:rPr>
          <w:rFonts w:eastAsiaTheme="minorEastAsia"/>
          <w:smallCaps w:val="0"/>
          <w:noProof/>
          <w:sz w:val="22"/>
          <w:lang w:val="en-US" w:eastAsia="en-US" w:bidi="ar-SA"/>
        </w:rPr>
      </w:pPr>
      <w:hyperlink w:anchor="_Toc7603177" w:history="1">
        <w:r w:rsidRPr="00D018DD">
          <w:rPr>
            <w:rStyle w:val="Hyperlink"/>
            <w:noProof/>
          </w:rPr>
          <w:t>Usługi Wyszukiwania Bing</w:t>
        </w:r>
        <w:r>
          <w:rPr>
            <w:noProof/>
            <w:webHidden/>
          </w:rPr>
          <w:tab/>
        </w:r>
        <w:r>
          <w:rPr>
            <w:noProof/>
            <w:webHidden/>
          </w:rPr>
          <w:fldChar w:fldCharType="begin"/>
        </w:r>
        <w:r>
          <w:rPr>
            <w:noProof/>
            <w:webHidden/>
          </w:rPr>
          <w:instrText xml:space="preserve"> PAGEREF _Toc7603177 \h </w:instrText>
        </w:r>
        <w:r>
          <w:rPr>
            <w:noProof/>
            <w:webHidden/>
          </w:rPr>
        </w:r>
        <w:r>
          <w:rPr>
            <w:noProof/>
            <w:webHidden/>
          </w:rPr>
          <w:fldChar w:fldCharType="separate"/>
        </w:r>
        <w:r>
          <w:rPr>
            <w:noProof/>
            <w:webHidden/>
          </w:rPr>
          <w:t>21</w:t>
        </w:r>
        <w:r>
          <w:rPr>
            <w:noProof/>
            <w:webHidden/>
          </w:rPr>
          <w:fldChar w:fldCharType="end"/>
        </w:r>
      </w:hyperlink>
    </w:p>
    <w:p w14:paraId="118CA6F8" w14:textId="70BB2C34" w:rsidR="00CE5548" w:rsidRDefault="00CE5548">
      <w:pPr>
        <w:pStyle w:val="TOC4"/>
        <w:rPr>
          <w:rFonts w:eastAsiaTheme="minorEastAsia"/>
          <w:smallCaps w:val="0"/>
          <w:noProof/>
          <w:sz w:val="22"/>
          <w:lang w:val="en-US" w:eastAsia="en-US" w:bidi="ar-SA"/>
        </w:rPr>
      </w:pPr>
      <w:hyperlink w:anchor="_Toc7603178" w:history="1">
        <w:r w:rsidRPr="00D018DD">
          <w:rPr>
            <w:rStyle w:val="Hyperlink"/>
            <w:noProof/>
          </w:rPr>
          <w:t>Cognitive Services</w:t>
        </w:r>
        <w:r>
          <w:rPr>
            <w:noProof/>
            <w:webHidden/>
          </w:rPr>
          <w:tab/>
        </w:r>
        <w:r>
          <w:rPr>
            <w:noProof/>
            <w:webHidden/>
          </w:rPr>
          <w:fldChar w:fldCharType="begin"/>
        </w:r>
        <w:r>
          <w:rPr>
            <w:noProof/>
            <w:webHidden/>
          </w:rPr>
          <w:instrText xml:space="preserve"> PAGEREF _Toc7603178 \h </w:instrText>
        </w:r>
        <w:r>
          <w:rPr>
            <w:noProof/>
            <w:webHidden/>
          </w:rPr>
        </w:r>
        <w:r>
          <w:rPr>
            <w:noProof/>
            <w:webHidden/>
          </w:rPr>
          <w:fldChar w:fldCharType="separate"/>
        </w:r>
        <w:r>
          <w:rPr>
            <w:noProof/>
            <w:webHidden/>
          </w:rPr>
          <w:t>22</w:t>
        </w:r>
        <w:r>
          <w:rPr>
            <w:noProof/>
            <w:webHidden/>
          </w:rPr>
          <w:fldChar w:fldCharType="end"/>
        </w:r>
      </w:hyperlink>
    </w:p>
    <w:p w14:paraId="5BEE33F6" w14:textId="5E62BCA2" w:rsidR="00CE5548" w:rsidRDefault="00CE5548">
      <w:pPr>
        <w:pStyle w:val="TOC4"/>
        <w:rPr>
          <w:rFonts w:eastAsiaTheme="minorEastAsia"/>
          <w:smallCaps w:val="0"/>
          <w:noProof/>
          <w:sz w:val="22"/>
          <w:lang w:val="en-US" w:eastAsia="en-US" w:bidi="ar-SA"/>
        </w:rPr>
      </w:pPr>
      <w:hyperlink w:anchor="_Toc7603179" w:history="1">
        <w:r w:rsidRPr="00D018DD">
          <w:rPr>
            <w:rStyle w:val="Hyperlink"/>
            <w:noProof/>
          </w:rPr>
          <w:t>Microsoft Genomics</w:t>
        </w:r>
        <w:r>
          <w:rPr>
            <w:noProof/>
            <w:webHidden/>
          </w:rPr>
          <w:tab/>
        </w:r>
        <w:r>
          <w:rPr>
            <w:noProof/>
            <w:webHidden/>
          </w:rPr>
          <w:fldChar w:fldCharType="begin"/>
        </w:r>
        <w:r>
          <w:rPr>
            <w:noProof/>
            <w:webHidden/>
          </w:rPr>
          <w:instrText xml:space="preserve"> PAGEREF _Toc7603179 \h </w:instrText>
        </w:r>
        <w:r>
          <w:rPr>
            <w:noProof/>
            <w:webHidden/>
          </w:rPr>
        </w:r>
        <w:r>
          <w:rPr>
            <w:noProof/>
            <w:webHidden/>
          </w:rPr>
          <w:fldChar w:fldCharType="separate"/>
        </w:r>
        <w:r>
          <w:rPr>
            <w:noProof/>
            <w:webHidden/>
          </w:rPr>
          <w:t>22</w:t>
        </w:r>
        <w:r>
          <w:rPr>
            <w:noProof/>
            <w:webHidden/>
          </w:rPr>
          <w:fldChar w:fldCharType="end"/>
        </w:r>
      </w:hyperlink>
    </w:p>
    <w:p w14:paraId="5C4C433A" w14:textId="198B8401" w:rsidR="00CE5548" w:rsidRDefault="00CE5548">
      <w:pPr>
        <w:pStyle w:val="TOC4"/>
        <w:rPr>
          <w:rFonts w:eastAsiaTheme="minorEastAsia"/>
          <w:smallCaps w:val="0"/>
          <w:noProof/>
          <w:sz w:val="22"/>
          <w:lang w:val="en-US" w:eastAsia="en-US" w:bidi="ar-SA"/>
        </w:rPr>
      </w:pPr>
      <w:hyperlink w:anchor="_Toc7603180" w:history="1">
        <w:r w:rsidRPr="00D018DD">
          <w:rPr>
            <w:rStyle w:val="Hyperlink"/>
            <w:noProof/>
          </w:rPr>
          <w:t>Visual Studio App Center</w:t>
        </w:r>
        <w:r>
          <w:rPr>
            <w:noProof/>
            <w:webHidden/>
          </w:rPr>
          <w:tab/>
        </w:r>
        <w:r>
          <w:rPr>
            <w:noProof/>
            <w:webHidden/>
          </w:rPr>
          <w:fldChar w:fldCharType="begin"/>
        </w:r>
        <w:r>
          <w:rPr>
            <w:noProof/>
            <w:webHidden/>
          </w:rPr>
          <w:instrText xml:space="preserve"> PAGEREF _Toc7603180 \h </w:instrText>
        </w:r>
        <w:r>
          <w:rPr>
            <w:noProof/>
            <w:webHidden/>
          </w:rPr>
        </w:r>
        <w:r>
          <w:rPr>
            <w:noProof/>
            <w:webHidden/>
          </w:rPr>
          <w:fldChar w:fldCharType="separate"/>
        </w:r>
        <w:r>
          <w:rPr>
            <w:noProof/>
            <w:webHidden/>
          </w:rPr>
          <w:t>23</w:t>
        </w:r>
        <w:r>
          <w:rPr>
            <w:noProof/>
            <w:webHidden/>
          </w:rPr>
          <w:fldChar w:fldCharType="end"/>
        </w:r>
      </w:hyperlink>
    </w:p>
    <w:p w14:paraId="74BBE042" w14:textId="79E76E47" w:rsidR="00CE5548" w:rsidRDefault="00CE5548">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7603181" w:history="1">
        <w:r w:rsidRPr="00D018DD">
          <w:rPr>
            <w:rStyle w:val="Hyperlink"/>
            <w:noProof/>
          </w:rPr>
          <w:t>Plany usług w ramach platformy Microsoft Azure</w:t>
        </w:r>
        <w:r>
          <w:rPr>
            <w:noProof/>
            <w:webHidden/>
          </w:rPr>
          <w:tab/>
        </w:r>
        <w:r>
          <w:rPr>
            <w:noProof/>
            <w:webHidden/>
          </w:rPr>
          <w:fldChar w:fldCharType="begin"/>
        </w:r>
        <w:r>
          <w:rPr>
            <w:noProof/>
            <w:webHidden/>
          </w:rPr>
          <w:instrText xml:space="preserve"> PAGEREF _Toc7603181 \h </w:instrText>
        </w:r>
        <w:r>
          <w:rPr>
            <w:noProof/>
            <w:webHidden/>
          </w:rPr>
        </w:r>
        <w:r>
          <w:rPr>
            <w:noProof/>
            <w:webHidden/>
          </w:rPr>
          <w:fldChar w:fldCharType="separate"/>
        </w:r>
        <w:r>
          <w:rPr>
            <w:noProof/>
            <w:webHidden/>
          </w:rPr>
          <w:t>23</w:t>
        </w:r>
        <w:r>
          <w:rPr>
            <w:noProof/>
            <w:webHidden/>
          </w:rPr>
          <w:fldChar w:fldCharType="end"/>
        </w:r>
      </w:hyperlink>
    </w:p>
    <w:p w14:paraId="66973C29" w14:textId="2088CB46" w:rsidR="00CE5548" w:rsidRDefault="00CE5548">
      <w:pPr>
        <w:pStyle w:val="TOC4"/>
        <w:rPr>
          <w:rFonts w:eastAsiaTheme="minorEastAsia"/>
          <w:smallCaps w:val="0"/>
          <w:noProof/>
          <w:sz w:val="22"/>
          <w:lang w:val="en-US" w:eastAsia="en-US" w:bidi="ar-SA"/>
        </w:rPr>
      </w:pPr>
      <w:hyperlink w:anchor="_Toc7603182" w:history="1">
        <w:r w:rsidRPr="00D018DD">
          <w:rPr>
            <w:rStyle w:val="Hyperlink"/>
            <w:noProof/>
          </w:rPr>
          <w:t>Azure Active Directory Basic</w:t>
        </w:r>
        <w:r>
          <w:rPr>
            <w:noProof/>
            <w:webHidden/>
          </w:rPr>
          <w:tab/>
        </w:r>
        <w:r>
          <w:rPr>
            <w:noProof/>
            <w:webHidden/>
          </w:rPr>
          <w:fldChar w:fldCharType="begin"/>
        </w:r>
        <w:r>
          <w:rPr>
            <w:noProof/>
            <w:webHidden/>
          </w:rPr>
          <w:instrText xml:space="preserve"> PAGEREF _Toc7603182 \h </w:instrText>
        </w:r>
        <w:r>
          <w:rPr>
            <w:noProof/>
            <w:webHidden/>
          </w:rPr>
        </w:r>
        <w:r>
          <w:rPr>
            <w:noProof/>
            <w:webHidden/>
          </w:rPr>
          <w:fldChar w:fldCharType="separate"/>
        </w:r>
        <w:r>
          <w:rPr>
            <w:noProof/>
            <w:webHidden/>
          </w:rPr>
          <w:t>23</w:t>
        </w:r>
        <w:r>
          <w:rPr>
            <w:noProof/>
            <w:webHidden/>
          </w:rPr>
          <w:fldChar w:fldCharType="end"/>
        </w:r>
      </w:hyperlink>
    </w:p>
    <w:p w14:paraId="52EBD838" w14:textId="37C41E64" w:rsidR="00CE5548" w:rsidRDefault="00CE5548">
      <w:pPr>
        <w:pStyle w:val="TOC4"/>
        <w:rPr>
          <w:rFonts w:eastAsiaTheme="minorEastAsia"/>
          <w:smallCaps w:val="0"/>
          <w:noProof/>
          <w:sz w:val="22"/>
          <w:lang w:val="en-US" w:eastAsia="en-US" w:bidi="ar-SA"/>
        </w:rPr>
      </w:pPr>
      <w:hyperlink w:anchor="_Toc7603183" w:history="1">
        <w:r w:rsidRPr="00D018DD">
          <w:rPr>
            <w:rStyle w:val="Hyperlink"/>
            <w:noProof/>
          </w:rPr>
          <w:t>Azure Active Directory Premium</w:t>
        </w:r>
        <w:r>
          <w:rPr>
            <w:noProof/>
            <w:webHidden/>
          </w:rPr>
          <w:tab/>
        </w:r>
        <w:r>
          <w:rPr>
            <w:noProof/>
            <w:webHidden/>
          </w:rPr>
          <w:fldChar w:fldCharType="begin"/>
        </w:r>
        <w:r>
          <w:rPr>
            <w:noProof/>
            <w:webHidden/>
          </w:rPr>
          <w:instrText xml:space="preserve"> PAGEREF _Toc7603183 \h </w:instrText>
        </w:r>
        <w:r>
          <w:rPr>
            <w:noProof/>
            <w:webHidden/>
          </w:rPr>
        </w:r>
        <w:r>
          <w:rPr>
            <w:noProof/>
            <w:webHidden/>
          </w:rPr>
          <w:fldChar w:fldCharType="separate"/>
        </w:r>
        <w:r>
          <w:rPr>
            <w:noProof/>
            <w:webHidden/>
          </w:rPr>
          <w:t>23</w:t>
        </w:r>
        <w:r>
          <w:rPr>
            <w:noProof/>
            <w:webHidden/>
          </w:rPr>
          <w:fldChar w:fldCharType="end"/>
        </w:r>
      </w:hyperlink>
    </w:p>
    <w:p w14:paraId="3CD2C8B1" w14:textId="12B656FA" w:rsidR="00CE5548" w:rsidRDefault="00CE5548">
      <w:pPr>
        <w:pStyle w:val="TOC4"/>
        <w:rPr>
          <w:rFonts w:eastAsiaTheme="minorEastAsia"/>
          <w:smallCaps w:val="0"/>
          <w:noProof/>
          <w:sz w:val="22"/>
          <w:lang w:val="en-US" w:eastAsia="en-US" w:bidi="ar-SA"/>
        </w:rPr>
      </w:pPr>
      <w:hyperlink w:anchor="_Toc7603184" w:history="1">
        <w:r w:rsidRPr="00D018DD">
          <w:rPr>
            <w:rStyle w:val="Hyperlink"/>
            <w:noProof/>
          </w:rPr>
          <w:t>Azure Information Protection Premium</w:t>
        </w:r>
        <w:r>
          <w:rPr>
            <w:noProof/>
            <w:webHidden/>
          </w:rPr>
          <w:tab/>
        </w:r>
        <w:r>
          <w:rPr>
            <w:noProof/>
            <w:webHidden/>
          </w:rPr>
          <w:fldChar w:fldCharType="begin"/>
        </w:r>
        <w:r>
          <w:rPr>
            <w:noProof/>
            <w:webHidden/>
          </w:rPr>
          <w:instrText xml:space="preserve"> PAGEREF _Toc7603184 \h </w:instrText>
        </w:r>
        <w:r>
          <w:rPr>
            <w:noProof/>
            <w:webHidden/>
          </w:rPr>
        </w:r>
        <w:r>
          <w:rPr>
            <w:noProof/>
            <w:webHidden/>
          </w:rPr>
          <w:fldChar w:fldCharType="separate"/>
        </w:r>
        <w:r>
          <w:rPr>
            <w:noProof/>
            <w:webHidden/>
          </w:rPr>
          <w:t>24</w:t>
        </w:r>
        <w:r>
          <w:rPr>
            <w:noProof/>
            <w:webHidden/>
          </w:rPr>
          <w:fldChar w:fldCharType="end"/>
        </w:r>
      </w:hyperlink>
    </w:p>
    <w:p w14:paraId="7D69FACD" w14:textId="6969ABC3" w:rsidR="00CE5548" w:rsidRDefault="00CE5548">
      <w:pPr>
        <w:pStyle w:val="TOC3"/>
        <w:rPr>
          <w:rFonts w:eastAsiaTheme="minorEastAsia"/>
          <w:b w:val="0"/>
          <w:smallCaps w:val="0"/>
          <w:sz w:val="22"/>
          <w:lang w:val="en-US" w:eastAsia="en-US" w:bidi="ar-SA"/>
        </w:rPr>
      </w:pPr>
      <w:hyperlink w:anchor="_Toc7603185" w:history="1">
        <w:r w:rsidRPr="00D018DD">
          <w:rPr>
            <w:rStyle w:val="Hyperlink"/>
            <w:lang w:val="en-US"/>
          </w:rPr>
          <w:t>Usługi Microsoft Dynamics 365</w:t>
        </w:r>
        <w:r>
          <w:rPr>
            <w:webHidden/>
          </w:rPr>
          <w:tab/>
        </w:r>
        <w:r>
          <w:rPr>
            <w:webHidden/>
          </w:rPr>
          <w:fldChar w:fldCharType="begin"/>
        </w:r>
        <w:r>
          <w:rPr>
            <w:webHidden/>
          </w:rPr>
          <w:instrText xml:space="preserve"> PAGEREF _Toc7603185 \h </w:instrText>
        </w:r>
        <w:r>
          <w:rPr>
            <w:webHidden/>
          </w:rPr>
        </w:r>
        <w:r>
          <w:rPr>
            <w:webHidden/>
          </w:rPr>
          <w:fldChar w:fldCharType="separate"/>
        </w:r>
        <w:r>
          <w:rPr>
            <w:webHidden/>
          </w:rPr>
          <w:t>24</w:t>
        </w:r>
        <w:r>
          <w:rPr>
            <w:webHidden/>
          </w:rPr>
          <w:fldChar w:fldCharType="end"/>
        </w:r>
      </w:hyperlink>
    </w:p>
    <w:p w14:paraId="65C775C5" w14:textId="22C9AB28" w:rsidR="00CE5548" w:rsidRDefault="00CE5548">
      <w:pPr>
        <w:pStyle w:val="TOC2"/>
        <w:tabs>
          <w:tab w:val="right" w:leader="dot" w:pos="5030"/>
        </w:tabs>
        <w:rPr>
          <w:rFonts w:eastAsiaTheme="minorEastAsia"/>
          <w:b w:val="0"/>
          <w:smallCaps w:val="0"/>
          <w:noProof/>
          <w:sz w:val="22"/>
          <w:lang w:val="en-US" w:eastAsia="en-US" w:bidi="ar-SA"/>
        </w:rPr>
      </w:pPr>
      <w:hyperlink w:anchor="_Toc7603186" w:history="1">
        <w:r w:rsidRPr="00D018DD">
          <w:rPr>
            <w:rStyle w:val="Hyperlink"/>
            <w:noProof/>
          </w:rPr>
          <w:t>Usługi Office 365</w:t>
        </w:r>
        <w:r>
          <w:rPr>
            <w:noProof/>
            <w:webHidden/>
          </w:rPr>
          <w:tab/>
        </w:r>
        <w:r>
          <w:rPr>
            <w:noProof/>
            <w:webHidden/>
          </w:rPr>
          <w:fldChar w:fldCharType="begin"/>
        </w:r>
        <w:r>
          <w:rPr>
            <w:noProof/>
            <w:webHidden/>
          </w:rPr>
          <w:instrText xml:space="preserve"> PAGEREF _Toc7603186 \h </w:instrText>
        </w:r>
        <w:r>
          <w:rPr>
            <w:noProof/>
            <w:webHidden/>
          </w:rPr>
        </w:r>
        <w:r>
          <w:rPr>
            <w:noProof/>
            <w:webHidden/>
          </w:rPr>
          <w:fldChar w:fldCharType="separate"/>
        </w:r>
        <w:r>
          <w:rPr>
            <w:noProof/>
            <w:webHidden/>
          </w:rPr>
          <w:t>26</w:t>
        </w:r>
        <w:r>
          <w:rPr>
            <w:noProof/>
            <w:webHidden/>
          </w:rPr>
          <w:fldChar w:fldCharType="end"/>
        </w:r>
      </w:hyperlink>
    </w:p>
    <w:p w14:paraId="2FFDE49A" w14:textId="32D02895" w:rsidR="00CE5548" w:rsidRDefault="00CE5548">
      <w:pPr>
        <w:pStyle w:val="TOC4"/>
        <w:rPr>
          <w:rFonts w:eastAsiaTheme="minorEastAsia"/>
          <w:smallCaps w:val="0"/>
          <w:noProof/>
          <w:sz w:val="22"/>
          <w:lang w:val="en-US" w:eastAsia="en-US" w:bidi="ar-SA"/>
        </w:rPr>
      </w:pPr>
      <w:hyperlink w:anchor="_Toc7603187" w:history="1">
        <w:r w:rsidRPr="00D018DD">
          <w:rPr>
            <w:rStyle w:val="Hyperlink"/>
            <w:noProof/>
          </w:rPr>
          <w:t>Usługi audio</w:t>
        </w:r>
        <w:r>
          <w:rPr>
            <w:noProof/>
            <w:webHidden/>
          </w:rPr>
          <w:tab/>
        </w:r>
        <w:r>
          <w:rPr>
            <w:noProof/>
            <w:webHidden/>
          </w:rPr>
          <w:fldChar w:fldCharType="begin"/>
        </w:r>
        <w:r>
          <w:rPr>
            <w:noProof/>
            <w:webHidden/>
          </w:rPr>
          <w:instrText xml:space="preserve"> PAGEREF _Toc7603187 \h </w:instrText>
        </w:r>
        <w:r>
          <w:rPr>
            <w:noProof/>
            <w:webHidden/>
          </w:rPr>
        </w:r>
        <w:r>
          <w:rPr>
            <w:noProof/>
            <w:webHidden/>
          </w:rPr>
          <w:fldChar w:fldCharType="separate"/>
        </w:r>
        <w:r>
          <w:rPr>
            <w:noProof/>
            <w:webHidden/>
          </w:rPr>
          <w:t>27</w:t>
        </w:r>
        <w:r>
          <w:rPr>
            <w:noProof/>
            <w:webHidden/>
          </w:rPr>
          <w:fldChar w:fldCharType="end"/>
        </w:r>
      </w:hyperlink>
    </w:p>
    <w:p w14:paraId="3A37C036" w14:textId="07635191" w:rsidR="00CE5548" w:rsidRDefault="00CE5548">
      <w:pPr>
        <w:pStyle w:val="TOC4"/>
        <w:rPr>
          <w:rFonts w:eastAsiaTheme="minorEastAsia"/>
          <w:smallCaps w:val="0"/>
          <w:noProof/>
          <w:sz w:val="22"/>
          <w:lang w:val="en-US" w:eastAsia="en-US" w:bidi="ar-SA"/>
        </w:rPr>
      </w:pPr>
      <w:hyperlink w:anchor="_Toc7603188" w:history="1">
        <w:r w:rsidRPr="00D018DD">
          <w:rPr>
            <w:rStyle w:val="Hyperlink"/>
            <w:noProof/>
          </w:rPr>
          <w:t>Exchange Online</w:t>
        </w:r>
        <w:r>
          <w:rPr>
            <w:noProof/>
            <w:webHidden/>
          </w:rPr>
          <w:tab/>
        </w:r>
        <w:r>
          <w:rPr>
            <w:noProof/>
            <w:webHidden/>
          </w:rPr>
          <w:fldChar w:fldCharType="begin"/>
        </w:r>
        <w:r>
          <w:rPr>
            <w:noProof/>
            <w:webHidden/>
          </w:rPr>
          <w:instrText xml:space="preserve"> PAGEREF _Toc7603188 \h </w:instrText>
        </w:r>
        <w:r>
          <w:rPr>
            <w:noProof/>
            <w:webHidden/>
          </w:rPr>
        </w:r>
        <w:r>
          <w:rPr>
            <w:noProof/>
            <w:webHidden/>
          </w:rPr>
          <w:fldChar w:fldCharType="separate"/>
        </w:r>
        <w:r>
          <w:rPr>
            <w:noProof/>
            <w:webHidden/>
          </w:rPr>
          <w:t>28</w:t>
        </w:r>
        <w:r>
          <w:rPr>
            <w:noProof/>
            <w:webHidden/>
          </w:rPr>
          <w:fldChar w:fldCharType="end"/>
        </w:r>
      </w:hyperlink>
    </w:p>
    <w:p w14:paraId="07D5B069" w14:textId="3E4ABE69" w:rsidR="00CE5548" w:rsidRDefault="00CE5548">
      <w:pPr>
        <w:pStyle w:val="TOC4"/>
        <w:rPr>
          <w:rFonts w:eastAsiaTheme="minorEastAsia"/>
          <w:smallCaps w:val="0"/>
          <w:noProof/>
          <w:sz w:val="22"/>
          <w:lang w:val="en-US" w:eastAsia="en-US" w:bidi="ar-SA"/>
        </w:rPr>
      </w:pPr>
      <w:hyperlink w:anchor="_Toc7603189" w:history="1">
        <w:r w:rsidRPr="00D018DD">
          <w:rPr>
            <w:rStyle w:val="Hyperlink"/>
            <w:noProof/>
          </w:rPr>
          <w:t>Aplikacje Office 365</w:t>
        </w:r>
        <w:r>
          <w:rPr>
            <w:noProof/>
            <w:webHidden/>
          </w:rPr>
          <w:tab/>
        </w:r>
        <w:r>
          <w:rPr>
            <w:noProof/>
            <w:webHidden/>
          </w:rPr>
          <w:fldChar w:fldCharType="begin"/>
        </w:r>
        <w:r>
          <w:rPr>
            <w:noProof/>
            <w:webHidden/>
          </w:rPr>
          <w:instrText xml:space="preserve"> PAGEREF _Toc7603189 \h </w:instrText>
        </w:r>
        <w:r>
          <w:rPr>
            <w:noProof/>
            <w:webHidden/>
          </w:rPr>
        </w:r>
        <w:r>
          <w:rPr>
            <w:noProof/>
            <w:webHidden/>
          </w:rPr>
          <w:fldChar w:fldCharType="separate"/>
        </w:r>
        <w:r>
          <w:rPr>
            <w:noProof/>
            <w:webHidden/>
          </w:rPr>
          <w:t>29</w:t>
        </w:r>
        <w:r>
          <w:rPr>
            <w:noProof/>
            <w:webHidden/>
          </w:rPr>
          <w:fldChar w:fldCharType="end"/>
        </w:r>
      </w:hyperlink>
    </w:p>
    <w:p w14:paraId="2BDD68FD" w14:textId="403C1C34" w:rsidR="00CE5548" w:rsidRDefault="00CE5548">
      <w:pPr>
        <w:pStyle w:val="TOC4"/>
        <w:rPr>
          <w:rFonts w:eastAsiaTheme="minorEastAsia"/>
          <w:smallCaps w:val="0"/>
          <w:noProof/>
          <w:sz w:val="22"/>
          <w:lang w:val="en-US" w:eastAsia="en-US" w:bidi="ar-SA"/>
        </w:rPr>
      </w:pPr>
      <w:hyperlink w:anchor="_Toc7603190" w:history="1">
        <w:r w:rsidRPr="00D018DD">
          <w:rPr>
            <w:rStyle w:val="Hyperlink"/>
            <w:noProof/>
          </w:rPr>
          <w:t>Office Online</w:t>
        </w:r>
        <w:r>
          <w:rPr>
            <w:noProof/>
            <w:webHidden/>
          </w:rPr>
          <w:tab/>
        </w:r>
        <w:r>
          <w:rPr>
            <w:noProof/>
            <w:webHidden/>
          </w:rPr>
          <w:fldChar w:fldCharType="begin"/>
        </w:r>
        <w:r>
          <w:rPr>
            <w:noProof/>
            <w:webHidden/>
          </w:rPr>
          <w:instrText xml:space="preserve"> PAGEREF _Toc7603190 \h </w:instrText>
        </w:r>
        <w:r>
          <w:rPr>
            <w:noProof/>
            <w:webHidden/>
          </w:rPr>
        </w:r>
        <w:r>
          <w:rPr>
            <w:noProof/>
            <w:webHidden/>
          </w:rPr>
          <w:fldChar w:fldCharType="separate"/>
        </w:r>
        <w:r>
          <w:rPr>
            <w:noProof/>
            <w:webHidden/>
          </w:rPr>
          <w:t>30</w:t>
        </w:r>
        <w:r>
          <w:rPr>
            <w:noProof/>
            <w:webHidden/>
          </w:rPr>
          <w:fldChar w:fldCharType="end"/>
        </w:r>
      </w:hyperlink>
    </w:p>
    <w:p w14:paraId="68117844" w14:textId="5A62A359" w:rsidR="00CE5548" w:rsidRDefault="00CE5548">
      <w:pPr>
        <w:pStyle w:val="TOC4"/>
        <w:rPr>
          <w:rFonts w:eastAsiaTheme="minorEastAsia"/>
          <w:smallCaps w:val="0"/>
          <w:noProof/>
          <w:sz w:val="22"/>
          <w:lang w:val="en-US" w:eastAsia="en-US" w:bidi="ar-SA"/>
        </w:rPr>
      </w:pPr>
      <w:hyperlink w:anchor="_Toc7603191" w:history="1">
        <w:r w:rsidRPr="00D018DD">
          <w:rPr>
            <w:rStyle w:val="Hyperlink"/>
            <w:noProof/>
          </w:rPr>
          <w:t>OneDrive dla Firm</w:t>
        </w:r>
        <w:r>
          <w:rPr>
            <w:noProof/>
            <w:webHidden/>
          </w:rPr>
          <w:tab/>
        </w:r>
        <w:r>
          <w:rPr>
            <w:noProof/>
            <w:webHidden/>
          </w:rPr>
          <w:fldChar w:fldCharType="begin"/>
        </w:r>
        <w:r>
          <w:rPr>
            <w:noProof/>
            <w:webHidden/>
          </w:rPr>
          <w:instrText xml:space="preserve"> PAGEREF _Toc7603191 \h </w:instrText>
        </w:r>
        <w:r>
          <w:rPr>
            <w:noProof/>
            <w:webHidden/>
          </w:rPr>
        </w:r>
        <w:r>
          <w:rPr>
            <w:noProof/>
            <w:webHidden/>
          </w:rPr>
          <w:fldChar w:fldCharType="separate"/>
        </w:r>
        <w:r>
          <w:rPr>
            <w:noProof/>
            <w:webHidden/>
          </w:rPr>
          <w:t>30</w:t>
        </w:r>
        <w:r>
          <w:rPr>
            <w:noProof/>
            <w:webHidden/>
          </w:rPr>
          <w:fldChar w:fldCharType="end"/>
        </w:r>
      </w:hyperlink>
    </w:p>
    <w:p w14:paraId="013FB80D" w14:textId="0E5532E4" w:rsidR="00CE5548" w:rsidRDefault="00CE5548">
      <w:pPr>
        <w:pStyle w:val="TOC4"/>
        <w:rPr>
          <w:rFonts w:eastAsiaTheme="minorEastAsia"/>
          <w:smallCaps w:val="0"/>
          <w:noProof/>
          <w:sz w:val="22"/>
          <w:lang w:val="en-US" w:eastAsia="en-US" w:bidi="ar-SA"/>
        </w:rPr>
      </w:pPr>
      <w:hyperlink w:anchor="_Toc7603192" w:history="1">
        <w:r w:rsidRPr="00D018DD">
          <w:rPr>
            <w:rStyle w:val="Hyperlink"/>
            <w:noProof/>
          </w:rPr>
          <w:t>Project Online</w:t>
        </w:r>
        <w:r>
          <w:rPr>
            <w:noProof/>
            <w:webHidden/>
          </w:rPr>
          <w:tab/>
        </w:r>
        <w:r>
          <w:rPr>
            <w:noProof/>
            <w:webHidden/>
          </w:rPr>
          <w:fldChar w:fldCharType="begin"/>
        </w:r>
        <w:r>
          <w:rPr>
            <w:noProof/>
            <w:webHidden/>
          </w:rPr>
          <w:instrText xml:space="preserve"> PAGEREF _Toc7603192 \h </w:instrText>
        </w:r>
        <w:r>
          <w:rPr>
            <w:noProof/>
            <w:webHidden/>
          </w:rPr>
        </w:r>
        <w:r>
          <w:rPr>
            <w:noProof/>
            <w:webHidden/>
          </w:rPr>
          <w:fldChar w:fldCharType="separate"/>
        </w:r>
        <w:r>
          <w:rPr>
            <w:noProof/>
            <w:webHidden/>
          </w:rPr>
          <w:t>30</w:t>
        </w:r>
        <w:r>
          <w:rPr>
            <w:noProof/>
            <w:webHidden/>
          </w:rPr>
          <w:fldChar w:fldCharType="end"/>
        </w:r>
      </w:hyperlink>
    </w:p>
    <w:p w14:paraId="04847B0E" w14:textId="7A3F5FE6" w:rsidR="00CE5548" w:rsidRDefault="00CE5548">
      <w:pPr>
        <w:pStyle w:val="TOC4"/>
        <w:rPr>
          <w:rFonts w:eastAsiaTheme="minorEastAsia"/>
          <w:smallCaps w:val="0"/>
          <w:noProof/>
          <w:sz w:val="22"/>
          <w:lang w:val="en-US" w:eastAsia="en-US" w:bidi="ar-SA"/>
        </w:rPr>
      </w:pPr>
      <w:hyperlink w:anchor="_Toc7603193" w:history="1">
        <w:r w:rsidRPr="00D018DD">
          <w:rPr>
            <w:rStyle w:val="Hyperlink"/>
            <w:noProof/>
          </w:rPr>
          <w:t>SharePoint Online</w:t>
        </w:r>
        <w:r>
          <w:rPr>
            <w:noProof/>
            <w:webHidden/>
          </w:rPr>
          <w:tab/>
        </w:r>
        <w:r>
          <w:rPr>
            <w:noProof/>
            <w:webHidden/>
          </w:rPr>
          <w:fldChar w:fldCharType="begin"/>
        </w:r>
        <w:r>
          <w:rPr>
            <w:noProof/>
            <w:webHidden/>
          </w:rPr>
          <w:instrText xml:space="preserve"> PAGEREF _Toc7603193 \h </w:instrText>
        </w:r>
        <w:r>
          <w:rPr>
            <w:noProof/>
            <w:webHidden/>
          </w:rPr>
        </w:r>
        <w:r>
          <w:rPr>
            <w:noProof/>
            <w:webHidden/>
          </w:rPr>
          <w:fldChar w:fldCharType="separate"/>
        </w:r>
        <w:r>
          <w:rPr>
            <w:noProof/>
            <w:webHidden/>
          </w:rPr>
          <w:t>31</w:t>
        </w:r>
        <w:r>
          <w:rPr>
            <w:noProof/>
            <w:webHidden/>
          </w:rPr>
          <w:fldChar w:fldCharType="end"/>
        </w:r>
      </w:hyperlink>
    </w:p>
    <w:p w14:paraId="697181A1" w14:textId="27D80C19" w:rsidR="00CE5548" w:rsidRDefault="00CE5548">
      <w:pPr>
        <w:pStyle w:val="TOC4"/>
        <w:rPr>
          <w:rFonts w:eastAsiaTheme="minorEastAsia"/>
          <w:smallCaps w:val="0"/>
          <w:noProof/>
          <w:sz w:val="22"/>
          <w:lang w:val="en-US" w:eastAsia="en-US" w:bidi="ar-SA"/>
        </w:rPr>
      </w:pPr>
      <w:hyperlink w:anchor="_Toc7603194" w:history="1">
        <w:r w:rsidRPr="00D018DD">
          <w:rPr>
            <w:rStyle w:val="Hyperlink"/>
            <w:noProof/>
          </w:rPr>
          <w:t>Microsoft Stream</w:t>
        </w:r>
        <w:r>
          <w:rPr>
            <w:noProof/>
            <w:webHidden/>
          </w:rPr>
          <w:tab/>
        </w:r>
        <w:r>
          <w:rPr>
            <w:noProof/>
            <w:webHidden/>
          </w:rPr>
          <w:fldChar w:fldCharType="begin"/>
        </w:r>
        <w:r>
          <w:rPr>
            <w:noProof/>
            <w:webHidden/>
          </w:rPr>
          <w:instrText xml:space="preserve"> PAGEREF _Toc7603194 \h </w:instrText>
        </w:r>
        <w:r>
          <w:rPr>
            <w:noProof/>
            <w:webHidden/>
          </w:rPr>
        </w:r>
        <w:r>
          <w:rPr>
            <w:noProof/>
            <w:webHidden/>
          </w:rPr>
          <w:fldChar w:fldCharType="separate"/>
        </w:r>
        <w:r>
          <w:rPr>
            <w:noProof/>
            <w:webHidden/>
          </w:rPr>
          <w:t>31</w:t>
        </w:r>
        <w:r>
          <w:rPr>
            <w:noProof/>
            <w:webHidden/>
          </w:rPr>
          <w:fldChar w:fldCharType="end"/>
        </w:r>
      </w:hyperlink>
    </w:p>
    <w:p w14:paraId="4286F602" w14:textId="4638C932" w:rsidR="00CE5548" w:rsidRDefault="00CE5548">
      <w:pPr>
        <w:pStyle w:val="TOC2"/>
        <w:tabs>
          <w:tab w:val="right" w:leader="dot" w:pos="5030"/>
        </w:tabs>
        <w:rPr>
          <w:rFonts w:eastAsiaTheme="minorEastAsia"/>
          <w:b w:val="0"/>
          <w:smallCaps w:val="0"/>
          <w:noProof/>
          <w:sz w:val="22"/>
          <w:lang w:val="en-US" w:eastAsia="en-US" w:bidi="ar-SA"/>
        </w:rPr>
      </w:pPr>
      <w:hyperlink w:anchor="_Toc7603195" w:history="1">
        <w:r w:rsidRPr="00D018DD">
          <w:rPr>
            <w:rStyle w:val="Hyperlink"/>
            <w:noProof/>
          </w:rPr>
          <w:t>Inne Usługi Online</w:t>
        </w:r>
        <w:r>
          <w:rPr>
            <w:noProof/>
            <w:webHidden/>
          </w:rPr>
          <w:tab/>
        </w:r>
        <w:r>
          <w:rPr>
            <w:noProof/>
            <w:webHidden/>
          </w:rPr>
          <w:fldChar w:fldCharType="begin"/>
        </w:r>
        <w:r>
          <w:rPr>
            <w:noProof/>
            <w:webHidden/>
          </w:rPr>
          <w:instrText xml:space="preserve"> PAGEREF _Toc7603195 \h </w:instrText>
        </w:r>
        <w:r>
          <w:rPr>
            <w:noProof/>
            <w:webHidden/>
          </w:rPr>
        </w:r>
        <w:r>
          <w:rPr>
            <w:noProof/>
            <w:webHidden/>
          </w:rPr>
          <w:fldChar w:fldCharType="separate"/>
        </w:r>
        <w:r>
          <w:rPr>
            <w:noProof/>
            <w:webHidden/>
          </w:rPr>
          <w:t>31</w:t>
        </w:r>
        <w:r>
          <w:rPr>
            <w:noProof/>
            <w:webHidden/>
          </w:rPr>
          <w:fldChar w:fldCharType="end"/>
        </w:r>
      </w:hyperlink>
    </w:p>
    <w:p w14:paraId="4E987042" w14:textId="36B87829" w:rsidR="00CE5548" w:rsidRDefault="00CE5548">
      <w:pPr>
        <w:pStyle w:val="TOC4"/>
        <w:rPr>
          <w:rFonts w:eastAsiaTheme="minorEastAsia"/>
          <w:smallCaps w:val="0"/>
          <w:noProof/>
          <w:sz w:val="22"/>
          <w:lang w:val="en-US" w:eastAsia="en-US" w:bidi="ar-SA"/>
        </w:rPr>
      </w:pPr>
      <w:hyperlink w:anchor="_Toc7603196" w:history="1">
        <w:r w:rsidRPr="00D018DD">
          <w:rPr>
            <w:rStyle w:val="Hyperlink"/>
            <w:noProof/>
            <w:lang w:val="sv-SE"/>
          </w:rPr>
          <w:t>Usługa Bing Maps Mobile Asset Management Platform</w:t>
        </w:r>
        <w:r>
          <w:rPr>
            <w:noProof/>
            <w:webHidden/>
          </w:rPr>
          <w:tab/>
        </w:r>
        <w:r>
          <w:rPr>
            <w:noProof/>
            <w:webHidden/>
          </w:rPr>
          <w:fldChar w:fldCharType="begin"/>
        </w:r>
        <w:r>
          <w:rPr>
            <w:noProof/>
            <w:webHidden/>
          </w:rPr>
          <w:instrText xml:space="preserve"> PAGEREF _Toc7603196 \h </w:instrText>
        </w:r>
        <w:r>
          <w:rPr>
            <w:noProof/>
            <w:webHidden/>
          </w:rPr>
        </w:r>
        <w:r>
          <w:rPr>
            <w:noProof/>
            <w:webHidden/>
          </w:rPr>
          <w:fldChar w:fldCharType="separate"/>
        </w:r>
        <w:r>
          <w:rPr>
            <w:noProof/>
            <w:webHidden/>
          </w:rPr>
          <w:t>31</w:t>
        </w:r>
        <w:r>
          <w:rPr>
            <w:noProof/>
            <w:webHidden/>
          </w:rPr>
          <w:fldChar w:fldCharType="end"/>
        </w:r>
      </w:hyperlink>
    </w:p>
    <w:p w14:paraId="49178365" w14:textId="797C7323" w:rsidR="00CE5548" w:rsidRDefault="00CE5548">
      <w:pPr>
        <w:pStyle w:val="TOC4"/>
        <w:rPr>
          <w:rFonts w:eastAsiaTheme="minorEastAsia"/>
          <w:smallCaps w:val="0"/>
          <w:noProof/>
          <w:sz w:val="22"/>
          <w:lang w:val="en-US" w:eastAsia="en-US" w:bidi="ar-SA"/>
        </w:rPr>
      </w:pPr>
      <w:hyperlink w:anchor="_Toc7603197" w:history="1">
        <w:r w:rsidRPr="00D018DD">
          <w:rPr>
            <w:rStyle w:val="Hyperlink"/>
            <w:noProof/>
          </w:rPr>
          <w:t>Usługa Bing Maps Transactions and Users</w:t>
        </w:r>
        <w:r>
          <w:rPr>
            <w:noProof/>
            <w:webHidden/>
          </w:rPr>
          <w:tab/>
        </w:r>
        <w:r>
          <w:rPr>
            <w:noProof/>
            <w:webHidden/>
          </w:rPr>
          <w:fldChar w:fldCharType="begin"/>
        </w:r>
        <w:r>
          <w:rPr>
            <w:noProof/>
            <w:webHidden/>
          </w:rPr>
          <w:instrText xml:space="preserve"> PAGEREF _Toc7603197 \h </w:instrText>
        </w:r>
        <w:r>
          <w:rPr>
            <w:noProof/>
            <w:webHidden/>
          </w:rPr>
        </w:r>
        <w:r>
          <w:rPr>
            <w:noProof/>
            <w:webHidden/>
          </w:rPr>
          <w:fldChar w:fldCharType="separate"/>
        </w:r>
        <w:r>
          <w:rPr>
            <w:noProof/>
            <w:webHidden/>
          </w:rPr>
          <w:t>32</w:t>
        </w:r>
        <w:r>
          <w:rPr>
            <w:noProof/>
            <w:webHidden/>
          </w:rPr>
          <w:fldChar w:fldCharType="end"/>
        </w:r>
      </w:hyperlink>
    </w:p>
    <w:p w14:paraId="2618975B" w14:textId="0331E419" w:rsidR="00CE5548" w:rsidRDefault="00CE5548">
      <w:pPr>
        <w:pStyle w:val="TOC4"/>
        <w:rPr>
          <w:rFonts w:eastAsiaTheme="minorEastAsia"/>
          <w:smallCaps w:val="0"/>
          <w:noProof/>
          <w:sz w:val="22"/>
          <w:lang w:val="en-US" w:eastAsia="en-US" w:bidi="ar-SA"/>
        </w:rPr>
      </w:pPr>
      <w:hyperlink w:anchor="_Toc7603198" w:history="1">
        <w:r w:rsidRPr="00D018DD">
          <w:rPr>
            <w:rStyle w:val="Hyperlink"/>
            <w:noProof/>
          </w:rPr>
          <w:t>Platforma aplikacji biznesowych</w:t>
        </w:r>
        <w:r>
          <w:rPr>
            <w:noProof/>
            <w:webHidden/>
          </w:rPr>
          <w:tab/>
        </w:r>
        <w:r>
          <w:rPr>
            <w:noProof/>
            <w:webHidden/>
          </w:rPr>
          <w:fldChar w:fldCharType="begin"/>
        </w:r>
        <w:r>
          <w:rPr>
            <w:noProof/>
            <w:webHidden/>
          </w:rPr>
          <w:instrText xml:space="preserve"> PAGEREF _Toc7603198 \h </w:instrText>
        </w:r>
        <w:r>
          <w:rPr>
            <w:noProof/>
            <w:webHidden/>
          </w:rPr>
        </w:r>
        <w:r>
          <w:rPr>
            <w:noProof/>
            <w:webHidden/>
          </w:rPr>
          <w:fldChar w:fldCharType="separate"/>
        </w:r>
        <w:r>
          <w:rPr>
            <w:noProof/>
            <w:webHidden/>
          </w:rPr>
          <w:t>32</w:t>
        </w:r>
        <w:r>
          <w:rPr>
            <w:noProof/>
            <w:webHidden/>
          </w:rPr>
          <w:fldChar w:fldCharType="end"/>
        </w:r>
      </w:hyperlink>
    </w:p>
    <w:p w14:paraId="1873337C" w14:textId="2EA8E808" w:rsidR="00CE5548" w:rsidRDefault="00CE5548">
      <w:pPr>
        <w:pStyle w:val="TOC4"/>
        <w:rPr>
          <w:rFonts w:eastAsiaTheme="minorEastAsia"/>
          <w:smallCaps w:val="0"/>
          <w:noProof/>
          <w:sz w:val="22"/>
          <w:lang w:val="en-US" w:eastAsia="en-US" w:bidi="ar-SA"/>
        </w:rPr>
      </w:pPr>
      <w:hyperlink w:anchor="_Toc7603199" w:history="1">
        <w:r w:rsidRPr="00D018DD">
          <w:rPr>
            <w:rStyle w:val="Hyperlink"/>
            <w:noProof/>
          </w:rPr>
          <w:t>GitHub Enterprise</w:t>
        </w:r>
        <w:r>
          <w:rPr>
            <w:noProof/>
            <w:webHidden/>
          </w:rPr>
          <w:tab/>
        </w:r>
        <w:r>
          <w:rPr>
            <w:noProof/>
            <w:webHidden/>
          </w:rPr>
          <w:fldChar w:fldCharType="begin"/>
        </w:r>
        <w:r>
          <w:rPr>
            <w:noProof/>
            <w:webHidden/>
          </w:rPr>
          <w:instrText xml:space="preserve"> PAGEREF _Toc7603199 \h </w:instrText>
        </w:r>
        <w:r>
          <w:rPr>
            <w:noProof/>
            <w:webHidden/>
          </w:rPr>
        </w:r>
        <w:r>
          <w:rPr>
            <w:noProof/>
            <w:webHidden/>
          </w:rPr>
          <w:fldChar w:fldCharType="separate"/>
        </w:r>
        <w:r>
          <w:rPr>
            <w:noProof/>
            <w:webHidden/>
          </w:rPr>
          <w:t>33</w:t>
        </w:r>
        <w:r>
          <w:rPr>
            <w:noProof/>
            <w:webHidden/>
          </w:rPr>
          <w:fldChar w:fldCharType="end"/>
        </w:r>
      </w:hyperlink>
    </w:p>
    <w:p w14:paraId="168AE315" w14:textId="0168947D" w:rsidR="00CE5548" w:rsidRDefault="00CE5548">
      <w:pPr>
        <w:pStyle w:val="TOC4"/>
        <w:rPr>
          <w:rFonts w:eastAsiaTheme="minorEastAsia"/>
          <w:smallCaps w:val="0"/>
          <w:noProof/>
          <w:sz w:val="22"/>
          <w:lang w:val="en-US" w:eastAsia="en-US" w:bidi="ar-SA"/>
        </w:rPr>
      </w:pPr>
      <w:hyperlink w:anchor="_Toc7603200" w:history="1">
        <w:r w:rsidRPr="00D018DD">
          <w:rPr>
            <w:rStyle w:val="Hyperlink"/>
            <w:noProof/>
          </w:rPr>
          <w:t>Microsoft Cloud App Security</w:t>
        </w:r>
        <w:r>
          <w:rPr>
            <w:noProof/>
            <w:webHidden/>
          </w:rPr>
          <w:tab/>
        </w:r>
        <w:r>
          <w:rPr>
            <w:noProof/>
            <w:webHidden/>
          </w:rPr>
          <w:fldChar w:fldCharType="begin"/>
        </w:r>
        <w:r>
          <w:rPr>
            <w:noProof/>
            <w:webHidden/>
          </w:rPr>
          <w:instrText xml:space="preserve"> PAGEREF _Toc7603200 \h </w:instrText>
        </w:r>
        <w:r>
          <w:rPr>
            <w:noProof/>
            <w:webHidden/>
          </w:rPr>
        </w:r>
        <w:r>
          <w:rPr>
            <w:noProof/>
            <w:webHidden/>
          </w:rPr>
          <w:fldChar w:fldCharType="separate"/>
        </w:r>
        <w:r>
          <w:rPr>
            <w:noProof/>
            <w:webHidden/>
          </w:rPr>
          <w:t>33</w:t>
        </w:r>
        <w:r>
          <w:rPr>
            <w:noProof/>
            <w:webHidden/>
          </w:rPr>
          <w:fldChar w:fldCharType="end"/>
        </w:r>
      </w:hyperlink>
    </w:p>
    <w:p w14:paraId="69365798" w14:textId="190F5A3F" w:rsidR="00CE5548" w:rsidRDefault="00CE5548">
      <w:pPr>
        <w:pStyle w:val="TOC4"/>
        <w:rPr>
          <w:rFonts w:eastAsiaTheme="minorEastAsia"/>
          <w:smallCaps w:val="0"/>
          <w:noProof/>
          <w:sz w:val="22"/>
          <w:lang w:val="en-US" w:eastAsia="en-US" w:bidi="ar-SA"/>
        </w:rPr>
      </w:pPr>
      <w:hyperlink w:anchor="_Toc7603201" w:history="1">
        <w:r w:rsidRPr="00D018DD">
          <w:rPr>
            <w:rStyle w:val="Hyperlink"/>
            <w:noProof/>
          </w:rPr>
          <w:t>Usługa Microsoft Graph data connect dla Niezależnych Dostawców Oprogramowania</w:t>
        </w:r>
        <w:r>
          <w:rPr>
            <w:noProof/>
            <w:webHidden/>
          </w:rPr>
          <w:tab/>
        </w:r>
        <w:r>
          <w:rPr>
            <w:noProof/>
            <w:webHidden/>
          </w:rPr>
          <w:fldChar w:fldCharType="begin"/>
        </w:r>
        <w:r>
          <w:rPr>
            <w:noProof/>
            <w:webHidden/>
          </w:rPr>
          <w:instrText xml:space="preserve"> PAGEREF _Toc7603201 \h </w:instrText>
        </w:r>
        <w:r>
          <w:rPr>
            <w:noProof/>
            <w:webHidden/>
          </w:rPr>
        </w:r>
        <w:r>
          <w:rPr>
            <w:noProof/>
            <w:webHidden/>
          </w:rPr>
          <w:fldChar w:fldCharType="separate"/>
        </w:r>
        <w:r>
          <w:rPr>
            <w:noProof/>
            <w:webHidden/>
          </w:rPr>
          <w:t>33</w:t>
        </w:r>
        <w:r>
          <w:rPr>
            <w:noProof/>
            <w:webHidden/>
          </w:rPr>
          <w:fldChar w:fldCharType="end"/>
        </w:r>
      </w:hyperlink>
    </w:p>
    <w:p w14:paraId="64CB608C" w14:textId="6928E571" w:rsidR="00CE5548" w:rsidRDefault="00CE5548">
      <w:pPr>
        <w:pStyle w:val="TOC4"/>
        <w:rPr>
          <w:rFonts w:eastAsiaTheme="minorEastAsia"/>
          <w:smallCaps w:val="0"/>
          <w:noProof/>
          <w:sz w:val="22"/>
          <w:lang w:val="en-US" w:eastAsia="en-US" w:bidi="ar-SA"/>
        </w:rPr>
      </w:pPr>
      <w:hyperlink w:anchor="_Toc7603202" w:history="1">
        <w:r w:rsidRPr="00D018DD">
          <w:rPr>
            <w:rStyle w:val="Hyperlink"/>
            <w:noProof/>
          </w:rPr>
          <w:t>Usługa Microsoft Healthcare Bot</w:t>
        </w:r>
        <w:r>
          <w:rPr>
            <w:noProof/>
            <w:webHidden/>
          </w:rPr>
          <w:tab/>
        </w:r>
        <w:r>
          <w:rPr>
            <w:noProof/>
            <w:webHidden/>
          </w:rPr>
          <w:fldChar w:fldCharType="begin"/>
        </w:r>
        <w:r>
          <w:rPr>
            <w:noProof/>
            <w:webHidden/>
          </w:rPr>
          <w:instrText xml:space="preserve"> PAGEREF _Toc7603202 \h </w:instrText>
        </w:r>
        <w:r>
          <w:rPr>
            <w:noProof/>
            <w:webHidden/>
          </w:rPr>
        </w:r>
        <w:r>
          <w:rPr>
            <w:noProof/>
            <w:webHidden/>
          </w:rPr>
          <w:fldChar w:fldCharType="separate"/>
        </w:r>
        <w:r>
          <w:rPr>
            <w:noProof/>
            <w:webHidden/>
          </w:rPr>
          <w:t>33</w:t>
        </w:r>
        <w:r>
          <w:rPr>
            <w:noProof/>
            <w:webHidden/>
          </w:rPr>
          <w:fldChar w:fldCharType="end"/>
        </w:r>
      </w:hyperlink>
    </w:p>
    <w:p w14:paraId="6943BE23" w14:textId="759D1AD2" w:rsidR="00CE5548" w:rsidRDefault="00CE5548">
      <w:pPr>
        <w:pStyle w:val="TOC4"/>
        <w:rPr>
          <w:rFonts w:eastAsiaTheme="minorEastAsia"/>
          <w:smallCaps w:val="0"/>
          <w:noProof/>
          <w:sz w:val="22"/>
          <w:lang w:val="en-US" w:eastAsia="en-US" w:bidi="ar-SA"/>
        </w:rPr>
      </w:pPr>
      <w:hyperlink w:anchor="_Toc7603203" w:history="1">
        <w:r w:rsidRPr="00D018DD">
          <w:rPr>
            <w:rStyle w:val="Hyperlink"/>
            <w:noProof/>
          </w:rPr>
          <w:t>Microsoft Intune</w:t>
        </w:r>
        <w:r>
          <w:rPr>
            <w:noProof/>
            <w:webHidden/>
          </w:rPr>
          <w:tab/>
        </w:r>
        <w:r>
          <w:rPr>
            <w:noProof/>
            <w:webHidden/>
          </w:rPr>
          <w:fldChar w:fldCharType="begin"/>
        </w:r>
        <w:r>
          <w:rPr>
            <w:noProof/>
            <w:webHidden/>
          </w:rPr>
          <w:instrText xml:space="preserve"> PAGEREF _Toc7603203 \h </w:instrText>
        </w:r>
        <w:r>
          <w:rPr>
            <w:noProof/>
            <w:webHidden/>
          </w:rPr>
        </w:r>
        <w:r>
          <w:rPr>
            <w:noProof/>
            <w:webHidden/>
          </w:rPr>
          <w:fldChar w:fldCharType="separate"/>
        </w:r>
        <w:r>
          <w:rPr>
            <w:noProof/>
            <w:webHidden/>
          </w:rPr>
          <w:t>34</w:t>
        </w:r>
        <w:r>
          <w:rPr>
            <w:noProof/>
            <w:webHidden/>
          </w:rPr>
          <w:fldChar w:fldCharType="end"/>
        </w:r>
      </w:hyperlink>
    </w:p>
    <w:p w14:paraId="66E23867" w14:textId="6E4573C1" w:rsidR="00CE5548" w:rsidRDefault="00CE5548">
      <w:pPr>
        <w:pStyle w:val="TOC4"/>
        <w:rPr>
          <w:rFonts w:eastAsiaTheme="minorEastAsia"/>
          <w:smallCaps w:val="0"/>
          <w:noProof/>
          <w:sz w:val="22"/>
          <w:lang w:val="en-US" w:eastAsia="en-US" w:bidi="ar-SA"/>
        </w:rPr>
      </w:pPr>
      <w:hyperlink w:anchor="_Toc7603204" w:history="1">
        <w:r w:rsidRPr="00D018DD">
          <w:rPr>
            <w:rStyle w:val="Hyperlink"/>
            <w:noProof/>
          </w:rPr>
          <w:t>Microsoft Learning</w:t>
        </w:r>
        <w:r>
          <w:rPr>
            <w:noProof/>
            <w:webHidden/>
          </w:rPr>
          <w:tab/>
        </w:r>
        <w:r>
          <w:rPr>
            <w:noProof/>
            <w:webHidden/>
          </w:rPr>
          <w:fldChar w:fldCharType="begin"/>
        </w:r>
        <w:r>
          <w:rPr>
            <w:noProof/>
            <w:webHidden/>
          </w:rPr>
          <w:instrText xml:space="preserve"> PAGEREF _Toc7603204 \h </w:instrText>
        </w:r>
        <w:r>
          <w:rPr>
            <w:noProof/>
            <w:webHidden/>
          </w:rPr>
        </w:r>
        <w:r>
          <w:rPr>
            <w:noProof/>
            <w:webHidden/>
          </w:rPr>
          <w:fldChar w:fldCharType="separate"/>
        </w:r>
        <w:r>
          <w:rPr>
            <w:noProof/>
            <w:webHidden/>
          </w:rPr>
          <w:t>35</w:t>
        </w:r>
        <w:r>
          <w:rPr>
            <w:noProof/>
            <w:webHidden/>
          </w:rPr>
          <w:fldChar w:fldCharType="end"/>
        </w:r>
      </w:hyperlink>
    </w:p>
    <w:p w14:paraId="0F9AB2A5" w14:textId="7078BA27" w:rsidR="00CE5548" w:rsidRDefault="00CE5548">
      <w:pPr>
        <w:pStyle w:val="TOC4"/>
        <w:rPr>
          <w:rFonts w:eastAsiaTheme="minorEastAsia"/>
          <w:smallCaps w:val="0"/>
          <w:noProof/>
          <w:sz w:val="22"/>
          <w:lang w:val="en-US" w:eastAsia="en-US" w:bidi="ar-SA"/>
        </w:rPr>
      </w:pPr>
      <w:hyperlink w:anchor="_Toc7603205" w:history="1">
        <w:r w:rsidRPr="00D018DD">
          <w:rPr>
            <w:rStyle w:val="Hyperlink"/>
            <w:noProof/>
          </w:rPr>
          <w:t>Usługa Microsoft Search in Bing</w:t>
        </w:r>
        <w:r>
          <w:rPr>
            <w:noProof/>
            <w:webHidden/>
          </w:rPr>
          <w:tab/>
        </w:r>
        <w:r>
          <w:rPr>
            <w:noProof/>
            <w:webHidden/>
          </w:rPr>
          <w:fldChar w:fldCharType="begin"/>
        </w:r>
        <w:r>
          <w:rPr>
            <w:noProof/>
            <w:webHidden/>
          </w:rPr>
          <w:instrText xml:space="preserve"> PAGEREF _Toc7603205 \h </w:instrText>
        </w:r>
        <w:r>
          <w:rPr>
            <w:noProof/>
            <w:webHidden/>
          </w:rPr>
        </w:r>
        <w:r>
          <w:rPr>
            <w:noProof/>
            <w:webHidden/>
          </w:rPr>
          <w:fldChar w:fldCharType="separate"/>
        </w:r>
        <w:r>
          <w:rPr>
            <w:noProof/>
            <w:webHidden/>
          </w:rPr>
          <w:t>35</w:t>
        </w:r>
        <w:r>
          <w:rPr>
            <w:noProof/>
            <w:webHidden/>
          </w:rPr>
          <w:fldChar w:fldCharType="end"/>
        </w:r>
      </w:hyperlink>
    </w:p>
    <w:p w14:paraId="3CC414A5" w14:textId="1E5D415A" w:rsidR="00CE5548" w:rsidRDefault="00CE5548">
      <w:pPr>
        <w:pStyle w:val="TOC4"/>
        <w:rPr>
          <w:rFonts w:eastAsiaTheme="minorEastAsia"/>
          <w:smallCaps w:val="0"/>
          <w:noProof/>
          <w:sz w:val="22"/>
          <w:lang w:val="en-US" w:eastAsia="en-US" w:bidi="ar-SA"/>
        </w:rPr>
      </w:pPr>
      <w:hyperlink w:anchor="_Toc7603206" w:history="1">
        <w:r w:rsidRPr="00D018DD">
          <w:rPr>
            <w:rStyle w:val="Hyperlink"/>
            <w:noProof/>
          </w:rPr>
          <w:t>Minecraft: Education Edition</w:t>
        </w:r>
        <w:r>
          <w:rPr>
            <w:noProof/>
            <w:webHidden/>
          </w:rPr>
          <w:tab/>
        </w:r>
        <w:r>
          <w:rPr>
            <w:noProof/>
            <w:webHidden/>
          </w:rPr>
          <w:fldChar w:fldCharType="begin"/>
        </w:r>
        <w:r>
          <w:rPr>
            <w:noProof/>
            <w:webHidden/>
          </w:rPr>
          <w:instrText xml:space="preserve"> PAGEREF _Toc7603206 \h </w:instrText>
        </w:r>
        <w:r>
          <w:rPr>
            <w:noProof/>
            <w:webHidden/>
          </w:rPr>
        </w:r>
        <w:r>
          <w:rPr>
            <w:noProof/>
            <w:webHidden/>
          </w:rPr>
          <w:fldChar w:fldCharType="separate"/>
        </w:r>
        <w:r>
          <w:rPr>
            <w:noProof/>
            <w:webHidden/>
          </w:rPr>
          <w:t>35</w:t>
        </w:r>
        <w:r>
          <w:rPr>
            <w:noProof/>
            <w:webHidden/>
          </w:rPr>
          <w:fldChar w:fldCharType="end"/>
        </w:r>
      </w:hyperlink>
    </w:p>
    <w:p w14:paraId="4958DA54" w14:textId="1A8DE646" w:rsidR="00CE5548" w:rsidRDefault="00CE5548">
      <w:pPr>
        <w:pStyle w:val="TOC4"/>
        <w:rPr>
          <w:rFonts w:eastAsiaTheme="minorEastAsia"/>
          <w:smallCaps w:val="0"/>
          <w:noProof/>
          <w:sz w:val="22"/>
          <w:lang w:val="en-US" w:eastAsia="en-US" w:bidi="ar-SA"/>
        </w:rPr>
      </w:pPr>
      <w:hyperlink w:anchor="_Toc7603207" w:history="1">
        <w:r w:rsidRPr="00D018DD">
          <w:rPr>
            <w:rStyle w:val="Hyperlink"/>
            <w:noProof/>
          </w:rPr>
          <w:t>Office 365 Developer</w:t>
        </w:r>
        <w:r>
          <w:rPr>
            <w:noProof/>
            <w:webHidden/>
          </w:rPr>
          <w:tab/>
        </w:r>
        <w:r>
          <w:rPr>
            <w:noProof/>
            <w:webHidden/>
          </w:rPr>
          <w:fldChar w:fldCharType="begin"/>
        </w:r>
        <w:r>
          <w:rPr>
            <w:noProof/>
            <w:webHidden/>
          </w:rPr>
          <w:instrText xml:space="preserve"> PAGEREF _Toc7603207 \h </w:instrText>
        </w:r>
        <w:r>
          <w:rPr>
            <w:noProof/>
            <w:webHidden/>
          </w:rPr>
        </w:r>
        <w:r>
          <w:rPr>
            <w:noProof/>
            <w:webHidden/>
          </w:rPr>
          <w:fldChar w:fldCharType="separate"/>
        </w:r>
        <w:r>
          <w:rPr>
            <w:noProof/>
            <w:webHidden/>
          </w:rPr>
          <w:t>35</w:t>
        </w:r>
        <w:r>
          <w:rPr>
            <w:noProof/>
            <w:webHidden/>
          </w:rPr>
          <w:fldChar w:fldCharType="end"/>
        </w:r>
      </w:hyperlink>
    </w:p>
    <w:p w14:paraId="70BCA0EE" w14:textId="23EF775F" w:rsidR="00CE5548" w:rsidRDefault="00CE5548">
      <w:pPr>
        <w:pStyle w:val="TOC4"/>
        <w:rPr>
          <w:rFonts w:eastAsiaTheme="minorEastAsia"/>
          <w:smallCaps w:val="0"/>
          <w:noProof/>
          <w:sz w:val="22"/>
          <w:lang w:val="en-US" w:eastAsia="en-US" w:bidi="ar-SA"/>
        </w:rPr>
      </w:pPr>
      <w:hyperlink w:anchor="_Toc7603208" w:history="1">
        <w:r w:rsidRPr="00D018DD">
          <w:rPr>
            <w:rStyle w:val="Hyperlink"/>
            <w:noProof/>
          </w:rPr>
          <w:t>Komputerowy System Operacyjny Windows</w:t>
        </w:r>
        <w:r>
          <w:rPr>
            <w:noProof/>
            <w:webHidden/>
          </w:rPr>
          <w:tab/>
        </w:r>
        <w:r>
          <w:rPr>
            <w:noProof/>
            <w:webHidden/>
          </w:rPr>
          <w:fldChar w:fldCharType="begin"/>
        </w:r>
        <w:r>
          <w:rPr>
            <w:noProof/>
            <w:webHidden/>
          </w:rPr>
          <w:instrText xml:space="preserve"> PAGEREF _Toc7603208 \h </w:instrText>
        </w:r>
        <w:r>
          <w:rPr>
            <w:noProof/>
            <w:webHidden/>
          </w:rPr>
        </w:r>
        <w:r>
          <w:rPr>
            <w:noProof/>
            <w:webHidden/>
          </w:rPr>
          <w:fldChar w:fldCharType="separate"/>
        </w:r>
        <w:r>
          <w:rPr>
            <w:noProof/>
            <w:webHidden/>
          </w:rPr>
          <w:t>36</w:t>
        </w:r>
        <w:r>
          <w:rPr>
            <w:noProof/>
            <w:webHidden/>
          </w:rPr>
          <w:fldChar w:fldCharType="end"/>
        </w:r>
      </w:hyperlink>
    </w:p>
    <w:p w14:paraId="0F76B131" w14:textId="64FE442D" w:rsidR="00CE5548" w:rsidRDefault="00CE5548">
      <w:pPr>
        <w:pStyle w:val="TOC1"/>
        <w:rPr>
          <w:rFonts w:eastAsiaTheme="minorEastAsia"/>
          <w:b w:val="0"/>
          <w:caps w:val="0"/>
          <w:noProof/>
          <w:sz w:val="22"/>
          <w:lang w:val="en-US" w:eastAsia="en-US" w:bidi="ar-SA"/>
        </w:rPr>
      </w:pPr>
      <w:hyperlink w:anchor="_Toc7603209" w:history="1">
        <w:r w:rsidRPr="00D018DD">
          <w:rPr>
            <w:rStyle w:val="Hyperlink"/>
            <w:noProof/>
          </w:rPr>
          <w:t>Załącznik 1 — Uwagi</w:t>
        </w:r>
        <w:r>
          <w:rPr>
            <w:noProof/>
            <w:webHidden/>
          </w:rPr>
          <w:tab/>
        </w:r>
        <w:r>
          <w:rPr>
            <w:noProof/>
            <w:webHidden/>
          </w:rPr>
          <w:fldChar w:fldCharType="begin"/>
        </w:r>
        <w:r>
          <w:rPr>
            <w:noProof/>
            <w:webHidden/>
          </w:rPr>
          <w:instrText xml:space="preserve"> PAGEREF _Toc7603209 \h </w:instrText>
        </w:r>
        <w:r>
          <w:rPr>
            <w:noProof/>
            <w:webHidden/>
          </w:rPr>
        </w:r>
        <w:r>
          <w:rPr>
            <w:noProof/>
            <w:webHidden/>
          </w:rPr>
          <w:fldChar w:fldCharType="separate"/>
        </w:r>
        <w:r>
          <w:rPr>
            <w:noProof/>
            <w:webHidden/>
          </w:rPr>
          <w:t>37</w:t>
        </w:r>
        <w:r>
          <w:rPr>
            <w:noProof/>
            <w:webHidden/>
          </w:rPr>
          <w:fldChar w:fldCharType="end"/>
        </w:r>
      </w:hyperlink>
    </w:p>
    <w:p w14:paraId="57785979" w14:textId="320965B0" w:rsidR="00CE5548" w:rsidRDefault="00CE5548">
      <w:pPr>
        <w:pStyle w:val="TOC3"/>
        <w:rPr>
          <w:rFonts w:eastAsiaTheme="minorEastAsia"/>
          <w:b w:val="0"/>
          <w:smallCaps w:val="0"/>
          <w:sz w:val="22"/>
          <w:lang w:val="en-US" w:eastAsia="en-US" w:bidi="ar-SA"/>
        </w:rPr>
      </w:pPr>
      <w:hyperlink w:anchor="_Toc7603210" w:history="1">
        <w:r w:rsidRPr="00D018DD">
          <w:rPr>
            <w:rStyle w:val="Hyperlink"/>
          </w:rPr>
          <w:t>Mapy Bing</w:t>
        </w:r>
        <w:r>
          <w:rPr>
            <w:webHidden/>
          </w:rPr>
          <w:tab/>
        </w:r>
        <w:r>
          <w:rPr>
            <w:webHidden/>
          </w:rPr>
          <w:fldChar w:fldCharType="begin"/>
        </w:r>
        <w:r>
          <w:rPr>
            <w:webHidden/>
          </w:rPr>
          <w:instrText xml:space="preserve"> PAGEREF _Toc7603210 \h </w:instrText>
        </w:r>
        <w:r>
          <w:rPr>
            <w:webHidden/>
          </w:rPr>
        </w:r>
        <w:r>
          <w:rPr>
            <w:webHidden/>
          </w:rPr>
          <w:fldChar w:fldCharType="separate"/>
        </w:r>
        <w:r>
          <w:rPr>
            <w:webHidden/>
          </w:rPr>
          <w:t>37</w:t>
        </w:r>
        <w:r>
          <w:rPr>
            <w:webHidden/>
          </w:rPr>
          <w:fldChar w:fldCharType="end"/>
        </w:r>
      </w:hyperlink>
    </w:p>
    <w:p w14:paraId="3F0D6B65" w14:textId="43382419" w:rsidR="00CE5548" w:rsidRDefault="00CE5548">
      <w:pPr>
        <w:pStyle w:val="TOC3"/>
        <w:rPr>
          <w:rFonts w:eastAsiaTheme="minorEastAsia"/>
          <w:b w:val="0"/>
          <w:smallCaps w:val="0"/>
          <w:sz w:val="22"/>
          <w:lang w:val="en-US" w:eastAsia="en-US" w:bidi="ar-SA"/>
        </w:rPr>
      </w:pPr>
      <w:hyperlink w:anchor="_Toc7603211" w:history="1">
        <w:r w:rsidRPr="00D018DD">
          <w:rPr>
            <w:rStyle w:val="Hyperlink"/>
          </w:rPr>
          <w:t>Usługi Profesjonalne</w:t>
        </w:r>
        <w:r>
          <w:rPr>
            <w:webHidden/>
          </w:rPr>
          <w:tab/>
        </w:r>
        <w:r>
          <w:rPr>
            <w:webHidden/>
          </w:rPr>
          <w:fldChar w:fldCharType="begin"/>
        </w:r>
        <w:r>
          <w:rPr>
            <w:webHidden/>
          </w:rPr>
          <w:instrText xml:space="preserve"> PAGEREF _Toc7603211 \h </w:instrText>
        </w:r>
        <w:r>
          <w:rPr>
            <w:webHidden/>
          </w:rPr>
        </w:r>
        <w:r>
          <w:rPr>
            <w:webHidden/>
          </w:rPr>
          <w:fldChar w:fldCharType="separate"/>
        </w:r>
        <w:r>
          <w:rPr>
            <w:webHidden/>
          </w:rPr>
          <w:t>37</w:t>
        </w:r>
        <w:r>
          <w:rPr>
            <w:webHidden/>
          </w:rPr>
          <w:fldChar w:fldCharType="end"/>
        </w:r>
      </w:hyperlink>
    </w:p>
    <w:p w14:paraId="00DDE5E0" w14:textId="4B3ED163" w:rsidR="00CE5548" w:rsidRDefault="00CE5548">
      <w:pPr>
        <w:pStyle w:val="TOC3"/>
        <w:rPr>
          <w:rFonts w:eastAsiaTheme="minorEastAsia"/>
          <w:b w:val="0"/>
          <w:smallCaps w:val="0"/>
          <w:sz w:val="22"/>
          <w:lang w:val="en-US" w:eastAsia="en-US" w:bidi="ar-SA"/>
        </w:rPr>
      </w:pPr>
      <w:hyperlink w:anchor="_Toc7603212" w:history="1">
        <w:r w:rsidRPr="00D018DD">
          <w:rPr>
            <w:rStyle w:val="Hyperlink"/>
          </w:rPr>
          <w:t>Uwaga dotycząca usług Azure Media Services — kodowanie H.265/HEVC</w:t>
        </w:r>
        <w:r>
          <w:rPr>
            <w:webHidden/>
          </w:rPr>
          <w:tab/>
        </w:r>
        <w:r>
          <w:rPr>
            <w:webHidden/>
          </w:rPr>
          <w:fldChar w:fldCharType="begin"/>
        </w:r>
        <w:r>
          <w:rPr>
            <w:webHidden/>
          </w:rPr>
          <w:instrText xml:space="preserve"> PAGEREF _Toc7603212 \h </w:instrText>
        </w:r>
        <w:r>
          <w:rPr>
            <w:webHidden/>
          </w:rPr>
        </w:r>
        <w:r>
          <w:rPr>
            <w:webHidden/>
          </w:rPr>
          <w:fldChar w:fldCharType="separate"/>
        </w:r>
        <w:r>
          <w:rPr>
            <w:webHidden/>
          </w:rPr>
          <w:t>40</w:t>
        </w:r>
        <w:r>
          <w:rPr>
            <w:webHidden/>
          </w:rPr>
          <w:fldChar w:fldCharType="end"/>
        </w:r>
      </w:hyperlink>
    </w:p>
    <w:p w14:paraId="5BC8703B" w14:textId="5F01C03C" w:rsidR="00CE5548" w:rsidRDefault="00CE5548">
      <w:pPr>
        <w:pStyle w:val="TOC3"/>
        <w:rPr>
          <w:rFonts w:eastAsiaTheme="minorEastAsia"/>
          <w:b w:val="0"/>
          <w:smallCaps w:val="0"/>
          <w:sz w:val="22"/>
          <w:lang w:val="en-US" w:eastAsia="en-US" w:bidi="ar-SA"/>
        </w:rPr>
      </w:pPr>
      <w:hyperlink w:anchor="_Toc7603213" w:history="1">
        <w:r w:rsidRPr="00D018DD">
          <w:rPr>
            <w:rStyle w:val="Hyperlink"/>
          </w:rPr>
          <w:t>Uwaga dotycząca programu Adobe Flash Player</w:t>
        </w:r>
        <w:r>
          <w:rPr>
            <w:webHidden/>
          </w:rPr>
          <w:tab/>
        </w:r>
        <w:r>
          <w:rPr>
            <w:webHidden/>
          </w:rPr>
          <w:fldChar w:fldCharType="begin"/>
        </w:r>
        <w:r>
          <w:rPr>
            <w:webHidden/>
          </w:rPr>
          <w:instrText xml:space="preserve"> PAGEREF _Toc7603213 \h </w:instrText>
        </w:r>
        <w:r>
          <w:rPr>
            <w:webHidden/>
          </w:rPr>
        </w:r>
        <w:r>
          <w:rPr>
            <w:webHidden/>
          </w:rPr>
          <w:fldChar w:fldCharType="separate"/>
        </w:r>
        <w:r>
          <w:rPr>
            <w:webHidden/>
          </w:rPr>
          <w:t>40</w:t>
        </w:r>
        <w:r>
          <w:rPr>
            <w:webHidden/>
          </w:rPr>
          <w:fldChar w:fldCharType="end"/>
        </w:r>
      </w:hyperlink>
    </w:p>
    <w:p w14:paraId="33866792" w14:textId="1BE8B141" w:rsidR="00CE5548" w:rsidRDefault="00CE5548">
      <w:pPr>
        <w:pStyle w:val="TOC3"/>
        <w:rPr>
          <w:rFonts w:eastAsiaTheme="minorEastAsia"/>
          <w:b w:val="0"/>
          <w:smallCaps w:val="0"/>
          <w:sz w:val="22"/>
          <w:lang w:val="en-US" w:eastAsia="en-US" w:bidi="ar-SA"/>
        </w:rPr>
      </w:pPr>
      <w:hyperlink w:anchor="_Toc7603214" w:history="1">
        <w:r w:rsidRPr="00D018DD">
          <w:rPr>
            <w:rStyle w:val="Hyperlink"/>
          </w:rPr>
          <w:t>Uwaga dotycząca standardu wizyjnego H.264/AVC, standardu wideo VC-1, standardu wizyjnego MPEG-4 Część 2 oraz standardu wideo MPEG-2.</w:t>
        </w:r>
        <w:r>
          <w:rPr>
            <w:webHidden/>
          </w:rPr>
          <w:tab/>
        </w:r>
        <w:r>
          <w:rPr>
            <w:webHidden/>
          </w:rPr>
          <w:fldChar w:fldCharType="begin"/>
        </w:r>
        <w:r>
          <w:rPr>
            <w:webHidden/>
          </w:rPr>
          <w:instrText xml:space="preserve"> PAGEREF _Toc7603214 \h </w:instrText>
        </w:r>
        <w:r>
          <w:rPr>
            <w:webHidden/>
          </w:rPr>
        </w:r>
        <w:r>
          <w:rPr>
            <w:webHidden/>
          </w:rPr>
          <w:fldChar w:fldCharType="separate"/>
        </w:r>
        <w:r>
          <w:rPr>
            <w:webHidden/>
          </w:rPr>
          <w:t>40</w:t>
        </w:r>
        <w:r>
          <w:rPr>
            <w:webHidden/>
          </w:rPr>
          <w:fldChar w:fldCharType="end"/>
        </w:r>
      </w:hyperlink>
    </w:p>
    <w:p w14:paraId="46400CB4" w14:textId="4336EA7D" w:rsidR="00CE5548" w:rsidRDefault="00CE5548">
      <w:pPr>
        <w:pStyle w:val="TOC1"/>
        <w:rPr>
          <w:rFonts w:eastAsiaTheme="minorEastAsia"/>
          <w:b w:val="0"/>
          <w:caps w:val="0"/>
          <w:noProof/>
          <w:sz w:val="22"/>
          <w:lang w:val="en-US" w:eastAsia="en-US" w:bidi="ar-SA"/>
        </w:rPr>
      </w:pPr>
      <w:hyperlink w:anchor="_Toc7603215" w:history="1">
        <w:r w:rsidRPr="00D018DD">
          <w:rPr>
            <w:rStyle w:val="Hyperlink"/>
            <w:noProof/>
          </w:rPr>
          <w:t>Załącznik 2 — Pakiety Licencji Subskrypcyjnych</w:t>
        </w:r>
        <w:r>
          <w:rPr>
            <w:noProof/>
            <w:webHidden/>
          </w:rPr>
          <w:tab/>
        </w:r>
        <w:r>
          <w:rPr>
            <w:noProof/>
            <w:webHidden/>
          </w:rPr>
          <w:fldChar w:fldCharType="begin"/>
        </w:r>
        <w:r>
          <w:rPr>
            <w:noProof/>
            <w:webHidden/>
          </w:rPr>
          <w:instrText xml:space="preserve"> PAGEREF _Toc7603215 \h </w:instrText>
        </w:r>
        <w:r>
          <w:rPr>
            <w:noProof/>
            <w:webHidden/>
          </w:rPr>
        </w:r>
        <w:r>
          <w:rPr>
            <w:noProof/>
            <w:webHidden/>
          </w:rPr>
          <w:fldChar w:fldCharType="separate"/>
        </w:r>
        <w:r>
          <w:rPr>
            <w:noProof/>
            <w:webHidden/>
          </w:rPr>
          <w:t>41</w:t>
        </w:r>
        <w:r>
          <w:rPr>
            <w:noProof/>
            <w:webHidden/>
          </w:rPr>
          <w:fldChar w:fldCharType="end"/>
        </w:r>
      </w:hyperlink>
    </w:p>
    <w:p w14:paraId="223425DE" w14:textId="7E4F20FF" w:rsidR="00CE5548" w:rsidRDefault="00CE5548">
      <w:pPr>
        <w:pStyle w:val="TOC3"/>
        <w:rPr>
          <w:rFonts w:eastAsiaTheme="minorEastAsia"/>
          <w:b w:val="0"/>
          <w:smallCaps w:val="0"/>
          <w:sz w:val="22"/>
          <w:lang w:val="en-US" w:eastAsia="en-US" w:bidi="ar-SA"/>
        </w:rPr>
      </w:pPr>
      <w:hyperlink w:anchor="_Toc7603216" w:history="1">
        <w:r w:rsidRPr="00D018DD">
          <w:rPr>
            <w:rStyle w:val="Hyperlink"/>
          </w:rPr>
          <w:t>Sektor publiczny</w:t>
        </w:r>
        <w:r>
          <w:rPr>
            <w:webHidden/>
          </w:rPr>
          <w:tab/>
        </w:r>
        <w:r>
          <w:rPr>
            <w:webHidden/>
          </w:rPr>
          <w:fldChar w:fldCharType="begin"/>
        </w:r>
        <w:r>
          <w:rPr>
            <w:webHidden/>
          </w:rPr>
          <w:instrText xml:space="preserve"> PAGEREF _Toc7603216 \h </w:instrText>
        </w:r>
        <w:r>
          <w:rPr>
            <w:webHidden/>
          </w:rPr>
        </w:r>
        <w:r>
          <w:rPr>
            <w:webHidden/>
          </w:rPr>
          <w:fldChar w:fldCharType="separate"/>
        </w:r>
        <w:r>
          <w:rPr>
            <w:webHidden/>
          </w:rPr>
          <w:t>42</w:t>
        </w:r>
        <w:r>
          <w:rPr>
            <w:webHidden/>
          </w:rPr>
          <w:fldChar w:fldCharType="end"/>
        </w:r>
      </w:hyperlink>
    </w:p>
    <w:p w14:paraId="459D6C45" w14:textId="7E887839" w:rsidR="00CE5548" w:rsidRDefault="00CE5548">
      <w:pPr>
        <w:pStyle w:val="TOC1"/>
        <w:rPr>
          <w:rFonts w:eastAsiaTheme="minorEastAsia"/>
          <w:b w:val="0"/>
          <w:caps w:val="0"/>
          <w:noProof/>
          <w:sz w:val="22"/>
          <w:lang w:val="en-US" w:eastAsia="en-US" w:bidi="ar-SA"/>
        </w:rPr>
      </w:pPr>
      <w:hyperlink w:anchor="_Toc7603217" w:history="1">
        <w:r w:rsidRPr="00D018DD">
          <w:rPr>
            <w:rStyle w:val="Hyperlink"/>
            <w:noProof/>
          </w:rPr>
          <w:t>Załącznik 3 — Standardowe Klauzule Umowne (Podmioty Przetwarzające Dane)</w:t>
        </w:r>
        <w:r>
          <w:rPr>
            <w:noProof/>
            <w:webHidden/>
          </w:rPr>
          <w:tab/>
        </w:r>
        <w:r>
          <w:rPr>
            <w:noProof/>
            <w:webHidden/>
          </w:rPr>
          <w:fldChar w:fldCharType="begin"/>
        </w:r>
        <w:r>
          <w:rPr>
            <w:noProof/>
            <w:webHidden/>
          </w:rPr>
          <w:instrText xml:space="preserve"> PAGEREF _Toc7603217 \h </w:instrText>
        </w:r>
        <w:r>
          <w:rPr>
            <w:noProof/>
            <w:webHidden/>
          </w:rPr>
        </w:r>
        <w:r>
          <w:rPr>
            <w:noProof/>
            <w:webHidden/>
          </w:rPr>
          <w:fldChar w:fldCharType="separate"/>
        </w:r>
        <w:r>
          <w:rPr>
            <w:noProof/>
            <w:webHidden/>
          </w:rPr>
          <w:t>43</w:t>
        </w:r>
        <w:r>
          <w:rPr>
            <w:noProof/>
            <w:webHidden/>
          </w:rPr>
          <w:fldChar w:fldCharType="end"/>
        </w:r>
      </w:hyperlink>
    </w:p>
    <w:p w14:paraId="434F7CDE" w14:textId="1C260701" w:rsidR="00CE5548" w:rsidRDefault="00CE5548">
      <w:pPr>
        <w:pStyle w:val="TOC1"/>
        <w:rPr>
          <w:rFonts w:eastAsiaTheme="minorEastAsia"/>
          <w:b w:val="0"/>
          <w:caps w:val="0"/>
          <w:noProof/>
          <w:sz w:val="22"/>
          <w:lang w:val="en-US" w:eastAsia="en-US" w:bidi="ar-SA"/>
        </w:rPr>
      </w:pPr>
      <w:hyperlink w:anchor="_Toc7603218" w:history="1">
        <w:r w:rsidRPr="00D018DD">
          <w:rPr>
            <w:rStyle w:val="Hyperlink"/>
            <w:noProof/>
          </w:rPr>
          <w:t>Załącznik 4 — Ogólne rozporządzenie o ochronie danych przyjęte przez Unię Europejską</w:t>
        </w:r>
        <w:r>
          <w:rPr>
            <w:noProof/>
            <w:webHidden/>
          </w:rPr>
          <w:tab/>
        </w:r>
        <w:r>
          <w:rPr>
            <w:noProof/>
            <w:webHidden/>
          </w:rPr>
          <w:fldChar w:fldCharType="begin"/>
        </w:r>
        <w:r>
          <w:rPr>
            <w:noProof/>
            <w:webHidden/>
          </w:rPr>
          <w:instrText xml:space="preserve"> PAGEREF _Toc7603218 \h </w:instrText>
        </w:r>
        <w:r>
          <w:rPr>
            <w:noProof/>
            <w:webHidden/>
          </w:rPr>
        </w:r>
        <w:r>
          <w:rPr>
            <w:noProof/>
            <w:webHidden/>
          </w:rPr>
          <w:fldChar w:fldCharType="separate"/>
        </w:r>
        <w:r>
          <w:rPr>
            <w:noProof/>
            <w:webHidden/>
          </w:rPr>
          <w:t>50</w:t>
        </w:r>
        <w:r>
          <w:rPr>
            <w:noProof/>
            <w:webHidden/>
          </w:rPr>
          <w:fldChar w:fldCharType="end"/>
        </w:r>
      </w:hyperlink>
    </w:p>
    <w:p w14:paraId="092C9288" w14:textId="27A71C19"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2" w:name="Introduction"/>
      <w:bookmarkStart w:id="3" w:name="_Toc507768531"/>
      <w:bookmarkStart w:id="4" w:name="_Toc507239485"/>
      <w:bookmarkStart w:id="5" w:name="_Toc7603139"/>
      <w:r>
        <w:lastRenderedPageBreak/>
        <w:t>Wprowadzenie</w:t>
      </w:r>
      <w:bookmarkEnd w:id="2"/>
      <w:bookmarkEnd w:id="3"/>
      <w:bookmarkEnd w:id="4"/>
      <w:bookmarkEnd w:id="5"/>
    </w:p>
    <w:p w14:paraId="724D25BB" w14:textId="77777777" w:rsidR="00007A75" w:rsidRDefault="00007A75" w:rsidP="00007A75">
      <w:pPr>
        <w:pStyle w:val="ProductList-Body"/>
        <w:spacing w:after="240"/>
      </w:pPr>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sidRPr="000A2A71">
        <w:t xml:space="preserve"> </w:t>
      </w:r>
      <w:r>
        <w:t>Strony uzgadniają także, że niniejsze Postanowienia Dotyczące Usług Online regulują świadczenie Usług Profesjonalnych oraz przetwarzanie i zabezpieczanie Danych Dotyczących Pomocy Technicznej i Danych Osobowych w związku z takim świadczeniem, chyba że istnieje oddzielna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6" w:name="_Toc507768532"/>
      <w:bookmarkStart w:id="7" w:name="_Toc7603140"/>
      <w:r>
        <w:t>Umowy dotyczące poziomu usługi</w:t>
      </w:r>
      <w:bookmarkEnd w:id="6"/>
      <w:bookmarkEnd w:id="7"/>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8" w:name="_Toc507768533"/>
      <w:bookmarkStart w:id="9" w:name="_Toc7603141"/>
      <w:r>
        <w:t>Właściwe Aktualizacje i Postanowienia Dotyczące Usług Online</w:t>
      </w:r>
      <w:bookmarkEnd w:id="8"/>
      <w:bookmarkEnd w:id="9"/>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0" w:name="_Toc507768534"/>
      <w:bookmarkStart w:id="11" w:name="_Toc7603142"/>
      <w:r>
        <w:t>Powiadomienia elektroniczne</w:t>
      </w:r>
      <w:bookmarkEnd w:id="10"/>
      <w:bookmarkEnd w:id="11"/>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2" w:name="_Toc507768535"/>
      <w:bookmarkStart w:id="13" w:name="_Toc507239486"/>
      <w:bookmarkStart w:id="14" w:name="_Toc7603143"/>
      <w:r>
        <w:t>Wcześniejsze wersje</w:t>
      </w:r>
      <w:bookmarkEnd w:id="12"/>
      <w:bookmarkEnd w:id="13"/>
      <w:bookmarkEnd w:id="14"/>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388B8422" w14:textId="77777777" w:rsidR="0052389D" w:rsidRDefault="0052389D" w:rsidP="0052389D">
      <w:pPr>
        <w:pStyle w:val="ProductList-Offering1Heading"/>
        <w:outlineLvl w:val="1"/>
      </w:pPr>
      <w:bookmarkStart w:id="15" w:name="_Toc378147615"/>
      <w:bookmarkStart w:id="16" w:name="_Toc378151517"/>
      <w:bookmarkStart w:id="17" w:name="_Toc379797094"/>
      <w:bookmarkStart w:id="18" w:name="_Toc380513120"/>
      <w:bookmarkStart w:id="19" w:name="_Toc380655159"/>
      <w:bookmarkStart w:id="20" w:name="_Toc383415077"/>
      <w:bookmarkStart w:id="21" w:name="_Toc534755209"/>
      <w:bookmarkStart w:id="22" w:name="_Toc507768536"/>
      <w:bookmarkStart w:id="23" w:name="_Toc527036884"/>
      <w:bookmarkStart w:id="24" w:name="_Toc528174036"/>
      <w:bookmarkStart w:id="25" w:name="_Toc531082876"/>
      <w:bookmarkStart w:id="26" w:name="_Toc534135310"/>
      <w:bookmarkStart w:id="27" w:name="_Toc7603144"/>
      <w:r>
        <w:t>Objaśnienia i zestawienie zmian</w:t>
      </w:r>
      <w:bookmarkEnd w:id="15"/>
      <w:bookmarkEnd w:id="16"/>
      <w:bookmarkEnd w:id="17"/>
      <w:bookmarkEnd w:id="18"/>
      <w:bookmarkEnd w:id="19"/>
      <w:bookmarkEnd w:id="20"/>
      <w:bookmarkEnd w:id="21"/>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CE5548" w:rsidRPr="00AD6DB4" w14:paraId="5F6B1F85" w14:textId="77777777" w:rsidTr="002D3408">
        <w:trPr>
          <w:tblHeader/>
        </w:trPr>
        <w:tc>
          <w:tcPr>
            <w:tcW w:w="5395" w:type="dxa"/>
            <w:shd w:val="clear" w:color="auto" w:fill="0072C6"/>
          </w:tcPr>
          <w:p w14:paraId="2BE137D5" w14:textId="77777777" w:rsidR="00CE5548" w:rsidRPr="00231971" w:rsidRDefault="00CE5548" w:rsidP="002D3408">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7A27AED5" w14:textId="77777777" w:rsidR="00CE5548" w:rsidRPr="00231971" w:rsidRDefault="00CE5548" w:rsidP="002D3408">
            <w:pPr>
              <w:pStyle w:val="ProductList-Body"/>
              <w:spacing w:before="20" w:after="20"/>
              <w:rPr>
                <w:color w:val="FFFFFF" w:themeColor="background1"/>
                <w:sz w:val="16"/>
                <w:szCs w:val="16"/>
              </w:rPr>
            </w:pPr>
            <w:r>
              <w:rPr>
                <w:color w:val="FFFFFF" w:themeColor="background1"/>
                <w:sz w:val="16"/>
                <w:szCs w:val="16"/>
              </w:rPr>
              <w:t>Usunięcia</w:t>
            </w:r>
          </w:p>
        </w:tc>
      </w:tr>
      <w:tr w:rsidR="00CE5548" w:rsidRPr="00CE5548" w14:paraId="2BC0E2E2" w14:textId="77777777" w:rsidTr="002D3408">
        <w:tc>
          <w:tcPr>
            <w:tcW w:w="5395" w:type="dxa"/>
            <w:vAlign w:val="bottom"/>
          </w:tcPr>
          <w:p w14:paraId="2BA51665" w14:textId="77777777" w:rsidR="00CE5548" w:rsidRPr="00CE5548" w:rsidRDefault="00CE5548" w:rsidP="002D3408">
            <w:pPr>
              <w:pStyle w:val="ProductList-Body"/>
              <w:rPr>
                <w:rFonts w:cstheme="minorHAnsi"/>
                <w:sz w:val="16"/>
                <w:szCs w:val="16"/>
                <w:lang w:val="en-US"/>
              </w:rPr>
            </w:pPr>
            <w:bookmarkStart w:id="28" w:name="_Hlk494736247"/>
            <w:r w:rsidRPr="00CE5548">
              <w:rPr>
                <w:rFonts w:cstheme="minorHAnsi"/>
                <w:sz w:val="16"/>
                <w:szCs w:val="16"/>
                <w:lang w:val="en-US"/>
              </w:rPr>
              <w:t>Dynamics 365 for Customer Service Insights</w:t>
            </w:r>
          </w:p>
        </w:tc>
        <w:tc>
          <w:tcPr>
            <w:tcW w:w="5395" w:type="dxa"/>
            <w:vAlign w:val="bottom"/>
          </w:tcPr>
          <w:p w14:paraId="7758FBCD" w14:textId="77777777" w:rsidR="00CE5548" w:rsidRPr="00CE5548" w:rsidRDefault="00CE5548" w:rsidP="002D3408">
            <w:pPr>
              <w:pStyle w:val="ProductList-Body"/>
              <w:rPr>
                <w:rFonts w:cstheme="minorHAnsi"/>
                <w:sz w:val="16"/>
                <w:szCs w:val="16"/>
                <w:lang w:val="en-US"/>
              </w:rPr>
            </w:pPr>
          </w:p>
        </w:tc>
      </w:tr>
    </w:tbl>
    <w:p w14:paraId="21CCB1E0" w14:textId="77777777" w:rsidR="00CE5548" w:rsidRPr="00CE5548" w:rsidRDefault="00CE5548" w:rsidP="00CE5548">
      <w:pPr>
        <w:pStyle w:val="ProductList-Body"/>
        <w:rPr>
          <w:lang w:val="en-US"/>
        </w:rPr>
      </w:pPr>
      <w:bookmarkStart w:id="29" w:name="_Hlk494736381"/>
    </w:p>
    <w:p w14:paraId="44D09393" w14:textId="77777777" w:rsidR="00CE5548" w:rsidRDefault="00CE5548" w:rsidP="00CE5548">
      <w:pPr>
        <w:pStyle w:val="ProductList-ClauseHeading"/>
      </w:pPr>
      <w:r>
        <w:t>Postanowienia dotyczące ochrony danych</w:t>
      </w:r>
    </w:p>
    <w:p w14:paraId="10BA46E5" w14:textId="5D0E9280" w:rsidR="00CE5548" w:rsidRPr="008C4C52" w:rsidRDefault="00CE5548" w:rsidP="00CE5548">
      <w:pPr>
        <w:pStyle w:val="ProductList-Body"/>
      </w:pPr>
      <w:hyperlink w:anchor="AppendixA_CoreOnlineServices" w:tooltip="Załącznik A — Podstawowe Usługi Online" w:history="1">
        <w:r>
          <w:rPr>
            <w:rStyle w:val="Hyperlink"/>
          </w:rPr>
          <w:t>Załącznik A — Podstawowe Usługi Online</w:t>
        </w:r>
      </w:hyperlink>
      <w:r>
        <w:t>: Do listy Podstawowych Usług Microsoft Dynamics 365 dodano usługi Dynamics 365 for Customer Service Insights. Do listy Podstawowych Usług Microsoft Azure dodano usługi Azure Search.</w:t>
      </w:r>
    </w:p>
    <w:p w14:paraId="553E8686" w14:textId="77777777" w:rsidR="00CE5548" w:rsidRDefault="00CE5548" w:rsidP="00CE5548">
      <w:pPr>
        <w:pStyle w:val="ProductList-Body"/>
      </w:pPr>
    </w:p>
    <w:p w14:paraId="5ABB9985" w14:textId="77777777" w:rsidR="00CE5548" w:rsidRDefault="00CE5548" w:rsidP="00CE5548">
      <w:pPr>
        <w:pStyle w:val="ProductList-ClauseHeading"/>
      </w:pPr>
      <w:r>
        <w:t>Szczególne postanowienia dotyczące Usług Online</w:t>
      </w:r>
    </w:p>
    <w:p w14:paraId="69FD7129" w14:textId="28016209" w:rsidR="00CE5548" w:rsidRPr="00096D0C" w:rsidRDefault="00CE5548" w:rsidP="00CE5548">
      <w:pPr>
        <w:pStyle w:val="ProductList-Body"/>
      </w:pPr>
      <w:hyperlink w:anchor="CognitiveServices" w:tooltip="Cognitive Services" w:history="1">
        <w:r>
          <w:rPr>
            <w:rStyle w:val="Hyperlink"/>
          </w:rPr>
          <w:t>Usługi Cognitive Services</w:t>
        </w:r>
      </w:hyperlink>
      <w:r>
        <w:t xml:space="preserve"> — dodano postanowienia dotyczące używania usług Cognitive Services w Kontenerach.</w:t>
      </w:r>
    </w:p>
    <w:p w14:paraId="3AEB16AC" w14:textId="1D49AA21" w:rsidR="00CE5548" w:rsidRDefault="00CE5548" w:rsidP="00CE5548">
      <w:pPr>
        <w:pStyle w:val="ProductList-Body"/>
      </w:pPr>
      <w:hyperlink w:anchor="Dynamics365" w:tooltip="Usługi Microsoft Dynamics 365" w:history="1">
        <w:r>
          <w:rPr>
            <w:rStyle w:val="Hyperlink"/>
          </w:rPr>
          <w:t>Usługi Microsoft Dynamics 365</w:t>
        </w:r>
      </w:hyperlink>
      <w:r>
        <w:t>. Dodano postanowienia stwierdzające, że klienci nie mogą używać łącznie licencji Dynamics 365 Business Central Premium i Dynamics 365 Business Central Essentials w ramach tego samego dzierżawcy.</w:t>
      </w:r>
    </w:p>
    <w:p w14:paraId="67D1AA16" w14:textId="77777777" w:rsidR="00CE5548" w:rsidRDefault="00CE5548" w:rsidP="00CE5548">
      <w:pPr>
        <w:pStyle w:val="ProductList-Body"/>
      </w:pPr>
    </w:p>
    <w:p w14:paraId="7176F384" w14:textId="77777777" w:rsidR="00CE5548" w:rsidRDefault="00CE5548" w:rsidP="00CE5548">
      <w:pPr>
        <w:pStyle w:val="ProductList-ClauseHeading"/>
      </w:pPr>
      <w:r>
        <w:t>Załącznik 1 — Uwagi</w:t>
      </w:r>
    </w:p>
    <w:p w14:paraId="7B6913DF" w14:textId="67E4B65D" w:rsidR="00CE5548" w:rsidRPr="001F7C32" w:rsidRDefault="00CE5548" w:rsidP="00CE5548">
      <w:pPr>
        <w:pStyle w:val="ProductList-Body"/>
      </w:pPr>
      <w:hyperlink w:anchor="ProfessionalServices" w:tooltip="Usługi Profesjonalne" w:history="1">
        <w:r>
          <w:rPr>
            <w:rStyle w:val="Hyperlink"/>
          </w:rPr>
          <w:t>Usługi Profesjonalne</w:t>
        </w:r>
      </w:hyperlink>
      <w:r>
        <w:t xml:space="preserve"> — Dodano postanowienie stwierdzające, że </w:t>
      </w:r>
      <w:r>
        <w:rPr>
          <w:szCs w:val="18"/>
        </w:rPr>
        <w:t>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Postanowienie to można znaleźć w podpunkcie „Zobowiązania stron” punktu „Inne Postanowienia dotyczące Usług Profesjonalnych”.</w:t>
      </w:r>
    </w:p>
    <w:p w14:paraId="092C5B36" w14:textId="77777777" w:rsidR="00CE5548" w:rsidRDefault="00CE5548" w:rsidP="00CE5548">
      <w:pPr>
        <w:pStyle w:val="ProductList-ClauseHeading"/>
      </w:pPr>
    </w:p>
    <w:p w14:paraId="05B3CA36" w14:textId="77777777" w:rsidR="00CE5548" w:rsidRDefault="00CE5548" w:rsidP="00CE5548">
      <w:pPr>
        <w:pStyle w:val="ProductList-ClauseHeading"/>
      </w:pPr>
      <w:r>
        <w:t>Załącznik 2 — Pakiety Licencji Subskrypcyjnych</w:t>
      </w:r>
    </w:p>
    <w:p w14:paraId="5D6137CE" w14:textId="5D7C2C34" w:rsidR="00CE5548" w:rsidRPr="003701DE" w:rsidRDefault="00CE5548" w:rsidP="00CE5548">
      <w:pPr>
        <w:pStyle w:val="ProductList-Body"/>
      </w:pPr>
      <w:hyperlink w:anchor="Attachment2" w:tooltip="Załącznik 2" w:history="1">
        <w:r>
          <w:rPr>
            <w:rStyle w:val="Hyperlink"/>
          </w:rPr>
          <w:t>Załącznik 2</w:t>
        </w:r>
      </w:hyperlink>
      <w:r>
        <w:t>: Do obu tabeli dotyczących Pakietów Licencji Subskrypcyjnych dla sektora komercyjnego i publicznego dodano usługi Kaizala Pro, aby wskazać pakiety zawierające usługi Kaizala Pro.</w:t>
      </w:r>
    </w:p>
    <w:bookmarkEnd w:id="28"/>
    <w:bookmarkEnd w:id="29"/>
    <w:p w14:paraId="6EFCE46F" w14:textId="5DAE0E48" w:rsidR="00FC1BA7" w:rsidRPr="000F6A0E" w:rsidRDefault="0062595A" w:rsidP="00FC1BA7">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sidR="00A840B9">
        <w:rPr>
          <w:rStyle w:val="Hyperlink"/>
          <w:sz w:val="16"/>
          <w:szCs w:val="16"/>
        </w:rPr>
        <w:t>Spis treści</w:t>
      </w:r>
      <w:r>
        <w:rPr>
          <w:rStyle w:val="Hyperlink"/>
          <w:sz w:val="16"/>
          <w:szCs w:val="16"/>
        </w:rPr>
        <w:fldChar w:fldCharType="end"/>
      </w:r>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0" w:name="_Toc507768537"/>
      <w:bookmarkStart w:id="31" w:name="_Toc507239489"/>
      <w:bookmarkStart w:id="32" w:name="Definitions"/>
      <w:bookmarkStart w:id="33" w:name="_Toc7603145"/>
      <w:r>
        <w:lastRenderedPageBreak/>
        <w:t>Definicje</w:t>
      </w:r>
      <w:bookmarkEnd w:id="30"/>
      <w:bookmarkEnd w:id="31"/>
      <w:bookmarkEnd w:id="33"/>
    </w:p>
    <w:bookmarkEnd w:id="32"/>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26D51038" w:rsidR="00007A75" w:rsidRDefault="00007A75" w:rsidP="00007A75">
      <w:pPr>
        <w:pStyle w:val="ProductList-Body"/>
        <w:spacing w:after="120"/>
      </w:pPr>
      <w:r>
        <w:t xml:space="preserve">„Podstawowe Usługi Online” oznaczają Usługi Online wymienione w </w:t>
      </w:r>
      <w:hyperlink w:anchor="AppendixA_CoreOnlineServices" w:tooltip="Załączniku A" w:history="1">
        <w:r>
          <w:rPr>
            <w:rStyle w:val="Hyperlink"/>
          </w:rPr>
          <w:t>Załączniku A</w:t>
        </w:r>
      </w:hyperlink>
      <w:r>
        <w:t xml:space="preserve"> do Postanowień Dotyczących Ochrony Danych.</w:t>
      </w:r>
    </w:p>
    <w:p w14:paraId="01D7FCF9" w14:textId="77777777" w:rsidR="00007A75" w:rsidRPr="00874919" w:rsidRDefault="00007A75" w:rsidP="00007A75">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Pomocy Technicznej.</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3F457592" w:rsidR="00103924"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953DF8C" w14:textId="77777777" w:rsidR="001A1BF4" w:rsidRPr="00874919" w:rsidRDefault="001A1BF4" w:rsidP="001A1BF4">
      <w:pPr>
        <w:pStyle w:val="ProductList-Body"/>
        <w:spacing w:after="120"/>
      </w:pPr>
      <w:r>
        <w:t>„Serwer Sieciowy” oznacza fizycznie istniejący serwer przeznaczony wyłącznie do użytku Klienta, który to serwer zapewnia pomoc dotyczącą zasobów dla komputerów w sieci.</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4" w:name="_Toc507239490"/>
      <w:r>
        <w:t>Postanowienia Dotyczące Usług Online</w:t>
      </w:r>
      <w:bookmarkEnd w:id="34"/>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6AB24D0D" w14:textId="77777777" w:rsidR="00007A75" w:rsidRDefault="00007A75" w:rsidP="00007A75">
      <w:pPr>
        <w:pStyle w:val="ProductList-Body"/>
        <w:spacing w:after="120"/>
      </w:pPr>
      <w:r>
        <w:t>Termin „LS” oznacza licencję subskrypcyjną.</w:t>
      </w:r>
    </w:p>
    <w:p w14:paraId="5542D7FE" w14:textId="7644A404"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tooltip="Załączniku 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77777777" w:rsidR="00007A75" w:rsidRDefault="00007A75" w:rsidP="00007A75">
      <w:pPr>
        <w:pStyle w:val="ProductList-Body"/>
        <w:spacing w:after="120"/>
      </w:pPr>
      <w:r>
        <w:lastRenderedPageBreak/>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76C6289D"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19"/>
          <w:footerReference w:type="first" r:id="rId20"/>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5" w:name="_Toc507768538"/>
      <w:bookmarkStart w:id="36" w:name="GeneralTerms"/>
      <w:bookmarkStart w:id="37" w:name="_Toc7603146"/>
      <w:r>
        <w:lastRenderedPageBreak/>
        <w:t>Postanowienia ogólne</w:t>
      </w:r>
      <w:bookmarkEnd w:id="35"/>
      <w:bookmarkEnd w:id="37"/>
    </w:p>
    <w:p w14:paraId="1471E780" w14:textId="77777777" w:rsidR="00007A75" w:rsidRDefault="00007A75" w:rsidP="00007A75">
      <w:pPr>
        <w:pStyle w:val="ProductList-SubSubSectionHeading"/>
        <w:outlineLvl w:val="1"/>
      </w:pPr>
      <w:bookmarkStart w:id="38" w:name="_Toc507768539"/>
      <w:bookmarkStart w:id="39" w:name="OnlineServicesChanges"/>
      <w:bookmarkStart w:id="40" w:name="_Toc7603147"/>
      <w:bookmarkEnd w:id="36"/>
      <w:r>
        <w:t>Licencjonowanie Usług Online</w:t>
      </w:r>
      <w:bookmarkEnd w:id="38"/>
      <w:bookmarkEnd w:id="40"/>
    </w:p>
    <w:bookmarkEnd w:id="39"/>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1" w:name="_Toc507768540"/>
      <w:bookmarkStart w:id="42" w:name="_Toc7603148"/>
      <w:r>
        <w:t>Korzystanie z Usług Online</w:t>
      </w:r>
      <w:bookmarkEnd w:id="41"/>
      <w:bookmarkEnd w:id="42"/>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2EB7E61D" w14:textId="77777777" w:rsidR="00B64C49" w:rsidRDefault="00B64C49" w:rsidP="00B64C49">
      <w:pPr>
        <w:pStyle w:val="ProductList-Body"/>
        <w:numPr>
          <w:ilvl w:val="0"/>
          <w:numId w:val="1"/>
        </w:numPr>
        <w:spacing w:before="40"/>
        <w:ind w:left="608" w:hanging="270"/>
      </w:pPr>
      <w:r>
        <w:t>w dowolnym celu lub w dowolnej sytuacji, gdy awaria lub błąd Usługi Online mogłyby doprowadzić do śmierci, poważnego uszkodzenia ciała, poważnych szkód fizycznych lub poważnego zanieczyszczenia środowiska;</w:t>
      </w:r>
    </w:p>
    <w:p w14:paraId="6003C29F" w14:textId="77777777" w:rsidR="00B64C49" w:rsidRDefault="00B64C49" w:rsidP="00B64C49">
      <w:pPr>
        <w:pStyle w:val="ProductList-Body"/>
        <w:numPr>
          <w:ilvl w:val="0"/>
          <w:numId w:val="1"/>
        </w:numPr>
        <w:spacing w:before="40" w:after="120"/>
        <w:ind w:left="605" w:hanging="274"/>
      </w:pPr>
      <w:r>
        <w:t>w celu pomagania innej osobie w czynach lub podżegania innej osoby do czynów wymienionych powyżej.</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3" w:name="_Toc507768541"/>
      <w:bookmarkStart w:id="44" w:name="_Toc507239493"/>
      <w:bookmarkStart w:id="45" w:name="_Toc7603149"/>
      <w:r>
        <w:t>Korzystanie z oprogramowania razem z Usługą Online</w:t>
      </w:r>
      <w:bookmarkEnd w:id="43"/>
      <w:bookmarkEnd w:id="44"/>
      <w:bookmarkEnd w:id="45"/>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w:t>
      </w:r>
      <w:r>
        <w:lastRenderedPageBreak/>
        <w:t>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6" w:name="_Toc507768542"/>
      <w:bookmarkStart w:id="47" w:name="_Toc7603150"/>
      <w:r>
        <w:t>Ograniczenia techniczne</w:t>
      </w:r>
      <w:bookmarkEnd w:id="46"/>
      <w:bookmarkEnd w:id="47"/>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48" w:name="_Toc507768543"/>
      <w:bookmarkStart w:id="49" w:name="_Toc7603151"/>
      <w:r>
        <w:t>Usługi importu/eksportu</w:t>
      </w:r>
      <w:bookmarkEnd w:id="48"/>
      <w:bookmarkEnd w:id="49"/>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0" w:name="_Toc507768544"/>
      <w:bookmarkStart w:id="51" w:name="_Toc7603152"/>
      <w:r>
        <w:t>Składniki czcionek</w:t>
      </w:r>
      <w:bookmarkEnd w:id="50"/>
      <w:bookmarkEnd w:id="51"/>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2" w:name="_Toc507768545"/>
      <w:bookmarkStart w:id="53" w:name="_Toc7603153"/>
      <w:r>
        <w:t>Zmiany i dostępność Usług Online</w:t>
      </w:r>
      <w:bookmarkEnd w:id="52"/>
      <w:bookmarkEnd w:id="53"/>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1"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4" w:name="_Toc507768546"/>
      <w:bookmarkStart w:id="55" w:name="_Toc7603154"/>
      <w:r>
        <w:t>Przestrzeganie przepisów prawa</w:t>
      </w:r>
      <w:bookmarkEnd w:id="54"/>
      <w:bookmarkEnd w:id="55"/>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6" w:name="_Toc507768547"/>
      <w:bookmarkStart w:id="57" w:name="_Toc7603155"/>
      <w:r>
        <w:lastRenderedPageBreak/>
        <w:t>Inna</w:t>
      </w:r>
      <w:bookmarkEnd w:id="56"/>
      <w:bookmarkEnd w:id="57"/>
    </w:p>
    <w:p w14:paraId="66221BFD" w14:textId="77777777" w:rsidR="00AD5F09" w:rsidRPr="00007A75" w:rsidRDefault="00AD5F09" w:rsidP="00341304">
      <w:pPr>
        <w:pStyle w:val="ProductList-Body"/>
        <w:keepNext/>
        <w:ind w:left="158"/>
        <w:rPr>
          <w:b/>
          <w:color w:val="0072C6"/>
        </w:rPr>
      </w:pPr>
      <w:bookmarkStart w:id="58" w:name="NonMicrosoftProducts"/>
      <w:r w:rsidRPr="00007A75">
        <w:rPr>
          <w:b/>
          <w:color w:val="0072C6"/>
        </w:rPr>
        <w:t>Produkty Niepochodzące od Microsoft</w:t>
      </w:r>
    </w:p>
    <w:bookmarkEnd w:id="58"/>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CD1FAF9" w14:textId="77777777" w:rsidR="00007A75" w:rsidRPr="004C41FC" w:rsidRDefault="00007A75" w:rsidP="00007A75">
      <w:pPr>
        <w:pStyle w:val="ProductList-Body"/>
        <w:ind w:left="158"/>
      </w:pPr>
      <w:r>
        <w:rPr>
          <w:b/>
          <w:color w:val="0072C6"/>
        </w:rPr>
        <w:t>Testy porównawcze z produktami konkurencyjnymi</w:t>
      </w:r>
    </w:p>
    <w:p w14:paraId="1E961A45" w14:textId="45E674E3" w:rsidR="00007A75" w:rsidRDefault="00007A75" w:rsidP="00007A75">
      <w:pPr>
        <w:pStyle w:val="ProductList-Body"/>
        <w:ind w:left="158"/>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351EFC63" w14:textId="00C5263B" w:rsidR="0052389D" w:rsidRDefault="0052389D" w:rsidP="00007A75">
      <w:pPr>
        <w:pStyle w:val="ProductList-Body"/>
        <w:ind w:left="158"/>
      </w:pPr>
    </w:p>
    <w:p w14:paraId="2352771C" w14:textId="77777777" w:rsidR="0052389D" w:rsidRDefault="0052389D" w:rsidP="0052389D">
      <w:pPr>
        <w:pStyle w:val="ProductList-Body"/>
        <w:keepNext/>
        <w:ind w:left="187"/>
        <w:outlineLvl w:val="2"/>
        <w:rPr>
          <w:b/>
          <w:bCs/>
          <w:color w:val="0072C6"/>
        </w:rPr>
      </w:pPr>
      <w:bookmarkStart w:id="59" w:name="GeneralTerms_GovCustomers"/>
      <w:r>
        <w:rPr>
          <w:b/>
          <w:bCs/>
          <w:color w:val="0072C6"/>
        </w:rPr>
        <w:t>Klienci Rządowi</w:t>
      </w:r>
    </w:p>
    <w:bookmarkEnd w:id="59"/>
    <w:p w14:paraId="2DB027BB" w14:textId="77777777" w:rsidR="0052389D" w:rsidRDefault="0052389D" w:rsidP="0052389D">
      <w:pPr>
        <w:pStyle w:val="ProductList-Body"/>
        <w:ind w:left="180"/>
      </w:pPr>
      <w:r>
        <w:t>Jeśli Klient jest podmiotem rządowym, wówczas niniejsze postanowienia mają zastosowanie do wszelkich Usług Online świadczonych bezpłatnie Klientowi. Microsoft zrzeka się wszelkich praw do otrzymywania od Klienta wynagrodzenia za Usługi Online. 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2B1107BF"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60" w:name="_Toc507239504"/>
      <w:bookmarkStart w:id="61" w:name="_Toc7603156"/>
      <w:r>
        <w:lastRenderedPageBreak/>
        <w:t>Postanowienia Dotyczące Ochrony Danych</w:t>
      </w:r>
      <w:bookmarkEnd w:id="60"/>
      <w:bookmarkEnd w:id="61"/>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2"/>
          <w:headerReference w:type="default" r:id="rId23"/>
          <w:footerReference w:type="even" r:id="rId24"/>
          <w:footerReference w:type="default" r:id="rId25"/>
          <w:footerReference w:type="first" r:id="rId26"/>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77777777" w:rsidR="00007A75" w:rsidRPr="00B15E2E" w:rsidRDefault="00007A75" w:rsidP="00007A75">
      <w:pPr>
        <w:pStyle w:val="ProductList-Body"/>
        <w:numPr>
          <w:ilvl w:val="0"/>
          <w:numId w:val="64"/>
        </w:numPr>
        <w:rPr>
          <w:szCs w:val="18"/>
        </w:rPr>
      </w:pPr>
      <w:r w:rsidRPr="00B15E2E">
        <w:rPr>
          <w:szCs w:val="18"/>
        </w:rPr>
        <w:t>Instytucje edukacyjne</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62" w:name="_Toc431459502"/>
      <w:bookmarkStart w:id="63" w:name="_Toc507239505"/>
      <w:r w:rsidRPr="00B15E2E">
        <w:rPr>
          <w:szCs w:val="18"/>
        </w:rPr>
        <w:t xml:space="preserve">Załącznik B — Zabezpieczenia </w:t>
      </w:r>
      <w:bookmarkEnd w:id="62"/>
      <w:bookmarkEnd w:id="63"/>
    </w:p>
    <w:p w14:paraId="33F90BB2" w14:textId="77777777" w:rsidR="00007A75" w:rsidRDefault="00007A75" w:rsidP="00007A75">
      <w:pPr>
        <w:pStyle w:val="ProductList-SubSubSectionHeading"/>
        <w:outlineLvl w:val="1"/>
      </w:pPr>
      <w:bookmarkStart w:id="64" w:name="_Toc507768549"/>
      <w:bookmarkStart w:id="65" w:name="_Toc7603157"/>
      <w:r>
        <w:t>Zakres</w:t>
      </w:r>
      <w:bookmarkEnd w:id="64"/>
      <w:bookmarkEnd w:id="65"/>
    </w:p>
    <w:p w14:paraId="6DBB293E" w14:textId="77777777" w:rsidR="007253C7" w:rsidRPr="00931AE7" w:rsidRDefault="007253C7" w:rsidP="007253C7">
      <w:pPr>
        <w:pStyle w:val="ProductList-Body"/>
      </w:pPr>
      <w:r>
        <w:t xml:space="preserve">Postanowienia tego punktu („Postanowienia Dotyczące Ochrony Danych”) mają zastosowanie do wszystkich Usług Online z wyjątkiem usług Bing Maps Mobile Asset Management Platform, Bing Maps Transactions and Users, Bing Search Services, GitHub Enterprise, LinkedIn Sales Navigator, Microsoft Azure Stack, Microsoft Graph data connect dla Niezależnych Dostawców Oprogramowania, Microsoft Genomics i Visual Studio App Center, które to usługi podlegają postanowieniom dotyczącym prywatności i bezpieczeństwa zawartym w stosownych </w:t>
      </w:r>
      <w:hyperlink w:anchor="OnlineServiceSpecificTerms" w:tooltip="Szczególne postanowienia dotyczące Usług Online" w:history="1">
        <w:r>
          <w:rPr>
            <w:rStyle w:val="Hyperlink"/>
          </w:rPr>
          <w:t>Szczególnych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5B0F32FB" w14:textId="77777777" w:rsidR="00007A75" w:rsidRDefault="00007A75" w:rsidP="00007A75">
      <w:pPr>
        <w:pStyle w:val="ProductList-Body"/>
      </w:pPr>
      <w:r>
        <w:t>Załącznik 1 zawiera postanowienia dotyczące Usług Profesjonalnych, w tym w zakresie prywatności i bezpieczeństwa Danych Dotyczących Pomocy Technicznej i Danych Osobowych w związku ze świadczeniem tych usług. Dlatego postanowienia zawarte w tym punkcie („Postanowienia Dotyczące Ochrony Danych”) nie dotyczą świadczenia Usług Profesjonalnych, chyba że zostało to wyraźnie określone w Załączniku 1.</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6" w:name="_Toc507768550"/>
      <w:bookmarkStart w:id="67" w:name="_Toc7603158"/>
      <w:r>
        <w:t>Przetwarzanie Danych Klienta, Własność</w:t>
      </w:r>
      <w:bookmarkEnd w:id="66"/>
      <w:bookmarkEnd w:id="67"/>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305BEC9E" w14:textId="77777777" w:rsidR="00007A75" w:rsidRDefault="00007A75" w:rsidP="00007A75">
      <w:pPr>
        <w:pStyle w:val="ProductList-SubSubSectionHeading"/>
        <w:outlineLvl w:val="1"/>
      </w:pPr>
      <w:bookmarkStart w:id="68" w:name="_Toc507768551"/>
      <w:bookmarkStart w:id="69" w:name="_Toc7603159"/>
      <w:r>
        <w:t>Ujawnianie Danych Klienta</w:t>
      </w:r>
      <w:bookmarkEnd w:id="68"/>
      <w:bookmarkEnd w:id="69"/>
    </w:p>
    <w:p w14:paraId="51913107" w14:textId="77777777" w:rsidR="00007A75" w:rsidRDefault="00007A75" w:rsidP="00007A75">
      <w:pPr>
        <w:pStyle w:val="ProductList-Body"/>
        <w:spacing w:after="120"/>
      </w:pPr>
      <w:r>
        <w:t xml:space="preserve">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 </w:t>
      </w:r>
    </w:p>
    <w:p w14:paraId="4A12CC42" w14:textId="77777777" w:rsidR="00007A75" w:rsidRDefault="00007A75" w:rsidP="00007A75">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4E32DD56" w14:textId="77777777" w:rsidR="00007A75" w:rsidRDefault="00007A75" w:rsidP="00007A75">
      <w:pPr>
        <w:pStyle w:val="ProductList-Body"/>
        <w:spacing w:after="120"/>
      </w:pPr>
      <w:r>
        <w:t>Z chwilą otrzymania od jakiejkolwiek innej osoby trzeciej żądania ujawnienia Danych Klienta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7777777" w:rsidR="00007A75" w:rsidRPr="00EA2AC6" w:rsidRDefault="00007A75" w:rsidP="00007A75">
      <w:pPr>
        <w:pStyle w:val="ProductList-Body"/>
        <w:spacing w:after="120"/>
        <w:rPr>
          <w:spacing w:val="-2"/>
        </w:rPr>
      </w:pPr>
      <w:r w:rsidRPr="00EA2AC6">
        <w:rPr>
          <w:spacing w:val="-2"/>
        </w:rPr>
        <w:t xml:space="preserve">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jeśli Microsoft będzie mieć świadomość, że dane te mają być użyte w celach innych niż wskazane w żądaniu przekazanym przez osobę trzecią. </w:t>
      </w:r>
    </w:p>
    <w:p w14:paraId="1D6D4FD6" w14:textId="77777777" w:rsidR="00007A75" w:rsidRPr="00EA2AC6" w:rsidRDefault="00007A75" w:rsidP="00007A75">
      <w:pPr>
        <w:pStyle w:val="ProductList-Body"/>
        <w:rPr>
          <w:spacing w:val="-2"/>
        </w:rPr>
      </w:pPr>
      <w:r w:rsidRPr="00EA2AC6">
        <w:rPr>
          <w:spacing w:val="-2"/>
        </w:rPr>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70" w:name="_Toc507768552"/>
      <w:bookmarkStart w:id="71" w:name="_Toc7603160"/>
      <w:r>
        <w:lastRenderedPageBreak/>
        <w:t>Przetwarzanie danych osobowych, RODO</w:t>
      </w:r>
      <w:bookmarkEnd w:id="70"/>
      <w:bookmarkEnd w:id="71"/>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72" w:name="_Toc507768553"/>
      <w:bookmarkStart w:id="73" w:name="_Toc7603161"/>
      <w:r>
        <w:t>Bezpieczeństwo Danych</w:t>
      </w:r>
      <w:bookmarkEnd w:id="72"/>
      <w:bookmarkEnd w:id="73"/>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74"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33A4FC8" w:rsidR="00007A75" w:rsidRPr="00392E13"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74"/>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tooltip="Załączniku B" w:history="1">
        <w:r w:rsidRPr="00392E13">
          <w:rPr>
            <w:rStyle w:val="Hyperlink"/>
            <w:spacing w:val="-2"/>
          </w:rPr>
          <w:t>Załączniku B</w:t>
        </w:r>
      </w:hyperlink>
      <w:r w:rsidRPr="00392E13">
        <w:rPr>
          <w:spacing w:val="-2"/>
        </w:rPr>
        <w:t xml:space="preserve"> w celu ochrony Danych Klienta.</w:t>
      </w:r>
    </w:p>
    <w:p w14:paraId="7979854B" w14:textId="77777777" w:rsidR="00007A75" w:rsidRDefault="00007A75" w:rsidP="00007A7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75C05" w:rsidRPr="00C62FB6" w14:paraId="65A228B1" w14:textId="77777777" w:rsidTr="00D75C05">
        <w:trPr>
          <w:tblHeader/>
        </w:trPr>
        <w:tc>
          <w:tcPr>
            <w:tcW w:w="2880" w:type="dxa"/>
            <w:shd w:val="clear" w:color="auto" w:fill="0072C6"/>
            <w:vAlign w:val="center"/>
          </w:tcPr>
          <w:p w14:paraId="37D66F71" w14:textId="77777777" w:rsidR="00D75C05" w:rsidRPr="00231971" w:rsidRDefault="00D75C05" w:rsidP="00D75C05">
            <w:pPr>
              <w:pStyle w:val="ProductList-Body"/>
              <w:rPr>
                <w:color w:val="FFFFFF" w:themeColor="background1"/>
                <w:sz w:val="16"/>
                <w:szCs w:val="16"/>
              </w:rPr>
            </w:pPr>
            <w:r>
              <w:rPr>
                <w:color w:val="FFFFFF" w:themeColor="background1"/>
                <w:sz w:val="16"/>
                <w:szCs w:val="16"/>
              </w:rPr>
              <w:t>Usługa Online</w:t>
            </w:r>
          </w:p>
        </w:tc>
        <w:tc>
          <w:tcPr>
            <w:tcW w:w="1728" w:type="dxa"/>
            <w:shd w:val="clear" w:color="auto" w:fill="0072C6"/>
            <w:vAlign w:val="center"/>
          </w:tcPr>
          <w:p w14:paraId="387E0A3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65A6A0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2 Type II</w:t>
            </w:r>
          </w:p>
        </w:tc>
      </w:tr>
      <w:tr w:rsidR="00D75C05" w:rsidRPr="00C62FB6" w14:paraId="5D1FDD0F" w14:textId="77777777" w:rsidTr="00D75C05">
        <w:trPr>
          <w:trHeight w:val="288"/>
        </w:trPr>
        <w:tc>
          <w:tcPr>
            <w:tcW w:w="2880" w:type="dxa"/>
            <w:vAlign w:val="center"/>
          </w:tcPr>
          <w:p w14:paraId="18FFF734" w14:textId="77777777" w:rsidR="00D75C05" w:rsidRPr="00231971" w:rsidRDefault="00D75C05" w:rsidP="00D75C05">
            <w:pPr>
              <w:pStyle w:val="ProductList-Body"/>
              <w:rPr>
                <w:sz w:val="16"/>
                <w:szCs w:val="16"/>
              </w:rPr>
            </w:pPr>
            <w:r>
              <w:rPr>
                <w:sz w:val="16"/>
                <w:szCs w:val="16"/>
              </w:rPr>
              <w:t>Usługi Office 365</w:t>
            </w:r>
          </w:p>
        </w:tc>
        <w:tc>
          <w:tcPr>
            <w:tcW w:w="1728" w:type="dxa"/>
            <w:vAlign w:val="center"/>
          </w:tcPr>
          <w:p w14:paraId="2EBB44C2"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1498929" w14:textId="5A5CDEAA" w:rsidR="00BD7AD1" w:rsidRPr="00471179" w:rsidRDefault="00D75C05" w:rsidP="00471179">
            <w:pPr>
              <w:pStyle w:val="ProductList-Body"/>
              <w:rPr>
                <w:color w:val="000000" w:themeColor="text1"/>
                <w:sz w:val="16"/>
                <w:szCs w:val="16"/>
              </w:rPr>
            </w:pPr>
            <w:r>
              <w:rPr>
                <w:color w:val="000000" w:themeColor="text1"/>
                <w:sz w:val="16"/>
                <w:szCs w:val="16"/>
              </w:rPr>
              <w:t>tak</w:t>
            </w:r>
          </w:p>
        </w:tc>
      </w:tr>
      <w:tr w:rsidR="00D75C05" w:rsidRPr="00C62FB6" w14:paraId="24E019E8" w14:textId="77777777" w:rsidTr="00D75C05">
        <w:trPr>
          <w:trHeight w:val="288"/>
        </w:trPr>
        <w:tc>
          <w:tcPr>
            <w:tcW w:w="2880" w:type="dxa"/>
            <w:vAlign w:val="center"/>
          </w:tcPr>
          <w:p w14:paraId="2A706942" w14:textId="77777777" w:rsidR="00D75C05" w:rsidRPr="00231971" w:rsidRDefault="00D75C05" w:rsidP="00D75C05">
            <w:pPr>
              <w:pStyle w:val="ProductList-Body"/>
              <w:rPr>
                <w:sz w:val="16"/>
                <w:szCs w:val="16"/>
              </w:rPr>
            </w:pPr>
            <w:r>
              <w:rPr>
                <w:sz w:val="16"/>
                <w:szCs w:val="16"/>
              </w:rPr>
              <w:lastRenderedPageBreak/>
              <w:t>Podstawowe Usługi Microsoft Dynamics 365</w:t>
            </w:r>
          </w:p>
        </w:tc>
        <w:tc>
          <w:tcPr>
            <w:tcW w:w="1728" w:type="dxa"/>
            <w:vAlign w:val="center"/>
          </w:tcPr>
          <w:p w14:paraId="3582D687"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776CD2C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A7B3587" w14:textId="77777777" w:rsidTr="00D75C05">
        <w:trPr>
          <w:trHeight w:val="288"/>
        </w:trPr>
        <w:tc>
          <w:tcPr>
            <w:tcW w:w="2880" w:type="dxa"/>
            <w:vAlign w:val="center"/>
          </w:tcPr>
          <w:p w14:paraId="444E9081" w14:textId="77777777" w:rsidR="00D75C05" w:rsidRPr="00231971" w:rsidRDefault="00D75C05" w:rsidP="00D75C05">
            <w:pPr>
              <w:pStyle w:val="ProductList-Body"/>
              <w:rPr>
                <w:sz w:val="16"/>
                <w:szCs w:val="16"/>
              </w:rPr>
            </w:pPr>
            <w:r>
              <w:rPr>
                <w:sz w:val="16"/>
                <w:szCs w:val="16"/>
              </w:rPr>
              <w:t>Podstawowe Usługi Microsoft Azure</w:t>
            </w:r>
          </w:p>
        </w:tc>
        <w:tc>
          <w:tcPr>
            <w:tcW w:w="1728" w:type="dxa"/>
            <w:vAlign w:val="center"/>
          </w:tcPr>
          <w:p w14:paraId="150A79AF" w14:textId="77777777" w:rsidR="00D75C05" w:rsidRPr="004C41FC" w:rsidRDefault="00D75C05" w:rsidP="00D75C05">
            <w:pPr>
              <w:pStyle w:val="ProductList-Body"/>
            </w:pPr>
            <w:r>
              <w:rPr>
                <w:color w:val="000000" w:themeColor="text1"/>
                <w:sz w:val="16"/>
                <w:szCs w:val="16"/>
              </w:rPr>
              <w:t>Występują różnice**</w:t>
            </w:r>
          </w:p>
        </w:tc>
        <w:tc>
          <w:tcPr>
            <w:tcW w:w="1710" w:type="dxa"/>
            <w:vAlign w:val="center"/>
          </w:tcPr>
          <w:p w14:paraId="4DEAF9BA" w14:textId="77777777" w:rsidR="00D75C05" w:rsidRPr="00231971" w:rsidRDefault="00D75C05" w:rsidP="00D75C05">
            <w:pPr>
              <w:pStyle w:val="ProductList-Body"/>
              <w:rPr>
                <w:color w:val="000000" w:themeColor="text1"/>
                <w:sz w:val="16"/>
                <w:szCs w:val="16"/>
              </w:rPr>
            </w:pPr>
            <w:r>
              <w:rPr>
                <w:color w:val="000000" w:themeColor="text1"/>
                <w:sz w:val="16"/>
                <w:szCs w:val="16"/>
              </w:rPr>
              <w:t>Występują różnice**</w:t>
            </w:r>
          </w:p>
        </w:tc>
      </w:tr>
      <w:tr w:rsidR="00D75C05" w:rsidRPr="00C62FB6" w14:paraId="4DE15D79" w14:textId="77777777" w:rsidTr="00D75C05">
        <w:trPr>
          <w:trHeight w:val="288"/>
        </w:trPr>
        <w:tc>
          <w:tcPr>
            <w:tcW w:w="2880" w:type="dxa"/>
            <w:vAlign w:val="center"/>
          </w:tcPr>
          <w:p w14:paraId="73C15787" w14:textId="77777777" w:rsidR="00D75C05" w:rsidRPr="00231971" w:rsidRDefault="00D75C05" w:rsidP="00D75C05">
            <w:pPr>
              <w:pStyle w:val="ProductList-Body"/>
              <w:rPr>
                <w:sz w:val="16"/>
                <w:szCs w:val="16"/>
              </w:rPr>
            </w:pPr>
            <w:r>
              <w:rPr>
                <w:sz w:val="16"/>
                <w:szCs w:val="16"/>
              </w:rPr>
              <w:t>Microsoft Cloud App Security</w:t>
            </w:r>
          </w:p>
        </w:tc>
        <w:tc>
          <w:tcPr>
            <w:tcW w:w="1728" w:type="dxa"/>
            <w:vAlign w:val="center"/>
          </w:tcPr>
          <w:p w14:paraId="5B47CDED"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CB3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1F3E73BC" w14:textId="77777777" w:rsidTr="00D75C05">
        <w:trPr>
          <w:trHeight w:val="288"/>
        </w:trPr>
        <w:tc>
          <w:tcPr>
            <w:tcW w:w="2880" w:type="dxa"/>
            <w:vAlign w:val="center"/>
          </w:tcPr>
          <w:p w14:paraId="59CBDC79" w14:textId="77777777" w:rsidR="00D75C05" w:rsidRPr="00231971" w:rsidRDefault="00D75C05" w:rsidP="00D75C05">
            <w:pPr>
              <w:pStyle w:val="ProductList-Body"/>
              <w:rPr>
                <w:sz w:val="16"/>
                <w:szCs w:val="16"/>
              </w:rPr>
            </w:pPr>
            <w:r>
              <w:rPr>
                <w:sz w:val="16"/>
                <w:szCs w:val="16"/>
              </w:rPr>
              <w:t>Usługi Online Microsoft Intune</w:t>
            </w:r>
          </w:p>
        </w:tc>
        <w:tc>
          <w:tcPr>
            <w:tcW w:w="1728" w:type="dxa"/>
            <w:vAlign w:val="center"/>
          </w:tcPr>
          <w:p w14:paraId="7CD5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63B627F"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595C915C" w14:textId="77777777" w:rsidTr="00D75C05">
        <w:trPr>
          <w:trHeight w:val="288"/>
        </w:trPr>
        <w:tc>
          <w:tcPr>
            <w:tcW w:w="2880" w:type="dxa"/>
            <w:vAlign w:val="center"/>
          </w:tcPr>
          <w:p w14:paraId="39EAC5B8" w14:textId="77777777" w:rsidR="00D75C05" w:rsidRPr="00D75C05" w:rsidRDefault="00D75C05" w:rsidP="00D75C05">
            <w:pPr>
              <w:pStyle w:val="ProductList-Body"/>
              <w:rPr>
                <w:sz w:val="16"/>
                <w:szCs w:val="16"/>
                <w:lang w:val="en-US"/>
              </w:rPr>
            </w:pPr>
            <w:r w:rsidRPr="00D75C05">
              <w:rPr>
                <w:sz w:val="16"/>
                <w:szCs w:val="16"/>
                <w:lang w:val="en-US"/>
              </w:rPr>
              <w:t>Usługi Microsoft Business Application Platform Core</w:t>
            </w:r>
          </w:p>
        </w:tc>
        <w:tc>
          <w:tcPr>
            <w:tcW w:w="1728" w:type="dxa"/>
            <w:vAlign w:val="center"/>
          </w:tcPr>
          <w:p w14:paraId="7EAFF630"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F84812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2329DA1" w14:textId="77777777" w:rsidTr="00D75C05">
        <w:trPr>
          <w:trHeight w:val="288"/>
        </w:trPr>
        <w:tc>
          <w:tcPr>
            <w:tcW w:w="2880" w:type="dxa"/>
            <w:vAlign w:val="center"/>
          </w:tcPr>
          <w:p w14:paraId="4F41537B" w14:textId="77777777"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1728" w:type="dxa"/>
            <w:vAlign w:val="center"/>
          </w:tcPr>
          <w:p w14:paraId="182C8674" w14:textId="77777777" w:rsidR="00D75C05" w:rsidRDefault="00D75C05" w:rsidP="00D75C05">
            <w:pPr>
              <w:pStyle w:val="ProductList-Body"/>
              <w:rPr>
                <w:color w:val="000000" w:themeColor="text1"/>
                <w:sz w:val="16"/>
                <w:szCs w:val="16"/>
              </w:rPr>
            </w:pPr>
            <w:r>
              <w:rPr>
                <w:color w:val="000000" w:themeColor="text1"/>
                <w:sz w:val="16"/>
                <w:szCs w:val="16"/>
              </w:rPr>
              <w:t>Nie</w:t>
            </w:r>
          </w:p>
        </w:tc>
        <w:tc>
          <w:tcPr>
            <w:tcW w:w="1710" w:type="dxa"/>
            <w:vAlign w:val="center"/>
          </w:tcPr>
          <w:p w14:paraId="7F2ED1C6" w14:textId="77777777" w:rsidR="00D75C05" w:rsidRDefault="00D75C05" w:rsidP="00D75C05">
            <w:pPr>
              <w:pStyle w:val="ProductList-Body"/>
              <w:rPr>
                <w:color w:val="000000" w:themeColor="text1"/>
                <w:sz w:val="16"/>
                <w:szCs w:val="16"/>
              </w:rPr>
            </w:pPr>
            <w:r>
              <w:rPr>
                <w:color w:val="000000" w:themeColor="text1"/>
                <w:sz w:val="16"/>
                <w:szCs w:val="16"/>
              </w:rPr>
              <w:t>Nie</w:t>
            </w:r>
          </w:p>
        </w:tc>
      </w:tr>
    </w:tbl>
    <w:p w14:paraId="204C6116" w14:textId="68DE6CB8" w:rsidR="00471179" w:rsidRPr="004C41FC" w:rsidRDefault="00471179" w:rsidP="00471179">
      <w:pPr>
        <w:pStyle w:val="ProductList-Body"/>
        <w:ind w:left="720"/>
      </w:pPr>
      <w:r>
        <w:rPr>
          <w:i/>
          <w:iCs/>
          <w:color w:val="000000" w:themeColor="text1"/>
        </w:rPr>
        <w:t xml:space="preserve">* Nie obejmuje usług </w:t>
      </w:r>
      <w:r>
        <w:rPr>
          <w:i/>
          <w:iCs/>
        </w:rPr>
        <w:t xml:space="preserve">Microsoft Dynamics 365 for Marketing, </w:t>
      </w:r>
      <w:r>
        <w:rPr>
          <w:i/>
          <w:iCs/>
          <w:color w:val="000000" w:themeColor="text1"/>
        </w:rPr>
        <w:t>Microsoft Dynamics 365 for Talent, Microsoft Dynamics 365 for Talent: Attract oraz Microsoft Dynamics 365 for Talent: Onboard i Dynamics 365 AI for Sales.</w:t>
      </w:r>
    </w:p>
    <w:p w14:paraId="01D93C62" w14:textId="77777777" w:rsidR="00F54F2C" w:rsidRPr="00C97DF5" w:rsidRDefault="00F54F2C" w:rsidP="00F54F2C">
      <w:pPr>
        <w:pStyle w:val="ProductList-Body"/>
        <w:ind w:left="720"/>
      </w:pPr>
      <w:r>
        <w:rPr>
          <w:color w:val="000000" w:themeColor="text1"/>
        </w:rPr>
        <w:t>**</w:t>
      </w:r>
      <w:r>
        <w:rPr>
          <w:i/>
          <w:iCs/>
          <w:color w:val="000000" w:themeColor="text1"/>
        </w:rPr>
        <w:t>Obecny zakres określono w raporcie z audytu i umieszczono w Centrum Zaufania Microsoft.</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27"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75" w:name="_Toc507768554"/>
      <w:bookmarkStart w:id="76" w:name="_Toc7603162"/>
      <w:r>
        <w:lastRenderedPageBreak/>
        <w:t>Powiadomienie o Naruszeniu Zabezpieczeń</w:t>
      </w:r>
      <w:bookmarkEnd w:id="75"/>
      <w:bookmarkEnd w:id="76"/>
    </w:p>
    <w:p w14:paraId="6FBFFB9D" w14:textId="77777777" w:rsidR="00007A75" w:rsidRDefault="00007A75" w:rsidP="00007A75">
      <w:pPr>
        <w:pStyle w:val="ProductList-Body"/>
      </w:pPr>
      <w:bookmarkStart w:id="77"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77"/>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78" w:name="_Toc507768555"/>
      <w:bookmarkStart w:id="79" w:name="DataTransfersandLocation"/>
      <w:bookmarkStart w:id="80" w:name="_Toc7603163"/>
      <w:r>
        <w:t>Lokalizacja i Transfer Danych</w:t>
      </w:r>
      <w:bookmarkEnd w:id="78"/>
      <w:bookmarkEnd w:id="80"/>
    </w:p>
    <w:bookmarkEnd w:id="79"/>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070F1CBD" w14:textId="77777777" w:rsidR="00007A75" w:rsidRPr="00455F0E" w:rsidRDefault="00007A75" w:rsidP="00007A75">
      <w:pPr>
        <w:pStyle w:val="ProductList-Body"/>
        <w:ind w:left="180"/>
        <w:outlineLvl w:val="2"/>
      </w:pPr>
      <w:bookmarkStart w:id="81" w:name="LocationofCustomerDataatRest"/>
      <w:r>
        <w:rPr>
          <w:b/>
          <w:color w:val="0072C6"/>
        </w:rPr>
        <w:t>Miejsce przechowywania Danych magazynowanych Klienta</w:t>
      </w:r>
    </w:p>
    <w:bookmarkEnd w:id="81"/>
    <w:p w14:paraId="0845E46B" w14:textId="77777777" w:rsidR="00A66B12" w:rsidRPr="0044514B" w:rsidRDefault="00A66B12" w:rsidP="00A66B12">
      <w:pPr>
        <w:pStyle w:val="ProductList-Body"/>
        <w:ind w:left="158"/>
      </w:pPr>
      <w:r>
        <w:t>W przypadku Podstawowych Usług Online Microsoft zobowiązuje się przechowywać Dane magazynowane Klienta w określonych głównych obszarach geograficznych (z których każdy zwany jest dalej Obszarem), jak następuje:</w:t>
      </w:r>
    </w:p>
    <w:p w14:paraId="7C5882A2" w14:textId="1D857EB5" w:rsidR="00A66B12" w:rsidRPr="0044514B" w:rsidRDefault="00A66B12" w:rsidP="00A66B12">
      <w:pPr>
        <w:pStyle w:val="ProductList-Body"/>
        <w:numPr>
          <w:ilvl w:val="1"/>
          <w:numId w:val="6"/>
        </w:numPr>
        <w:ind w:left="900"/>
      </w:pPr>
      <w:r>
        <w:rPr>
          <w:b/>
          <w:bCs/>
        </w:rPr>
        <w:t xml:space="preserve">Usługi Office 365. </w:t>
      </w:r>
      <w:r>
        <w:t>Jeśli Klient przydziela zasoby swoim dzierżawcom w Australii, Francji, Kanadzie, Indiach, Japonii, Korei Południowej, Unii Europejskiej, Zjednoczonym Królestwie lub Stanach Zjednoczonych (każdy ten obszar jest z osobna nazywany Obszarem), Microsoft będzie przechowywać następujące Dane Klienta tylko w ramach takiego Obszaru: (1) zawartość skrzynki pocztowej Exchange Online (treść wiadomości e-mail, wpisy w kalendarzu i zawartość załączników wiadomości e-mail), (2) zawartość witryny SharePoint Online i przechowywane w tej witrynie pliki, (3) pliki przekazywane do usługi OneDrive dla Firm oraz (4) zawartość projektów przekazywana do usługi Project Online.</w:t>
      </w:r>
    </w:p>
    <w:p w14:paraId="56934036" w14:textId="77777777" w:rsidR="00007A75" w:rsidRPr="00D32837" w:rsidRDefault="00007A75" w:rsidP="00007A75">
      <w:pPr>
        <w:pStyle w:val="ProductList-Body"/>
        <w:numPr>
          <w:ilvl w:val="1"/>
          <w:numId w:val="6"/>
        </w:numPr>
        <w:ind w:left="900"/>
      </w:pPr>
      <w:r>
        <w:rPr>
          <w:b/>
          <w:bCs/>
        </w:rPr>
        <w:t>Usługi Online Microsoft Intune</w:t>
      </w:r>
      <w:r w:rsidRPr="00EA2AC6">
        <w:rPr>
          <w:b/>
        </w:rPr>
        <w:t>.</w:t>
      </w:r>
      <w: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6A132DDB" w14:textId="3912A47A" w:rsidR="00007A75" w:rsidRDefault="00007A75" w:rsidP="00007A75">
      <w:pPr>
        <w:pStyle w:val="ProductList-Body"/>
        <w:numPr>
          <w:ilvl w:val="1"/>
          <w:numId w:val="6"/>
        </w:numPr>
        <w:ind w:left="900"/>
      </w:pPr>
      <w:r w:rsidRPr="00D75C05">
        <w:rPr>
          <w:b/>
          <w:bCs/>
          <w:lang w:val="en-US"/>
        </w:rPr>
        <w:t>Usługi Microsoft Business Application Platform Core</w:t>
      </w:r>
      <w:r w:rsidRPr="00D75C05">
        <w:rPr>
          <w:b/>
          <w:lang w:val="en-US"/>
        </w:rPr>
        <w:t>.</w:t>
      </w:r>
      <w:r w:rsidRPr="00D75C05">
        <w:rPr>
          <w:lang w:val="en-US"/>
        </w:rPr>
        <w:t xml:space="preserve"> </w:t>
      </w:r>
      <w:r>
        <w:t xml:space="preserve">Jeśli Klient przydziela zasoby swoim dzierżawcom w Australii, Kanadzie, krajach Azji i Pacyfiku, Indiach, Japonii, Unii Europejskiej, Zjednoczonym Królestwie lub Stanach Zjednoczonych, Microsoft będzie </w:t>
      </w:r>
      <w:r>
        <w:lastRenderedPageBreak/>
        <w:t>przechowywać Dane Klienta wyłącznie w tym Obszarze, chyba że postanowienia punktu dotyczącego miejsca przechowywania danych w Centrum zaufania Microsoft Business Application Platform stanowią inaczej.</w:t>
      </w:r>
    </w:p>
    <w:p w14:paraId="7CD32D61" w14:textId="7F84565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0850913B" w14:textId="2AA4B60D" w:rsidR="00007A75" w:rsidRDefault="00007A75" w:rsidP="00007A75">
      <w:pPr>
        <w:pStyle w:val="ProductList-Body"/>
        <w:keepNext/>
        <w:numPr>
          <w:ilvl w:val="1"/>
          <w:numId w:val="6"/>
        </w:numPr>
        <w:ind w:left="900"/>
      </w:pPr>
      <w:r>
        <w:rPr>
          <w:b/>
          <w:bCs/>
        </w:rPr>
        <w:t>Podstawowe Usługi Microsoft Dynamics 365</w:t>
      </w:r>
      <w:r w:rsidRPr="00EA2AC6">
        <w:rPr>
          <w:b/>
        </w:rPr>
        <w:t>.</w:t>
      </w:r>
      <w:r>
        <w:t xml:space="preserve"> Jeśli Klient postanowi wdrożyć Podstawową Usługę Microsoft Dynamics 365 w dostępnym Obszarze, wówczas dla danej usługi Microsoft będzie przechowywać Dane magazynowane Klienta w takim konkretnym Obszarze, z wyjątkiem przypadków opisanych w Centrum zaufania usługi Microsoft Dynamics 365 (które Microsoft może od czasu do czasu aktualizować).</w:t>
      </w:r>
    </w:p>
    <w:p w14:paraId="0C73F7B6" w14:textId="77777777" w:rsidR="00D75C05" w:rsidRPr="00841C87" w:rsidRDefault="00D75C05" w:rsidP="00D75C05">
      <w:pPr>
        <w:pStyle w:val="ProductList-Body"/>
        <w:numPr>
          <w:ilvl w:val="1"/>
          <w:numId w:val="6"/>
        </w:numPr>
        <w:ind w:left="907"/>
      </w:pPr>
      <w:r w:rsidRPr="00D75C05">
        <w:rPr>
          <w:b/>
          <w:bCs/>
          <w:lang w:val="en-US"/>
        </w:rPr>
        <w:t>Usługi Windows Defender Advanced Threat Protection (ATP).</w:t>
      </w:r>
      <w:r w:rsidRPr="00D75C05">
        <w:rPr>
          <w:lang w:val="en-US"/>
        </w:rPr>
        <w:t xml:space="preserve"> </w:t>
      </w:r>
      <w:r>
        <w:t>Gdy Klient dostarcza konto dzierżawcy, Klient wybiera dostępny Obszar, w którym będą przechowywane Dane magazynowane Klienta. Microsoft nie będzie przekazywać Danych Klienta poza wybrany przez Klienta Obszar, chyba że postanowienia sekcji zatytułowanej „Miejsce przechowywania danych” w Centrum zaufania Microsoft stanowią inaczej.</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82" w:name="_Toc507768556"/>
      <w:bookmarkStart w:id="83" w:name="_Toc7603164"/>
      <w:r>
        <w:t>Przechowywanie i Usuwanie Danych</w:t>
      </w:r>
      <w:bookmarkEnd w:id="82"/>
      <w:bookmarkEnd w:id="83"/>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84" w:name="_Toc507768557"/>
      <w:bookmarkStart w:id="85" w:name="_Toc7603165"/>
      <w:r>
        <w:t>Zobowiązanie Podmiotu Przetwarzającego do Zachowania Poufności</w:t>
      </w:r>
      <w:bookmarkEnd w:id="84"/>
      <w:bookmarkEnd w:id="85"/>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86" w:name="_Toc507768558"/>
      <w:bookmarkStart w:id="87" w:name="_Toc7603166"/>
      <w:r>
        <w:t>Powiadomienie i kontrole dotyczące korzystania z usług dalszych przetwarzających</w:t>
      </w:r>
      <w:bookmarkEnd w:id="86"/>
      <w:bookmarkEnd w:id="87"/>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 xml:space="preserve">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w:t>
      </w:r>
      <w:r>
        <w:lastRenderedPageBreak/>
        <w:t>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t>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88" w:name="_Toc507768559"/>
      <w:bookmarkStart w:id="89" w:name="_Toc7603167"/>
      <w:r>
        <w:t>Instytucje edukacyjne</w:t>
      </w:r>
      <w:bookmarkEnd w:id="88"/>
      <w:bookmarkEnd w:id="89"/>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77777777"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90" w:name="HIPPA"/>
      <w:bookmarkStart w:id="91" w:name="_Toc7603168"/>
      <w:r>
        <w:t>Partner Biznesowy w rozumieniu Ustawy HIPAA</w:t>
      </w:r>
      <w:bookmarkEnd w:id="91"/>
    </w:p>
    <w:bookmarkEnd w:id="90"/>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8"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92" w:name="_Toc7603169"/>
      <w:r>
        <w:t>Kontakt z Microsoft</w:t>
      </w:r>
      <w:bookmarkEnd w:id="92"/>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9"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D75C05" w:rsidRDefault="00007A75" w:rsidP="00007A75">
      <w:pPr>
        <w:pStyle w:val="ProductList-Body"/>
        <w:spacing w:before="120"/>
        <w:ind w:left="187"/>
        <w:rPr>
          <w:b/>
          <w:lang w:val="en-US"/>
        </w:rPr>
      </w:pPr>
      <w:r w:rsidRPr="00D75C05">
        <w:rPr>
          <w:b/>
          <w:lang w:val="en-US"/>
        </w:rPr>
        <w:t>Microsoft Ireland Operations, Ltd.</w:t>
      </w:r>
    </w:p>
    <w:p w14:paraId="294DB976" w14:textId="77777777" w:rsidR="00007A75" w:rsidRPr="00D75C05" w:rsidRDefault="00007A75" w:rsidP="00007A75">
      <w:pPr>
        <w:pStyle w:val="ProductList-Body"/>
        <w:ind w:left="180"/>
        <w:rPr>
          <w:lang w:val="en-US"/>
        </w:rPr>
      </w:pPr>
      <w:r w:rsidRPr="00D75C05">
        <w:rPr>
          <w:lang w:val="en-US"/>
        </w:rPr>
        <w:t>Attn: Data Protection</w:t>
      </w:r>
    </w:p>
    <w:p w14:paraId="25D0A4FB" w14:textId="77777777" w:rsidR="00007A75" w:rsidRPr="00D75C05" w:rsidRDefault="00007A75" w:rsidP="00007A75">
      <w:pPr>
        <w:pStyle w:val="ProductList-Body"/>
        <w:ind w:left="180"/>
        <w:rPr>
          <w:lang w:val="en-US"/>
        </w:rPr>
      </w:pPr>
      <w:r w:rsidRPr="00D75C05">
        <w:rPr>
          <w:lang w:val="en-US"/>
        </w:rPr>
        <w:t>One Microsoft Place</w:t>
      </w:r>
    </w:p>
    <w:p w14:paraId="5056051A" w14:textId="77777777" w:rsidR="00007A75" w:rsidRPr="00D75C05" w:rsidRDefault="00007A75" w:rsidP="00007A75">
      <w:pPr>
        <w:pStyle w:val="ProductList-Body"/>
        <w:ind w:left="180"/>
        <w:rPr>
          <w:lang w:val="en-US"/>
        </w:rPr>
      </w:pPr>
      <w:r w:rsidRPr="00D75C05">
        <w:rPr>
          <w:lang w:val="en-US"/>
        </w:rP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4762F5D7"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0EF660D" w14:textId="77777777" w:rsidR="00434D43" w:rsidRDefault="00434D43"/>
    <w:p w14:paraId="65E94C4F" w14:textId="347CC070" w:rsidR="001A1BF4" w:rsidRDefault="001A1BF4">
      <w:pPr>
        <w:sectPr w:rsidR="001A1BF4" w:rsidSect="00A640E4">
          <w:footerReference w:type="default" r:id="rId30"/>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7603170"/>
      <w:r>
        <w:lastRenderedPageBreak/>
        <w:t>Załącznik A — Podstawowe Usługi Online</w:t>
      </w:r>
      <w:bookmarkEnd w:id="93"/>
      <w:bookmarkEnd w:id="97"/>
    </w:p>
    <w:bookmarkEnd w:id="94"/>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95"/>
      <w:bookmarkEnd w:id="96"/>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98" w:name="DPTOnlineServicesTable"/>
            <w:r>
              <w:rPr>
                <w:color w:val="FFFFFF" w:themeColor="background1"/>
                <w:sz w:val="16"/>
                <w:szCs w:val="16"/>
              </w:rPr>
              <w:t>Usługi Online</w:t>
            </w:r>
            <w:bookmarkEnd w:id="98"/>
          </w:p>
        </w:tc>
      </w:tr>
      <w:tr w:rsidR="00CE5548" w14:paraId="176BA6A2" w14:textId="77777777" w:rsidTr="00E15422">
        <w:tc>
          <w:tcPr>
            <w:tcW w:w="2610" w:type="dxa"/>
            <w:vAlign w:val="center"/>
          </w:tcPr>
          <w:p w14:paraId="225F38A5" w14:textId="4A833417" w:rsidR="00CE5548" w:rsidRPr="00231971" w:rsidRDefault="00CE5548" w:rsidP="00CE5548">
            <w:pPr>
              <w:pStyle w:val="ProductList-Body"/>
              <w:rPr>
                <w:sz w:val="16"/>
                <w:szCs w:val="16"/>
              </w:rPr>
            </w:pPr>
            <w:r>
              <w:rPr>
                <w:sz w:val="16"/>
                <w:szCs w:val="16"/>
              </w:rPr>
              <w:t>Podstawowe Usługi Microsoft Dynamics 365</w:t>
            </w:r>
          </w:p>
        </w:tc>
        <w:tc>
          <w:tcPr>
            <w:tcW w:w="8190" w:type="dxa"/>
          </w:tcPr>
          <w:p w14:paraId="3A0CC844" w14:textId="04D549AB" w:rsidR="00CE5548" w:rsidRPr="00231971" w:rsidRDefault="00CE5548" w:rsidP="00CE5548">
            <w:pPr>
              <w:pStyle w:val="ProductList-Body"/>
              <w:rPr>
                <w:sz w:val="16"/>
                <w:szCs w:val="16"/>
              </w:rPr>
            </w:pPr>
            <w:r>
              <w:rPr>
                <w:sz w:val="16"/>
                <w:szCs w:val="16"/>
              </w:rPr>
              <w:t>Następujące usługi (jako usługi samodzielne albo zawarte w planie lub aplikacji pod nazwą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i Dynamics 365 for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7253C7" w14:paraId="0EEF8014" w14:textId="77777777" w:rsidTr="00E15422">
        <w:tc>
          <w:tcPr>
            <w:tcW w:w="2610" w:type="dxa"/>
            <w:vAlign w:val="center"/>
          </w:tcPr>
          <w:p w14:paraId="17E444BC" w14:textId="60B96232" w:rsidR="007253C7" w:rsidRPr="00231971" w:rsidRDefault="007253C7" w:rsidP="007253C7">
            <w:pPr>
              <w:pStyle w:val="ProductList-Body"/>
              <w:rPr>
                <w:sz w:val="16"/>
                <w:szCs w:val="16"/>
              </w:rPr>
            </w:pPr>
            <w:r>
              <w:rPr>
                <w:sz w:val="16"/>
                <w:szCs w:val="16"/>
              </w:rPr>
              <w:t>Usługi Office 365</w:t>
            </w:r>
          </w:p>
        </w:tc>
        <w:tc>
          <w:tcPr>
            <w:tcW w:w="8190" w:type="dxa"/>
          </w:tcPr>
          <w:p w14:paraId="2B2D9666" w14:textId="658DE955" w:rsidR="007253C7" w:rsidRPr="00231971" w:rsidRDefault="007253C7" w:rsidP="007253C7">
            <w:pPr>
              <w:pStyle w:val="ProductList-Body"/>
              <w:rPr>
                <w:sz w:val="16"/>
                <w:szCs w:val="16"/>
              </w:rPr>
            </w:pPr>
            <w:r>
              <w:rPr>
                <w:sz w:val="16"/>
                <w:szCs w:val="16"/>
              </w:rPr>
              <w:t xml:space="preserve">Następujące usługi (jako usługi samodzielne albo zawarte w planie lub pakiecie udostępnianym pod nazwą Office 365): </w:t>
            </w:r>
            <w:bookmarkStart w:id="99" w:name="_Hlk498519502"/>
            <w:r>
              <w:rPr>
                <w:sz w:val="16"/>
                <w:szCs w:val="16"/>
              </w:rPr>
              <w:t>Menedżer ds. zgodności, Skrytka klienta, Exchange Online — archiwum, Exchange Online Protection, Exchange Online, Microsoft Bookings, Microsoft Forms, Microsoft MyAnalytics, Microsoft Planner, Microsoft StaffHub, Microsoft Stream, Microsoft Teams, Microsoft To-Do, Zaawansowana ochrona przed zagrożeniami w usłudze Office 365, Office 365 Video, Office Online, OneDrive dla firm, Outlook Customer Manager, Project Online (z wyjątkiem Roadmap), SharePoint Online, Skype dla firm Online, Sway, Yammer Enterprise</w:t>
            </w:r>
            <w:bookmarkEnd w:id="99"/>
            <w:r>
              <w:rPr>
                <w:sz w:val="16"/>
                <w:szCs w:val="16"/>
              </w:rPr>
              <w:t xml:space="preserve"> oraz, w przypadku usługi Kaizala Pro, grupy w organizacji Klienta zarządzane za pomocą portalu administracyjnego i czaty między dwoma podmiotami z organizacji Klienta.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CE5548" w:rsidRPr="00471179" w14:paraId="31232290" w14:textId="77777777" w:rsidTr="00E15422">
        <w:tc>
          <w:tcPr>
            <w:tcW w:w="2610" w:type="dxa"/>
            <w:vAlign w:val="center"/>
          </w:tcPr>
          <w:p w14:paraId="792F0442" w14:textId="41893C8A" w:rsidR="00CE5548" w:rsidRPr="00231971" w:rsidRDefault="00CE5548" w:rsidP="00CE5548">
            <w:pPr>
              <w:pStyle w:val="ProductList-Body"/>
              <w:rPr>
                <w:sz w:val="16"/>
                <w:szCs w:val="16"/>
              </w:rPr>
            </w:pPr>
            <w:bookmarkStart w:id="100" w:name="MicrosoftAzureCoreServices"/>
            <w:r>
              <w:rPr>
                <w:sz w:val="16"/>
                <w:szCs w:val="16"/>
              </w:rPr>
              <w:t>Podstawowe Usługi Microsoft Azure</w:t>
            </w:r>
            <w:bookmarkEnd w:id="100"/>
          </w:p>
        </w:tc>
        <w:tc>
          <w:tcPr>
            <w:tcW w:w="8190" w:type="dxa"/>
          </w:tcPr>
          <w:p w14:paraId="1BC35F13" w14:textId="7B819D19" w:rsidR="00CE5548" w:rsidRPr="00F54F2C" w:rsidRDefault="00CE5548" w:rsidP="00CE5548">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(dawniej DocumentDB), Azure Database for MySQL, Azure Database for PostgreSQL, Azure Databricks, Azure DevOps Services, Azure DevTest Labs, Azure DNS, Azure Information Protection (w tym usługa Azure Rights Management), Azure Resource Manager, Azure Search, Backup, Batch, BizTalk Services, Cloud Services, Computer Vision, Content Moderator, Data Catalog, Data Factory, Data Lake Analytics, Data Lake Store, Centra zdarzeń, Express Route, Face, Functions, HDInsight, Import/Export, IoT Hub, Key Vault, Load Balancer, Log Analytics (dawniej Operational Insights), Azure Machine Learning Studio, Media Services, Microsoft Azure Portal, Multi-Factor Authentication, Notification Hubs, Power BI Embedded, QnA Maker, Redis Cache, Scheduler, Security Center, Service Bus, Service Fabric, Site Recovery, SQL Data Warehouse, Baza danych SQL, SQL Server Stretch Database, Storage, StorSimple, Stream Analytics, Text Analytics, Traffic Manager, Virtual Machines, Virtual Machine Scale Sets, Virtual Network, Azure DevOps Services i VPN Gateway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F54F2C" w:rsidRPr="00CE5548" w14:paraId="10F2C9C6" w14:textId="77777777" w:rsidTr="00E15422">
        <w:tc>
          <w:tcPr>
            <w:tcW w:w="2610" w:type="dxa"/>
            <w:vAlign w:val="center"/>
          </w:tcPr>
          <w:p w14:paraId="7C9DC2E5" w14:textId="6C115157" w:rsidR="00F54F2C" w:rsidRPr="00D75C05" w:rsidRDefault="00F54F2C" w:rsidP="00F54F2C">
            <w:pPr>
              <w:pStyle w:val="ProductList-Body"/>
              <w:rPr>
                <w:sz w:val="16"/>
                <w:szCs w:val="16"/>
                <w:lang w:val="en-US"/>
              </w:rPr>
            </w:pPr>
            <w:r w:rsidRPr="00740116">
              <w:rPr>
                <w:sz w:val="16"/>
                <w:szCs w:val="16"/>
                <w:lang w:val="en-US"/>
              </w:rPr>
              <w:t>Usługi Microsoft Business Application Platform Core</w:t>
            </w:r>
          </w:p>
        </w:tc>
        <w:tc>
          <w:tcPr>
            <w:tcW w:w="8190" w:type="dxa"/>
          </w:tcPr>
          <w:p w14:paraId="4B4AD5A4" w14:textId="611503B0" w:rsidR="00F54F2C" w:rsidRPr="00C2365E" w:rsidRDefault="00F54F2C" w:rsidP="00F54F2C">
            <w:pPr>
              <w:pStyle w:val="ProductList-Body"/>
              <w:rPr>
                <w:lang w:val="en-US"/>
              </w:rPr>
            </w:pPr>
            <w:r w:rsidRPr="00C2365E">
              <w:rPr>
                <w:sz w:val="16"/>
                <w:szCs w:val="16"/>
                <w:lang w:val="en-US"/>
              </w:rPr>
              <w:t>Następujące usługi (jako usługi samodzielne albo zawarte w planie lub pakiecie udostępnianym pod nazwą Office 365 lub Microsoft Dynamics 365): Microsoft Power BI, Microsoft PowerApps i Microsoft Flow. Usługi Microsoft Business Application Platform Core nie obejmują żadnego oprogramowania klienckiego, w tym w szczególności aplikacji mobilnych Power BI Report Server, Power BI, PowerApps lub Microsoft Flow ani aplikacji Power BI Desktop i PowerApps Studio.</w:t>
            </w:r>
          </w:p>
        </w:tc>
      </w:tr>
      <w:tr w:rsidR="00D75C05" w:rsidRPr="00CE5548" w14:paraId="071F06C5" w14:textId="77777777" w:rsidTr="00E15422">
        <w:tc>
          <w:tcPr>
            <w:tcW w:w="2610" w:type="dxa"/>
            <w:vAlign w:val="center"/>
          </w:tcPr>
          <w:p w14:paraId="37640E81" w14:textId="4272E92B"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8190" w:type="dxa"/>
          </w:tcPr>
          <w:p w14:paraId="148D2DB4" w14:textId="4D67ED9D" w:rsidR="00D75C05" w:rsidRPr="00C2365E" w:rsidRDefault="00D75C05" w:rsidP="00D75C05">
            <w:pPr>
              <w:pStyle w:val="ProductList-Body"/>
              <w:rPr>
                <w:sz w:val="16"/>
                <w:szCs w:val="16"/>
                <w:lang w:val="en-US"/>
              </w:rPr>
            </w:pPr>
            <w:r w:rsidRPr="00C2365E">
              <w:rPr>
                <w:sz w:val="16"/>
                <w:szCs w:val="16"/>
                <w:lang w:val="en-US"/>
              </w:rPr>
              <w:t>Następujące udostępniane w chmurze części usługi Windows Defender Advanced Threat Protection (ATP): usługi wykrywania i uzyskiwania odpowiedzi z punktów końcowych (Detection &amp; Response, EDR), automatycznego badania i korygowania zagrożeń (Automatic Investigation &amp; Remediation) oraz wskaźnika bezpieczeństwa (Secure Score).</w:t>
            </w:r>
          </w:p>
        </w:tc>
      </w:tr>
    </w:tbl>
    <w:p w14:paraId="1C3FFDF6" w14:textId="77777777" w:rsidR="000E6ED8" w:rsidRPr="00C2365E" w:rsidRDefault="000E6ED8" w:rsidP="00A914BF">
      <w:pPr>
        <w:pStyle w:val="ProductList-Body"/>
        <w:rPr>
          <w:lang w:val="en-US"/>
        </w:rPr>
      </w:pPr>
    </w:p>
    <w:p w14:paraId="70A9AA74" w14:textId="77777777" w:rsidR="00007A75" w:rsidRDefault="00007A75" w:rsidP="00007A75">
      <w:pPr>
        <w:pStyle w:val="ProductList-SectionHeading"/>
        <w:tabs>
          <w:tab w:val="center" w:pos="5400"/>
        </w:tabs>
        <w:spacing w:after="0"/>
        <w:outlineLvl w:val="0"/>
      </w:pPr>
      <w:bookmarkStart w:id="101" w:name="AppendixB_SecurityMeasures"/>
      <w:bookmarkStart w:id="102" w:name="_Toc507768563"/>
      <w:bookmarkStart w:id="103" w:name="DataProcessingTerms_DataatRest"/>
      <w:bookmarkStart w:id="104" w:name="_Toc7603171"/>
      <w:r>
        <w:t xml:space="preserve">Załącznik B — </w:t>
      </w:r>
      <w:bookmarkStart w:id="105" w:name="DataProcessingTerms_Security"/>
      <w:bookmarkStart w:id="106" w:name="_Toc507239523"/>
      <w:r>
        <w:t>Zabezpieczenia</w:t>
      </w:r>
      <w:bookmarkEnd w:id="101"/>
      <w:bookmarkEnd w:id="102"/>
      <w:bookmarkEnd w:id="105"/>
      <w:bookmarkEnd w:id="106"/>
      <w:bookmarkEnd w:id="104"/>
    </w:p>
    <w:bookmarkEnd w:id="103"/>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lastRenderedPageBreak/>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lastRenderedPageBreak/>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5EBE7F7A"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 xml:space="preserve">W przypadku każdego naruszenia bezpieczeństwa klasyfikowanego jako Naruszenie Zabezpieczeń Microsoft (zgodnie z opisem w powyższym punkcie „Powiadomienie o Naruszeniu Zabezpieczeń”) bez zbędnej zwłoki i w każdym przypadku nie później niż w ciągu 72 </w:t>
            </w:r>
            <w:r w:rsidR="00C97FC1">
              <w:rPr>
                <w:color w:val="000000" w:themeColor="text1"/>
                <w:sz w:val="16"/>
                <w:szCs w:val="16"/>
              </w:rPr>
              <w:t>godzin</w:t>
            </w:r>
            <w:r w:rsidR="00007A75">
              <w:rPr>
                <w:color w:val="000000" w:themeColor="text1"/>
                <w:sz w:val="16"/>
                <w:szCs w:val="16"/>
              </w:rPr>
              <w:t xml:space="preserve">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3A7E0F93"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07" w:name="OnlineServiceSpecificTerms"/>
      <w:bookmarkStart w:id="108" w:name="_Toc7603172"/>
      <w:r>
        <w:lastRenderedPageBreak/>
        <w:t>Szczegółowe Postanowienia Dotyczące Usług Online</w:t>
      </w:r>
      <w:bookmarkEnd w:id="107"/>
      <w:bookmarkEnd w:id="108"/>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09" w:name="MicrosoftAzureServices"/>
      <w:bookmarkStart w:id="110" w:name="_Toc7603173"/>
      <w:r>
        <w:t>Usługi Microsoft Azure</w:t>
      </w:r>
      <w:bookmarkEnd w:id="109"/>
      <w:bookmarkEnd w:id="110"/>
    </w:p>
    <w:p w14:paraId="16A72131" w14:textId="7F9996B9" w:rsidR="00CC34E7" w:rsidRPr="000F6A0E" w:rsidRDefault="00CC34E7" w:rsidP="00CC34E7">
      <w:pPr>
        <w:pStyle w:val="ProductList-Body"/>
      </w:pPr>
      <w:r>
        <w:rPr>
          <w:b/>
          <w:color w:val="00188F"/>
        </w:rPr>
        <w:t>Powiadomienia</w:t>
      </w:r>
    </w:p>
    <w:p w14:paraId="24B11431" w14:textId="72879438"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1"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F54F2C">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2" w:history="1">
        <w:r>
          <w:rPr>
            <w:rStyle w:val="Hyperlink"/>
          </w:rPr>
          <w:t>https://aka.ms/r1j7jq</w:t>
        </w:r>
      </w:hyperlink>
      <w:r>
        <w:t>.</w:t>
      </w:r>
    </w:p>
    <w:p w14:paraId="79086B87" w14:textId="3D55CF37" w:rsidR="00751F06" w:rsidRDefault="00751F06" w:rsidP="00F54F2C">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33"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w:t>
      </w:r>
      <w:r>
        <w:lastRenderedPageBreak/>
        <w:t>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4"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0455C447" w14:textId="77777777" w:rsidR="00F54F2C" w:rsidRDefault="00F54F2C" w:rsidP="00F54F2C">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5" w:history="1">
        <w:r>
          <w:rPr>
            <w:rStyle w:val="Hyperlink"/>
          </w:rPr>
          <w:t>http://azure.microsoft.com/en-us/support/legal/store-terms</w:t>
        </w:r>
      </w:hyperlink>
      <w:hyperlink r:id="rId36" w:history="1"/>
      <w:r>
        <w:t>.</w:t>
      </w:r>
    </w:p>
    <w:bookmarkStart w:id="111" w:name="MicrosoftTranslator"/>
    <w:p w14:paraId="1ADD945A" w14:textId="77777777" w:rsidR="007253C7" w:rsidRPr="000F6A0E" w:rsidRDefault="007253C7" w:rsidP="007253C7">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6930C42" w14:textId="77777777" w:rsidR="00B64C49" w:rsidRDefault="00B64C49" w:rsidP="00B64C49">
      <w:pPr>
        <w:pStyle w:val="ProductList-Offering2Heading"/>
        <w:outlineLvl w:val="2"/>
      </w:pPr>
      <w:r>
        <w:tab/>
      </w:r>
      <w:bookmarkStart w:id="112" w:name="_Toc783785"/>
      <w:bookmarkStart w:id="113" w:name="_Toc7603174"/>
      <w:r>
        <w:t>Usługi Azure Lab</w:t>
      </w:r>
      <w:bookmarkEnd w:id="112"/>
      <w:bookmarkEnd w:id="113"/>
    </w:p>
    <w:p w14:paraId="124A10FA" w14:textId="77777777" w:rsidR="00B64C49" w:rsidRDefault="00B64C49" w:rsidP="00B64C49">
      <w:pPr>
        <w:pStyle w:val="ProductList-ClauseHeading"/>
      </w:pPr>
      <w:r>
        <w:t>Stosunki z użytkownikami końcowymi</w:t>
      </w:r>
    </w:p>
    <w:p w14:paraId="3E7A07DC" w14:textId="77777777" w:rsidR="00B64C49" w:rsidRDefault="00B64C49" w:rsidP="00B64C49">
      <w:pPr>
        <w:pStyle w:val="ProductList-Body"/>
      </w:pPr>
      <w:r>
        <w:t>O ile Microsoft świadczy Usługi Azure Lab na rzecz Użytkownika w ramach stosunku prawnego między Użytkownikiem a Microsoft, o tyle Użytkownik jest wyłącznym dostawcą odpowiednich usług dla swoich użytkowników końcowych oraz ponosi wyłączną odpowiedzialność wobec użytkowników końcowych, w tym odpowiedzialność związaną z zapewnieniem im odpowiedniej pomocy technicznej. Wspomniani użytkownicy końcowi nie są stroną żadnej umowy z Microsoft w odniesieniu do tych usług.</w:t>
      </w:r>
    </w:p>
    <w:p w14:paraId="6A8C4FDF" w14:textId="77777777" w:rsidR="00B64C49" w:rsidRPr="00C84B58" w:rsidRDefault="00B64C49" w:rsidP="00B64C49">
      <w:pPr>
        <w:pStyle w:val="ProductList-Body"/>
      </w:pPr>
    </w:p>
    <w:p w14:paraId="23E10CC2" w14:textId="77777777" w:rsidR="00B64C49" w:rsidRDefault="00B64C49" w:rsidP="00B64C49">
      <w:pPr>
        <w:pStyle w:val="ProductList-ClauseHeading"/>
      </w:pPr>
      <w:r>
        <w:t>Powiadomienia, odpowiedzialność, zakaz pozywania Microsoft</w:t>
      </w:r>
    </w:p>
    <w:p w14:paraId="0BB333CA" w14:textId="77777777" w:rsidR="00B64C49" w:rsidRDefault="00B64C49" w:rsidP="00B64C49">
      <w:pPr>
        <w:pStyle w:val="ProductList-Body"/>
        <w:spacing w:after="120"/>
      </w:pPr>
      <w:r>
        <w:t>Użytkownik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74D68088" w14:textId="77777777" w:rsidR="00B64C49" w:rsidRDefault="00B64C49" w:rsidP="00B64C49">
      <w:pPr>
        <w:pStyle w:val="ProductList-Body"/>
        <w:spacing w:after="120"/>
      </w:pPr>
      <w:r>
        <w:t>Użytkownik zgadza się, że Microsoft nie ma żadnego obowiązku ani nie ponosi żadnej odpowiedzialności cywilnej wobec Użytkownika lub jakiegokolwiek użytkownika końcowego z tytułu używania usługi przez użytkownika końcowego.</w:t>
      </w:r>
    </w:p>
    <w:p w14:paraId="640DCB6E" w14:textId="77777777" w:rsidR="00B64C49" w:rsidRPr="00C84B58" w:rsidRDefault="00B64C49" w:rsidP="00B64C49">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39B8E6A3" w14:textId="77777777" w:rsidR="00B64C49" w:rsidRDefault="00B64C49" w:rsidP="00B64C49">
      <w:pPr>
        <w:pStyle w:val="ProductList-ClauseHeading"/>
      </w:pPr>
    </w:p>
    <w:p w14:paraId="004215B4" w14:textId="68590244" w:rsidR="00B64C49" w:rsidRDefault="00B64C49" w:rsidP="00B64C49">
      <w:pPr>
        <w:pStyle w:val="ProductList-ClauseHeading"/>
      </w:pPr>
      <w:r>
        <w:t>Przejęcie odpowiedzialności cywilnej</w:t>
      </w:r>
    </w:p>
    <w:p w14:paraId="02474C99" w14:textId="77777777" w:rsidR="00B64C49" w:rsidRDefault="00B64C49" w:rsidP="00B64C49">
      <w:pPr>
        <w:pStyle w:val="ProductList-Body"/>
      </w:pPr>
      <w:r>
        <w:t>Użytkownik zgadza się przejąć od Microsoft odpowiedzialność cywilną i dokonać na rzecz Microsoft rekompensaty z tytułu wszelkich roszczeń wysuniętych przez użytkownika końcowego, osobę trzecią lub organ regulacyjny w związku z usługą świadczoną na rzecz użytkowników końcowych. Użytkownik ureguluje wszelkie płatności związane z orzeczeniem sądu lub ugodą oraz wszelkie koszty i wydatki, w tym uzasadnione koszty obsługi prawnej, związane z tymi orzeczeniami lub ugodami.</w:t>
      </w:r>
    </w:p>
    <w:p w14:paraId="04523186" w14:textId="77777777" w:rsidR="00B64C49" w:rsidRPr="00C84B58" w:rsidRDefault="00B64C49" w:rsidP="00B64C49">
      <w:pPr>
        <w:pStyle w:val="ProductList-Body"/>
      </w:pPr>
    </w:p>
    <w:p w14:paraId="60429C69" w14:textId="77777777" w:rsidR="00B64C49" w:rsidRDefault="00B64C49" w:rsidP="00B64C49">
      <w:pPr>
        <w:pStyle w:val="ProductList-ClauseHeading"/>
      </w:pPr>
      <w:r>
        <w:t>Postanowienia dotyczące użytkowników końcowych</w:t>
      </w:r>
    </w:p>
    <w:p w14:paraId="767751AE" w14:textId="77777777" w:rsidR="00B64C49" w:rsidRDefault="00B64C49" w:rsidP="00B64C49">
      <w:pPr>
        <w:pStyle w:val="ProductList-Body"/>
        <w:spacing w:after="120"/>
      </w:pPr>
      <w:r>
        <w:t>W celu świadczenia usług na rzecz użytkowników końcowych Użytkownik i jego użytkownicy końcowi muszą ważnie zawrzeć wiążącą umowę na piśmie zawierającą istotę poniższych wymagań:</w:t>
      </w:r>
    </w:p>
    <w:p w14:paraId="5A856729" w14:textId="77777777" w:rsidR="00B64C49" w:rsidRDefault="00B64C49" w:rsidP="00B64C49">
      <w:pPr>
        <w:pStyle w:val="ProductList-Body"/>
        <w:spacing w:after="120"/>
      </w:pPr>
      <w:r>
        <w:rPr>
          <w:u w:val="single"/>
        </w:rPr>
        <w:t>Określenie stosunków prawnych</w:t>
      </w:r>
      <w:r>
        <w:t>. Użytkownik jest wyłącznym dostawcą usług. Użytkownik odpowiada za świadczenie pomocy technicznej na rzecz użytkowników końcowych. Usługi będą świadczone przez Użytkownika jego użytkownikom końcowym na mocy przyjętych przez Użytkownika warunków używania i zasad ochrony prywatności.</w:t>
      </w:r>
    </w:p>
    <w:p w14:paraId="4AD37FE9" w14:textId="77777777" w:rsidR="00B64C49" w:rsidRDefault="00B64C49" w:rsidP="00B64C49">
      <w:pPr>
        <w:pStyle w:val="ProductList-Body"/>
        <w:spacing w:after="120"/>
      </w:pPr>
      <w:r>
        <w:rPr>
          <w:u w:val="single"/>
        </w:rPr>
        <w:lastRenderedPageBreak/>
        <w:t>Przestrzeganie przepisów</w:t>
      </w:r>
      <w:r>
        <w:t>. Użytkownik ponosi wyłączną odpowiedzialność za zapewnienie przestrzegania wszelkich przepisów prawa właściwego, w tym w szczególności przepisów RODO, w kontekście świadczenia przez Użytkownika usług i korzystania z tych usług przez użytkowników końcowych.</w:t>
      </w:r>
    </w:p>
    <w:p w14:paraId="2EDEFCB1" w14:textId="77777777" w:rsidR="00B64C49" w:rsidRDefault="00B64C49" w:rsidP="00B64C49">
      <w:pPr>
        <w:pStyle w:val="ProductList-Body"/>
        <w:spacing w:after="120"/>
      </w:pPr>
      <w:r>
        <w:rPr>
          <w:u w:val="single"/>
        </w:rPr>
        <w:t>Odrzucenie odpowiedzialności z tytułu rękojmi i gwarancji</w:t>
      </w:r>
      <w:r>
        <w:t>. Użytkownik odrzuca wszelką odpowiedzialność z tytułu rękojmi i gwarancji w związku z usługami oraz odrzuca taką odpowiedzialność w odniesieniu do Microsoft.</w:t>
      </w:r>
    </w:p>
    <w:p w14:paraId="3B90CD1F" w14:textId="77777777" w:rsidR="00B64C49" w:rsidRDefault="00B64C49" w:rsidP="00B64C49">
      <w:pPr>
        <w:pStyle w:val="ProductList-Body"/>
      </w:pPr>
      <w:r>
        <w:rPr>
          <w:u w:val="single"/>
        </w:rPr>
        <w:t>Ograniczenie odpowiedzialności i wyłączenie odpowiedzialności za szkody</w:t>
      </w:r>
      <w:r>
        <w:t>. Użytkownik odrzuci odpowiedzialność cywilną i wyłączy odpowiedzialność za szkody w sposób zgodny z postanowieniami wszelkich mających zastosowanie umów zawartych przez Użytkownika z Microsoft.</w:t>
      </w:r>
    </w:p>
    <w:p w14:paraId="3D19E84B" w14:textId="77777777" w:rsidR="00B64C49" w:rsidRPr="00C84B58" w:rsidRDefault="00B64C49" w:rsidP="00B64C49">
      <w:pPr>
        <w:pStyle w:val="ProductList-Body"/>
      </w:pPr>
    </w:p>
    <w:p w14:paraId="25F14A68" w14:textId="77777777" w:rsidR="00B64C49" w:rsidRDefault="00B64C49" w:rsidP="00B64C49">
      <w:pPr>
        <w:pStyle w:val="ProductList-ClauseHeading"/>
      </w:pPr>
      <w:r>
        <w:t>Aktualizacje</w:t>
      </w:r>
    </w:p>
    <w:p w14:paraId="34C0445C" w14:textId="77777777" w:rsidR="00B64C49" w:rsidRPr="00006432" w:rsidRDefault="00B64C49" w:rsidP="00B64C49">
      <w:pPr>
        <w:pStyle w:val="ProductList-Body"/>
      </w:pPr>
      <w:r>
        <w:t>Użytkownik ponosi odpowiedzialność za aktualizację maszyn wirtualnych znajdujących się w portfolio Użytkownika.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p>
    <w:p w14:paraId="11284569"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F002367" w14:textId="0BCFFF69" w:rsidR="00751F06" w:rsidRDefault="00751F06" w:rsidP="00751F06">
      <w:pPr>
        <w:pStyle w:val="ProductList-Offering2Heading"/>
        <w:outlineLvl w:val="2"/>
      </w:pPr>
      <w:bookmarkStart w:id="114" w:name="AzureMaps"/>
      <w:r>
        <w:tab/>
      </w:r>
      <w:bookmarkStart w:id="115" w:name="_Toc509825512"/>
      <w:bookmarkStart w:id="116" w:name="_Toc510880769"/>
      <w:bookmarkStart w:id="117" w:name="_Toc7603175"/>
      <w:r>
        <w:t>Mapy Azure</w:t>
      </w:r>
      <w:bookmarkEnd w:id="115"/>
      <w:bookmarkEnd w:id="116"/>
      <w:bookmarkEnd w:id="117"/>
    </w:p>
    <w:bookmarkEnd w:id="114"/>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468AC9CA" w14:textId="77777777" w:rsidR="007253C7" w:rsidRPr="00931AE7" w:rsidRDefault="007253C7" w:rsidP="007253C7">
      <w:pPr>
        <w:pStyle w:val="ProductList-ClauseHeading"/>
      </w:pPr>
      <w:r>
        <w:t>Wyniki z interfejsu API</w:t>
      </w:r>
    </w:p>
    <w:p w14:paraId="556C3800" w14:textId="77777777" w:rsidR="007253C7" w:rsidRPr="00931AE7" w:rsidRDefault="007253C7" w:rsidP="007253C7">
      <w:pPr>
        <w:pStyle w:val="ProductList-Body"/>
      </w:pPr>
      <w:r>
        <w:t>Klient nie może buforować ani przechowywać informacji przesyłanych z Interfejsu API w Azure Maps, w tym w szczególności kodów geograficznych, odwróconych kodów geograficznych, kafelków danych map ani informacji o trasie („Wyniki”) na potrzeby skalowania tych Wyników dla wielu użytkowników lub w celu obejścia jakiejkolwiek funkcji Azure Maps.</w:t>
      </w:r>
    </w:p>
    <w:p w14:paraId="33AD4E3D" w14:textId="77777777" w:rsidR="007253C7" w:rsidRPr="00931AE7" w:rsidRDefault="007253C7" w:rsidP="007253C7">
      <w:pPr>
        <w:pStyle w:val="ProductList-Body"/>
      </w:pPr>
    </w:p>
    <w:p w14:paraId="1A9F45C4" w14:textId="77777777" w:rsidR="007253C7" w:rsidRPr="00931AE7" w:rsidRDefault="007253C7" w:rsidP="007253C7">
      <w:pPr>
        <w:pStyle w:val="ProductList-Body"/>
      </w:pPr>
      <w:r>
        <w:t>Buforowanie i przechowywanie Wyników jest dozwolone, o ile celem takiego buforowania jest skrócenie opóźnienia w działaniu aplikacji. Wspomnianych Wyników nie można przechowywać przez okres dłuższy niż: (i) okres ważności wskazany w zwróconych nagłówkach; albo (ii) sześć miesięcy (w zależności od tego, który z tych okresów jest krótszy).</w:t>
      </w:r>
    </w:p>
    <w:p w14:paraId="6B442E3E" w14:textId="77777777" w:rsidR="007253C7" w:rsidRPr="00931AE7" w:rsidRDefault="007253C7" w:rsidP="007253C7">
      <w:pPr>
        <w:pStyle w:val="ProductList-Body"/>
      </w:pPr>
    </w:p>
    <w:p w14:paraId="31AEE9A6" w14:textId="77777777" w:rsidR="007253C7" w:rsidRPr="00931AE7" w:rsidRDefault="007253C7" w:rsidP="007253C7">
      <w:pPr>
        <w:pStyle w:val="ProductList-Body"/>
      </w:pPr>
      <w:bookmarkStart w:id="118" w:name="_Hlk509835802"/>
      <w:r>
        <w:t>Klient nie może wyświetlać żadnych Wyników w jakiejkolwiek bazie danych zwierającej treści lub mapy geograficzne osoby trzeciej.</w:t>
      </w:r>
    </w:p>
    <w:bookmarkEnd w:id="118"/>
    <w:p w14:paraId="1E465927" w14:textId="77777777" w:rsidR="007253C7" w:rsidRPr="00931AE7" w:rsidRDefault="007253C7" w:rsidP="007253C7">
      <w:pPr>
        <w:pStyle w:val="ProductList-Body"/>
      </w:pPr>
    </w:p>
    <w:p w14:paraId="0BD6EA76" w14:textId="77777777" w:rsidR="007253C7" w:rsidRPr="00931AE7" w:rsidRDefault="007253C7" w:rsidP="007253C7">
      <w:pPr>
        <w:pStyle w:val="ProductList-ClauseHeading"/>
      </w:pPr>
      <w:r>
        <w:t>Dane map</w:t>
      </w:r>
    </w:p>
    <w:p w14:paraId="4EED7AAC" w14:textId="77777777" w:rsidR="007253C7" w:rsidRPr="00931AE7" w:rsidRDefault="007253C7" w:rsidP="007253C7">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0787EF1B" w14:textId="77777777" w:rsidR="007253C7" w:rsidRPr="00931AE7" w:rsidRDefault="007253C7" w:rsidP="007253C7">
      <w:pPr>
        <w:pStyle w:val="ProductList-Body"/>
      </w:pPr>
    </w:p>
    <w:p w14:paraId="04EC9164" w14:textId="77777777" w:rsidR="007253C7" w:rsidRPr="00931AE7" w:rsidRDefault="007253C7" w:rsidP="007253C7">
      <w:pPr>
        <w:pStyle w:val="ProductList-ClauseHeading"/>
      </w:pPr>
      <w:r>
        <w:t>Parametr regionu użytkownika</w:t>
      </w:r>
    </w:p>
    <w:p w14:paraId="02924DBF" w14:textId="77777777" w:rsidR="007253C7" w:rsidRPr="00931AE7" w:rsidRDefault="007253C7" w:rsidP="007253C7">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Użytkownik ma prawo uzyskać dostęp za pośrednictwem usługi Azure Maps.</w:t>
      </w:r>
    </w:p>
    <w:p w14:paraId="016EE99D" w14:textId="77777777" w:rsidR="00751F06" w:rsidRPr="00006432" w:rsidRDefault="00751F06" w:rsidP="00751F06">
      <w:pPr>
        <w:pStyle w:val="ProductList-Body"/>
      </w:pPr>
    </w:p>
    <w:p w14:paraId="1704D300" w14:textId="77777777" w:rsidR="00751F06" w:rsidRDefault="00751F06" w:rsidP="00751F06">
      <w:pPr>
        <w:pStyle w:val="ProductList-ClauseHeading"/>
        <w:keepNext w:val="0"/>
      </w:pPr>
      <w:r>
        <w:t>Brak rękojmi i gwarancji co do dokładności</w:t>
      </w:r>
    </w:p>
    <w:p w14:paraId="2F1F6BDD" w14:textId="77777777" w:rsidR="00751F06" w:rsidRPr="00006432" w:rsidRDefault="00751F06" w:rsidP="00751F06">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751F06">
      <w:pPr>
        <w:pStyle w:val="ProductList-Body"/>
      </w:pPr>
    </w:p>
    <w:p w14:paraId="4FCDDB72" w14:textId="77777777" w:rsidR="00751F06" w:rsidRDefault="00751F06" w:rsidP="00751F06">
      <w:pPr>
        <w:pStyle w:val="ProductList-ClauseHeading"/>
      </w:pPr>
      <w:r>
        <w:t>Prawo autorskie</w:t>
      </w:r>
    </w:p>
    <w:p w14:paraId="27687D48" w14:textId="77777777" w:rsidR="00751F06" w:rsidRDefault="00751F06" w:rsidP="00751F06">
      <w:pPr>
        <w:pStyle w:val="ProductList-Body"/>
      </w:pPr>
      <w:r>
        <w:t>Klient nie może usuwać, zakrywać, maskować ani zmieniać jakiegokolwiek logo ani informacji o prawie autorskim umieszczonych w ramach Map Azure lub automatycznie wygenerowanych przez Mapy Azure.</w:t>
      </w:r>
    </w:p>
    <w:p w14:paraId="50FB79CD"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55B24C0" w14:textId="64865646" w:rsidR="00227E95" w:rsidRPr="000F6A0E" w:rsidRDefault="00227E95" w:rsidP="00227E95">
      <w:pPr>
        <w:pStyle w:val="ProductList-Offering2Heading"/>
        <w:outlineLvl w:val="2"/>
      </w:pPr>
      <w:r>
        <w:tab/>
      </w:r>
      <w:bookmarkStart w:id="119" w:name="_Toc7603176"/>
      <w:r>
        <w:t>Microsoft Azure Stack</w:t>
      </w:r>
      <w:bookmarkEnd w:id="119"/>
    </w:p>
    <w:p w14:paraId="0EAF542C" w14:textId="3088E9AD" w:rsidR="00227E95" w:rsidRPr="00F54F2C" w:rsidRDefault="002F5F3E" w:rsidP="00227E95">
      <w:pPr>
        <w:pStyle w:val="ProductList-Body"/>
        <w:rPr>
          <w:lang w:val="en-US"/>
        </w:rPr>
      </w:pPr>
      <w:r w:rsidRPr="00F54F2C">
        <w:rPr>
          <w:lang w:val="en-US"/>
        </w:rPr>
        <w:t>Microsoft Azure Stack to usługa Microsoft Azure.</w:t>
      </w:r>
    </w:p>
    <w:p w14:paraId="47F4F090" w14:textId="77777777" w:rsidR="00230242" w:rsidRPr="00F54F2C" w:rsidRDefault="00230242" w:rsidP="00227E95">
      <w:pPr>
        <w:pStyle w:val="ProductList-ClauseHeading"/>
        <w:rPr>
          <w:lang w:val="en-US"/>
        </w:rPr>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38"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bookmarkStart w:id="120" w:name="EMS"/>
    <w:bookmarkEnd w:id="111"/>
    <w:p w14:paraId="5A7C9133"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751F06">
      <w:pPr>
        <w:pStyle w:val="ProductList-Offering2Heading"/>
        <w:outlineLvl w:val="2"/>
      </w:pPr>
      <w:r>
        <w:tab/>
      </w:r>
      <w:bookmarkStart w:id="121" w:name="MicrosoftCognitiveServices"/>
      <w:bookmarkStart w:id="122" w:name="_Toc510880771"/>
      <w:bookmarkStart w:id="123" w:name="_Toc510115105"/>
      <w:bookmarkStart w:id="124" w:name="_Toc7603177"/>
      <w:r>
        <w:t>Usługi Wyszukiwania Bing</w:t>
      </w:r>
      <w:bookmarkEnd w:id="121"/>
      <w:bookmarkEnd w:id="122"/>
      <w:bookmarkEnd w:id="123"/>
      <w:bookmarkEnd w:id="124"/>
    </w:p>
    <w:p w14:paraId="5A133FE5" w14:textId="77777777" w:rsidR="00751F06" w:rsidRPr="002001F8" w:rsidRDefault="00751F06" w:rsidP="00751F06">
      <w:pPr>
        <w:pStyle w:val="ProductList-ClauseHeading"/>
        <w:keepNext w:val="0"/>
      </w:pPr>
      <w:r>
        <w:t>Wymogi dotyczące używania i wyświetlania Usług Wyszukiwania Bing</w:t>
      </w:r>
    </w:p>
    <w:p w14:paraId="2F871A2C" w14:textId="77777777" w:rsidR="00751F06" w:rsidRDefault="00751F06" w:rsidP="00751F06">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751F06">
      <w:pPr>
        <w:pStyle w:val="ProductList-ClauseHeading"/>
        <w:keepNext w:val="0"/>
      </w:pPr>
    </w:p>
    <w:p w14:paraId="44C17B71" w14:textId="77777777" w:rsidR="00751F06" w:rsidRPr="008846DD" w:rsidRDefault="00751F06" w:rsidP="00751F06">
      <w:pPr>
        <w:pStyle w:val="ProductList-ClauseHeading"/>
      </w:pPr>
      <w:r>
        <w:t xml:space="preserve">Zasady ochrony prywatności dotyczące Usługi Wyszukiwania Bing </w:t>
      </w:r>
    </w:p>
    <w:p w14:paraId="4DA982AE" w14:textId="77777777" w:rsidR="00751F06" w:rsidRDefault="00751F06" w:rsidP="00751F06">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7253C7">
      <w:pPr>
        <w:pStyle w:val="ProductList-ClauseHeading"/>
        <w:rPr>
          <w:color w:val="0072C6"/>
        </w:rPr>
      </w:pPr>
      <w:r>
        <w:lastRenderedPageBreak/>
        <w:t>Zastosowanie Postanowień Dotyczących Ochrony Danych do Usług Wyszukiwania Bing</w:t>
      </w:r>
    </w:p>
    <w:p w14:paraId="1744A12A" w14:textId="77777777" w:rsidR="00751F06" w:rsidRDefault="00751F06" w:rsidP="00751F06">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751F06">
      <w:pPr>
        <w:pStyle w:val="ProductList-Body"/>
      </w:pPr>
    </w:p>
    <w:p w14:paraId="50C4F581" w14:textId="77777777" w:rsidR="00751F06" w:rsidRDefault="00751F06" w:rsidP="00751F06">
      <w:pPr>
        <w:pStyle w:val="ProductList-ClauseHeading"/>
        <w:keepNext w:val="0"/>
      </w:pPr>
      <w:r>
        <w:t>Postanowienia wynikające z RODO nie mają zastosowania do Usług Wyszukiwania Bing:</w:t>
      </w:r>
    </w:p>
    <w:p w14:paraId="2F0B32B3" w14:textId="77777777" w:rsidR="00751F06" w:rsidRDefault="00751F06" w:rsidP="00751F06">
      <w:pPr>
        <w:pStyle w:val="ProductList-Body"/>
      </w:pPr>
      <w:r>
        <w:t>Postanowienia wynikające z RODO nie mają zastosowania do Usług Wyszukiwania Bing.</w:t>
      </w:r>
    </w:p>
    <w:p w14:paraId="5BA4D8E3" w14:textId="77777777" w:rsidR="00751F06" w:rsidRDefault="00751F06" w:rsidP="00751F06">
      <w:pPr>
        <w:pStyle w:val="ProductList-Body"/>
        <w:tabs>
          <w:tab w:val="left" w:pos="360"/>
        </w:tabs>
      </w:pPr>
    </w:p>
    <w:p w14:paraId="5E2170D4" w14:textId="77777777" w:rsidR="00751F06" w:rsidRDefault="00751F06" w:rsidP="00751F06">
      <w:pPr>
        <w:pStyle w:val="ProductList-ClauseHeading"/>
        <w:keepNext w:val="0"/>
      </w:pPr>
      <w:r>
        <w:t>Pierwszeństwo:</w:t>
      </w:r>
    </w:p>
    <w:p w14:paraId="43F2523A" w14:textId="77777777" w:rsidR="00751F06" w:rsidRDefault="00751F06" w:rsidP="00751F06">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77DB48A9"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D7F5E9F" w14:textId="77777777" w:rsidR="00CE5548" w:rsidRPr="00E90A70" w:rsidRDefault="00CE5548" w:rsidP="00CE5548">
      <w:pPr>
        <w:pStyle w:val="ProductList-Offering2Heading"/>
        <w:keepNext/>
        <w:outlineLvl w:val="2"/>
      </w:pPr>
      <w:r>
        <w:tab/>
      </w:r>
      <w:bookmarkStart w:id="125" w:name="_Toc5958159"/>
      <w:bookmarkStart w:id="126" w:name="CognitiveServices"/>
      <w:bookmarkStart w:id="127" w:name="_Toc7603178"/>
      <w:r>
        <w:t>Cognitive Services</w:t>
      </w:r>
      <w:bookmarkEnd w:id="125"/>
      <w:bookmarkEnd w:id="127"/>
    </w:p>
    <w:bookmarkEnd w:id="126"/>
    <w:p w14:paraId="0A5DC944" w14:textId="77777777" w:rsidR="00CE5548" w:rsidRDefault="00CE5548" w:rsidP="00CE5548">
      <w:pPr>
        <w:pStyle w:val="ProductList-ClauseHeading"/>
      </w:pPr>
      <w:r>
        <w:t>Ograniczenie dotyczące używania przez Klienta danych wyjściowych usługi:</w:t>
      </w:r>
    </w:p>
    <w:p w14:paraId="4AFEDE77" w14:textId="77777777" w:rsidR="00CE5548" w:rsidRPr="00F86985" w:rsidRDefault="00CE5548" w:rsidP="00CE5548">
      <w:pPr>
        <w:pStyle w:val="ProductList-Body"/>
      </w:pPr>
      <w:r>
        <w:t>Klient nie użyje ani nie zezwoli osobom trzecim na użycie (i) usług Cognitive Services ani danych uzyskanych z usług Cognitive Services w celu bezpośredniego lub pośredniego utworzenia, zasilenia danymi lub udoskonalenia podobnych lub konkurencyjnych produktów lub usług.</w:t>
      </w:r>
    </w:p>
    <w:p w14:paraId="2EA94DE1" w14:textId="77777777" w:rsidR="00CE5548" w:rsidRPr="00F86985" w:rsidRDefault="00CE5548" w:rsidP="00CE5548">
      <w:pPr>
        <w:pStyle w:val="ProductList-Body"/>
      </w:pPr>
    </w:p>
    <w:p w14:paraId="301D71A1" w14:textId="77777777" w:rsidR="00CE5548" w:rsidRPr="00F86985" w:rsidRDefault="00CE5548" w:rsidP="00CE5548">
      <w:pPr>
        <w:pStyle w:val="ProductList-ClauseHeading"/>
      </w:pPr>
      <w:r>
        <w:t>Informacje dotyczące aplikacji Microsoft Translator</w:t>
      </w:r>
    </w:p>
    <w:p w14:paraId="749CEC80" w14:textId="77777777" w:rsidR="00CE5548" w:rsidRPr="00F86985" w:rsidRDefault="00CE5548" w:rsidP="00CE5548">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CE5548">
      <w:pPr>
        <w:pStyle w:val="ProductList-Body"/>
      </w:pPr>
    </w:p>
    <w:p w14:paraId="38BC3CF8" w14:textId="77777777" w:rsidR="00CE5548" w:rsidRPr="00541FFF" w:rsidRDefault="00CE5548" w:rsidP="00CE5548">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287BD7A7" w14:textId="77777777" w:rsidR="00CE5548" w:rsidRPr="00E90A70" w:rsidRDefault="00CE5548" w:rsidP="00CE554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Dostępne w kontenerach funkcje usług Cognitive Services służą nawiązywaniu połączenia z końcowym punktem rozliczeniowym. Na mocy tej umowy Klient uzyskuje licencję na kontenery i końcowy punkt rozliczeniowy jako Usługi Online. Kontenery są niezbędne, aby używać końcowego punktu rozliczeniowego i podlegają postanowieniom dotyczącym używania oprogramowania z Usługami Online w ramach niniejszej umowy. Kontenery zawierają materiały poufne i zastrzeżone Microsoft. Klient zgadza się zachować te materiały w poufności i bezzwłocznie informować Microsoft o wszelkich przypadkach niewłaściwego ich używania. Kontenery nie podlegają Postanowieniom dotyczącym ochrony danych, ponieważ środowisko operacyjne kontenerów pozostaje poza kontrolą Microsoft.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w:t>
      </w:r>
    </w:p>
    <w:p w14:paraId="320CE82D" w14:textId="77777777" w:rsidR="00CE5548" w:rsidRPr="009A17A9" w:rsidRDefault="00CE5548" w:rsidP="00CE5548">
      <w:pPr>
        <w:pStyle w:val="ProductList-Body"/>
      </w:pPr>
    </w:p>
    <w:p w14:paraId="3433DD44" w14:textId="77777777" w:rsidR="00CE5548" w:rsidRPr="00F86985" w:rsidRDefault="00CE5548" w:rsidP="00CE5548">
      <w:pPr>
        <w:pStyle w:val="ProductList-ClauseHeading"/>
      </w:pPr>
      <w:r>
        <w:t>Nieaktywne konfiguracje i modele niestandardowe Usług Cognitive Services</w:t>
      </w:r>
    </w:p>
    <w:p w14:paraId="44BC4827" w14:textId="77777777" w:rsidR="00CE5548" w:rsidRPr="009A17A9" w:rsidRDefault="00CE5548" w:rsidP="00CE5548">
      <w:pPr>
        <w:pStyle w:val="ProductList-Body"/>
      </w:pPr>
      <w:r>
        <w:t>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77777777" w:rsidR="009C773B" w:rsidRPr="000F6A0E" w:rsidRDefault="009C773B" w:rsidP="009C4D48">
      <w:pPr>
        <w:pStyle w:val="ProductList-Offering2Heading"/>
        <w:keepNext/>
        <w:ind w:firstLine="158"/>
        <w:outlineLvl w:val="2"/>
      </w:pPr>
      <w:bookmarkStart w:id="128" w:name="_Toc7603179"/>
      <w:r>
        <w:t>Microsoft Genomics</w:t>
      </w:r>
      <w:bookmarkEnd w:id="128"/>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41"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7253C7">
      <w:pPr>
        <w:pStyle w:val="ProductList-Offering2Heading"/>
        <w:keepNext/>
        <w:outlineLvl w:val="2"/>
      </w:pPr>
      <w:r>
        <w:tab/>
      </w:r>
      <w:bookmarkStart w:id="129" w:name="_Toc7603180"/>
      <w:r>
        <w:t>Visual Studio App Center</w:t>
      </w:r>
      <w:bookmarkEnd w:id="129"/>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29FCF9E9"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42"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1761E397"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30" w:name="_Toc7603181"/>
      <w:r>
        <w:t>Plany usług w ramach platformy Microsoft Azure</w:t>
      </w:r>
      <w:bookmarkEnd w:id="120"/>
      <w:bookmarkEnd w:id="130"/>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3B01C69C" w:rsidR="008070AF" w:rsidRPr="000F6A0E" w:rsidRDefault="008070AF" w:rsidP="008070AF">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6FB1582D" w:rsidR="00073527" w:rsidRDefault="00073527" w:rsidP="00073527">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131" w:name="AzureActiveDirectoryBasic"/>
      <w:bookmarkStart w:id="132" w:name="_Toc7603182"/>
      <w:r>
        <w:t>Azure Active Directory Basic</w:t>
      </w:r>
      <w:bookmarkEnd w:id="131"/>
      <w:bookmarkEnd w:id="132"/>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133" w:name="AzureActiveDirectoryPermium"/>
      <w:bookmarkStart w:id="134" w:name="_Toc7603183"/>
      <w:r>
        <w:t>Azure Active Directory Premium</w:t>
      </w:r>
      <w:bookmarkEnd w:id="133"/>
      <w:bookmarkEnd w:id="134"/>
    </w:p>
    <w:p w14:paraId="15226D31" w14:textId="00ACEC31" w:rsidR="00706672"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706672">
      <w:pPr>
        <w:pStyle w:val="ProductList-Body"/>
      </w:pPr>
    </w:p>
    <w:p w14:paraId="0D2D730E" w14:textId="77777777" w:rsidR="00471179" w:rsidRDefault="00471179" w:rsidP="00471179">
      <w:pPr>
        <w:pStyle w:val="ProductList-ClauseHeading"/>
      </w:pPr>
      <w:r>
        <w:t>Limit dla Użytkowników Zewnętrznych</w:t>
      </w:r>
    </w:p>
    <w:p w14:paraId="23A3937D" w14:textId="77777777" w:rsidR="00471179" w:rsidRPr="00534B01" w:rsidRDefault="00471179" w:rsidP="00471179">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CE5548">
      <w:pPr>
        <w:pStyle w:val="ProductList-Offering2Heading"/>
        <w:keepNext/>
        <w:outlineLvl w:val="2"/>
      </w:pPr>
      <w:r>
        <w:lastRenderedPageBreak/>
        <w:tab/>
      </w:r>
      <w:bookmarkStart w:id="135" w:name="AzureRightsManagement"/>
      <w:bookmarkStart w:id="136" w:name="AzureInformationProtectionPremium"/>
      <w:bookmarkStart w:id="137" w:name="_Toc7603184"/>
      <w:r>
        <w:t>Azure Information Protection</w:t>
      </w:r>
      <w:bookmarkEnd w:id="135"/>
      <w:r>
        <w:t xml:space="preserve"> Premium</w:t>
      </w:r>
      <w:bookmarkEnd w:id="136"/>
      <w:bookmarkEnd w:id="137"/>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0BD0E273" w:rsidR="007545BE" w:rsidRPr="000F6A0E" w:rsidRDefault="00FC1BA7" w:rsidP="00FC1BA7">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69EF82F"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B4141AE" w14:textId="77777777" w:rsidR="00CE5548" w:rsidRPr="00CE5548" w:rsidRDefault="00CE5548" w:rsidP="00CE5548">
      <w:pPr>
        <w:pStyle w:val="ProductList-Offering1Heading"/>
        <w:outlineLvl w:val="1"/>
        <w:rPr>
          <w:lang w:val="en-US"/>
        </w:rPr>
      </w:pPr>
      <w:bookmarkStart w:id="138" w:name="Dynamics365"/>
      <w:bookmarkStart w:id="139" w:name="_Toc5958166"/>
      <w:bookmarkStart w:id="140" w:name="_Toc4753296"/>
      <w:bookmarkStart w:id="141" w:name="_Toc7603185"/>
      <w:r w:rsidRPr="00CE5548">
        <w:rPr>
          <w:lang w:val="en-US"/>
        </w:rPr>
        <w:t>Usługi Microsoft Dynamics 365</w:t>
      </w:r>
      <w:bookmarkEnd w:id="138"/>
      <w:bookmarkEnd w:id="139"/>
      <w:bookmarkEnd w:id="140"/>
      <w:bookmarkEnd w:id="141"/>
    </w:p>
    <w:p w14:paraId="1181B117" w14:textId="77777777" w:rsidR="00CE5548" w:rsidRPr="00CE5548" w:rsidRDefault="00CE5548" w:rsidP="00CE5548">
      <w:pPr>
        <w:pStyle w:val="ProductList-Body"/>
        <w:rPr>
          <w:rFonts w:asciiTheme="majorHAnsi" w:hAnsiTheme="majorHAnsi"/>
          <w:sz w:val="16"/>
          <w:szCs w:val="16"/>
          <w:lang w:val="en-US"/>
        </w:rPr>
        <w:sectPr w:rsidR="00CE5548" w:rsidRPr="00CE5548" w:rsidSect="00E90A70">
          <w:footerReference w:type="default" r:id="rId43"/>
          <w:footerReference w:type="first" r:id="rId44"/>
          <w:type w:val="continuous"/>
          <w:pgSz w:w="12240" w:h="15840"/>
          <w:pgMar w:top="1440" w:right="720" w:bottom="1440" w:left="720" w:header="720" w:footer="720" w:gutter="0"/>
          <w:cols w:space="720"/>
          <w:titlePg/>
          <w:docGrid w:linePitch="360"/>
        </w:sectPr>
      </w:pPr>
    </w:p>
    <w:p w14:paraId="37738304"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Plan</w:t>
      </w:r>
    </w:p>
    <w:p w14:paraId="65760B1D"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Unified Operations Plan</w:t>
      </w:r>
    </w:p>
    <w:p w14:paraId="7C954F7E"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Customer Engagement Plan</w:t>
      </w:r>
    </w:p>
    <w:p w14:paraId="07178D90"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for Case Management</w:t>
      </w:r>
    </w:p>
    <w:p w14:paraId="2D9E794C"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for Customer Service Enterprise</w:t>
      </w:r>
    </w:p>
    <w:p w14:paraId="33A023FD"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for Customer Service Professional</w:t>
      </w:r>
    </w:p>
    <w:p w14:paraId="21917069"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for Customer Service Insights</w:t>
      </w:r>
    </w:p>
    <w:p w14:paraId="63923B44"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Usługa Dynamics 365 for Field Service</w:t>
      </w:r>
    </w:p>
    <w:p w14:paraId="7BF898B5"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Business Central Essentials</w:t>
      </w:r>
    </w:p>
    <w:p w14:paraId="0B07655F"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Business Central Premium</w:t>
      </w:r>
    </w:p>
    <w:p w14:paraId="35C8ACAD"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Business Central Team Member</w:t>
      </w:r>
    </w:p>
    <w:p w14:paraId="6E954768"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for Marketing</w:t>
      </w:r>
    </w:p>
    <w:p w14:paraId="6FE14376"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Usługa Dynamics 365 for Customer Insights</w:t>
      </w:r>
    </w:p>
    <w:p w14:paraId="2FE5E840"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for Operations Activity</w:t>
      </w:r>
    </w:p>
    <w:p w14:paraId="220BA5C2"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for Operations Device</w:t>
      </w:r>
    </w:p>
    <w:p w14:paraId="33E2DA65"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for Operations Order Lines</w:t>
      </w:r>
    </w:p>
    <w:p w14:paraId="20E12325"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for Project Service Automation</w:t>
      </w:r>
    </w:p>
    <w:p w14:paraId="780DFCBC"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for Retail</w:t>
      </w:r>
    </w:p>
    <w:p w14:paraId="4BA59E46"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for Sales Enterprise</w:t>
      </w:r>
    </w:p>
    <w:p w14:paraId="2BB5C583"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for Sales Professional</w:t>
      </w:r>
    </w:p>
    <w:p w14:paraId="77670382"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AI for Sales</w:t>
      </w:r>
    </w:p>
    <w:p w14:paraId="45FE9906"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for Talent</w:t>
      </w:r>
    </w:p>
    <w:p w14:paraId="53414C54"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for Talent: Attract</w:t>
      </w:r>
    </w:p>
    <w:p w14:paraId="0B1A017E"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for Talent: Onboard</w:t>
      </w:r>
    </w:p>
    <w:p w14:paraId="7FB8037B"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for Team Members</w:t>
      </w:r>
    </w:p>
    <w:p w14:paraId="516A752D"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Layout</w:t>
      </w:r>
    </w:p>
    <w:p w14:paraId="7C1E23F9"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Dynamics 365 Remote Assist</w:t>
      </w:r>
    </w:p>
    <w:p w14:paraId="2B57057D" w14:textId="77777777" w:rsidR="00CE5548" w:rsidRPr="00CE5548" w:rsidRDefault="00CE5548" w:rsidP="00CE5548">
      <w:pPr>
        <w:pStyle w:val="ProductList-Body"/>
        <w:rPr>
          <w:rFonts w:asciiTheme="majorHAnsi" w:hAnsiTheme="majorHAnsi"/>
          <w:sz w:val="16"/>
          <w:szCs w:val="16"/>
          <w:lang w:val="en-US"/>
        </w:rPr>
      </w:pPr>
      <w:r w:rsidRPr="00CE5548">
        <w:rPr>
          <w:rFonts w:asciiTheme="majorHAnsi" w:hAnsiTheme="majorHAnsi"/>
          <w:sz w:val="16"/>
          <w:szCs w:val="16"/>
          <w:lang w:val="en-US"/>
        </w:rPr>
        <w:t>Rozwiązanie Microsoft Relationship Sales</w:t>
      </w:r>
    </w:p>
    <w:p w14:paraId="447A53F7" w14:textId="77777777" w:rsidR="00CE5548" w:rsidRPr="00FE50CE" w:rsidRDefault="00CE5548" w:rsidP="00CE5548">
      <w:pPr>
        <w:pStyle w:val="ProductList-Body"/>
        <w:rPr>
          <w:rFonts w:asciiTheme="majorHAnsi" w:hAnsiTheme="majorHAnsi"/>
          <w:sz w:val="16"/>
          <w:szCs w:val="16"/>
        </w:rPr>
      </w:pPr>
      <w:r>
        <w:rPr>
          <w:rFonts w:asciiTheme="majorHAnsi" w:hAnsiTheme="majorHAnsi"/>
          <w:sz w:val="16"/>
          <w:szCs w:val="16"/>
        </w:rPr>
        <w:t>Microsoft Relationship Sales Plus</w:t>
      </w:r>
    </w:p>
    <w:p w14:paraId="23F4167B" w14:textId="77777777" w:rsidR="00CE5548" w:rsidRPr="005F08E6" w:rsidRDefault="00CE5548" w:rsidP="00CE5548">
      <w:pPr>
        <w:pStyle w:val="ProductList-Body"/>
        <w:rPr>
          <w:rFonts w:asciiTheme="majorHAnsi" w:hAnsiTheme="majorHAnsi"/>
          <w:sz w:val="16"/>
          <w:szCs w:val="16"/>
        </w:rPr>
        <w:sectPr w:rsidR="00CE5548" w:rsidRPr="005F08E6" w:rsidSect="00E275D6">
          <w:type w:val="continuous"/>
          <w:pgSz w:w="12240" w:h="15840"/>
          <w:pgMar w:top="1440" w:right="720" w:bottom="1440" w:left="720" w:header="720" w:footer="720" w:gutter="0"/>
          <w:cols w:num="2" w:space="720"/>
          <w:titlePg/>
          <w:docGrid w:linePitch="360"/>
        </w:sectPr>
      </w:pPr>
    </w:p>
    <w:p w14:paraId="29E023C7" w14:textId="77777777" w:rsidR="001A1BF4" w:rsidRPr="000A5E8A" w:rsidRDefault="001A1BF4" w:rsidP="001A1BF4">
      <w:pPr>
        <w:pStyle w:val="ProductList-Body"/>
        <w:pBdr>
          <w:top w:val="single" w:sz="4" w:space="1" w:color="BFBFBF" w:themeColor="background1" w:themeShade="BF"/>
        </w:pBdr>
        <w:rPr>
          <w:b/>
          <w:color w:val="000000" w:themeColor="text1"/>
          <w:sz w:val="8"/>
          <w:szCs w:val="8"/>
        </w:rPr>
      </w:pPr>
    </w:p>
    <w:p w14:paraId="16C95533" w14:textId="77777777" w:rsidR="001A1BF4" w:rsidRDefault="001A1BF4" w:rsidP="001A1BF4">
      <w:pPr>
        <w:pStyle w:val="ProductList-ClauseHeading"/>
      </w:pPr>
      <w:r>
        <w:t>Uwagi</w:t>
      </w:r>
    </w:p>
    <w:p w14:paraId="44D63914" w14:textId="45BC6E02" w:rsidR="001A1BF4" w:rsidRPr="00AB267B" w:rsidRDefault="001A1BF4" w:rsidP="001A1BF4">
      <w:pPr>
        <w:pStyle w:val="ProductList-Body"/>
      </w:pPr>
      <w:r>
        <w:t>Zastosowanie mają Uwagi dotyczące Usługi Bing Maps i Usług Profesjonalnych zawarte w </w:t>
      </w:r>
      <w:hyperlink w:anchor="Attachment1" w:tooltip="Załączniku 1" w:history="1">
        <w:r>
          <w:rPr>
            <w:rStyle w:val="Hyperlink"/>
          </w:rPr>
          <w:t>Załączniku 1</w:t>
        </w:r>
      </w:hyperlink>
      <w:r>
        <w:t>.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rsidRPr="00CF7555">
        <w:rPr>
          <w:rStyle w:val="Hyperlink"/>
        </w:rPr>
        <w:t>.</w:t>
      </w:r>
    </w:p>
    <w:p w14:paraId="69588CE7" w14:textId="77777777" w:rsidR="001A1BF4" w:rsidRDefault="001A1BF4" w:rsidP="001A1BF4">
      <w:pPr>
        <w:pStyle w:val="ProductList-Body"/>
      </w:pPr>
    </w:p>
    <w:p w14:paraId="0522758E" w14:textId="77777777" w:rsidR="001A1BF4" w:rsidRPr="00017A5A" w:rsidRDefault="001A1BF4" w:rsidP="001A1BF4">
      <w:pPr>
        <w:pStyle w:val="ProductList-ClauseHeading"/>
      </w:pPr>
      <w:r>
        <w:t>Pakiety licencji subskrypcyjnych</w:t>
      </w:r>
    </w:p>
    <w:p w14:paraId="160470D3" w14:textId="3B74291E" w:rsidR="001A1BF4" w:rsidRPr="00234095" w:rsidRDefault="001A1BF4" w:rsidP="001A1BF4">
      <w:pPr>
        <w:pStyle w:val="ProductList-Body"/>
      </w:pPr>
      <w:r>
        <w:t>Poza licencjami LS na Użytkownika w </w:t>
      </w:r>
      <w:hyperlink w:anchor="Attachment2" w:tooltip="Załączniku 2" w:history="1">
        <w:r>
          <w:rPr>
            <w:rStyle w:val="Hyperlink"/>
          </w:rPr>
          <w:t>Załączniku 2</w:t>
        </w:r>
      </w:hyperlink>
      <w:r>
        <w:t xml:space="preserve"> opisano także pozostałe oferty spełniające wymagania LS.</w:t>
      </w:r>
    </w:p>
    <w:p w14:paraId="436916E2" w14:textId="77777777" w:rsidR="001A1BF4" w:rsidRPr="000E3993" w:rsidRDefault="001A1BF4" w:rsidP="001A1BF4">
      <w:pPr>
        <w:pStyle w:val="ProductList-Body"/>
      </w:pPr>
    </w:p>
    <w:p w14:paraId="319FB9D7" w14:textId="77777777" w:rsidR="001A1BF4" w:rsidRPr="000A5E8A" w:rsidRDefault="001A1BF4" w:rsidP="001A1BF4">
      <w:pPr>
        <w:pStyle w:val="ProductList-ClauseHeading"/>
      </w:pPr>
      <w:r>
        <w:t>Użytkownicy zewnętrzni</w:t>
      </w:r>
    </w:p>
    <w:p w14:paraId="57A9297F" w14:textId="77777777" w:rsidR="001A1BF4" w:rsidRDefault="001A1BF4" w:rsidP="001A1BF4">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korzystających z oprogramowania klienckiego Dynamics 365 z Usługami Dynamics 365 innymi niż usługi lub składniki zawarte w planie Dynamics 365 Unified Operations Plan, usłudze Dynamics 365 for Retail, Dynamics 365 for Talent, Dynamics 365 for Talent: Attract lub Dynamics 365 for Talent: Onboard.</w:t>
      </w:r>
    </w:p>
    <w:p w14:paraId="0FA9D66A" w14:textId="77777777" w:rsidR="001A1BF4" w:rsidRDefault="001A1BF4" w:rsidP="001A1BF4">
      <w:pPr>
        <w:pStyle w:val="ProductList-Body"/>
        <w:tabs>
          <w:tab w:val="clear" w:pos="158"/>
          <w:tab w:val="left" w:pos="360"/>
        </w:tabs>
        <w:rPr>
          <w:color w:val="000000" w:themeColor="text1"/>
          <w:szCs w:val="18"/>
        </w:rPr>
      </w:pPr>
    </w:p>
    <w:p w14:paraId="01935BDB" w14:textId="77777777" w:rsidR="001A1BF4" w:rsidRDefault="001A1BF4" w:rsidP="001A1BF4">
      <w:pPr>
        <w:pStyle w:val="ProductList-ClauseHeading"/>
      </w:pPr>
      <w:r>
        <w:t>Portal administracyjny</w:t>
      </w:r>
    </w:p>
    <w:p w14:paraId="0D378EA5" w14:textId="77777777" w:rsidR="001A1BF4" w:rsidRPr="00D7534B" w:rsidRDefault="001A1BF4" w:rsidP="001A1BF4">
      <w:pPr>
        <w:pStyle w:val="ProductList-Body"/>
        <w:rPr>
          <w:spacing w:val="-3"/>
        </w:rPr>
      </w:pPr>
      <w:r w:rsidRPr="00D7534B">
        <w:rPr>
          <w:spacing w:val="-3"/>
        </w:rPr>
        <w:t>Klienci posiadający LS na usługi Dynamics 365 Unified Operations Plan, Dynamics 365 for Retail, lub Dynamics 365 for Talent mogą wdrażać Usługi Online i</w:t>
      </w:r>
      <w:r>
        <w:rPr>
          <w:spacing w:val="-3"/>
        </w:rPr>
        <w:t> </w:t>
      </w:r>
      <w:r w:rsidRPr="00D7534B">
        <w:rPr>
          <w:spacing w:val="-3"/>
        </w:rPr>
        <w:t>zarządzać nimi za pośrednictwem usług Microsoft Dynamics Lifecycle Services (lub usług, które je zastąpią), co podlega odrębnym postanowieniom.</w:t>
      </w:r>
    </w:p>
    <w:p w14:paraId="2767F841" w14:textId="77777777" w:rsidR="001A1BF4" w:rsidRPr="006E11C3" w:rsidRDefault="001A1BF4" w:rsidP="001A1BF4">
      <w:pPr>
        <w:pStyle w:val="ProductList-Body"/>
      </w:pPr>
    </w:p>
    <w:p w14:paraId="5AABB050" w14:textId="77777777" w:rsidR="001A1BF4" w:rsidRPr="00E94E14" w:rsidRDefault="001A1BF4" w:rsidP="001A1BF4">
      <w:pPr>
        <w:pStyle w:val="ProductList-ClauseHeading"/>
      </w:pPr>
      <w:r>
        <w:t>Mieszane wdrożenia usług Dynamics 365</w:t>
      </w:r>
    </w:p>
    <w:p w14:paraId="0797D554" w14:textId="77777777" w:rsidR="001A1BF4" w:rsidRDefault="001A1BF4" w:rsidP="001A1BF4">
      <w:pPr>
        <w:pStyle w:val="ProductList-Body"/>
      </w:pPr>
      <w:r>
        <w:t>Klienci mogą połączyć usługi (i) Dynamics 365 for Sales Professional i Enterprise, (ii) Dynamics 365 for Customer Service Professional i Enterprise lub (iii) Dynamics 365 Business Central i Dynamics 365 for Unified Operations Plan, o ile,</w:t>
      </w:r>
    </w:p>
    <w:p w14:paraId="66DFB4A8" w14:textId="77777777" w:rsidR="001A1BF4" w:rsidRDefault="001A1BF4" w:rsidP="001A1BF4">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2F227343" w14:textId="77777777" w:rsidR="001A1BF4" w:rsidRDefault="001A1BF4" w:rsidP="001A1BF4">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57ACB033" w14:textId="77777777" w:rsidR="001A1BF4" w:rsidRDefault="001A1BF4" w:rsidP="001A1BF4">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16F06CB9" w14:textId="27EB8B73" w:rsidR="001A1BF4" w:rsidRDefault="001A1BF4" w:rsidP="001A1BF4">
      <w:pPr>
        <w:pStyle w:val="ProductList-Body"/>
      </w:pPr>
    </w:p>
    <w:p w14:paraId="5D64E2A7" w14:textId="77777777" w:rsidR="00CE5548" w:rsidRPr="00E94E14" w:rsidRDefault="00CE5548" w:rsidP="00CE5548">
      <w:pPr>
        <w:pStyle w:val="ProductList-ClauseHeading"/>
      </w:pPr>
      <w:r>
        <w:t>Łączne wdrożenia usług Dynamics 365 Business Central</w:t>
      </w:r>
    </w:p>
    <w:p w14:paraId="02580B1C" w14:textId="77777777" w:rsidR="00CE5548" w:rsidRDefault="00CE5548" w:rsidP="00CE5548">
      <w:pPr>
        <w:pStyle w:val="ProductList-Body"/>
      </w:pPr>
      <w:r>
        <w:t>Klienci nie mogą używać łącznie licencji Dynamics 365 Business Central Premium i Dynamics 365 Business Central Essentials w ramach tego samego dzierżawcy.</w:t>
      </w:r>
    </w:p>
    <w:p w14:paraId="12518B97" w14:textId="77777777" w:rsidR="00CE5548" w:rsidRDefault="00CE5548" w:rsidP="001A1BF4">
      <w:pPr>
        <w:pStyle w:val="ProductList-Body"/>
      </w:pPr>
    </w:p>
    <w:p w14:paraId="2087A0AB" w14:textId="77777777" w:rsidR="001A1BF4" w:rsidRDefault="001A1BF4" w:rsidP="001A1BF4">
      <w:pPr>
        <w:pStyle w:val="ProductList-ClauseHeading"/>
        <w:tabs>
          <w:tab w:val="clear" w:pos="360"/>
          <w:tab w:val="left" w:pos="0"/>
        </w:tabs>
        <w:ind w:left="360" w:hanging="360"/>
      </w:pPr>
      <w:r>
        <w:t>Dynamics 365 for Marketing</w:t>
      </w:r>
    </w:p>
    <w:p w14:paraId="0E2B8116" w14:textId="77777777" w:rsidR="001A1BF4" w:rsidRPr="00455F0E" w:rsidRDefault="001A1BF4" w:rsidP="001A1BF4">
      <w:pPr>
        <w:pStyle w:val="ProductList-Body"/>
        <w:tabs>
          <w:tab w:val="clear" w:pos="158"/>
          <w:tab w:val="left" w:pos="90"/>
          <w:tab w:val="left" w:pos="270"/>
        </w:tabs>
        <w:ind w:left="518" w:hanging="360"/>
      </w:pPr>
      <w:r>
        <w:rPr>
          <w:b/>
          <w:bCs/>
          <w:color w:val="0072C6"/>
        </w:rPr>
        <w:t>Umowa dotycząca Poziomu Usług</w:t>
      </w:r>
    </w:p>
    <w:p w14:paraId="3603EEFA" w14:textId="77777777" w:rsidR="001A1BF4" w:rsidRDefault="001A1BF4" w:rsidP="001A1BF4">
      <w:pPr>
        <w:pStyle w:val="ProductList-Body"/>
        <w:tabs>
          <w:tab w:val="clear" w:pos="158"/>
          <w:tab w:val="left" w:pos="90"/>
          <w:tab w:val="left" w:pos="270"/>
        </w:tabs>
        <w:ind w:left="518" w:hanging="360"/>
      </w:pPr>
      <w:r>
        <w:t>Usługa Dynamics 365 for Marketing nie jest objęta żadną Umową dotyczącą Poziomu Usług.</w:t>
      </w:r>
    </w:p>
    <w:p w14:paraId="4FF3B952" w14:textId="77777777" w:rsidR="001A1BF4" w:rsidRDefault="001A1BF4" w:rsidP="001A1BF4">
      <w:pPr>
        <w:pStyle w:val="ProductList-Body"/>
        <w:tabs>
          <w:tab w:val="clear" w:pos="158"/>
          <w:tab w:val="left" w:pos="90"/>
          <w:tab w:val="left" w:pos="270"/>
        </w:tabs>
        <w:ind w:left="518" w:hanging="360"/>
      </w:pPr>
    </w:p>
    <w:p w14:paraId="54196A16" w14:textId="77777777" w:rsidR="001A1BF4" w:rsidRDefault="001A1BF4" w:rsidP="001A1BF4">
      <w:pPr>
        <w:pStyle w:val="ProductList-Body"/>
        <w:tabs>
          <w:tab w:val="clear" w:pos="158"/>
          <w:tab w:val="left" w:pos="90"/>
          <w:tab w:val="left" w:pos="270"/>
        </w:tabs>
        <w:ind w:left="518" w:hanging="360"/>
      </w:pPr>
      <w:r>
        <w:rPr>
          <w:b/>
          <w:bCs/>
          <w:color w:val="0072C6"/>
        </w:rPr>
        <w:t>Przepisy, regulacje i standardy branżowe dotyczące promocji</w:t>
      </w:r>
    </w:p>
    <w:p w14:paraId="6E07AC06" w14:textId="77777777" w:rsidR="001A1BF4" w:rsidRDefault="001A1BF4" w:rsidP="001A1BF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375F60CF" w14:textId="77777777" w:rsidR="001A1BF4" w:rsidRPr="00BA61B1" w:rsidRDefault="001A1BF4" w:rsidP="001A1BF4">
      <w:pPr>
        <w:pStyle w:val="ProductList-Body"/>
      </w:pPr>
    </w:p>
    <w:p w14:paraId="6111BE23" w14:textId="77777777" w:rsidR="001A1BF4" w:rsidRDefault="001A1BF4" w:rsidP="001A1BF4">
      <w:pPr>
        <w:pStyle w:val="ProductList-ClauseHeading"/>
      </w:pPr>
      <w:r>
        <w:t>Kod źródłowy aplikacji Dynamics 365 Unified Operations Plan</w:t>
      </w:r>
    </w:p>
    <w:p w14:paraId="00B835DC" w14:textId="77777777" w:rsidR="001A1BF4" w:rsidRDefault="001A1BF4" w:rsidP="001A1BF4">
      <w:pPr>
        <w:pStyle w:val="ProductList-Body"/>
        <w:tabs>
          <w:tab w:val="clear" w:pos="158"/>
          <w:tab w:val="left" w:pos="360"/>
        </w:tabs>
        <w:rPr>
          <w:strike/>
        </w:rPr>
      </w:pPr>
      <w:r>
        <w:t>Klient może zmodyfikować na własny wewnętrzny użytek kod źródłowy aplikacji Dynamics 365 Finance and Operations i Dynamics 365 for Retail.</w:t>
      </w:r>
    </w:p>
    <w:p w14:paraId="35F6F70A" w14:textId="77777777" w:rsidR="001A1BF4" w:rsidRPr="007F1B5F" w:rsidRDefault="001A1BF4" w:rsidP="001A1BF4">
      <w:pPr>
        <w:pStyle w:val="ProductList-Body"/>
        <w:tabs>
          <w:tab w:val="clear" w:pos="158"/>
          <w:tab w:val="left" w:pos="360"/>
        </w:tabs>
      </w:pPr>
    </w:p>
    <w:p w14:paraId="5E70045D" w14:textId="77777777" w:rsidR="001A1BF4" w:rsidRPr="001A1BF4" w:rsidRDefault="001A1BF4" w:rsidP="001A1BF4">
      <w:pPr>
        <w:pStyle w:val="ProductList-ClauseHeading"/>
        <w:rPr>
          <w:lang w:val="en-US"/>
        </w:rPr>
      </w:pPr>
      <w:r w:rsidRPr="001A1BF4">
        <w:rPr>
          <w:lang w:val="en-US"/>
        </w:rPr>
        <w:t>Dynamics 365 for Talent, Dynamics 365 for Talent: Attract i Dynamics 365 Talent: Onboard</w:t>
      </w:r>
    </w:p>
    <w:p w14:paraId="0A643EE7" w14:textId="77777777" w:rsidR="001A1BF4" w:rsidRPr="00055489" w:rsidRDefault="001A1BF4" w:rsidP="001A1BF4">
      <w:pPr>
        <w:pStyle w:val="ProductList-Body"/>
        <w:tabs>
          <w:tab w:val="clear" w:pos="158"/>
          <w:tab w:val="left" w:pos="360"/>
        </w:tabs>
      </w:pPr>
      <w:r w:rsidRPr="00055489">
        <w:t>Użytkownicy uzyskujący dostęp do Usług Online będący (1) kandydatami w module Attract lub (2) nowymi pracownikami w module Onboard nie potrzebują LS.</w:t>
      </w:r>
    </w:p>
    <w:p w14:paraId="42CDD299" w14:textId="77777777" w:rsidR="001A1BF4" w:rsidRDefault="001A1BF4" w:rsidP="001A1BF4">
      <w:pPr>
        <w:pStyle w:val="ProductList-Body"/>
        <w:tabs>
          <w:tab w:val="clear" w:pos="158"/>
          <w:tab w:val="left" w:pos="360"/>
        </w:tabs>
        <w:rPr>
          <w:color w:val="000000" w:themeColor="text1"/>
          <w:szCs w:val="18"/>
        </w:rPr>
      </w:pPr>
    </w:p>
    <w:p w14:paraId="6D1517A3" w14:textId="77777777" w:rsidR="001A1BF4" w:rsidRDefault="001A1BF4" w:rsidP="001A1BF4">
      <w:pPr>
        <w:pStyle w:val="ProductList-ClauseHeading"/>
      </w:pPr>
      <w:r>
        <w:t>Prawa do używania serwera w przypadku LS na Użytkownika dla usługi Dynamics 365, LS na Użytkownika typu „From SA” oraz LS na Użytkownika dla Dodatków</w:t>
      </w:r>
    </w:p>
    <w:p w14:paraId="5D38C32C" w14:textId="77777777" w:rsidR="001A1BF4" w:rsidRDefault="001A1BF4" w:rsidP="001A1BF4">
      <w:pPr>
        <w:pStyle w:val="ProductList-Body"/>
      </w:pPr>
      <w:r>
        <w:t>Poniższe postanowienia dotyczące praw do używania serwera nie obowiązują Klientów objętych licencją na usługi Dynamics 365 for Sales Professional, Dynamics 365 Customer Service Professional, Dynamics 365 for Marketing, Dynamics 365 for Talent: Attract, Dynamics 365 for Talent: Onboard ani Klientów objętych licencją na usługi online Dynamics 365 w ramach programów Open License, Open Value i Open Value Subscription.</w:t>
      </w:r>
    </w:p>
    <w:p w14:paraId="65A44BAB" w14:textId="77777777" w:rsidR="001A1BF4" w:rsidRPr="00AC38E9" w:rsidRDefault="001A1BF4" w:rsidP="001A1BF4">
      <w:pPr>
        <w:pStyle w:val="ProductList-Body"/>
      </w:pPr>
    </w:p>
    <w:p w14:paraId="6AF7D368" w14:textId="77777777" w:rsidR="001A1BF4" w:rsidRPr="001A1BF4" w:rsidRDefault="001A1BF4" w:rsidP="001A1BF4">
      <w:pPr>
        <w:pStyle w:val="ProductList-Body"/>
        <w:ind w:left="180"/>
        <w:rPr>
          <w:b/>
          <w:color w:val="0072C6"/>
          <w:lang w:val="en-US"/>
        </w:rPr>
      </w:pPr>
      <w:r w:rsidRPr="001A1BF4">
        <w:rPr>
          <w:b/>
          <w:color w:val="0072C6"/>
          <w:lang w:val="en-US"/>
        </w:rPr>
        <w:t>Dynamics 365 for Operations Server (wersja lokalna)</w:t>
      </w:r>
    </w:p>
    <w:p w14:paraId="40763963" w14:textId="77777777" w:rsidR="001A1BF4" w:rsidRPr="004B4D84" w:rsidRDefault="001A1BF4" w:rsidP="001A1BF4">
      <w:pPr>
        <w:pStyle w:val="ProductList-Body"/>
        <w:ind w:left="180"/>
      </w:pPr>
      <w:r>
        <w:t>Klienci mający aktywne subskrypcje (1) usługi Dynamics 365 Plan lub (2) usługi Dynamics 365 Unified Operations Plan (lub dowolnego podlegającego odrębnej licencji składnika Planu) mogą:</w:t>
      </w:r>
    </w:p>
    <w:p w14:paraId="12846781" w14:textId="77777777" w:rsidR="001A1BF4" w:rsidRPr="004B4D84" w:rsidRDefault="001A1BF4" w:rsidP="001A1BF4">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7C837FD9" w14:textId="77777777" w:rsidR="001A1BF4" w:rsidRDefault="001A1BF4" w:rsidP="001A1BF4">
      <w:pPr>
        <w:pStyle w:val="ProductList-Body"/>
        <w:numPr>
          <w:ilvl w:val="0"/>
          <w:numId w:val="19"/>
        </w:numPr>
        <w:tabs>
          <w:tab w:val="left" w:pos="360"/>
          <w:tab w:val="left" w:pos="720"/>
        </w:tabs>
        <w:ind w:left="720"/>
      </w:pPr>
      <w:r>
        <w:t>dokonać instalacji i używać oprogramowania Dynamics AX 2012 R3 Server zamiast oprogramowania Dynamics 365 for Operations Server;</w:t>
      </w:r>
    </w:p>
    <w:p w14:paraId="5BCCACAE" w14:textId="77777777" w:rsidR="001A1BF4" w:rsidRPr="00055489" w:rsidRDefault="001A1BF4" w:rsidP="001A1BF4">
      <w:pPr>
        <w:pStyle w:val="ProductList-Body"/>
        <w:numPr>
          <w:ilvl w:val="0"/>
          <w:numId w:val="19"/>
        </w:numPr>
        <w:tabs>
          <w:tab w:val="clear" w:pos="158"/>
          <w:tab w:val="left" w:pos="360"/>
          <w:tab w:val="left" w:pos="720"/>
        </w:tabs>
        <w:ind w:left="720"/>
        <w:rPr>
          <w:spacing w:val="-2"/>
        </w:rPr>
      </w:pPr>
      <w:r w:rsidRPr="00055489">
        <w:rPr>
          <w:spacing w:val="-2"/>
        </w:rPr>
        <w:t>zezwalać na uzyskiwanie dostępu do oprogramowania serwera wyłącznie użytkownikom i urządzeniom z przypisaną licencją uprawniającą;</w:t>
      </w:r>
    </w:p>
    <w:p w14:paraId="56096AFF" w14:textId="77777777" w:rsidR="001A1BF4" w:rsidRPr="004B4D84" w:rsidRDefault="001A1BF4" w:rsidP="001A1BF4">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425AA608" w14:textId="77777777" w:rsidR="001A1BF4" w:rsidRPr="0050577C" w:rsidRDefault="001A1BF4" w:rsidP="001A1BF4">
      <w:pPr>
        <w:pStyle w:val="ProductList-Body"/>
        <w:numPr>
          <w:ilvl w:val="0"/>
          <w:numId w:val="19"/>
        </w:numPr>
        <w:tabs>
          <w:tab w:val="clear" w:pos="158"/>
          <w:tab w:val="left" w:pos="360"/>
          <w:tab w:val="left" w:pos="720"/>
        </w:tabs>
        <w:ind w:left="720"/>
        <w:rPr>
          <w:spacing w:val="-4"/>
        </w:rPr>
      </w:pPr>
      <w:r w:rsidRPr="0050577C">
        <w:rPr>
          <w:spacing w:val="-4"/>
        </w:rP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2AA0623D" w14:textId="77777777" w:rsidR="001A1BF4" w:rsidRDefault="001A1BF4" w:rsidP="001A1BF4">
      <w:pPr>
        <w:pStyle w:val="ProductList-Body"/>
      </w:pPr>
    </w:p>
    <w:p w14:paraId="65E59620" w14:textId="77777777" w:rsidR="001A1BF4" w:rsidRPr="002C6BAD" w:rsidRDefault="001A1BF4" w:rsidP="001A1BF4">
      <w:pPr>
        <w:pStyle w:val="ProductList-Body"/>
        <w:tabs>
          <w:tab w:val="clear" w:pos="158"/>
          <w:tab w:val="left" w:pos="180"/>
        </w:tabs>
        <w:ind w:left="180"/>
        <w:rPr>
          <w:b/>
          <w:color w:val="0072C6"/>
        </w:rPr>
      </w:pPr>
      <w:r>
        <w:rPr>
          <w:b/>
          <w:color w:val="0072C6"/>
        </w:rPr>
        <w:t>Dynamics 365 Server (wersja lokalna)</w:t>
      </w:r>
    </w:p>
    <w:p w14:paraId="33BD2CE8" w14:textId="77777777" w:rsidR="001A1BF4" w:rsidRDefault="001A1BF4" w:rsidP="001A1BF4">
      <w:pPr>
        <w:pStyle w:val="ProductList-Body"/>
        <w:ind w:left="180"/>
      </w:pPr>
      <w:r>
        <w:t>Klienci mający aktywne subskrypcje (1) usługi Microsoft Dynamics 365 Plan lub (2) usługi Dynamics 365 Customer Engagement Plan (lub dowolnego podlegającego odrębnej licencji składnika Planu) mogą:</w:t>
      </w:r>
    </w:p>
    <w:p w14:paraId="7B708D9B" w14:textId="77777777" w:rsidR="001A1BF4" w:rsidRDefault="001A1BF4" w:rsidP="001A1BF4">
      <w:pPr>
        <w:pStyle w:val="ProductList-Body"/>
        <w:numPr>
          <w:ilvl w:val="0"/>
          <w:numId w:val="21"/>
        </w:numPr>
      </w:pPr>
      <w:r>
        <w:t>dokonać instalacji dowolnej liczby kopii oprogramowania Dynamics 365 Server (w wersji lokalnej) na serwerze sieciowym lub udostępnianych serwerach;</w:t>
      </w:r>
    </w:p>
    <w:p w14:paraId="27F55E88" w14:textId="77777777" w:rsidR="001A1BF4" w:rsidRDefault="001A1BF4" w:rsidP="001A1BF4">
      <w:pPr>
        <w:pStyle w:val="ProductList-Body"/>
        <w:numPr>
          <w:ilvl w:val="0"/>
          <w:numId w:val="21"/>
        </w:numPr>
      </w:pPr>
      <w:r>
        <w:t xml:space="preserve">dokonać instalacji oprogramowania Dynamics CRM 2016 Server zamiast oprogramowania Dynamics 365 Server (wersja lokalna); </w:t>
      </w:r>
    </w:p>
    <w:p w14:paraId="0B385E8D"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0C900438"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BFE8647" w14:textId="77777777" w:rsidR="001A1BF4" w:rsidRDefault="001A1BF4" w:rsidP="001A1BF4">
      <w:pPr>
        <w:pStyle w:val="ProductList-Body"/>
      </w:pPr>
    </w:p>
    <w:p w14:paraId="3E721288" w14:textId="77777777" w:rsidR="001A1BF4" w:rsidRPr="002C6BAD" w:rsidRDefault="001A1BF4" w:rsidP="001A1BF4">
      <w:pPr>
        <w:pStyle w:val="ProductList-Body"/>
        <w:tabs>
          <w:tab w:val="clear" w:pos="158"/>
          <w:tab w:val="left" w:pos="180"/>
        </w:tabs>
        <w:ind w:left="180"/>
        <w:rPr>
          <w:b/>
          <w:color w:val="0072C6"/>
        </w:rPr>
      </w:pPr>
      <w:r>
        <w:rPr>
          <w:b/>
          <w:color w:val="0072C6"/>
        </w:rPr>
        <w:t>Dynamics 365 Business Central (wersja lokalna)</w:t>
      </w:r>
    </w:p>
    <w:p w14:paraId="393DC2D9" w14:textId="77777777" w:rsidR="001A1BF4" w:rsidRDefault="001A1BF4" w:rsidP="001A1BF4">
      <w:pPr>
        <w:pStyle w:val="ProductList-Body"/>
        <w:ind w:left="180"/>
      </w:pPr>
      <w:r>
        <w:t>Klienci mający aktywne subskrypcje usługi Dynamics 365 Business Central mogą</w:t>
      </w:r>
    </w:p>
    <w:p w14:paraId="1168D7B3" w14:textId="77777777" w:rsidR="001A1BF4" w:rsidRDefault="001A1BF4" w:rsidP="001A1BF4">
      <w:pPr>
        <w:pStyle w:val="ProductList-Body"/>
        <w:numPr>
          <w:ilvl w:val="0"/>
          <w:numId w:val="21"/>
        </w:numPr>
      </w:pPr>
      <w:r>
        <w:t>dokonać instalacji dowolnej liczby kopii oprogramowania Dynamics 365 Business Central (w wersji lokalnej) na serwerze sieciowym lub udostępnianych serwerach;</w:t>
      </w:r>
    </w:p>
    <w:p w14:paraId="7E27B1D5"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53DE4757"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1163C454" w14:textId="77777777" w:rsidR="001A1BF4" w:rsidRDefault="001A1BF4" w:rsidP="001A1BF4">
      <w:pPr>
        <w:pStyle w:val="ProductList-Body"/>
      </w:pPr>
    </w:p>
    <w:p w14:paraId="3B6F7753" w14:textId="77777777" w:rsidR="001A1BF4" w:rsidRPr="006F1174" w:rsidRDefault="001A1BF4" w:rsidP="001A1BF4">
      <w:pPr>
        <w:pStyle w:val="ProductList-ClauseHeading"/>
      </w:pPr>
      <w:r>
        <w:t>Rozwiązanie Microsoft Relationship Sales</w:t>
      </w:r>
    </w:p>
    <w:p w14:paraId="3E417675" w14:textId="77777777" w:rsidR="001A1BF4" w:rsidRDefault="001A1BF4" w:rsidP="001A1BF4">
      <w:pPr>
        <w:pStyle w:val="ProductList-Body"/>
      </w:pPr>
      <w:r>
        <w:t>Rozwiązanie Microsoft Relationship Sales obejmuje usługi Dynamics 365 for Sales Enterprise oraz LinkedIn Sales Navigator Team lub Enterprise. Z usługi LinkedIn Sales Navigator Team/Enterprise może korzystać wyłącznie Licencjonowany Użytkownik rozwiązania Microsoft Relationship Sales przez czas trwania subskrypcji.</w:t>
      </w:r>
    </w:p>
    <w:p w14:paraId="706A2F08" w14:textId="77777777" w:rsidR="001A1BF4" w:rsidRDefault="001A1BF4" w:rsidP="001A1BF4">
      <w:pPr>
        <w:pStyle w:val="ProductList-Body"/>
      </w:pPr>
    </w:p>
    <w:p w14:paraId="349B3F84" w14:textId="77777777" w:rsidR="001A1BF4" w:rsidRPr="00303530" w:rsidRDefault="001A1BF4" w:rsidP="001A1BF4">
      <w:pPr>
        <w:pStyle w:val="ProductList-Body"/>
        <w:ind w:left="180"/>
        <w:rPr>
          <w:b/>
        </w:rPr>
      </w:pPr>
      <w:r>
        <w:rPr>
          <w:b/>
          <w:color w:val="0072C6"/>
        </w:rPr>
        <w:t>LinkedIn Sales Navigator</w:t>
      </w:r>
    </w:p>
    <w:p w14:paraId="42E07D4D" w14:textId="77777777" w:rsidR="001A1BF4" w:rsidRPr="00A75FDA" w:rsidRDefault="001A1BF4" w:rsidP="001A1BF4">
      <w:pPr>
        <w:pStyle w:val="ProductList-Body"/>
        <w:spacing w:line="235" w:lineRule="auto"/>
        <w:ind w:left="187"/>
      </w:pPr>
      <w:r w:rsidRPr="00A75FDA">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45" w:history="1">
        <w:r w:rsidRPr="00A75FDA">
          <w:rPr>
            <w:rStyle w:val="Hyperlink"/>
          </w:rPr>
          <w:t>https://www.linkedin.com/legal/preview/user-agreement</w:t>
        </w:r>
      </w:hyperlink>
      <w:r w:rsidRPr="00A75FDA">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w:t>
      </w:r>
      <w:r w:rsidRPr="00A75FDA">
        <w:lastRenderedPageBreak/>
        <w:t xml:space="preserve">prywatności LinkedIn dostępnym pod adresem </w:t>
      </w:r>
      <w:hyperlink r:id="rId46" w:history="1">
        <w:r w:rsidRPr="00A75FDA">
          <w:rPr>
            <w:rStyle w:val="Hyperlink"/>
          </w:rPr>
          <w:t>https://www.linkedin.com/legal/privacy-policy</w:t>
        </w:r>
      </w:hyperlink>
      <w:r w:rsidRPr="00A75FDA">
        <w:t xml:space="preserve">. LinkedIn Corporation (jako importer danych) oraz Klient (jako eksporter danych) będą przestrzegać właściwych standardowych postanowień umownych dostępnych pod adresem: </w:t>
      </w:r>
      <w:hyperlink r:id="rId47" w:history="1">
        <w:r w:rsidRPr="00A75FDA">
          <w:rPr>
            <w:rStyle w:val="Hyperlink"/>
          </w:rPr>
          <w:t>https://business.linkedin.com/c/15/10/eu-scc</w:t>
        </w:r>
      </w:hyperlink>
      <w:r w:rsidRPr="00A75FDA">
        <w:t xml:space="preserve">. </w:t>
      </w:r>
    </w:p>
    <w:p w14:paraId="3933BE5A" w14:textId="77777777" w:rsidR="001A1BF4" w:rsidRDefault="001A1BF4" w:rsidP="001A1BF4">
      <w:pPr>
        <w:pStyle w:val="ProductList-Body"/>
        <w:ind w:left="180"/>
      </w:pPr>
    </w:p>
    <w:p w14:paraId="111A5233" w14:textId="77777777" w:rsidR="001A1BF4" w:rsidRPr="00303530" w:rsidRDefault="001A1BF4" w:rsidP="001A1BF4">
      <w:pPr>
        <w:pStyle w:val="ProductList-Body"/>
        <w:ind w:left="180"/>
        <w:rPr>
          <w:b/>
          <w:color w:val="0072C6"/>
        </w:rPr>
      </w:pPr>
      <w:r>
        <w:rPr>
          <w:b/>
          <w:color w:val="0072C6"/>
        </w:rPr>
        <w:t>Umowa dotycząca Poziomu Usług</w:t>
      </w:r>
    </w:p>
    <w:p w14:paraId="39D0174A" w14:textId="77777777" w:rsidR="001A1BF4" w:rsidRDefault="001A1BF4" w:rsidP="001A1BF4">
      <w:pPr>
        <w:pStyle w:val="ProductList-Body"/>
        <w:spacing w:line="235" w:lineRule="auto"/>
        <w:ind w:left="187"/>
      </w:pPr>
      <w:r>
        <w:t>Usługa LinkedIn Sales Navigator w wersji Team lub Enterprise nie jest objęta żadną Umową dotyczącą Poziomu Usług.</w:t>
      </w:r>
    </w:p>
    <w:p w14:paraId="7F1A4486" w14:textId="77777777" w:rsidR="001A1BF4" w:rsidRDefault="001A1BF4" w:rsidP="001A1BF4">
      <w:pPr>
        <w:pStyle w:val="ProductList-Body"/>
      </w:pPr>
    </w:p>
    <w:p w14:paraId="269D5FB9" w14:textId="77777777" w:rsidR="001A1BF4" w:rsidRPr="006F1174" w:rsidRDefault="001A1BF4" w:rsidP="001A1BF4">
      <w:pPr>
        <w:pStyle w:val="ProductList-ClauseHeading"/>
      </w:pPr>
      <w:r>
        <w:t>Dynamics 365 for Operations Order Lines</w:t>
      </w:r>
    </w:p>
    <w:p w14:paraId="7E6E0A94" w14:textId="77777777" w:rsidR="001A1BF4" w:rsidRDefault="001A1BF4" w:rsidP="001A1BF4">
      <w:pPr>
        <w:pStyle w:val="ProductList-Body"/>
        <w:spacing w:line="235" w:lineRule="auto"/>
      </w:pPr>
      <w:r>
        <w:t>Użytkownicy lub urządzenia nie muszą mieć LS, aby pośrednio (nie za pośrednictwem interfejsu użytkownika klienta) realizować typy transakcji określone w Podręczniku licencjonowania usługi Dynamics 365 (</w:t>
      </w:r>
      <w:hyperlink r:id="rId48" w:history="1">
        <w:r>
          <w:rPr>
            <w:rStyle w:val="Hyperlink"/>
          </w:rPr>
          <w:t>https://go.microsoft.com/fwlink/?LinkId=866544&amp;clcid=0x409</w:t>
        </w:r>
      </w:hyperlink>
      <w:r>
        <w:t xml:space="preserve">). Liczba dozwolonych transakcji jest ograniczona do liczby objętych licencją wierszy zamówienia. </w:t>
      </w:r>
    </w:p>
    <w:p w14:paraId="5E98CFD1" w14:textId="77777777" w:rsidR="001A1BF4" w:rsidRDefault="001A1BF4" w:rsidP="001A1BF4">
      <w:pPr>
        <w:pStyle w:val="ProductList-Body"/>
      </w:pPr>
    </w:p>
    <w:p w14:paraId="1CCC82F7" w14:textId="77777777" w:rsidR="00471179" w:rsidRDefault="00471179" w:rsidP="00471179">
      <w:pPr>
        <w:pStyle w:val="ProductList-ClauseHeading"/>
        <w:tabs>
          <w:tab w:val="clear" w:pos="360"/>
          <w:tab w:val="left" w:pos="0"/>
        </w:tabs>
        <w:ind w:left="360" w:hanging="360"/>
      </w:pPr>
      <w:r>
        <w:t>Dynamics 365 AI for Sales</w:t>
      </w:r>
    </w:p>
    <w:p w14:paraId="6CC9043C"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76B46F13" w14:textId="77777777" w:rsidR="00471179" w:rsidRDefault="00471179" w:rsidP="00471179">
      <w:pPr>
        <w:pStyle w:val="ProductList-Body"/>
        <w:tabs>
          <w:tab w:val="clear" w:pos="158"/>
          <w:tab w:val="left" w:pos="90"/>
          <w:tab w:val="left" w:pos="270"/>
        </w:tabs>
        <w:ind w:left="518" w:hanging="360"/>
      </w:pPr>
      <w:r>
        <w:t>Usługa Dynamics 365 AI for Sales nie jest objęta żadną Umową Dotyczącą Poziomu Usług.</w:t>
      </w:r>
    </w:p>
    <w:p w14:paraId="031620B8" w14:textId="77777777" w:rsidR="00471179" w:rsidRPr="00AC1B3E" w:rsidRDefault="00471179" w:rsidP="00471179">
      <w:pPr>
        <w:pStyle w:val="ProductList-Body"/>
      </w:pPr>
    </w:p>
    <w:p w14:paraId="02F1ED38" w14:textId="77777777" w:rsidR="00471179" w:rsidRDefault="00471179" w:rsidP="00471179">
      <w:pPr>
        <w:pStyle w:val="ProductList-ClauseHeading"/>
        <w:tabs>
          <w:tab w:val="clear" w:pos="360"/>
          <w:tab w:val="left" w:pos="0"/>
        </w:tabs>
        <w:ind w:left="360" w:hanging="360"/>
      </w:pPr>
      <w:r>
        <w:t>Dynamics 365 Layout</w:t>
      </w:r>
    </w:p>
    <w:p w14:paraId="16261D91"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4F491232" w14:textId="77777777" w:rsidR="00471179" w:rsidRDefault="00471179" w:rsidP="00471179">
      <w:pPr>
        <w:pStyle w:val="ProductList-Body"/>
        <w:tabs>
          <w:tab w:val="clear" w:pos="158"/>
          <w:tab w:val="left" w:pos="90"/>
          <w:tab w:val="left" w:pos="270"/>
        </w:tabs>
        <w:ind w:left="518" w:hanging="360"/>
      </w:pPr>
      <w:r>
        <w:t>Usługa Dynamics 365 Layout nie jest objęta żadną Umową dotyczącą Poziomu Usług.</w:t>
      </w:r>
    </w:p>
    <w:p w14:paraId="07CD81A3" w14:textId="77777777" w:rsidR="001A1BF4" w:rsidRDefault="001A1BF4" w:rsidP="001A1BF4">
      <w:pPr>
        <w:pStyle w:val="ProductList-Body"/>
      </w:pPr>
    </w:p>
    <w:p w14:paraId="71F2EF27" w14:textId="77777777" w:rsidR="001A1BF4" w:rsidRDefault="001A1BF4" w:rsidP="001A1BF4">
      <w:pPr>
        <w:pStyle w:val="ProductList-ClauseHeading"/>
        <w:tabs>
          <w:tab w:val="clear" w:pos="360"/>
          <w:tab w:val="left" w:pos="0"/>
        </w:tabs>
        <w:ind w:left="360" w:hanging="360"/>
      </w:pPr>
      <w:r>
        <w:t>Dynamics 365 Remote Assist</w:t>
      </w:r>
    </w:p>
    <w:p w14:paraId="0FCDB10F" w14:textId="77777777" w:rsidR="001A1BF4" w:rsidRPr="00455F0E" w:rsidRDefault="001A1BF4" w:rsidP="001A1BF4">
      <w:pPr>
        <w:pStyle w:val="ProductList-Body"/>
        <w:tabs>
          <w:tab w:val="clear" w:pos="158"/>
          <w:tab w:val="left" w:pos="90"/>
          <w:tab w:val="left" w:pos="270"/>
        </w:tabs>
        <w:spacing w:line="235" w:lineRule="auto"/>
        <w:ind w:left="518" w:hanging="360"/>
      </w:pPr>
      <w:r>
        <w:rPr>
          <w:b/>
          <w:bCs/>
          <w:color w:val="0072C6"/>
        </w:rPr>
        <w:t>Umowa dotycząca Poziomu Usług</w:t>
      </w:r>
    </w:p>
    <w:p w14:paraId="610E476B" w14:textId="01C4E684" w:rsidR="001A1BF4" w:rsidRDefault="001A1BF4" w:rsidP="001A1BF4">
      <w:pPr>
        <w:pStyle w:val="ProductList-Body"/>
        <w:tabs>
          <w:tab w:val="clear" w:pos="158"/>
          <w:tab w:val="left" w:pos="90"/>
          <w:tab w:val="left" w:pos="270"/>
        </w:tabs>
        <w:spacing w:line="235" w:lineRule="auto"/>
        <w:ind w:left="518" w:hanging="360"/>
      </w:pPr>
      <w:r>
        <w:t>Usługa Dynamics 365 Remote Assist nie jest objęta żadną Umową dotyczącą Poziomu Usług.</w:t>
      </w:r>
    </w:p>
    <w:p w14:paraId="79CC0C6C" w14:textId="24058D77" w:rsidR="007253C7" w:rsidRDefault="007253C7" w:rsidP="007253C7">
      <w:pPr>
        <w:pStyle w:val="ProductList-Body"/>
        <w:tabs>
          <w:tab w:val="clear" w:pos="158"/>
          <w:tab w:val="left" w:pos="90"/>
          <w:tab w:val="left" w:pos="270"/>
        </w:tabs>
        <w:spacing w:line="235" w:lineRule="auto"/>
      </w:pPr>
    </w:p>
    <w:p w14:paraId="14BC6A8E" w14:textId="77777777" w:rsidR="007253C7" w:rsidRPr="00931AE7" w:rsidRDefault="007253C7" w:rsidP="007253C7">
      <w:pPr>
        <w:pStyle w:val="ProductList-ClauseHeading"/>
      </w:pPr>
      <w:r>
        <w:t>Usługa Dynamics 365 Customer Insights</w:t>
      </w:r>
    </w:p>
    <w:p w14:paraId="1B5077D2" w14:textId="77777777" w:rsidR="007253C7" w:rsidRPr="00931AE7" w:rsidRDefault="007253C7" w:rsidP="007253C7">
      <w:pPr>
        <w:pStyle w:val="ProductList-Body"/>
        <w:keepNext/>
        <w:tabs>
          <w:tab w:val="clear" w:pos="158"/>
          <w:tab w:val="left" w:pos="90"/>
          <w:tab w:val="left" w:pos="270"/>
        </w:tabs>
        <w:ind w:left="518" w:hanging="360"/>
      </w:pPr>
      <w:r>
        <w:rPr>
          <w:b/>
          <w:bCs/>
          <w:color w:val="0072C6"/>
        </w:rPr>
        <w:t>Umowa dotycząca Poziomu Usług</w:t>
      </w:r>
    </w:p>
    <w:p w14:paraId="79116989" w14:textId="77777777" w:rsidR="007253C7" w:rsidRPr="00931AE7" w:rsidRDefault="007253C7" w:rsidP="007253C7">
      <w:pPr>
        <w:pStyle w:val="ProductList-Body"/>
        <w:tabs>
          <w:tab w:val="clear" w:pos="158"/>
          <w:tab w:val="left" w:pos="90"/>
          <w:tab w:val="left" w:pos="270"/>
        </w:tabs>
        <w:ind w:left="518" w:hanging="360"/>
      </w:pPr>
      <w:r>
        <w:t>Usługa Dynamics 365 Customer Insights nie jest objęta żadną Umową dotyczącą Poziomu Usług (SLA).</w:t>
      </w:r>
    </w:p>
    <w:p w14:paraId="2C0A9A17" w14:textId="77777777" w:rsidR="007253C7" w:rsidRPr="00931AE7" w:rsidRDefault="007253C7" w:rsidP="007253C7">
      <w:pPr>
        <w:pStyle w:val="ProductList-Body"/>
      </w:pPr>
    </w:p>
    <w:p w14:paraId="2DC63ECC" w14:textId="77777777" w:rsidR="007253C7" w:rsidRPr="00931AE7" w:rsidRDefault="007253C7" w:rsidP="007253C7">
      <w:pPr>
        <w:pStyle w:val="ProductList-Body"/>
        <w:keepNext/>
        <w:tabs>
          <w:tab w:val="clear" w:pos="158"/>
          <w:tab w:val="left" w:pos="90"/>
          <w:tab w:val="left" w:pos="270"/>
        </w:tabs>
        <w:ind w:left="518" w:hanging="360"/>
      </w:pPr>
      <w:r>
        <w:rPr>
          <w:b/>
          <w:bCs/>
          <w:color w:val="0072C6"/>
        </w:rPr>
        <w:t>Dane i informacje zapewniane przez Microsoft</w:t>
      </w:r>
    </w:p>
    <w:p w14:paraId="2963D4CE" w14:textId="77777777" w:rsidR="007253C7" w:rsidRPr="00931AE7" w:rsidRDefault="007253C7" w:rsidP="007253C7">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bookmarkStart w:id="142" w:name="O365Services"/>
    <w:p w14:paraId="7BA41DF4"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43" w:name="_Toc7603186"/>
      <w:r>
        <w:t>Usługi Office 365</w:t>
      </w:r>
      <w:bookmarkEnd w:id="143"/>
    </w:p>
    <w:bookmarkEnd w:id="142"/>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0B3BDC92" w:rsidR="000E3993" w:rsidRPr="000F6A0E" w:rsidRDefault="000E3993" w:rsidP="000E3993">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44" w:name="CoreFeaturesforOffice365Services"/>
      <w:r>
        <w:rPr>
          <w:b/>
          <w:color w:val="00188F"/>
        </w:rPr>
        <w:t>Funkcje podstawowe usług Office 365</w:t>
      </w:r>
    </w:p>
    <w:bookmarkEnd w:id="144"/>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F750CE">
      <w:pPr>
        <w:pStyle w:val="ProductList-Body"/>
        <w:tabs>
          <w:tab w:val="clear" w:pos="158"/>
          <w:tab w:val="left" w:pos="360"/>
        </w:tabs>
        <w:ind w:left="180"/>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4EF8F180" w14:textId="77777777" w:rsidR="00751F06" w:rsidRDefault="00751F06" w:rsidP="00471179">
      <w:pPr>
        <w:pStyle w:val="ProductList-Body"/>
        <w:keepNext/>
        <w:rPr>
          <w:b/>
          <w:color w:val="00188F"/>
        </w:rPr>
      </w:pPr>
      <w:bookmarkStart w:id="145" w:name="MicrosoftTeams"/>
      <w:r>
        <w:rPr>
          <w:b/>
          <w:color w:val="00188F"/>
        </w:rPr>
        <w:lastRenderedPageBreak/>
        <w:t>Microsoft Teams</w:t>
      </w:r>
      <w:bookmarkEnd w:id="145"/>
    </w:p>
    <w:p w14:paraId="6B288F7A" w14:textId="2EE246D9"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tooltip="Załączniku 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341304">
      <w:pPr>
        <w:pStyle w:val="ProductList-Body"/>
        <w:keepNext/>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46" w:name="AudioServices"/>
    <w:p w14:paraId="37314C75"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F54F2C">
      <w:pPr>
        <w:pStyle w:val="ProductList-Offering2Heading"/>
        <w:outlineLvl w:val="2"/>
      </w:pPr>
      <w:r>
        <w:tab/>
      </w:r>
      <w:bookmarkStart w:id="147" w:name="_Toc528174078"/>
      <w:bookmarkStart w:id="148" w:name="_Toc7603187"/>
      <w:r>
        <w:t>Usługi audio</w:t>
      </w:r>
      <w:bookmarkEnd w:id="147"/>
      <w:bookmarkEnd w:id="148"/>
    </w:p>
    <w:p w14:paraId="545C3F20" w14:textId="77777777" w:rsidR="00F54F2C" w:rsidRDefault="00F54F2C" w:rsidP="00F54F2C">
      <w:pPr>
        <w:pStyle w:val="ProductList-Offering1"/>
        <w:sectPr w:rsidR="00F54F2C" w:rsidSect="00E275D6">
          <w:footerReference w:type="default" r:id="rId49"/>
          <w:footerReference w:type="first" r:id="rId50"/>
          <w:type w:val="continuous"/>
          <w:pgSz w:w="12240" w:h="15840"/>
          <w:pgMar w:top="1440" w:right="720" w:bottom="1440" w:left="720" w:header="720" w:footer="720" w:gutter="0"/>
          <w:cols w:space="720"/>
          <w:titlePg/>
          <w:docGrid w:linePitch="360"/>
        </w:sectPr>
      </w:pPr>
    </w:p>
    <w:bookmarkEnd w:id="146"/>
    <w:p w14:paraId="71EE9F77" w14:textId="77777777" w:rsidR="00F54F2C" w:rsidRPr="00F54F2C" w:rsidRDefault="00F54F2C" w:rsidP="00F54F2C">
      <w:pPr>
        <w:pStyle w:val="ProductList-Body"/>
        <w:rPr>
          <w:rFonts w:asciiTheme="majorHAnsi" w:hAnsiTheme="majorHAnsi"/>
          <w:sz w:val="16"/>
          <w:szCs w:val="16"/>
          <w:lang w:val="en-US"/>
        </w:rPr>
      </w:pPr>
      <w:r w:rsidRPr="00F54F2C">
        <w:rPr>
          <w:rFonts w:asciiTheme="majorHAnsi" w:hAnsiTheme="majorHAnsi"/>
          <w:sz w:val="16"/>
          <w:szCs w:val="16"/>
          <w:lang w:val="en-US"/>
        </w:rPr>
        <w:t>Skype dla firm Online (Plan 2)</w:t>
      </w:r>
    </w:p>
    <w:p w14:paraId="6A688732"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F54F2C">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F54F2C">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F54F2C">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F54F2C">
      <w:pPr>
        <w:pStyle w:val="ProductList-Body"/>
        <w:rPr>
          <w:b/>
          <w:color w:val="00188F"/>
        </w:rPr>
      </w:pPr>
      <w:r>
        <w:rPr>
          <w:b/>
          <w:color w:val="00188F"/>
        </w:rPr>
        <w:t>Funkcje podstawowe usług Office 365</w:t>
      </w:r>
    </w:p>
    <w:p w14:paraId="612EC962" w14:textId="612CF1B4" w:rsidR="00F54F2C" w:rsidRDefault="00F54F2C" w:rsidP="00F54F2C">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F54F2C">
      <w:pPr>
        <w:pStyle w:val="ProductList-Body"/>
      </w:pPr>
    </w:p>
    <w:p w14:paraId="5D1BEE1D" w14:textId="77777777" w:rsidR="00F54F2C" w:rsidRPr="00D7478E" w:rsidRDefault="00F54F2C" w:rsidP="00F54F2C">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F54F2C">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F54F2C">
      <w:pPr>
        <w:pStyle w:val="ProductList-Body"/>
        <w:tabs>
          <w:tab w:val="clear" w:pos="158"/>
          <w:tab w:val="left" w:pos="360"/>
        </w:tabs>
        <w:ind w:left="180"/>
      </w:pPr>
    </w:p>
    <w:p w14:paraId="67F039D0" w14:textId="77777777" w:rsidR="00F54F2C" w:rsidRPr="00D7478E" w:rsidRDefault="00F54F2C" w:rsidP="00F54F2C">
      <w:pPr>
        <w:pStyle w:val="ProductList-Body"/>
        <w:tabs>
          <w:tab w:val="clear" w:pos="158"/>
          <w:tab w:val="left" w:pos="360"/>
        </w:tabs>
        <w:ind w:left="180"/>
        <w:rPr>
          <w:b/>
          <w:color w:val="0072C6"/>
        </w:rPr>
      </w:pPr>
      <w:r>
        <w:rPr>
          <w:b/>
          <w:color w:val="0072C6"/>
        </w:rPr>
        <w:t>Obecność</w:t>
      </w:r>
    </w:p>
    <w:p w14:paraId="05E6E03F" w14:textId="77777777" w:rsidR="00F54F2C" w:rsidRDefault="00F54F2C" w:rsidP="00F54F2C">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F54F2C">
      <w:pPr>
        <w:pStyle w:val="ProductList-Body"/>
        <w:tabs>
          <w:tab w:val="clear" w:pos="158"/>
          <w:tab w:val="left" w:pos="360"/>
        </w:tabs>
        <w:ind w:left="180"/>
      </w:pPr>
    </w:p>
    <w:p w14:paraId="6E5AD587" w14:textId="77777777" w:rsidR="00F54F2C" w:rsidRPr="00D7478E" w:rsidRDefault="00F54F2C" w:rsidP="00F54F2C">
      <w:pPr>
        <w:pStyle w:val="ProductList-Body"/>
        <w:keepNext/>
        <w:tabs>
          <w:tab w:val="clear" w:pos="158"/>
          <w:tab w:val="left" w:pos="360"/>
        </w:tabs>
        <w:ind w:left="187"/>
        <w:rPr>
          <w:b/>
          <w:color w:val="0072C6"/>
        </w:rPr>
      </w:pPr>
      <w:r>
        <w:rPr>
          <w:b/>
          <w:color w:val="0072C6"/>
        </w:rPr>
        <w:t>Spotkania online</w:t>
      </w:r>
    </w:p>
    <w:p w14:paraId="2DBE8E03" w14:textId="77777777" w:rsidR="00F54F2C" w:rsidRDefault="00F54F2C" w:rsidP="00F54F2C">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025AC736" w14:textId="77777777" w:rsidR="00F54F2C" w:rsidRPr="0011540B" w:rsidRDefault="00F54F2C" w:rsidP="00F54F2C">
      <w:pPr>
        <w:pStyle w:val="ProductList-Body"/>
      </w:pPr>
    </w:p>
    <w:p w14:paraId="6F9905FB" w14:textId="77777777" w:rsidR="00F54F2C" w:rsidRDefault="00F54F2C" w:rsidP="00F54F2C">
      <w:pPr>
        <w:pStyle w:val="ProductList-Body"/>
        <w:rPr>
          <w:b/>
          <w:color w:val="00188F"/>
        </w:rPr>
      </w:pPr>
      <w:r>
        <w:rPr>
          <w:b/>
          <w:color w:val="00188F"/>
        </w:rPr>
        <w:t>Uwagi</w:t>
      </w:r>
    </w:p>
    <w:p w14:paraId="5C876432" w14:textId="733AA31F" w:rsidR="00F54F2C" w:rsidRDefault="00F54F2C" w:rsidP="00F54F2C">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F54F2C">
      <w:pPr>
        <w:pStyle w:val="ProductList-Body"/>
        <w:tabs>
          <w:tab w:val="clear" w:pos="158"/>
          <w:tab w:val="left" w:pos="360"/>
        </w:tabs>
      </w:pPr>
    </w:p>
    <w:p w14:paraId="319086C6" w14:textId="77777777" w:rsidR="00F54F2C" w:rsidRPr="00207B92" w:rsidRDefault="00F54F2C" w:rsidP="00F54F2C">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F54F2C">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F54F2C">
      <w:pPr>
        <w:pStyle w:val="ProductList-Body"/>
        <w:tabs>
          <w:tab w:val="clear" w:pos="158"/>
          <w:tab w:val="left" w:pos="360"/>
        </w:tabs>
      </w:pPr>
    </w:p>
    <w:p w14:paraId="22A695AA" w14:textId="77777777" w:rsidR="00F54F2C" w:rsidRPr="0011540B" w:rsidRDefault="00F54F2C" w:rsidP="00F54F2C">
      <w:pPr>
        <w:pStyle w:val="ProductList-Body"/>
        <w:rPr>
          <w:b/>
          <w:color w:val="00188F"/>
        </w:rPr>
      </w:pPr>
      <w:r>
        <w:rPr>
          <w:b/>
          <w:color w:val="00188F"/>
        </w:rPr>
        <w:t>Urządzenie służące do komunikacji na wspólnym obszarze</w:t>
      </w:r>
    </w:p>
    <w:p w14:paraId="6BC8672F" w14:textId="77777777" w:rsidR="00F54F2C" w:rsidRDefault="00F54F2C" w:rsidP="00F54F2C">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F54F2C">
      <w:pPr>
        <w:pStyle w:val="ProductList-Body"/>
        <w:tabs>
          <w:tab w:val="clear" w:pos="158"/>
          <w:tab w:val="left" w:pos="360"/>
        </w:tabs>
      </w:pPr>
    </w:p>
    <w:p w14:paraId="543803A6" w14:textId="77777777" w:rsidR="00F54F2C" w:rsidRPr="003619D2" w:rsidRDefault="00F54F2C" w:rsidP="00F54F2C">
      <w:pPr>
        <w:pStyle w:val="ProductList-Body"/>
        <w:rPr>
          <w:b/>
          <w:color w:val="00188F"/>
        </w:rPr>
      </w:pPr>
      <w:r>
        <w:rPr>
          <w:b/>
          <w:color w:val="00188F"/>
        </w:rPr>
        <w:t>Usługi Pakiet telefoniczny i Konferencje głosowe (usługi połączeń telefonicznych / usługi konferencyjne)</w:t>
      </w:r>
    </w:p>
    <w:p w14:paraId="03F0D62C" w14:textId="77777777" w:rsidR="00F54F2C" w:rsidRDefault="00F54F2C" w:rsidP="00F54F2C">
      <w:pPr>
        <w:pStyle w:val="ProductList-Body"/>
        <w:tabs>
          <w:tab w:val="clear" w:pos="158"/>
          <w:tab w:val="left" w:pos="360"/>
        </w:tabs>
      </w:pPr>
      <w:r>
        <w:t xml:space="preserve">Są one udostępniane przez Podmiot Stowarzyszony Microsoft, który ma uprawnienia do zarządzania nimi. Ceny wspomnianych usług mogą obejmować należne podatki i opłaty.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1" w:history="1">
        <w:r>
          <w:rPr>
            <w:rStyle w:val="Hyperlink"/>
          </w:rPr>
          <w:t>http://go.microsoft.com/fwlink/?LinkId=690247</w:t>
        </w:r>
      </w:hyperlink>
      <w:r>
        <w:t>.</w:t>
      </w:r>
    </w:p>
    <w:p w14:paraId="4954F873" w14:textId="77777777" w:rsidR="00F54F2C" w:rsidRDefault="00F54F2C" w:rsidP="00F54F2C">
      <w:pPr>
        <w:pStyle w:val="ProductList-Body"/>
        <w:tabs>
          <w:tab w:val="clear" w:pos="158"/>
          <w:tab w:val="left" w:pos="360"/>
        </w:tabs>
      </w:pPr>
    </w:p>
    <w:p w14:paraId="5BCC42E5" w14:textId="77777777" w:rsidR="00F54F2C" w:rsidRPr="0081293D" w:rsidRDefault="00F54F2C" w:rsidP="00F54F2C">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F54F2C">
      <w:pPr>
        <w:pStyle w:val="ProductList-Body"/>
      </w:pPr>
    </w:p>
    <w:p w14:paraId="1BD17CE1" w14:textId="77777777" w:rsidR="00F54F2C" w:rsidRPr="003619D2" w:rsidRDefault="00F54F2C" w:rsidP="00F54F2C">
      <w:pPr>
        <w:pStyle w:val="ProductList-Body"/>
        <w:rPr>
          <w:b/>
          <w:color w:val="00188F"/>
        </w:rPr>
      </w:pPr>
      <w:r>
        <w:rPr>
          <w:b/>
          <w:color w:val="00188F"/>
        </w:rPr>
        <w:t>Ważne informacje na temat służb ratunkowych</w:t>
      </w:r>
    </w:p>
    <w:p w14:paraId="4EB08945" w14:textId="77777777" w:rsidR="00F54F2C" w:rsidRDefault="00F54F2C" w:rsidP="00F54F2C">
      <w:pPr>
        <w:pStyle w:val="ProductList-Body"/>
        <w:ind w:right="77"/>
      </w:pPr>
      <w:r>
        <w:t xml:space="preserve">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w:t>
      </w:r>
      <w:r>
        <w:lastRenderedPageBreak/>
        <w:t>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94F0575"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1A1BF4">
      <w:pPr>
        <w:pStyle w:val="ProductList-Offering2Heading"/>
        <w:outlineLvl w:val="2"/>
      </w:pPr>
      <w:r>
        <w:tab/>
      </w:r>
      <w:bookmarkStart w:id="149" w:name="ExchangeOnline"/>
      <w:bookmarkStart w:id="150" w:name="_Toc524436947"/>
      <w:bookmarkStart w:id="151" w:name="_Toc523239319"/>
      <w:bookmarkStart w:id="152" w:name="_Toc7603188"/>
      <w:r w:rsidRPr="00471179">
        <w:t>Exchange Online</w:t>
      </w:r>
      <w:bookmarkEnd w:id="149"/>
      <w:bookmarkEnd w:id="150"/>
      <w:bookmarkEnd w:id="151"/>
      <w:bookmarkEnd w:id="152"/>
    </w:p>
    <w:p w14:paraId="7F6D5ED6" w14:textId="77777777" w:rsidR="001A1BF4" w:rsidRPr="00471179" w:rsidRDefault="001A1BF4" w:rsidP="001A1BF4">
      <w:pPr>
        <w:pStyle w:val="ProductList-Offering1"/>
        <w:sectPr w:rsidR="001A1BF4" w:rsidRPr="00471179" w:rsidSect="00E275D6">
          <w:footerReference w:type="first" r:id="rId52"/>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1A1BF4">
      <w:pPr>
        <w:pStyle w:val="ProductList-Body"/>
        <w:rPr>
          <w:rFonts w:asciiTheme="majorHAnsi" w:hAnsiTheme="majorHAnsi"/>
          <w:sz w:val="16"/>
          <w:szCs w:val="16"/>
        </w:rPr>
      </w:pPr>
      <w:r>
        <w:rPr>
          <w:rFonts w:asciiTheme="majorHAnsi" w:hAnsiTheme="majorHAnsi"/>
          <w:sz w:val="16"/>
          <w:szCs w:val="16"/>
        </w:rPr>
        <w:t>Ochrona przed utratą danych</w:t>
      </w:r>
    </w:p>
    <w:p w14:paraId="53F554E0"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05C5F67D"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Analiza zagrożeń w usłudze Office 365</w:t>
      </w:r>
    </w:p>
    <w:p w14:paraId="168DCD1D" w14:textId="77777777" w:rsidR="001A1BF4" w:rsidRDefault="001A1BF4" w:rsidP="001A1BF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7691B99E" w:rsidR="001A19E0" w:rsidRPr="000F6A0E" w:rsidRDefault="001A19E0" w:rsidP="001A19E0">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BF0289">
      <w:pPr>
        <w:pStyle w:val="ProductList-Body"/>
        <w:keepNext/>
        <w:ind w:left="187"/>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5675E2E7" w14:textId="77777777" w:rsidR="00A66B12" w:rsidRPr="0044514B" w:rsidRDefault="00A66B12" w:rsidP="00A66B12">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2698C0B4"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ED50E6">
      <w:pPr>
        <w:pStyle w:val="ProductList-Body"/>
        <w:ind w:left="180"/>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471179">
      <w:pPr>
        <w:pStyle w:val="ProductList-Body"/>
        <w:keepNext/>
        <w:ind w:left="187"/>
      </w:pPr>
      <w:r>
        <w:rPr>
          <w:b/>
          <w:color w:val="0072C6"/>
        </w:rPr>
        <w:lastRenderedPageBreak/>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5A7605D3" w14:textId="77777777" w:rsidR="003D7052" w:rsidRDefault="003D7052" w:rsidP="003D7052">
      <w:pPr>
        <w:pStyle w:val="ProductList-ClauseHeading"/>
      </w:pPr>
      <w:r>
        <w:t>Smartfony i tablety</w:t>
      </w:r>
    </w:p>
    <w:p w14:paraId="7CCA5A1F" w14:textId="77777777" w:rsidR="003D7052" w:rsidRPr="003A1DB6" w:rsidRDefault="003D7052" w:rsidP="003D7052">
      <w:pPr>
        <w:pStyle w:val="ProductList-Body"/>
      </w:pPr>
      <w:r>
        <w:t xml:space="preserve">Każdy użytkownik, któremu Klient przypisze LS na Użytkownika do usługi Exchange Online, może również aktywować oprogramowanie Microsoft Outlook Mobile na maksymalnie pięciu smartfonach i pięciu tabletach. </w:t>
      </w:r>
    </w:p>
    <w:p w14:paraId="4E56292A" w14:textId="77777777" w:rsidR="003D7052" w:rsidRDefault="003D7052" w:rsidP="009B1D23">
      <w:pPr>
        <w:pStyle w:val="ProductList-ClauseHeading"/>
      </w:pPr>
    </w:p>
    <w:p w14:paraId="6F4D5951" w14:textId="241B81FA" w:rsidR="006523C8" w:rsidRPr="00F54F2C" w:rsidRDefault="006523C8" w:rsidP="009B1D23">
      <w:pPr>
        <w:pStyle w:val="ProductList-ClauseHeading"/>
        <w:rPr>
          <w:lang w:val="en-US"/>
        </w:rPr>
      </w:pPr>
      <w:r w:rsidRPr="00F54F2C">
        <w:rPr>
          <w:lang w:val="en-US"/>
        </w:rPr>
        <w:t>Exchange Online, plan 2 z migracji Exchange Hosted Archive</w:t>
      </w:r>
    </w:p>
    <w:p w14:paraId="05687124" w14:textId="296CBE08" w:rsidR="006523C8" w:rsidRPr="000F6A0E" w:rsidRDefault="006523C8" w:rsidP="006523C8">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3"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0E192D97" w14:textId="77777777" w:rsidR="004915D8" w:rsidRPr="00017A5A" w:rsidRDefault="004915D8" w:rsidP="004915D8">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4915D8">
      <w:pPr>
        <w:pStyle w:val="ProductList-Body"/>
      </w:pPr>
      <w:r>
        <w:t>Jeśli Klient posiada licencję na Urządzenie dotyczącą usługi Office 365 Data Loss Prevention, z licencji na tę Usługę Online mogą korzystać wszyscy użytkownicy danego Licencjonowanego Urządzenia.</w:t>
      </w:r>
      <w:bookmarkStart w:id="153" w:name="_Hlk486589626"/>
    </w:p>
    <w:bookmarkEnd w:id="153"/>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bookmarkStart w:id="154" w:name="O365Applications"/>
    <w:p w14:paraId="67915B5A"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3AA4750" w14:textId="77777777" w:rsidR="001A1BF4" w:rsidRPr="00471179" w:rsidRDefault="001A1BF4" w:rsidP="001A1BF4">
      <w:pPr>
        <w:pStyle w:val="ProductList-Offering2Heading"/>
        <w:outlineLvl w:val="2"/>
      </w:pPr>
      <w:r>
        <w:tab/>
      </w:r>
      <w:bookmarkStart w:id="155" w:name="_Toc524436948"/>
      <w:bookmarkStart w:id="156" w:name="_Toc523239320"/>
      <w:bookmarkStart w:id="157" w:name="_Toc7603189"/>
      <w:r w:rsidRPr="00471179">
        <w:t>Aplikacje Office 365</w:t>
      </w:r>
      <w:bookmarkEnd w:id="154"/>
      <w:bookmarkEnd w:id="155"/>
      <w:bookmarkEnd w:id="156"/>
      <w:bookmarkEnd w:id="157"/>
    </w:p>
    <w:p w14:paraId="067E8A74" w14:textId="77777777" w:rsidR="001A1BF4" w:rsidRPr="00471179" w:rsidRDefault="001A1BF4" w:rsidP="001A1BF4">
      <w:pPr>
        <w:pStyle w:val="ProductList-Offering1"/>
        <w:sectPr w:rsidR="001A1BF4" w:rsidRPr="00471179"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Pr="00471179" w:rsidRDefault="001A1BF4" w:rsidP="001A1BF4">
      <w:pPr>
        <w:pStyle w:val="ProductList-Body"/>
        <w:rPr>
          <w:rFonts w:asciiTheme="majorHAnsi" w:hAnsiTheme="majorHAnsi"/>
          <w:sz w:val="16"/>
          <w:szCs w:val="16"/>
          <w:lang w:val="en-US"/>
        </w:rPr>
      </w:pPr>
      <w:r w:rsidRPr="00471179">
        <w:rPr>
          <w:rFonts w:asciiTheme="majorHAnsi" w:hAnsiTheme="majorHAnsi"/>
          <w:sz w:val="16"/>
          <w:szCs w:val="16"/>
          <w:lang w:val="en-US"/>
        </w:rPr>
        <w:t>Visio Online (Plan 1 i 2)</w:t>
      </w:r>
    </w:p>
    <w:p w14:paraId="1E931ACB" w14:textId="77777777" w:rsidR="001A1BF4" w:rsidRPr="00471179" w:rsidRDefault="001A1BF4" w:rsidP="001A1BF4">
      <w:pPr>
        <w:pStyle w:val="ProductList-Offering2"/>
        <w:rPr>
          <w:lang w:val="en-US"/>
        </w:rPr>
        <w:sectPr w:rsidR="001A1BF4" w:rsidRPr="00471179" w:rsidSect="005B7124">
          <w:type w:val="continuous"/>
          <w:pgSz w:w="12240" w:h="15840"/>
          <w:pgMar w:top="1440" w:right="720" w:bottom="1440" w:left="720" w:header="720" w:footer="720" w:gutter="0"/>
          <w:cols w:num="2" w:space="720"/>
          <w:titlePg/>
          <w:docGrid w:linePitch="360"/>
        </w:sectPr>
      </w:pPr>
    </w:p>
    <w:p w14:paraId="0C77AE26" w14:textId="77777777" w:rsidR="001A1BF4" w:rsidRPr="00471179" w:rsidRDefault="001A1BF4" w:rsidP="001A1BF4">
      <w:pPr>
        <w:pStyle w:val="ProductList-Body"/>
        <w:pBdr>
          <w:top w:val="single" w:sz="4" w:space="1" w:color="BFBFBF" w:themeColor="background1" w:themeShade="BF"/>
        </w:pBdr>
        <w:rPr>
          <w:b/>
          <w:color w:val="000000" w:themeColor="text1"/>
          <w:sz w:val="8"/>
          <w:szCs w:val="8"/>
          <w:lang w:val="en-US"/>
        </w:rPr>
      </w:pPr>
    </w:p>
    <w:p w14:paraId="66609775" w14:textId="77777777" w:rsidR="001A1BF4" w:rsidRPr="00123E7D" w:rsidRDefault="001A1BF4" w:rsidP="001A1BF4">
      <w:pPr>
        <w:pStyle w:val="ProductList-Body"/>
        <w:rPr>
          <w:b/>
          <w:color w:val="00188F"/>
        </w:rPr>
      </w:pPr>
      <w:r>
        <w:rPr>
          <w:b/>
          <w:color w:val="00188F"/>
        </w:rPr>
        <w:t>Umowa dotycząca Poziomu Usług</w:t>
      </w:r>
    </w:p>
    <w:p w14:paraId="229F516D" w14:textId="77777777" w:rsidR="001A1BF4" w:rsidRDefault="001A1BF4" w:rsidP="001A1BF4">
      <w:pPr>
        <w:pStyle w:val="ProductList-Body"/>
        <w:spacing w:line="235" w:lineRule="auto"/>
      </w:pPr>
      <w:r>
        <w:t>Usługa Visio Online nie jest objęta żadną Umową dotyczącą Poziomu Usług.</w:t>
      </w:r>
    </w:p>
    <w:p w14:paraId="550387FB" w14:textId="77777777" w:rsidR="001A1BF4" w:rsidRPr="00123E7D" w:rsidRDefault="001A1BF4" w:rsidP="001A1BF4">
      <w:pPr>
        <w:pStyle w:val="ProductList-Body"/>
      </w:pPr>
    </w:p>
    <w:p w14:paraId="038489AB" w14:textId="77777777" w:rsidR="001A1BF4" w:rsidRPr="00123E7D" w:rsidRDefault="001A1BF4" w:rsidP="001A1BF4">
      <w:pPr>
        <w:pStyle w:val="ProductList-Body"/>
        <w:tabs>
          <w:tab w:val="clear" w:pos="158"/>
          <w:tab w:val="left" w:pos="180"/>
        </w:tabs>
        <w:rPr>
          <w:b/>
          <w:color w:val="00188F"/>
        </w:rPr>
      </w:pPr>
      <w:r>
        <w:rPr>
          <w:b/>
          <w:color w:val="00188F"/>
        </w:rPr>
        <w:t xml:space="preserve">Prawa do instalacji i używania </w:t>
      </w:r>
    </w:p>
    <w:p w14:paraId="0EA224AA" w14:textId="77777777" w:rsidR="001A1BF4" w:rsidRDefault="001A1BF4" w:rsidP="001A1BF4">
      <w:pPr>
        <w:pStyle w:val="ProductList-Body"/>
        <w:tabs>
          <w:tab w:val="clear" w:pos="158"/>
          <w:tab w:val="left" w:pos="180"/>
        </w:tabs>
        <w:spacing w:line="235" w:lineRule="auto"/>
      </w:pPr>
      <w:r>
        <w:t>Aby móc używać oprogramowania udostępnionego w ramach subskrypcji, każdy użytkownik, któremu Klient przydzieli LS na Użytkownika, musi mieć konto służbowe. Następujący użytkownicy:</w:t>
      </w:r>
    </w:p>
    <w:p w14:paraId="7D65426E" w14:textId="77777777" w:rsidR="001A1BF4" w:rsidRDefault="001A1BF4" w:rsidP="001A1BF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30B26A67" w14:textId="77777777" w:rsidR="001A1BF4" w:rsidRDefault="001A1BF4" w:rsidP="001A1BF4">
      <w:pPr>
        <w:pStyle w:val="ProductList-Body"/>
        <w:numPr>
          <w:ilvl w:val="0"/>
          <w:numId w:val="17"/>
        </w:numPr>
        <w:ind w:left="450" w:hanging="270"/>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4" w:history="1">
        <w:r>
          <w:rPr>
            <w:rStyle w:val="Hyperlink"/>
          </w:rPr>
          <w:t>www.office.com/sca</w:t>
        </w:r>
      </w:hyperlink>
      <w:r>
        <w:rPr>
          <w:color w:val="1F497D"/>
        </w:rPr>
        <w:t xml:space="preserve">. </w:t>
      </w:r>
      <w:r>
        <w:t>Warunek dotyczący aktywacji współużytkowanego komputera nie ma zastosowania do Klientów posiadających licencję na Office 365 Business.</w:t>
      </w:r>
    </w:p>
    <w:p w14:paraId="47A8AF62" w14:textId="77777777" w:rsidR="001A1BF4" w:rsidRPr="008958E4" w:rsidRDefault="001A1BF4" w:rsidP="001A1BF4">
      <w:pPr>
        <w:pStyle w:val="ProductList-Body"/>
        <w:numPr>
          <w:ilvl w:val="0"/>
          <w:numId w:val="17"/>
        </w:numPr>
        <w:ind w:left="450" w:hanging="270"/>
        <w:rPr>
          <w:b/>
        </w:rPr>
      </w:pPr>
      <w:r>
        <w:t>musi łączyć każde urządzenie, na którym użytkownik zainstalował oprogramowanie, z Internetem co najmniej raz na 30 dni, gdyż w przeciwnym razie funkcje takiego oprogramowania mogą zostać ograniczone.</w:t>
      </w:r>
    </w:p>
    <w:p w14:paraId="2D5D24C2" w14:textId="77777777" w:rsidR="001A1BF4" w:rsidRPr="00F40FD0" w:rsidRDefault="001A1BF4" w:rsidP="001A1BF4">
      <w:pPr>
        <w:pStyle w:val="ProductList-Body"/>
        <w:numPr>
          <w:ilvl w:val="0"/>
          <w:numId w:val="17"/>
        </w:numPr>
        <w:ind w:left="450" w:hanging="270"/>
      </w:pPr>
      <w:r>
        <w:lastRenderedPageBreak/>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6957FE5E" w14:textId="77777777" w:rsidR="001A1BF4" w:rsidRPr="00FF3FF1" w:rsidRDefault="001A1BF4" w:rsidP="001A1BF4">
      <w:pPr>
        <w:pStyle w:val="ProductList-Body"/>
        <w:spacing w:before="40"/>
      </w:pPr>
    </w:p>
    <w:p w14:paraId="6FC63875" w14:textId="77777777" w:rsidR="001A1BF4" w:rsidRPr="00597EF9" w:rsidRDefault="001A1BF4" w:rsidP="001A1BF4">
      <w:pPr>
        <w:pStyle w:val="ProductList-Body"/>
        <w:rPr>
          <w:b/>
          <w:color w:val="00188F"/>
        </w:rPr>
      </w:pPr>
      <w:r>
        <w:rPr>
          <w:b/>
          <w:color w:val="00188F"/>
        </w:rPr>
        <w:t>Smartfony i tablety</w:t>
      </w:r>
    </w:p>
    <w:p w14:paraId="2270D851" w14:textId="77777777" w:rsidR="001A1BF4" w:rsidRDefault="001A1BF4" w:rsidP="001A1BF4">
      <w:pPr>
        <w:pStyle w:val="ProductList-Body"/>
      </w:pPr>
      <w:r>
        <w:t>Każdy użytkownik, któremu Klient przypisze LS na Użytkownika, może również aktywować oprogramowanie Microsoft Office Mobile na maksymalnie pięciu smartfonach i pięciu tabletach. W przypadku użytkowników wersji A1, E1, F1 i Business Essentials usług Office 365 lub wersji E1, F1 usług Microsoft 365 to prawo do aktywowania oprogramowania Microsoft Office Mobile jest ograniczone do urządzeń ze zintegrowanymi wyświetlaczami o maksymalnej przekątnej 10,1”.</w:t>
      </w:r>
    </w:p>
    <w:p w14:paraId="5E275FFC" w14:textId="77777777" w:rsidR="001A1BF4" w:rsidRDefault="001A1BF4" w:rsidP="001A1BF4">
      <w:pPr>
        <w:pStyle w:val="ProductList-Body"/>
      </w:pPr>
    </w:p>
    <w:p w14:paraId="279A281B" w14:textId="77777777" w:rsidR="001A1BF4" w:rsidRPr="00974EAE" w:rsidRDefault="001A1BF4" w:rsidP="001A1BF4">
      <w:pPr>
        <w:pStyle w:val="ProductList-Body"/>
        <w:rPr>
          <w:b/>
          <w:color w:val="00188F"/>
        </w:rPr>
      </w:pPr>
      <w:r>
        <w:rPr>
          <w:b/>
          <w:color w:val="00188F"/>
        </w:rPr>
        <w:t>Poniższe postanowienia mają zastosowanie wyłącznie do usługi Office 365 ProPlus</w:t>
      </w:r>
    </w:p>
    <w:p w14:paraId="60015A51" w14:textId="77777777" w:rsidR="001A1BF4" w:rsidRPr="00FC409E" w:rsidRDefault="001A1BF4" w:rsidP="001A1BF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1A1BF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1A1BF4">
      <w:pPr>
        <w:pStyle w:val="ProductList-Body"/>
        <w:ind w:left="180"/>
      </w:pPr>
    </w:p>
    <w:p w14:paraId="28C73B88" w14:textId="77777777" w:rsidR="001A1BF4" w:rsidRPr="00FC409E" w:rsidRDefault="001A1BF4" w:rsidP="001A1BF4">
      <w:pPr>
        <w:pStyle w:val="ProductList-Body"/>
        <w:ind w:left="180"/>
        <w:rPr>
          <w:b/>
          <w:color w:val="0072C6"/>
        </w:rPr>
      </w:pPr>
      <w:r>
        <w:rPr>
          <w:b/>
          <w:color w:val="0072C6"/>
        </w:rPr>
        <w:t>Office Online Server</w:t>
      </w:r>
    </w:p>
    <w:p w14:paraId="7E439004" w14:textId="77777777" w:rsidR="001A1BF4" w:rsidRPr="00003503" w:rsidRDefault="001A1BF4" w:rsidP="001A1BF4">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Microsoft Cloud Agreement lub innej umowy zawartej przez Klienta z Microsoft, obejmującej wyłącznie Usługi Online.</w:t>
      </w:r>
    </w:p>
    <w:p w14:paraId="4E6A83A8"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tab/>
      </w:r>
      <w:bookmarkStart w:id="158" w:name="_Toc7603190"/>
      <w:r>
        <w:t>Office Online</w:t>
      </w:r>
      <w:bookmarkEnd w:id="158"/>
    </w:p>
    <w:p w14:paraId="24A45D55" w14:textId="77777777" w:rsidR="00D7478E" w:rsidRPr="000F6A0E" w:rsidRDefault="00D7478E" w:rsidP="00D7478E">
      <w:pPr>
        <w:pStyle w:val="ProductList-Body"/>
      </w:pPr>
      <w:r>
        <w:rPr>
          <w:b/>
          <w:color w:val="00188F"/>
        </w:rPr>
        <w:t>Funkcje podstawowe usług Office 365</w:t>
      </w:r>
    </w:p>
    <w:p w14:paraId="509D4A23" w14:textId="74CA8831" w:rsidR="00D7478E" w:rsidRPr="000F6A0E" w:rsidRDefault="00D7478E" w:rsidP="00EF1136">
      <w:pPr>
        <w:pStyle w:val="ProductList-Body"/>
      </w:pPr>
      <w:r>
        <w:t xml:space="preserve">Office Online lub usługa będąca jej następcą będzie posiadać następujące </w:t>
      </w:r>
      <w:hyperlink w:anchor="CoreFeaturesforOffice365Services" w:tooltip="Funkcje Podstawowe"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67499673"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59" w:name="_Toc7603191"/>
      <w:r>
        <w:t>OneDrive dla Firm</w:t>
      </w:r>
      <w:bookmarkEnd w:id="159"/>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0D1DB27E"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60" w:name="ProjectOnline"/>
      <w:bookmarkStart w:id="161" w:name="_Toc7603192"/>
      <w:r>
        <w:t>Project Online</w:t>
      </w:r>
      <w:bookmarkEnd w:id="161"/>
    </w:p>
    <w:bookmarkEnd w:id="160"/>
    <w:p w14:paraId="02CBD6D2" w14:textId="77777777" w:rsidR="005108F0" w:rsidRDefault="005108F0" w:rsidP="005108F0">
      <w:pPr>
        <w:pStyle w:val="ProductList-Offering1"/>
        <w:sectPr w:rsidR="005108F0"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p w14:paraId="60FCD801" w14:textId="64E24462" w:rsidR="005108F0" w:rsidRPr="00D75C05" w:rsidRDefault="005108F0" w:rsidP="005108F0">
      <w:pPr>
        <w:pStyle w:val="ProductList-Body"/>
        <w:rPr>
          <w:lang w:val="en-US"/>
        </w:rPr>
      </w:pPr>
      <w:r w:rsidRPr="00D75C05">
        <w:rPr>
          <w:rFonts w:asciiTheme="majorHAnsi" w:hAnsiTheme="majorHAnsi"/>
          <w:sz w:val="16"/>
          <w:szCs w:val="16"/>
          <w:lang w:val="en-US"/>
        </w:rPr>
        <w:t>Project Online Essentials</w:t>
      </w:r>
    </w:p>
    <w:p w14:paraId="5EF79487" w14:textId="3CF0218F" w:rsidR="005108F0" w:rsidRPr="00D75C05" w:rsidRDefault="005108F0" w:rsidP="005108F0">
      <w:pPr>
        <w:pStyle w:val="ProductList-Body"/>
        <w:rPr>
          <w:lang w:val="en-US"/>
        </w:rPr>
      </w:pPr>
      <w:r w:rsidRPr="00D75C05">
        <w:rPr>
          <w:rFonts w:asciiTheme="majorHAnsi" w:hAnsiTheme="majorHAnsi"/>
          <w:sz w:val="16"/>
          <w:szCs w:val="16"/>
          <w:lang w:val="en-US"/>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F6D2BBF" w14:textId="77777777" w:rsidR="001A1BF4" w:rsidRPr="005108F0" w:rsidRDefault="001A1BF4" w:rsidP="001A1BF4">
      <w:pPr>
        <w:pStyle w:val="ProductList-Body"/>
        <w:rPr>
          <w:b/>
          <w:color w:val="00188F"/>
        </w:rPr>
      </w:pPr>
      <w:r>
        <w:rPr>
          <w:b/>
          <w:color w:val="00188F"/>
        </w:rPr>
        <w:t>Prawa do instalacji i używania aplikacji Project</w:t>
      </w:r>
    </w:p>
    <w:p w14:paraId="5A340E2F" w14:textId="77777777" w:rsidR="001A1BF4" w:rsidRDefault="001A1BF4" w:rsidP="001A1BF4">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Następujący użytkownicy:</w:t>
      </w:r>
    </w:p>
    <w:p w14:paraId="1A110C13" w14:textId="77777777" w:rsidR="001A1BF4" w:rsidRDefault="001A1BF4" w:rsidP="001A1BF4">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1B08F711" w14:textId="77777777" w:rsidR="001A1BF4" w:rsidRDefault="001A1BF4" w:rsidP="001A1BF4">
      <w:pPr>
        <w:pStyle w:val="ProductList-Body"/>
        <w:numPr>
          <w:ilvl w:val="0"/>
          <w:numId w:val="16"/>
        </w:numPr>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7" w:history="1">
        <w:r>
          <w:rPr>
            <w:rStyle w:val="Hyperlink"/>
          </w:rPr>
          <w:t>www.office.com/sca</w:t>
        </w:r>
      </w:hyperlink>
      <w:r>
        <w:t>; oraz</w:t>
      </w:r>
    </w:p>
    <w:p w14:paraId="41FB0990" w14:textId="77777777" w:rsidR="001A1BF4" w:rsidRDefault="001A1BF4" w:rsidP="001A1BF4">
      <w:pPr>
        <w:pStyle w:val="ProductList-Body"/>
        <w:numPr>
          <w:ilvl w:val="0"/>
          <w:numId w:val="16"/>
        </w:numPr>
      </w:pPr>
      <w:r>
        <w:lastRenderedPageBreak/>
        <w:t>musi łączyć każde urządzenie, na którym użytkownik zainstalował oprogramowanie, z Internetem co najmniej raz na 30 dni, gdyż w przeciwnym razie funkcje takiego oprogramowania mogą zostać ograniczone.</w:t>
      </w:r>
    </w:p>
    <w:p w14:paraId="0D0B880C" w14:textId="65B6936B" w:rsidR="003D7052" w:rsidRDefault="003D7052" w:rsidP="003D7052">
      <w:pPr>
        <w:pStyle w:val="ProductList-Body"/>
      </w:pPr>
    </w:p>
    <w:p w14:paraId="1649FC44" w14:textId="77777777" w:rsidR="003D7052" w:rsidRPr="00B21A83" w:rsidRDefault="003D7052" w:rsidP="003D7052">
      <w:pPr>
        <w:pStyle w:val="ProductList-ClauseHeading"/>
      </w:pPr>
      <w:r>
        <w:t>Używanie funkcji SharePoint Online</w:t>
      </w:r>
    </w:p>
    <w:p w14:paraId="2F5F8CA7" w14:textId="77777777" w:rsidR="003D7052" w:rsidRDefault="003D7052" w:rsidP="003D7052">
      <w:pPr>
        <w:pStyle w:val="ProductList-Body"/>
      </w:pPr>
      <w:r>
        <w:t>Prawa do funkcji SharePoint Online towarzyszące LS na Użytkownika do usługi Project Online Professional lub Premium są ograniczone do przechowywania danych i uzyskiwania do nich dostępu na potrzeby używania aplikacji Project Online.</w:t>
      </w:r>
    </w:p>
    <w:p w14:paraId="475530CA"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1A1BF4">
      <w:pPr>
        <w:pStyle w:val="ProductList-Offering2Heading"/>
        <w:outlineLvl w:val="2"/>
      </w:pPr>
      <w:r>
        <w:tab/>
      </w:r>
      <w:bookmarkStart w:id="162" w:name="_Toc524436952"/>
      <w:bookmarkStart w:id="163" w:name="_Toc523239324"/>
      <w:bookmarkStart w:id="164" w:name="_Toc7603193"/>
      <w:r w:rsidRPr="00471179">
        <w:t>SharePoint Online</w:t>
      </w:r>
      <w:bookmarkEnd w:id="162"/>
      <w:bookmarkEnd w:id="163"/>
      <w:bookmarkEnd w:id="164"/>
    </w:p>
    <w:p w14:paraId="5E7FCBC4" w14:textId="77777777" w:rsidR="001A1BF4" w:rsidRPr="00471179" w:rsidRDefault="001A1BF4" w:rsidP="001A1BF4">
      <w:pPr>
        <w:pStyle w:val="ProductList-Offering1"/>
        <w:ind w:left="0"/>
        <w:sectPr w:rsidR="001A1BF4" w:rsidRPr="00471179" w:rsidSect="00E275D6">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1A1BF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1A1BF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581CDB">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D7478E">
      <w:pPr>
        <w:pStyle w:val="ProductList-Body"/>
      </w:pPr>
      <w:r>
        <w:rPr>
          <w:b/>
          <w:color w:val="00188F"/>
        </w:rPr>
        <w:t>Funkcje podstawowe usług Office 365</w:t>
      </w:r>
    </w:p>
    <w:p w14:paraId="071D9734" w14:textId="0EFF1C34" w:rsidR="00D7478E" w:rsidRPr="000F6A0E" w:rsidRDefault="004B79A4" w:rsidP="00D7478E">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5364402F" w:rsidR="001A19E0" w:rsidRPr="000F6A0E" w:rsidRDefault="001A19E0" w:rsidP="006523C8">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bookmarkStart w:id="165" w:name="OtherOnlineServices"/>
    <w:p w14:paraId="2A3D84E2"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72684E3" w14:textId="77777777" w:rsidR="00F54F2C" w:rsidRDefault="00F54F2C" w:rsidP="00F54F2C">
      <w:pPr>
        <w:pStyle w:val="ProductList-Offering2Heading"/>
        <w:outlineLvl w:val="2"/>
      </w:pPr>
      <w:r>
        <w:tab/>
      </w:r>
      <w:bookmarkStart w:id="166" w:name="Stream"/>
      <w:bookmarkStart w:id="167" w:name="_Toc528174085"/>
      <w:bookmarkStart w:id="168" w:name="_Toc7603194"/>
      <w:r>
        <w:t>Microsoft Stream</w:t>
      </w:r>
      <w:bookmarkEnd w:id="166"/>
      <w:bookmarkEnd w:id="167"/>
      <w:bookmarkEnd w:id="168"/>
    </w:p>
    <w:p w14:paraId="2BC4D048" w14:textId="77777777" w:rsidR="00F54F2C" w:rsidRDefault="00F54F2C" w:rsidP="00F54F2C">
      <w:pPr>
        <w:pStyle w:val="ProductList-Body"/>
        <w:keepNext/>
        <w:tabs>
          <w:tab w:val="clear" w:pos="158"/>
          <w:tab w:val="left" w:pos="360"/>
        </w:tabs>
        <w:rPr>
          <w:b/>
          <w:color w:val="00188F"/>
        </w:rPr>
      </w:pPr>
      <w:r>
        <w:rPr>
          <w:b/>
          <w:color w:val="00188F"/>
        </w:rPr>
        <w:t>Uwagi</w:t>
      </w:r>
    </w:p>
    <w:p w14:paraId="38772F80" w14:textId="7A8A7D21" w:rsidR="00F54F2C" w:rsidRDefault="00F54F2C" w:rsidP="00F54F2C">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u 1" w:history="1">
        <w:r>
          <w:rPr>
            <w:rStyle w:val="Hyperlink"/>
          </w:rPr>
          <w:t>Załączniku 1</w:t>
        </w:r>
      </w:hyperlink>
      <w:r>
        <w:t>.</w:t>
      </w:r>
    </w:p>
    <w:p w14:paraId="151FA13B"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69" w:name="_Toc7603195"/>
      <w:r>
        <w:t>Inne Usługi Online</w:t>
      </w:r>
      <w:bookmarkEnd w:id="165"/>
      <w:bookmarkEnd w:id="169"/>
    </w:p>
    <w:p w14:paraId="63153F18" w14:textId="77777777" w:rsidR="007253C7" w:rsidRPr="007253C7" w:rsidRDefault="007253C7" w:rsidP="007253C7">
      <w:pPr>
        <w:pStyle w:val="ProductList-Offering2Heading"/>
        <w:keepNext/>
        <w:outlineLvl w:val="2"/>
        <w:rPr>
          <w:lang w:val="sv-SE"/>
        </w:rPr>
      </w:pPr>
      <w:bookmarkStart w:id="170" w:name="MicrosoftLearning"/>
      <w:r>
        <w:tab/>
      </w:r>
      <w:bookmarkStart w:id="171" w:name="_Toc3111583"/>
      <w:bookmarkStart w:id="172" w:name="_Toc794198"/>
      <w:bookmarkStart w:id="173" w:name="BingMaps"/>
      <w:bookmarkStart w:id="174" w:name="_Toc7603196"/>
      <w:r w:rsidRPr="007253C7">
        <w:rPr>
          <w:lang w:val="sv-SE"/>
        </w:rPr>
        <w:t>Usługa Bing Maps Mobile Asset Management Platform</w:t>
      </w:r>
      <w:bookmarkEnd w:id="171"/>
      <w:bookmarkEnd w:id="172"/>
      <w:bookmarkEnd w:id="174"/>
    </w:p>
    <w:bookmarkEnd w:id="173"/>
    <w:p w14:paraId="41226871" w14:textId="77777777" w:rsidR="007253C7" w:rsidRPr="007253C7" w:rsidRDefault="007253C7" w:rsidP="007253C7">
      <w:pPr>
        <w:pStyle w:val="ProductList-Body"/>
        <w:keepNext/>
        <w:rPr>
          <w:lang w:val="sv-SE"/>
        </w:rPr>
      </w:pPr>
      <w:r w:rsidRPr="007253C7">
        <w:rPr>
          <w:b/>
          <w:color w:val="00188F"/>
          <w:lang w:val="sv-SE"/>
        </w:rPr>
        <w:t>LS na Usługę</w:t>
      </w:r>
    </w:p>
    <w:p w14:paraId="600D8008" w14:textId="77777777" w:rsidR="007253C7" w:rsidRPr="00931AE7" w:rsidRDefault="007253C7" w:rsidP="007253C7">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7253C7">
      <w:pPr>
        <w:pStyle w:val="ProductList-Body"/>
        <w:numPr>
          <w:ilvl w:val="0"/>
          <w:numId w:val="17"/>
        </w:numPr>
        <w:spacing w:before="40"/>
      </w:pPr>
      <w:r>
        <w:t>LS na dodatek Mobile Asset Management dla Ameryki Północnej (z routingiem lub bez routingu),</w:t>
      </w:r>
    </w:p>
    <w:p w14:paraId="66AC927D" w14:textId="77777777" w:rsidR="007253C7" w:rsidRPr="00931AE7" w:rsidRDefault="007253C7" w:rsidP="007253C7">
      <w:pPr>
        <w:pStyle w:val="ProductList-Body"/>
        <w:numPr>
          <w:ilvl w:val="0"/>
          <w:numId w:val="17"/>
        </w:numPr>
        <w:spacing w:before="40"/>
      </w:pPr>
      <w:r>
        <w:t>LS na dodatek Mobile Asset Management dla Europy (z routingiem lub bez routingu) lub</w:t>
      </w:r>
    </w:p>
    <w:p w14:paraId="057CB270" w14:textId="77777777" w:rsidR="007253C7" w:rsidRPr="00931AE7" w:rsidRDefault="007253C7" w:rsidP="007253C7">
      <w:pPr>
        <w:pStyle w:val="ProductList-Body"/>
        <w:numPr>
          <w:ilvl w:val="0"/>
          <w:numId w:val="17"/>
        </w:numPr>
        <w:spacing w:before="40"/>
      </w:pPr>
      <w:r>
        <w:t>LS na dodatek Mobile Asset Management dla reszty świata (z routingiem lub bez routingu).</w:t>
      </w:r>
    </w:p>
    <w:p w14:paraId="1BD61648" w14:textId="77777777" w:rsidR="007253C7" w:rsidRPr="00931AE7" w:rsidRDefault="007253C7" w:rsidP="007253C7">
      <w:pPr>
        <w:pStyle w:val="ProductList-Body"/>
      </w:pPr>
    </w:p>
    <w:p w14:paraId="7F218658" w14:textId="77777777" w:rsidR="007253C7" w:rsidRPr="00931AE7" w:rsidRDefault="007253C7" w:rsidP="007253C7">
      <w:pPr>
        <w:pStyle w:val="ProductList-Body"/>
        <w:keepNext/>
      </w:pPr>
      <w:r>
        <w:rPr>
          <w:b/>
          <w:color w:val="00188F"/>
        </w:rPr>
        <w:t>Interfejsy API usługi Bing Maps</w:t>
      </w:r>
    </w:p>
    <w:p w14:paraId="442BD508" w14:textId="77777777" w:rsidR="007253C7" w:rsidRPr="00931AE7" w:rsidRDefault="007253C7" w:rsidP="007253C7">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58" w:history="1">
        <w:r>
          <w:rPr>
            <w:rStyle w:val="Hyperlink"/>
          </w:rPr>
          <w:t>https://aka.ms/bingmapsplatformapistou</w:t>
        </w:r>
      </w:hyperlink>
      <w:r>
        <w:t xml:space="preserve"> i </w:t>
      </w:r>
      <w:hyperlink r:id="rId59" w:history="1">
        <w:r>
          <w:rPr>
            <w:rStyle w:val="Hyperlink"/>
          </w:rPr>
          <w:t>https://aka.ms/bingmapsplatformsdks/</w:t>
        </w:r>
      </w:hyperlink>
      <w:r>
        <w:t>.</w:t>
      </w:r>
    </w:p>
    <w:p w14:paraId="60985F82" w14:textId="77777777" w:rsidR="007253C7" w:rsidRPr="00931AE7" w:rsidRDefault="007253C7" w:rsidP="007253C7">
      <w:pPr>
        <w:pStyle w:val="ProductList-Body"/>
      </w:pPr>
    </w:p>
    <w:p w14:paraId="5094E2A1" w14:textId="77777777" w:rsidR="007253C7" w:rsidRPr="00931AE7" w:rsidRDefault="007253C7" w:rsidP="007253C7">
      <w:pPr>
        <w:pStyle w:val="ProductList-Body"/>
        <w:keepNext/>
      </w:pPr>
      <w:r>
        <w:rPr>
          <w:b/>
          <w:color w:val="00188F"/>
        </w:rPr>
        <w:lastRenderedPageBreak/>
        <w:t>Ochrona prywatności w usłudze Bing Maps</w:t>
      </w:r>
    </w:p>
    <w:p w14:paraId="7AC7239C" w14:textId="77777777" w:rsidR="007253C7" w:rsidRPr="00931AE7" w:rsidRDefault="007253C7" w:rsidP="007253C7">
      <w:pPr>
        <w:pStyle w:val="ProductList-Body"/>
      </w:pPr>
      <w:r>
        <w:t xml:space="preserve">Oświadczenie o ochronie prywatności Microsoft (dostępne pod adresem: </w:t>
      </w:r>
      <w:hyperlink r:id="rId60"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62595A"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7253C7">
      <w:pPr>
        <w:pStyle w:val="ProductList-Offering2Heading"/>
        <w:outlineLvl w:val="2"/>
      </w:pPr>
      <w:r>
        <w:tab/>
      </w:r>
      <w:bookmarkStart w:id="175" w:name="BingMapsTransactionsandUsers"/>
      <w:bookmarkStart w:id="176" w:name="_Toc3111584"/>
      <w:bookmarkStart w:id="177" w:name="_Toc7603197"/>
      <w:r>
        <w:t>Usługa Bing Maps Transactions and Users</w:t>
      </w:r>
      <w:bookmarkEnd w:id="175"/>
      <w:bookmarkEnd w:id="176"/>
      <w:bookmarkEnd w:id="177"/>
    </w:p>
    <w:p w14:paraId="1603EA59" w14:textId="77777777" w:rsidR="007253C7" w:rsidRPr="00A8327A" w:rsidRDefault="007253C7" w:rsidP="007253C7">
      <w:pPr>
        <w:pStyle w:val="ProductList-Body"/>
        <w:rPr>
          <w:rFonts w:asciiTheme="majorHAnsi" w:hAnsiTheme="majorHAnsi"/>
          <w:sz w:val="16"/>
          <w:szCs w:val="16"/>
        </w:rPr>
        <w:sectPr w:rsidR="007253C7" w:rsidRPr="00A8327A" w:rsidSect="00A640E4">
          <w:footerReference w:type="default" r:id="rId61"/>
          <w:footerReference w:type="first" r:id="rId62"/>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7253C7">
      <w:pPr>
        <w:pStyle w:val="ProductList-Body"/>
      </w:pPr>
      <w:r>
        <w:rPr>
          <w:rFonts w:asciiTheme="majorHAnsi" w:hAnsiTheme="majorHAnsi"/>
          <w:sz w:val="16"/>
          <w:szCs w:val="16"/>
        </w:rPr>
        <w:t>Bing Maps Transactions</w:t>
      </w:r>
    </w:p>
    <w:p w14:paraId="17C56818" w14:textId="77777777" w:rsidR="007253C7" w:rsidRPr="00931AE7" w:rsidRDefault="007253C7" w:rsidP="007253C7">
      <w:pPr>
        <w:pStyle w:val="ProductList-Body"/>
      </w:pPr>
      <w:r>
        <w:rPr>
          <w:rFonts w:asciiTheme="majorHAnsi" w:hAnsiTheme="majorHAnsi"/>
          <w:sz w:val="16"/>
          <w:szCs w:val="16"/>
        </w:rPr>
        <w:t>Znany Użytkownik usługi Bing Maps</w:t>
      </w:r>
    </w:p>
    <w:p w14:paraId="0B3712B3" w14:textId="77777777" w:rsidR="007253C7" w:rsidRPr="00931AE7" w:rsidRDefault="007253C7" w:rsidP="007253C7">
      <w:pPr>
        <w:pStyle w:val="ProductList-Body"/>
      </w:pPr>
      <w:r>
        <w:rPr>
          <w:rFonts w:asciiTheme="majorHAnsi" w:hAnsiTheme="majorHAnsi"/>
          <w:sz w:val="16"/>
          <w:szCs w:val="16"/>
        </w:rPr>
        <w:t>Znany Użytkownik usługi Bing Maps Light</w:t>
      </w:r>
    </w:p>
    <w:p w14:paraId="5AD5166C" w14:textId="77777777" w:rsidR="007253C7" w:rsidRDefault="007253C7" w:rsidP="007253C7">
      <w:pPr>
        <w:pStyle w:val="ProductList-Body"/>
        <w:rPr>
          <w:rFonts w:asciiTheme="majorHAnsi" w:hAnsiTheme="majorHAnsi"/>
          <w:sz w:val="16"/>
          <w:szCs w:val="16"/>
        </w:rPr>
        <w:sectPr w:rsidR="007253C7" w:rsidSect="00B5721D">
          <w:footerReference w:type="default" r:id="rId63"/>
          <w:footerReference w:type="first" r:id="rId64"/>
          <w:type w:val="continuous"/>
          <w:pgSz w:w="12240" w:h="15840"/>
          <w:pgMar w:top="1440" w:right="720" w:bottom="1440" w:left="720" w:header="720" w:footer="720" w:gutter="0"/>
          <w:cols w:num="2" w:space="720"/>
          <w:titlePg/>
          <w:docGrid w:linePitch="360"/>
        </w:sectPr>
      </w:pPr>
    </w:p>
    <w:p w14:paraId="3BCA0C52" w14:textId="77777777" w:rsidR="007253C7" w:rsidRPr="00931AE7" w:rsidRDefault="007253C7" w:rsidP="007253C7">
      <w:pPr>
        <w:pStyle w:val="ProductList-Body"/>
        <w:pBdr>
          <w:top w:val="single" w:sz="4" w:space="1" w:color="BFBFBF" w:themeColor="background1" w:themeShade="BF"/>
        </w:pBdr>
      </w:pPr>
    </w:p>
    <w:p w14:paraId="51476C85" w14:textId="77777777" w:rsidR="007253C7" w:rsidRPr="00931AE7" w:rsidRDefault="007253C7" w:rsidP="007253C7">
      <w:pPr>
        <w:pStyle w:val="ProductList-Body"/>
        <w:keepNext/>
      </w:pPr>
      <w:r>
        <w:rPr>
          <w:b/>
          <w:color w:val="00188F"/>
        </w:rPr>
        <w:t>Użytkownicy uwierzytelnieni</w:t>
      </w:r>
    </w:p>
    <w:p w14:paraId="3C1B1624" w14:textId="77777777" w:rsidR="007253C7" w:rsidRPr="00931AE7" w:rsidRDefault="007253C7" w:rsidP="007253C7">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7253C7">
      <w:pPr>
        <w:pStyle w:val="ProductList-Body"/>
      </w:pPr>
    </w:p>
    <w:p w14:paraId="3CF79E0A" w14:textId="77777777" w:rsidR="007253C7" w:rsidRPr="00931AE7" w:rsidRDefault="007253C7" w:rsidP="007253C7">
      <w:pPr>
        <w:pStyle w:val="ProductList-Body"/>
        <w:keepNext/>
      </w:pPr>
      <w:r>
        <w:rPr>
          <w:b/>
          <w:color w:val="00188F"/>
        </w:rPr>
        <w:t>Interfejsy API usługi Bing Maps</w:t>
      </w:r>
    </w:p>
    <w:p w14:paraId="0276C120" w14:textId="77777777" w:rsidR="007253C7" w:rsidRPr="00931AE7" w:rsidRDefault="007253C7" w:rsidP="007253C7">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65" w:history="1">
        <w:r>
          <w:rPr>
            <w:rStyle w:val="Hyperlink"/>
          </w:rPr>
          <w:t>https://aka.ms/bingmapsplatformapistou</w:t>
        </w:r>
      </w:hyperlink>
      <w:r>
        <w:t xml:space="preserve"> i </w:t>
      </w:r>
      <w:hyperlink r:id="rId66" w:history="1">
        <w:r>
          <w:rPr>
            <w:rStyle w:val="Hyperlink"/>
          </w:rPr>
          <w:t>https://aka.ms/bingmapsplatformsdks/</w:t>
        </w:r>
      </w:hyperlink>
      <w:r>
        <w:t>.</w:t>
      </w:r>
    </w:p>
    <w:p w14:paraId="20DB93C9" w14:textId="77777777" w:rsidR="007253C7" w:rsidRPr="00931AE7" w:rsidRDefault="007253C7" w:rsidP="007253C7">
      <w:pPr>
        <w:pStyle w:val="ProductList-Body"/>
      </w:pPr>
    </w:p>
    <w:p w14:paraId="22C1517A" w14:textId="77777777" w:rsidR="007253C7" w:rsidRPr="00931AE7" w:rsidRDefault="007253C7" w:rsidP="007253C7">
      <w:pPr>
        <w:pStyle w:val="ProductList-Body"/>
        <w:keepNext/>
      </w:pPr>
      <w:r>
        <w:rPr>
          <w:b/>
          <w:color w:val="00188F"/>
        </w:rPr>
        <w:t>Ochrona prywatności w usłudze Bing Maps</w:t>
      </w:r>
    </w:p>
    <w:p w14:paraId="6D5F7C6D" w14:textId="77777777" w:rsidR="007253C7" w:rsidRPr="00931AE7" w:rsidRDefault="007253C7" w:rsidP="007253C7">
      <w:pPr>
        <w:pStyle w:val="ProductList-Body"/>
      </w:pPr>
      <w:r>
        <w:t xml:space="preserve">Oświadczenie o ochronie prywatności Microsoft (dostępne pod adresem </w:t>
      </w:r>
      <w:hyperlink r:id="rId67"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62595A"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3444E02F" w14:textId="29E78B45" w:rsidR="00447660" w:rsidRPr="000F6A0E" w:rsidRDefault="00917344" w:rsidP="005A7910">
      <w:pPr>
        <w:pStyle w:val="ProductList-Offering2Heading"/>
        <w:outlineLvl w:val="2"/>
      </w:pPr>
      <w:r>
        <w:tab/>
      </w:r>
      <w:bookmarkStart w:id="178" w:name="BusinessApplicationPlatform"/>
      <w:bookmarkStart w:id="179" w:name="_Toc7603198"/>
      <w:r>
        <w:t>Platforma aplikacji biznesowych</w:t>
      </w:r>
      <w:bookmarkEnd w:id="179"/>
    </w:p>
    <w:bookmarkEnd w:id="178"/>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68"/>
          <w:footerReference w:type="first" r:id="rId69"/>
          <w:type w:val="continuous"/>
          <w:pgSz w:w="12240" w:h="15840"/>
          <w:pgMar w:top="1440" w:right="720" w:bottom="1440" w:left="720" w:header="720" w:footer="720" w:gutter="0"/>
          <w:cols w:space="720"/>
          <w:titlePg/>
          <w:docGrid w:linePitch="360"/>
        </w:sectPr>
      </w:pPr>
    </w:p>
    <w:p w14:paraId="2C0FFF22" w14:textId="391D972C" w:rsidR="005A7910" w:rsidRPr="00D75C05" w:rsidRDefault="005A7910" w:rsidP="00447660">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447660">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447660">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447660">
      <w:pPr>
        <w:pStyle w:val="ProductList-Body"/>
        <w:rPr>
          <w:rFonts w:asciiTheme="majorHAnsi" w:hAnsiTheme="majorHAnsi"/>
          <w:sz w:val="16"/>
          <w:szCs w:val="16"/>
        </w:rPr>
        <w:sectPr w:rsidR="002101AD" w:rsidRPr="00F54F2C" w:rsidSect="00B5721D">
          <w:footerReference w:type="default" r:id="rId70"/>
          <w:footerReference w:type="first" r:id="rId71"/>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447660">
      <w:pPr>
        <w:pStyle w:val="ProductList-Body"/>
        <w:pBdr>
          <w:top w:val="single" w:sz="4" w:space="1" w:color="BFBFBF" w:themeColor="background1" w:themeShade="BF"/>
        </w:pBdr>
        <w:rPr>
          <w:sz w:val="8"/>
          <w:szCs w:val="12"/>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2C789424"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t>Wyjątek dotyczący Funkcji Osadzonych w związku z hostingiem</w:t>
      </w:r>
    </w:p>
    <w:p w14:paraId="0B6EAA9B" w14:textId="10305691"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 xml:space="preserve"> Klienci nie mogą używać tego wyjątku dotyczącego hostingu w celu udzielenia dostępu do treści przechowywanych tylko do aplikacji serwerowych.</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CE5548">
      <w:pPr>
        <w:pStyle w:val="ProductList-Body"/>
        <w:keepNext/>
        <w:ind w:left="187"/>
      </w:pPr>
      <w:r>
        <w:rPr>
          <w:b/>
          <w:color w:val="0072C6"/>
          <w:szCs w:val="18"/>
        </w:rPr>
        <w:lastRenderedPageBreak/>
        <w:t xml:space="preserve">Dostęp bez LS na Użytkownika </w:t>
      </w:r>
    </w:p>
    <w:p w14:paraId="6B1BEEC8" w14:textId="032A55E3"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 xml:space="preserve"> Jeśli jednak Klient zdecyduje się na używanie oprogramowania Power BI Premium wyłącznie w związku z zapewnieniem wydajności zaplecza, wówczas do wyświetlania treści w związku z zapewnieniem tej wydajności wymagana będzie LS na Użytkownika do usługi Power BI Pro.</w:t>
      </w:r>
    </w:p>
    <w:p w14:paraId="16A41AC8" w14:textId="77777777" w:rsidR="00933671" w:rsidRPr="000F6A0E" w:rsidRDefault="00933671" w:rsidP="00890B97">
      <w:pPr>
        <w:pStyle w:val="ProductList-Body"/>
        <w:ind w:left="180"/>
      </w:pPr>
    </w:p>
    <w:p w14:paraId="53FAEAA0" w14:textId="2872262F" w:rsidR="00933671" w:rsidRPr="000F6A0E" w:rsidRDefault="00933671" w:rsidP="00341304">
      <w:pPr>
        <w:pStyle w:val="ProductList-Body"/>
        <w:keepNext/>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751F06">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751F06">
      <w:pPr>
        <w:pStyle w:val="ProductList-Body"/>
        <w:ind w:left="180"/>
        <w:rPr>
          <w:b/>
          <w:color w:val="0072C6"/>
          <w:szCs w:val="18"/>
        </w:rPr>
      </w:pPr>
      <w:r>
        <w:rPr>
          <w:b/>
          <w:color w:val="0072C6"/>
          <w:szCs w:val="18"/>
        </w:rPr>
        <w:t>Obiekty ograniczone</w:t>
      </w:r>
    </w:p>
    <w:p w14:paraId="48ABD5CD" w14:textId="77777777" w:rsidR="00751F06" w:rsidRPr="005A5C60" w:rsidRDefault="00751F06" w:rsidP="00751F06">
      <w:pPr>
        <w:pStyle w:val="ProductList-Body"/>
        <w:ind w:left="158"/>
      </w:pPr>
      <w:r>
        <w:t xml:space="preserve">Klient nie może tworzyć, modyfikować ani usuwać żadnych danych z obiektów o typie oznaczonym jako „ograniczone” w dokumentacji produktu pod adresem </w:t>
      </w:r>
      <w:hyperlink r:id="rId72" w:history="1">
        <w:r>
          <w:rPr>
            <w:rStyle w:val="Hyperlink"/>
          </w:rPr>
          <w:t>https://go.microsoft.com/fwlink/?linkid=868812</w:t>
        </w:r>
      </w:hyperlink>
      <w:r>
        <w:t>. Do takich obiektów ograniczonych Klient ma dostęp tylko do odczytu.</w:t>
      </w:r>
    </w:p>
    <w:bookmarkStart w:id="180" w:name="Intune"/>
    <w:p w14:paraId="321D53BC"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67EDBAEB" w14:textId="77777777" w:rsidR="00C2365E" w:rsidRDefault="00C2365E" w:rsidP="00C2365E">
      <w:pPr>
        <w:pStyle w:val="ProductList-Offering2Heading"/>
        <w:outlineLvl w:val="2"/>
      </w:pPr>
      <w:r>
        <w:tab/>
      </w:r>
      <w:bookmarkStart w:id="181" w:name="_Toc531082929"/>
      <w:bookmarkStart w:id="182" w:name="_Toc7603199"/>
      <w:r>
        <w:t>GitHub Enterprise</w:t>
      </w:r>
      <w:bookmarkEnd w:id="181"/>
      <w:bookmarkEnd w:id="182"/>
    </w:p>
    <w:p w14:paraId="3274BD87" w14:textId="77777777" w:rsidR="00CE5548" w:rsidRPr="001A19E0" w:rsidRDefault="00CE5548" w:rsidP="00CE5548">
      <w:pPr>
        <w:pStyle w:val="ProductList-Body"/>
      </w:pPr>
      <w:r>
        <w:t xml:space="preserve">Usługa GitHub Enterprise jest świadczona przez GitHub, Inc. Jeśli Klient korzysta z usługi GitHub Enterprise, zgadza się związać postanowieniami przyjętymi przez GitHub, które są dostępne pod adresem </w:t>
      </w:r>
      <w:hyperlink r:id="rId73" w:history="1">
        <w:r>
          <w:rPr>
            <w:rStyle w:val="Hyperlink"/>
          </w:rPr>
          <w:t>https://aka.ms/github_terms</w:t>
        </w:r>
      </w:hyperlink>
      <w:r>
        <w:t xml:space="preserve">. Bez względu na jakiekolwiek stanowiące inaczej postanowienia zawartej przez Klienta umowy licencjonowania zbiorowego (w tym niniejsze Postanowienia dotyczące Usług Online), do używania przez Klienta usług GitHub Enterprise licencjonowanych osobno albo w ramach produktów Visual Studio Enterprise lub Professional with GitHub Enterprise mają zastosowanie przyjęte przez GitHub Oświadczenie o ochronie prywatności dostępne pod adresem </w:t>
      </w:r>
      <w:hyperlink r:id="rId74" w:history="1">
        <w:r>
          <w:rPr>
            <w:rStyle w:val="Hyperlink"/>
          </w:rPr>
          <w:t>https://help.github.com/articles/github-privacy-statement/</w:t>
        </w:r>
      </w:hyperlink>
      <w:r>
        <w:t xml:space="preserve"> i Dodatek dotyczący ochrony danych dostępny pod adresem </w:t>
      </w:r>
      <w:hyperlink r:id="rId75" w:history="1">
        <w:r>
          <w:rPr>
            <w:rStyle w:val="Hyperlink"/>
          </w:rPr>
          <w:t>https://aka.ms/github_terms</w:t>
        </w:r>
      </w:hyperlink>
      <w:r>
        <w:t>.</w:t>
      </w:r>
    </w:p>
    <w:p w14:paraId="2A221277"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C2365E">
      <w:pPr>
        <w:pStyle w:val="ProductList-Offering2Heading"/>
        <w:outlineLvl w:val="2"/>
      </w:pPr>
      <w:r>
        <w:tab/>
      </w:r>
      <w:bookmarkStart w:id="183" w:name="_Toc531082930"/>
      <w:bookmarkStart w:id="184" w:name="MicrosoftCloudAppSecurity"/>
      <w:bookmarkStart w:id="185" w:name="_Toc531348188"/>
      <w:bookmarkStart w:id="186" w:name="_Toc7603200"/>
      <w:r>
        <w:t>Microsoft Cloud App Security</w:t>
      </w:r>
      <w:bookmarkEnd w:id="183"/>
      <w:bookmarkEnd w:id="184"/>
      <w:bookmarkEnd w:id="185"/>
      <w:bookmarkEnd w:id="186"/>
    </w:p>
    <w:p w14:paraId="148A85DB" w14:textId="77777777" w:rsidR="00C2365E" w:rsidRDefault="00C2365E" w:rsidP="00C2365E">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C2365E">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C2365E">
      <w:pPr>
        <w:pStyle w:val="ProductList-Body"/>
        <w:tabs>
          <w:tab w:val="clear" w:pos="158"/>
          <w:tab w:val="left" w:pos="360"/>
        </w:tabs>
      </w:pPr>
    </w:p>
    <w:p w14:paraId="78294147" w14:textId="77777777" w:rsidR="00C2365E" w:rsidRDefault="00C2365E" w:rsidP="00C2365E">
      <w:pPr>
        <w:pStyle w:val="ProductList-Body"/>
        <w:tabs>
          <w:tab w:val="clear" w:pos="158"/>
          <w:tab w:val="left" w:pos="360"/>
        </w:tabs>
        <w:rPr>
          <w:b/>
          <w:color w:val="00188F"/>
        </w:rPr>
      </w:pPr>
      <w:r>
        <w:rPr>
          <w:b/>
          <w:color w:val="00188F"/>
        </w:rPr>
        <w:t>Uwagi</w:t>
      </w:r>
    </w:p>
    <w:p w14:paraId="61BA4604" w14:textId="14F3EFC3" w:rsidR="00C2365E" w:rsidRDefault="00C2365E" w:rsidP="00C2365E">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7253C7">
      <w:pPr>
        <w:pStyle w:val="ProductList-Offering2Heading"/>
        <w:keepNext/>
        <w:outlineLvl w:val="2"/>
      </w:pPr>
      <w:r>
        <w:tab/>
      </w:r>
      <w:bookmarkStart w:id="187" w:name="MicrosoftGraphdataconnect"/>
      <w:bookmarkStart w:id="188" w:name="_Toc3111588"/>
      <w:bookmarkStart w:id="189" w:name="_Toc7603201"/>
      <w:r>
        <w:t>Usługa Microsoft Graph data connect</w:t>
      </w:r>
      <w:bookmarkEnd w:id="187"/>
      <w:r>
        <w:t xml:space="preserve"> dla Niezależnych Dostawców Oprogramowania</w:t>
      </w:r>
      <w:bookmarkEnd w:id="188"/>
      <w:bookmarkEnd w:id="189"/>
    </w:p>
    <w:p w14:paraId="5ACE6BCD" w14:textId="77777777" w:rsidR="007253C7" w:rsidRPr="00931AE7" w:rsidRDefault="007253C7" w:rsidP="007253C7">
      <w:pPr>
        <w:pStyle w:val="ProductList-Body"/>
        <w:keepNext/>
        <w:tabs>
          <w:tab w:val="clear" w:pos="158"/>
          <w:tab w:val="left" w:pos="360"/>
        </w:tabs>
      </w:pPr>
      <w:r>
        <w:rPr>
          <w:b/>
          <w:color w:val="00188F"/>
        </w:rPr>
        <w:t>LS na Usługę</w:t>
      </w:r>
    </w:p>
    <w:p w14:paraId="3C0A804C" w14:textId="77777777" w:rsidR="007253C7" w:rsidRPr="00931AE7" w:rsidRDefault="007253C7" w:rsidP="007253C7">
      <w:pPr>
        <w:pStyle w:val="ProductList-Body"/>
        <w:keepNext/>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7253C7">
      <w:pPr>
        <w:pStyle w:val="ProductList-Body"/>
      </w:pPr>
    </w:p>
    <w:p w14:paraId="71624ED1" w14:textId="77777777" w:rsidR="007253C7" w:rsidRPr="00931AE7" w:rsidRDefault="007253C7" w:rsidP="007253C7">
      <w:pPr>
        <w:pStyle w:val="ProductList-ClauseHeading"/>
      </w:pPr>
      <w:r>
        <w:t>Umowa dotycząca Poziomu Usług</w:t>
      </w:r>
    </w:p>
    <w:p w14:paraId="63769ACA" w14:textId="77777777" w:rsidR="007253C7" w:rsidRPr="00931AE7" w:rsidRDefault="007253C7" w:rsidP="007253C7">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62595A"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52389D">
      <w:pPr>
        <w:pStyle w:val="ProductList-Offering2Heading"/>
        <w:keepNext/>
        <w:outlineLvl w:val="2"/>
      </w:pPr>
      <w:r>
        <w:tab/>
      </w:r>
      <w:bookmarkStart w:id="190" w:name="_Toc534755264"/>
      <w:bookmarkStart w:id="191" w:name="_Toc7603202"/>
      <w:r>
        <w:t>Usługa Microsoft Healthcare Bot</w:t>
      </w:r>
      <w:bookmarkEnd w:id="190"/>
      <w:bookmarkEnd w:id="191"/>
    </w:p>
    <w:p w14:paraId="0007B91C" w14:textId="77777777" w:rsidR="0052389D" w:rsidRDefault="0052389D" w:rsidP="0052389D">
      <w:pPr>
        <w:pStyle w:val="ProductList-Body"/>
        <w:keepNext/>
        <w:tabs>
          <w:tab w:val="clear" w:pos="158"/>
          <w:tab w:val="left" w:pos="360"/>
        </w:tabs>
        <w:rPr>
          <w:b/>
          <w:color w:val="00188F"/>
        </w:rPr>
      </w:pPr>
      <w:r>
        <w:rPr>
          <w:b/>
          <w:color w:val="00188F"/>
        </w:rPr>
        <w:t>Definicje</w:t>
      </w:r>
    </w:p>
    <w:p w14:paraId="4355146E" w14:textId="77777777" w:rsidR="0052389D" w:rsidRDefault="0052389D" w:rsidP="0052389D">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31FD8EB7" w14:textId="77777777" w:rsidR="0052389D" w:rsidRDefault="0052389D" w:rsidP="0052389D">
      <w:pPr>
        <w:pStyle w:val="ProductList-Body"/>
      </w:pPr>
    </w:p>
    <w:p w14:paraId="6758BFEB" w14:textId="77777777" w:rsidR="0052389D" w:rsidRDefault="0052389D" w:rsidP="0052389D">
      <w:pPr>
        <w:pStyle w:val="ProductList-Body"/>
        <w:keepNext/>
        <w:tabs>
          <w:tab w:val="clear" w:pos="158"/>
          <w:tab w:val="left" w:pos="360"/>
        </w:tabs>
        <w:rPr>
          <w:b/>
          <w:color w:val="00188F"/>
        </w:rPr>
      </w:pPr>
      <w:r>
        <w:rPr>
          <w:b/>
          <w:color w:val="00188F"/>
        </w:rPr>
        <w:t>Zobowiązania Klienta</w:t>
      </w:r>
    </w:p>
    <w:p w14:paraId="52C79879" w14:textId="77777777" w:rsidR="0052389D" w:rsidRDefault="0052389D" w:rsidP="0052389D">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76"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52389D">
      <w:pPr>
        <w:pStyle w:val="ProductList-Body"/>
      </w:pPr>
    </w:p>
    <w:p w14:paraId="54A4DC5A" w14:textId="77777777" w:rsidR="0052389D" w:rsidRDefault="0052389D" w:rsidP="0052389D">
      <w:pPr>
        <w:pStyle w:val="ProductList-Body"/>
        <w:keepNext/>
        <w:tabs>
          <w:tab w:val="clear" w:pos="158"/>
          <w:tab w:val="left" w:pos="360"/>
        </w:tabs>
        <w:rPr>
          <w:b/>
          <w:color w:val="00188F"/>
        </w:rPr>
      </w:pPr>
      <w:r>
        <w:rPr>
          <w:b/>
          <w:color w:val="00188F"/>
        </w:rPr>
        <w:t>Ograniczenia dotyczące używania</w:t>
      </w:r>
    </w:p>
    <w:p w14:paraId="53A652CB" w14:textId="77777777" w:rsidR="0052389D" w:rsidRPr="00917344" w:rsidRDefault="0052389D" w:rsidP="0052389D">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5A7910">
      <w:pPr>
        <w:pStyle w:val="ProductList-Offering2Heading"/>
        <w:outlineLvl w:val="2"/>
      </w:pPr>
      <w:r>
        <w:tab/>
      </w:r>
      <w:bookmarkStart w:id="192" w:name="_Toc7603203"/>
      <w:r>
        <w:t>Microsoft Intune</w:t>
      </w:r>
      <w:bookmarkEnd w:id="192"/>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77"/>
          <w:footerReference w:type="first" r:id="rId78"/>
          <w:type w:val="continuous"/>
          <w:pgSz w:w="12240" w:h="15840"/>
          <w:pgMar w:top="1440" w:right="720" w:bottom="1440" w:left="720" w:header="720" w:footer="720" w:gutter="0"/>
          <w:cols w:space="720"/>
          <w:titlePg/>
          <w:docGrid w:linePitch="360"/>
        </w:sectPr>
      </w:pPr>
    </w:p>
    <w:bookmarkEnd w:id="180"/>
    <w:p w14:paraId="30C43FB2"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471179">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471179">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0DFB5AAD"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0552CB">
      <w:pPr>
        <w:pStyle w:val="ProductList-Body"/>
      </w:pPr>
    </w:p>
    <w:p w14:paraId="0D4E911D" w14:textId="77777777" w:rsidR="00471179" w:rsidRPr="00A8327A" w:rsidRDefault="00471179" w:rsidP="00471179">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471179">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471179">
      <w:pPr>
        <w:pStyle w:val="ProductList-Body"/>
        <w:tabs>
          <w:tab w:val="clear" w:pos="158"/>
          <w:tab w:val="left" w:pos="180"/>
        </w:tabs>
      </w:pPr>
    </w:p>
    <w:p w14:paraId="57C5AFE8" w14:textId="77777777" w:rsidR="00471179" w:rsidRPr="00612EFD" w:rsidRDefault="00471179" w:rsidP="00471179">
      <w:pPr>
        <w:pStyle w:val="ProductList-Body"/>
        <w:rPr>
          <w:b/>
          <w:bCs/>
          <w:color w:val="00188F"/>
        </w:rPr>
      </w:pPr>
      <w:r>
        <w:rPr>
          <w:b/>
          <w:bCs/>
          <w:color w:val="00188F"/>
        </w:rPr>
        <w:t>Microsoft Intune dla urządzeń</w:t>
      </w:r>
    </w:p>
    <w:p w14:paraId="55FA4832" w14:textId="77777777" w:rsidR="00471179" w:rsidRPr="00A8327A" w:rsidRDefault="00471179" w:rsidP="00471179">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93" w:name="_Hlk521486116"/>
      <w:r>
        <w:t>W ramach tej usługi nie można używać aplikacji, które są zazwyczaj przypisane do określonych użytkowników, takich jak Outlook czy OneDrive.</w:t>
      </w:r>
      <w:bookmarkEnd w:id="193"/>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79"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 xml:space="preserve">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w:t>
      </w:r>
      <w:r>
        <w:lastRenderedPageBreak/>
        <w:t>jakichkolwiek testów porównawczych wydajności tychże składników lub zawierającego je oprogramowania bez uprzedniej pisemnej zgody Microsoft.</w:t>
      </w:r>
    </w:p>
    <w:p w14:paraId="1DD4ED2D"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341304">
      <w:pPr>
        <w:pStyle w:val="ProductList-Offering2Heading"/>
        <w:keepNext/>
        <w:outlineLvl w:val="2"/>
      </w:pPr>
      <w:r>
        <w:tab/>
      </w:r>
      <w:bookmarkStart w:id="194" w:name="_Toc7603204"/>
      <w:r w:rsidR="00C95CCF">
        <w:t>Microsoft Learning</w:t>
      </w:r>
      <w:bookmarkEnd w:id="194"/>
      <w:r w:rsidR="00C95CCF">
        <w:t xml:space="preserve"> </w:t>
      </w:r>
    </w:p>
    <w:bookmarkEnd w:id="170"/>
    <w:p w14:paraId="08F098D7" w14:textId="46934792" w:rsidR="000448BB" w:rsidRPr="00C2365E" w:rsidRDefault="000448BB" w:rsidP="000448BB">
      <w:pPr>
        <w:pStyle w:val="ProductList-ClauseHeading"/>
      </w:pPr>
      <w:r w:rsidRPr="00C2365E">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80"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7253C7">
      <w:pPr>
        <w:pStyle w:val="ProductList-Offering2Heading"/>
        <w:keepNext/>
        <w:outlineLvl w:val="2"/>
      </w:pPr>
      <w:r>
        <w:tab/>
      </w:r>
      <w:bookmarkStart w:id="195" w:name="MicrosoftSearchinBing"/>
      <w:bookmarkStart w:id="196" w:name="_Toc3111592"/>
      <w:bookmarkStart w:id="197" w:name="_Toc7603205"/>
      <w:r w:rsidRPr="007253C7">
        <w:t>Usługa Microsoft Search in Bing</w:t>
      </w:r>
      <w:bookmarkEnd w:id="195"/>
      <w:bookmarkEnd w:id="196"/>
      <w:bookmarkEnd w:id="197"/>
    </w:p>
    <w:p w14:paraId="167191DB" w14:textId="77777777" w:rsidR="007253C7" w:rsidRPr="007253C7" w:rsidRDefault="007253C7" w:rsidP="007253C7">
      <w:pPr>
        <w:pStyle w:val="ProductList-Body"/>
        <w:keepNext/>
        <w:tabs>
          <w:tab w:val="clear" w:pos="158"/>
          <w:tab w:val="left" w:pos="360"/>
        </w:tabs>
      </w:pPr>
      <w:r w:rsidRPr="007253C7">
        <w:rPr>
          <w:b/>
          <w:color w:val="00188F"/>
        </w:rPr>
        <w:t>Usługa Microsoft Search in Bing</w:t>
      </w:r>
    </w:p>
    <w:p w14:paraId="1DF53F73" w14:textId="77777777" w:rsidR="007253C7" w:rsidRPr="00931AE7" w:rsidRDefault="007253C7" w:rsidP="007253C7">
      <w:pPr>
        <w:pStyle w:val="ProductList-Body"/>
      </w:pPr>
      <w:r>
        <w:t>„Microsoft Search in Bing” oznacza Usługę Office 365,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7253C7">
      <w:pPr>
        <w:pStyle w:val="ProductList-Body"/>
      </w:pPr>
    </w:p>
    <w:p w14:paraId="7E3C855E" w14:textId="77777777" w:rsidR="007253C7" w:rsidRPr="00931AE7" w:rsidRDefault="007253C7" w:rsidP="007253C7">
      <w:pPr>
        <w:pStyle w:val="ProductList-Body"/>
        <w:keepNext/>
      </w:pPr>
      <w:r>
        <w:rPr>
          <w:b/>
          <w:color w:val="00188F"/>
        </w:rPr>
        <w:t>Ochrona prywatności w usłudze Microsoft Search in Bing</w:t>
      </w:r>
    </w:p>
    <w:p w14:paraId="72D55211" w14:textId="77777777" w:rsidR="007253C7" w:rsidRPr="00931AE7" w:rsidRDefault="007253C7" w:rsidP="007253C7">
      <w:pPr>
        <w:pStyle w:val="ProductList-Body"/>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Niniejsze Postanowienia dotyczące Usług Online, w tym Postanowienia dotyczące Przetwarzania Danych, mają zastosowanie wyłącznie do usługi Microsoft Search in Bing. Do wyszukiwania publicznego w witrynie Bing.com zastosowanie ma Oświadczenie o ochronie prywatności Microsoft dostępne pod adresem </w:t>
      </w:r>
      <w:hyperlink r:id="rId81" w:history="1">
        <w:r>
          <w:rPr>
            <w:rStyle w:val="Hyperlink"/>
          </w:rPr>
          <w:t>https://go.microsoft.com/fwlink/?LinkId=521839</w:t>
        </w:r>
      </w:hyperlink>
      <w:r>
        <w:t xml:space="preserve">. </w:t>
      </w:r>
    </w:p>
    <w:p w14:paraId="7CBA5E2B" w14:textId="77777777" w:rsidR="007253C7" w:rsidRPr="00931AE7" w:rsidRDefault="0062595A"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2C61BE">
      <w:pPr>
        <w:pStyle w:val="ProductList-Offering2Heading"/>
        <w:keepNext/>
        <w:outlineLvl w:val="2"/>
      </w:pPr>
      <w:r>
        <w:tab/>
      </w:r>
      <w:bookmarkStart w:id="198" w:name="_Toc7603206"/>
      <w:r>
        <w:t>Minecraft: Education Edition</w:t>
      </w:r>
      <w:bookmarkEnd w:id="198"/>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0B2467BE" w:rsidR="002C61BE" w:rsidRPr="000F6A0E" w:rsidRDefault="002C61BE" w:rsidP="002C61BE">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AF4907">
      <w:pPr>
        <w:pStyle w:val="ProductList-Offering2Heading"/>
        <w:keepNext/>
        <w:outlineLvl w:val="2"/>
      </w:pPr>
      <w:r>
        <w:tab/>
      </w:r>
      <w:bookmarkStart w:id="199" w:name="_Toc7603207"/>
      <w:r>
        <w:t>Office 365 Developer</w:t>
      </w:r>
      <w:bookmarkEnd w:id="199"/>
    </w:p>
    <w:p w14:paraId="5B0F2979" w14:textId="77777777" w:rsidR="00581CDB" w:rsidRPr="000F6A0E" w:rsidRDefault="00581CDB" w:rsidP="00AF4907">
      <w:pPr>
        <w:pStyle w:val="ProductList-Body"/>
        <w:keepNext/>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3D16B0E7" w:rsidR="009A3046" w:rsidRPr="000F6A0E" w:rsidRDefault="009A3046" w:rsidP="00C2365E">
      <w:pPr>
        <w:pStyle w:val="ProductList-Offering2Heading"/>
        <w:keepNext/>
        <w:outlineLvl w:val="2"/>
      </w:pPr>
      <w:r>
        <w:tab/>
      </w:r>
      <w:bookmarkStart w:id="200" w:name="_Toc7603208"/>
      <w:r>
        <w:t>Komputerowy System Operacyjny Windows</w:t>
      </w:r>
      <w:bookmarkEnd w:id="200"/>
    </w:p>
    <w:p w14:paraId="557E0E2D" w14:textId="65396935" w:rsidR="009A3046" w:rsidRPr="000F6A0E" w:rsidRDefault="009A3046" w:rsidP="00C2365E">
      <w:pPr>
        <w:pStyle w:val="ProductList-Body"/>
        <w:keepNext/>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2C000D06"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201" w:name="Attachment1"/>
      <w:bookmarkStart w:id="202" w:name="_Toc7603209"/>
      <w:r>
        <w:lastRenderedPageBreak/>
        <w:t>Załącznik 1 — Uwagi</w:t>
      </w:r>
      <w:bookmarkEnd w:id="201"/>
      <w:bookmarkEnd w:id="202"/>
    </w:p>
    <w:p w14:paraId="2F4609B8" w14:textId="0A35F4A9" w:rsidR="004D27A6" w:rsidRPr="000F6A0E" w:rsidRDefault="00D67A4B" w:rsidP="00233C87">
      <w:pPr>
        <w:pStyle w:val="ProductList-Offering1Heading"/>
        <w:outlineLvl w:val="1"/>
      </w:pPr>
      <w:bookmarkStart w:id="203" w:name="_Toc7603210"/>
      <w:r>
        <w:t>Mapy Bing</w:t>
      </w:r>
      <w:bookmarkEnd w:id="203"/>
    </w:p>
    <w:p w14:paraId="103FDF9B" w14:textId="77777777" w:rsidR="00471179" w:rsidRDefault="00471179" w:rsidP="00471179">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82" w:history="1">
        <w:r>
          <w:rPr>
            <w:rStyle w:val="Hyperlink"/>
          </w:rPr>
          <w:t>go.microsoft.com/?linkid=9710837</w:t>
        </w:r>
      </w:hyperlink>
      <w:r>
        <w:t xml:space="preserve"> oraz przyjętemu przez Microsoft Oświadczeniu o ochronie prywatności dostępnemu pod adresem </w:t>
      </w:r>
      <w:hyperlink r:id="rId83" w:history="1">
        <w:r>
          <w:rPr>
            <w:rStyle w:val="Hyperlink"/>
          </w:rPr>
          <w:t>go.microsoft.com/fwlink/?LinkID=248686</w:t>
        </w:r>
      </w:hyperlink>
      <w:r>
        <w:t>.</w:t>
      </w:r>
    </w:p>
    <w:bookmarkStart w:id="204" w:name="TableofContents"/>
    <w:bookmarkStart w:id="205"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206" w:name="_Toc7603211"/>
      <w:r>
        <w:t>Usługi Profesjonalne</w:t>
      </w:r>
      <w:bookmarkEnd w:id="206"/>
    </w:p>
    <w:bookmarkEnd w:id="204"/>
    <w:bookmarkEnd w:id="205"/>
    <w:p w14:paraId="29D6292D" w14:textId="77777777" w:rsidR="00007A75" w:rsidRDefault="00007A75" w:rsidP="00007A75">
      <w:pPr>
        <w:pStyle w:val="ProductList-Body"/>
      </w:pPr>
      <w:r>
        <w:t>Świadczenie Usług Profesjonalnych podlega poniższym „Postanowieniom Dotyczącym Usług Profesjonalnych”. Jeśli jednak Usługi Profesjonalne są objęte oddzielną umową, wówczas zastosowanie mają postanowienia tej oddzielnej umowy.</w:t>
      </w:r>
    </w:p>
    <w:p w14:paraId="17F66DC1" w14:textId="77777777" w:rsidR="00007A75" w:rsidRDefault="00007A75" w:rsidP="00007A75">
      <w:pPr>
        <w:pStyle w:val="ProductList-Body"/>
      </w:pPr>
    </w:p>
    <w:p w14:paraId="63DD46C0" w14:textId="77777777" w:rsidR="00007A75" w:rsidRDefault="00007A75" w:rsidP="00007A75">
      <w:pPr>
        <w:pStyle w:val="ProductList-Body"/>
      </w:pPr>
      <w:r>
        <w:t>Usługi Profesjonalne, wobec których Uwaga ta ma zastosowanie, nie stanowią Usług Online, a pozostałe Postanowienia Dotyczące Usług Online oraz wszelkie aneksy dotyczące przetwarzania danych lub podpisana przez strony Umowa z Partnerem Biznesowym w Rozumieniu Ustawy HIPAA nie mają zastosowania, chyba że jest to wyraźnie określone w poniższych Postanowieniach Dotyczących Usług Profesjonalnych.</w:t>
      </w:r>
    </w:p>
    <w:p w14:paraId="3AF01216" w14:textId="77777777" w:rsidR="00007A75" w:rsidRPr="00FC2D52" w:rsidRDefault="00007A75" w:rsidP="00007A75">
      <w:pPr>
        <w:pStyle w:val="ProductList-Body"/>
        <w:rPr>
          <w:b/>
          <w:color w:val="00188F"/>
        </w:rPr>
      </w:pPr>
    </w:p>
    <w:p w14:paraId="26F2A3C5" w14:textId="77777777" w:rsidR="00007A75" w:rsidRPr="00F40FD0" w:rsidRDefault="00007A75" w:rsidP="00007A75">
      <w:pPr>
        <w:pStyle w:val="ProductList-Body"/>
        <w:outlineLvl w:val="2"/>
      </w:pPr>
      <w:r>
        <w:rPr>
          <w:b/>
          <w:color w:val="00188F"/>
        </w:rPr>
        <w:t>Dane Wsparcia Technicznego</w:t>
      </w:r>
    </w:p>
    <w:p w14:paraId="14D343B8" w14:textId="77777777" w:rsidR="00007A75" w:rsidRPr="00F40FD0" w:rsidRDefault="00007A75" w:rsidP="00007A75">
      <w:pPr>
        <w:pStyle w:val="ProductList-Body"/>
        <w:ind w:left="180"/>
        <w:outlineLvl w:val="2"/>
      </w:pPr>
      <w:r>
        <w:rPr>
          <w:b/>
          <w:bCs/>
          <w:color w:val="0072C6"/>
        </w:rPr>
        <w:t>Przetwarzanie Danych Dotyczących Pomocy Technicznej</w:t>
      </w:r>
    </w:p>
    <w:p w14:paraId="07D9A21E" w14:textId="77777777" w:rsidR="00007A75" w:rsidRPr="00046765" w:rsidRDefault="00007A75" w:rsidP="00007A75">
      <w:pPr>
        <w:pStyle w:val="ProductList-Body"/>
        <w:ind w:left="158"/>
        <w:rPr>
          <w:spacing w:val="-2"/>
        </w:rPr>
      </w:pPr>
      <w:r w:rsidRPr="00046765">
        <w:rPr>
          <w:spacing w:val="-2"/>
        </w:rPr>
        <w:t>Dane Dotyczące Pomocy Technicznej będą używane i w inny sposób przetwarzane wyłącznie w celu udzielania Klientowi pomocy technicznej, w tym w celach powiązanych z udzielaniem pomocy technicznej. Microsoft nie będzie bez zgody Klienta używać ani w inny sposób przetwarzać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świadczenia Klientowi pomocy technicznej. Niniejszy akapit nie wpływa na prawa Microsoft do oprogramowania i usług będących przedmiotem licencji udzielonych Klientowi przez Microsoft.</w:t>
      </w:r>
    </w:p>
    <w:p w14:paraId="432D1C2F" w14:textId="77777777" w:rsidR="00007A75" w:rsidRDefault="00007A75" w:rsidP="00007A75">
      <w:pPr>
        <w:pStyle w:val="ProductList-Body"/>
        <w:ind w:left="158"/>
      </w:pPr>
    </w:p>
    <w:p w14:paraId="349F1543" w14:textId="77777777" w:rsidR="00007A75" w:rsidRPr="00F40FD0" w:rsidRDefault="00007A75" w:rsidP="00007A75">
      <w:pPr>
        <w:pStyle w:val="ProductList-Body"/>
        <w:ind w:left="180"/>
        <w:outlineLvl w:val="2"/>
      </w:pPr>
      <w:r>
        <w:rPr>
          <w:b/>
          <w:bCs/>
          <w:color w:val="0072C6"/>
        </w:rPr>
        <w:t>Przetwarzanie Danych Osobowych zawartych w Danych Dotyczących Pomocy Technicznej, RODO</w:t>
      </w:r>
    </w:p>
    <w:p w14:paraId="55FF6B2E" w14:textId="77777777" w:rsidR="00007A75" w:rsidRDefault="00007A75" w:rsidP="00007A75">
      <w:pPr>
        <w:pStyle w:val="ProductList-Body"/>
        <w:ind w:left="158"/>
      </w:pPr>
      <w:r>
        <w:t>Dane Osobowe przekazywane Microsoft przez Klienta lub w jego imieniu w związku z udzielaniem pomocy technicznej to również Dane Dotyczące Pomocy Technicznej. W zakresie, w jakim zgodnie z RODO Microsoft jest podmiotem przetwarzającym Dane Osobowe lub dalszym przetwarzającym te dane, takie przetwarzanie podlega Postanowieniom wynikającym z RODO zawartym w Załączniku 4. Ponadto strony zgadzają się na następujące postanowienia zawarte w tym podpunkcie („Przetwarzanie Danych Osobowych zawartych w Danych Dotyczących Pomocy Technicznej, RODO”):</w:t>
      </w:r>
    </w:p>
    <w:p w14:paraId="42BF9442" w14:textId="77777777" w:rsidR="00007A75" w:rsidRDefault="00007A75" w:rsidP="00007A75">
      <w:pPr>
        <w:pStyle w:val="ProductList-Body"/>
        <w:ind w:left="158"/>
      </w:pPr>
    </w:p>
    <w:p w14:paraId="4AA78BEE" w14:textId="77777777" w:rsidR="00007A75" w:rsidRPr="00CD1288" w:rsidRDefault="00007A75" w:rsidP="00007A75">
      <w:pPr>
        <w:pStyle w:val="ProductList-Body"/>
        <w:ind w:left="180"/>
        <w:outlineLvl w:val="2"/>
        <w:rPr>
          <w:color w:val="0072C6"/>
        </w:rPr>
      </w:pPr>
      <w:r>
        <w:rPr>
          <w:b/>
          <w:color w:val="0072C6"/>
        </w:rPr>
        <w:tab/>
      </w:r>
      <w:r>
        <w:rPr>
          <w:color w:val="0072C6"/>
        </w:rPr>
        <w:t>Role i obowiązki podmiotu przetwarzającego i administratora</w:t>
      </w:r>
    </w:p>
    <w:p w14:paraId="18B00F24" w14:textId="77777777" w:rsidR="00007A75" w:rsidRPr="00CD1288" w:rsidRDefault="00007A75" w:rsidP="00007A75">
      <w:pPr>
        <w:pStyle w:val="ProductList-Body"/>
        <w:ind w:left="720"/>
      </w:pPr>
      <w:r>
        <w:t>Klient i Microsoft zgadzają się, że Klient jest administratorem Danych Osobowych zawartych w Danych Dotyczących Pomocy Technicznej, a Microsoft jest podmiotem przetwarzającym te dane, z wyjątkiem sytuacji, w której Klient występuje jako podmiot przetwarzający Dane Osobowe, w którym to przypadku Microsoft jest dalszym przetwarzającym. Microsoft i Klient zgadzają się jednak, że Microsoft jest administratorem danych w przypadku biznesowych danych kontaktowych lub innych Danych Osobowych, które mogą być gromadzone razem z Danymi Dotyczącymi Pomocy Technicznej, ale są potrzebne do utrzymania relacji biznesowej z Klientem. Microsoft będzie przetwarzać Dane Osobowe wyłącznie na podstawie udokumentowanych instrukcji otrzymanych od Klienta. Klient zgadza się, że zawarta przez niego umowa licencjonowania zbiorowego (w tym Postanowienia Dotyczące Usług Online) oraz sposób używania przez Klienta Usług Profesjonalnych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35419E36" w14:textId="77777777" w:rsidR="00007A75" w:rsidRDefault="00007A75" w:rsidP="00007A75">
      <w:pPr>
        <w:pStyle w:val="ProductList-Body"/>
        <w:ind w:left="158"/>
      </w:pPr>
    </w:p>
    <w:p w14:paraId="315F580F" w14:textId="77777777" w:rsidR="00007A75" w:rsidRPr="00CD1288" w:rsidRDefault="00007A75" w:rsidP="00007A75">
      <w:pPr>
        <w:pStyle w:val="ProductList-Body"/>
        <w:ind w:left="180"/>
        <w:outlineLvl w:val="2"/>
        <w:rPr>
          <w:color w:val="0072C6"/>
        </w:rPr>
      </w:pPr>
      <w:r>
        <w:rPr>
          <w:b/>
          <w:color w:val="0072C6"/>
        </w:rPr>
        <w:tab/>
      </w:r>
      <w:r>
        <w:rPr>
          <w:color w:val="0072C6"/>
        </w:rPr>
        <w:t>Przetwarzanie Danych Osobowych zawartych w Danych Dotyczących Pomocy Technicznej</w:t>
      </w:r>
    </w:p>
    <w:p w14:paraId="31C1F424" w14:textId="77777777" w:rsidR="00007A75" w:rsidRPr="00F77194" w:rsidRDefault="00007A75" w:rsidP="00007A75">
      <w:pPr>
        <w:pStyle w:val="CommentText"/>
        <w:spacing w:after="0"/>
        <w:ind w:left="720"/>
        <w:rPr>
          <w:sz w:val="18"/>
          <w:szCs w:val="18"/>
        </w:rPr>
      </w:pPr>
      <w:r>
        <w:rPr>
          <w:rStyle w:val="ProductList-BodyChar"/>
        </w:rPr>
        <w:t xml:space="preserve">Strony </w:t>
      </w:r>
      <w:r>
        <w:rPr>
          <w:sz w:val="18"/>
          <w:szCs w:val="18"/>
        </w:rPr>
        <w:t>uznają i uzgadniają, że:</w:t>
      </w:r>
    </w:p>
    <w:p w14:paraId="78BFE7DC" w14:textId="77777777" w:rsidR="00007A75" w:rsidRDefault="00007A75" w:rsidP="00007A75">
      <w:pPr>
        <w:pStyle w:val="ProductList-Body"/>
        <w:numPr>
          <w:ilvl w:val="0"/>
          <w:numId w:val="65"/>
        </w:numPr>
        <w:ind w:left="1280"/>
      </w:pPr>
      <w:r>
        <w:t>Przedmiot czynności przetwarzania jest ograniczony do Danych Osobowych objętych zakresem RODO.</w:t>
      </w:r>
    </w:p>
    <w:p w14:paraId="752EDA81" w14:textId="77777777" w:rsidR="00007A75" w:rsidRDefault="00007A75" w:rsidP="00007A75">
      <w:pPr>
        <w:pStyle w:val="ProductList-Body"/>
        <w:numPr>
          <w:ilvl w:val="0"/>
          <w:numId w:val="65"/>
        </w:numPr>
        <w:ind w:left="1280"/>
      </w:pPr>
      <w:r>
        <w:t xml:space="preserve">Okres przetwarzania danych będzie odpowiadać okresowi obowiązywania prawa Klienta do uzyskiwania pomocy technicznej i do czasu usunięcia lub zwrócenia wszystkich Danych Osobowych zgodnie z instrukcjami Klienta lub Postanowieniami Dotyczącymi Usług Online. </w:t>
      </w:r>
    </w:p>
    <w:p w14:paraId="2181832C" w14:textId="77777777" w:rsidR="00007A75" w:rsidRDefault="00007A75" w:rsidP="00007A75">
      <w:pPr>
        <w:pStyle w:val="ProductList-Body"/>
        <w:numPr>
          <w:ilvl w:val="0"/>
          <w:numId w:val="65"/>
        </w:numPr>
        <w:ind w:left="1280"/>
      </w:pPr>
      <w:r>
        <w:t xml:space="preserve">Charakter i cel przetwarzania polegają na udzielaniu pomocy technicznej zgodnie z zawartą przez Klienta umową licencjonowania zbiorowego. </w:t>
      </w:r>
    </w:p>
    <w:p w14:paraId="0091EFA7" w14:textId="77777777" w:rsidR="00007A75" w:rsidRDefault="00007A75" w:rsidP="00007A75">
      <w:pPr>
        <w:pStyle w:val="ProductList-Body"/>
        <w:numPr>
          <w:ilvl w:val="0"/>
          <w:numId w:val="65"/>
        </w:numPr>
        <w:ind w:left="1280"/>
      </w:pPr>
      <w:r>
        <w:lastRenderedPageBreak/>
        <w:t xml:space="preserve">Typy Danych Osobowych przetwarzanych w związku z udzielaniem pomocy technicznej obejmują dane wyraźnie wskazane w art. 4 RODO oraz </w:t>
      </w:r>
    </w:p>
    <w:p w14:paraId="79A383C6" w14:textId="77777777" w:rsidR="00007A75" w:rsidRDefault="00007A75" w:rsidP="00007A75">
      <w:pPr>
        <w:pStyle w:val="ProductList-Body"/>
        <w:numPr>
          <w:ilvl w:val="0"/>
          <w:numId w:val="65"/>
        </w:numPr>
        <w:ind w:left="1282"/>
      </w:pPr>
      <w:r>
        <w:t>Kategorie osób, których dane dotyczą, obejmują przedstawicieli i użytkowników końcowych Klienta, w tym pracowników, wykonawców, współpracowników oraz klientów Klienta.</w:t>
      </w:r>
    </w:p>
    <w:p w14:paraId="11034649" w14:textId="77777777" w:rsidR="00007A75" w:rsidRDefault="00007A75" w:rsidP="00007A75">
      <w:pPr>
        <w:pStyle w:val="ProductList-Body"/>
        <w:ind w:left="922"/>
      </w:pPr>
    </w:p>
    <w:p w14:paraId="45AC0735" w14:textId="77777777" w:rsidR="00007A75" w:rsidRPr="00046765" w:rsidRDefault="00007A75" w:rsidP="00007A75">
      <w:pPr>
        <w:pStyle w:val="ProductList-Body"/>
        <w:ind w:left="720"/>
        <w:rPr>
          <w:spacing w:val="-2"/>
        </w:rPr>
      </w:pPr>
      <w:r w:rsidRPr="00046765">
        <w:rPr>
          <w:spacing w:val="-2"/>
        </w:rPr>
        <w:t>W przypadku wniosków zgłaszanych przez osoby, których dane dotyczą, i rejestrów czynności przetwarzania związanych z Danymi Dotyczącymi Pomocy Technicznej oraz zawartymi w nich Danymi Osobowymi Microsoft będzie przestrzegać stosownych zobowiązań określonych w postanowieniach „Prawa „osób, których dane dotyczą”, Pomoc przy wnioskach” oraz „Rejestrowanie czynności przetwarzania” zawartych w punkcie „Postanowienia Dotyczące Ochrony Danych” w niniejszych Postanowieniach Dotyczących Usług Online.</w:t>
      </w:r>
    </w:p>
    <w:p w14:paraId="739D47EE" w14:textId="77777777" w:rsidR="00007A75" w:rsidRDefault="00007A75" w:rsidP="00007A75">
      <w:pPr>
        <w:pStyle w:val="ProductList-Body"/>
      </w:pPr>
    </w:p>
    <w:p w14:paraId="73DD60D5" w14:textId="77777777" w:rsidR="00007A75" w:rsidRPr="00F40FD0" w:rsidRDefault="00007A75" w:rsidP="00007A75">
      <w:pPr>
        <w:pStyle w:val="ProductList-Body"/>
        <w:ind w:left="180"/>
        <w:outlineLvl w:val="2"/>
      </w:pPr>
      <w:r>
        <w:rPr>
          <w:b/>
          <w:bCs/>
          <w:color w:val="0072C6"/>
        </w:rPr>
        <w:t>Zabezpieczenie Danych dotyczących Pomocy Technicznej</w:t>
      </w:r>
    </w:p>
    <w:p w14:paraId="482E70F3" w14:textId="77777777" w:rsidR="00751F06" w:rsidRDefault="00751F06" w:rsidP="00751F06">
      <w:pPr>
        <w:pStyle w:val="ProductList-Body"/>
        <w:ind w:left="158"/>
      </w:pPr>
      <w:r>
        <w:t>Microsoft wdroży i będzie stosować odpowiednie zabezpieczenia o charakterze technicznym i organizacyjnym w celu ochrony Danych Dotyczących Pomocy Technicznej. Środki te będą zgodne z wymaganiami określonymi w normach ISO 27001, ISO 27002 i ISO 27018. Jeśli Microsoft dowie się o naruszeniu zabezpieczeń prowadzącym do przypadkowego lub niezgodnego z prawem zniszczenia, utraty, zmiany, nieuprawnionego ujawnienia lub uzyskania dostępu do Danych Dotyczących Pomocy Technicznej podczas ich przetwarzania przez Microsoft, wówczas Microsoft wypełni zobowiązania określone w klauzuli dotyczącej powiadomień o naruszeniu zabezpieczeń zawartej w Postanowieniach Dotyczących Ochrony Danych w niniejszych Postanowieniach dotyczących Usług Online.</w:t>
      </w:r>
    </w:p>
    <w:p w14:paraId="29F653B1" w14:textId="77777777" w:rsidR="00007A75" w:rsidRDefault="00007A75" w:rsidP="00007A75">
      <w:pPr>
        <w:pStyle w:val="ProductList-Body"/>
        <w:ind w:left="158"/>
      </w:pPr>
    </w:p>
    <w:p w14:paraId="69F5894F" w14:textId="77777777" w:rsidR="00007A75" w:rsidRPr="00F40FD0" w:rsidRDefault="00007A75" w:rsidP="00007A75">
      <w:pPr>
        <w:pStyle w:val="ProductList-Body"/>
        <w:ind w:left="180"/>
        <w:outlineLvl w:val="2"/>
      </w:pPr>
      <w:r>
        <w:rPr>
          <w:b/>
          <w:bCs/>
          <w:color w:val="0072C6"/>
        </w:rPr>
        <w:t>Lokalizacja i Transfer Danych</w:t>
      </w:r>
    </w:p>
    <w:p w14:paraId="0BA19E01" w14:textId="77777777" w:rsidR="00007A75" w:rsidRDefault="00007A75" w:rsidP="00007A75">
      <w:pPr>
        <w:pStyle w:val="ProductList-Body"/>
        <w:ind w:left="158"/>
      </w:pPr>
      <w:r>
        <w:t>Dane Dotyczące Pomocy Technicznej przetwarzane przez Microsoft w imieniu Klienta mogą być przesyłane do Stanów Zjednoczonych oraz przechowywane i przetwarzane w Stanach Zjednoczonych lub w innym kraju, w którym Microsoft lub Pomioty Stowarzyszone Microsoft bądź Dalsi Przetwarzający prowadzą działalność. Klient wyznacza Microsoft do przesyłania Danych Dotyczących Pomocy Technicznej do dowolnego z tych krajów oraz do przechowywania i przetwarzania tych danych w celu udzielania pomocy technicznej.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52373AF8" w14:textId="77777777" w:rsidR="00007A75" w:rsidRDefault="00007A75" w:rsidP="00007A75">
      <w:pPr>
        <w:pStyle w:val="ProductList-Body"/>
        <w:ind w:left="158"/>
      </w:pPr>
    </w:p>
    <w:p w14:paraId="2BDE152F" w14:textId="77777777" w:rsidR="00007A75" w:rsidRPr="00F40FD0" w:rsidRDefault="00007A75" w:rsidP="00007A75">
      <w:pPr>
        <w:pStyle w:val="ProductList-Body"/>
        <w:ind w:left="180"/>
        <w:outlineLvl w:val="2"/>
      </w:pPr>
      <w:r>
        <w:rPr>
          <w:b/>
          <w:bCs/>
          <w:color w:val="0072C6"/>
        </w:rPr>
        <w:t>Inne zobowiązania związane z Danymi Dotyczącymi Pomocy Technicznej</w:t>
      </w:r>
    </w:p>
    <w:p w14:paraId="01DF84CB" w14:textId="77777777" w:rsidR="00007A75" w:rsidRDefault="00007A75" w:rsidP="00007A75">
      <w:pPr>
        <w:pStyle w:val="ProductList-Body"/>
        <w:ind w:left="180"/>
        <w:outlineLvl w:val="2"/>
        <w:rPr>
          <w:color w:val="0072C6"/>
        </w:rPr>
      </w:pPr>
      <w:r>
        <w:rPr>
          <w:b/>
          <w:color w:val="0072C6"/>
        </w:rPr>
        <w:tab/>
      </w:r>
      <w:r>
        <w:rPr>
          <w:color w:val="0072C6"/>
        </w:rPr>
        <w:t>Ujawnianie</w:t>
      </w:r>
    </w:p>
    <w:p w14:paraId="76F6159E" w14:textId="77777777" w:rsidR="00007A75" w:rsidRPr="00CD1288" w:rsidRDefault="00007A75" w:rsidP="00007A75">
      <w:pPr>
        <w:pStyle w:val="ProductList-Body"/>
        <w:ind w:left="720"/>
      </w:pPr>
      <w:r>
        <w:t>Ujawnianie Danych Dotyczących Pomocy Technicznej osobom trzecim przez Microsoft podlega tym samym ograniczeniom i procedurom, jakie stosuje się względem Danych Klienta, określonym w postanowieniu „Ujawnianie Danych Klienta” zawartym w punkcie Postanowienia Dotyczące Ochrony Danych w niniejszych Postanowieniach Dotyczących Usług Online.</w:t>
      </w:r>
    </w:p>
    <w:p w14:paraId="59A83F3E" w14:textId="77777777" w:rsidR="00007A75" w:rsidRDefault="00007A75" w:rsidP="00007A75">
      <w:pPr>
        <w:pStyle w:val="ProductList-Body"/>
        <w:ind w:left="158"/>
      </w:pPr>
    </w:p>
    <w:p w14:paraId="268F0D35" w14:textId="77777777" w:rsidR="00007A75" w:rsidRDefault="00007A75" w:rsidP="00007A75">
      <w:pPr>
        <w:pStyle w:val="ProductList-Body"/>
        <w:ind w:left="180"/>
        <w:outlineLvl w:val="2"/>
        <w:rPr>
          <w:color w:val="0072C6"/>
        </w:rPr>
      </w:pPr>
      <w:r>
        <w:rPr>
          <w:b/>
          <w:color w:val="0072C6"/>
        </w:rPr>
        <w:tab/>
      </w:r>
      <w:r>
        <w:rPr>
          <w:color w:val="0072C6"/>
        </w:rPr>
        <w:t>Zwrot lub usunięcie</w:t>
      </w:r>
    </w:p>
    <w:p w14:paraId="58FA825E" w14:textId="77777777" w:rsidR="00007A75" w:rsidRDefault="00007A75" w:rsidP="00007A75">
      <w:pPr>
        <w:pStyle w:val="ProductList-Body"/>
        <w:ind w:left="720"/>
      </w:pPr>
      <w:r>
        <w:t>Microsoft usunie lub zwróci wszystkie kopie Danych Dotyczących Pomocy Technicznej i zawartych w nich Danych Osobowych po zrealizowaniu celów biznesowych, dla których Dane Dotyczące Pomocy Technicznej były zbierane lub przekazywane, albo wcześniej na pisemny wniosek Klienta.</w:t>
      </w:r>
    </w:p>
    <w:p w14:paraId="1D68415E" w14:textId="77777777" w:rsidR="00007A75" w:rsidRDefault="00007A75" w:rsidP="00007A75">
      <w:pPr>
        <w:pStyle w:val="ProductList-Body"/>
        <w:ind w:left="158"/>
      </w:pPr>
    </w:p>
    <w:p w14:paraId="673B2857" w14:textId="77777777" w:rsidR="00471179" w:rsidRDefault="00471179" w:rsidP="00471179">
      <w:pPr>
        <w:pStyle w:val="ProductList-Body"/>
        <w:ind w:left="180"/>
        <w:outlineLvl w:val="2"/>
        <w:rPr>
          <w:color w:val="0072C6"/>
        </w:rPr>
      </w:pPr>
      <w:r>
        <w:rPr>
          <w:b/>
          <w:color w:val="0072C6"/>
        </w:rPr>
        <w:tab/>
      </w:r>
      <w:r>
        <w:rPr>
          <w:color w:val="0072C6"/>
        </w:rPr>
        <w:t>Korzystanie z usług Dalszych Przetwarzających</w:t>
      </w:r>
    </w:p>
    <w:p w14:paraId="63877076" w14:textId="77777777" w:rsidR="00471179" w:rsidRDefault="00471179" w:rsidP="00471179">
      <w:pPr>
        <w:pStyle w:val="ProductList-Body"/>
        <w:ind w:left="720"/>
      </w:pPr>
      <w:r>
        <w:t>Korzystanie przez Microsoft z usług Dalszych Przetwarzających w związku z udzielaniem pomocy technicznej dotyczącej Usług Online podlega tym samym ograniczeniom i procedurom, jakie stosuje się względem korzystania z usług Dalszych Przetwarzających w przypadku Usług Online, określonym w klauzuli „Powiadomienie i kontrole dotyczące korzystania z usług Dalszych Przetwarzających” zawartym w punkcie Postanowienia Dotyczące Ochrony Danych w niniejszych Postanowieniach Dotyczących Usług Online.</w:t>
      </w:r>
    </w:p>
    <w:p w14:paraId="468C74CE" w14:textId="77777777" w:rsidR="00007A75" w:rsidRDefault="00007A75" w:rsidP="00007A75">
      <w:pPr>
        <w:pStyle w:val="ProductList-Body"/>
        <w:ind w:left="158"/>
      </w:pPr>
    </w:p>
    <w:p w14:paraId="1569DC61" w14:textId="77777777" w:rsidR="00007A75" w:rsidRDefault="00007A75" w:rsidP="00007A75">
      <w:pPr>
        <w:pStyle w:val="ProductList-Body"/>
        <w:ind w:left="180"/>
        <w:outlineLvl w:val="2"/>
        <w:rPr>
          <w:color w:val="0072C6"/>
        </w:rPr>
      </w:pPr>
      <w:r>
        <w:rPr>
          <w:b/>
          <w:color w:val="0072C6"/>
        </w:rPr>
        <w:tab/>
      </w:r>
      <w:r>
        <w:rPr>
          <w:color w:val="0072C6"/>
        </w:rPr>
        <w:t>Instytucje edukacyjne</w:t>
      </w:r>
    </w:p>
    <w:p w14:paraId="19382B0A" w14:textId="77777777" w:rsidR="00007A75" w:rsidRPr="00CD1288" w:rsidRDefault="00007A75" w:rsidP="00007A75">
      <w:pPr>
        <w:pStyle w:val="ProductList-Body"/>
        <w:ind w:left="720"/>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AD7E225" w14:textId="77777777" w:rsidR="00007A75" w:rsidRPr="00CD1288" w:rsidRDefault="00007A75" w:rsidP="00007A75">
      <w:pPr>
        <w:pStyle w:val="ProductList-Body"/>
      </w:pPr>
    </w:p>
    <w:p w14:paraId="670B722A" w14:textId="77777777" w:rsidR="00007A75" w:rsidRPr="00FC2D52" w:rsidRDefault="00007A75" w:rsidP="00007A75">
      <w:pPr>
        <w:pStyle w:val="ProductList-Body"/>
        <w:outlineLvl w:val="2"/>
      </w:pPr>
      <w:r>
        <w:rPr>
          <w:b/>
          <w:bCs/>
          <w:color w:val="00188F"/>
        </w:rPr>
        <w:t>Inne Postanowienia Dotyczące Usług Profesjonalnych</w:t>
      </w:r>
    </w:p>
    <w:p w14:paraId="60E1A846" w14:textId="77777777" w:rsidR="00471179" w:rsidRPr="00AC5443" w:rsidRDefault="00471179" w:rsidP="00471179">
      <w:pPr>
        <w:pStyle w:val="ProductList-Body"/>
        <w:tabs>
          <w:tab w:val="clear" w:pos="158"/>
          <w:tab w:val="left" w:pos="360"/>
        </w:tabs>
        <w:ind w:left="180"/>
        <w:outlineLvl w:val="3"/>
        <w:rPr>
          <w:b/>
          <w:color w:val="0072C6"/>
        </w:rPr>
      </w:pPr>
      <w:r>
        <w:rPr>
          <w:b/>
          <w:color w:val="0072C6"/>
        </w:rPr>
        <w:t>Przetwarzanie danych osobowych</w:t>
      </w:r>
    </w:p>
    <w:p w14:paraId="4C0170CD" w14:textId="0EF27023" w:rsidR="00471179" w:rsidRDefault="00471179" w:rsidP="00471179">
      <w:pPr>
        <w:pStyle w:val="CommentText"/>
        <w:ind w:left="180"/>
        <w:rPr>
          <w:sz w:val="18"/>
          <w:szCs w:val="18"/>
        </w:rPr>
      </w:pPr>
      <w:r>
        <w:rPr>
          <w:sz w:val="18"/>
          <w:szCs w:val="18"/>
        </w:rPr>
        <w:t xml:space="preserve">W zakresie, w jakim Microsoft jest podmiotem przetwarzającym lub dalszym przetwarzającym Dane Osobowe niezawarte w Danych Dotyczących Pomocy Technicznej w związku ze świadczeniem Usług Profesjonalnych, Microsoft podejmuje zobowiązania określone w (a) punkcie „Przetwarzanie danych osobowych, RODO” w części zatytułowanej „Postanowienia dotyczące ochrony danych” oraz (b) w „Postanowieniach wynikających z RODO” zawartych w Załączniku 4 w odniesieniu do wszystkich klientów od 25 maja 2018 r. </w:t>
      </w:r>
    </w:p>
    <w:p w14:paraId="61F3F5F7" w14:textId="77777777" w:rsidR="00F54F2C" w:rsidRPr="00AC5443" w:rsidRDefault="00F54F2C" w:rsidP="00F54F2C">
      <w:pPr>
        <w:pStyle w:val="ProductList-Body"/>
        <w:tabs>
          <w:tab w:val="clear" w:pos="158"/>
          <w:tab w:val="left" w:pos="360"/>
        </w:tabs>
        <w:ind w:left="180"/>
        <w:outlineLvl w:val="3"/>
        <w:rPr>
          <w:b/>
          <w:color w:val="0072C6"/>
        </w:rPr>
      </w:pPr>
      <w:r>
        <w:rPr>
          <w:b/>
          <w:color w:val="0072C6"/>
        </w:rPr>
        <w:t>Korzystanie z usług Dalszych Przetwarzających</w:t>
      </w:r>
    </w:p>
    <w:p w14:paraId="672FEBFB" w14:textId="77777777" w:rsidR="00F54F2C" w:rsidRPr="00F54F2C" w:rsidRDefault="00F54F2C" w:rsidP="00F54F2C">
      <w:pPr>
        <w:pStyle w:val="CommentText"/>
        <w:ind w:left="180"/>
        <w:rPr>
          <w:sz w:val="18"/>
          <w:szCs w:val="18"/>
        </w:rPr>
      </w:pPr>
      <w:r w:rsidRPr="00F54F2C">
        <w:rPr>
          <w:sz w:val="18"/>
          <w:szCs w:val="18"/>
        </w:rPr>
        <w:t xml:space="preserve">Do świadczenia określonych usług w swoim imieniu Microsoft może zaangażować Dalszych Przetwarzających. W przypadku Usług Profesjonalnych innych niż usługi pomocy technicznej dotyczące Usług Online, Klient zgadza się na zaangażowanie przez Microsoft Dalszych Przetwarzających w celu przetwarzania Danych Osobowych. Microsoft zapewni, że Dalsi Przetwarzający są związani pisemnymi umowami </w:t>
      </w:r>
      <w:r w:rsidRPr="00F54F2C">
        <w:rPr>
          <w:sz w:val="18"/>
          <w:szCs w:val="18"/>
        </w:rPr>
        <w:lastRenderedPageBreak/>
        <w:t xml:space="preserve">wymagającymi od nich zapewnienia co najmniej tego samego poziomu ochrony danych, jaki jest wymagany od Microsoft na mocy tego Załącznika. </w:t>
      </w:r>
    </w:p>
    <w:p w14:paraId="35E621F0" w14:textId="77777777" w:rsidR="00F54F2C" w:rsidRPr="00F54F2C" w:rsidRDefault="00F54F2C" w:rsidP="00F54F2C">
      <w:pPr>
        <w:pStyle w:val="CommentText"/>
        <w:ind w:left="180"/>
        <w:rPr>
          <w:sz w:val="18"/>
          <w:szCs w:val="18"/>
        </w:rPr>
      </w:pPr>
      <w:r w:rsidRPr="00F54F2C">
        <w:rPr>
          <w:sz w:val="18"/>
          <w:szCs w:val="18"/>
        </w:rPr>
        <w:t>Lista Dalszych Przetwarzających Microsoft jest dostępna na żądanie. W przypadku zgłoszenia żądania przedstawienia takiej listy Microsoft na co najmniej 14 dni przed upoważnieniem nowego Dalszego Przetwarzającego do uzyskiwania dostępu do Danych Osobowych zaktualizuje listę i zapewni Klientowi mechanizm uzyskiwania powiadomień o danej aktualizacji.</w:t>
      </w:r>
    </w:p>
    <w:p w14:paraId="0EAC58F2" w14:textId="77777777" w:rsidR="00F54F2C" w:rsidRPr="00F54F2C" w:rsidRDefault="00F54F2C" w:rsidP="00F54F2C">
      <w:pPr>
        <w:pStyle w:val="CommentText"/>
        <w:ind w:left="180"/>
        <w:rPr>
          <w:sz w:val="18"/>
          <w:szCs w:val="18"/>
        </w:rPr>
      </w:pPr>
      <w:r w:rsidRPr="00F54F2C">
        <w:rPr>
          <w:sz w:val="18"/>
          <w:szCs w:val="18"/>
        </w:rPr>
        <w:t>Jeśli Klient nie zaakceptuje nowego Dalszego Przetwarzającego, wówczas może wypowiedzieć Umowę na dane Usługi Profesjonalne, o ile przed upływem okresu wypowiedzenia prześle pisemne wypowiedzenie zawierające wyjaśnienie podstaw nieudzielenia takiej akceptacji.</w:t>
      </w:r>
    </w:p>
    <w:p w14:paraId="65BBC387" w14:textId="77777777" w:rsidR="00CE5548" w:rsidRPr="00AC5443" w:rsidRDefault="00CE5548" w:rsidP="00CE5548">
      <w:pPr>
        <w:pStyle w:val="ProductList-Body"/>
        <w:keepNext/>
        <w:tabs>
          <w:tab w:val="clear" w:pos="158"/>
          <w:tab w:val="left" w:pos="360"/>
        </w:tabs>
        <w:ind w:left="187"/>
        <w:outlineLvl w:val="3"/>
        <w:rPr>
          <w:b/>
          <w:color w:val="0072C6"/>
        </w:rPr>
      </w:pPr>
      <w:r>
        <w:rPr>
          <w:b/>
          <w:color w:val="0072C6"/>
        </w:rPr>
        <w:t>Zobowiązania stron</w:t>
      </w:r>
    </w:p>
    <w:p w14:paraId="6F48FACA" w14:textId="77777777" w:rsidR="00CE5548" w:rsidRDefault="00CE5548" w:rsidP="00CE5548">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5DCA1509" w14:textId="77777777" w:rsidR="00CE5548" w:rsidRDefault="00CE5548" w:rsidP="00CE5548">
      <w:pPr>
        <w:pStyle w:val="ProductList-Body"/>
        <w:tabs>
          <w:tab w:val="clear" w:pos="158"/>
          <w:tab w:val="left" w:pos="360"/>
        </w:tabs>
        <w:ind w:left="180"/>
      </w:pPr>
    </w:p>
    <w:p w14:paraId="2C95EBA3" w14:textId="77777777" w:rsidR="00CE5548" w:rsidRDefault="00CE5548" w:rsidP="00CE5548">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lastRenderedPageBreak/>
        <w:t>Klienci będący Podmiotami Rządowymi.</w:t>
      </w:r>
    </w:p>
    <w:p w14:paraId="0A0F00C4" w14:textId="2D5DC4F7" w:rsidR="00D67A4B" w:rsidRPr="000F6A0E" w:rsidRDefault="00E81473" w:rsidP="00EB55BD">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EC88DAD"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207" w:name="_Toc7603212"/>
      <w:r>
        <w:t>Uwaga dotycząca usług Azure Media Services — kodowanie H.265/HEVC</w:t>
      </w:r>
      <w:bookmarkEnd w:id="207"/>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208" w:name="_Toc7603213"/>
      <w:r>
        <w:t>Uwaga dotycząca programu Adobe Flash Player</w:t>
      </w:r>
      <w:bookmarkEnd w:id="208"/>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84"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209" w:name="_Toc7603214"/>
      <w:r>
        <w:t>Uwaga dotycząca standardu wizyjnego H.264/AVC, standardu wideo VC-1, standardu wizyjnego MPEG-4 Część 2 oraz standardu wideo MPEG-2.</w:t>
      </w:r>
      <w:bookmarkEnd w:id="209"/>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85"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86"/>
          <w:footerReference w:type="first" r:id="rId87"/>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210" w:name="_Toc503180509"/>
      <w:bookmarkStart w:id="211" w:name="Attachment2"/>
      <w:bookmarkStart w:id="212" w:name="_Toc7603215"/>
      <w:r>
        <w:lastRenderedPageBreak/>
        <w:t>Załącznik 2 — Pakiety Licencji Subskrypcyjnych</w:t>
      </w:r>
      <w:bookmarkEnd w:id="210"/>
      <w:bookmarkEnd w:id="212"/>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10800" w:type="dxa"/>
        <w:tblLook w:val="04A0" w:firstRow="1" w:lastRow="0" w:firstColumn="1" w:lastColumn="0" w:noHBand="0" w:noVBand="1"/>
      </w:tblPr>
      <w:tblGrid>
        <w:gridCol w:w="4205"/>
        <w:gridCol w:w="249"/>
        <w:gridCol w:w="251"/>
        <w:gridCol w:w="251"/>
        <w:gridCol w:w="251"/>
        <w:gridCol w:w="617"/>
        <w:gridCol w:w="588"/>
        <w:gridCol w:w="338"/>
        <w:gridCol w:w="338"/>
        <w:gridCol w:w="248"/>
        <w:gridCol w:w="251"/>
        <w:gridCol w:w="251"/>
        <w:gridCol w:w="719"/>
        <w:gridCol w:w="574"/>
        <w:gridCol w:w="609"/>
        <w:gridCol w:w="354"/>
        <w:gridCol w:w="364"/>
        <w:gridCol w:w="342"/>
      </w:tblGrid>
      <w:tr w:rsidR="007253C7" w14:paraId="267FF362" w14:textId="77777777" w:rsidTr="00CE554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998BF73" w14:textId="77777777" w:rsidR="007253C7" w:rsidRDefault="007253C7" w:rsidP="00DB74E7">
            <w:pPr>
              <w:pStyle w:val="ProductList-Body"/>
              <w:tabs>
                <w:tab w:val="clear" w:pos="158"/>
                <w:tab w:val="left" w:pos="720"/>
              </w:tabs>
              <w:spacing w:line="256" w:lineRule="auto"/>
              <w:ind w:left="-108"/>
              <w:rPr>
                <w:sz w:val="22"/>
              </w:rPr>
            </w:pPr>
            <w:r>
              <w:rPr>
                <w:sz w:val="22"/>
              </w:rPr>
              <w:t>Usługa Online</w:t>
            </w:r>
          </w:p>
        </w:tc>
        <w:tc>
          <w:tcPr>
            <w:tcW w:w="100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7253C7" w:rsidRPr="001F15CE" w:rsidRDefault="007253C7"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1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EC11FB"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7A7C29"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4FA10A7" w14:textId="77777777" w:rsidR="007253C7" w:rsidRPr="001F15CE" w:rsidRDefault="007253C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5DB5C0"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1273D9"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4F3114A" w14:textId="77777777" w:rsidR="007253C7" w:rsidRPr="001F15CE" w:rsidRDefault="007253C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7253C7" w:rsidRPr="001F15CE" w:rsidRDefault="007253C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77777777" w:rsidR="007253C7" w:rsidRPr="00931AE7" w:rsidRDefault="007253C7"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7253C7" w:rsidRDefault="007253C7"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7777777" w:rsidR="007253C7" w:rsidRPr="006F1174" w:rsidRDefault="007253C7"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0" w:type="auto"/>
            <w:gridSpan w:val="3"/>
            <w:tcBorders>
              <w:top w:val="single" w:sz="12" w:space="0" w:color="FFFFFF" w:themeColor="background1"/>
              <w:left w:val="single" w:sz="12" w:space="0" w:color="FFFFFF" w:themeColor="background1"/>
              <w:bottom w:val="nil"/>
              <w:right w:val="nil"/>
            </w:tcBorders>
            <w:shd w:val="clear" w:color="auto" w:fill="0072C6"/>
          </w:tcPr>
          <w:p w14:paraId="4BE05D2C" w14:textId="77777777" w:rsidR="007253C7" w:rsidRPr="00931AE7" w:rsidRDefault="007253C7"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9634084"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FAEF87E" w14:textId="77777777" w:rsidR="007253C7" w:rsidRPr="001F15CE" w:rsidRDefault="007253C7"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253C7" w14:paraId="23D32310" w14:textId="77777777" w:rsidTr="00CE5548">
        <w:trPr>
          <w:trHeight w:val="299"/>
          <w:tblHeader/>
        </w:trPr>
        <w:tc>
          <w:tcPr>
            <w:tcW w:w="0" w:type="auto"/>
            <w:vMerge/>
            <w:tcBorders>
              <w:top w:val="nil"/>
              <w:left w:val="nil"/>
              <w:bottom w:val="dashSmallGap" w:sz="4" w:space="0" w:color="808080" w:themeColor="background1" w:themeShade="80"/>
              <w:right w:val="nil"/>
            </w:tcBorders>
            <w:vAlign w:val="center"/>
            <w:hideMark/>
          </w:tcPr>
          <w:p w14:paraId="15A8C8F3" w14:textId="77777777" w:rsidR="007253C7" w:rsidRDefault="007253C7" w:rsidP="00DB74E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1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FEBA3" w14:textId="77777777" w:rsidR="007253C7" w:rsidDel="009C5E6C"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7253C7" w:rsidDel="009C5E6C"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740975F0" w14:textId="77777777" w:rsidR="007253C7" w:rsidRPr="00931AE7" w:rsidRDefault="007253C7"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9FE5C1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1E1ED6F6" w14:textId="77777777" w:rsidR="007253C7" w:rsidRPr="00931AE7" w:rsidRDefault="007253C7"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0296C97"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7037B2CC"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7253C7" w14:paraId="4B198E28" w14:textId="77777777" w:rsidTr="00CE5548">
        <w:trPr>
          <w:trHeight w:val="210"/>
        </w:trPr>
        <w:tc>
          <w:tcPr>
            <w:tcW w:w="0" w:type="auto"/>
            <w:tcBorders>
              <w:top w:val="nil"/>
              <w:left w:val="nil"/>
              <w:bottom w:val="dashSmallGap" w:sz="4" w:space="0" w:color="BFBFBF" w:themeColor="background1" w:themeShade="BF"/>
              <w:right w:val="nil"/>
            </w:tcBorders>
            <w:noWrap/>
            <w:vAlign w:val="center"/>
            <w:hideMark/>
          </w:tcPr>
          <w:p w14:paraId="75F4E677"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17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68F9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F51C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6FE7B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064D2E7"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1CB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605B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6F7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B7B3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CB3B34A"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814A0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A22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C45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7F53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74523B7"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72C2B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6DEB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A60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E989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CAE42DB"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0F2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7742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FC6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D496E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5120A59"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C97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98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FFA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8D72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E5548" w14:paraId="5CBA2DF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089C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04A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6178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F0FA2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6362EE8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F8FE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B7A5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13F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6316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038A30C"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C49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6AD1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B137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457F7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74A1A0A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C586"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D68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E2B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665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191B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09A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EE1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A9BE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B416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38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96F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E6E5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C747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D108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412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3BE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10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87A3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3E7A25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6CA5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05A0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A1CA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3AEE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4D7E29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614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E90B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2DD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A6BE1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CE5548" w14:paraId="10DC855A"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A085A3" w14:textId="76F49087" w:rsidR="00CE5548" w:rsidRDefault="00CE5548"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3396F7"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38023"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782AE"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CF705"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624C"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AB2A"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54E2"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C27C8"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F2103"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24594"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448A2"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35114"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717D"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A0BF"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3C582"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CEB76"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81E28A"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42124E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1C4C20"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A14F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8B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AFBA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4B14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0A2A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39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E63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D3F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6D7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8EC4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D63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8844D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5DD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3FDB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957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DE9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C5F3A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58E30B6"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90DC6E"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6511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9A0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6B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4BA7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3A8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350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99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87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8CA4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5B5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A2A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46D3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FAC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685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7572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37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7BFC6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7EA8007" w14:textId="77777777" w:rsidTr="00CE5548">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EFB2A7"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55F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F89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6814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9EC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08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618B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66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94D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DD6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DA0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CA2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684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8CFD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A86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6F8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5474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7CA5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3DC2F68" w14:textId="77777777" w:rsidTr="00CE554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F27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577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6F08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96E50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05DA08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2BCB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374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DFA4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368A1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028E28F"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A8A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F42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26AD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C8C48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00D26E0"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AF9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27A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A5E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79F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D8B326B"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64B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54C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69A0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0260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BEF35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EC8EB3B"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6C7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7190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8F74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43BD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9FE67A7"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F51538"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BD69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4E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BEA5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A48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0AD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209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AB2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2E4F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D8E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5BF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2766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55AA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D3C7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9DA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77A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608B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90E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E5548" w14:paraId="5B6BE6F6"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47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72A8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6BFA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432C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E5548" w14:paraId="7312F91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28A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9CFF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D46A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8B2B9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3E16D9A9"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000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DB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D3F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B6E25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9E03824"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8D21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5703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7DB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5D24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DFA59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E5548" w14:paraId="0AD68C4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6B650"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CF0D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0DA9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E0B2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91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6A23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A9FC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16AA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5EAE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07B8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FAFF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E93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A0C4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5B2F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FB04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49977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5632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F90F8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E5548" w14:paraId="1D949C7A"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F995D"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B796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C23A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A37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EED1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462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3C9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7A6E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C64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594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4F16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D9C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6B3B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A35D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FA32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34EF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9F36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AAEEB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5FF2DE80"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43BE6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D27B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9D30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17FD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171A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30A9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AE5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C20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870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CE70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EC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D9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51A4D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DC7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A8D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061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83F2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8AEEA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DC85DC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4EC02D"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F327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11C2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2429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056D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06FB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A91C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65D8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EB14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4A5B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6806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85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8D1A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FD5E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DB76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235B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2E5E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0B7D0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E5548" w14:paraId="36FB096B"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C21B72"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Microsoft Dynamics 365 for Sales, edycja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A3A5D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D7F7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F128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98C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C867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F9FA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DBA3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EA2C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8A13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D6F6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8AE7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B085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ADE8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7F0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C0891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8A3C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8EFFE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56367FF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A52DEE"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FD80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06DB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D32F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9C7E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11B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015D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A9F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ECF2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EF3E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E9BE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F203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2D1A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1523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D3AC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5339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0A253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43844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C963DF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D72CD3" w14:textId="77777777" w:rsidR="007253C7"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F602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9DA7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F18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0EAF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3887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6D23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B360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5D27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8E01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0A8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4A2E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B0A1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E930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A9A4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E6F5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D3122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6B89E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203B429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D3AE14"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A197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EFEB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E4CD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7450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EE9D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EAD7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14A1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4B72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3996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DC4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BE53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6020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9324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A457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82CF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90E84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2CA82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4C705898"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C75BE8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BBCB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40A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0F6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5C7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F0FE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1607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D94E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5870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A0B1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801E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E4D5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8F8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15D4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09A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D2AF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EE91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3027B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8AB818E"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0905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1F4A"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30E0"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064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CDE8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1DF7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5D78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9713F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E609"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A99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1897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02F6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7D578A67" w14:textId="4CEF953F" w:rsidR="009C4D48" w:rsidRDefault="009C4D48" w:rsidP="009C4D48">
      <w:pPr>
        <w:pStyle w:val="ProductList-Body"/>
        <w:rPr>
          <w:i/>
          <w:sz w:val="16"/>
          <w:szCs w:val="16"/>
        </w:rPr>
      </w:pPr>
      <w:r w:rsidRPr="00EA51C1">
        <w:rPr>
          <w:i/>
          <w:sz w:val="16"/>
          <w:szCs w:val="16"/>
          <w:vertAlign w:val="superscript"/>
        </w:rPr>
        <w:lastRenderedPageBreak/>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88" w:history="1">
        <w:r w:rsidRPr="00EA51C1">
          <w:rPr>
            <w:rStyle w:val="Hyperlink"/>
            <w:i/>
            <w:sz w:val="16"/>
            <w:szCs w:val="16"/>
          </w:rPr>
          <w:t>https://www.microsoft.com/en-us/dynamics365/pricing</w:t>
        </w:r>
      </w:hyperlink>
      <w:r w:rsidRPr="00EA51C1">
        <w:rPr>
          <w:i/>
          <w:sz w:val="16"/>
          <w:szCs w:val="16"/>
        </w:rPr>
        <w:t>.</w:t>
      </w:r>
    </w:p>
    <w:p w14:paraId="347A5A55" w14:textId="77777777"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33916638" w14:textId="77777777" w:rsidR="007253C7" w:rsidRPr="00931AE7" w:rsidRDefault="007253C7" w:rsidP="007253C7">
      <w:pPr>
        <w:pStyle w:val="ProductList-Body"/>
      </w:pPr>
      <w:r>
        <w:rPr>
          <w:i/>
          <w:sz w:val="16"/>
          <w:szCs w:val="16"/>
          <w:vertAlign w:val="superscript"/>
        </w:rPr>
        <w:t>6</w:t>
      </w:r>
      <w:r>
        <w:rPr>
          <w:i/>
          <w:sz w:val="16"/>
          <w:szCs w:val="16"/>
        </w:rPr>
        <w:t xml:space="preserve"> Pakiet Microsoft 365 E5 Security obejmuje Zaawansowaną ochronę przed zagrożeniami w usłudze Windows Defender.</w:t>
      </w:r>
    </w:p>
    <w:p w14:paraId="22659718" w14:textId="77777777" w:rsidR="009C4D48" w:rsidRPr="007253C7" w:rsidRDefault="009C4D48" w:rsidP="009C4D48">
      <w:pPr>
        <w:pStyle w:val="ProductList-Body"/>
      </w:pPr>
    </w:p>
    <w:p w14:paraId="2E6228FF" w14:textId="6C72D548" w:rsidR="009C4D48" w:rsidRDefault="009C4D48" w:rsidP="009C4D48">
      <w:pPr>
        <w:pStyle w:val="ProductList-Offering1Heading"/>
      </w:pPr>
      <w:bookmarkStart w:id="213" w:name="_Toc503180510"/>
      <w:bookmarkStart w:id="214" w:name="_Toc7603216"/>
      <w:r>
        <w:t>Sektor publiczny</w:t>
      </w:r>
      <w:bookmarkEnd w:id="213"/>
      <w:bookmarkEnd w:id="214"/>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7253C7" w14:paraId="03AE11CC" w14:textId="77777777" w:rsidTr="00CE554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DB74E7">
            <w:pPr>
              <w:pStyle w:val="ProductList-Body"/>
              <w:tabs>
                <w:tab w:val="clear" w:pos="158"/>
                <w:tab w:val="left" w:pos="720"/>
              </w:tabs>
              <w:spacing w:line="256" w:lineRule="auto"/>
              <w:ind w:left="-108"/>
              <w:rPr>
                <w:sz w:val="22"/>
              </w:rPr>
            </w:pPr>
            <w:r>
              <w:rPr>
                <w:sz w:val="22"/>
              </w:rPr>
              <w:t>Usługa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253C7" w14:paraId="46C63534" w14:textId="77777777" w:rsidTr="00CE5548">
        <w:trPr>
          <w:trHeight w:val="299"/>
          <w:tblHeader/>
        </w:trPr>
        <w:tc>
          <w:tcPr>
            <w:tcW w:w="3510" w:type="dxa"/>
            <w:vMerge/>
            <w:tcBorders>
              <w:top w:val="nil"/>
              <w:left w:val="nil"/>
              <w:bottom w:val="dashSmallGap" w:sz="4" w:space="0" w:color="808080" w:themeColor="background1" w:themeShade="80"/>
            </w:tcBorders>
            <w:vAlign w:val="center"/>
            <w:hideMark/>
          </w:tcPr>
          <w:p w14:paraId="47ED6612" w14:textId="77777777" w:rsidR="007253C7" w:rsidRDefault="007253C7"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971ABC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7253C7" w:rsidRPr="006F1174"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97B893"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253C7" w14:paraId="065C7156" w14:textId="77777777" w:rsidTr="00CE5548">
        <w:trPr>
          <w:trHeight w:val="210"/>
        </w:trPr>
        <w:tc>
          <w:tcPr>
            <w:tcW w:w="3510" w:type="dxa"/>
            <w:tcBorders>
              <w:top w:val="nil"/>
              <w:left w:val="nil"/>
              <w:bottom w:val="dashSmallGap" w:sz="4" w:space="0" w:color="BFBFBF" w:themeColor="background1" w:themeShade="BF"/>
              <w:right w:val="nil"/>
            </w:tcBorders>
            <w:noWrap/>
            <w:vAlign w:val="center"/>
            <w:hideMark/>
          </w:tcPr>
          <w:p w14:paraId="3CF3F1F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0CBE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861A6E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F72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2BC6156"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192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4953624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21E2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7C673A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23BF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9B7024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AFC9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E5548" w14:paraId="536056D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5F95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77F46B7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FC66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F4E417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A43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C4184EF"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1A295"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704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DEC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01D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0AAB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26B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38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808D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51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D6E1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5205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6045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259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D64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B111B7A"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9DA50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CE5548" w14:paraId="70C0096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2D045" w14:textId="123538D8" w:rsidR="00CE5548" w:rsidRDefault="00CE5548"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B909"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38388"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9DC96"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03AB6"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3841"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CACF"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D4660E"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BEE7D"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93596" w14:textId="77777777" w:rsidR="00CE5548"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97EDB" w14:textId="77777777" w:rsidR="00CE5548"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5659"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17669"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8916D"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ABB837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7D36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656E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0F4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278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01C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4E2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AD6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C2D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A66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A302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5444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D7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6CC7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06D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85B746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F90B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F1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D6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B3F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68C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3C45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6A0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E19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117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58E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8B5A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E29F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C3E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290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F893784" w14:textId="77777777" w:rsidTr="00CE5548">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C72C6"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DEF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473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98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64C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BB2A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AF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00E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DDA9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8351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88EF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15FA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EDC1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F0D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59050B9" w14:textId="77777777" w:rsidTr="00CE554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8DA7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CA0797B"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8DB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46975DD"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C877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5CD8D2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56CA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56C5465"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8B81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B6C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47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80A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2A391B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A3DF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901FCF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1A5015"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025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A36E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8E7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B759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BBDD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E7E4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E505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F37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42E1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8DB8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ACC9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C0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5AE0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E5548" w14:paraId="6CFE5F3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B368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E5548" w14:paraId="215B3C0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EB9E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6D08DBC8"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B63D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7971D35"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88DE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804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D9AD1B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9DA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3C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73BC8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13C868"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B310FC"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F89B5"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BC126"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8D1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29B1F"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FE607D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7253C7"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28E7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15" w:name="Attachment3"/>
      <w:bookmarkEnd w:id="211"/>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6A053C1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27180983" w14:textId="77777777" w:rsidR="007253C7" w:rsidRPr="00931AE7" w:rsidRDefault="007253C7" w:rsidP="007253C7">
      <w:pPr>
        <w:pStyle w:val="ProductList-Body"/>
      </w:pPr>
      <w:r>
        <w:rPr>
          <w:i/>
          <w:sz w:val="16"/>
          <w:szCs w:val="16"/>
          <w:vertAlign w:val="superscript"/>
        </w:rPr>
        <w:t>6</w:t>
      </w:r>
      <w:r>
        <w:rPr>
          <w:i/>
          <w:sz w:val="16"/>
          <w:szCs w:val="16"/>
        </w:rPr>
        <w:t xml:space="preserve"> Pakiet Microsoft 365 A5 Security obejmuje Zaawansowaną ochronę przed zagrożeniami w usłudze Windows Defender.</w:t>
      </w:r>
    </w:p>
    <w:p w14:paraId="310879FC" w14:textId="77777777" w:rsidR="00B64C49" w:rsidRPr="000F6A0E" w:rsidRDefault="0062595A"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658C97E" w14:textId="77777777" w:rsidR="003D65CD" w:rsidRDefault="003D65CD" w:rsidP="00D15A2D">
      <w:pPr>
        <w:pStyle w:val="ProductList-Body"/>
        <w:rPr>
          <w:i/>
          <w:sz w:val="16"/>
          <w:szCs w:val="16"/>
        </w:rPr>
      </w:pPr>
    </w:p>
    <w:p w14:paraId="76D3B32D" w14:textId="7937377E" w:rsidR="001A1BF4" w:rsidRPr="006F1174" w:rsidRDefault="001A1BF4" w:rsidP="00D15A2D">
      <w:pPr>
        <w:pStyle w:val="ProductList-Body"/>
        <w:rPr>
          <w:i/>
          <w:sz w:val="16"/>
          <w:szCs w:val="16"/>
        </w:rPr>
        <w:sectPr w:rsidR="001A1BF4"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216" w:name="Załączniku"/>
      <w:bookmarkStart w:id="217" w:name="_Toc7603217"/>
      <w:bookmarkEnd w:id="216"/>
      <w:r>
        <w:lastRenderedPageBreak/>
        <w:t>Załącznik 3 — Standardowe Klauzule Umowne (Podmioty Przetwarzające Dane)</w:t>
      </w:r>
      <w:bookmarkEnd w:id="215"/>
      <w:bookmarkEnd w:id="217"/>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lastRenderedPageBreak/>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lastRenderedPageBreak/>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lastRenderedPageBreak/>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lastRenderedPageBreak/>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218" w:name="Appendix1toAttachment3"/>
      <w:r>
        <w:rPr>
          <w:b/>
        </w:rPr>
        <w:t>Załącznik 1 do Standardowych Klauzul Umownych</w:t>
      </w:r>
      <w:bookmarkEnd w:id="218"/>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lastRenderedPageBreak/>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D75C05" w:rsidRDefault="00463CC3" w:rsidP="00463CC3">
      <w:pPr>
        <w:pStyle w:val="ProductList-Body"/>
        <w:rPr>
          <w:lang w:val="en-US"/>
        </w:rPr>
      </w:pPr>
      <w:r w:rsidRPr="00D75C05">
        <w:rPr>
          <w:lang w:val="en-US"/>
        </w:rPr>
        <w:t xml:space="preserve">Microsoft Corporation </w:t>
      </w:r>
    </w:p>
    <w:p w14:paraId="781C4202" w14:textId="77777777" w:rsidR="00463CC3" w:rsidRPr="00D75C05" w:rsidRDefault="00463CC3" w:rsidP="00463CC3">
      <w:pPr>
        <w:pStyle w:val="ProductList-Body"/>
        <w:ind w:left="360"/>
        <w:rPr>
          <w:lang w:val="en-US"/>
        </w:rPr>
      </w:pPr>
      <w:r w:rsidRPr="00D75C05">
        <w:rPr>
          <w:lang w:val="en-US"/>
        </w:rP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D75C05" w:rsidRDefault="00463CC3" w:rsidP="00463CC3">
      <w:pPr>
        <w:pStyle w:val="ProductList-Body"/>
        <w:rPr>
          <w:lang w:val="en-US"/>
        </w:rPr>
      </w:pPr>
      <w:r w:rsidRPr="00D75C05">
        <w:rPr>
          <w:lang w:val="en-US"/>
        </w:rPr>
        <w:t>Rajesh Jha, Wiceprezes</w:t>
      </w:r>
    </w:p>
    <w:p w14:paraId="77E0D4BD" w14:textId="77777777" w:rsidR="00463CC3" w:rsidRPr="00D75C05" w:rsidRDefault="00463CC3" w:rsidP="00463CC3">
      <w:pPr>
        <w:pStyle w:val="ProductList-Body"/>
        <w:rPr>
          <w:lang w:val="en-US"/>
        </w:rPr>
      </w:pPr>
      <w:r w:rsidRPr="00D75C05">
        <w:rPr>
          <w:lang w:val="en-US"/>
        </w:rPr>
        <w:t>Microsoft Corporation</w:t>
      </w:r>
    </w:p>
    <w:p w14:paraId="358D91D7" w14:textId="074E609B" w:rsidR="00463CC3" w:rsidRPr="00D75C05" w:rsidRDefault="00463CC3" w:rsidP="00463CC3">
      <w:pPr>
        <w:pStyle w:val="ProductList-Body"/>
        <w:rPr>
          <w:lang w:val="en-US"/>
        </w:rPr>
      </w:pPr>
      <w:r w:rsidRPr="00D75C05">
        <w:rPr>
          <w:lang w:val="en-US"/>
        </w:rPr>
        <w:t>One Microsoft Way, Redmond WA, USA 98052</w:t>
      </w:r>
    </w:p>
    <w:p w14:paraId="1320AE77" w14:textId="77777777" w:rsidR="00463CC3" w:rsidRPr="00D75C05" w:rsidRDefault="00463CC3" w:rsidP="00A914BF">
      <w:pPr>
        <w:pStyle w:val="ProductList-Body"/>
        <w:rPr>
          <w:lang w:val="en-US"/>
        </w:rPr>
      </w:pPr>
    </w:p>
    <w:p w14:paraId="605B09AA" w14:textId="3CC8CB70" w:rsidR="00F026AE" w:rsidRPr="00D75C05" w:rsidRDefault="00F026AE">
      <w:pPr>
        <w:rPr>
          <w:lang w:val="en-US"/>
        </w:rPr>
      </w:pPr>
      <w:r w:rsidRPr="00D75C05">
        <w:rPr>
          <w:lang w:val="en-US"/>
        </w:rPr>
        <w:br w:type="page"/>
      </w:r>
    </w:p>
    <w:p w14:paraId="781635FF" w14:textId="0ACCAB0C" w:rsidR="00F026AE" w:rsidRPr="000F6A0E" w:rsidRDefault="0092559C" w:rsidP="0062665C">
      <w:pPr>
        <w:pStyle w:val="ProductList-SectionHeading"/>
        <w:outlineLvl w:val="0"/>
      </w:pPr>
      <w:bookmarkStart w:id="219" w:name="Attachment4"/>
      <w:bookmarkStart w:id="220" w:name="_Toc7603218"/>
      <w:r>
        <w:lastRenderedPageBreak/>
        <w:t>Załącznik 4 — Ogólne rozporządzenie o ochronie danych przyjęte przez Unię Europejską</w:t>
      </w:r>
      <w:bookmarkEnd w:id="219"/>
      <w:bookmarkEnd w:id="220"/>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4915D8" w:rsidRDefault="00E877F9" w:rsidP="00E877F9">
      <w:pPr>
        <w:pStyle w:val="ProductList-Body"/>
        <w:outlineLvl w:val="1"/>
        <w:rPr>
          <w:color w:val="00188F"/>
        </w:rPr>
      </w:pPr>
      <w:r w:rsidRPr="004915D8">
        <w:rPr>
          <w:b/>
          <w:color w:val="00188F"/>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t>
      </w:r>
      <w:r>
        <w:lastRenderedPageBreak/>
        <w:t>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DD8B8F" w14:textId="77777777" w:rsidR="005277B9" w:rsidRDefault="005277B9" w:rsidP="009A573F">
      <w:pPr>
        <w:spacing w:after="0" w:line="240" w:lineRule="auto"/>
      </w:pPr>
      <w:r>
        <w:separator/>
      </w:r>
    </w:p>
    <w:p w14:paraId="2E3FEA28" w14:textId="77777777" w:rsidR="005277B9" w:rsidRDefault="005277B9"/>
  </w:endnote>
  <w:endnote w:type="continuationSeparator" w:id="0">
    <w:p w14:paraId="5033FFDE" w14:textId="77777777" w:rsidR="005277B9" w:rsidRDefault="005277B9" w:rsidP="009A573F">
      <w:pPr>
        <w:spacing w:after="0" w:line="240" w:lineRule="auto"/>
      </w:pPr>
      <w:r>
        <w:continuationSeparator/>
      </w:r>
    </w:p>
    <w:p w14:paraId="75EBCD40" w14:textId="77777777" w:rsidR="005277B9" w:rsidRDefault="005277B9"/>
  </w:endnote>
  <w:endnote w:type="continuationNotice" w:id="1">
    <w:p w14:paraId="683AB1ED" w14:textId="77777777" w:rsidR="005277B9" w:rsidRDefault="005277B9">
      <w:pPr>
        <w:spacing w:after="0" w:line="240" w:lineRule="auto"/>
      </w:pPr>
    </w:p>
    <w:p w14:paraId="2EC8BAD3" w14:textId="77777777" w:rsidR="005277B9" w:rsidRDefault="005277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A1BF4" w:rsidRDefault="001A1BF4"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A1BF4" w:rsidRPr="00591643" w:rsidRDefault="001A1BF4">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A1BF4" w:rsidRPr="00C76DF3" w:rsidRDefault="0062595A"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A1BF4" w:rsidRPr="00C76DF3" w:rsidRDefault="0062595A"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A1BF4" w:rsidRPr="00C76DF3" w:rsidRDefault="0062595A"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A1BF4" w:rsidRPr="00C76DF3" w:rsidRDefault="0062595A"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A1BF4" w:rsidRPr="00C76DF3" w:rsidRDefault="0062595A"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A1BF4" w:rsidRPr="00C76DF3" w:rsidRDefault="0062595A"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7E537610" w14:textId="77777777" w:rsidR="001A1BF4" w:rsidRPr="00591643" w:rsidRDefault="001A1BF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1A1BF4" w:rsidRPr="00324539" w:rsidRDefault="0062595A" w:rsidP="00591643">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1A1BF4" w:rsidRPr="00324539" w:rsidRDefault="001A1BF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1A1BF4" w:rsidRPr="00324539" w:rsidRDefault="0062595A" w:rsidP="00591643">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1A1BF4" w:rsidRPr="00324539" w:rsidRDefault="001A1BF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1A1BF4" w:rsidRPr="00324539" w:rsidRDefault="0062595A" w:rsidP="003812FE">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1A1BF4" w:rsidRPr="00324539" w:rsidRDefault="001A1BF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1A1BF4" w:rsidRPr="00324539" w:rsidRDefault="0062595A" w:rsidP="002223DC">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1A1BF4" w:rsidRPr="00324539" w:rsidRDefault="0062595A" w:rsidP="002223DC">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1A1BF4" w:rsidRPr="00324539" w:rsidRDefault="0062595A" w:rsidP="002223DC">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1D89FB4" w14:textId="77777777" w:rsidR="001A1BF4" w:rsidRPr="000B68FB" w:rsidRDefault="001A1BF4">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1A1BF4" w:rsidRPr="00324539" w:rsidRDefault="0062595A"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1A1BF4" w:rsidRPr="00324539" w:rsidRDefault="0062595A"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1A1BF4" w:rsidRPr="00324539" w:rsidRDefault="0062595A"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1A1BF4" w:rsidRPr="00324539" w:rsidRDefault="0062595A"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1A1BF4" w:rsidRPr="00324539" w:rsidRDefault="0062595A"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1A1BF4" w:rsidRPr="00324539" w:rsidRDefault="0062595A"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48820ED3" w14:textId="77777777" w:rsidR="001A1BF4" w:rsidRPr="000B68FB" w:rsidRDefault="001A1BF4"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1A1BF4" w:rsidRPr="00324539" w:rsidRDefault="0062595A"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1A1BF4" w:rsidRPr="00324539" w:rsidRDefault="0062595A"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1A1BF4" w:rsidRPr="00324539" w:rsidRDefault="0062595A"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1A1BF4" w:rsidRPr="00324539" w:rsidRDefault="0062595A"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1A1BF4" w:rsidRPr="00324539" w:rsidRDefault="0062595A"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1A1BF4" w:rsidRPr="00324539" w:rsidRDefault="0062595A"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6FF3E6E" w14:textId="77777777" w:rsidR="001A1BF4" w:rsidRPr="004A5E72" w:rsidRDefault="001A1BF4"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1A1BF4" w:rsidRPr="00324539" w:rsidRDefault="0062595A"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1A1BF4" w:rsidRPr="00324539" w:rsidRDefault="0062595A"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1A1BF4" w:rsidRPr="00324539" w:rsidRDefault="0062595A"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1A1BF4" w:rsidRPr="00324539" w:rsidRDefault="0062595A"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1A1BF4" w:rsidRPr="00324539" w:rsidRDefault="0062595A"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1A1BF4" w:rsidRPr="00324539" w:rsidRDefault="0062595A"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0CFE91C7" w14:textId="77777777" w:rsidR="001A1BF4" w:rsidRPr="004251CC" w:rsidRDefault="001A1BF4"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1A1BF4" w:rsidRDefault="001A1BF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4FB40" w14:textId="77777777" w:rsidR="001A1BF4" w:rsidRPr="00FC2D52" w:rsidRDefault="001A1BF4" w:rsidP="00007A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1F5C0EB4"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9A75F5" w14:textId="77777777" w:rsidR="00BD7AD1" w:rsidRPr="00324539" w:rsidRDefault="0062595A"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C1165"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41DEB" w14:textId="77777777" w:rsidR="00BD7AD1" w:rsidRPr="00324539" w:rsidRDefault="0062595A"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C8C1F"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8739A" w14:textId="77777777" w:rsidR="00BD7AD1" w:rsidRPr="00324539" w:rsidRDefault="0062595A"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337BBFB"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34847" w14:textId="77777777" w:rsidR="00BD7AD1" w:rsidRPr="00324539" w:rsidRDefault="0062595A"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689932"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9DEFE" w14:textId="77777777" w:rsidR="00BD7AD1" w:rsidRPr="00324539" w:rsidRDefault="0062595A"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C8939"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9061A" w14:textId="77777777" w:rsidR="00BD7AD1" w:rsidRPr="00324539" w:rsidRDefault="0062595A"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269BCF24" w14:textId="77777777" w:rsidR="001A1BF4" w:rsidRPr="00BD7AD1" w:rsidRDefault="001A1BF4" w:rsidP="00BD7AD1">
    <w:pPr>
      <w:pStyle w:val="Footer"/>
      <w:rPr>
        <w:sz w:val="1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359E605F"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28A0" w14:textId="77777777" w:rsidR="00BD7AD1" w:rsidRPr="00324539" w:rsidRDefault="0062595A"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785B4"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0FC5D" w14:textId="77777777" w:rsidR="00BD7AD1" w:rsidRPr="00324539" w:rsidRDefault="0062595A"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E81E8"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A8083" w14:textId="77777777" w:rsidR="00BD7AD1" w:rsidRPr="00324539" w:rsidRDefault="0062595A"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711C9F"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3E37D" w14:textId="77777777" w:rsidR="00BD7AD1" w:rsidRPr="00324539" w:rsidRDefault="0062595A"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B298C"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5B281" w14:textId="77777777" w:rsidR="00BD7AD1" w:rsidRPr="00324539" w:rsidRDefault="0062595A"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DE61E"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1CC11" w14:textId="77777777" w:rsidR="00BD7AD1" w:rsidRPr="00324539" w:rsidRDefault="0062595A"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0827B916" w14:textId="77777777" w:rsidR="00BD7AD1" w:rsidRPr="00BD7AD1" w:rsidRDefault="00BD7AD1" w:rsidP="00007A75">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CE5548" w:rsidRPr="00324539" w14:paraId="6BF55581" w14:textId="77777777" w:rsidTr="00CE55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7B90A6" w14:textId="77777777" w:rsidR="00CE5548" w:rsidRPr="00324539" w:rsidRDefault="00CE5548" w:rsidP="00CE5548">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914C9" w14:textId="77777777" w:rsidR="00CE5548" w:rsidRPr="00324539" w:rsidRDefault="00CE5548" w:rsidP="00CE554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F2CC0" w14:textId="77777777" w:rsidR="00CE5548" w:rsidRPr="00324539" w:rsidRDefault="00CE5548" w:rsidP="00CE5548">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49165" w14:textId="77777777" w:rsidR="00CE5548" w:rsidRPr="00324539" w:rsidRDefault="00CE5548" w:rsidP="00CE554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AD31D" w14:textId="77777777" w:rsidR="00CE5548" w:rsidRPr="00324539" w:rsidRDefault="00CE5548" w:rsidP="00CE5548">
          <w:pPr>
            <w:pStyle w:val="ProductList-OfferingBody"/>
            <w:ind w:left="-72" w:right="-75"/>
            <w:jc w:val="center"/>
            <w:rPr>
              <w:rStyle w:val="LogoportDoNotTranslate"/>
            </w:rPr>
          </w:pPr>
          <w:hyperlink w:anchor="GeneralTerms" w:history="1">
            <w:r>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81F073" w14:textId="77777777" w:rsidR="00CE5548" w:rsidRPr="00324539" w:rsidRDefault="00CE5548" w:rsidP="00CE554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261C9" w14:textId="77777777" w:rsidR="00CE5548" w:rsidRPr="00324539" w:rsidRDefault="00CE5548" w:rsidP="00CE5548">
          <w:pPr>
            <w:pStyle w:val="ProductList-OfferingBody"/>
            <w:ind w:left="-72" w:right="-75"/>
            <w:jc w:val="center"/>
            <w:rPr>
              <w:rStyle w:val="LogoportDoNotTranslate"/>
            </w:rPr>
          </w:pPr>
          <w:hyperlink w:anchor="PrivacyandSecurityTerms" w:history="1">
            <w:r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E5F72" w14:textId="77777777" w:rsidR="00CE5548" w:rsidRPr="00324539" w:rsidRDefault="00CE5548" w:rsidP="00CE554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C062F8" w14:textId="77777777" w:rsidR="00CE5548" w:rsidRPr="00324539" w:rsidRDefault="00CE5548" w:rsidP="00CE5548">
          <w:pPr>
            <w:pStyle w:val="ProductList-OfferingBody"/>
            <w:ind w:left="-72" w:right="-75"/>
            <w:jc w:val="center"/>
            <w:rPr>
              <w:rStyle w:val="LogoportDoNotTranslate"/>
            </w:rPr>
          </w:pPr>
          <w:hyperlink w:anchor="OnlineServiceSpecificTerms" w:history="1">
            <w:r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193AC" w14:textId="77777777" w:rsidR="00CE5548" w:rsidRPr="00324539" w:rsidRDefault="00CE5548" w:rsidP="00CE554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ADD37" w14:textId="77777777" w:rsidR="00CE5548" w:rsidRPr="00324539" w:rsidRDefault="00CE5548" w:rsidP="00CE5548">
          <w:pPr>
            <w:pStyle w:val="ProductList-OfferingBody"/>
            <w:ind w:left="-72" w:right="-75"/>
            <w:jc w:val="center"/>
            <w:rPr>
              <w:rStyle w:val="LogoportDoNotTranslate"/>
            </w:rPr>
          </w:pPr>
          <w:hyperlink w:anchor="Attachment1" w:history="1">
            <w:r>
              <w:rPr>
                <w:rStyle w:val="Hyperlink"/>
                <w:sz w:val="14"/>
                <w:szCs w:val="14"/>
                <w:lang w:val="en-US" w:eastAsia="en-US" w:bidi="ar-SA"/>
              </w:rPr>
              <w:t>Załącznik</w:t>
            </w:r>
          </w:hyperlink>
        </w:p>
      </w:tc>
    </w:tr>
  </w:tbl>
  <w:p w14:paraId="660F27CD" w14:textId="77777777" w:rsidR="00CE5548" w:rsidRPr="00CE5548" w:rsidRDefault="00CE5548" w:rsidP="001710B1">
    <w:pPr>
      <w:pStyle w:val="Footer"/>
      <w:rPr>
        <w:sz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5548" w:rsidRPr="00C76DF3" w14:paraId="3DCAB9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842E9" w14:textId="77777777" w:rsidR="00CE5548" w:rsidRPr="00C76DF3" w:rsidRDefault="00CE5548"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BD928" w14:textId="77777777" w:rsidR="00CE5548" w:rsidRPr="00C76DF3" w:rsidRDefault="00CE55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6BEAE" w14:textId="77777777" w:rsidR="00CE5548" w:rsidRPr="00C76DF3" w:rsidRDefault="00CE5548" w:rsidP="00591643">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DDE950" w14:textId="77777777" w:rsidR="00CE5548" w:rsidRPr="00C76DF3" w:rsidRDefault="00CE55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5C35" w14:textId="77777777" w:rsidR="00CE5548" w:rsidRPr="00C76DF3" w:rsidRDefault="00CE5548"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7A354B" w14:textId="77777777" w:rsidR="00CE5548" w:rsidRPr="00C76DF3" w:rsidRDefault="00CE55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B73F6" w14:textId="77777777" w:rsidR="00CE5548" w:rsidRPr="00C76DF3" w:rsidRDefault="00CE5548"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C65A1" w14:textId="77777777" w:rsidR="00CE5548" w:rsidRPr="00C76DF3" w:rsidRDefault="00CE55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53B358" w14:textId="77777777" w:rsidR="00CE5548" w:rsidRPr="00C76DF3" w:rsidRDefault="00CE5548"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195A" w14:textId="77777777" w:rsidR="00CE5548" w:rsidRPr="00C76DF3" w:rsidRDefault="00CE55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D5820" w14:textId="77777777" w:rsidR="00CE5548" w:rsidRPr="00C76DF3" w:rsidRDefault="00CE5548"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254BFEC3" w14:textId="77777777" w:rsidR="00CE5548" w:rsidRPr="00591643" w:rsidRDefault="00CE554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71D66F7F"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DE87A8" w14:textId="77777777" w:rsidR="00BD7AD1" w:rsidRPr="00324539" w:rsidRDefault="0062595A"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734EF"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6AD3C" w14:textId="77777777" w:rsidR="00BD7AD1" w:rsidRPr="00324539" w:rsidRDefault="0062595A"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0ACAA"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CD5BF" w14:textId="77777777" w:rsidR="00BD7AD1" w:rsidRPr="00324539" w:rsidRDefault="0062595A"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C00A7A6"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C6C09" w14:textId="77777777" w:rsidR="00BD7AD1" w:rsidRPr="00324539" w:rsidRDefault="0062595A"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9824A"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4835D1" w14:textId="77777777" w:rsidR="00BD7AD1" w:rsidRPr="00324539" w:rsidRDefault="0062595A"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539D0"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C4D2" w14:textId="77777777" w:rsidR="00BD7AD1" w:rsidRPr="00324539" w:rsidRDefault="0062595A"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758B1405" w14:textId="77777777" w:rsidR="001A1BF4" w:rsidRPr="00591643" w:rsidRDefault="001A1BF4"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1A1BF4" w:rsidRPr="00C76DF3" w:rsidRDefault="0062595A"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1A1BF4" w:rsidRPr="00C76DF3" w:rsidRDefault="0062595A"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1A1BF4" w:rsidRPr="00C76DF3" w:rsidRDefault="0062595A"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1A1BF4" w:rsidRPr="00C76DF3" w:rsidRDefault="0062595A"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1A1BF4" w:rsidRPr="00C76DF3" w:rsidRDefault="0062595A"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1A1BF4" w:rsidRPr="00C76DF3" w:rsidRDefault="0062595A"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EC0C6AD" w14:textId="77777777" w:rsidR="001A1BF4" w:rsidRPr="00591643" w:rsidRDefault="001A1BF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1A1BF4" w:rsidRPr="00591643" w:rsidRDefault="001A1BF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1A1BF4" w:rsidRPr="00324539" w:rsidRDefault="0062595A"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1A1BF4" w:rsidRPr="00324539" w:rsidRDefault="0062595A"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1A1BF4" w:rsidRPr="00324539" w:rsidRDefault="0062595A"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1A1BF4" w:rsidRPr="00324539" w:rsidRDefault="0062595A"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1A1BF4" w:rsidRPr="00070E41" w:rsidRDefault="0062595A"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1A1BF4" w:rsidRPr="00324539" w:rsidRDefault="0062595A"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8CA0F93" w14:textId="77777777" w:rsidR="001A1BF4" w:rsidRPr="004A5E72" w:rsidRDefault="001A1BF4" w:rsidP="00803C6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1A1BF4" w:rsidRPr="00C76DF3" w:rsidRDefault="0062595A"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1A1BF4" w:rsidRPr="00C76DF3" w:rsidRDefault="0062595A"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1A1BF4" w:rsidRPr="00C76DF3" w:rsidRDefault="0062595A"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1A1BF4" w:rsidRPr="00C76DF3" w:rsidRDefault="0062595A"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1A1BF4" w:rsidRPr="00C76DF3" w:rsidRDefault="0062595A"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1A1BF4" w:rsidRPr="00C76DF3" w:rsidRDefault="0062595A"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40726BF" w14:textId="77777777" w:rsidR="001A1BF4" w:rsidRPr="00591643" w:rsidRDefault="001A1BF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7253C7" w:rsidRPr="00324539" w14:paraId="70085E5D" w14:textId="77777777" w:rsidTr="00DB74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F71433" w14:textId="77777777" w:rsidR="007253C7" w:rsidRPr="00324539" w:rsidRDefault="0062595A" w:rsidP="007253C7">
          <w:pPr>
            <w:pStyle w:val="ProductList-OfferingBody"/>
            <w:ind w:left="-77" w:right="-73"/>
            <w:jc w:val="center"/>
            <w:rPr>
              <w:rStyle w:val="LogoportDoNotTranslate"/>
            </w:rPr>
          </w:pPr>
          <w:hyperlink w:anchor="TableofContents" w:history="1">
            <w:r w:rsidR="007253C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D1E0" w14:textId="77777777" w:rsidR="007253C7" w:rsidRPr="00324539" w:rsidRDefault="007253C7" w:rsidP="007253C7">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6670D" w14:textId="77777777" w:rsidR="007253C7" w:rsidRPr="00324539" w:rsidRDefault="0062595A" w:rsidP="007253C7">
          <w:pPr>
            <w:pStyle w:val="ProductList-OfferingBody"/>
            <w:ind w:left="-72" w:right="-74"/>
            <w:jc w:val="center"/>
            <w:rPr>
              <w:rStyle w:val="LogoportDoNotTranslate"/>
            </w:rPr>
          </w:pPr>
          <w:hyperlink w:anchor="Introduction" w:history="1">
            <w:r w:rsidR="007253C7">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C2E20" w14:textId="77777777" w:rsidR="007253C7" w:rsidRPr="00324539" w:rsidRDefault="007253C7" w:rsidP="007253C7">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423147" w14:textId="77777777" w:rsidR="007253C7" w:rsidRPr="00324539" w:rsidRDefault="0062595A" w:rsidP="007253C7">
          <w:pPr>
            <w:pStyle w:val="ProductList-OfferingBody"/>
            <w:ind w:left="-72" w:right="-75"/>
            <w:jc w:val="center"/>
            <w:rPr>
              <w:rStyle w:val="LogoportDoNotTranslate"/>
            </w:rPr>
          </w:pPr>
          <w:hyperlink w:anchor="GeneralTerms" w:history="1">
            <w:r w:rsidR="007253C7">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5695EB7" w14:textId="77777777" w:rsidR="007253C7" w:rsidRPr="00324539" w:rsidRDefault="007253C7" w:rsidP="007253C7">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6357F1" w14:textId="77777777" w:rsidR="007253C7" w:rsidRPr="00324539" w:rsidRDefault="0062595A" w:rsidP="007253C7">
          <w:pPr>
            <w:pStyle w:val="ProductList-OfferingBody"/>
            <w:ind w:left="-72" w:right="-75"/>
            <w:jc w:val="center"/>
            <w:rPr>
              <w:rStyle w:val="LogoportDoNotTranslate"/>
            </w:rPr>
          </w:pPr>
          <w:hyperlink w:anchor="PrivacyandSecurityTerms" w:history="1">
            <w:r w:rsidR="007253C7"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17AA3" w14:textId="77777777" w:rsidR="007253C7" w:rsidRPr="00324539" w:rsidRDefault="007253C7" w:rsidP="007253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3AA100" w14:textId="77777777" w:rsidR="007253C7" w:rsidRPr="00070E41" w:rsidRDefault="0062595A" w:rsidP="007253C7">
          <w:pPr>
            <w:pStyle w:val="ProductList-OfferingBody"/>
            <w:ind w:left="-72" w:right="-75"/>
            <w:jc w:val="center"/>
            <w:rPr>
              <w:rStyle w:val="LogoportDoNotTranslate"/>
              <w:color w:val="auto"/>
            </w:rPr>
          </w:pPr>
          <w:hyperlink w:anchor="OnlineServiceSpecificTerms" w:history="1">
            <w:r w:rsidR="007253C7"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3F320C" w14:textId="77777777" w:rsidR="007253C7" w:rsidRPr="00324539" w:rsidRDefault="007253C7" w:rsidP="007253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FE747" w14:textId="77777777" w:rsidR="007253C7" w:rsidRPr="00324539" w:rsidRDefault="0062595A" w:rsidP="007253C7">
          <w:pPr>
            <w:pStyle w:val="ProductList-OfferingBody"/>
            <w:ind w:left="-72" w:right="-75"/>
            <w:jc w:val="center"/>
            <w:rPr>
              <w:rStyle w:val="LogoportDoNotTranslate"/>
            </w:rPr>
          </w:pPr>
          <w:hyperlink w:anchor="Attachment1" w:history="1">
            <w:r w:rsidR="007253C7">
              <w:rPr>
                <w:rStyle w:val="Hyperlink"/>
                <w:sz w:val="14"/>
                <w:szCs w:val="14"/>
                <w:lang w:val="en-US" w:eastAsia="en-US" w:bidi="ar-SA"/>
              </w:rPr>
              <w:t>Załącznik</w:t>
            </w:r>
          </w:hyperlink>
        </w:p>
      </w:tc>
    </w:tr>
  </w:tbl>
  <w:p w14:paraId="0C19123F" w14:textId="77777777" w:rsidR="007253C7" w:rsidRPr="004A5E72" w:rsidRDefault="007253C7" w:rsidP="007253C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F72ED" w14:textId="77777777" w:rsidR="007253C7" w:rsidRPr="00461340" w:rsidRDefault="007253C7" w:rsidP="0046134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3C7"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7253C7" w:rsidRPr="00C76DF3" w:rsidRDefault="0062595A" w:rsidP="005C51AC">
          <w:pPr>
            <w:pStyle w:val="ProductList-OfferingBody"/>
            <w:ind w:left="-77" w:right="-73"/>
            <w:jc w:val="center"/>
            <w:rPr>
              <w:color w:val="808080" w:themeColor="background1" w:themeShade="80"/>
              <w:sz w:val="14"/>
              <w:szCs w:val="14"/>
            </w:rPr>
          </w:pPr>
          <w:hyperlink w:anchor="TableofContents" w:history="1">
            <w:r w:rsidR="007253C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7253C7" w:rsidRPr="00C76DF3" w:rsidRDefault="007253C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7253C7" w:rsidRPr="00C76DF3" w:rsidRDefault="0062595A" w:rsidP="005C51AC">
          <w:pPr>
            <w:pStyle w:val="ProductList-OfferingBody"/>
            <w:ind w:left="-72" w:right="-74"/>
            <w:jc w:val="center"/>
            <w:rPr>
              <w:color w:val="808080" w:themeColor="background1" w:themeShade="80"/>
              <w:sz w:val="14"/>
              <w:szCs w:val="14"/>
            </w:rPr>
          </w:pPr>
          <w:hyperlink w:anchor="Wprowadzenie" w:history="1">
            <w:r w:rsidR="007253C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7253C7" w:rsidRPr="00C76DF3" w:rsidRDefault="007253C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7253C7" w:rsidRPr="00C76DF3" w:rsidRDefault="0062595A" w:rsidP="005C51AC">
          <w:pPr>
            <w:pStyle w:val="ProductList-OfferingBody"/>
            <w:ind w:left="-72" w:right="-75"/>
            <w:jc w:val="center"/>
            <w:rPr>
              <w:color w:val="808080" w:themeColor="background1" w:themeShade="80"/>
              <w:sz w:val="14"/>
              <w:szCs w:val="14"/>
            </w:rPr>
          </w:pPr>
          <w:hyperlink w:anchor="GeneralTerms" w:history="1">
            <w:r w:rsidR="007253C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7253C7" w:rsidRPr="00C76DF3" w:rsidRDefault="007253C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7253C7" w:rsidRPr="00C76DF3" w:rsidRDefault="0062595A" w:rsidP="005C51AC">
          <w:pPr>
            <w:pStyle w:val="ProductList-OfferingBody"/>
            <w:ind w:left="-72" w:right="-77"/>
            <w:jc w:val="center"/>
            <w:rPr>
              <w:color w:val="808080" w:themeColor="background1" w:themeShade="80"/>
              <w:sz w:val="14"/>
              <w:szCs w:val="14"/>
            </w:rPr>
          </w:pPr>
          <w:hyperlink w:anchor="PrivacyandSecurityTerms" w:history="1">
            <w:r w:rsidR="007253C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7253C7" w:rsidRPr="00C76DF3" w:rsidRDefault="007253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7253C7" w:rsidRPr="00C76DF3" w:rsidRDefault="0062595A" w:rsidP="005C51AC">
          <w:pPr>
            <w:pStyle w:val="ProductList-OfferingBody"/>
            <w:ind w:left="-72" w:right="-77"/>
            <w:jc w:val="center"/>
            <w:rPr>
              <w:color w:val="808080" w:themeColor="background1" w:themeShade="80"/>
              <w:sz w:val="14"/>
              <w:szCs w:val="14"/>
            </w:rPr>
          </w:pPr>
          <w:hyperlink w:anchor="OnlineServiceSpecificTerms" w:history="1">
            <w:r w:rsidR="007253C7">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7253C7" w:rsidRPr="00C76DF3" w:rsidRDefault="007253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7253C7" w:rsidRPr="00C76DF3" w:rsidRDefault="0062595A" w:rsidP="005C51AC">
          <w:pPr>
            <w:pStyle w:val="ProductList-OfferingBody"/>
            <w:ind w:left="-72" w:right="-76"/>
            <w:jc w:val="center"/>
            <w:rPr>
              <w:color w:val="808080" w:themeColor="background1" w:themeShade="80"/>
              <w:sz w:val="14"/>
              <w:szCs w:val="14"/>
            </w:rPr>
          </w:pPr>
          <w:hyperlink w:anchor="Attachment1" w:history="1">
            <w:r w:rsidR="007253C7">
              <w:rPr>
                <w:rStyle w:val="Hyperlink"/>
                <w:sz w:val="14"/>
                <w:szCs w:val="14"/>
              </w:rPr>
              <w:t>Załączniki</w:t>
            </w:r>
          </w:hyperlink>
        </w:p>
      </w:tc>
    </w:tr>
  </w:tbl>
  <w:p w14:paraId="567C2F48" w14:textId="77777777" w:rsidR="007253C7" w:rsidRPr="00591643" w:rsidRDefault="007253C7"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3C7"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7253C7" w:rsidRPr="00C76DF3" w:rsidRDefault="0062595A" w:rsidP="00591643">
          <w:pPr>
            <w:pStyle w:val="ProductList-OfferingBody"/>
            <w:ind w:left="-77" w:right="-73"/>
            <w:jc w:val="center"/>
            <w:rPr>
              <w:color w:val="808080" w:themeColor="background1" w:themeShade="80"/>
              <w:sz w:val="14"/>
              <w:szCs w:val="14"/>
            </w:rPr>
          </w:pPr>
          <w:hyperlink w:anchor="TableofContents" w:history="1">
            <w:r w:rsidR="007253C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7253C7" w:rsidRPr="00C76DF3" w:rsidRDefault="007253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7253C7" w:rsidRPr="00C76DF3" w:rsidRDefault="0062595A" w:rsidP="00591643">
          <w:pPr>
            <w:pStyle w:val="ProductList-OfferingBody"/>
            <w:ind w:left="-72" w:right="-74"/>
            <w:jc w:val="center"/>
            <w:rPr>
              <w:color w:val="808080" w:themeColor="background1" w:themeShade="80"/>
              <w:sz w:val="14"/>
              <w:szCs w:val="14"/>
            </w:rPr>
          </w:pPr>
          <w:hyperlink w:anchor="Wprowadzenie" w:history="1">
            <w:r w:rsidR="007253C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7253C7" w:rsidRPr="00C76DF3" w:rsidRDefault="007253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7253C7" w:rsidRPr="00C76DF3" w:rsidRDefault="0062595A" w:rsidP="003812FE">
          <w:pPr>
            <w:pStyle w:val="ProductList-OfferingBody"/>
            <w:ind w:left="-72" w:right="-75"/>
            <w:jc w:val="center"/>
            <w:rPr>
              <w:color w:val="808080" w:themeColor="background1" w:themeShade="80"/>
              <w:sz w:val="14"/>
              <w:szCs w:val="14"/>
            </w:rPr>
          </w:pPr>
          <w:hyperlink w:anchor="GeneralTerms" w:history="1">
            <w:r w:rsidR="007253C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7253C7" w:rsidRPr="00C76DF3" w:rsidRDefault="007253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7253C7" w:rsidRPr="00C76DF3" w:rsidRDefault="0062595A" w:rsidP="00591643">
          <w:pPr>
            <w:pStyle w:val="ProductList-OfferingBody"/>
            <w:ind w:left="-72" w:right="-77"/>
            <w:jc w:val="center"/>
            <w:rPr>
              <w:color w:val="808080" w:themeColor="background1" w:themeShade="80"/>
              <w:sz w:val="14"/>
              <w:szCs w:val="14"/>
            </w:rPr>
          </w:pPr>
          <w:hyperlink w:anchor="PrivacyandSecurityTerms" w:history="1">
            <w:r w:rsidR="007253C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7253C7" w:rsidRPr="00C76DF3" w:rsidRDefault="007253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7253C7" w:rsidRPr="00C76DF3" w:rsidRDefault="0062595A" w:rsidP="003812FE">
          <w:pPr>
            <w:pStyle w:val="ProductList-OfferingBody"/>
            <w:ind w:left="-72" w:right="-77"/>
            <w:jc w:val="center"/>
            <w:rPr>
              <w:color w:val="808080" w:themeColor="background1" w:themeShade="80"/>
              <w:sz w:val="14"/>
              <w:szCs w:val="14"/>
            </w:rPr>
          </w:pPr>
          <w:hyperlink w:anchor="OnlineServiceSpecificTerms" w:history="1">
            <w:r w:rsidR="007253C7">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7253C7" w:rsidRPr="00C76DF3" w:rsidRDefault="007253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7253C7" w:rsidRPr="00C76DF3" w:rsidRDefault="0062595A" w:rsidP="003812FE">
          <w:pPr>
            <w:pStyle w:val="ProductList-OfferingBody"/>
            <w:ind w:left="-72" w:right="-76"/>
            <w:jc w:val="center"/>
            <w:rPr>
              <w:color w:val="808080" w:themeColor="background1" w:themeShade="80"/>
              <w:sz w:val="14"/>
              <w:szCs w:val="14"/>
            </w:rPr>
          </w:pPr>
          <w:hyperlink w:anchor="Attachment1" w:history="1">
            <w:r w:rsidR="007253C7">
              <w:rPr>
                <w:rStyle w:val="Hyperlink"/>
                <w:sz w:val="14"/>
                <w:szCs w:val="14"/>
              </w:rPr>
              <w:t>Załączniki</w:t>
            </w:r>
          </w:hyperlink>
        </w:p>
      </w:tc>
    </w:tr>
  </w:tbl>
  <w:p w14:paraId="5B243A3D" w14:textId="77777777" w:rsidR="007253C7" w:rsidRPr="00591643" w:rsidRDefault="007253C7">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6256F74B"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198F34" w14:textId="77777777" w:rsidR="001A1BF4" w:rsidRPr="00324539" w:rsidRDefault="0062595A"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9779E9"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CA614" w14:textId="77777777" w:rsidR="001A1BF4" w:rsidRPr="00324539" w:rsidRDefault="0062595A"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1D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29998E" w14:textId="77777777" w:rsidR="001A1BF4" w:rsidRPr="00324539" w:rsidRDefault="0062595A"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DF4968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EBC5C" w14:textId="77777777" w:rsidR="001A1BF4" w:rsidRPr="00324539" w:rsidRDefault="0062595A"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D0C08"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537D6D" w14:textId="77777777" w:rsidR="001A1BF4" w:rsidRPr="00070E41" w:rsidRDefault="0062595A"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F955D"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1F7AA" w14:textId="77777777" w:rsidR="001A1BF4" w:rsidRPr="00324539" w:rsidRDefault="0062595A"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3D59DD7A" w14:textId="77777777" w:rsidR="001A1BF4" w:rsidRPr="004A5E72" w:rsidRDefault="001A1BF4" w:rsidP="00803C6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1A1BF4" w:rsidRPr="00C76DF3" w:rsidRDefault="0062595A"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1A1BF4" w:rsidRPr="00C76DF3" w:rsidRDefault="0062595A"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1A1BF4" w:rsidRPr="00C76DF3" w:rsidRDefault="0062595A"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1A1BF4" w:rsidRPr="00C76DF3" w:rsidRDefault="0062595A"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1A1BF4" w:rsidRPr="00C76DF3" w:rsidRDefault="0062595A"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1A1BF4" w:rsidRPr="00C76DF3" w:rsidRDefault="0062595A"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334032BC" w14:textId="77777777" w:rsidR="001A1BF4" w:rsidRPr="00591643" w:rsidRDefault="001A1BF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1A1BF4" w:rsidRPr="00C76DF3" w:rsidRDefault="0062595A"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1A1BF4" w:rsidRPr="00C76DF3" w:rsidRDefault="0062595A"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1A1BF4" w:rsidRPr="00C76DF3" w:rsidRDefault="0062595A"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1A1BF4" w:rsidRPr="00C76DF3" w:rsidRDefault="0062595A"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1A1BF4" w:rsidRPr="00C76DF3" w:rsidRDefault="0062595A"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1A1BF4" w:rsidRPr="00C76DF3" w:rsidRDefault="0062595A"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54FAC89" w14:textId="77777777" w:rsidR="001A1BF4" w:rsidRPr="00591643" w:rsidRDefault="001A1BF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1A1BF4" w:rsidRPr="00C76DF3" w:rsidRDefault="0062595A"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1A1BF4" w:rsidRPr="00C76DF3" w:rsidRDefault="0062595A"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1A1BF4" w:rsidRPr="00C76DF3" w:rsidRDefault="0062595A"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1A1BF4" w:rsidRPr="00C76DF3" w:rsidRDefault="0062595A"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1A1BF4" w:rsidRPr="00C76DF3" w:rsidRDefault="0062595A"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1A1BF4" w:rsidRPr="00C76DF3" w:rsidRDefault="0062595A"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3C35327F" w14:textId="77777777" w:rsidR="001A1BF4" w:rsidRPr="00591643" w:rsidRDefault="001A1BF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1A1BF4" w:rsidRPr="00324539" w:rsidRDefault="0062595A"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1A1BF4" w:rsidRPr="00324539" w:rsidRDefault="0062595A"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1A1BF4" w:rsidRPr="00324539" w:rsidRDefault="0062595A"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1A1BF4" w:rsidRPr="00324539" w:rsidRDefault="0062595A"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1A1BF4" w:rsidRPr="00070E41" w:rsidRDefault="0062595A"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1A1BF4" w:rsidRPr="00324539" w:rsidRDefault="0062595A"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32E788A" w14:textId="77777777" w:rsidR="001A1BF4" w:rsidRPr="004A5E72" w:rsidRDefault="001A1BF4" w:rsidP="00803C6D">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1A1BF4" w:rsidRPr="00C76DF3" w:rsidRDefault="0062595A"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1A1BF4" w:rsidRPr="00C76DF3" w:rsidRDefault="0062595A"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1A1BF4" w:rsidRPr="00C76DF3" w:rsidRDefault="0062595A"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1A1BF4" w:rsidRPr="00C76DF3" w:rsidRDefault="0062595A"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1A1BF4" w:rsidRPr="00C76DF3" w:rsidRDefault="0062595A"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1A1BF4" w:rsidRPr="00C76DF3" w:rsidRDefault="0062595A"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6030DAA" w14:textId="77777777" w:rsidR="001A1BF4" w:rsidRPr="00591643" w:rsidRDefault="001A1BF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1A1BF4" w:rsidRPr="00324539" w:rsidRDefault="0062595A"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1A1BF4" w:rsidRPr="00324539" w:rsidRDefault="0062595A"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1A1BF4" w:rsidRPr="00324539" w:rsidRDefault="0062595A"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1A1BF4" w:rsidRPr="00324539" w:rsidRDefault="0062595A"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1A1BF4" w:rsidRPr="00070E41" w:rsidRDefault="0062595A"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1A1BF4" w:rsidRPr="00324539" w:rsidRDefault="0062595A"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DDCB8F3" w14:textId="77777777" w:rsidR="001A1BF4" w:rsidRPr="004A5E72" w:rsidRDefault="001A1BF4"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1A1BF4" w:rsidRPr="00324539" w:rsidRDefault="0062595A"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1A1BF4" w:rsidRPr="00324539" w:rsidRDefault="0062595A"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1A1BF4" w:rsidRPr="00324539" w:rsidRDefault="0062595A"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1A1BF4" w:rsidRPr="00324539" w:rsidRDefault="0062595A"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1A1BF4" w:rsidRPr="00070E41" w:rsidRDefault="0062595A"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1A1BF4" w:rsidRPr="00324539" w:rsidRDefault="0062595A"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E854C07" w14:textId="77777777" w:rsidR="001A1BF4" w:rsidRPr="004A5E72" w:rsidRDefault="001A1BF4"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B7F35D" w14:textId="77777777" w:rsidR="005277B9" w:rsidRDefault="005277B9" w:rsidP="009A573F">
      <w:pPr>
        <w:spacing w:after="0" w:line="240" w:lineRule="auto"/>
      </w:pPr>
      <w:r>
        <w:separator/>
      </w:r>
    </w:p>
    <w:p w14:paraId="30000CBB" w14:textId="77777777" w:rsidR="005277B9" w:rsidRDefault="005277B9"/>
  </w:footnote>
  <w:footnote w:type="continuationSeparator" w:id="0">
    <w:p w14:paraId="333A382F" w14:textId="77777777" w:rsidR="005277B9" w:rsidRDefault="005277B9" w:rsidP="009A573F">
      <w:pPr>
        <w:spacing w:after="0" w:line="240" w:lineRule="auto"/>
      </w:pPr>
      <w:r>
        <w:continuationSeparator/>
      </w:r>
    </w:p>
    <w:p w14:paraId="5B8A442E" w14:textId="77777777" w:rsidR="005277B9" w:rsidRDefault="005277B9"/>
  </w:footnote>
  <w:footnote w:type="continuationNotice" w:id="1">
    <w:p w14:paraId="119B41FF" w14:textId="77777777" w:rsidR="005277B9" w:rsidRDefault="005277B9">
      <w:pPr>
        <w:spacing w:after="0" w:line="240" w:lineRule="auto"/>
      </w:pPr>
    </w:p>
    <w:p w14:paraId="0C3F9FD8" w14:textId="77777777" w:rsidR="005277B9" w:rsidRDefault="005277B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A1BF4" w:rsidRPr="004D27A6" w:rsidRDefault="001A1BF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6986903"/>
      <w:docPartObj>
        <w:docPartGallery w:val="Page Numbers (Top of Page)"/>
        <w:docPartUnique/>
      </w:docPartObj>
    </w:sdtPr>
    <w:sdtEndPr>
      <w:rPr>
        <w:noProof/>
      </w:rPr>
    </w:sdtEndPr>
    <w:sdtContent>
      <w:p w14:paraId="2B61707C" w14:textId="77777777" w:rsidR="00CE5548" w:rsidRPr="00CE5548" w:rsidRDefault="00CE5548" w:rsidP="00CE5548">
        <w:pPr>
          <w:pStyle w:val="ProductList-Body"/>
          <w:tabs>
            <w:tab w:val="right" w:pos="10800"/>
          </w:tabs>
          <w:spacing w:before="20" w:after="20"/>
          <w:ind w:left="-14" w:right="-101"/>
          <w:rPr>
            <w:sz w:val="16"/>
            <w:szCs w:val="16"/>
          </w:rPr>
        </w:pPr>
        <w:r w:rsidRPr="00CE5548">
          <w:rPr>
            <w:sz w:val="16"/>
          </w:rPr>
          <w:t xml:space="preserve">Postanowienia dotyczące Usług Online w ramach programu Licencjonowania Zbiorowego Microsoft (wersja polska, </w:t>
        </w:r>
        <w:r w:rsidRPr="00CE5548">
          <w:rPr>
            <w:sz w:val="16"/>
            <w:szCs w:val="16"/>
          </w:rPr>
          <w:t>maj</w:t>
        </w:r>
        <w:r w:rsidRPr="00CE5548">
          <w:rPr>
            <w:sz w:val="16"/>
          </w:rPr>
          <w:t xml:space="preserve"> 2019 r.)</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6D8CD3A7" w:rsidR="001A1BF4" w:rsidRPr="00CE5548" w:rsidRDefault="00CE5548" w:rsidP="00E81473">
        <w:pPr>
          <w:pStyle w:val="ProductList-Body"/>
          <w:tabs>
            <w:tab w:val="right" w:pos="10800"/>
          </w:tabs>
          <w:spacing w:before="20" w:after="20"/>
          <w:ind w:left="-14" w:right="-101"/>
          <w:rPr>
            <w:sz w:val="16"/>
            <w:szCs w:val="16"/>
          </w:rPr>
        </w:pPr>
        <w:r w:rsidRPr="00CE5548">
          <w:rPr>
            <w:sz w:val="16"/>
          </w:rPr>
          <w:t xml:space="preserve">Postanowienia dotyczące Usług Online w ramach programu Licencjonowania Zbiorowego Microsoft (wersja polska, </w:t>
        </w:r>
        <w:r w:rsidRPr="00CE5548">
          <w:rPr>
            <w:sz w:val="16"/>
            <w:szCs w:val="16"/>
          </w:rPr>
          <w:t>maj</w:t>
        </w:r>
        <w:r w:rsidRPr="00CE5548">
          <w:rPr>
            <w:sz w:val="16"/>
          </w:rPr>
          <w:t xml:space="preserve"> 2019 r.)</w:t>
        </w:r>
        <w:r w:rsidR="001A1BF4" w:rsidRPr="00CE5548">
          <w:rPr>
            <w:sz w:val="16"/>
            <w:szCs w:val="16"/>
          </w:rPr>
          <w:tab/>
        </w:r>
        <w:r w:rsidR="001A1BF4" w:rsidRPr="00CE5548">
          <w:rPr>
            <w:sz w:val="16"/>
            <w:szCs w:val="16"/>
          </w:rPr>
          <w:fldChar w:fldCharType="begin"/>
        </w:r>
        <w:r w:rsidR="001A1BF4" w:rsidRPr="00CE5548">
          <w:rPr>
            <w:sz w:val="16"/>
            <w:szCs w:val="16"/>
          </w:rPr>
          <w:instrText xml:space="preserve"> PAGE   \* MERGEFORMAT </w:instrText>
        </w:r>
        <w:r w:rsidR="001A1BF4" w:rsidRPr="00CE5548">
          <w:rPr>
            <w:sz w:val="16"/>
            <w:szCs w:val="16"/>
          </w:rPr>
          <w:fldChar w:fldCharType="separate"/>
        </w:r>
        <w:r w:rsidR="001A1BF4" w:rsidRPr="00CE5548">
          <w:rPr>
            <w:noProof/>
            <w:sz w:val="16"/>
            <w:szCs w:val="16"/>
          </w:rPr>
          <w:t>3</w:t>
        </w:r>
        <w:r w:rsidR="001A1BF4" w:rsidRPr="00CE5548">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1A1BF4" w:rsidRDefault="001A1BF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493292571"/>
      <w:docPartObj>
        <w:docPartGallery w:val="Page Numbers (Top of Page)"/>
        <w:docPartUnique/>
      </w:docPartObj>
    </w:sdtPr>
    <w:sdtEndPr>
      <w:rPr>
        <w:noProof/>
      </w:rPr>
    </w:sdtEndPr>
    <w:sdtContent>
      <w:p w14:paraId="13AC2ECB" w14:textId="77777777" w:rsidR="00CE5548" w:rsidRPr="00CE5548" w:rsidRDefault="00CE5548" w:rsidP="00CE5548">
        <w:pPr>
          <w:pStyle w:val="ProductList-Body"/>
          <w:tabs>
            <w:tab w:val="right" w:pos="10800"/>
          </w:tabs>
          <w:spacing w:before="20" w:after="20"/>
          <w:ind w:left="-14" w:right="-101"/>
          <w:rPr>
            <w:sz w:val="16"/>
            <w:szCs w:val="16"/>
          </w:rPr>
        </w:pPr>
        <w:r w:rsidRPr="00CE5548">
          <w:rPr>
            <w:sz w:val="16"/>
          </w:rPr>
          <w:t xml:space="preserve">Postanowienia dotyczące Usług Online w ramach programu Licencjonowania Zbiorowego Microsoft (wersja polska, </w:t>
        </w:r>
        <w:r w:rsidRPr="00CE5548">
          <w:rPr>
            <w:sz w:val="16"/>
            <w:szCs w:val="16"/>
          </w:rPr>
          <w:t>maj</w:t>
        </w:r>
        <w:r w:rsidRPr="00CE5548">
          <w:rPr>
            <w:sz w:val="16"/>
          </w:rPr>
          <w:t xml:space="preserve"> 2019 r.)</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7"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1"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3"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7"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7"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0"/>
  </w:num>
  <w:num w:numId="2">
    <w:abstractNumId w:val="35"/>
  </w:num>
  <w:num w:numId="3">
    <w:abstractNumId w:val="2"/>
  </w:num>
  <w:num w:numId="4">
    <w:abstractNumId w:val="7"/>
  </w:num>
  <w:num w:numId="5">
    <w:abstractNumId w:val="18"/>
  </w:num>
  <w:num w:numId="6">
    <w:abstractNumId w:val="19"/>
  </w:num>
  <w:num w:numId="7">
    <w:abstractNumId w:val="12"/>
  </w:num>
  <w:num w:numId="8">
    <w:abstractNumId w:val="23"/>
  </w:num>
  <w:num w:numId="9">
    <w:abstractNumId w:val="15"/>
  </w:num>
  <w:num w:numId="10">
    <w:abstractNumId w:val="46"/>
  </w:num>
  <w:num w:numId="11">
    <w:abstractNumId w:val="10"/>
  </w:num>
  <w:num w:numId="12">
    <w:abstractNumId w:val="54"/>
  </w:num>
  <w:num w:numId="13">
    <w:abstractNumId w:val="42"/>
  </w:num>
  <w:num w:numId="14">
    <w:abstractNumId w:val="52"/>
  </w:num>
  <w:num w:numId="15">
    <w:abstractNumId w:val="49"/>
  </w:num>
  <w:num w:numId="16">
    <w:abstractNumId w:val="41"/>
  </w:num>
  <w:num w:numId="17">
    <w:abstractNumId w:val="13"/>
  </w:num>
  <w:num w:numId="18">
    <w:abstractNumId w:val="14"/>
  </w:num>
  <w:num w:numId="19">
    <w:abstractNumId w:val="24"/>
  </w:num>
  <w:num w:numId="20">
    <w:abstractNumId w:val="55"/>
  </w:num>
  <w:num w:numId="21">
    <w:abstractNumId w:val="16"/>
  </w:num>
  <w:num w:numId="22">
    <w:abstractNumId w:val="58"/>
  </w:num>
  <w:num w:numId="2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0"/>
  </w:num>
  <w:num w:numId="27">
    <w:abstractNumId w:val="4"/>
  </w:num>
  <w:num w:numId="28">
    <w:abstractNumId w:val="0"/>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3"/>
  </w:num>
  <w:num w:numId="34">
    <w:abstractNumId w:val="37"/>
  </w:num>
  <w:num w:numId="35">
    <w:abstractNumId w:val="28"/>
  </w:num>
  <w:num w:numId="36">
    <w:abstractNumId w:val="33"/>
  </w:num>
  <w:num w:numId="37">
    <w:abstractNumId w:val="38"/>
  </w:num>
  <w:num w:numId="38">
    <w:abstractNumId w:val="59"/>
  </w:num>
  <w:num w:numId="39">
    <w:abstractNumId w:val="27"/>
  </w:num>
  <w:num w:numId="40">
    <w:abstractNumId w:val="39"/>
  </w:num>
  <w:num w:numId="41">
    <w:abstractNumId w:val="32"/>
  </w:num>
  <w:num w:numId="42">
    <w:abstractNumId w:val="31"/>
  </w:num>
  <w:num w:numId="43">
    <w:abstractNumId w:val="11"/>
  </w:num>
  <w:num w:numId="44">
    <w:abstractNumId w:val="51"/>
  </w:num>
  <w:num w:numId="45">
    <w:abstractNumId w:val="26"/>
  </w:num>
  <w:num w:numId="4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num>
  <w:num w:numId="51">
    <w:abstractNumId w:val="29"/>
  </w:num>
  <w:num w:numId="52">
    <w:abstractNumId w:val="36"/>
  </w:num>
  <w:num w:numId="53">
    <w:abstractNumId w:val="5"/>
  </w:num>
  <w:num w:numId="54">
    <w:abstractNumId w:val="47"/>
  </w:num>
  <w:num w:numId="55">
    <w:abstractNumId w:val="25"/>
  </w:num>
  <w:num w:numId="56">
    <w:abstractNumId w:val="48"/>
  </w:num>
  <w:num w:numId="57">
    <w:abstractNumId w:val="22"/>
  </w:num>
  <w:num w:numId="58">
    <w:abstractNumId w:val="21"/>
  </w:num>
  <w:num w:numId="59">
    <w:abstractNumId w:val="53"/>
  </w:num>
  <w:num w:numId="60">
    <w:abstractNumId w:val="57"/>
  </w:num>
  <w:num w:numId="61">
    <w:abstractNumId w:val="17"/>
  </w:num>
  <w:num w:numId="62">
    <w:abstractNumId w:val="9"/>
  </w:num>
  <w:num w:numId="63">
    <w:abstractNumId w:val="34"/>
  </w:num>
  <w:num w:numId="64">
    <w:abstractNumId w:val="3"/>
  </w:num>
  <w:num w:numId="65">
    <w:abstractNumId w:val="56"/>
  </w:num>
  <w:num w:numId="66">
    <w:abstractNumId w:val="3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hideGrammaticalErrors/>
  <w:documentProtection w:edit="readOnly" w:formatting="1" w:enforcement="1" w:cryptProviderType="rsaAES" w:cryptAlgorithmClass="hash" w:cryptAlgorithmType="typeAny" w:cryptAlgorithmSid="14" w:cryptSpinCount="100000" w:hash="Y3JgMGZms5y2COWUbxNqk8/OdwlabVMP2+rgNVbJmTC7cPAwA78CpUyXjcJSujV5fMVE7rcKJBcsnJU3pcCGFA==" w:salt="jpXzUXk8gH73uIwi+FeWc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A75"/>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548"/>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50B87"/>
    <w:rsid w:val="00F52150"/>
    <w:rsid w:val="00F5268E"/>
    <w:rsid w:val="00F54F2C"/>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aka.ms/r1j7jq" TargetMode="External"/><Relationship Id="rId21" Type="http://schemas.openxmlformats.org/officeDocument/2006/relationships/hyperlink" Target="https://go.microsoft.com/fwlink/?linkid=870295"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actestprivacypolicy" TargetMode="External"/><Relationship Id="rId47" Type="http://schemas.openxmlformats.org/officeDocument/2006/relationships/hyperlink" Target="https://business.linkedin.com/c/15/10/eu-scc" TargetMode="External"/><Relationship Id="rId50" Type="http://schemas.openxmlformats.org/officeDocument/2006/relationships/footer" Target="footer15.xml"/><Relationship Id="rId55" Type="http://schemas.openxmlformats.org/officeDocument/2006/relationships/footer" Target="footer17.xml"/><Relationship Id="rId63" Type="http://schemas.openxmlformats.org/officeDocument/2006/relationships/footer" Target="footer21.xml"/><Relationship Id="rId68" Type="http://schemas.openxmlformats.org/officeDocument/2006/relationships/footer" Target="footer23.xml"/><Relationship Id="rId76" Type="http://schemas.openxmlformats.org/officeDocument/2006/relationships/hyperlink" Target="https://haadminstoragedev.blob.core.windows.net/docs/HBS%20Preview%20Disclaimer%20and%20Acknowledgment%20(181113).pdf" TargetMode="External"/><Relationship Id="rId84" Type="http://schemas.openxmlformats.org/officeDocument/2006/relationships/hyperlink" Target="http://go.microsoft.com/fwlink/?linkid=248532" TargetMode="External"/><Relationship Id="rId89"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footer" Target="footer26.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go.microsoft.com/?linkid=9846224" TargetMode="Externa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tomtom.com/en_GB/thirdpartyproduct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go.microsoft.com/?linkid=9839206" TargetMode="External"/><Relationship Id="rId58" Type="http://schemas.openxmlformats.org/officeDocument/2006/relationships/hyperlink" Target="https://aka.ms/bingmapsplatformapistou" TargetMode="External"/><Relationship Id="rId66" Type="http://schemas.openxmlformats.org/officeDocument/2006/relationships/hyperlink" Target="https://aka.ms/bingmapsplatformsdks/" TargetMode="External"/><Relationship Id="rId74" Type="http://schemas.openxmlformats.org/officeDocument/2006/relationships/hyperlink" Target="https://help.github.com/articles/github-privacy-statement/" TargetMode="External"/><Relationship Id="rId79" Type="http://schemas.openxmlformats.org/officeDocument/2006/relationships/hyperlink" Target="http://go.microsoft.com/?linkid=9839206" TargetMode="External"/><Relationship Id="rId87" Type="http://schemas.openxmlformats.org/officeDocument/2006/relationships/footer" Target="footer30.xml"/><Relationship Id="rId5" Type="http://schemas.openxmlformats.org/officeDocument/2006/relationships/webSettings" Target="webSettings.xml"/><Relationship Id="rId61" Type="http://schemas.openxmlformats.org/officeDocument/2006/relationships/footer" Target="footer19.xml"/><Relationship Id="rId82" Type="http://schemas.openxmlformats.org/officeDocument/2006/relationships/hyperlink" Target="http://go.microsoft.com/?linkid=9710837" TargetMode="External"/><Relationship Id="rId90" Type="http://schemas.openxmlformats.org/officeDocument/2006/relationships/fontTable" Target="fontTable.xml"/><Relationship Id="rId19" Type="http://schemas.openxmlformats.org/officeDocument/2006/relationships/footer" Target="footer6.xml"/><Relationship Id="rId14" Type="http://schemas.openxmlformats.org/officeDocument/2006/relationships/footer" Target="footer4.xml"/><Relationship Id="rId22" Type="http://schemas.openxmlformats.org/officeDocument/2006/relationships/header" Target="header4.xml"/><Relationship Id="rId27" Type="http://schemas.openxmlformats.org/officeDocument/2006/relationships/hyperlink" Target="https://servicetrust.microsoft.com/" TargetMode="External"/><Relationship Id="rId30" Type="http://schemas.openxmlformats.org/officeDocument/2006/relationships/footer" Target="footer11.xm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hyperlink" Target="https://go.microsoft.com/fwlink/?LinkId=866544&amp;clcid=0x409" TargetMode="External"/><Relationship Id="rId56" Type="http://schemas.openxmlformats.org/officeDocument/2006/relationships/footer" Target="footer18.xml"/><Relationship Id="rId64" Type="http://schemas.openxmlformats.org/officeDocument/2006/relationships/footer" Target="footer22.xml"/><Relationship Id="rId69" Type="http://schemas.openxmlformats.org/officeDocument/2006/relationships/footer" Target="footer24.xml"/><Relationship Id="rId77" Type="http://schemas.openxmlformats.org/officeDocument/2006/relationships/footer" Target="footer27.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hyperlink" Target="https://go.microsoft.com/fwlink/?linkid=868812" TargetMode="External"/><Relationship Id="rId80" Type="http://schemas.openxmlformats.org/officeDocument/2006/relationships/hyperlink" Target="http://www.microsoft.com/itacademy" TargetMode="External"/><Relationship Id="rId85" Type="http://schemas.openxmlformats.org/officeDocument/2006/relationships/hyperlink" Target="http://www.mpegla.com"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service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hyperlink" Target="https://aka.ms/bingmapsplatformsdks/" TargetMode="External"/><Relationship Id="rId67" Type="http://schemas.openxmlformats.org/officeDocument/2006/relationships/hyperlink" Target="https://go.microsoft.com/fwlink/?LinkId=521839" TargetMode="External"/><Relationship Id="rId20" Type="http://schemas.openxmlformats.org/officeDocument/2006/relationships/footer" Target="footer7.xml"/><Relationship Id="rId41" Type="http://schemas.openxmlformats.org/officeDocument/2006/relationships/hyperlink" Target="https://go.microsoft.com/fwlink/?LinkId=521839" TargetMode="External"/><Relationship Id="rId54" Type="http://schemas.openxmlformats.org/officeDocument/2006/relationships/hyperlink" Target="http://www.office.com/sca" TargetMode="External"/><Relationship Id="rId62" Type="http://schemas.openxmlformats.org/officeDocument/2006/relationships/footer" Target="footer20.xml"/><Relationship Id="rId70" Type="http://schemas.openxmlformats.org/officeDocument/2006/relationships/footer" Target="footer25.xml"/><Relationship Id="rId75" Type="http://schemas.openxmlformats.org/officeDocument/2006/relationships/hyperlink" Target="https://aka.ms/github_terms" TargetMode="External"/><Relationship Id="rId83" Type="http://schemas.openxmlformats.org/officeDocument/2006/relationships/hyperlink" Target="http://go.microsoft.com/fwlink/?LinkID=248686" TargetMode="External"/><Relationship Id="rId88" Type="http://schemas.openxmlformats.org/officeDocument/2006/relationships/hyperlink" Target="https://www.microsoft.com/en-us/dynamics365/pricing" TargetMode="Externa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eader" Target="header5.xml"/><Relationship Id="rId28" Type="http://schemas.openxmlformats.org/officeDocument/2006/relationships/hyperlink" Target="http://aka.ms/BAA" TargetMode="External"/><Relationship Id="rId36" Type="http://schemas.openxmlformats.org/officeDocument/2006/relationships/hyperlink" Target="http://azure.microsoft.com/pl-pl/support/legal/microsoft-azure-store-terms/" TargetMode="External"/><Relationship Id="rId49" Type="http://schemas.openxmlformats.org/officeDocument/2006/relationships/footer" Target="footer14.xm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footer" Target="footer16.xml"/><Relationship Id="rId60" Type="http://schemas.openxmlformats.org/officeDocument/2006/relationships/hyperlink" Target="https://go.microsoft.com/fwlink/?LinkId=521839" TargetMode="External"/><Relationship Id="rId65" Type="http://schemas.openxmlformats.org/officeDocument/2006/relationships/hyperlink" Target="https://aka.ms/bingmapsplatformapistou" TargetMode="External"/><Relationship Id="rId73" Type="http://schemas.openxmlformats.org/officeDocument/2006/relationships/hyperlink" Target="https://aka.ms/github_terms" TargetMode="External"/><Relationship Id="rId78" Type="http://schemas.openxmlformats.org/officeDocument/2006/relationships/footer" Target="footer28.xml"/><Relationship Id="rId81" Type="http://schemas.openxmlformats.org/officeDocument/2006/relationships/hyperlink" Target="https://go.microsoft.com/fwlink/?LinkId=521839" TargetMode="External"/><Relationship Id="rId86" Type="http://schemas.openxmlformats.org/officeDocument/2006/relationships/footer" Target="footer29.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3AFA9A-5FDD-40CC-B473-69CB44F5DB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31704</Words>
  <Characters>180714</Characters>
  <Application>Microsoft Office Word</Application>
  <DocSecurity>8</DocSecurity>
  <Lines>1505</Lines>
  <Paragraphs>423</Paragraphs>
  <ScaleCrop>false</ScaleCrop>
  <Company/>
  <LinksUpToDate>false</LinksUpToDate>
  <CharactersWithSpaces>211995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2019-05-01T18:39:00Z</dcterms:created>
  <dcterms:modified xsi:type="dcterms:W3CDTF">2019-05-01T18:39:00Z</dcterms:modified>
</cp:coreProperties>
</file>