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934FA2" w14:textId="26B0408B" w:rsidR="00BB096E" w:rsidRPr="00B64EAD" w:rsidRDefault="00CE05C2" w:rsidP="00BB096E">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w:t>
      </w:r>
    </w:p>
    <w:p w14:paraId="1F62D2F2" w14:textId="77777777" w:rsidR="00BB096E" w:rsidRPr="00B64EAD" w:rsidRDefault="00BB096E" w:rsidP="00BB096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D434044" w14:textId="77777777" w:rsidR="00BB096E" w:rsidRPr="00B64EAD" w:rsidRDefault="00BB096E" w:rsidP="00BB096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65415C8" w14:textId="77777777" w:rsidR="00820149" w:rsidRPr="00B64EAD" w:rsidRDefault="00820149" w:rsidP="00820149">
      <w:pPr>
        <w:pStyle w:val="ProductList-Body"/>
        <w:shd w:val="clear" w:color="auto" w:fill="0072C6"/>
        <w:ind w:right="1800"/>
        <w:rPr>
          <w:rFonts w:asciiTheme="majorHAnsi" w:hAnsiTheme="majorHAnsi"/>
          <w:color w:val="FFFFFF" w:themeColor="background1"/>
          <w:sz w:val="72"/>
          <w:szCs w:val="72"/>
        </w:rPr>
      </w:pPr>
    </w:p>
    <w:p w14:paraId="12D481E2" w14:textId="77777777" w:rsidR="00820149" w:rsidRPr="00B64EAD" w:rsidRDefault="00820149" w:rsidP="0082014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146E59" w:rsidRDefault="004D27A6" w:rsidP="00BF59B1">
      <w:pPr>
        <w:pStyle w:val="ProductList-Body"/>
        <w:shd w:val="clear" w:color="auto" w:fill="0072C6"/>
        <w:tabs>
          <w:tab w:val="clear" w:pos="158"/>
          <w:tab w:val="left" w:pos="360"/>
          <w:tab w:val="left" w:pos="426"/>
        </w:tabs>
        <w:ind w:left="426" w:right="1800" w:hanging="426"/>
        <w:rPr>
          <w:sz w:val="72"/>
          <w:szCs w:val="72"/>
        </w:rPr>
      </w:pPr>
      <w:r>
        <w:rPr>
          <w:rFonts w:asciiTheme="majorHAnsi" w:hAnsiTheme="majorHAnsi"/>
          <w:color w:val="FFFFFF" w:themeColor="background1"/>
          <w:sz w:val="72"/>
          <w:szCs w:val="72"/>
        </w:rPr>
        <w:tab/>
        <w:t xml:space="preserve">Postanowienia dotyczące Usług </w:t>
      </w:r>
      <w:r w:rsidRPr="00146E59">
        <w:rPr>
          <w:rFonts w:asciiTheme="majorHAnsi" w:hAnsiTheme="majorHAnsi"/>
          <w:color w:val="FFFFFF" w:themeColor="background1"/>
          <w:sz w:val="72"/>
          <w:szCs w:val="72"/>
        </w:rPr>
        <w:t>Online</w:t>
      </w:r>
    </w:p>
    <w:p w14:paraId="6BAF63FC" w14:textId="2387BC9C" w:rsidR="004D27A6" w:rsidRPr="00146E59" w:rsidRDefault="004D27A6" w:rsidP="00747608">
      <w:pPr>
        <w:pStyle w:val="ProductList-Body"/>
        <w:shd w:val="clear" w:color="auto" w:fill="0072C6"/>
        <w:tabs>
          <w:tab w:val="clear" w:pos="158"/>
          <w:tab w:val="left" w:pos="360"/>
        </w:tabs>
        <w:ind w:right="1800"/>
        <w:rPr>
          <w:sz w:val="72"/>
          <w:szCs w:val="72"/>
        </w:rPr>
      </w:pPr>
      <w:r w:rsidRPr="00146E59">
        <w:rPr>
          <w:rFonts w:asciiTheme="majorHAnsi" w:hAnsiTheme="majorHAnsi"/>
          <w:color w:val="FFFFFF" w:themeColor="background1"/>
          <w:sz w:val="72"/>
          <w:szCs w:val="72"/>
        </w:rPr>
        <w:tab/>
        <w:t xml:space="preserve">1 </w:t>
      </w:r>
      <w:r w:rsidR="009E0BBA">
        <w:rPr>
          <w:rFonts w:asciiTheme="majorHAnsi" w:hAnsiTheme="majorHAnsi"/>
          <w:color w:val="FFFFFF" w:themeColor="background1"/>
          <w:sz w:val="72"/>
          <w:szCs w:val="72"/>
        </w:rPr>
        <w:t xml:space="preserve">listopada </w:t>
      </w:r>
      <w:r w:rsidR="007F0674" w:rsidRPr="00146E59">
        <w:rPr>
          <w:rFonts w:asciiTheme="majorHAnsi" w:hAnsiTheme="majorHAnsi"/>
          <w:color w:val="FFFFFF" w:themeColor="background1"/>
          <w:sz w:val="72"/>
          <w:szCs w:val="72"/>
        </w:rPr>
        <w:t xml:space="preserve">2016 </w:t>
      </w:r>
      <w:r w:rsidR="00EC2FDF" w:rsidRPr="00146E59">
        <w:rPr>
          <w:rFonts w:asciiTheme="majorHAnsi" w:hAnsiTheme="majorHAnsi"/>
          <w:color w:val="FFFFFF" w:themeColor="background1"/>
          <w:sz w:val="72"/>
          <w:szCs w:val="72"/>
        </w:rPr>
        <w:t>r.</w:t>
      </w:r>
    </w:p>
    <w:p w14:paraId="0A394F24" w14:textId="77777777" w:rsidR="00E714A2" w:rsidRPr="00F80A49" w:rsidRDefault="00E714A2" w:rsidP="00E714A2">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653AD">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653AD">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Spis treści</w:t>
      </w:r>
      <w:bookmarkEnd w:id="1"/>
    </w:p>
    <w:p w14:paraId="2D147801" w14:textId="08157B90" w:rsidR="009E0BBA"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4813016" w:history="1">
        <w:r w:rsidR="009E0BBA" w:rsidRPr="00BA0ABB">
          <w:rPr>
            <w:rStyle w:val="Hyperlink"/>
            <w:noProof/>
          </w:rPr>
          <w:t>Wprowadzenie</w:t>
        </w:r>
        <w:r w:rsidR="009E0BBA">
          <w:rPr>
            <w:noProof/>
            <w:webHidden/>
          </w:rPr>
          <w:tab/>
        </w:r>
        <w:r w:rsidR="009E0BBA">
          <w:rPr>
            <w:noProof/>
            <w:webHidden/>
          </w:rPr>
          <w:fldChar w:fldCharType="begin"/>
        </w:r>
        <w:r w:rsidR="009E0BBA">
          <w:rPr>
            <w:noProof/>
            <w:webHidden/>
          </w:rPr>
          <w:instrText xml:space="preserve"> PAGEREF _Toc464813016 \h </w:instrText>
        </w:r>
        <w:r w:rsidR="009E0BBA">
          <w:rPr>
            <w:noProof/>
            <w:webHidden/>
          </w:rPr>
        </w:r>
        <w:r w:rsidR="009E0BBA">
          <w:rPr>
            <w:noProof/>
            <w:webHidden/>
          </w:rPr>
          <w:fldChar w:fldCharType="separate"/>
        </w:r>
        <w:r w:rsidR="009E0BBA">
          <w:rPr>
            <w:noProof/>
            <w:webHidden/>
          </w:rPr>
          <w:t>3</w:t>
        </w:r>
        <w:r w:rsidR="009E0BBA">
          <w:rPr>
            <w:noProof/>
            <w:webHidden/>
          </w:rPr>
          <w:fldChar w:fldCharType="end"/>
        </w:r>
      </w:hyperlink>
    </w:p>
    <w:p w14:paraId="054C8C11" w14:textId="25D5EEB7" w:rsidR="009E0BBA" w:rsidRPr="009E0BBA" w:rsidRDefault="00932F8B" w:rsidP="009E0BBA">
      <w:pPr>
        <w:pStyle w:val="TOC3"/>
        <w:rPr>
          <w:rFonts w:eastAsiaTheme="minorEastAsia"/>
          <w:sz w:val="22"/>
          <w:lang w:val="en-US" w:eastAsia="en-US" w:bidi="ar-SA"/>
        </w:rPr>
      </w:pPr>
      <w:hyperlink w:anchor="_Toc464813017" w:history="1">
        <w:r w:rsidR="009E0BBA" w:rsidRPr="009E0BBA">
          <w:rPr>
            <w:rStyle w:val="Hyperlink"/>
            <w:b w:val="0"/>
          </w:rPr>
          <w:t>Wcześniejsze wersje</w:t>
        </w:r>
        <w:r w:rsidR="009E0BBA" w:rsidRPr="009E0BBA">
          <w:rPr>
            <w:webHidden/>
          </w:rPr>
          <w:tab/>
        </w:r>
        <w:r w:rsidR="009E0BBA" w:rsidRPr="009E0BBA">
          <w:rPr>
            <w:webHidden/>
          </w:rPr>
          <w:fldChar w:fldCharType="begin"/>
        </w:r>
        <w:r w:rsidR="009E0BBA" w:rsidRPr="009E0BBA">
          <w:rPr>
            <w:webHidden/>
          </w:rPr>
          <w:instrText xml:space="preserve"> PAGEREF _Toc464813017 \h </w:instrText>
        </w:r>
        <w:r w:rsidR="009E0BBA" w:rsidRPr="009E0BBA">
          <w:rPr>
            <w:webHidden/>
          </w:rPr>
        </w:r>
        <w:r w:rsidR="009E0BBA" w:rsidRPr="009E0BBA">
          <w:rPr>
            <w:webHidden/>
          </w:rPr>
          <w:fldChar w:fldCharType="separate"/>
        </w:r>
        <w:r w:rsidR="009E0BBA" w:rsidRPr="009E0BBA">
          <w:rPr>
            <w:webHidden/>
          </w:rPr>
          <w:t>3</w:t>
        </w:r>
        <w:r w:rsidR="009E0BBA" w:rsidRPr="009E0BBA">
          <w:rPr>
            <w:webHidden/>
          </w:rPr>
          <w:fldChar w:fldCharType="end"/>
        </w:r>
      </w:hyperlink>
    </w:p>
    <w:p w14:paraId="64A62983" w14:textId="6A5DE5C4" w:rsidR="009E0BBA" w:rsidRPr="009E0BBA" w:rsidRDefault="00932F8B" w:rsidP="009E0BBA">
      <w:pPr>
        <w:pStyle w:val="TOC3"/>
        <w:rPr>
          <w:rFonts w:eastAsiaTheme="minorEastAsia"/>
          <w:sz w:val="22"/>
          <w:lang w:val="en-US" w:eastAsia="en-US" w:bidi="ar-SA"/>
        </w:rPr>
      </w:pPr>
      <w:hyperlink w:anchor="_Toc464813018" w:history="1">
        <w:r w:rsidR="009E0BBA" w:rsidRPr="009E0BBA">
          <w:rPr>
            <w:rStyle w:val="Hyperlink"/>
            <w:b w:val="0"/>
          </w:rPr>
          <w:t>Objaśnienia i zestawienie zmian</w:t>
        </w:r>
        <w:r w:rsidR="009E0BBA" w:rsidRPr="009E0BBA">
          <w:rPr>
            <w:webHidden/>
          </w:rPr>
          <w:tab/>
        </w:r>
        <w:r w:rsidR="009E0BBA" w:rsidRPr="009E0BBA">
          <w:rPr>
            <w:webHidden/>
          </w:rPr>
          <w:fldChar w:fldCharType="begin"/>
        </w:r>
        <w:r w:rsidR="009E0BBA" w:rsidRPr="009E0BBA">
          <w:rPr>
            <w:webHidden/>
          </w:rPr>
          <w:instrText xml:space="preserve"> PAGEREF _Toc464813018 \h </w:instrText>
        </w:r>
        <w:r w:rsidR="009E0BBA" w:rsidRPr="009E0BBA">
          <w:rPr>
            <w:webHidden/>
          </w:rPr>
        </w:r>
        <w:r w:rsidR="009E0BBA" w:rsidRPr="009E0BBA">
          <w:rPr>
            <w:webHidden/>
          </w:rPr>
          <w:fldChar w:fldCharType="separate"/>
        </w:r>
        <w:r w:rsidR="009E0BBA" w:rsidRPr="009E0BBA">
          <w:rPr>
            <w:webHidden/>
          </w:rPr>
          <w:t>3</w:t>
        </w:r>
        <w:r w:rsidR="009E0BBA" w:rsidRPr="009E0BBA">
          <w:rPr>
            <w:webHidden/>
          </w:rPr>
          <w:fldChar w:fldCharType="end"/>
        </w:r>
      </w:hyperlink>
    </w:p>
    <w:p w14:paraId="55936F6A" w14:textId="2051DE47" w:rsidR="009E0BBA" w:rsidRDefault="00932F8B">
      <w:pPr>
        <w:pStyle w:val="TOC1"/>
        <w:tabs>
          <w:tab w:val="right" w:leader="dot" w:pos="5030"/>
        </w:tabs>
        <w:rPr>
          <w:rFonts w:eastAsiaTheme="minorEastAsia"/>
          <w:b w:val="0"/>
          <w:caps w:val="0"/>
          <w:noProof/>
          <w:sz w:val="22"/>
          <w:lang w:val="en-US" w:eastAsia="en-US" w:bidi="ar-SA"/>
        </w:rPr>
      </w:pPr>
      <w:hyperlink w:anchor="_Toc464813019" w:history="1">
        <w:r w:rsidR="009E0BBA" w:rsidRPr="00BA0ABB">
          <w:rPr>
            <w:rStyle w:val="Hyperlink"/>
            <w:noProof/>
          </w:rPr>
          <w:t>Ogólne postanowienia</w:t>
        </w:r>
        <w:r w:rsidR="009E0BBA">
          <w:rPr>
            <w:noProof/>
            <w:webHidden/>
          </w:rPr>
          <w:tab/>
        </w:r>
        <w:r w:rsidR="009E0BBA">
          <w:rPr>
            <w:noProof/>
            <w:webHidden/>
          </w:rPr>
          <w:fldChar w:fldCharType="begin"/>
        </w:r>
        <w:r w:rsidR="009E0BBA">
          <w:rPr>
            <w:noProof/>
            <w:webHidden/>
          </w:rPr>
          <w:instrText xml:space="preserve"> PAGEREF _Toc464813019 \h </w:instrText>
        </w:r>
        <w:r w:rsidR="009E0BBA">
          <w:rPr>
            <w:noProof/>
            <w:webHidden/>
          </w:rPr>
        </w:r>
        <w:r w:rsidR="009E0BBA">
          <w:rPr>
            <w:noProof/>
            <w:webHidden/>
          </w:rPr>
          <w:fldChar w:fldCharType="separate"/>
        </w:r>
        <w:r w:rsidR="009E0BBA">
          <w:rPr>
            <w:noProof/>
            <w:webHidden/>
          </w:rPr>
          <w:t>4</w:t>
        </w:r>
        <w:r w:rsidR="009E0BBA">
          <w:rPr>
            <w:noProof/>
            <w:webHidden/>
          </w:rPr>
          <w:fldChar w:fldCharType="end"/>
        </w:r>
      </w:hyperlink>
    </w:p>
    <w:p w14:paraId="142613C5" w14:textId="7A5F44F4" w:rsidR="009E0BBA" w:rsidRDefault="00932F8B">
      <w:pPr>
        <w:pStyle w:val="TOC5"/>
        <w:tabs>
          <w:tab w:val="right" w:leader="dot" w:pos="5030"/>
        </w:tabs>
        <w:rPr>
          <w:rFonts w:eastAsiaTheme="minorEastAsia"/>
          <w:noProof/>
          <w:sz w:val="22"/>
          <w:lang w:val="en-US" w:eastAsia="en-US" w:bidi="ar-SA"/>
        </w:rPr>
      </w:pPr>
      <w:hyperlink w:anchor="_Toc464813020" w:history="1">
        <w:r w:rsidR="009E0BBA" w:rsidRPr="00BA0ABB">
          <w:rPr>
            <w:rStyle w:val="Hyperlink"/>
            <w:noProof/>
          </w:rPr>
          <w:t>Definicje</w:t>
        </w:r>
        <w:r w:rsidR="009E0BBA">
          <w:rPr>
            <w:noProof/>
            <w:webHidden/>
          </w:rPr>
          <w:tab/>
        </w:r>
        <w:r w:rsidR="009E0BBA">
          <w:rPr>
            <w:noProof/>
            <w:webHidden/>
          </w:rPr>
          <w:fldChar w:fldCharType="begin"/>
        </w:r>
        <w:r w:rsidR="009E0BBA">
          <w:rPr>
            <w:noProof/>
            <w:webHidden/>
          </w:rPr>
          <w:instrText xml:space="preserve"> PAGEREF _Toc464813020 \h </w:instrText>
        </w:r>
        <w:r w:rsidR="009E0BBA">
          <w:rPr>
            <w:noProof/>
            <w:webHidden/>
          </w:rPr>
        </w:r>
        <w:r w:rsidR="009E0BBA">
          <w:rPr>
            <w:noProof/>
            <w:webHidden/>
          </w:rPr>
          <w:fldChar w:fldCharType="separate"/>
        </w:r>
        <w:r w:rsidR="009E0BBA">
          <w:rPr>
            <w:noProof/>
            <w:webHidden/>
          </w:rPr>
          <w:t>4</w:t>
        </w:r>
        <w:r w:rsidR="009E0BBA">
          <w:rPr>
            <w:noProof/>
            <w:webHidden/>
          </w:rPr>
          <w:fldChar w:fldCharType="end"/>
        </w:r>
      </w:hyperlink>
    </w:p>
    <w:p w14:paraId="13D13360" w14:textId="2CBCD8C8" w:rsidR="009E0BBA" w:rsidRDefault="00932F8B">
      <w:pPr>
        <w:pStyle w:val="TOC5"/>
        <w:tabs>
          <w:tab w:val="right" w:leader="dot" w:pos="5030"/>
        </w:tabs>
        <w:rPr>
          <w:rFonts w:eastAsiaTheme="minorEastAsia"/>
          <w:noProof/>
          <w:sz w:val="22"/>
          <w:lang w:val="en-US" w:eastAsia="en-US" w:bidi="ar-SA"/>
        </w:rPr>
      </w:pPr>
      <w:hyperlink w:anchor="_Toc464813021" w:history="1">
        <w:r w:rsidR="009E0BBA" w:rsidRPr="00BA0ABB">
          <w:rPr>
            <w:rStyle w:val="Hyperlink"/>
            <w:noProof/>
          </w:rPr>
          <w:t>Aktualizacje Postanowień dotyczących Usług Online</w:t>
        </w:r>
        <w:r w:rsidR="009E0BBA">
          <w:rPr>
            <w:noProof/>
            <w:webHidden/>
          </w:rPr>
          <w:tab/>
        </w:r>
        <w:r w:rsidR="009E0BBA">
          <w:rPr>
            <w:noProof/>
            <w:webHidden/>
          </w:rPr>
          <w:fldChar w:fldCharType="begin"/>
        </w:r>
        <w:r w:rsidR="009E0BBA">
          <w:rPr>
            <w:noProof/>
            <w:webHidden/>
          </w:rPr>
          <w:instrText xml:space="preserve"> PAGEREF _Toc464813021 \h </w:instrText>
        </w:r>
        <w:r w:rsidR="009E0BBA">
          <w:rPr>
            <w:noProof/>
            <w:webHidden/>
          </w:rPr>
        </w:r>
        <w:r w:rsidR="009E0BBA">
          <w:rPr>
            <w:noProof/>
            <w:webHidden/>
          </w:rPr>
          <w:fldChar w:fldCharType="separate"/>
        </w:r>
        <w:r w:rsidR="009E0BBA">
          <w:rPr>
            <w:noProof/>
            <w:webHidden/>
          </w:rPr>
          <w:t>4</w:t>
        </w:r>
        <w:r w:rsidR="009E0BBA">
          <w:rPr>
            <w:noProof/>
            <w:webHidden/>
          </w:rPr>
          <w:fldChar w:fldCharType="end"/>
        </w:r>
      </w:hyperlink>
    </w:p>
    <w:p w14:paraId="5BACB64D" w14:textId="2716044B" w:rsidR="009E0BBA" w:rsidRDefault="00932F8B">
      <w:pPr>
        <w:pStyle w:val="TOC5"/>
        <w:tabs>
          <w:tab w:val="right" w:leader="dot" w:pos="5030"/>
        </w:tabs>
        <w:rPr>
          <w:rFonts w:eastAsiaTheme="minorEastAsia"/>
          <w:noProof/>
          <w:sz w:val="22"/>
          <w:lang w:val="en-US" w:eastAsia="en-US" w:bidi="ar-SA"/>
        </w:rPr>
      </w:pPr>
      <w:hyperlink w:anchor="_Toc464813022" w:history="1">
        <w:r w:rsidR="009E0BBA" w:rsidRPr="00BA0ABB">
          <w:rPr>
            <w:rStyle w:val="Hyperlink"/>
            <w:noProof/>
          </w:rPr>
          <w:t>Zmiany dotyczące Usług Online i dostępność Usług Online</w:t>
        </w:r>
        <w:r w:rsidR="009E0BBA">
          <w:rPr>
            <w:noProof/>
            <w:webHidden/>
          </w:rPr>
          <w:tab/>
        </w:r>
        <w:r w:rsidR="009E0BBA">
          <w:rPr>
            <w:noProof/>
            <w:webHidden/>
          </w:rPr>
          <w:fldChar w:fldCharType="begin"/>
        </w:r>
        <w:r w:rsidR="009E0BBA">
          <w:rPr>
            <w:noProof/>
            <w:webHidden/>
          </w:rPr>
          <w:instrText xml:space="preserve"> PAGEREF _Toc464813022 \h </w:instrText>
        </w:r>
        <w:r w:rsidR="009E0BBA">
          <w:rPr>
            <w:noProof/>
            <w:webHidden/>
          </w:rPr>
        </w:r>
        <w:r w:rsidR="009E0BBA">
          <w:rPr>
            <w:noProof/>
            <w:webHidden/>
          </w:rPr>
          <w:fldChar w:fldCharType="separate"/>
        </w:r>
        <w:r w:rsidR="009E0BBA">
          <w:rPr>
            <w:noProof/>
            <w:webHidden/>
          </w:rPr>
          <w:t>4</w:t>
        </w:r>
        <w:r w:rsidR="009E0BBA">
          <w:rPr>
            <w:noProof/>
            <w:webHidden/>
          </w:rPr>
          <w:fldChar w:fldCharType="end"/>
        </w:r>
      </w:hyperlink>
    </w:p>
    <w:p w14:paraId="0BDA8C4E" w14:textId="64D1CC5C" w:rsidR="009E0BBA" w:rsidRDefault="00932F8B">
      <w:pPr>
        <w:pStyle w:val="TOC5"/>
        <w:tabs>
          <w:tab w:val="right" w:leader="dot" w:pos="5030"/>
        </w:tabs>
        <w:rPr>
          <w:rFonts w:eastAsiaTheme="minorEastAsia"/>
          <w:noProof/>
          <w:sz w:val="22"/>
          <w:lang w:val="en-US" w:eastAsia="en-US" w:bidi="ar-SA"/>
        </w:rPr>
      </w:pPr>
      <w:hyperlink w:anchor="_Toc464813023" w:history="1">
        <w:r w:rsidR="009E0BBA" w:rsidRPr="00BA0ABB">
          <w:rPr>
            <w:rStyle w:val="Hyperlink"/>
            <w:noProof/>
          </w:rPr>
          <w:t>Okres przechowywania danych</w:t>
        </w:r>
        <w:r w:rsidR="009E0BBA">
          <w:rPr>
            <w:noProof/>
            <w:webHidden/>
          </w:rPr>
          <w:tab/>
        </w:r>
        <w:r w:rsidR="009E0BBA">
          <w:rPr>
            <w:noProof/>
            <w:webHidden/>
          </w:rPr>
          <w:fldChar w:fldCharType="begin"/>
        </w:r>
        <w:r w:rsidR="009E0BBA">
          <w:rPr>
            <w:noProof/>
            <w:webHidden/>
          </w:rPr>
          <w:instrText xml:space="preserve"> PAGEREF _Toc464813023 \h </w:instrText>
        </w:r>
        <w:r w:rsidR="009E0BBA">
          <w:rPr>
            <w:noProof/>
            <w:webHidden/>
          </w:rPr>
        </w:r>
        <w:r w:rsidR="009E0BBA">
          <w:rPr>
            <w:noProof/>
            <w:webHidden/>
          </w:rPr>
          <w:fldChar w:fldCharType="separate"/>
        </w:r>
        <w:r w:rsidR="009E0BBA">
          <w:rPr>
            <w:noProof/>
            <w:webHidden/>
          </w:rPr>
          <w:t>4</w:t>
        </w:r>
        <w:r w:rsidR="009E0BBA">
          <w:rPr>
            <w:noProof/>
            <w:webHidden/>
          </w:rPr>
          <w:fldChar w:fldCharType="end"/>
        </w:r>
      </w:hyperlink>
    </w:p>
    <w:p w14:paraId="5A454821" w14:textId="1B09C41F" w:rsidR="009E0BBA" w:rsidRDefault="00932F8B">
      <w:pPr>
        <w:pStyle w:val="TOC5"/>
        <w:tabs>
          <w:tab w:val="right" w:leader="dot" w:pos="5030"/>
        </w:tabs>
        <w:rPr>
          <w:rFonts w:eastAsiaTheme="minorEastAsia"/>
          <w:noProof/>
          <w:sz w:val="22"/>
          <w:lang w:val="en-US" w:eastAsia="en-US" w:bidi="ar-SA"/>
        </w:rPr>
      </w:pPr>
      <w:hyperlink w:anchor="_Toc464813024" w:history="1">
        <w:r w:rsidR="009E0BBA" w:rsidRPr="00BA0ABB">
          <w:rPr>
            <w:rStyle w:val="Hyperlink"/>
            <w:noProof/>
          </w:rPr>
          <w:t>Korzystanie z oprogramowania razem z usługą online</w:t>
        </w:r>
        <w:r w:rsidR="009E0BBA">
          <w:rPr>
            <w:noProof/>
            <w:webHidden/>
          </w:rPr>
          <w:tab/>
        </w:r>
        <w:r w:rsidR="009E0BBA">
          <w:rPr>
            <w:noProof/>
            <w:webHidden/>
          </w:rPr>
          <w:fldChar w:fldCharType="begin"/>
        </w:r>
        <w:r w:rsidR="009E0BBA">
          <w:rPr>
            <w:noProof/>
            <w:webHidden/>
          </w:rPr>
          <w:instrText xml:space="preserve"> PAGEREF _Toc464813024 \h </w:instrText>
        </w:r>
        <w:r w:rsidR="009E0BBA">
          <w:rPr>
            <w:noProof/>
            <w:webHidden/>
          </w:rPr>
        </w:r>
        <w:r w:rsidR="009E0BBA">
          <w:rPr>
            <w:noProof/>
            <w:webHidden/>
          </w:rPr>
          <w:fldChar w:fldCharType="separate"/>
        </w:r>
        <w:r w:rsidR="009E0BBA">
          <w:rPr>
            <w:noProof/>
            <w:webHidden/>
          </w:rPr>
          <w:t>5</w:t>
        </w:r>
        <w:r w:rsidR="009E0BBA">
          <w:rPr>
            <w:noProof/>
            <w:webHidden/>
          </w:rPr>
          <w:fldChar w:fldCharType="end"/>
        </w:r>
      </w:hyperlink>
    </w:p>
    <w:p w14:paraId="2EECF1E1" w14:textId="05F7BF5D" w:rsidR="009E0BBA" w:rsidRDefault="00932F8B">
      <w:pPr>
        <w:pStyle w:val="TOC5"/>
        <w:tabs>
          <w:tab w:val="right" w:leader="dot" w:pos="5030"/>
        </w:tabs>
        <w:rPr>
          <w:rFonts w:eastAsiaTheme="minorEastAsia"/>
          <w:noProof/>
          <w:sz w:val="22"/>
          <w:lang w:val="en-US" w:eastAsia="en-US" w:bidi="ar-SA"/>
        </w:rPr>
      </w:pPr>
      <w:hyperlink w:anchor="_Toc464813025" w:history="1">
        <w:r w:rsidR="009E0BBA" w:rsidRPr="00BA0ABB">
          <w:rPr>
            <w:rStyle w:val="Hyperlink"/>
            <w:noProof/>
          </w:rPr>
          <w:t>Produkty niepochodzące od Microsoft</w:t>
        </w:r>
        <w:r w:rsidR="009E0BBA">
          <w:rPr>
            <w:noProof/>
            <w:webHidden/>
          </w:rPr>
          <w:tab/>
        </w:r>
        <w:r w:rsidR="009E0BBA">
          <w:rPr>
            <w:noProof/>
            <w:webHidden/>
          </w:rPr>
          <w:fldChar w:fldCharType="begin"/>
        </w:r>
        <w:r w:rsidR="009E0BBA">
          <w:rPr>
            <w:noProof/>
            <w:webHidden/>
          </w:rPr>
          <w:instrText xml:space="preserve"> PAGEREF _Toc464813025 \h </w:instrText>
        </w:r>
        <w:r w:rsidR="009E0BBA">
          <w:rPr>
            <w:noProof/>
            <w:webHidden/>
          </w:rPr>
        </w:r>
        <w:r w:rsidR="009E0BBA">
          <w:rPr>
            <w:noProof/>
            <w:webHidden/>
          </w:rPr>
          <w:fldChar w:fldCharType="separate"/>
        </w:r>
        <w:r w:rsidR="009E0BBA">
          <w:rPr>
            <w:noProof/>
            <w:webHidden/>
          </w:rPr>
          <w:t>5</w:t>
        </w:r>
        <w:r w:rsidR="009E0BBA">
          <w:rPr>
            <w:noProof/>
            <w:webHidden/>
          </w:rPr>
          <w:fldChar w:fldCharType="end"/>
        </w:r>
      </w:hyperlink>
    </w:p>
    <w:p w14:paraId="5308210D" w14:textId="17CD6DF6" w:rsidR="009E0BBA" w:rsidRDefault="00932F8B">
      <w:pPr>
        <w:pStyle w:val="TOC5"/>
        <w:tabs>
          <w:tab w:val="right" w:leader="dot" w:pos="5030"/>
        </w:tabs>
        <w:rPr>
          <w:rFonts w:eastAsiaTheme="minorEastAsia"/>
          <w:noProof/>
          <w:sz w:val="22"/>
          <w:lang w:val="en-US" w:eastAsia="en-US" w:bidi="ar-SA"/>
        </w:rPr>
      </w:pPr>
      <w:hyperlink w:anchor="_Toc464813026" w:history="1">
        <w:r w:rsidR="009E0BBA" w:rsidRPr="00BA0ABB">
          <w:rPr>
            <w:rStyle w:val="Hyperlink"/>
            <w:noProof/>
          </w:rPr>
          <w:t>Zasady dozwolonego użytku</w:t>
        </w:r>
        <w:r w:rsidR="009E0BBA">
          <w:rPr>
            <w:noProof/>
            <w:webHidden/>
          </w:rPr>
          <w:tab/>
        </w:r>
        <w:r w:rsidR="009E0BBA">
          <w:rPr>
            <w:noProof/>
            <w:webHidden/>
          </w:rPr>
          <w:fldChar w:fldCharType="begin"/>
        </w:r>
        <w:r w:rsidR="009E0BBA">
          <w:rPr>
            <w:noProof/>
            <w:webHidden/>
          </w:rPr>
          <w:instrText xml:space="preserve"> PAGEREF _Toc464813026 \h </w:instrText>
        </w:r>
        <w:r w:rsidR="009E0BBA">
          <w:rPr>
            <w:noProof/>
            <w:webHidden/>
          </w:rPr>
        </w:r>
        <w:r w:rsidR="009E0BBA">
          <w:rPr>
            <w:noProof/>
            <w:webHidden/>
          </w:rPr>
          <w:fldChar w:fldCharType="separate"/>
        </w:r>
        <w:r w:rsidR="009E0BBA">
          <w:rPr>
            <w:noProof/>
            <w:webHidden/>
          </w:rPr>
          <w:t>5</w:t>
        </w:r>
        <w:r w:rsidR="009E0BBA">
          <w:rPr>
            <w:noProof/>
            <w:webHidden/>
          </w:rPr>
          <w:fldChar w:fldCharType="end"/>
        </w:r>
      </w:hyperlink>
    </w:p>
    <w:p w14:paraId="79E8C12B" w14:textId="79BDDAEB" w:rsidR="009E0BBA" w:rsidRDefault="00932F8B">
      <w:pPr>
        <w:pStyle w:val="TOC5"/>
        <w:tabs>
          <w:tab w:val="right" w:leader="dot" w:pos="5030"/>
        </w:tabs>
        <w:rPr>
          <w:rFonts w:eastAsiaTheme="minorEastAsia"/>
          <w:noProof/>
          <w:sz w:val="22"/>
          <w:lang w:val="en-US" w:eastAsia="en-US" w:bidi="ar-SA"/>
        </w:rPr>
      </w:pPr>
      <w:hyperlink w:anchor="_Toc464813027" w:history="1">
        <w:r w:rsidR="009E0BBA" w:rsidRPr="00BA0ABB">
          <w:rPr>
            <w:rStyle w:val="Hyperlink"/>
            <w:noProof/>
          </w:rPr>
          <w:t>Ograniczenia techniczne</w:t>
        </w:r>
        <w:r w:rsidR="009E0BBA">
          <w:rPr>
            <w:noProof/>
            <w:webHidden/>
          </w:rPr>
          <w:tab/>
        </w:r>
        <w:r w:rsidR="009E0BBA">
          <w:rPr>
            <w:noProof/>
            <w:webHidden/>
          </w:rPr>
          <w:fldChar w:fldCharType="begin"/>
        </w:r>
        <w:r w:rsidR="009E0BBA">
          <w:rPr>
            <w:noProof/>
            <w:webHidden/>
          </w:rPr>
          <w:instrText xml:space="preserve"> PAGEREF _Toc464813027 \h </w:instrText>
        </w:r>
        <w:r w:rsidR="009E0BBA">
          <w:rPr>
            <w:noProof/>
            <w:webHidden/>
          </w:rPr>
        </w:r>
        <w:r w:rsidR="009E0BBA">
          <w:rPr>
            <w:noProof/>
            <w:webHidden/>
          </w:rPr>
          <w:fldChar w:fldCharType="separate"/>
        </w:r>
        <w:r w:rsidR="009E0BBA">
          <w:rPr>
            <w:noProof/>
            <w:webHidden/>
          </w:rPr>
          <w:t>6</w:t>
        </w:r>
        <w:r w:rsidR="009E0BBA">
          <w:rPr>
            <w:noProof/>
            <w:webHidden/>
          </w:rPr>
          <w:fldChar w:fldCharType="end"/>
        </w:r>
      </w:hyperlink>
    </w:p>
    <w:p w14:paraId="71477977" w14:textId="346935BA" w:rsidR="009E0BBA" w:rsidRDefault="00932F8B">
      <w:pPr>
        <w:pStyle w:val="TOC5"/>
        <w:tabs>
          <w:tab w:val="right" w:leader="dot" w:pos="5030"/>
        </w:tabs>
        <w:rPr>
          <w:rFonts w:eastAsiaTheme="minorEastAsia"/>
          <w:noProof/>
          <w:sz w:val="22"/>
          <w:lang w:val="en-US" w:eastAsia="en-US" w:bidi="ar-SA"/>
        </w:rPr>
      </w:pPr>
      <w:hyperlink w:anchor="_Toc464813028" w:history="1">
        <w:r w:rsidR="009E0BBA" w:rsidRPr="00BA0ABB">
          <w:rPr>
            <w:rStyle w:val="Hyperlink"/>
            <w:noProof/>
          </w:rPr>
          <w:t>Przestrzeganie przepisów prawa</w:t>
        </w:r>
        <w:r w:rsidR="009E0BBA">
          <w:rPr>
            <w:noProof/>
            <w:webHidden/>
          </w:rPr>
          <w:tab/>
        </w:r>
        <w:r w:rsidR="009E0BBA">
          <w:rPr>
            <w:noProof/>
            <w:webHidden/>
          </w:rPr>
          <w:fldChar w:fldCharType="begin"/>
        </w:r>
        <w:r w:rsidR="009E0BBA">
          <w:rPr>
            <w:noProof/>
            <w:webHidden/>
          </w:rPr>
          <w:instrText xml:space="preserve"> PAGEREF _Toc464813028 \h </w:instrText>
        </w:r>
        <w:r w:rsidR="009E0BBA">
          <w:rPr>
            <w:noProof/>
            <w:webHidden/>
          </w:rPr>
        </w:r>
        <w:r w:rsidR="009E0BBA">
          <w:rPr>
            <w:noProof/>
            <w:webHidden/>
          </w:rPr>
          <w:fldChar w:fldCharType="separate"/>
        </w:r>
        <w:r w:rsidR="009E0BBA">
          <w:rPr>
            <w:noProof/>
            <w:webHidden/>
          </w:rPr>
          <w:t>6</w:t>
        </w:r>
        <w:r w:rsidR="009E0BBA">
          <w:rPr>
            <w:noProof/>
            <w:webHidden/>
          </w:rPr>
          <w:fldChar w:fldCharType="end"/>
        </w:r>
      </w:hyperlink>
    </w:p>
    <w:p w14:paraId="5E0BCB55" w14:textId="46BD8688" w:rsidR="009E0BBA" w:rsidRDefault="00932F8B">
      <w:pPr>
        <w:pStyle w:val="TOC5"/>
        <w:tabs>
          <w:tab w:val="right" w:leader="dot" w:pos="5030"/>
        </w:tabs>
        <w:rPr>
          <w:rFonts w:eastAsiaTheme="minorEastAsia"/>
          <w:noProof/>
          <w:sz w:val="22"/>
          <w:lang w:val="en-US" w:eastAsia="en-US" w:bidi="ar-SA"/>
        </w:rPr>
      </w:pPr>
      <w:hyperlink w:anchor="_Toc464813029" w:history="1">
        <w:r w:rsidR="009E0BBA" w:rsidRPr="00BA0ABB">
          <w:rPr>
            <w:rStyle w:val="Hyperlink"/>
            <w:noProof/>
          </w:rPr>
          <w:t>Usługi importu/eksportu</w:t>
        </w:r>
        <w:r w:rsidR="009E0BBA">
          <w:rPr>
            <w:noProof/>
            <w:webHidden/>
          </w:rPr>
          <w:tab/>
        </w:r>
        <w:r w:rsidR="009E0BBA">
          <w:rPr>
            <w:noProof/>
            <w:webHidden/>
          </w:rPr>
          <w:fldChar w:fldCharType="begin"/>
        </w:r>
        <w:r w:rsidR="009E0BBA">
          <w:rPr>
            <w:noProof/>
            <w:webHidden/>
          </w:rPr>
          <w:instrText xml:space="preserve"> PAGEREF _Toc464813029 \h </w:instrText>
        </w:r>
        <w:r w:rsidR="009E0BBA">
          <w:rPr>
            <w:noProof/>
            <w:webHidden/>
          </w:rPr>
        </w:r>
        <w:r w:rsidR="009E0BBA">
          <w:rPr>
            <w:noProof/>
            <w:webHidden/>
          </w:rPr>
          <w:fldChar w:fldCharType="separate"/>
        </w:r>
        <w:r w:rsidR="009E0BBA">
          <w:rPr>
            <w:noProof/>
            <w:webHidden/>
          </w:rPr>
          <w:t>6</w:t>
        </w:r>
        <w:r w:rsidR="009E0BBA">
          <w:rPr>
            <w:noProof/>
            <w:webHidden/>
          </w:rPr>
          <w:fldChar w:fldCharType="end"/>
        </w:r>
      </w:hyperlink>
    </w:p>
    <w:p w14:paraId="05845486" w14:textId="3EFC4C6D" w:rsidR="009E0BBA" w:rsidRDefault="00932F8B">
      <w:pPr>
        <w:pStyle w:val="TOC5"/>
        <w:tabs>
          <w:tab w:val="right" w:leader="dot" w:pos="5030"/>
        </w:tabs>
        <w:rPr>
          <w:rFonts w:eastAsiaTheme="minorEastAsia"/>
          <w:noProof/>
          <w:sz w:val="22"/>
          <w:lang w:val="en-US" w:eastAsia="en-US" w:bidi="ar-SA"/>
        </w:rPr>
      </w:pPr>
      <w:hyperlink w:anchor="_Toc464813030" w:history="1">
        <w:r w:rsidR="009E0BBA" w:rsidRPr="00BA0ABB">
          <w:rPr>
            <w:rStyle w:val="Hyperlink"/>
            <w:noProof/>
          </w:rPr>
          <w:t>Powiadomienia elektroniczne</w:t>
        </w:r>
        <w:r w:rsidR="009E0BBA">
          <w:rPr>
            <w:noProof/>
            <w:webHidden/>
          </w:rPr>
          <w:tab/>
        </w:r>
        <w:r w:rsidR="009E0BBA">
          <w:rPr>
            <w:noProof/>
            <w:webHidden/>
          </w:rPr>
          <w:fldChar w:fldCharType="begin"/>
        </w:r>
        <w:r w:rsidR="009E0BBA">
          <w:rPr>
            <w:noProof/>
            <w:webHidden/>
          </w:rPr>
          <w:instrText xml:space="preserve"> PAGEREF _Toc464813030 \h </w:instrText>
        </w:r>
        <w:r w:rsidR="009E0BBA">
          <w:rPr>
            <w:noProof/>
            <w:webHidden/>
          </w:rPr>
        </w:r>
        <w:r w:rsidR="009E0BBA">
          <w:rPr>
            <w:noProof/>
            <w:webHidden/>
          </w:rPr>
          <w:fldChar w:fldCharType="separate"/>
        </w:r>
        <w:r w:rsidR="009E0BBA">
          <w:rPr>
            <w:noProof/>
            <w:webHidden/>
          </w:rPr>
          <w:t>6</w:t>
        </w:r>
        <w:r w:rsidR="009E0BBA">
          <w:rPr>
            <w:noProof/>
            <w:webHidden/>
          </w:rPr>
          <w:fldChar w:fldCharType="end"/>
        </w:r>
      </w:hyperlink>
    </w:p>
    <w:p w14:paraId="40AB4796" w14:textId="07DD95FE" w:rsidR="009E0BBA" w:rsidRDefault="00932F8B">
      <w:pPr>
        <w:pStyle w:val="TOC5"/>
        <w:tabs>
          <w:tab w:val="right" w:leader="dot" w:pos="5030"/>
        </w:tabs>
        <w:rPr>
          <w:rFonts w:eastAsiaTheme="minorEastAsia"/>
          <w:noProof/>
          <w:sz w:val="22"/>
          <w:lang w:val="en-US" w:eastAsia="en-US" w:bidi="ar-SA"/>
        </w:rPr>
      </w:pPr>
      <w:hyperlink w:anchor="_Toc464813031" w:history="1">
        <w:r w:rsidR="009E0BBA" w:rsidRPr="00BA0ABB">
          <w:rPr>
            <w:rStyle w:val="Hyperlink"/>
            <w:noProof/>
          </w:rPr>
          <w:t>Zmiana przypisania licencji</w:t>
        </w:r>
        <w:r w:rsidR="009E0BBA">
          <w:rPr>
            <w:noProof/>
            <w:webHidden/>
          </w:rPr>
          <w:tab/>
        </w:r>
        <w:r w:rsidR="009E0BBA">
          <w:rPr>
            <w:noProof/>
            <w:webHidden/>
          </w:rPr>
          <w:fldChar w:fldCharType="begin"/>
        </w:r>
        <w:r w:rsidR="009E0BBA">
          <w:rPr>
            <w:noProof/>
            <w:webHidden/>
          </w:rPr>
          <w:instrText xml:space="preserve"> PAGEREF _Toc464813031 \h </w:instrText>
        </w:r>
        <w:r w:rsidR="009E0BBA">
          <w:rPr>
            <w:noProof/>
            <w:webHidden/>
          </w:rPr>
        </w:r>
        <w:r w:rsidR="009E0BBA">
          <w:rPr>
            <w:noProof/>
            <w:webHidden/>
          </w:rPr>
          <w:fldChar w:fldCharType="separate"/>
        </w:r>
        <w:r w:rsidR="009E0BBA">
          <w:rPr>
            <w:noProof/>
            <w:webHidden/>
          </w:rPr>
          <w:t>6</w:t>
        </w:r>
        <w:r w:rsidR="009E0BBA">
          <w:rPr>
            <w:noProof/>
            <w:webHidden/>
          </w:rPr>
          <w:fldChar w:fldCharType="end"/>
        </w:r>
      </w:hyperlink>
    </w:p>
    <w:p w14:paraId="05E61419" w14:textId="5236681F" w:rsidR="009E0BBA" w:rsidRDefault="00932F8B">
      <w:pPr>
        <w:pStyle w:val="TOC5"/>
        <w:tabs>
          <w:tab w:val="right" w:leader="dot" w:pos="5030"/>
        </w:tabs>
        <w:rPr>
          <w:rFonts w:eastAsiaTheme="minorEastAsia"/>
          <w:noProof/>
          <w:sz w:val="22"/>
          <w:lang w:val="en-US" w:eastAsia="en-US" w:bidi="ar-SA"/>
        </w:rPr>
      </w:pPr>
      <w:hyperlink w:anchor="_Toc464813032" w:history="1">
        <w:r w:rsidR="009E0BBA" w:rsidRPr="00BA0ABB">
          <w:rPr>
            <w:rStyle w:val="Hyperlink"/>
            <w:noProof/>
          </w:rPr>
          <w:t>Składniki czcionek</w:t>
        </w:r>
        <w:r w:rsidR="009E0BBA">
          <w:rPr>
            <w:noProof/>
            <w:webHidden/>
          </w:rPr>
          <w:tab/>
        </w:r>
        <w:r w:rsidR="009E0BBA">
          <w:rPr>
            <w:noProof/>
            <w:webHidden/>
          </w:rPr>
          <w:fldChar w:fldCharType="begin"/>
        </w:r>
        <w:r w:rsidR="009E0BBA">
          <w:rPr>
            <w:noProof/>
            <w:webHidden/>
          </w:rPr>
          <w:instrText xml:space="preserve"> PAGEREF _Toc464813032 \h </w:instrText>
        </w:r>
        <w:r w:rsidR="009E0BBA">
          <w:rPr>
            <w:noProof/>
            <w:webHidden/>
          </w:rPr>
        </w:r>
        <w:r w:rsidR="009E0BBA">
          <w:rPr>
            <w:noProof/>
            <w:webHidden/>
          </w:rPr>
          <w:fldChar w:fldCharType="separate"/>
        </w:r>
        <w:r w:rsidR="009E0BBA">
          <w:rPr>
            <w:noProof/>
            <w:webHidden/>
          </w:rPr>
          <w:t>6</w:t>
        </w:r>
        <w:r w:rsidR="009E0BBA">
          <w:rPr>
            <w:noProof/>
            <w:webHidden/>
          </w:rPr>
          <w:fldChar w:fldCharType="end"/>
        </w:r>
      </w:hyperlink>
    </w:p>
    <w:p w14:paraId="669DA4F3" w14:textId="1B17EE16" w:rsidR="009E0BBA" w:rsidRDefault="00932F8B">
      <w:pPr>
        <w:pStyle w:val="TOC5"/>
        <w:tabs>
          <w:tab w:val="right" w:leader="dot" w:pos="5030"/>
        </w:tabs>
        <w:rPr>
          <w:rFonts w:eastAsiaTheme="minorEastAsia"/>
          <w:noProof/>
          <w:sz w:val="22"/>
          <w:lang w:val="en-US" w:eastAsia="en-US" w:bidi="ar-SA"/>
        </w:rPr>
      </w:pPr>
      <w:hyperlink w:anchor="_Toc464813033" w:history="1">
        <w:r w:rsidR="009E0BBA" w:rsidRPr="00BA0ABB">
          <w:rPr>
            <w:rStyle w:val="Hyperlink"/>
            <w:noProof/>
          </w:rPr>
          <w:t>Testy porównawcze z produktami konkurencyjnymi</w:t>
        </w:r>
        <w:r w:rsidR="009E0BBA">
          <w:rPr>
            <w:noProof/>
            <w:webHidden/>
          </w:rPr>
          <w:tab/>
        </w:r>
        <w:r w:rsidR="009E0BBA">
          <w:rPr>
            <w:noProof/>
            <w:webHidden/>
          </w:rPr>
          <w:fldChar w:fldCharType="begin"/>
        </w:r>
        <w:r w:rsidR="009E0BBA">
          <w:rPr>
            <w:noProof/>
            <w:webHidden/>
          </w:rPr>
          <w:instrText xml:space="preserve"> PAGEREF _Toc464813033 \h </w:instrText>
        </w:r>
        <w:r w:rsidR="009E0BBA">
          <w:rPr>
            <w:noProof/>
            <w:webHidden/>
          </w:rPr>
        </w:r>
        <w:r w:rsidR="009E0BBA">
          <w:rPr>
            <w:noProof/>
            <w:webHidden/>
          </w:rPr>
          <w:fldChar w:fldCharType="separate"/>
        </w:r>
        <w:r w:rsidR="009E0BBA">
          <w:rPr>
            <w:noProof/>
            <w:webHidden/>
          </w:rPr>
          <w:t>6</w:t>
        </w:r>
        <w:r w:rsidR="009E0BBA">
          <w:rPr>
            <w:noProof/>
            <w:webHidden/>
          </w:rPr>
          <w:fldChar w:fldCharType="end"/>
        </w:r>
      </w:hyperlink>
    </w:p>
    <w:p w14:paraId="48CDDC03" w14:textId="7A16035B" w:rsidR="009E0BBA" w:rsidRDefault="00932F8B">
      <w:pPr>
        <w:pStyle w:val="TOC5"/>
        <w:tabs>
          <w:tab w:val="right" w:leader="dot" w:pos="5030"/>
        </w:tabs>
        <w:rPr>
          <w:rFonts w:eastAsiaTheme="minorEastAsia"/>
          <w:noProof/>
          <w:sz w:val="22"/>
          <w:lang w:val="en-US" w:eastAsia="en-US" w:bidi="ar-SA"/>
        </w:rPr>
      </w:pPr>
      <w:hyperlink w:anchor="_Toc464813034" w:history="1">
        <w:r w:rsidR="009E0BBA" w:rsidRPr="00BA0ABB">
          <w:rPr>
            <w:rStyle w:val="Hyperlink"/>
            <w:noProof/>
          </w:rPr>
          <w:t>Multipleksowanie</w:t>
        </w:r>
        <w:r w:rsidR="009E0BBA">
          <w:rPr>
            <w:noProof/>
            <w:webHidden/>
          </w:rPr>
          <w:tab/>
        </w:r>
        <w:r w:rsidR="009E0BBA">
          <w:rPr>
            <w:noProof/>
            <w:webHidden/>
          </w:rPr>
          <w:fldChar w:fldCharType="begin"/>
        </w:r>
        <w:r w:rsidR="009E0BBA">
          <w:rPr>
            <w:noProof/>
            <w:webHidden/>
          </w:rPr>
          <w:instrText xml:space="preserve"> PAGEREF _Toc464813034 \h </w:instrText>
        </w:r>
        <w:r w:rsidR="009E0BBA">
          <w:rPr>
            <w:noProof/>
            <w:webHidden/>
          </w:rPr>
        </w:r>
        <w:r w:rsidR="009E0BBA">
          <w:rPr>
            <w:noProof/>
            <w:webHidden/>
          </w:rPr>
          <w:fldChar w:fldCharType="separate"/>
        </w:r>
        <w:r w:rsidR="009E0BBA">
          <w:rPr>
            <w:noProof/>
            <w:webHidden/>
          </w:rPr>
          <w:t>6</w:t>
        </w:r>
        <w:r w:rsidR="009E0BBA">
          <w:rPr>
            <w:noProof/>
            <w:webHidden/>
          </w:rPr>
          <w:fldChar w:fldCharType="end"/>
        </w:r>
      </w:hyperlink>
    </w:p>
    <w:p w14:paraId="1C7E41D9" w14:textId="14E4BC8A" w:rsidR="009E0BBA" w:rsidRDefault="00932F8B">
      <w:pPr>
        <w:pStyle w:val="TOC1"/>
        <w:tabs>
          <w:tab w:val="right" w:leader="dot" w:pos="5030"/>
        </w:tabs>
        <w:rPr>
          <w:rFonts w:eastAsiaTheme="minorEastAsia"/>
          <w:b w:val="0"/>
          <w:caps w:val="0"/>
          <w:noProof/>
          <w:sz w:val="22"/>
          <w:lang w:val="en-US" w:eastAsia="en-US" w:bidi="ar-SA"/>
        </w:rPr>
      </w:pPr>
      <w:hyperlink w:anchor="_Toc464813035" w:history="1">
        <w:r w:rsidR="009E0BBA" w:rsidRPr="00BA0ABB">
          <w:rPr>
            <w:rStyle w:val="Hyperlink"/>
            <w:noProof/>
          </w:rPr>
          <w:t>Postanowienia dotyczące prywatności i bezpieczeństwa</w:t>
        </w:r>
        <w:r w:rsidR="009E0BBA">
          <w:rPr>
            <w:noProof/>
            <w:webHidden/>
          </w:rPr>
          <w:tab/>
        </w:r>
        <w:r w:rsidR="009E0BBA">
          <w:rPr>
            <w:noProof/>
            <w:webHidden/>
          </w:rPr>
          <w:fldChar w:fldCharType="begin"/>
        </w:r>
        <w:r w:rsidR="009E0BBA">
          <w:rPr>
            <w:noProof/>
            <w:webHidden/>
          </w:rPr>
          <w:instrText xml:space="preserve"> PAGEREF _Toc464813035 \h </w:instrText>
        </w:r>
        <w:r w:rsidR="009E0BBA">
          <w:rPr>
            <w:noProof/>
            <w:webHidden/>
          </w:rPr>
        </w:r>
        <w:r w:rsidR="009E0BBA">
          <w:rPr>
            <w:noProof/>
            <w:webHidden/>
          </w:rPr>
          <w:fldChar w:fldCharType="separate"/>
        </w:r>
        <w:r w:rsidR="009E0BBA">
          <w:rPr>
            <w:noProof/>
            <w:webHidden/>
          </w:rPr>
          <w:t>7</w:t>
        </w:r>
        <w:r w:rsidR="009E0BBA">
          <w:rPr>
            <w:noProof/>
            <w:webHidden/>
          </w:rPr>
          <w:fldChar w:fldCharType="end"/>
        </w:r>
      </w:hyperlink>
    </w:p>
    <w:p w14:paraId="32B0E4BE" w14:textId="7C8FC6DC" w:rsidR="009E0BBA" w:rsidRPr="009E0BBA" w:rsidRDefault="00932F8B" w:rsidP="009E0BBA">
      <w:pPr>
        <w:pStyle w:val="TOC3"/>
        <w:rPr>
          <w:rFonts w:eastAsiaTheme="minorEastAsia"/>
          <w:sz w:val="22"/>
          <w:lang w:val="en-US" w:eastAsia="en-US" w:bidi="ar-SA"/>
        </w:rPr>
      </w:pPr>
      <w:hyperlink w:anchor="_Toc464813036" w:history="1">
        <w:r w:rsidR="009E0BBA" w:rsidRPr="009E0BBA">
          <w:rPr>
            <w:rStyle w:val="Hyperlink"/>
          </w:rPr>
          <w:t>Ogólne postanowienia dotyczące prywatności i bezpieczeństwa</w:t>
        </w:r>
        <w:r w:rsidR="009E0BBA" w:rsidRPr="009E0BBA">
          <w:rPr>
            <w:webHidden/>
          </w:rPr>
          <w:tab/>
        </w:r>
        <w:r w:rsidR="009E0BBA" w:rsidRPr="009E0BBA">
          <w:rPr>
            <w:webHidden/>
          </w:rPr>
          <w:fldChar w:fldCharType="begin"/>
        </w:r>
        <w:r w:rsidR="009E0BBA" w:rsidRPr="009E0BBA">
          <w:rPr>
            <w:webHidden/>
          </w:rPr>
          <w:instrText xml:space="preserve"> PAGEREF _Toc464813036 \h </w:instrText>
        </w:r>
        <w:r w:rsidR="009E0BBA" w:rsidRPr="009E0BBA">
          <w:rPr>
            <w:webHidden/>
          </w:rPr>
        </w:r>
        <w:r w:rsidR="009E0BBA" w:rsidRPr="009E0BBA">
          <w:rPr>
            <w:webHidden/>
          </w:rPr>
          <w:fldChar w:fldCharType="separate"/>
        </w:r>
        <w:r w:rsidR="009E0BBA" w:rsidRPr="009E0BBA">
          <w:rPr>
            <w:webHidden/>
          </w:rPr>
          <w:t>7</w:t>
        </w:r>
        <w:r w:rsidR="009E0BBA" w:rsidRPr="009E0BBA">
          <w:rPr>
            <w:webHidden/>
          </w:rPr>
          <w:fldChar w:fldCharType="end"/>
        </w:r>
      </w:hyperlink>
    </w:p>
    <w:p w14:paraId="47442EBB" w14:textId="38D8BC02" w:rsidR="009E0BBA" w:rsidRDefault="00932F8B">
      <w:pPr>
        <w:pStyle w:val="TOC5"/>
        <w:tabs>
          <w:tab w:val="right" w:leader="dot" w:pos="5030"/>
        </w:tabs>
        <w:rPr>
          <w:rFonts w:eastAsiaTheme="minorEastAsia"/>
          <w:noProof/>
          <w:sz w:val="22"/>
          <w:lang w:val="en-US" w:eastAsia="en-US" w:bidi="ar-SA"/>
        </w:rPr>
      </w:pPr>
      <w:hyperlink w:anchor="_Toc464813037" w:history="1">
        <w:r w:rsidR="009E0BBA" w:rsidRPr="00BA0ABB">
          <w:rPr>
            <w:rStyle w:val="Hyperlink"/>
            <w:noProof/>
          </w:rPr>
          <w:t>Zakres</w:t>
        </w:r>
        <w:r w:rsidR="009E0BBA">
          <w:rPr>
            <w:noProof/>
            <w:webHidden/>
          </w:rPr>
          <w:tab/>
        </w:r>
        <w:r w:rsidR="009E0BBA">
          <w:rPr>
            <w:noProof/>
            <w:webHidden/>
          </w:rPr>
          <w:fldChar w:fldCharType="begin"/>
        </w:r>
        <w:r w:rsidR="009E0BBA">
          <w:rPr>
            <w:noProof/>
            <w:webHidden/>
          </w:rPr>
          <w:instrText xml:space="preserve"> PAGEREF _Toc464813037 \h </w:instrText>
        </w:r>
        <w:r w:rsidR="009E0BBA">
          <w:rPr>
            <w:noProof/>
            <w:webHidden/>
          </w:rPr>
        </w:r>
        <w:r w:rsidR="009E0BBA">
          <w:rPr>
            <w:noProof/>
            <w:webHidden/>
          </w:rPr>
          <w:fldChar w:fldCharType="separate"/>
        </w:r>
        <w:r w:rsidR="009E0BBA">
          <w:rPr>
            <w:noProof/>
            <w:webHidden/>
          </w:rPr>
          <w:t>7</w:t>
        </w:r>
        <w:r w:rsidR="009E0BBA">
          <w:rPr>
            <w:noProof/>
            <w:webHidden/>
          </w:rPr>
          <w:fldChar w:fldCharType="end"/>
        </w:r>
      </w:hyperlink>
    </w:p>
    <w:p w14:paraId="1DC19061" w14:textId="2B99A89F" w:rsidR="009E0BBA" w:rsidRDefault="00932F8B">
      <w:pPr>
        <w:pStyle w:val="TOC5"/>
        <w:tabs>
          <w:tab w:val="right" w:leader="dot" w:pos="5030"/>
        </w:tabs>
        <w:rPr>
          <w:rFonts w:eastAsiaTheme="minorEastAsia"/>
          <w:noProof/>
          <w:sz w:val="22"/>
          <w:lang w:val="en-US" w:eastAsia="en-US" w:bidi="ar-SA"/>
        </w:rPr>
      </w:pPr>
      <w:hyperlink w:anchor="_Toc464813038" w:history="1">
        <w:r w:rsidR="009E0BBA" w:rsidRPr="00BA0ABB">
          <w:rPr>
            <w:rStyle w:val="Hyperlink"/>
            <w:noProof/>
          </w:rPr>
          <w:t>Korzystanie z Danych Klienta</w:t>
        </w:r>
        <w:r w:rsidR="009E0BBA">
          <w:rPr>
            <w:noProof/>
            <w:webHidden/>
          </w:rPr>
          <w:tab/>
        </w:r>
        <w:r w:rsidR="009E0BBA">
          <w:rPr>
            <w:noProof/>
            <w:webHidden/>
          </w:rPr>
          <w:fldChar w:fldCharType="begin"/>
        </w:r>
        <w:r w:rsidR="009E0BBA">
          <w:rPr>
            <w:noProof/>
            <w:webHidden/>
          </w:rPr>
          <w:instrText xml:space="preserve"> PAGEREF _Toc464813038 \h </w:instrText>
        </w:r>
        <w:r w:rsidR="009E0BBA">
          <w:rPr>
            <w:noProof/>
            <w:webHidden/>
          </w:rPr>
        </w:r>
        <w:r w:rsidR="009E0BBA">
          <w:rPr>
            <w:noProof/>
            <w:webHidden/>
          </w:rPr>
          <w:fldChar w:fldCharType="separate"/>
        </w:r>
        <w:r w:rsidR="009E0BBA">
          <w:rPr>
            <w:noProof/>
            <w:webHidden/>
          </w:rPr>
          <w:t>7</w:t>
        </w:r>
        <w:r w:rsidR="009E0BBA">
          <w:rPr>
            <w:noProof/>
            <w:webHidden/>
          </w:rPr>
          <w:fldChar w:fldCharType="end"/>
        </w:r>
      </w:hyperlink>
    </w:p>
    <w:p w14:paraId="25CCA7EA" w14:textId="5F20D07D" w:rsidR="009E0BBA" w:rsidRDefault="00932F8B">
      <w:pPr>
        <w:pStyle w:val="TOC5"/>
        <w:tabs>
          <w:tab w:val="right" w:leader="dot" w:pos="5030"/>
        </w:tabs>
        <w:rPr>
          <w:rFonts w:eastAsiaTheme="minorEastAsia"/>
          <w:noProof/>
          <w:sz w:val="22"/>
          <w:lang w:val="en-US" w:eastAsia="en-US" w:bidi="ar-SA"/>
        </w:rPr>
      </w:pPr>
      <w:hyperlink w:anchor="_Toc464813039" w:history="1">
        <w:r w:rsidR="009E0BBA" w:rsidRPr="00BA0ABB">
          <w:rPr>
            <w:rStyle w:val="Hyperlink"/>
            <w:noProof/>
          </w:rPr>
          <w:t>Ujawnianie Danych Klienta</w:t>
        </w:r>
        <w:r w:rsidR="009E0BBA">
          <w:rPr>
            <w:noProof/>
            <w:webHidden/>
          </w:rPr>
          <w:tab/>
        </w:r>
        <w:r w:rsidR="009E0BBA">
          <w:rPr>
            <w:noProof/>
            <w:webHidden/>
          </w:rPr>
          <w:fldChar w:fldCharType="begin"/>
        </w:r>
        <w:r w:rsidR="009E0BBA">
          <w:rPr>
            <w:noProof/>
            <w:webHidden/>
          </w:rPr>
          <w:instrText xml:space="preserve"> PAGEREF _Toc464813039 \h </w:instrText>
        </w:r>
        <w:r w:rsidR="009E0BBA">
          <w:rPr>
            <w:noProof/>
            <w:webHidden/>
          </w:rPr>
        </w:r>
        <w:r w:rsidR="009E0BBA">
          <w:rPr>
            <w:noProof/>
            <w:webHidden/>
          </w:rPr>
          <w:fldChar w:fldCharType="separate"/>
        </w:r>
        <w:r w:rsidR="009E0BBA">
          <w:rPr>
            <w:noProof/>
            <w:webHidden/>
          </w:rPr>
          <w:t>7</w:t>
        </w:r>
        <w:r w:rsidR="009E0BBA">
          <w:rPr>
            <w:noProof/>
            <w:webHidden/>
          </w:rPr>
          <w:fldChar w:fldCharType="end"/>
        </w:r>
      </w:hyperlink>
    </w:p>
    <w:p w14:paraId="37528B35" w14:textId="613289E0" w:rsidR="009E0BBA" w:rsidRDefault="00932F8B">
      <w:pPr>
        <w:pStyle w:val="TOC5"/>
        <w:tabs>
          <w:tab w:val="right" w:leader="dot" w:pos="5030"/>
        </w:tabs>
        <w:rPr>
          <w:rFonts w:eastAsiaTheme="minorEastAsia"/>
          <w:noProof/>
          <w:sz w:val="22"/>
          <w:lang w:val="en-US" w:eastAsia="en-US" w:bidi="ar-SA"/>
        </w:rPr>
      </w:pPr>
      <w:hyperlink w:anchor="_Toc464813040" w:history="1">
        <w:r w:rsidR="009E0BBA" w:rsidRPr="00BA0ABB">
          <w:rPr>
            <w:rStyle w:val="Hyperlink"/>
            <w:noProof/>
          </w:rPr>
          <w:t>Instytucje edukacyjne</w:t>
        </w:r>
        <w:r w:rsidR="009E0BBA">
          <w:rPr>
            <w:noProof/>
            <w:webHidden/>
          </w:rPr>
          <w:tab/>
        </w:r>
        <w:r w:rsidR="009E0BBA">
          <w:rPr>
            <w:noProof/>
            <w:webHidden/>
          </w:rPr>
          <w:fldChar w:fldCharType="begin"/>
        </w:r>
        <w:r w:rsidR="009E0BBA">
          <w:rPr>
            <w:noProof/>
            <w:webHidden/>
          </w:rPr>
          <w:instrText xml:space="preserve"> PAGEREF _Toc464813040 \h </w:instrText>
        </w:r>
        <w:r w:rsidR="009E0BBA">
          <w:rPr>
            <w:noProof/>
            <w:webHidden/>
          </w:rPr>
        </w:r>
        <w:r w:rsidR="009E0BBA">
          <w:rPr>
            <w:noProof/>
            <w:webHidden/>
          </w:rPr>
          <w:fldChar w:fldCharType="separate"/>
        </w:r>
        <w:r w:rsidR="009E0BBA">
          <w:rPr>
            <w:noProof/>
            <w:webHidden/>
          </w:rPr>
          <w:t>7</w:t>
        </w:r>
        <w:r w:rsidR="009E0BBA">
          <w:rPr>
            <w:noProof/>
            <w:webHidden/>
          </w:rPr>
          <w:fldChar w:fldCharType="end"/>
        </w:r>
      </w:hyperlink>
    </w:p>
    <w:p w14:paraId="74B349DE" w14:textId="47750BB4" w:rsidR="009E0BBA" w:rsidRDefault="00932F8B">
      <w:pPr>
        <w:pStyle w:val="TOC5"/>
        <w:tabs>
          <w:tab w:val="right" w:leader="dot" w:pos="5030"/>
        </w:tabs>
        <w:rPr>
          <w:rFonts w:eastAsiaTheme="minorEastAsia"/>
          <w:noProof/>
          <w:sz w:val="22"/>
          <w:lang w:val="en-US" w:eastAsia="en-US" w:bidi="ar-SA"/>
        </w:rPr>
      </w:pPr>
      <w:hyperlink w:anchor="_Toc464813041" w:history="1">
        <w:r w:rsidR="009E0BBA" w:rsidRPr="00BA0ABB">
          <w:rPr>
            <w:rStyle w:val="Hyperlink"/>
            <w:noProof/>
          </w:rPr>
          <w:t>Partner Biznesowy w Rozumieniu Ustawy HIPAA</w:t>
        </w:r>
        <w:r w:rsidR="009E0BBA">
          <w:rPr>
            <w:noProof/>
            <w:webHidden/>
          </w:rPr>
          <w:tab/>
        </w:r>
        <w:r w:rsidR="009E0BBA">
          <w:rPr>
            <w:noProof/>
            <w:webHidden/>
          </w:rPr>
          <w:fldChar w:fldCharType="begin"/>
        </w:r>
        <w:r w:rsidR="009E0BBA">
          <w:rPr>
            <w:noProof/>
            <w:webHidden/>
          </w:rPr>
          <w:instrText xml:space="preserve"> PAGEREF _Toc464813041 \h </w:instrText>
        </w:r>
        <w:r w:rsidR="009E0BBA">
          <w:rPr>
            <w:noProof/>
            <w:webHidden/>
          </w:rPr>
        </w:r>
        <w:r w:rsidR="009E0BBA">
          <w:rPr>
            <w:noProof/>
            <w:webHidden/>
          </w:rPr>
          <w:fldChar w:fldCharType="separate"/>
        </w:r>
        <w:r w:rsidR="009E0BBA">
          <w:rPr>
            <w:noProof/>
            <w:webHidden/>
          </w:rPr>
          <w:t>8</w:t>
        </w:r>
        <w:r w:rsidR="009E0BBA">
          <w:rPr>
            <w:noProof/>
            <w:webHidden/>
          </w:rPr>
          <w:fldChar w:fldCharType="end"/>
        </w:r>
      </w:hyperlink>
    </w:p>
    <w:p w14:paraId="1D25ACC8" w14:textId="6327B98A" w:rsidR="009E0BBA" w:rsidRDefault="00932F8B">
      <w:pPr>
        <w:pStyle w:val="TOC5"/>
        <w:tabs>
          <w:tab w:val="right" w:leader="dot" w:pos="5030"/>
        </w:tabs>
        <w:rPr>
          <w:rFonts w:eastAsiaTheme="minorEastAsia"/>
          <w:noProof/>
          <w:sz w:val="22"/>
          <w:lang w:val="en-US" w:eastAsia="en-US" w:bidi="ar-SA"/>
        </w:rPr>
      </w:pPr>
      <w:hyperlink w:anchor="_Toc464813042" w:history="1">
        <w:r w:rsidR="009E0BBA" w:rsidRPr="00BA0ABB">
          <w:rPr>
            <w:rStyle w:val="Hyperlink"/>
            <w:noProof/>
          </w:rPr>
          <w:t>Bezpieczeństwo</w:t>
        </w:r>
        <w:r w:rsidR="009E0BBA">
          <w:rPr>
            <w:noProof/>
            <w:webHidden/>
          </w:rPr>
          <w:tab/>
        </w:r>
        <w:r w:rsidR="009E0BBA">
          <w:rPr>
            <w:noProof/>
            <w:webHidden/>
          </w:rPr>
          <w:fldChar w:fldCharType="begin"/>
        </w:r>
        <w:r w:rsidR="009E0BBA">
          <w:rPr>
            <w:noProof/>
            <w:webHidden/>
          </w:rPr>
          <w:instrText xml:space="preserve"> PAGEREF _Toc464813042 \h </w:instrText>
        </w:r>
        <w:r w:rsidR="009E0BBA">
          <w:rPr>
            <w:noProof/>
            <w:webHidden/>
          </w:rPr>
        </w:r>
        <w:r w:rsidR="009E0BBA">
          <w:rPr>
            <w:noProof/>
            <w:webHidden/>
          </w:rPr>
          <w:fldChar w:fldCharType="separate"/>
        </w:r>
        <w:r w:rsidR="009E0BBA">
          <w:rPr>
            <w:noProof/>
            <w:webHidden/>
          </w:rPr>
          <w:t>8</w:t>
        </w:r>
        <w:r w:rsidR="009E0BBA">
          <w:rPr>
            <w:noProof/>
            <w:webHidden/>
          </w:rPr>
          <w:fldChar w:fldCharType="end"/>
        </w:r>
      </w:hyperlink>
    </w:p>
    <w:p w14:paraId="4962341F" w14:textId="6B9188A7" w:rsidR="009E0BBA" w:rsidRDefault="00932F8B">
      <w:pPr>
        <w:pStyle w:val="TOC5"/>
        <w:tabs>
          <w:tab w:val="right" w:leader="dot" w:pos="5030"/>
        </w:tabs>
        <w:rPr>
          <w:rFonts w:eastAsiaTheme="minorEastAsia"/>
          <w:noProof/>
          <w:sz w:val="22"/>
          <w:lang w:val="en-US" w:eastAsia="en-US" w:bidi="ar-SA"/>
        </w:rPr>
      </w:pPr>
      <w:hyperlink w:anchor="_Toc464813043" w:history="1">
        <w:r w:rsidR="009E0BBA" w:rsidRPr="00BA0ABB">
          <w:rPr>
            <w:rStyle w:val="Hyperlink"/>
            <w:noProof/>
          </w:rPr>
          <w:t>Powiadomienie o naruszeniu zabezpieczeń</w:t>
        </w:r>
        <w:r w:rsidR="009E0BBA">
          <w:rPr>
            <w:noProof/>
            <w:webHidden/>
          </w:rPr>
          <w:tab/>
        </w:r>
        <w:r w:rsidR="009E0BBA">
          <w:rPr>
            <w:noProof/>
            <w:webHidden/>
          </w:rPr>
          <w:fldChar w:fldCharType="begin"/>
        </w:r>
        <w:r w:rsidR="009E0BBA">
          <w:rPr>
            <w:noProof/>
            <w:webHidden/>
          </w:rPr>
          <w:instrText xml:space="preserve"> PAGEREF _Toc464813043 \h </w:instrText>
        </w:r>
        <w:r w:rsidR="009E0BBA">
          <w:rPr>
            <w:noProof/>
            <w:webHidden/>
          </w:rPr>
        </w:r>
        <w:r w:rsidR="009E0BBA">
          <w:rPr>
            <w:noProof/>
            <w:webHidden/>
          </w:rPr>
          <w:fldChar w:fldCharType="separate"/>
        </w:r>
        <w:r w:rsidR="009E0BBA">
          <w:rPr>
            <w:noProof/>
            <w:webHidden/>
          </w:rPr>
          <w:t>8</w:t>
        </w:r>
        <w:r w:rsidR="009E0BBA">
          <w:rPr>
            <w:noProof/>
            <w:webHidden/>
          </w:rPr>
          <w:fldChar w:fldCharType="end"/>
        </w:r>
      </w:hyperlink>
    </w:p>
    <w:p w14:paraId="57765D55" w14:textId="1A62C20E" w:rsidR="009E0BBA" w:rsidRDefault="00932F8B">
      <w:pPr>
        <w:pStyle w:val="TOC5"/>
        <w:tabs>
          <w:tab w:val="right" w:leader="dot" w:pos="5030"/>
        </w:tabs>
        <w:rPr>
          <w:rFonts w:eastAsiaTheme="minorEastAsia"/>
          <w:noProof/>
          <w:sz w:val="22"/>
          <w:lang w:val="en-US" w:eastAsia="en-US" w:bidi="ar-SA"/>
        </w:rPr>
      </w:pPr>
      <w:hyperlink w:anchor="_Toc464813044" w:history="1">
        <w:r w:rsidR="009E0BBA" w:rsidRPr="00BA0ABB">
          <w:rPr>
            <w:rStyle w:val="Hyperlink"/>
            <w:noProof/>
          </w:rPr>
          <w:t>Miejsce przetwarzania danych</w:t>
        </w:r>
        <w:r w:rsidR="009E0BBA">
          <w:rPr>
            <w:noProof/>
            <w:webHidden/>
          </w:rPr>
          <w:tab/>
        </w:r>
        <w:r w:rsidR="009E0BBA">
          <w:rPr>
            <w:noProof/>
            <w:webHidden/>
          </w:rPr>
          <w:fldChar w:fldCharType="begin"/>
        </w:r>
        <w:r w:rsidR="009E0BBA">
          <w:rPr>
            <w:noProof/>
            <w:webHidden/>
          </w:rPr>
          <w:instrText xml:space="preserve"> PAGEREF _Toc464813044 \h </w:instrText>
        </w:r>
        <w:r w:rsidR="009E0BBA">
          <w:rPr>
            <w:noProof/>
            <w:webHidden/>
          </w:rPr>
        </w:r>
        <w:r w:rsidR="009E0BBA">
          <w:rPr>
            <w:noProof/>
            <w:webHidden/>
          </w:rPr>
          <w:fldChar w:fldCharType="separate"/>
        </w:r>
        <w:r w:rsidR="009E0BBA">
          <w:rPr>
            <w:noProof/>
            <w:webHidden/>
          </w:rPr>
          <w:t>8</w:t>
        </w:r>
        <w:r w:rsidR="009E0BBA">
          <w:rPr>
            <w:noProof/>
            <w:webHidden/>
          </w:rPr>
          <w:fldChar w:fldCharType="end"/>
        </w:r>
      </w:hyperlink>
    </w:p>
    <w:p w14:paraId="72E75813" w14:textId="2526FE31" w:rsidR="009E0BBA" w:rsidRDefault="00932F8B">
      <w:pPr>
        <w:pStyle w:val="TOC5"/>
        <w:tabs>
          <w:tab w:val="right" w:leader="dot" w:pos="5030"/>
        </w:tabs>
        <w:rPr>
          <w:rFonts w:eastAsiaTheme="minorEastAsia"/>
          <w:noProof/>
          <w:sz w:val="22"/>
          <w:lang w:val="en-US" w:eastAsia="en-US" w:bidi="ar-SA"/>
        </w:rPr>
      </w:pPr>
      <w:hyperlink w:anchor="_Toc464813045" w:history="1">
        <w:r w:rsidR="009E0BBA" w:rsidRPr="00BA0ABB">
          <w:rPr>
            <w:rStyle w:val="Hyperlink"/>
            <w:noProof/>
          </w:rPr>
          <w:t>Wersje Ewaluacyjne</w:t>
        </w:r>
        <w:r w:rsidR="009E0BBA">
          <w:rPr>
            <w:noProof/>
            <w:webHidden/>
          </w:rPr>
          <w:tab/>
        </w:r>
        <w:r w:rsidR="009E0BBA">
          <w:rPr>
            <w:noProof/>
            <w:webHidden/>
          </w:rPr>
          <w:fldChar w:fldCharType="begin"/>
        </w:r>
        <w:r w:rsidR="009E0BBA">
          <w:rPr>
            <w:noProof/>
            <w:webHidden/>
          </w:rPr>
          <w:instrText xml:space="preserve"> PAGEREF _Toc464813045 \h </w:instrText>
        </w:r>
        <w:r w:rsidR="009E0BBA">
          <w:rPr>
            <w:noProof/>
            <w:webHidden/>
          </w:rPr>
        </w:r>
        <w:r w:rsidR="009E0BBA">
          <w:rPr>
            <w:noProof/>
            <w:webHidden/>
          </w:rPr>
          <w:fldChar w:fldCharType="separate"/>
        </w:r>
        <w:r w:rsidR="009E0BBA">
          <w:rPr>
            <w:noProof/>
            <w:webHidden/>
          </w:rPr>
          <w:t>8</w:t>
        </w:r>
        <w:r w:rsidR="009E0BBA">
          <w:rPr>
            <w:noProof/>
            <w:webHidden/>
          </w:rPr>
          <w:fldChar w:fldCharType="end"/>
        </w:r>
      </w:hyperlink>
    </w:p>
    <w:p w14:paraId="302AB4B5" w14:textId="56353FE2" w:rsidR="009E0BBA" w:rsidRDefault="00932F8B">
      <w:pPr>
        <w:pStyle w:val="TOC5"/>
        <w:tabs>
          <w:tab w:val="right" w:leader="dot" w:pos="5030"/>
        </w:tabs>
        <w:rPr>
          <w:rFonts w:eastAsiaTheme="minorEastAsia"/>
          <w:noProof/>
          <w:sz w:val="22"/>
          <w:lang w:val="en-US" w:eastAsia="en-US" w:bidi="ar-SA"/>
        </w:rPr>
      </w:pPr>
      <w:hyperlink w:anchor="_Toc464813046" w:history="1">
        <w:r w:rsidR="009E0BBA" w:rsidRPr="00BA0ABB">
          <w:rPr>
            <w:rStyle w:val="Hyperlink"/>
            <w:noProof/>
          </w:rPr>
          <w:t>Korzystanie z usług Podwykonawców</w:t>
        </w:r>
        <w:r w:rsidR="009E0BBA">
          <w:rPr>
            <w:noProof/>
            <w:webHidden/>
          </w:rPr>
          <w:tab/>
        </w:r>
        <w:r w:rsidR="009E0BBA">
          <w:rPr>
            <w:noProof/>
            <w:webHidden/>
          </w:rPr>
          <w:fldChar w:fldCharType="begin"/>
        </w:r>
        <w:r w:rsidR="009E0BBA">
          <w:rPr>
            <w:noProof/>
            <w:webHidden/>
          </w:rPr>
          <w:instrText xml:space="preserve"> PAGEREF _Toc464813046 \h </w:instrText>
        </w:r>
        <w:r w:rsidR="009E0BBA">
          <w:rPr>
            <w:noProof/>
            <w:webHidden/>
          </w:rPr>
        </w:r>
        <w:r w:rsidR="009E0BBA">
          <w:rPr>
            <w:noProof/>
            <w:webHidden/>
          </w:rPr>
          <w:fldChar w:fldCharType="separate"/>
        </w:r>
        <w:r w:rsidR="009E0BBA">
          <w:rPr>
            <w:noProof/>
            <w:webHidden/>
          </w:rPr>
          <w:t>8</w:t>
        </w:r>
        <w:r w:rsidR="009E0BBA">
          <w:rPr>
            <w:noProof/>
            <w:webHidden/>
          </w:rPr>
          <w:fldChar w:fldCharType="end"/>
        </w:r>
      </w:hyperlink>
    </w:p>
    <w:p w14:paraId="71635B7E" w14:textId="14239911" w:rsidR="009E0BBA" w:rsidRDefault="00932F8B">
      <w:pPr>
        <w:pStyle w:val="TOC5"/>
        <w:tabs>
          <w:tab w:val="right" w:leader="dot" w:pos="5030"/>
        </w:tabs>
        <w:rPr>
          <w:rFonts w:eastAsiaTheme="minorEastAsia"/>
          <w:noProof/>
          <w:sz w:val="22"/>
          <w:lang w:val="en-US" w:eastAsia="en-US" w:bidi="ar-SA"/>
        </w:rPr>
      </w:pPr>
      <w:hyperlink w:anchor="_Toc464813047" w:history="1">
        <w:r w:rsidR="009E0BBA" w:rsidRPr="00BA0ABB">
          <w:rPr>
            <w:rStyle w:val="Hyperlink"/>
            <w:noProof/>
          </w:rPr>
          <w:t>Kontakt z Microsoft</w:t>
        </w:r>
        <w:r w:rsidR="009E0BBA">
          <w:rPr>
            <w:noProof/>
            <w:webHidden/>
          </w:rPr>
          <w:tab/>
        </w:r>
        <w:r w:rsidR="009E0BBA">
          <w:rPr>
            <w:noProof/>
            <w:webHidden/>
          </w:rPr>
          <w:fldChar w:fldCharType="begin"/>
        </w:r>
        <w:r w:rsidR="009E0BBA">
          <w:rPr>
            <w:noProof/>
            <w:webHidden/>
          </w:rPr>
          <w:instrText xml:space="preserve"> PAGEREF _Toc464813047 \h </w:instrText>
        </w:r>
        <w:r w:rsidR="009E0BBA">
          <w:rPr>
            <w:noProof/>
            <w:webHidden/>
          </w:rPr>
        </w:r>
        <w:r w:rsidR="009E0BBA">
          <w:rPr>
            <w:noProof/>
            <w:webHidden/>
          </w:rPr>
          <w:fldChar w:fldCharType="separate"/>
        </w:r>
        <w:r w:rsidR="009E0BBA">
          <w:rPr>
            <w:noProof/>
            <w:webHidden/>
          </w:rPr>
          <w:t>9</w:t>
        </w:r>
        <w:r w:rsidR="009E0BBA">
          <w:rPr>
            <w:noProof/>
            <w:webHidden/>
          </w:rPr>
          <w:fldChar w:fldCharType="end"/>
        </w:r>
      </w:hyperlink>
    </w:p>
    <w:p w14:paraId="0BB9E584" w14:textId="7187877B" w:rsidR="009E0BBA" w:rsidRDefault="00932F8B" w:rsidP="009E0BBA">
      <w:pPr>
        <w:pStyle w:val="TOC3"/>
        <w:rPr>
          <w:rFonts w:eastAsiaTheme="minorEastAsia"/>
          <w:sz w:val="22"/>
          <w:lang w:val="en-US" w:eastAsia="en-US" w:bidi="ar-SA"/>
        </w:rPr>
      </w:pPr>
      <w:hyperlink w:anchor="_Toc464813048" w:history="1">
        <w:r w:rsidR="009E0BBA" w:rsidRPr="00BA0ABB">
          <w:rPr>
            <w:rStyle w:val="Hyperlink"/>
          </w:rPr>
          <w:t>Postanowienia dotyczące przetwarzania danych</w:t>
        </w:r>
        <w:r w:rsidR="009E0BBA">
          <w:rPr>
            <w:webHidden/>
          </w:rPr>
          <w:tab/>
        </w:r>
        <w:r w:rsidR="009E0BBA">
          <w:rPr>
            <w:webHidden/>
          </w:rPr>
          <w:fldChar w:fldCharType="begin"/>
        </w:r>
        <w:r w:rsidR="009E0BBA">
          <w:rPr>
            <w:webHidden/>
          </w:rPr>
          <w:instrText xml:space="preserve"> PAGEREF _Toc464813048 \h </w:instrText>
        </w:r>
        <w:r w:rsidR="009E0BBA">
          <w:rPr>
            <w:webHidden/>
          </w:rPr>
        </w:r>
        <w:r w:rsidR="009E0BBA">
          <w:rPr>
            <w:webHidden/>
          </w:rPr>
          <w:fldChar w:fldCharType="separate"/>
        </w:r>
        <w:r w:rsidR="009E0BBA">
          <w:rPr>
            <w:webHidden/>
          </w:rPr>
          <w:t>10</w:t>
        </w:r>
        <w:r w:rsidR="009E0BBA">
          <w:rPr>
            <w:webHidden/>
          </w:rPr>
          <w:fldChar w:fldCharType="end"/>
        </w:r>
      </w:hyperlink>
    </w:p>
    <w:p w14:paraId="75A6AC6D" w14:textId="2113F091" w:rsidR="009E0BBA" w:rsidRDefault="00932F8B">
      <w:pPr>
        <w:pStyle w:val="TOC5"/>
        <w:tabs>
          <w:tab w:val="right" w:leader="dot" w:pos="5030"/>
        </w:tabs>
        <w:rPr>
          <w:rFonts w:eastAsiaTheme="minorEastAsia"/>
          <w:noProof/>
          <w:sz w:val="22"/>
          <w:lang w:val="en-US" w:eastAsia="en-US" w:bidi="ar-SA"/>
        </w:rPr>
      </w:pPr>
      <w:hyperlink w:anchor="_Toc464813049" w:history="1">
        <w:r w:rsidR="009E0BBA" w:rsidRPr="00BA0ABB">
          <w:rPr>
            <w:rStyle w:val="Hyperlink"/>
            <w:noProof/>
          </w:rPr>
          <w:t>Miejsce przechowywania Danych magazynowanych Klienta</w:t>
        </w:r>
        <w:r w:rsidR="009E0BBA">
          <w:rPr>
            <w:noProof/>
            <w:webHidden/>
          </w:rPr>
          <w:tab/>
        </w:r>
        <w:r w:rsidR="009E0BBA">
          <w:rPr>
            <w:noProof/>
            <w:webHidden/>
          </w:rPr>
          <w:fldChar w:fldCharType="begin"/>
        </w:r>
        <w:r w:rsidR="009E0BBA">
          <w:rPr>
            <w:noProof/>
            <w:webHidden/>
          </w:rPr>
          <w:instrText xml:space="preserve"> PAGEREF _Toc464813049 \h </w:instrText>
        </w:r>
        <w:r w:rsidR="009E0BBA">
          <w:rPr>
            <w:noProof/>
            <w:webHidden/>
          </w:rPr>
        </w:r>
        <w:r w:rsidR="009E0BBA">
          <w:rPr>
            <w:noProof/>
            <w:webHidden/>
          </w:rPr>
          <w:fldChar w:fldCharType="separate"/>
        </w:r>
        <w:r w:rsidR="009E0BBA">
          <w:rPr>
            <w:noProof/>
            <w:webHidden/>
          </w:rPr>
          <w:t>11</w:t>
        </w:r>
        <w:r w:rsidR="009E0BBA">
          <w:rPr>
            <w:noProof/>
            <w:webHidden/>
          </w:rPr>
          <w:fldChar w:fldCharType="end"/>
        </w:r>
      </w:hyperlink>
    </w:p>
    <w:p w14:paraId="1631C9A3" w14:textId="51652302" w:rsidR="009E0BBA" w:rsidRDefault="00932F8B">
      <w:pPr>
        <w:pStyle w:val="TOC5"/>
        <w:tabs>
          <w:tab w:val="right" w:leader="dot" w:pos="5030"/>
        </w:tabs>
        <w:rPr>
          <w:rFonts w:eastAsiaTheme="minorEastAsia"/>
          <w:noProof/>
          <w:sz w:val="22"/>
          <w:lang w:val="en-US" w:eastAsia="en-US" w:bidi="ar-SA"/>
        </w:rPr>
      </w:pPr>
      <w:hyperlink w:anchor="_Toc464813050" w:history="1">
        <w:r w:rsidR="009E0BBA" w:rsidRPr="00BA0ABB">
          <w:rPr>
            <w:rStyle w:val="Hyperlink"/>
            <w:noProof/>
          </w:rPr>
          <w:t>Prywatność</w:t>
        </w:r>
        <w:r w:rsidR="009E0BBA">
          <w:rPr>
            <w:noProof/>
            <w:webHidden/>
          </w:rPr>
          <w:tab/>
        </w:r>
        <w:r w:rsidR="009E0BBA">
          <w:rPr>
            <w:noProof/>
            <w:webHidden/>
          </w:rPr>
          <w:fldChar w:fldCharType="begin"/>
        </w:r>
        <w:r w:rsidR="009E0BBA">
          <w:rPr>
            <w:noProof/>
            <w:webHidden/>
          </w:rPr>
          <w:instrText xml:space="preserve"> PAGEREF _Toc464813050 \h </w:instrText>
        </w:r>
        <w:r w:rsidR="009E0BBA">
          <w:rPr>
            <w:noProof/>
            <w:webHidden/>
          </w:rPr>
        </w:r>
        <w:r w:rsidR="009E0BBA">
          <w:rPr>
            <w:noProof/>
            <w:webHidden/>
          </w:rPr>
          <w:fldChar w:fldCharType="separate"/>
        </w:r>
        <w:r w:rsidR="009E0BBA">
          <w:rPr>
            <w:noProof/>
            <w:webHidden/>
          </w:rPr>
          <w:t>11</w:t>
        </w:r>
        <w:r w:rsidR="009E0BBA">
          <w:rPr>
            <w:noProof/>
            <w:webHidden/>
          </w:rPr>
          <w:fldChar w:fldCharType="end"/>
        </w:r>
      </w:hyperlink>
    </w:p>
    <w:p w14:paraId="0F112565" w14:textId="2E7B7464" w:rsidR="009E0BBA" w:rsidRDefault="00932F8B">
      <w:pPr>
        <w:pStyle w:val="TOC5"/>
        <w:tabs>
          <w:tab w:val="right" w:leader="dot" w:pos="5030"/>
        </w:tabs>
        <w:rPr>
          <w:rFonts w:eastAsiaTheme="minorEastAsia"/>
          <w:noProof/>
          <w:sz w:val="22"/>
          <w:lang w:val="en-US" w:eastAsia="en-US" w:bidi="ar-SA"/>
        </w:rPr>
      </w:pPr>
      <w:hyperlink w:anchor="_Toc464813051" w:history="1">
        <w:r w:rsidR="009E0BBA" w:rsidRPr="00BA0ABB">
          <w:rPr>
            <w:rStyle w:val="Hyperlink"/>
            <w:noProof/>
          </w:rPr>
          <w:t>Dodatkowe postanowienia europejskie.</w:t>
        </w:r>
        <w:r w:rsidR="009E0BBA">
          <w:rPr>
            <w:noProof/>
            <w:webHidden/>
          </w:rPr>
          <w:tab/>
        </w:r>
        <w:r w:rsidR="009E0BBA">
          <w:rPr>
            <w:noProof/>
            <w:webHidden/>
          </w:rPr>
          <w:fldChar w:fldCharType="begin"/>
        </w:r>
        <w:r w:rsidR="009E0BBA">
          <w:rPr>
            <w:noProof/>
            <w:webHidden/>
          </w:rPr>
          <w:instrText xml:space="preserve"> PAGEREF _Toc464813051 \h </w:instrText>
        </w:r>
        <w:r w:rsidR="009E0BBA">
          <w:rPr>
            <w:noProof/>
            <w:webHidden/>
          </w:rPr>
        </w:r>
        <w:r w:rsidR="009E0BBA">
          <w:rPr>
            <w:noProof/>
            <w:webHidden/>
          </w:rPr>
          <w:fldChar w:fldCharType="separate"/>
        </w:r>
        <w:r w:rsidR="009E0BBA">
          <w:rPr>
            <w:noProof/>
            <w:webHidden/>
          </w:rPr>
          <w:t>11</w:t>
        </w:r>
        <w:r w:rsidR="009E0BBA">
          <w:rPr>
            <w:noProof/>
            <w:webHidden/>
          </w:rPr>
          <w:fldChar w:fldCharType="end"/>
        </w:r>
      </w:hyperlink>
    </w:p>
    <w:p w14:paraId="1FD4497E" w14:textId="106A87CB" w:rsidR="009E0BBA" w:rsidRDefault="00932F8B">
      <w:pPr>
        <w:pStyle w:val="TOC5"/>
        <w:tabs>
          <w:tab w:val="right" w:leader="dot" w:pos="5030"/>
        </w:tabs>
        <w:rPr>
          <w:rFonts w:eastAsiaTheme="minorEastAsia"/>
          <w:noProof/>
          <w:sz w:val="22"/>
          <w:lang w:val="en-US" w:eastAsia="en-US" w:bidi="ar-SA"/>
        </w:rPr>
      </w:pPr>
      <w:hyperlink w:anchor="_Toc464813052" w:history="1">
        <w:r w:rsidR="009E0BBA" w:rsidRPr="00BA0ABB">
          <w:rPr>
            <w:rStyle w:val="Hyperlink"/>
            <w:noProof/>
          </w:rPr>
          <w:t>Bezpieczeństwo</w:t>
        </w:r>
        <w:r w:rsidR="009E0BBA">
          <w:rPr>
            <w:noProof/>
            <w:webHidden/>
          </w:rPr>
          <w:tab/>
        </w:r>
        <w:r w:rsidR="009E0BBA">
          <w:rPr>
            <w:noProof/>
            <w:webHidden/>
          </w:rPr>
          <w:fldChar w:fldCharType="begin"/>
        </w:r>
        <w:r w:rsidR="009E0BBA">
          <w:rPr>
            <w:noProof/>
            <w:webHidden/>
          </w:rPr>
          <w:instrText xml:space="preserve"> PAGEREF _Toc464813052 \h </w:instrText>
        </w:r>
        <w:r w:rsidR="009E0BBA">
          <w:rPr>
            <w:noProof/>
            <w:webHidden/>
          </w:rPr>
        </w:r>
        <w:r w:rsidR="009E0BBA">
          <w:rPr>
            <w:noProof/>
            <w:webHidden/>
          </w:rPr>
          <w:fldChar w:fldCharType="separate"/>
        </w:r>
        <w:r w:rsidR="009E0BBA">
          <w:rPr>
            <w:noProof/>
            <w:webHidden/>
          </w:rPr>
          <w:t>12</w:t>
        </w:r>
        <w:r w:rsidR="009E0BBA">
          <w:rPr>
            <w:noProof/>
            <w:webHidden/>
          </w:rPr>
          <w:fldChar w:fldCharType="end"/>
        </w:r>
      </w:hyperlink>
    </w:p>
    <w:p w14:paraId="2E142A49" w14:textId="1385EE94" w:rsidR="009E0BBA" w:rsidRDefault="00932F8B">
      <w:pPr>
        <w:pStyle w:val="TOC1"/>
        <w:tabs>
          <w:tab w:val="right" w:leader="dot" w:pos="5030"/>
        </w:tabs>
        <w:rPr>
          <w:rFonts w:eastAsiaTheme="minorEastAsia"/>
          <w:b w:val="0"/>
          <w:caps w:val="0"/>
          <w:noProof/>
          <w:sz w:val="22"/>
          <w:lang w:val="en-US" w:eastAsia="en-US" w:bidi="ar-SA"/>
        </w:rPr>
      </w:pPr>
      <w:hyperlink w:anchor="_Toc464813053" w:history="1">
        <w:r w:rsidR="009E0BBA" w:rsidRPr="00BA0ABB">
          <w:rPr>
            <w:rStyle w:val="Hyperlink"/>
            <w:noProof/>
          </w:rPr>
          <w:t>Postanowienia dotyczące Usług Online</w:t>
        </w:r>
        <w:r w:rsidR="009E0BBA">
          <w:rPr>
            <w:noProof/>
            <w:webHidden/>
          </w:rPr>
          <w:tab/>
        </w:r>
        <w:r w:rsidR="009E0BBA">
          <w:rPr>
            <w:noProof/>
            <w:webHidden/>
          </w:rPr>
          <w:fldChar w:fldCharType="begin"/>
        </w:r>
        <w:r w:rsidR="009E0BBA">
          <w:rPr>
            <w:noProof/>
            <w:webHidden/>
          </w:rPr>
          <w:instrText xml:space="preserve"> PAGEREF _Toc464813053 \h </w:instrText>
        </w:r>
        <w:r w:rsidR="009E0BBA">
          <w:rPr>
            <w:noProof/>
            <w:webHidden/>
          </w:rPr>
        </w:r>
        <w:r w:rsidR="009E0BBA">
          <w:rPr>
            <w:noProof/>
            <w:webHidden/>
          </w:rPr>
          <w:fldChar w:fldCharType="separate"/>
        </w:r>
        <w:r w:rsidR="009E0BBA">
          <w:rPr>
            <w:noProof/>
            <w:webHidden/>
          </w:rPr>
          <w:t>16</w:t>
        </w:r>
        <w:r w:rsidR="009E0BBA">
          <w:rPr>
            <w:noProof/>
            <w:webHidden/>
          </w:rPr>
          <w:fldChar w:fldCharType="end"/>
        </w:r>
      </w:hyperlink>
    </w:p>
    <w:p w14:paraId="56A6FF3F" w14:textId="658BF7F3" w:rsidR="009E0BBA" w:rsidRDefault="00932F8B">
      <w:pPr>
        <w:pStyle w:val="TOC2"/>
        <w:tabs>
          <w:tab w:val="right" w:leader="dot" w:pos="5030"/>
        </w:tabs>
        <w:rPr>
          <w:rFonts w:eastAsiaTheme="minorEastAsia"/>
          <w:b w:val="0"/>
          <w:smallCaps w:val="0"/>
          <w:noProof/>
          <w:sz w:val="22"/>
          <w:lang w:val="en-US" w:eastAsia="en-US" w:bidi="ar-SA"/>
        </w:rPr>
      </w:pPr>
      <w:hyperlink w:anchor="_Toc464813054" w:history="1">
        <w:r w:rsidR="009E0BBA" w:rsidRPr="00BA0ABB">
          <w:rPr>
            <w:rStyle w:val="Hyperlink"/>
            <w:noProof/>
          </w:rPr>
          <w:t>Usługi Microsoft Azure</w:t>
        </w:r>
        <w:r w:rsidR="009E0BBA">
          <w:rPr>
            <w:noProof/>
            <w:webHidden/>
          </w:rPr>
          <w:tab/>
        </w:r>
        <w:r w:rsidR="009E0BBA">
          <w:rPr>
            <w:noProof/>
            <w:webHidden/>
          </w:rPr>
          <w:fldChar w:fldCharType="begin"/>
        </w:r>
        <w:r w:rsidR="009E0BBA">
          <w:rPr>
            <w:noProof/>
            <w:webHidden/>
          </w:rPr>
          <w:instrText xml:space="preserve"> PAGEREF _Toc464813054 \h </w:instrText>
        </w:r>
        <w:r w:rsidR="009E0BBA">
          <w:rPr>
            <w:noProof/>
            <w:webHidden/>
          </w:rPr>
        </w:r>
        <w:r w:rsidR="009E0BBA">
          <w:rPr>
            <w:noProof/>
            <w:webHidden/>
          </w:rPr>
          <w:fldChar w:fldCharType="separate"/>
        </w:r>
        <w:r w:rsidR="009E0BBA">
          <w:rPr>
            <w:noProof/>
            <w:webHidden/>
          </w:rPr>
          <w:t>16</w:t>
        </w:r>
        <w:r w:rsidR="009E0BBA">
          <w:rPr>
            <w:noProof/>
            <w:webHidden/>
          </w:rPr>
          <w:fldChar w:fldCharType="end"/>
        </w:r>
      </w:hyperlink>
    </w:p>
    <w:p w14:paraId="5F9AEDB9" w14:textId="18EAD9B1" w:rsidR="009E0BBA" w:rsidRDefault="00932F8B">
      <w:pPr>
        <w:pStyle w:val="TOC4"/>
        <w:rPr>
          <w:rFonts w:eastAsiaTheme="minorEastAsia"/>
          <w:smallCaps w:val="0"/>
          <w:noProof/>
          <w:sz w:val="22"/>
          <w:lang w:val="en-US" w:eastAsia="en-US" w:bidi="ar-SA"/>
        </w:rPr>
      </w:pPr>
      <w:hyperlink w:anchor="_Toc464813055" w:history="1">
        <w:r w:rsidR="009E0BBA" w:rsidRPr="00BA0ABB">
          <w:rPr>
            <w:rStyle w:val="Hyperlink"/>
            <w:noProof/>
          </w:rPr>
          <w:t>Microsoft Azure StorSimple</w:t>
        </w:r>
        <w:r w:rsidR="009E0BBA">
          <w:rPr>
            <w:noProof/>
            <w:webHidden/>
          </w:rPr>
          <w:tab/>
        </w:r>
        <w:r w:rsidR="009E0BBA">
          <w:rPr>
            <w:noProof/>
            <w:webHidden/>
          </w:rPr>
          <w:fldChar w:fldCharType="begin"/>
        </w:r>
        <w:r w:rsidR="009E0BBA">
          <w:rPr>
            <w:noProof/>
            <w:webHidden/>
          </w:rPr>
          <w:instrText xml:space="preserve"> PAGEREF _Toc464813055 \h </w:instrText>
        </w:r>
        <w:r w:rsidR="009E0BBA">
          <w:rPr>
            <w:noProof/>
            <w:webHidden/>
          </w:rPr>
        </w:r>
        <w:r w:rsidR="009E0BBA">
          <w:rPr>
            <w:noProof/>
            <w:webHidden/>
          </w:rPr>
          <w:fldChar w:fldCharType="separate"/>
        </w:r>
        <w:r w:rsidR="009E0BBA">
          <w:rPr>
            <w:noProof/>
            <w:webHidden/>
          </w:rPr>
          <w:t>17</w:t>
        </w:r>
        <w:r w:rsidR="009E0BBA">
          <w:rPr>
            <w:noProof/>
            <w:webHidden/>
          </w:rPr>
          <w:fldChar w:fldCharType="end"/>
        </w:r>
      </w:hyperlink>
    </w:p>
    <w:p w14:paraId="559ECA3E" w14:textId="2B7CE2D2" w:rsidR="009E0BBA" w:rsidRDefault="00932F8B">
      <w:pPr>
        <w:pStyle w:val="TOC4"/>
        <w:rPr>
          <w:rFonts w:eastAsiaTheme="minorEastAsia"/>
          <w:smallCaps w:val="0"/>
          <w:noProof/>
          <w:sz w:val="22"/>
          <w:lang w:val="en-US" w:eastAsia="en-US" w:bidi="ar-SA"/>
        </w:rPr>
      </w:pPr>
      <w:hyperlink w:anchor="_Toc464813056" w:history="1">
        <w:r w:rsidR="009E0BBA" w:rsidRPr="00BA0ABB">
          <w:rPr>
            <w:rStyle w:val="Hyperlink"/>
            <w:noProof/>
          </w:rPr>
          <w:t>Microsoft Translator</w:t>
        </w:r>
        <w:r w:rsidR="009E0BBA">
          <w:rPr>
            <w:noProof/>
            <w:webHidden/>
          </w:rPr>
          <w:tab/>
        </w:r>
        <w:r w:rsidR="009E0BBA">
          <w:rPr>
            <w:noProof/>
            <w:webHidden/>
          </w:rPr>
          <w:fldChar w:fldCharType="begin"/>
        </w:r>
        <w:r w:rsidR="009E0BBA">
          <w:rPr>
            <w:noProof/>
            <w:webHidden/>
          </w:rPr>
          <w:instrText xml:space="preserve"> PAGEREF _Toc464813056 \h </w:instrText>
        </w:r>
        <w:r w:rsidR="009E0BBA">
          <w:rPr>
            <w:noProof/>
            <w:webHidden/>
          </w:rPr>
        </w:r>
        <w:r w:rsidR="009E0BBA">
          <w:rPr>
            <w:noProof/>
            <w:webHidden/>
          </w:rPr>
          <w:fldChar w:fldCharType="separate"/>
        </w:r>
        <w:r w:rsidR="009E0BBA">
          <w:rPr>
            <w:noProof/>
            <w:webHidden/>
          </w:rPr>
          <w:t>17</w:t>
        </w:r>
        <w:r w:rsidR="009E0BBA">
          <w:rPr>
            <w:noProof/>
            <w:webHidden/>
          </w:rPr>
          <w:fldChar w:fldCharType="end"/>
        </w:r>
      </w:hyperlink>
    </w:p>
    <w:p w14:paraId="47C185EA" w14:textId="2548169D" w:rsidR="009E0BBA" w:rsidRDefault="00932F8B">
      <w:pPr>
        <w:pStyle w:val="TOC4"/>
        <w:rPr>
          <w:rFonts w:eastAsiaTheme="minorEastAsia"/>
          <w:smallCaps w:val="0"/>
          <w:noProof/>
          <w:sz w:val="22"/>
          <w:lang w:val="en-US" w:eastAsia="en-US" w:bidi="ar-SA"/>
        </w:rPr>
      </w:pPr>
      <w:hyperlink w:anchor="_Toc464813057" w:history="1">
        <w:r w:rsidR="009E0BBA" w:rsidRPr="00BA0ABB">
          <w:rPr>
            <w:rStyle w:val="Hyperlink"/>
            <w:noProof/>
          </w:rPr>
          <w:t>Microsoft Cloud App Security</w:t>
        </w:r>
        <w:r w:rsidR="009E0BBA">
          <w:rPr>
            <w:noProof/>
            <w:webHidden/>
          </w:rPr>
          <w:tab/>
        </w:r>
        <w:r w:rsidR="009E0BBA">
          <w:rPr>
            <w:noProof/>
            <w:webHidden/>
          </w:rPr>
          <w:fldChar w:fldCharType="begin"/>
        </w:r>
        <w:r w:rsidR="009E0BBA">
          <w:rPr>
            <w:noProof/>
            <w:webHidden/>
          </w:rPr>
          <w:instrText xml:space="preserve"> PAGEREF _Toc464813057 \h </w:instrText>
        </w:r>
        <w:r w:rsidR="009E0BBA">
          <w:rPr>
            <w:noProof/>
            <w:webHidden/>
          </w:rPr>
        </w:r>
        <w:r w:rsidR="009E0BBA">
          <w:rPr>
            <w:noProof/>
            <w:webHidden/>
          </w:rPr>
          <w:fldChar w:fldCharType="separate"/>
        </w:r>
        <w:r w:rsidR="009E0BBA">
          <w:rPr>
            <w:noProof/>
            <w:webHidden/>
          </w:rPr>
          <w:t>17</w:t>
        </w:r>
        <w:r w:rsidR="009E0BBA">
          <w:rPr>
            <w:noProof/>
            <w:webHidden/>
          </w:rPr>
          <w:fldChar w:fldCharType="end"/>
        </w:r>
      </w:hyperlink>
    </w:p>
    <w:p w14:paraId="663B303B" w14:textId="11FB03CF" w:rsidR="009E0BBA" w:rsidRDefault="00932F8B">
      <w:pPr>
        <w:pStyle w:val="TOC2"/>
        <w:tabs>
          <w:tab w:val="right" w:leader="dot" w:pos="5030"/>
        </w:tabs>
        <w:rPr>
          <w:rFonts w:eastAsiaTheme="minorEastAsia"/>
          <w:b w:val="0"/>
          <w:smallCaps w:val="0"/>
          <w:noProof/>
          <w:sz w:val="22"/>
          <w:lang w:val="en-US" w:eastAsia="en-US" w:bidi="ar-SA"/>
        </w:rPr>
      </w:pPr>
      <w:hyperlink w:anchor="_Toc464813058" w:history="1">
        <w:r w:rsidR="009E0BBA" w:rsidRPr="00BA0ABB">
          <w:rPr>
            <w:rStyle w:val="Hyperlink"/>
            <w:noProof/>
          </w:rPr>
          <w:t>Enterprise Mobility + Security</w:t>
        </w:r>
        <w:r w:rsidR="009E0BBA">
          <w:rPr>
            <w:noProof/>
            <w:webHidden/>
          </w:rPr>
          <w:tab/>
        </w:r>
        <w:r w:rsidR="009E0BBA">
          <w:rPr>
            <w:noProof/>
            <w:webHidden/>
          </w:rPr>
          <w:fldChar w:fldCharType="begin"/>
        </w:r>
        <w:r w:rsidR="009E0BBA">
          <w:rPr>
            <w:noProof/>
            <w:webHidden/>
          </w:rPr>
          <w:instrText xml:space="preserve"> PAGEREF _Toc464813058 \h </w:instrText>
        </w:r>
        <w:r w:rsidR="009E0BBA">
          <w:rPr>
            <w:noProof/>
            <w:webHidden/>
          </w:rPr>
        </w:r>
        <w:r w:rsidR="009E0BBA">
          <w:rPr>
            <w:noProof/>
            <w:webHidden/>
          </w:rPr>
          <w:fldChar w:fldCharType="separate"/>
        </w:r>
        <w:r w:rsidR="009E0BBA">
          <w:rPr>
            <w:noProof/>
            <w:webHidden/>
          </w:rPr>
          <w:t>18</w:t>
        </w:r>
        <w:r w:rsidR="009E0BBA">
          <w:rPr>
            <w:noProof/>
            <w:webHidden/>
          </w:rPr>
          <w:fldChar w:fldCharType="end"/>
        </w:r>
      </w:hyperlink>
    </w:p>
    <w:p w14:paraId="07B6398E" w14:textId="5275D4B8" w:rsidR="009E0BBA" w:rsidRDefault="00932F8B">
      <w:pPr>
        <w:pStyle w:val="TOC4"/>
        <w:rPr>
          <w:rFonts w:eastAsiaTheme="minorEastAsia"/>
          <w:smallCaps w:val="0"/>
          <w:noProof/>
          <w:sz w:val="22"/>
          <w:lang w:val="en-US" w:eastAsia="en-US" w:bidi="ar-SA"/>
        </w:rPr>
      </w:pPr>
      <w:hyperlink w:anchor="_Toc464813059" w:history="1">
        <w:r w:rsidR="009E0BBA" w:rsidRPr="00BA0ABB">
          <w:rPr>
            <w:rStyle w:val="Hyperlink"/>
            <w:noProof/>
          </w:rPr>
          <w:t>Azure Active Directory Basic</w:t>
        </w:r>
        <w:r w:rsidR="009E0BBA">
          <w:rPr>
            <w:noProof/>
            <w:webHidden/>
          </w:rPr>
          <w:tab/>
        </w:r>
        <w:r w:rsidR="009E0BBA">
          <w:rPr>
            <w:noProof/>
            <w:webHidden/>
          </w:rPr>
          <w:fldChar w:fldCharType="begin"/>
        </w:r>
        <w:r w:rsidR="009E0BBA">
          <w:rPr>
            <w:noProof/>
            <w:webHidden/>
          </w:rPr>
          <w:instrText xml:space="preserve"> PAGEREF _Toc464813059 \h </w:instrText>
        </w:r>
        <w:r w:rsidR="009E0BBA">
          <w:rPr>
            <w:noProof/>
            <w:webHidden/>
          </w:rPr>
        </w:r>
        <w:r w:rsidR="009E0BBA">
          <w:rPr>
            <w:noProof/>
            <w:webHidden/>
          </w:rPr>
          <w:fldChar w:fldCharType="separate"/>
        </w:r>
        <w:r w:rsidR="009E0BBA">
          <w:rPr>
            <w:noProof/>
            <w:webHidden/>
          </w:rPr>
          <w:t>18</w:t>
        </w:r>
        <w:r w:rsidR="009E0BBA">
          <w:rPr>
            <w:noProof/>
            <w:webHidden/>
          </w:rPr>
          <w:fldChar w:fldCharType="end"/>
        </w:r>
      </w:hyperlink>
    </w:p>
    <w:p w14:paraId="74CAA232" w14:textId="3A0071BC" w:rsidR="009E0BBA" w:rsidRDefault="00932F8B">
      <w:pPr>
        <w:pStyle w:val="TOC4"/>
        <w:rPr>
          <w:rFonts w:eastAsiaTheme="minorEastAsia"/>
          <w:smallCaps w:val="0"/>
          <w:noProof/>
          <w:sz w:val="22"/>
          <w:lang w:val="en-US" w:eastAsia="en-US" w:bidi="ar-SA"/>
        </w:rPr>
      </w:pPr>
      <w:hyperlink w:anchor="_Toc464813060" w:history="1">
        <w:r w:rsidR="009E0BBA" w:rsidRPr="00BA0ABB">
          <w:rPr>
            <w:rStyle w:val="Hyperlink"/>
            <w:noProof/>
          </w:rPr>
          <w:t>Azure Active Directory Premium</w:t>
        </w:r>
        <w:r w:rsidR="009E0BBA">
          <w:rPr>
            <w:noProof/>
            <w:webHidden/>
          </w:rPr>
          <w:tab/>
        </w:r>
        <w:r w:rsidR="009E0BBA">
          <w:rPr>
            <w:noProof/>
            <w:webHidden/>
          </w:rPr>
          <w:fldChar w:fldCharType="begin"/>
        </w:r>
        <w:r w:rsidR="009E0BBA">
          <w:rPr>
            <w:noProof/>
            <w:webHidden/>
          </w:rPr>
          <w:instrText xml:space="preserve"> PAGEREF _Toc464813060 \h </w:instrText>
        </w:r>
        <w:r w:rsidR="009E0BBA">
          <w:rPr>
            <w:noProof/>
            <w:webHidden/>
          </w:rPr>
        </w:r>
        <w:r w:rsidR="009E0BBA">
          <w:rPr>
            <w:noProof/>
            <w:webHidden/>
          </w:rPr>
          <w:fldChar w:fldCharType="separate"/>
        </w:r>
        <w:r w:rsidR="009E0BBA">
          <w:rPr>
            <w:noProof/>
            <w:webHidden/>
          </w:rPr>
          <w:t>18</w:t>
        </w:r>
        <w:r w:rsidR="009E0BBA">
          <w:rPr>
            <w:noProof/>
            <w:webHidden/>
          </w:rPr>
          <w:fldChar w:fldCharType="end"/>
        </w:r>
      </w:hyperlink>
    </w:p>
    <w:p w14:paraId="1CBD5F6A" w14:textId="4A4FE29E" w:rsidR="009E0BBA" w:rsidRDefault="00932F8B">
      <w:pPr>
        <w:pStyle w:val="TOC4"/>
        <w:rPr>
          <w:rFonts w:eastAsiaTheme="minorEastAsia"/>
          <w:smallCaps w:val="0"/>
          <w:noProof/>
          <w:sz w:val="22"/>
          <w:lang w:val="en-US" w:eastAsia="en-US" w:bidi="ar-SA"/>
        </w:rPr>
      </w:pPr>
      <w:hyperlink w:anchor="_Toc464813061" w:history="1">
        <w:r w:rsidR="009E0BBA" w:rsidRPr="00BA0ABB">
          <w:rPr>
            <w:rStyle w:val="Hyperlink"/>
            <w:noProof/>
          </w:rPr>
          <w:t>Azure Information Protection Premium</w:t>
        </w:r>
        <w:r w:rsidR="009E0BBA">
          <w:rPr>
            <w:noProof/>
            <w:webHidden/>
          </w:rPr>
          <w:tab/>
        </w:r>
        <w:r w:rsidR="009E0BBA">
          <w:rPr>
            <w:noProof/>
            <w:webHidden/>
          </w:rPr>
          <w:fldChar w:fldCharType="begin"/>
        </w:r>
        <w:r w:rsidR="009E0BBA">
          <w:rPr>
            <w:noProof/>
            <w:webHidden/>
          </w:rPr>
          <w:instrText xml:space="preserve"> PAGEREF _Toc464813061 \h </w:instrText>
        </w:r>
        <w:r w:rsidR="009E0BBA">
          <w:rPr>
            <w:noProof/>
            <w:webHidden/>
          </w:rPr>
        </w:r>
        <w:r w:rsidR="009E0BBA">
          <w:rPr>
            <w:noProof/>
            <w:webHidden/>
          </w:rPr>
          <w:fldChar w:fldCharType="separate"/>
        </w:r>
        <w:r w:rsidR="009E0BBA">
          <w:rPr>
            <w:noProof/>
            <w:webHidden/>
          </w:rPr>
          <w:t>18</w:t>
        </w:r>
        <w:r w:rsidR="009E0BBA">
          <w:rPr>
            <w:noProof/>
            <w:webHidden/>
          </w:rPr>
          <w:fldChar w:fldCharType="end"/>
        </w:r>
      </w:hyperlink>
    </w:p>
    <w:p w14:paraId="280213BE" w14:textId="1438E72E" w:rsidR="009E0BBA" w:rsidRDefault="00932F8B">
      <w:pPr>
        <w:pStyle w:val="TOC4"/>
        <w:rPr>
          <w:rFonts w:eastAsiaTheme="minorEastAsia"/>
          <w:smallCaps w:val="0"/>
          <w:noProof/>
          <w:sz w:val="22"/>
          <w:lang w:val="en-US" w:eastAsia="en-US" w:bidi="ar-SA"/>
        </w:rPr>
      </w:pPr>
      <w:hyperlink w:anchor="_Toc464813062" w:history="1">
        <w:r w:rsidR="009E0BBA" w:rsidRPr="00BA0ABB">
          <w:rPr>
            <w:rStyle w:val="Hyperlink"/>
            <w:noProof/>
          </w:rPr>
          <w:t>Usługa Microsoft MultiFactor Authentication</w:t>
        </w:r>
        <w:r w:rsidR="009E0BBA">
          <w:rPr>
            <w:noProof/>
            <w:webHidden/>
          </w:rPr>
          <w:tab/>
        </w:r>
        <w:r w:rsidR="009E0BBA">
          <w:rPr>
            <w:noProof/>
            <w:webHidden/>
          </w:rPr>
          <w:fldChar w:fldCharType="begin"/>
        </w:r>
        <w:r w:rsidR="009E0BBA">
          <w:rPr>
            <w:noProof/>
            <w:webHidden/>
          </w:rPr>
          <w:instrText xml:space="preserve"> PAGEREF _Toc464813062 \h </w:instrText>
        </w:r>
        <w:r w:rsidR="009E0BBA">
          <w:rPr>
            <w:noProof/>
            <w:webHidden/>
          </w:rPr>
        </w:r>
        <w:r w:rsidR="009E0BBA">
          <w:rPr>
            <w:noProof/>
            <w:webHidden/>
          </w:rPr>
          <w:fldChar w:fldCharType="separate"/>
        </w:r>
        <w:r w:rsidR="009E0BBA">
          <w:rPr>
            <w:noProof/>
            <w:webHidden/>
          </w:rPr>
          <w:t>18</w:t>
        </w:r>
        <w:r w:rsidR="009E0BBA">
          <w:rPr>
            <w:noProof/>
            <w:webHidden/>
          </w:rPr>
          <w:fldChar w:fldCharType="end"/>
        </w:r>
      </w:hyperlink>
    </w:p>
    <w:p w14:paraId="72BC1645" w14:textId="22DC8C05" w:rsidR="009E0BBA" w:rsidRDefault="00932F8B" w:rsidP="009E0BBA">
      <w:pPr>
        <w:pStyle w:val="TOC3"/>
        <w:rPr>
          <w:rFonts w:eastAsiaTheme="minorEastAsia"/>
          <w:sz w:val="22"/>
          <w:lang w:val="en-US" w:eastAsia="en-US" w:bidi="ar-SA"/>
        </w:rPr>
      </w:pPr>
      <w:hyperlink w:anchor="_Toc464813063" w:history="1">
        <w:r w:rsidR="009E0BBA" w:rsidRPr="00BA0ABB">
          <w:rPr>
            <w:rStyle w:val="Hyperlink"/>
          </w:rPr>
          <w:t>Usługi Microsoft Dynamics 365</w:t>
        </w:r>
        <w:r w:rsidR="009E0BBA">
          <w:rPr>
            <w:webHidden/>
          </w:rPr>
          <w:tab/>
        </w:r>
        <w:r w:rsidR="009E0BBA">
          <w:rPr>
            <w:webHidden/>
          </w:rPr>
          <w:fldChar w:fldCharType="begin"/>
        </w:r>
        <w:r w:rsidR="009E0BBA">
          <w:rPr>
            <w:webHidden/>
          </w:rPr>
          <w:instrText xml:space="preserve"> PAGEREF _Toc464813063 \h </w:instrText>
        </w:r>
        <w:r w:rsidR="009E0BBA">
          <w:rPr>
            <w:webHidden/>
          </w:rPr>
        </w:r>
        <w:r w:rsidR="009E0BBA">
          <w:rPr>
            <w:webHidden/>
          </w:rPr>
          <w:fldChar w:fldCharType="separate"/>
        </w:r>
        <w:r w:rsidR="009E0BBA">
          <w:rPr>
            <w:webHidden/>
          </w:rPr>
          <w:t>18</w:t>
        </w:r>
        <w:r w:rsidR="009E0BBA">
          <w:rPr>
            <w:webHidden/>
          </w:rPr>
          <w:fldChar w:fldCharType="end"/>
        </w:r>
      </w:hyperlink>
    </w:p>
    <w:p w14:paraId="34AF4263" w14:textId="5B3F02F7" w:rsidR="009E0BBA" w:rsidRDefault="00932F8B">
      <w:pPr>
        <w:pStyle w:val="TOC2"/>
        <w:tabs>
          <w:tab w:val="right" w:leader="dot" w:pos="5030"/>
        </w:tabs>
        <w:rPr>
          <w:rFonts w:eastAsiaTheme="minorEastAsia"/>
          <w:b w:val="0"/>
          <w:smallCaps w:val="0"/>
          <w:noProof/>
          <w:sz w:val="22"/>
          <w:lang w:val="en-US" w:eastAsia="en-US" w:bidi="ar-SA"/>
        </w:rPr>
      </w:pPr>
      <w:hyperlink w:anchor="_Toc464813064" w:history="1">
        <w:r w:rsidR="009E0BBA" w:rsidRPr="00BA0ABB">
          <w:rPr>
            <w:rStyle w:val="Hyperlink"/>
            <w:noProof/>
          </w:rPr>
          <w:t>Usługi Office 365</w:t>
        </w:r>
        <w:r w:rsidR="009E0BBA">
          <w:rPr>
            <w:noProof/>
            <w:webHidden/>
          </w:rPr>
          <w:tab/>
        </w:r>
        <w:r w:rsidR="009E0BBA">
          <w:rPr>
            <w:noProof/>
            <w:webHidden/>
          </w:rPr>
          <w:fldChar w:fldCharType="begin"/>
        </w:r>
        <w:r w:rsidR="009E0BBA">
          <w:rPr>
            <w:noProof/>
            <w:webHidden/>
          </w:rPr>
          <w:instrText xml:space="preserve"> PAGEREF _Toc464813064 \h </w:instrText>
        </w:r>
        <w:r w:rsidR="009E0BBA">
          <w:rPr>
            <w:noProof/>
            <w:webHidden/>
          </w:rPr>
        </w:r>
        <w:r w:rsidR="009E0BBA">
          <w:rPr>
            <w:noProof/>
            <w:webHidden/>
          </w:rPr>
          <w:fldChar w:fldCharType="separate"/>
        </w:r>
        <w:r w:rsidR="009E0BBA">
          <w:rPr>
            <w:noProof/>
            <w:webHidden/>
          </w:rPr>
          <w:t>19</w:t>
        </w:r>
        <w:r w:rsidR="009E0BBA">
          <w:rPr>
            <w:noProof/>
            <w:webHidden/>
          </w:rPr>
          <w:fldChar w:fldCharType="end"/>
        </w:r>
      </w:hyperlink>
    </w:p>
    <w:p w14:paraId="4292AA67" w14:textId="16EF0536" w:rsidR="009E0BBA" w:rsidRDefault="00932F8B">
      <w:pPr>
        <w:pStyle w:val="TOC4"/>
        <w:rPr>
          <w:rFonts w:eastAsiaTheme="minorEastAsia"/>
          <w:smallCaps w:val="0"/>
          <w:noProof/>
          <w:sz w:val="22"/>
          <w:lang w:val="en-US" w:eastAsia="en-US" w:bidi="ar-SA"/>
        </w:rPr>
      </w:pPr>
      <w:hyperlink w:anchor="_Toc464813065" w:history="1">
        <w:r w:rsidR="009E0BBA" w:rsidRPr="00BA0ABB">
          <w:rPr>
            <w:rStyle w:val="Hyperlink"/>
            <w:noProof/>
          </w:rPr>
          <w:t>Exchange Online</w:t>
        </w:r>
        <w:r w:rsidR="009E0BBA">
          <w:rPr>
            <w:noProof/>
            <w:webHidden/>
          </w:rPr>
          <w:tab/>
        </w:r>
        <w:r w:rsidR="009E0BBA">
          <w:rPr>
            <w:noProof/>
            <w:webHidden/>
          </w:rPr>
          <w:fldChar w:fldCharType="begin"/>
        </w:r>
        <w:r w:rsidR="009E0BBA">
          <w:rPr>
            <w:noProof/>
            <w:webHidden/>
          </w:rPr>
          <w:instrText xml:space="preserve"> PAGEREF _Toc464813065 \h </w:instrText>
        </w:r>
        <w:r w:rsidR="009E0BBA">
          <w:rPr>
            <w:noProof/>
            <w:webHidden/>
          </w:rPr>
        </w:r>
        <w:r w:rsidR="009E0BBA">
          <w:rPr>
            <w:noProof/>
            <w:webHidden/>
          </w:rPr>
          <w:fldChar w:fldCharType="separate"/>
        </w:r>
        <w:r w:rsidR="009E0BBA">
          <w:rPr>
            <w:noProof/>
            <w:webHidden/>
          </w:rPr>
          <w:t>19</w:t>
        </w:r>
        <w:r w:rsidR="009E0BBA">
          <w:rPr>
            <w:noProof/>
            <w:webHidden/>
          </w:rPr>
          <w:fldChar w:fldCharType="end"/>
        </w:r>
      </w:hyperlink>
    </w:p>
    <w:p w14:paraId="0FA0147A" w14:textId="2E10C404" w:rsidR="009E0BBA" w:rsidRDefault="00932F8B">
      <w:pPr>
        <w:pStyle w:val="TOC4"/>
        <w:rPr>
          <w:rFonts w:eastAsiaTheme="minorEastAsia"/>
          <w:smallCaps w:val="0"/>
          <w:noProof/>
          <w:sz w:val="22"/>
          <w:lang w:val="en-US" w:eastAsia="en-US" w:bidi="ar-SA"/>
        </w:rPr>
      </w:pPr>
      <w:hyperlink w:anchor="_Toc464813066" w:history="1">
        <w:r w:rsidR="009E0BBA" w:rsidRPr="00BA0ABB">
          <w:rPr>
            <w:rStyle w:val="Hyperlink"/>
            <w:noProof/>
          </w:rPr>
          <w:t>Aplikacje Office 365</w:t>
        </w:r>
        <w:r w:rsidR="009E0BBA">
          <w:rPr>
            <w:noProof/>
            <w:webHidden/>
          </w:rPr>
          <w:tab/>
        </w:r>
        <w:r w:rsidR="009E0BBA">
          <w:rPr>
            <w:noProof/>
            <w:webHidden/>
          </w:rPr>
          <w:fldChar w:fldCharType="begin"/>
        </w:r>
        <w:r w:rsidR="009E0BBA">
          <w:rPr>
            <w:noProof/>
            <w:webHidden/>
          </w:rPr>
          <w:instrText xml:space="preserve"> PAGEREF _Toc464813066 \h </w:instrText>
        </w:r>
        <w:r w:rsidR="009E0BBA">
          <w:rPr>
            <w:noProof/>
            <w:webHidden/>
          </w:rPr>
        </w:r>
        <w:r w:rsidR="009E0BBA">
          <w:rPr>
            <w:noProof/>
            <w:webHidden/>
          </w:rPr>
          <w:fldChar w:fldCharType="separate"/>
        </w:r>
        <w:r w:rsidR="009E0BBA">
          <w:rPr>
            <w:noProof/>
            <w:webHidden/>
          </w:rPr>
          <w:t>20</w:t>
        </w:r>
        <w:r w:rsidR="009E0BBA">
          <w:rPr>
            <w:noProof/>
            <w:webHidden/>
          </w:rPr>
          <w:fldChar w:fldCharType="end"/>
        </w:r>
      </w:hyperlink>
    </w:p>
    <w:p w14:paraId="0B3E44BF" w14:textId="3CB67E7F" w:rsidR="009E0BBA" w:rsidRDefault="00932F8B">
      <w:pPr>
        <w:pStyle w:val="TOC4"/>
        <w:rPr>
          <w:rFonts w:eastAsiaTheme="minorEastAsia"/>
          <w:smallCaps w:val="0"/>
          <w:noProof/>
          <w:sz w:val="22"/>
          <w:lang w:val="en-US" w:eastAsia="en-US" w:bidi="ar-SA"/>
        </w:rPr>
      </w:pPr>
      <w:hyperlink w:anchor="_Toc464813067" w:history="1">
        <w:r w:rsidR="009E0BBA" w:rsidRPr="00BA0ABB">
          <w:rPr>
            <w:rStyle w:val="Hyperlink"/>
            <w:noProof/>
          </w:rPr>
          <w:t>Usługi analityczne Office 365 Delve</w:t>
        </w:r>
        <w:r w:rsidR="009E0BBA">
          <w:rPr>
            <w:noProof/>
            <w:webHidden/>
          </w:rPr>
          <w:tab/>
        </w:r>
        <w:r w:rsidR="009E0BBA">
          <w:rPr>
            <w:noProof/>
            <w:webHidden/>
          </w:rPr>
          <w:fldChar w:fldCharType="begin"/>
        </w:r>
        <w:r w:rsidR="009E0BBA">
          <w:rPr>
            <w:noProof/>
            <w:webHidden/>
          </w:rPr>
          <w:instrText xml:space="preserve"> PAGEREF _Toc464813067 \h </w:instrText>
        </w:r>
        <w:r w:rsidR="009E0BBA">
          <w:rPr>
            <w:noProof/>
            <w:webHidden/>
          </w:rPr>
        </w:r>
        <w:r w:rsidR="009E0BBA">
          <w:rPr>
            <w:noProof/>
            <w:webHidden/>
          </w:rPr>
          <w:fldChar w:fldCharType="separate"/>
        </w:r>
        <w:r w:rsidR="009E0BBA">
          <w:rPr>
            <w:noProof/>
            <w:webHidden/>
          </w:rPr>
          <w:t>21</w:t>
        </w:r>
        <w:r w:rsidR="009E0BBA">
          <w:rPr>
            <w:noProof/>
            <w:webHidden/>
          </w:rPr>
          <w:fldChar w:fldCharType="end"/>
        </w:r>
      </w:hyperlink>
    </w:p>
    <w:p w14:paraId="6EDFFE3E" w14:textId="771CF39B" w:rsidR="009E0BBA" w:rsidRDefault="00932F8B">
      <w:pPr>
        <w:pStyle w:val="TOC4"/>
        <w:rPr>
          <w:rFonts w:eastAsiaTheme="minorEastAsia"/>
          <w:smallCaps w:val="0"/>
          <w:noProof/>
          <w:sz w:val="22"/>
          <w:lang w:val="en-US" w:eastAsia="en-US" w:bidi="ar-SA"/>
        </w:rPr>
      </w:pPr>
      <w:hyperlink w:anchor="_Toc464813068" w:history="1">
        <w:r w:rsidR="009E0BBA" w:rsidRPr="00BA0ABB">
          <w:rPr>
            <w:rStyle w:val="Hyperlink"/>
            <w:noProof/>
          </w:rPr>
          <w:t>Office 365 Advanced eDiscovery</w:t>
        </w:r>
        <w:r w:rsidR="009E0BBA">
          <w:rPr>
            <w:noProof/>
            <w:webHidden/>
          </w:rPr>
          <w:tab/>
        </w:r>
        <w:r w:rsidR="009E0BBA">
          <w:rPr>
            <w:noProof/>
            <w:webHidden/>
          </w:rPr>
          <w:fldChar w:fldCharType="begin"/>
        </w:r>
        <w:r w:rsidR="009E0BBA">
          <w:rPr>
            <w:noProof/>
            <w:webHidden/>
          </w:rPr>
          <w:instrText xml:space="preserve"> PAGEREF _Toc464813068 \h </w:instrText>
        </w:r>
        <w:r w:rsidR="009E0BBA">
          <w:rPr>
            <w:noProof/>
            <w:webHidden/>
          </w:rPr>
        </w:r>
        <w:r w:rsidR="009E0BBA">
          <w:rPr>
            <w:noProof/>
            <w:webHidden/>
          </w:rPr>
          <w:fldChar w:fldCharType="separate"/>
        </w:r>
        <w:r w:rsidR="009E0BBA">
          <w:rPr>
            <w:noProof/>
            <w:webHidden/>
          </w:rPr>
          <w:t>21</w:t>
        </w:r>
        <w:r w:rsidR="009E0BBA">
          <w:rPr>
            <w:noProof/>
            <w:webHidden/>
          </w:rPr>
          <w:fldChar w:fldCharType="end"/>
        </w:r>
      </w:hyperlink>
    </w:p>
    <w:p w14:paraId="22298CD5" w14:textId="289FF95E" w:rsidR="009E0BBA" w:rsidRDefault="00932F8B">
      <w:pPr>
        <w:pStyle w:val="TOC4"/>
        <w:rPr>
          <w:rFonts w:eastAsiaTheme="minorEastAsia"/>
          <w:smallCaps w:val="0"/>
          <w:noProof/>
          <w:sz w:val="22"/>
          <w:lang w:val="en-US" w:eastAsia="en-US" w:bidi="ar-SA"/>
        </w:rPr>
      </w:pPr>
      <w:hyperlink w:anchor="_Toc464813069" w:history="1">
        <w:r w:rsidR="009E0BBA" w:rsidRPr="00BA0ABB">
          <w:rPr>
            <w:rStyle w:val="Hyperlink"/>
            <w:noProof/>
          </w:rPr>
          <w:t>Office Online</w:t>
        </w:r>
        <w:r w:rsidR="009E0BBA">
          <w:rPr>
            <w:noProof/>
            <w:webHidden/>
          </w:rPr>
          <w:tab/>
        </w:r>
        <w:r w:rsidR="009E0BBA">
          <w:rPr>
            <w:noProof/>
            <w:webHidden/>
          </w:rPr>
          <w:fldChar w:fldCharType="begin"/>
        </w:r>
        <w:r w:rsidR="009E0BBA">
          <w:rPr>
            <w:noProof/>
            <w:webHidden/>
          </w:rPr>
          <w:instrText xml:space="preserve"> PAGEREF _Toc464813069 \h </w:instrText>
        </w:r>
        <w:r w:rsidR="009E0BBA">
          <w:rPr>
            <w:noProof/>
            <w:webHidden/>
          </w:rPr>
        </w:r>
        <w:r w:rsidR="009E0BBA">
          <w:rPr>
            <w:noProof/>
            <w:webHidden/>
          </w:rPr>
          <w:fldChar w:fldCharType="separate"/>
        </w:r>
        <w:r w:rsidR="009E0BBA">
          <w:rPr>
            <w:noProof/>
            <w:webHidden/>
          </w:rPr>
          <w:t>21</w:t>
        </w:r>
        <w:r w:rsidR="009E0BBA">
          <w:rPr>
            <w:noProof/>
            <w:webHidden/>
          </w:rPr>
          <w:fldChar w:fldCharType="end"/>
        </w:r>
      </w:hyperlink>
    </w:p>
    <w:p w14:paraId="2F0C880B" w14:textId="746CB3A5" w:rsidR="009E0BBA" w:rsidRDefault="00932F8B">
      <w:pPr>
        <w:pStyle w:val="TOC4"/>
        <w:rPr>
          <w:rFonts w:eastAsiaTheme="minorEastAsia"/>
          <w:smallCaps w:val="0"/>
          <w:noProof/>
          <w:sz w:val="22"/>
          <w:lang w:val="en-US" w:eastAsia="en-US" w:bidi="ar-SA"/>
        </w:rPr>
      </w:pPr>
      <w:hyperlink w:anchor="_Toc464813070" w:history="1">
        <w:r w:rsidR="009E0BBA" w:rsidRPr="00BA0ABB">
          <w:rPr>
            <w:rStyle w:val="Hyperlink"/>
            <w:noProof/>
          </w:rPr>
          <w:t>OneDrive for Business</w:t>
        </w:r>
        <w:r w:rsidR="009E0BBA">
          <w:rPr>
            <w:noProof/>
            <w:webHidden/>
          </w:rPr>
          <w:tab/>
        </w:r>
        <w:r w:rsidR="009E0BBA">
          <w:rPr>
            <w:noProof/>
            <w:webHidden/>
          </w:rPr>
          <w:fldChar w:fldCharType="begin"/>
        </w:r>
        <w:r w:rsidR="009E0BBA">
          <w:rPr>
            <w:noProof/>
            <w:webHidden/>
          </w:rPr>
          <w:instrText xml:space="preserve"> PAGEREF _Toc464813070 \h </w:instrText>
        </w:r>
        <w:r w:rsidR="009E0BBA">
          <w:rPr>
            <w:noProof/>
            <w:webHidden/>
          </w:rPr>
        </w:r>
        <w:r w:rsidR="009E0BBA">
          <w:rPr>
            <w:noProof/>
            <w:webHidden/>
          </w:rPr>
          <w:fldChar w:fldCharType="separate"/>
        </w:r>
        <w:r w:rsidR="009E0BBA">
          <w:rPr>
            <w:noProof/>
            <w:webHidden/>
          </w:rPr>
          <w:t>22</w:t>
        </w:r>
        <w:r w:rsidR="009E0BBA">
          <w:rPr>
            <w:noProof/>
            <w:webHidden/>
          </w:rPr>
          <w:fldChar w:fldCharType="end"/>
        </w:r>
      </w:hyperlink>
    </w:p>
    <w:p w14:paraId="0ECBDE79" w14:textId="29A31663" w:rsidR="009E0BBA" w:rsidRDefault="00932F8B">
      <w:pPr>
        <w:pStyle w:val="TOC4"/>
        <w:rPr>
          <w:rFonts w:eastAsiaTheme="minorEastAsia"/>
          <w:smallCaps w:val="0"/>
          <w:noProof/>
          <w:sz w:val="22"/>
          <w:lang w:val="en-US" w:eastAsia="en-US" w:bidi="ar-SA"/>
        </w:rPr>
      </w:pPr>
      <w:hyperlink w:anchor="_Toc464813071" w:history="1">
        <w:r w:rsidR="009E0BBA" w:rsidRPr="00BA0ABB">
          <w:rPr>
            <w:rStyle w:val="Hyperlink"/>
            <w:noProof/>
          </w:rPr>
          <w:t>Project Online</w:t>
        </w:r>
        <w:r w:rsidR="009E0BBA">
          <w:rPr>
            <w:noProof/>
            <w:webHidden/>
          </w:rPr>
          <w:tab/>
        </w:r>
        <w:r w:rsidR="009E0BBA">
          <w:rPr>
            <w:noProof/>
            <w:webHidden/>
          </w:rPr>
          <w:fldChar w:fldCharType="begin"/>
        </w:r>
        <w:r w:rsidR="009E0BBA">
          <w:rPr>
            <w:noProof/>
            <w:webHidden/>
          </w:rPr>
          <w:instrText xml:space="preserve"> PAGEREF _Toc464813071 \h </w:instrText>
        </w:r>
        <w:r w:rsidR="009E0BBA">
          <w:rPr>
            <w:noProof/>
            <w:webHidden/>
          </w:rPr>
        </w:r>
        <w:r w:rsidR="009E0BBA">
          <w:rPr>
            <w:noProof/>
            <w:webHidden/>
          </w:rPr>
          <w:fldChar w:fldCharType="separate"/>
        </w:r>
        <w:r w:rsidR="009E0BBA">
          <w:rPr>
            <w:noProof/>
            <w:webHidden/>
          </w:rPr>
          <w:t>22</w:t>
        </w:r>
        <w:r w:rsidR="009E0BBA">
          <w:rPr>
            <w:noProof/>
            <w:webHidden/>
          </w:rPr>
          <w:fldChar w:fldCharType="end"/>
        </w:r>
      </w:hyperlink>
    </w:p>
    <w:p w14:paraId="3E227E95" w14:textId="6C21A49C" w:rsidR="009E0BBA" w:rsidRDefault="00932F8B">
      <w:pPr>
        <w:pStyle w:val="TOC4"/>
        <w:rPr>
          <w:rFonts w:eastAsiaTheme="minorEastAsia"/>
          <w:smallCaps w:val="0"/>
          <w:noProof/>
          <w:sz w:val="22"/>
          <w:lang w:val="en-US" w:eastAsia="en-US" w:bidi="ar-SA"/>
        </w:rPr>
      </w:pPr>
      <w:hyperlink w:anchor="_Toc464813072" w:history="1">
        <w:r w:rsidR="009E0BBA" w:rsidRPr="00BA0ABB">
          <w:rPr>
            <w:rStyle w:val="Hyperlink"/>
            <w:noProof/>
          </w:rPr>
          <w:t>SharePoint Online</w:t>
        </w:r>
        <w:r w:rsidR="009E0BBA">
          <w:rPr>
            <w:noProof/>
            <w:webHidden/>
          </w:rPr>
          <w:tab/>
        </w:r>
        <w:r w:rsidR="009E0BBA">
          <w:rPr>
            <w:noProof/>
            <w:webHidden/>
          </w:rPr>
          <w:fldChar w:fldCharType="begin"/>
        </w:r>
        <w:r w:rsidR="009E0BBA">
          <w:rPr>
            <w:noProof/>
            <w:webHidden/>
          </w:rPr>
          <w:instrText xml:space="preserve"> PAGEREF _Toc464813072 \h </w:instrText>
        </w:r>
        <w:r w:rsidR="009E0BBA">
          <w:rPr>
            <w:noProof/>
            <w:webHidden/>
          </w:rPr>
        </w:r>
        <w:r w:rsidR="009E0BBA">
          <w:rPr>
            <w:noProof/>
            <w:webHidden/>
          </w:rPr>
          <w:fldChar w:fldCharType="separate"/>
        </w:r>
        <w:r w:rsidR="009E0BBA">
          <w:rPr>
            <w:noProof/>
            <w:webHidden/>
          </w:rPr>
          <w:t>22</w:t>
        </w:r>
        <w:r w:rsidR="009E0BBA">
          <w:rPr>
            <w:noProof/>
            <w:webHidden/>
          </w:rPr>
          <w:fldChar w:fldCharType="end"/>
        </w:r>
      </w:hyperlink>
    </w:p>
    <w:p w14:paraId="4C5EDD90" w14:textId="4828FFA7" w:rsidR="009E0BBA" w:rsidRDefault="00932F8B">
      <w:pPr>
        <w:pStyle w:val="TOC4"/>
        <w:rPr>
          <w:rFonts w:eastAsiaTheme="minorEastAsia"/>
          <w:smallCaps w:val="0"/>
          <w:noProof/>
          <w:sz w:val="22"/>
          <w:lang w:val="en-US" w:eastAsia="en-US" w:bidi="ar-SA"/>
        </w:rPr>
      </w:pPr>
      <w:hyperlink w:anchor="_Toc464813073" w:history="1">
        <w:r w:rsidR="009E0BBA" w:rsidRPr="00BA0ABB">
          <w:rPr>
            <w:rStyle w:val="Hyperlink"/>
            <w:noProof/>
          </w:rPr>
          <w:t>Skype dla firm Online</w:t>
        </w:r>
        <w:r w:rsidR="009E0BBA">
          <w:rPr>
            <w:noProof/>
            <w:webHidden/>
          </w:rPr>
          <w:tab/>
        </w:r>
        <w:r w:rsidR="009E0BBA">
          <w:rPr>
            <w:noProof/>
            <w:webHidden/>
          </w:rPr>
          <w:fldChar w:fldCharType="begin"/>
        </w:r>
        <w:r w:rsidR="009E0BBA">
          <w:rPr>
            <w:noProof/>
            <w:webHidden/>
          </w:rPr>
          <w:instrText xml:space="preserve"> PAGEREF _Toc464813073 \h </w:instrText>
        </w:r>
        <w:r w:rsidR="009E0BBA">
          <w:rPr>
            <w:noProof/>
            <w:webHidden/>
          </w:rPr>
        </w:r>
        <w:r w:rsidR="009E0BBA">
          <w:rPr>
            <w:noProof/>
            <w:webHidden/>
          </w:rPr>
          <w:fldChar w:fldCharType="separate"/>
        </w:r>
        <w:r w:rsidR="009E0BBA">
          <w:rPr>
            <w:noProof/>
            <w:webHidden/>
          </w:rPr>
          <w:t>22</w:t>
        </w:r>
        <w:r w:rsidR="009E0BBA">
          <w:rPr>
            <w:noProof/>
            <w:webHidden/>
          </w:rPr>
          <w:fldChar w:fldCharType="end"/>
        </w:r>
      </w:hyperlink>
    </w:p>
    <w:p w14:paraId="6E66C96E" w14:textId="0AE636E7" w:rsidR="009E0BBA" w:rsidRDefault="00932F8B">
      <w:pPr>
        <w:pStyle w:val="TOC4"/>
        <w:rPr>
          <w:rFonts w:eastAsiaTheme="minorEastAsia"/>
          <w:smallCaps w:val="0"/>
          <w:noProof/>
          <w:sz w:val="22"/>
          <w:lang w:val="en-US" w:eastAsia="en-US" w:bidi="ar-SA"/>
        </w:rPr>
      </w:pPr>
      <w:hyperlink w:anchor="_Toc464813074" w:history="1">
        <w:r w:rsidR="009E0BBA" w:rsidRPr="00BA0ABB">
          <w:rPr>
            <w:rStyle w:val="Hyperlink"/>
            <w:noProof/>
          </w:rPr>
          <w:t>Usługi PSTN w oprogramowaniu Skype dla firm Online</w:t>
        </w:r>
        <w:r w:rsidR="009E0BBA">
          <w:rPr>
            <w:noProof/>
            <w:webHidden/>
          </w:rPr>
          <w:tab/>
        </w:r>
        <w:r w:rsidR="009E0BBA">
          <w:rPr>
            <w:noProof/>
            <w:webHidden/>
          </w:rPr>
          <w:fldChar w:fldCharType="begin"/>
        </w:r>
        <w:r w:rsidR="009E0BBA">
          <w:rPr>
            <w:noProof/>
            <w:webHidden/>
          </w:rPr>
          <w:instrText xml:space="preserve"> PAGEREF _Toc464813074 \h </w:instrText>
        </w:r>
        <w:r w:rsidR="009E0BBA">
          <w:rPr>
            <w:noProof/>
            <w:webHidden/>
          </w:rPr>
        </w:r>
        <w:r w:rsidR="009E0BBA">
          <w:rPr>
            <w:noProof/>
            <w:webHidden/>
          </w:rPr>
          <w:fldChar w:fldCharType="separate"/>
        </w:r>
        <w:r w:rsidR="009E0BBA">
          <w:rPr>
            <w:noProof/>
            <w:webHidden/>
          </w:rPr>
          <w:t>23</w:t>
        </w:r>
        <w:r w:rsidR="009E0BBA">
          <w:rPr>
            <w:noProof/>
            <w:webHidden/>
          </w:rPr>
          <w:fldChar w:fldCharType="end"/>
        </w:r>
      </w:hyperlink>
    </w:p>
    <w:p w14:paraId="784A8548" w14:textId="049FB16B" w:rsidR="009E0BBA" w:rsidRDefault="00932F8B">
      <w:pPr>
        <w:pStyle w:val="TOC2"/>
        <w:tabs>
          <w:tab w:val="right" w:leader="dot" w:pos="5030"/>
        </w:tabs>
        <w:rPr>
          <w:rFonts w:eastAsiaTheme="minorEastAsia"/>
          <w:b w:val="0"/>
          <w:smallCaps w:val="0"/>
          <w:noProof/>
          <w:sz w:val="22"/>
          <w:lang w:val="en-US" w:eastAsia="en-US" w:bidi="ar-SA"/>
        </w:rPr>
      </w:pPr>
      <w:hyperlink w:anchor="_Toc464813075" w:history="1">
        <w:r w:rsidR="009E0BBA" w:rsidRPr="00BA0ABB">
          <w:rPr>
            <w:rStyle w:val="Hyperlink"/>
            <w:noProof/>
          </w:rPr>
          <w:t>Inne usługi online</w:t>
        </w:r>
        <w:r w:rsidR="009E0BBA">
          <w:rPr>
            <w:noProof/>
            <w:webHidden/>
          </w:rPr>
          <w:tab/>
        </w:r>
        <w:r w:rsidR="009E0BBA">
          <w:rPr>
            <w:noProof/>
            <w:webHidden/>
          </w:rPr>
          <w:fldChar w:fldCharType="begin"/>
        </w:r>
        <w:r w:rsidR="009E0BBA">
          <w:rPr>
            <w:noProof/>
            <w:webHidden/>
          </w:rPr>
          <w:instrText xml:space="preserve"> PAGEREF _Toc464813075 \h </w:instrText>
        </w:r>
        <w:r w:rsidR="009E0BBA">
          <w:rPr>
            <w:noProof/>
            <w:webHidden/>
          </w:rPr>
        </w:r>
        <w:r w:rsidR="009E0BBA">
          <w:rPr>
            <w:noProof/>
            <w:webHidden/>
          </w:rPr>
          <w:fldChar w:fldCharType="separate"/>
        </w:r>
        <w:r w:rsidR="009E0BBA">
          <w:rPr>
            <w:noProof/>
            <w:webHidden/>
          </w:rPr>
          <w:t>23</w:t>
        </w:r>
        <w:r w:rsidR="009E0BBA">
          <w:rPr>
            <w:noProof/>
            <w:webHidden/>
          </w:rPr>
          <w:fldChar w:fldCharType="end"/>
        </w:r>
      </w:hyperlink>
    </w:p>
    <w:p w14:paraId="5DE812F7" w14:textId="2CD4E0A9" w:rsidR="009E0BBA" w:rsidRDefault="00932F8B">
      <w:pPr>
        <w:pStyle w:val="TOC4"/>
        <w:rPr>
          <w:rFonts w:eastAsiaTheme="minorEastAsia"/>
          <w:smallCaps w:val="0"/>
          <w:noProof/>
          <w:sz w:val="22"/>
          <w:lang w:val="en-US" w:eastAsia="en-US" w:bidi="ar-SA"/>
        </w:rPr>
      </w:pPr>
      <w:hyperlink w:anchor="_Toc464813076" w:history="1">
        <w:r w:rsidR="009E0BBA" w:rsidRPr="00BA0ABB">
          <w:rPr>
            <w:rStyle w:val="Hyperlink"/>
            <w:noProof/>
          </w:rPr>
          <w:t>Bing Maps Enterprise Platform i Bing Maps Mobile Asset Management Platform</w:t>
        </w:r>
        <w:r w:rsidR="009E0BBA">
          <w:rPr>
            <w:noProof/>
            <w:webHidden/>
          </w:rPr>
          <w:tab/>
        </w:r>
        <w:r w:rsidR="009E0BBA">
          <w:rPr>
            <w:noProof/>
            <w:webHidden/>
          </w:rPr>
          <w:fldChar w:fldCharType="begin"/>
        </w:r>
        <w:r w:rsidR="009E0BBA">
          <w:rPr>
            <w:noProof/>
            <w:webHidden/>
          </w:rPr>
          <w:instrText xml:space="preserve"> PAGEREF _Toc464813076 \h </w:instrText>
        </w:r>
        <w:r w:rsidR="009E0BBA">
          <w:rPr>
            <w:noProof/>
            <w:webHidden/>
          </w:rPr>
        </w:r>
        <w:r w:rsidR="009E0BBA">
          <w:rPr>
            <w:noProof/>
            <w:webHidden/>
          </w:rPr>
          <w:fldChar w:fldCharType="separate"/>
        </w:r>
        <w:r w:rsidR="009E0BBA">
          <w:rPr>
            <w:noProof/>
            <w:webHidden/>
          </w:rPr>
          <w:t>23</w:t>
        </w:r>
        <w:r w:rsidR="009E0BBA">
          <w:rPr>
            <w:noProof/>
            <w:webHidden/>
          </w:rPr>
          <w:fldChar w:fldCharType="end"/>
        </w:r>
      </w:hyperlink>
    </w:p>
    <w:p w14:paraId="2B2C78A8" w14:textId="722666E6" w:rsidR="009E0BBA" w:rsidRDefault="00932F8B">
      <w:pPr>
        <w:pStyle w:val="TOC4"/>
        <w:rPr>
          <w:rFonts w:eastAsiaTheme="minorEastAsia"/>
          <w:smallCaps w:val="0"/>
          <w:noProof/>
          <w:sz w:val="22"/>
          <w:lang w:val="en-US" w:eastAsia="en-US" w:bidi="ar-SA"/>
        </w:rPr>
      </w:pPr>
      <w:hyperlink w:anchor="_Toc464813077" w:history="1">
        <w:r w:rsidR="009E0BBA" w:rsidRPr="00BA0ABB">
          <w:rPr>
            <w:rStyle w:val="Hyperlink"/>
            <w:noProof/>
          </w:rPr>
          <w:t>Platforma aplikacji biznesowych</w:t>
        </w:r>
        <w:r w:rsidR="009E0BBA">
          <w:rPr>
            <w:noProof/>
            <w:webHidden/>
          </w:rPr>
          <w:tab/>
        </w:r>
        <w:r w:rsidR="009E0BBA">
          <w:rPr>
            <w:noProof/>
            <w:webHidden/>
          </w:rPr>
          <w:fldChar w:fldCharType="begin"/>
        </w:r>
        <w:r w:rsidR="009E0BBA">
          <w:rPr>
            <w:noProof/>
            <w:webHidden/>
          </w:rPr>
          <w:instrText xml:space="preserve"> PAGEREF _Toc464813077 \h </w:instrText>
        </w:r>
        <w:r w:rsidR="009E0BBA">
          <w:rPr>
            <w:noProof/>
            <w:webHidden/>
          </w:rPr>
        </w:r>
        <w:r w:rsidR="009E0BBA">
          <w:rPr>
            <w:noProof/>
            <w:webHidden/>
          </w:rPr>
          <w:fldChar w:fldCharType="separate"/>
        </w:r>
        <w:r w:rsidR="009E0BBA">
          <w:rPr>
            <w:noProof/>
            <w:webHidden/>
          </w:rPr>
          <w:t>24</w:t>
        </w:r>
        <w:r w:rsidR="009E0BBA">
          <w:rPr>
            <w:noProof/>
            <w:webHidden/>
          </w:rPr>
          <w:fldChar w:fldCharType="end"/>
        </w:r>
      </w:hyperlink>
    </w:p>
    <w:p w14:paraId="641D8039" w14:textId="589ABFE0" w:rsidR="009E0BBA" w:rsidRDefault="00932F8B">
      <w:pPr>
        <w:pStyle w:val="TOC4"/>
        <w:rPr>
          <w:rFonts w:eastAsiaTheme="minorEastAsia"/>
          <w:smallCaps w:val="0"/>
          <w:noProof/>
          <w:sz w:val="22"/>
          <w:lang w:val="en-US" w:eastAsia="en-US" w:bidi="ar-SA"/>
        </w:rPr>
      </w:pPr>
      <w:hyperlink w:anchor="_Toc464813078" w:history="1">
        <w:r w:rsidR="009E0BBA" w:rsidRPr="00BA0ABB">
          <w:rPr>
            <w:rStyle w:val="Hyperlink"/>
            <w:noProof/>
          </w:rPr>
          <w:t>Microsoft Intune</w:t>
        </w:r>
        <w:r w:rsidR="009E0BBA">
          <w:rPr>
            <w:noProof/>
            <w:webHidden/>
          </w:rPr>
          <w:tab/>
        </w:r>
        <w:r w:rsidR="009E0BBA">
          <w:rPr>
            <w:noProof/>
            <w:webHidden/>
          </w:rPr>
          <w:fldChar w:fldCharType="begin"/>
        </w:r>
        <w:r w:rsidR="009E0BBA">
          <w:rPr>
            <w:noProof/>
            <w:webHidden/>
          </w:rPr>
          <w:instrText xml:space="preserve"> PAGEREF _Toc464813078 \h </w:instrText>
        </w:r>
        <w:r w:rsidR="009E0BBA">
          <w:rPr>
            <w:noProof/>
            <w:webHidden/>
          </w:rPr>
        </w:r>
        <w:r w:rsidR="009E0BBA">
          <w:rPr>
            <w:noProof/>
            <w:webHidden/>
          </w:rPr>
          <w:fldChar w:fldCharType="separate"/>
        </w:r>
        <w:r w:rsidR="009E0BBA">
          <w:rPr>
            <w:noProof/>
            <w:webHidden/>
          </w:rPr>
          <w:t>24</w:t>
        </w:r>
        <w:r w:rsidR="009E0BBA">
          <w:rPr>
            <w:noProof/>
            <w:webHidden/>
          </w:rPr>
          <w:fldChar w:fldCharType="end"/>
        </w:r>
      </w:hyperlink>
    </w:p>
    <w:p w14:paraId="5ACCF794" w14:textId="5D7E7EB6" w:rsidR="009E0BBA" w:rsidRDefault="00932F8B">
      <w:pPr>
        <w:pStyle w:val="TOC4"/>
        <w:rPr>
          <w:rFonts w:eastAsiaTheme="minorEastAsia"/>
          <w:smallCaps w:val="0"/>
          <w:noProof/>
          <w:sz w:val="22"/>
          <w:lang w:val="en-US" w:eastAsia="en-US" w:bidi="ar-SA"/>
        </w:rPr>
      </w:pPr>
      <w:hyperlink w:anchor="_Toc464813079" w:history="1">
        <w:r w:rsidR="009E0BBA" w:rsidRPr="00BA0ABB">
          <w:rPr>
            <w:rStyle w:val="Hyperlink"/>
            <w:noProof/>
          </w:rPr>
          <w:t>Microsoft Learning</w:t>
        </w:r>
        <w:r w:rsidR="009E0BBA">
          <w:rPr>
            <w:noProof/>
            <w:webHidden/>
          </w:rPr>
          <w:tab/>
        </w:r>
        <w:r w:rsidR="009E0BBA">
          <w:rPr>
            <w:noProof/>
            <w:webHidden/>
          </w:rPr>
          <w:fldChar w:fldCharType="begin"/>
        </w:r>
        <w:r w:rsidR="009E0BBA">
          <w:rPr>
            <w:noProof/>
            <w:webHidden/>
          </w:rPr>
          <w:instrText xml:space="preserve"> PAGEREF _Toc464813079 \h </w:instrText>
        </w:r>
        <w:r w:rsidR="009E0BBA">
          <w:rPr>
            <w:noProof/>
            <w:webHidden/>
          </w:rPr>
        </w:r>
        <w:r w:rsidR="009E0BBA">
          <w:rPr>
            <w:noProof/>
            <w:webHidden/>
          </w:rPr>
          <w:fldChar w:fldCharType="separate"/>
        </w:r>
        <w:r w:rsidR="009E0BBA">
          <w:rPr>
            <w:noProof/>
            <w:webHidden/>
          </w:rPr>
          <w:t>25</w:t>
        </w:r>
        <w:r w:rsidR="009E0BBA">
          <w:rPr>
            <w:noProof/>
            <w:webHidden/>
          </w:rPr>
          <w:fldChar w:fldCharType="end"/>
        </w:r>
      </w:hyperlink>
    </w:p>
    <w:p w14:paraId="0442BFB0" w14:textId="387C3904" w:rsidR="009E0BBA" w:rsidRDefault="00932F8B">
      <w:pPr>
        <w:pStyle w:val="TOC4"/>
        <w:rPr>
          <w:rFonts w:eastAsiaTheme="minorEastAsia"/>
          <w:smallCaps w:val="0"/>
          <w:noProof/>
          <w:sz w:val="22"/>
          <w:lang w:val="en-US" w:eastAsia="en-US" w:bidi="ar-SA"/>
        </w:rPr>
      </w:pPr>
      <w:hyperlink w:anchor="_Toc464813080" w:history="1">
        <w:r w:rsidR="009E0BBA" w:rsidRPr="00BA0ABB">
          <w:rPr>
            <w:rStyle w:val="Hyperlink"/>
            <w:noProof/>
          </w:rPr>
          <w:t>Minecraft: Education Edition</w:t>
        </w:r>
        <w:r w:rsidR="009E0BBA">
          <w:rPr>
            <w:noProof/>
            <w:webHidden/>
          </w:rPr>
          <w:tab/>
        </w:r>
        <w:r w:rsidR="009E0BBA">
          <w:rPr>
            <w:noProof/>
            <w:webHidden/>
          </w:rPr>
          <w:fldChar w:fldCharType="begin"/>
        </w:r>
        <w:r w:rsidR="009E0BBA">
          <w:rPr>
            <w:noProof/>
            <w:webHidden/>
          </w:rPr>
          <w:instrText xml:space="preserve"> PAGEREF _Toc464813080 \h </w:instrText>
        </w:r>
        <w:r w:rsidR="009E0BBA">
          <w:rPr>
            <w:noProof/>
            <w:webHidden/>
          </w:rPr>
        </w:r>
        <w:r w:rsidR="009E0BBA">
          <w:rPr>
            <w:noProof/>
            <w:webHidden/>
          </w:rPr>
          <w:fldChar w:fldCharType="separate"/>
        </w:r>
        <w:r w:rsidR="009E0BBA">
          <w:rPr>
            <w:noProof/>
            <w:webHidden/>
          </w:rPr>
          <w:t>25</w:t>
        </w:r>
        <w:r w:rsidR="009E0BBA">
          <w:rPr>
            <w:noProof/>
            <w:webHidden/>
          </w:rPr>
          <w:fldChar w:fldCharType="end"/>
        </w:r>
      </w:hyperlink>
    </w:p>
    <w:p w14:paraId="0FC06B07" w14:textId="528BEB85" w:rsidR="009E0BBA" w:rsidRDefault="00932F8B">
      <w:pPr>
        <w:pStyle w:val="TOC4"/>
        <w:rPr>
          <w:rFonts w:eastAsiaTheme="minorEastAsia"/>
          <w:smallCaps w:val="0"/>
          <w:noProof/>
          <w:sz w:val="22"/>
          <w:lang w:val="en-US" w:eastAsia="en-US" w:bidi="ar-SA"/>
        </w:rPr>
      </w:pPr>
      <w:hyperlink w:anchor="_Toc464813081" w:history="1">
        <w:r w:rsidR="009E0BBA" w:rsidRPr="00BA0ABB">
          <w:rPr>
            <w:rStyle w:val="Hyperlink"/>
            <w:noProof/>
            <w:lang w:val="it-IT"/>
          </w:rPr>
          <w:t>Office 365 Developer</w:t>
        </w:r>
        <w:r w:rsidR="009E0BBA">
          <w:rPr>
            <w:noProof/>
            <w:webHidden/>
          </w:rPr>
          <w:tab/>
        </w:r>
        <w:r w:rsidR="009E0BBA">
          <w:rPr>
            <w:noProof/>
            <w:webHidden/>
          </w:rPr>
          <w:fldChar w:fldCharType="begin"/>
        </w:r>
        <w:r w:rsidR="009E0BBA">
          <w:rPr>
            <w:noProof/>
            <w:webHidden/>
          </w:rPr>
          <w:instrText xml:space="preserve"> PAGEREF _Toc464813081 \h </w:instrText>
        </w:r>
        <w:r w:rsidR="009E0BBA">
          <w:rPr>
            <w:noProof/>
            <w:webHidden/>
          </w:rPr>
        </w:r>
        <w:r w:rsidR="009E0BBA">
          <w:rPr>
            <w:noProof/>
            <w:webHidden/>
          </w:rPr>
          <w:fldChar w:fldCharType="separate"/>
        </w:r>
        <w:r w:rsidR="009E0BBA">
          <w:rPr>
            <w:noProof/>
            <w:webHidden/>
          </w:rPr>
          <w:t>25</w:t>
        </w:r>
        <w:r w:rsidR="009E0BBA">
          <w:rPr>
            <w:noProof/>
            <w:webHidden/>
          </w:rPr>
          <w:fldChar w:fldCharType="end"/>
        </w:r>
      </w:hyperlink>
    </w:p>
    <w:p w14:paraId="63D6A5D6" w14:textId="47FFABE0" w:rsidR="009E0BBA" w:rsidRDefault="00932F8B">
      <w:pPr>
        <w:pStyle w:val="TOC4"/>
        <w:rPr>
          <w:rFonts w:eastAsiaTheme="minorEastAsia"/>
          <w:smallCaps w:val="0"/>
          <w:noProof/>
          <w:sz w:val="22"/>
          <w:lang w:val="en-US" w:eastAsia="en-US" w:bidi="ar-SA"/>
        </w:rPr>
      </w:pPr>
      <w:hyperlink w:anchor="_Toc464813082" w:history="1">
        <w:r w:rsidR="009E0BBA" w:rsidRPr="00BA0ABB">
          <w:rPr>
            <w:rStyle w:val="Hyperlink"/>
            <w:noProof/>
          </w:rPr>
          <w:t>Komputerowy System Operacyjny Windows</w:t>
        </w:r>
        <w:r w:rsidR="009E0BBA">
          <w:rPr>
            <w:noProof/>
            <w:webHidden/>
          </w:rPr>
          <w:tab/>
        </w:r>
        <w:r w:rsidR="009E0BBA">
          <w:rPr>
            <w:noProof/>
            <w:webHidden/>
          </w:rPr>
          <w:fldChar w:fldCharType="begin"/>
        </w:r>
        <w:r w:rsidR="009E0BBA">
          <w:rPr>
            <w:noProof/>
            <w:webHidden/>
          </w:rPr>
          <w:instrText xml:space="preserve"> PAGEREF _Toc464813082 \h </w:instrText>
        </w:r>
        <w:r w:rsidR="009E0BBA">
          <w:rPr>
            <w:noProof/>
            <w:webHidden/>
          </w:rPr>
        </w:r>
        <w:r w:rsidR="009E0BBA">
          <w:rPr>
            <w:noProof/>
            <w:webHidden/>
          </w:rPr>
          <w:fldChar w:fldCharType="separate"/>
        </w:r>
        <w:r w:rsidR="009E0BBA">
          <w:rPr>
            <w:noProof/>
            <w:webHidden/>
          </w:rPr>
          <w:t>25</w:t>
        </w:r>
        <w:r w:rsidR="009E0BBA">
          <w:rPr>
            <w:noProof/>
            <w:webHidden/>
          </w:rPr>
          <w:fldChar w:fldCharType="end"/>
        </w:r>
      </w:hyperlink>
    </w:p>
    <w:p w14:paraId="3CA4E8B8" w14:textId="7274F09B" w:rsidR="009E0BBA" w:rsidRDefault="00932F8B">
      <w:pPr>
        <w:pStyle w:val="TOC4"/>
        <w:rPr>
          <w:rFonts w:eastAsiaTheme="minorEastAsia"/>
          <w:smallCaps w:val="0"/>
          <w:noProof/>
          <w:sz w:val="22"/>
          <w:lang w:val="en-US" w:eastAsia="en-US" w:bidi="ar-SA"/>
        </w:rPr>
      </w:pPr>
      <w:hyperlink w:anchor="_Toc464813083" w:history="1">
        <w:r w:rsidR="009E0BBA" w:rsidRPr="00BA0ABB">
          <w:rPr>
            <w:rStyle w:val="Hyperlink"/>
            <w:noProof/>
          </w:rPr>
          <w:t>Yammer Enterprise</w:t>
        </w:r>
        <w:r w:rsidR="009E0BBA">
          <w:rPr>
            <w:noProof/>
            <w:webHidden/>
          </w:rPr>
          <w:tab/>
        </w:r>
        <w:r w:rsidR="009E0BBA">
          <w:rPr>
            <w:noProof/>
            <w:webHidden/>
          </w:rPr>
          <w:fldChar w:fldCharType="begin"/>
        </w:r>
        <w:r w:rsidR="009E0BBA">
          <w:rPr>
            <w:noProof/>
            <w:webHidden/>
          </w:rPr>
          <w:instrText xml:space="preserve"> PAGEREF _Toc464813083 \h </w:instrText>
        </w:r>
        <w:r w:rsidR="009E0BBA">
          <w:rPr>
            <w:noProof/>
            <w:webHidden/>
          </w:rPr>
        </w:r>
        <w:r w:rsidR="009E0BBA">
          <w:rPr>
            <w:noProof/>
            <w:webHidden/>
          </w:rPr>
          <w:fldChar w:fldCharType="separate"/>
        </w:r>
        <w:r w:rsidR="009E0BBA">
          <w:rPr>
            <w:noProof/>
            <w:webHidden/>
          </w:rPr>
          <w:t>26</w:t>
        </w:r>
        <w:r w:rsidR="009E0BBA">
          <w:rPr>
            <w:noProof/>
            <w:webHidden/>
          </w:rPr>
          <w:fldChar w:fldCharType="end"/>
        </w:r>
      </w:hyperlink>
    </w:p>
    <w:p w14:paraId="1D80BCDA" w14:textId="07EB7150" w:rsidR="009E0BBA" w:rsidRDefault="00932F8B">
      <w:pPr>
        <w:pStyle w:val="TOC1"/>
        <w:tabs>
          <w:tab w:val="right" w:leader="dot" w:pos="5030"/>
        </w:tabs>
        <w:rPr>
          <w:rFonts w:eastAsiaTheme="minorEastAsia"/>
          <w:b w:val="0"/>
          <w:caps w:val="0"/>
          <w:noProof/>
          <w:sz w:val="22"/>
          <w:lang w:val="en-US" w:eastAsia="en-US" w:bidi="ar-SA"/>
        </w:rPr>
      </w:pPr>
      <w:hyperlink w:anchor="_Toc464813084" w:history="1">
        <w:r w:rsidR="009E0BBA" w:rsidRPr="00BA0ABB">
          <w:rPr>
            <w:rStyle w:val="Hyperlink"/>
            <w:noProof/>
          </w:rPr>
          <w:t>Załącznik 1 – Powiadomienia</w:t>
        </w:r>
        <w:r w:rsidR="009E0BBA">
          <w:rPr>
            <w:noProof/>
            <w:webHidden/>
          </w:rPr>
          <w:tab/>
        </w:r>
        <w:r w:rsidR="009E0BBA">
          <w:rPr>
            <w:noProof/>
            <w:webHidden/>
          </w:rPr>
          <w:fldChar w:fldCharType="begin"/>
        </w:r>
        <w:r w:rsidR="009E0BBA">
          <w:rPr>
            <w:noProof/>
            <w:webHidden/>
          </w:rPr>
          <w:instrText xml:space="preserve"> PAGEREF _Toc464813084 \h </w:instrText>
        </w:r>
        <w:r w:rsidR="009E0BBA">
          <w:rPr>
            <w:noProof/>
            <w:webHidden/>
          </w:rPr>
        </w:r>
        <w:r w:rsidR="009E0BBA">
          <w:rPr>
            <w:noProof/>
            <w:webHidden/>
          </w:rPr>
          <w:fldChar w:fldCharType="separate"/>
        </w:r>
        <w:r w:rsidR="009E0BBA">
          <w:rPr>
            <w:noProof/>
            <w:webHidden/>
          </w:rPr>
          <w:t>27</w:t>
        </w:r>
        <w:r w:rsidR="009E0BBA">
          <w:rPr>
            <w:noProof/>
            <w:webHidden/>
          </w:rPr>
          <w:fldChar w:fldCharType="end"/>
        </w:r>
      </w:hyperlink>
    </w:p>
    <w:p w14:paraId="6ED9C126" w14:textId="4C4D72AE" w:rsidR="009E0BBA" w:rsidRDefault="00932F8B" w:rsidP="009E0BBA">
      <w:pPr>
        <w:pStyle w:val="TOC3"/>
        <w:rPr>
          <w:rFonts w:eastAsiaTheme="minorEastAsia"/>
          <w:sz w:val="22"/>
          <w:lang w:val="en-US" w:eastAsia="en-US" w:bidi="ar-SA"/>
        </w:rPr>
      </w:pPr>
      <w:hyperlink w:anchor="_Toc464813085" w:history="1">
        <w:r w:rsidR="009E0BBA" w:rsidRPr="00BA0ABB">
          <w:rPr>
            <w:rStyle w:val="Hyperlink"/>
          </w:rPr>
          <w:t>Bing Maps</w:t>
        </w:r>
        <w:r w:rsidR="009E0BBA">
          <w:rPr>
            <w:webHidden/>
          </w:rPr>
          <w:tab/>
        </w:r>
        <w:r w:rsidR="009E0BBA">
          <w:rPr>
            <w:webHidden/>
          </w:rPr>
          <w:fldChar w:fldCharType="begin"/>
        </w:r>
        <w:r w:rsidR="009E0BBA">
          <w:rPr>
            <w:webHidden/>
          </w:rPr>
          <w:instrText xml:space="preserve"> PAGEREF _Toc464813085 \h </w:instrText>
        </w:r>
        <w:r w:rsidR="009E0BBA">
          <w:rPr>
            <w:webHidden/>
          </w:rPr>
        </w:r>
        <w:r w:rsidR="009E0BBA">
          <w:rPr>
            <w:webHidden/>
          </w:rPr>
          <w:fldChar w:fldCharType="separate"/>
        </w:r>
        <w:r w:rsidR="009E0BBA">
          <w:rPr>
            <w:webHidden/>
          </w:rPr>
          <w:t>27</w:t>
        </w:r>
        <w:r w:rsidR="009E0BBA">
          <w:rPr>
            <w:webHidden/>
          </w:rPr>
          <w:fldChar w:fldCharType="end"/>
        </w:r>
      </w:hyperlink>
    </w:p>
    <w:p w14:paraId="32D3B35C" w14:textId="4FE69355" w:rsidR="009E0BBA" w:rsidRDefault="00932F8B" w:rsidP="009E0BBA">
      <w:pPr>
        <w:pStyle w:val="TOC3"/>
        <w:rPr>
          <w:rFonts w:eastAsiaTheme="minorEastAsia"/>
          <w:sz w:val="22"/>
          <w:lang w:val="en-US" w:eastAsia="en-US" w:bidi="ar-SA"/>
        </w:rPr>
      </w:pPr>
      <w:hyperlink w:anchor="_Toc464813086" w:history="1">
        <w:r w:rsidR="009E0BBA" w:rsidRPr="00BA0ABB">
          <w:rPr>
            <w:rStyle w:val="Hyperlink"/>
          </w:rPr>
          <w:t>Usługi Profesjonalne</w:t>
        </w:r>
        <w:r w:rsidR="009E0BBA">
          <w:rPr>
            <w:webHidden/>
          </w:rPr>
          <w:tab/>
        </w:r>
        <w:r w:rsidR="009E0BBA">
          <w:rPr>
            <w:webHidden/>
          </w:rPr>
          <w:fldChar w:fldCharType="begin"/>
        </w:r>
        <w:r w:rsidR="009E0BBA">
          <w:rPr>
            <w:webHidden/>
          </w:rPr>
          <w:instrText xml:space="preserve"> PAGEREF _Toc464813086 \h </w:instrText>
        </w:r>
        <w:r w:rsidR="009E0BBA">
          <w:rPr>
            <w:webHidden/>
          </w:rPr>
        </w:r>
        <w:r w:rsidR="009E0BBA">
          <w:rPr>
            <w:webHidden/>
          </w:rPr>
          <w:fldChar w:fldCharType="separate"/>
        </w:r>
        <w:r w:rsidR="009E0BBA">
          <w:rPr>
            <w:webHidden/>
          </w:rPr>
          <w:t>27</w:t>
        </w:r>
        <w:r w:rsidR="009E0BBA">
          <w:rPr>
            <w:webHidden/>
          </w:rPr>
          <w:fldChar w:fldCharType="end"/>
        </w:r>
      </w:hyperlink>
    </w:p>
    <w:p w14:paraId="7E94A144" w14:textId="4369BF75" w:rsidR="009E0BBA" w:rsidRDefault="00932F8B" w:rsidP="009E0BBA">
      <w:pPr>
        <w:pStyle w:val="TOC3"/>
        <w:rPr>
          <w:rFonts w:eastAsiaTheme="minorEastAsia"/>
          <w:sz w:val="22"/>
          <w:lang w:val="en-US" w:eastAsia="en-US" w:bidi="ar-SA"/>
        </w:rPr>
      </w:pPr>
      <w:hyperlink w:anchor="_Toc464813087" w:history="1">
        <w:r w:rsidR="009E0BBA" w:rsidRPr="00BA0ABB">
          <w:rPr>
            <w:rStyle w:val="Hyperlink"/>
          </w:rPr>
          <w:t>Powiadomienie o Usługach Multimediów Azure — Kodowanie H.265/HEVC</w:t>
        </w:r>
        <w:r w:rsidR="009E0BBA">
          <w:rPr>
            <w:webHidden/>
          </w:rPr>
          <w:tab/>
        </w:r>
        <w:r w:rsidR="009E0BBA">
          <w:rPr>
            <w:webHidden/>
          </w:rPr>
          <w:fldChar w:fldCharType="begin"/>
        </w:r>
        <w:r w:rsidR="009E0BBA">
          <w:rPr>
            <w:webHidden/>
          </w:rPr>
          <w:instrText xml:space="preserve"> PAGEREF _Toc464813087 \h </w:instrText>
        </w:r>
        <w:r w:rsidR="009E0BBA">
          <w:rPr>
            <w:webHidden/>
          </w:rPr>
        </w:r>
        <w:r w:rsidR="009E0BBA">
          <w:rPr>
            <w:webHidden/>
          </w:rPr>
          <w:fldChar w:fldCharType="separate"/>
        </w:r>
        <w:r w:rsidR="009E0BBA">
          <w:rPr>
            <w:webHidden/>
          </w:rPr>
          <w:t>28</w:t>
        </w:r>
        <w:r w:rsidR="009E0BBA">
          <w:rPr>
            <w:webHidden/>
          </w:rPr>
          <w:fldChar w:fldCharType="end"/>
        </w:r>
      </w:hyperlink>
    </w:p>
    <w:p w14:paraId="26FBAD88" w14:textId="0973775D" w:rsidR="009E0BBA" w:rsidRDefault="00932F8B" w:rsidP="009E0BBA">
      <w:pPr>
        <w:pStyle w:val="TOC3"/>
        <w:rPr>
          <w:rFonts w:eastAsiaTheme="minorEastAsia"/>
          <w:sz w:val="22"/>
          <w:lang w:val="en-US" w:eastAsia="en-US" w:bidi="ar-SA"/>
        </w:rPr>
      </w:pPr>
      <w:hyperlink w:anchor="_Toc464813088" w:history="1">
        <w:r w:rsidR="009E0BBA" w:rsidRPr="00BA0ABB">
          <w:rPr>
            <w:rStyle w:val="Hyperlink"/>
          </w:rPr>
          <w:t>Informacja o standardach H.264/AVC Visual, VC-1 Video, MPEG-4 Part Visual i MPEG-2 Video</w:t>
        </w:r>
        <w:r w:rsidR="009E0BBA">
          <w:rPr>
            <w:webHidden/>
          </w:rPr>
          <w:tab/>
        </w:r>
        <w:r w:rsidR="009E0BBA">
          <w:rPr>
            <w:webHidden/>
          </w:rPr>
          <w:fldChar w:fldCharType="begin"/>
        </w:r>
        <w:r w:rsidR="009E0BBA">
          <w:rPr>
            <w:webHidden/>
          </w:rPr>
          <w:instrText xml:space="preserve"> PAGEREF _Toc464813088 \h </w:instrText>
        </w:r>
        <w:r w:rsidR="009E0BBA">
          <w:rPr>
            <w:webHidden/>
          </w:rPr>
        </w:r>
        <w:r w:rsidR="009E0BBA">
          <w:rPr>
            <w:webHidden/>
          </w:rPr>
          <w:fldChar w:fldCharType="separate"/>
        </w:r>
        <w:r w:rsidR="009E0BBA">
          <w:rPr>
            <w:webHidden/>
          </w:rPr>
          <w:t>28</w:t>
        </w:r>
        <w:r w:rsidR="009E0BBA">
          <w:rPr>
            <w:webHidden/>
          </w:rPr>
          <w:fldChar w:fldCharType="end"/>
        </w:r>
      </w:hyperlink>
    </w:p>
    <w:p w14:paraId="203D0FC0" w14:textId="1D695AEC" w:rsidR="009E0BBA" w:rsidRDefault="00932F8B">
      <w:pPr>
        <w:pStyle w:val="TOC1"/>
        <w:tabs>
          <w:tab w:val="right" w:leader="dot" w:pos="5030"/>
        </w:tabs>
        <w:rPr>
          <w:rFonts w:eastAsiaTheme="minorEastAsia"/>
          <w:b w:val="0"/>
          <w:caps w:val="0"/>
          <w:noProof/>
          <w:sz w:val="22"/>
          <w:lang w:val="en-US" w:eastAsia="en-US" w:bidi="ar-SA"/>
        </w:rPr>
      </w:pPr>
      <w:hyperlink w:anchor="_Toc464813089" w:history="1">
        <w:r w:rsidR="009E0BBA" w:rsidRPr="00BA0ABB">
          <w:rPr>
            <w:rStyle w:val="Hyperlink"/>
            <w:noProof/>
          </w:rPr>
          <w:t>Załącznik 2 – Pakiety licencji subskrypcyjnych</w:t>
        </w:r>
        <w:r w:rsidR="009E0BBA">
          <w:rPr>
            <w:noProof/>
            <w:webHidden/>
          </w:rPr>
          <w:tab/>
        </w:r>
        <w:r w:rsidR="009E0BBA">
          <w:rPr>
            <w:noProof/>
            <w:webHidden/>
          </w:rPr>
          <w:fldChar w:fldCharType="begin"/>
        </w:r>
        <w:r w:rsidR="009E0BBA">
          <w:rPr>
            <w:noProof/>
            <w:webHidden/>
          </w:rPr>
          <w:instrText xml:space="preserve"> PAGEREF _Toc464813089 \h </w:instrText>
        </w:r>
        <w:r w:rsidR="009E0BBA">
          <w:rPr>
            <w:noProof/>
            <w:webHidden/>
          </w:rPr>
        </w:r>
        <w:r w:rsidR="009E0BBA">
          <w:rPr>
            <w:noProof/>
            <w:webHidden/>
          </w:rPr>
          <w:fldChar w:fldCharType="separate"/>
        </w:r>
        <w:r w:rsidR="009E0BBA">
          <w:rPr>
            <w:noProof/>
            <w:webHidden/>
          </w:rPr>
          <w:t>29</w:t>
        </w:r>
        <w:r w:rsidR="009E0BBA">
          <w:rPr>
            <w:noProof/>
            <w:webHidden/>
          </w:rPr>
          <w:fldChar w:fldCharType="end"/>
        </w:r>
      </w:hyperlink>
    </w:p>
    <w:p w14:paraId="61920E51" w14:textId="1D58DB62" w:rsidR="009E0BBA" w:rsidRDefault="00932F8B">
      <w:pPr>
        <w:pStyle w:val="TOC1"/>
        <w:tabs>
          <w:tab w:val="right" w:leader="dot" w:pos="5030"/>
        </w:tabs>
        <w:rPr>
          <w:rFonts w:eastAsiaTheme="minorEastAsia"/>
          <w:b w:val="0"/>
          <w:caps w:val="0"/>
          <w:noProof/>
          <w:sz w:val="22"/>
          <w:lang w:val="en-US" w:eastAsia="en-US" w:bidi="ar-SA"/>
        </w:rPr>
      </w:pPr>
      <w:hyperlink w:anchor="_Toc464813090" w:history="1">
        <w:r w:rsidR="009E0BBA" w:rsidRPr="00BA0ABB">
          <w:rPr>
            <w:rStyle w:val="Hyperlink"/>
            <w:noProof/>
          </w:rPr>
          <w:t>Załącznik 3 – Standardowe Klauzule Umowne (Podmioty Przetwarzające Dane)</w:t>
        </w:r>
        <w:r w:rsidR="009E0BBA">
          <w:rPr>
            <w:noProof/>
            <w:webHidden/>
          </w:rPr>
          <w:tab/>
        </w:r>
        <w:r w:rsidR="009E0BBA">
          <w:rPr>
            <w:noProof/>
            <w:webHidden/>
          </w:rPr>
          <w:fldChar w:fldCharType="begin"/>
        </w:r>
        <w:r w:rsidR="009E0BBA">
          <w:rPr>
            <w:noProof/>
            <w:webHidden/>
          </w:rPr>
          <w:instrText xml:space="preserve"> PAGEREF _Toc464813090 \h </w:instrText>
        </w:r>
        <w:r w:rsidR="009E0BBA">
          <w:rPr>
            <w:noProof/>
            <w:webHidden/>
          </w:rPr>
        </w:r>
        <w:r w:rsidR="009E0BBA">
          <w:rPr>
            <w:noProof/>
            <w:webHidden/>
          </w:rPr>
          <w:fldChar w:fldCharType="separate"/>
        </w:r>
        <w:r w:rsidR="009E0BBA">
          <w:rPr>
            <w:noProof/>
            <w:webHidden/>
          </w:rPr>
          <w:t>31</w:t>
        </w:r>
        <w:r w:rsidR="009E0BBA">
          <w:rPr>
            <w:noProof/>
            <w:webHidden/>
          </w:rPr>
          <w:fldChar w:fldCharType="end"/>
        </w:r>
      </w:hyperlink>
    </w:p>
    <w:p w14:paraId="092C9288" w14:textId="2E0FBEB9"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653AD">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64813016"/>
      <w:r>
        <w:lastRenderedPageBreak/>
        <w:t>Wprowadzenie</w:t>
      </w:r>
      <w:bookmarkEnd w:id="2"/>
      <w:bookmarkEnd w:id="3"/>
    </w:p>
    <w:p w14:paraId="7E3AAC87" w14:textId="1C01A0A5" w:rsidR="003F6CEE" w:rsidRPr="00690C65" w:rsidRDefault="003C35CD" w:rsidP="00366C8E">
      <w:pPr>
        <w:pStyle w:val="ProductList-Body"/>
        <w:spacing w:after="120"/>
      </w:pPr>
      <w:r>
        <w:t>Z dniem 1 lipca 2014 r. niniejsze Warunki Dotyczące Usług Online (OST) zastępują Prawa do Używania Usług Online (OLSUR). Niniejsze Warunki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690C65"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18" w:history="1">
        <w:r>
          <w:rPr>
            <w:rStyle w:val="Hyperlink"/>
          </w:rPr>
          <w:t>http://microsoft.com/licensing/contracts</w:t>
        </w:r>
      </w:hyperlink>
      <w:r>
        <w:t>.</w:t>
      </w:r>
    </w:p>
    <w:p w14:paraId="3851ACB0" w14:textId="77777777" w:rsidR="004D27A6" w:rsidRPr="00C776E4" w:rsidRDefault="004D27A6" w:rsidP="00A914BF">
      <w:pPr>
        <w:pStyle w:val="ProductList-Body"/>
        <w:rPr>
          <w:sz w:val="16"/>
          <w:szCs w:val="16"/>
        </w:rPr>
      </w:pPr>
    </w:p>
    <w:p w14:paraId="6B8E8625" w14:textId="79341D70" w:rsidR="004D27A6" w:rsidRPr="007F0674" w:rsidRDefault="003F6CEE" w:rsidP="00C01363">
      <w:pPr>
        <w:pStyle w:val="ProductList-Offering1Heading"/>
        <w:rPr>
          <w:lang w:val="pl-PL"/>
        </w:rPr>
      </w:pPr>
      <w:bookmarkStart w:id="4" w:name="_Toc464813017"/>
      <w:r w:rsidRPr="007F0674">
        <w:rPr>
          <w:lang w:val="pl-PL"/>
        </w:rPr>
        <w:t>Wcześniejsze wersje</w:t>
      </w:r>
      <w:bookmarkEnd w:id="4"/>
    </w:p>
    <w:p w14:paraId="2A9D9754" w14:textId="487D7DCC" w:rsidR="004D27A6" w:rsidRPr="00690C65" w:rsidRDefault="003F6CEE" w:rsidP="00A914BF">
      <w:pPr>
        <w:pStyle w:val="ProductList-Body"/>
      </w:pPr>
      <w:r>
        <w:t xml:space="preserve">Niniejsze Warunki Dotyczące Usług Online odnoszą się do obecnie dostępnych Usług Online. Wcześniejsze ich wersje Klient może znaleźć na stronie </w:t>
      </w:r>
      <w:hyperlink r:id="rId19" w:history="1">
        <w:r>
          <w:rPr>
            <w:rStyle w:val="Hyperlink"/>
          </w:rPr>
          <w:t>http://go.microsoft.com/?linkid=9840733</w:t>
        </w:r>
      </w:hyperlink>
      <w:r>
        <w:t xml:space="preserve"> lub skontaktować się w ich sprawie ze sprzedawcą lub Kierownikiem ds. Klienta ze strony Microsoft.</w:t>
      </w:r>
    </w:p>
    <w:p w14:paraId="0E33A2B4" w14:textId="77777777" w:rsidR="003F6CEE" w:rsidRPr="00690C65" w:rsidRDefault="003F6CEE" w:rsidP="00A914BF">
      <w:pPr>
        <w:pStyle w:val="ProductList-Body"/>
      </w:pPr>
    </w:p>
    <w:p w14:paraId="3BC1883F" w14:textId="77777777" w:rsidR="00186B07" w:rsidRDefault="00186B07" w:rsidP="00186B07">
      <w:pPr>
        <w:pStyle w:val="ProductList-Offering1Heading"/>
      </w:pPr>
      <w:bookmarkStart w:id="5" w:name="_Toc449618366"/>
      <w:bookmarkStart w:id="6" w:name="_Toc445967433"/>
      <w:bookmarkStart w:id="7" w:name="_Toc464813018"/>
      <w:bookmarkStart w:id="8" w:name="_Toc378147615"/>
      <w:bookmarkStart w:id="9" w:name="_Toc378151517"/>
      <w:bookmarkStart w:id="10" w:name="_Toc379797094"/>
      <w:bookmarkStart w:id="11" w:name="_Toc380513120"/>
      <w:bookmarkStart w:id="12" w:name="_Toc380655159"/>
      <w:bookmarkStart w:id="13" w:name="_Toc383415077"/>
      <w:r>
        <w:t>Objaśnienia i zestawienie zmian</w:t>
      </w:r>
      <w:bookmarkEnd w:id="5"/>
      <w:bookmarkEnd w:id="6"/>
      <w:bookmarkEnd w:id="7"/>
    </w:p>
    <w:tbl>
      <w:tblPr>
        <w:tblStyle w:val="TableGrid"/>
        <w:tblW w:w="0" w:type="auto"/>
        <w:tblLook w:val="04A0" w:firstRow="1" w:lastRow="0" w:firstColumn="1" w:lastColumn="0" w:noHBand="0" w:noVBand="1"/>
      </w:tblPr>
      <w:tblGrid>
        <w:gridCol w:w="5395"/>
        <w:gridCol w:w="5395"/>
      </w:tblGrid>
      <w:tr w:rsidR="00186B07" w:rsidRPr="00AD6DB4" w14:paraId="224EBE8B" w14:textId="77777777" w:rsidTr="00747608">
        <w:trPr>
          <w:tblHeader/>
        </w:trPr>
        <w:tc>
          <w:tcPr>
            <w:tcW w:w="5395" w:type="dxa"/>
            <w:shd w:val="clear" w:color="auto" w:fill="0072C6"/>
          </w:tcPr>
          <w:p w14:paraId="0A94B5BA" w14:textId="77777777" w:rsidR="00186B07" w:rsidRPr="00231971" w:rsidRDefault="00186B07" w:rsidP="00747608">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060C5613" w14:textId="77777777" w:rsidR="00186B07" w:rsidRPr="00231971" w:rsidRDefault="00186B07" w:rsidP="00747608">
            <w:pPr>
              <w:pStyle w:val="ProductList-Body"/>
              <w:spacing w:before="20" w:after="20"/>
              <w:rPr>
                <w:color w:val="FFFFFF" w:themeColor="background1"/>
                <w:sz w:val="16"/>
                <w:szCs w:val="16"/>
              </w:rPr>
            </w:pPr>
            <w:r>
              <w:rPr>
                <w:color w:val="FFFFFF" w:themeColor="background1"/>
                <w:sz w:val="16"/>
                <w:szCs w:val="16"/>
              </w:rPr>
              <w:t>Usunięcia</w:t>
            </w:r>
          </w:p>
        </w:tc>
      </w:tr>
      <w:tr w:rsidR="009E0BBA" w14:paraId="6C60A074" w14:textId="77777777" w:rsidTr="005D22FB">
        <w:tc>
          <w:tcPr>
            <w:tcW w:w="5395" w:type="dxa"/>
            <w:vAlign w:val="bottom"/>
          </w:tcPr>
          <w:p w14:paraId="3856977B" w14:textId="2872313D" w:rsidR="009E0BBA" w:rsidRPr="009E0BBA" w:rsidRDefault="009E0BBA" w:rsidP="009E0BBA">
            <w:pPr>
              <w:rPr>
                <w:rFonts w:ascii="Calibri Light" w:hAnsi="Calibri Light"/>
                <w:sz w:val="16"/>
                <w:szCs w:val="16"/>
              </w:rPr>
            </w:pPr>
            <w:r w:rsidRPr="009E0BBA">
              <w:rPr>
                <w:rFonts w:ascii="Calibri Light" w:hAnsi="Calibri Light"/>
                <w:sz w:val="16"/>
              </w:rPr>
              <w:t>Microsoft Dynamics 365 Case Management, Enterprise Edition</w:t>
            </w:r>
          </w:p>
        </w:tc>
        <w:tc>
          <w:tcPr>
            <w:tcW w:w="5395" w:type="dxa"/>
            <w:vAlign w:val="bottom"/>
          </w:tcPr>
          <w:p w14:paraId="6CFE21B9" w14:textId="53C1BA1D" w:rsidR="009E0BBA" w:rsidRPr="009E0BBA" w:rsidRDefault="009E0BBA" w:rsidP="009E0BBA">
            <w:pPr>
              <w:rPr>
                <w:rFonts w:ascii="Calibri Light" w:hAnsi="Calibri Light"/>
                <w:sz w:val="16"/>
                <w:szCs w:val="16"/>
              </w:rPr>
            </w:pPr>
            <w:r w:rsidRPr="009E0BBA">
              <w:rPr>
                <w:rFonts w:ascii="Calibri Light" w:hAnsi="Calibri Light"/>
                <w:sz w:val="16"/>
              </w:rPr>
              <w:t>Microsoft Dynamics AX Self Server</w:t>
            </w:r>
          </w:p>
        </w:tc>
      </w:tr>
      <w:tr w:rsidR="009E0BBA" w14:paraId="6A07DACB" w14:textId="77777777" w:rsidTr="005D22FB">
        <w:tc>
          <w:tcPr>
            <w:tcW w:w="5395" w:type="dxa"/>
            <w:vAlign w:val="bottom"/>
          </w:tcPr>
          <w:p w14:paraId="4CC6E704" w14:textId="4A0DBDDB" w:rsidR="009E0BBA" w:rsidRPr="009E0BBA" w:rsidRDefault="009E0BBA" w:rsidP="009E0BBA">
            <w:pPr>
              <w:rPr>
                <w:rFonts w:ascii="Calibri Light" w:hAnsi="Calibri Light"/>
                <w:sz w:val="16"/>
                <w:szCs w:val="16"/>
              </w:rPr>
            </w:pPr>
            <w:r w:rsidRPr="009E0BBA">
              <w:rPr>
                <w:rFonts w:ascii="Calibri Light" w:hAnsi="Calibri Light"/>
                <w:sz w:val="16"/>
              </w:rPr>
              <w:t>Microsoft Dynamics 365 Customer Service, Enterprise Edition</w:t>
            </w:r>
          </w:p>
        </w:tc>
        <w:tc>
          <w:tcPr>
            <w:tcW w:w="5395" w:type="dxa"/>
            <w:vAlign w:val="bottom"/>
          </w:tcPr>
          <w:p w14:paraId="05996D6E" w14:textId="0C3953CD" w:rsidR="009E0BBA" w:rsidRPr="009E0BBA" w:rsidRDefault="009E0BBA" w:rsidP="009E0BBA">
            <w:pPr>
              <w:rPr>
                <w:rFonts w:ascii="Calibri Light" w:hAnsi="Calibri Light"/>
                <w:sz w:val="16"/>
                <w:szCs w:val="16"/>
              </w:rPr>
            </w:pPr>
            <w:r w:rsidRPr="009E0BBA">
              <w:rPr>
                <w:rFonts w:ascii="Calibri Light" w:hAnsi="Calibri Light"/>
                <w:sz w:val="16"/>
              </w:rPr>
              <w:t>Microsoft Dynamics AX Task</w:t>
            </w:r>
          </w:p>
        </w:tc>
      </w:tr>
      <w:tr w:rsidR="009E0BBA" w14:paraId="71718C9F" w14:textId="77777777" w:rsidTr="005D22FB">
        <w:tc>
          <w:tcPr>
            <w:tcW w:w="5395" w:type="dxa"/>
            <w:vAlign w:val="bottom"/>
          </w:tcPr>
          <w:p w14:paraId="33C0CCC5" w14:textId="0E509FC4" w:rsidR="009E0BBA" w:rsidRPr="009E0BBA" w:rsidRDefault="009E0BBA" w:rsidP="009E0BBA">
            <w:pPr>
              <w:rPr>
                <w:rFonts w:ascii="Calibri Light" w:hAnsi="Calibri Light"/>
                <w:sz w:val="16"/>
                <w:szCs w:val="16"/>
              </w:rPr>
            </w:pPr>
            <w:r w:rsidRPr="009E0BBA">
              <w:rPr>
                <w:rFonts w:ascii="Calibri Light" w:hAnsi="Calibri Light"/>
                <w:sz w:val="16"/>
              </w:rPr>
              <w:t>Microsoft Dynamics 365 Field Services, Enterprise Edition</w:t>
            </w:r>
          </w:p>
        </w:tc>
        <w:tc>
          <w:tcPr>
            <w:tcW w:w="5395" w:type="dxa"/>
            <w:vAlign w:val="bottom"/>
          </w:tcPr>
          <w:p w14:paraId="067C811B" w14:textId="460DCFD6" w:rsidR="009E0BBA" w:rsidRPr="009E0BBA" w:rsidRDefault="009E0BBA" w:rsidP="009E0BBA">
            <w:pPr>
              <w:rPr>
                <w:rFonts w:ascii="Calibri Light" w:hAnsi="Calibri Light"/>
                <w:sz w:val="16"/>
                <w:szCs w:val="16"/>
              </w:rPr>
            </w:pPr>
            <w:r w:rsidRPr="009E0BBA">
              <w:rPr>
                <w:rFonts w:ascii="Calibri Light" w:hAnsi="Calibri Light"/>
                <w:sz w:val="16"/>
              </w:rPr>
              <w:t>Microsoft Dynamics AX Enterprise</w:t>
            </w:r>
          </w:p>
        </w:tc>
      </w:tr>
      <w:tr w:rsidR="009E0BBA" w14:paraId="0D9C5C31" w14:textId="77777777" w:rsidTr="005D22FB">
        <w:tc>
          <w:tcPr>
            <w:tcW w:w="5395" w:type="dxa"/>
            <w:vAlign w:val="bottom"/>
          </w:tcPr>
          <w:p w14:paraId="7CBCF157" w14:textId="1AEB0FF9" w:rsidR="009E0BBA" w:rsidRPr="009E0BBA" w:rsidRDefault="009E0BBA" w:rsidP="009E0BBA">
            <w:pPr>
              <w:rPr>
                <w:rFonts w:ascii="Calibri Light" w:hAnsi="Calibri Light"/>
                <w:sz w:val="16"/>
                <w:szCs w:val="16"/>
              </w:rPr>
            </w:pPr>
            <w:r w:rsidRPr="009E0BBA">
              <w:rPr>
                <w:rFonts w:ascii="Calibri Light" w:hAnsi="Calibri Light"/>
                <w:sz w:val="16"/>
              </w:rPr>
              <w:t>Microsoft Dynamics 365 Financials, Business Edition</w:t>
            </w:r>
          </w:p>
        </w:tc>
        <w:tc>
          <w:tcPr>
            <w:tcW w:w="5395" w:type="dxa"/>
            <w:vAlign w:val="bottom"/>
          </w:tcPr>
          <w:p w14:paraId="7783929C" w14:textId="46D08505" w:rsidR="009E0BBA" w:rsidRPr="009E0BBA" w:rsidRDefault="009E0BBA" w:rsidP="009E0BBA">
            <w:pPr>
              <w:rPr>
                <w:rFonts w:ascii="Calibri Light" w:hAnsi="Calibri Light"/>
                <w:sz w:val="16"/>
                <w:szCs w:val="16"/>
              </w:rPr>
            </w:pPr>
            <w:r w:rsidRPr="009E0BBA">
              <w:rPr>
                <w:rFonts w:ascii="Calibri Light" w:hAnsi="Calibri Light"/>
                <w:sz w:val="16"/>
              </w:rPr>
              <w:t>Microsoft Dynamics AX Device</w:t>
            </w:r>
          </w:p>
        </w:tc>
      </w:tr>
      <w:tr w:rsidR="009E0BBA" w14:paraId="0FD46D29" w14:textId="77777777" w:rsidTr="005D22FB">
        <w:tc>
          <w:tcPr>
            <w:tcW w:w="5395" w:type="dxa"/>
            <w:vAlign w:val="bottom"/>
          </w:tcPr>
          <w:p w14:paraId="723D0415" w14:textId="488BE82F" w:rsidR="009E0BBA" w:rsidRPr="009E0BBA" w:rsidRDefault="009E0BBA" w:rsidP="009E0BBA">
            <w:pPr>
              <w:rPr>
                <w:rFonts w:ascii="Calibri Light" w:hAnsi="Calibri Light"/>
                <w:sz w:val="16"/>
                <w:szCs w:val="16"/>
              </w:rPr>
            </w:pPr>
            <w:r w:rsidRPr="009E0BBA">
              <w:rPr>
                <w:rFonts w:ascii="Calibri Light" w:hAnsi="Calibri Light"/>
                <w:sz w:val="16"/>
              </w:rPr>
              <w:t>Microsoft Dynamics 365 Operations, Enterprise Edition</w:t>
            </w:r>
          </w:p>
        </w:tc>
        <w:tc>
          <w:tcPr>
            <w:tcW w:w="5395" w:type="dxa"/>
            <w:vAlign w:val="bottom"/>
          </w:tcPr>
          <w:p w14:paraId="29D29CC1" w14:textId="3A5724F9" w:rsidR="009E0BBA" w:rsidRPr="009E0BBA" w:rsidRDefault="009E0BBA" w:rsidP="009E0BBA">
            <w:pPr>
              <w:rPr>
                <w:rFonts w:ascii="Calibri Light" w:hAnsi="Calibri Light"/>
                <w:sz w:val="16"/>
                <w:szCs w:val="16"/>
              </w:rPr>
            </w:pPr>
            <w:r w:rsidRPr="009E0BBA">
              <w:rPr>
                <w:rFonts w:ascii="Calibri Light" w:hAnsi="Calibri Light"/>
                <w:sz w:val="16"/>
              </w:rPr>
              <w:t>Microsoft Dynamics CRM Online Essentials</w:t>
            </w:r>
          </w:p>
        </w:tc>
      </w:tr>
      <w:tr w:rsidR="009E0BBA" w14:paraId="01DBC305" w14:textId="77777777" w:rsidTr="005D22FB">
        <w:tc>
          <w:tcPr>
            <w:tcW w:w="5395" w:type="dxa"/>
            <w:vAlign w:val="bottom"/>
          </w:tcPr>
          <w:p w14:paraId="4CA45ADF" w14:textId="3C322C64" w:rsidR="009E0BBA" w:rsidRPr="009E0BBA" w:rsidRDefault="009E0BBA" w:rsidP="009E0BBA">
            <w:pPr>
              <w:rPr>
                <w:rFonts w:ascii="Calibri Light" w:hAnsi="Calibri Light"/>
                <w:sz w:val="16"/>
                <w:szCs w:val="16"/>
              </w:rPr>
            </w:pPr>
            <w:r w:rsidRPr="009E0BBA">
              <w:rPr>
                <w:rFonts w:ascii="Calibri Light" w:hAnsi="Calibri Light"/>
                <w:sz w:val="16"/>
              </w:rPr>
              <w:t>Microsoft Dynamics 365 Project Service Automation, Enterprise Edition</w:t>
            </w:r>
          </w:p>
        </w:tc>
        <w:tc>
          <w:tcPr>
            <w:tcW w:w="5395" w:type="dxa"/>
            <w:vAlign w:val="bottom"/>
          </w:tcPr>
          <w:p w14:paraId="583EF221" w14:textId="6BDDBA30" w:rsidR="009E0BBA" w:rsidRPr="009E0BBA" w:rsidRDefault="009E0BBA" w:rsidP="009E0BBA">
            <w:pPr>
              <w:rPr>
                <w:rFonts w:ascii="Calibri Light" w:hAnsi="Calibri Light"/>
                <w:sz w:val="16"/>
                <w:szCs w:val="16"/>
              </w:rPr>
            </w:pPr>
            <w:r w:rsidRPr="009E0BBA">
              <w:rPr>
                <w:rFonts w:ascii="Calibri Light" w:hAnsi="Calibri Light"/>
                <w:sz w:val="16"/>
              </w:rPr>
              <w:t>Microsoft Dynamics CRM Online Basic</w:t>
            </w:r>
          </w:p>
        </w:tc>
      </w:tr>
      <w:tr w:rsidR="009E0BBA" w14:paraId="39BBAC8C" w14:textId="77777777" w:rsidTr="005D22FB">
        <w:tc>
          <w:tcPr>
            <w:tcW w:w="5395" w:type="dxa"/>
            <w:vAlign w:val="bottom"/>
          </w:tcPr>
          <w:p w14:paraId="5E21F63C" w14:textId="343CB6AE" w:rsidR="009E0BBA" w:rsidRPr="009E0BBA" w:rsidRDefault="009E0BBA" w:rsidP="009E0BBA">
            <w:pPr>
              <w:rPr>
                <w:rFonts w:ascii="Calibri Light" w:hAnsi="Calibri Light"/>
                <w:sz w:val="16"/>
                <w:szCs w:val="16"/>
              </w:rPr>
            </w:pPr>
            <w:r w:rsidRPr="009E0BBA">
              <w:rPr>
                <w:rFonts w:ascii="Calibri Light" w:hAnsi="Calibri Light"/>
                <w:sz w:val="16"/>
              </w:rPr>
              <w:t>Microsoft Dynamics 365 Sales, Enterprise Edition</w:t>
            </w:r>
          </w:p>
        </w:tc>
        <w:tc>
          <w:tcPr>
            <w:tcW w:w="5395" w:type="dxa"/>
            <w:vAlign w:val="bottom"/>
          </w:tcPr>
          <w:p w14:paraId="57F05362" w14:textId="1838F2C7" w:rsidR="009E0BBA" w:rsidRPr="009E0BBA" w:rsidRDefault="009E0BBA" w:rsidP="009E0BBA">
            <w:pPr>
              <w:rPr>
                <w:rFonts w:ascii="Calibri Light" w:hAnsi="Calibri Light"/>
                <w:sz w:val="16"/>
                <w:szCs w:val="16"/>
              </w:rPr>
            </w:pPr>
            <w:r w:rsidRPr="009E0BBA">
              <w:rPr>
                <w:rFonts w:ascii="Calibri Light" w:hAnsi="Calibri Light"/>
                <w:sz w:val="16"/>
              </w:rPr>
              <w:t>Microsoft Dynamics CRM Online Professional</w:t>
            </w:r>
          </w:p>
        </w:tc>
      </w:tr>
      <w:tr w:rsidR="009E0BBA" w14:paraId="1ABA3D32" w14:textId="77777777" w:rsidTr="005D22FB">
        <w:tc>
          <w:tcPr>
            <w:tcW w:w="5395" w:type="dxa"/>
            <w:vAlign w:val="bottom"/>
          </w:tcPr>
          <w:p w14:paraId="7D001C5F" w14:textId="5BC66D4B" w:rsidR="009E0BBA" w:rsidRPr="009E0BBA" w:rsidRDefault="009E0BBA" w:rsidP="009E0BBA">
            <w:pPr>
              <w:rPr>
                <w:rFonts w:ascii="Calibri Light" w:hAnsi="Calibri Light"/>
                <w:sz w:val="16"/>
                <w:szCs w:val="16"/>
              </w:rPr>
            </w:pPr>
            <w:r w:rsidRPr="009E0BBA">
              <w:rPr>
                <w:rFonts w:ascii="Calibri Light" w:hAnsi="Calibri Light"/>
                <w:sz w:val="16"/>
              </w:rPr>
              <w:t>Microsoft Dynamics 365 Team Members, Business Edition</w:t>
            </w:r>
          </w:p>
        </w:tc>
        <w:tc>
          <w:tcPr>
            <w:tcW w:w="5395" w:type="dxa"/>
            <w:vAlign w:val="bottom"/>
          </w:tcPr>
          <w:p w14:paraId="084D5B75" w14:textId="665BCE81" w:rsidR="009E0BBA" w:rsidRPr="009E0BBA" w:rsidRDefault="009E0BBA" w:rsidP="009E0BBA">
            <w:pPr>
              <w:rPr>
                <w:rFonts w:ascii="Calibri Light" w:hAnsi="Calibri Light"/>
                <w:sz w:val="16"/>
                <w:szCs w:val="16"/>
              </w:rPr>
            </w:pPr>
            <w:r w:rsidRPr="009E0BBA">
              <w:rPr>
                <w:rFonts w:ascii="Calibri Light" w:hAnsi="Calibri Light"/>
                <w:sz w:val="16"/>
              </w:rPr>
              <w:t>Microsoft Dynamics CRM Online Enterprise</w:t>
            </w:r>
          </w:p>
        </w:tc>
      </w:tr>
      <w:tr w:rsidR="009E0BBA" w14:paraId="4F84A6B8" w14:textId="77777777" w:rsidTr="005D22FB">
        <w:tc>
          <w:tcPr>
            <w:tcW w:w="5395" w:type="dxa"/>
            <w:vAlign w:val="bottom"/>
          </w:tcPr>
          <w:p w14:paraId="0146E65B" w14:textId="6B0E1928" w:rsidR="009E0BBA" w:rsidRPr="009E0BBA" w:rsidRDefault="009E0BBA" w:rsidP="009E0BBA">
            <w:pPr>
              <w:rPr>
                <w:rFonts w:ascii="Calibri Light" w:hAnsi="Calibri Light"/>
                <w:sz w:val="16"/>
                <w:szCs w:val="16"/>
              </w:rPr>
            </w:pPr>
            <w:r w:rsidRPr="009E0BBA">
              <w:rPr>
                <w:rFonts w:ascii="Calibri Light" w:hAnsi="Calibri Light"/>
                <w:sz w:val="16"/>
              </w:rPr>
              <w:t>Microsoft Dynamics 365 Team Members, Enterprise Edition</w:t>
            </w:r>
          </w:p>
        </w:tc>
        <w:tc>
          <w:tcPr>
            <w:tcW w:w="5395" w:type="dxa"/>
            <w:vAlign w:val="bottom"/>
          </w:tcPr>
          <w:p w14:paraId="17FFE86F" w14:textId="16E7FBC2" w:rsidR="009E0BBA" w:rsidRPr="009E0BBA" w:rsidRDefault="009E0BBA" w:rsidP="009E0BBA">
            <w:pPr>
              <w:rPr>
                <w:rFonts w:ascii="Calibri Light" w:hAnsi="Calibri Light"/>
                <w:sz w:val="16"/>
                <w:szCs w:val="16"/>
              </w:rPr>
            </w:pPr>
            <w:r w:rsidRPr="009E0BBA">
              <w:rPr>
                <w:rFonts w:ascii="Calibri Light" w:hAnsi="Calibri Light"/>
                <w:sz w:val="16"/>
              </w:rPr>
              <w:t>Microsoft Dynamics Marketing Enterprise</w:t>
            </w:r>
          </w:p>
        </w:tc>
      </w:tr>
      <w:tr w:rsidR="009E0BBA" w14:paraId="5D711D3C" w14:textId="77777777" w:rsidTr="005D22FB">
        <w:tc>
          <w:tcPr>
            <w:tcW w:w="5395" w:type="dxa"/>
            <w:vAlign w:val="bottom"/>
          </w:tcPr>
          <w:p w14:paraId="0FFAFCE7" w14:textId="77777777" w:rsidR="009E0BBA" w:rsidRPr="009E0BBA" w:rsidRDefault="009E0BBA" w:rsidP="009E0BBA">
            <w:pPr>
              <w:rPr>
                <w:rFonts w:ascii="Calibri Light" w:hAnsi="Calibri Light"/>
                <w:sz w:val="16"/>
                <w:szCs w:val="16"/>
              </w:rPr>
            </w:pPr>
          </w:p>
        </w:tc>
        <w:tc>
          <w:tcPr>
            <w:tcW w:w="5395" w:type="dxa"/>
            <w:vAlign w:val="bottom"/>
          </w:tcPr>
          <w:p w14:paraId="2AC4DD78" w14:textId="5CB20E6D" w:rsidR="009E0BBA" w:rsidRPr="009E0BBA" w:rsidRDefault="009E0BBA" w:rsidP="009E0BBA">
            <w:pPr>
              <w:rPr>
                <w:rFonts w:ascii="Calibri Light" w:hAnsi="Calibri Light"/>
                <w:sz w:val="16"/>
                <w:szCs w:val="16"/>
              </w:rPr>
            </w:pPr>
            <w:r w:rsidRPr="009E0BBA">
              <w:rPr>
                <w:rFonts w:ascii="Calibri Light" w:hAnsi="Calibri Light"/>
                <w:sz w:val="16"/>
              </w:rPr>
              <w:t>Microsoft Dynamics Marketing Sales Collaboration</w:t>
            </w:r>
          </w:p>
        </w:tc>
      </w:tr>
      <w:tr w:rsidR="009E0BBA" w14:paraId="3A26DE7C" w14:textId="77777777" w:rsidTr="005D22FB">
        <w:tc>
          <w:tcPr>
            <w:tcW w:w="5395" w:type="dxa"/>
            <w:vAlign w:val="bottom"/>
          </w:tcPr>
          <w:p w14:paraId="497C7743" w14:textId="77777777" w:rsidR="009E0BBA" w:rsidRPr="009E0BBA" w:rsidRDefault="009E0BBA" w:rsidP="009E0BBA">
            <w:pPr>
              <w:rPr>
                <w:rFonts w:ascii="Calibri Light" w:hAnsi="Calibri Light"/>
                <w:sz w:val="16"/>
                <w:szCs w:val="16"/>
              </w:rPr>
            </w:pPr>
          </w:p>
        </w:tc>
        <w:tc>
          <w:tcPr>
            <w:tcW w:w="5395" w:type="dxa"/>
            <w:vAlign w:val="bottom"/>
          </w:tcPr>
          <w:p w14:paraId="46F82EC4" w14:textId="35E05A58" w:rsidR="009E0BBA" w:rsidRPr="009E0BBA" w:rsidRDefault="009E0BBA" w:rsidP="009E0BBA">
            <w:pPr>
              <w:rPr>
                <w:rFonts w:ascii="Calibri Light" w:hAnsi="Calibri Light"/>
                <w:sz w:val="16"/>
                <w:szCs w:val="16"/>
              </w:rPr>
            </w:pPr>
            <w:r w:rsidRPr="009E0BBA">
              <w:rPr>
                <w:rFonts w:ascii="Calibri Light" w:hAnsi="Calibri Light"/>
                <w:sz w:val="16"/>
              </w:rPr>
              <w:t>Microsoft Social Engagement Professional</w:t>
            </w:r>
          </w:p>
        </w:tc>
      </w:tr>
      <w:tr w:rsidR="009E0BBA" w14:paraId="774A9105" w14:textId="77777777" w:rsidTr="005D22FB">
        <w:tc>
          <w:tcPr>
            <w:tcW w:w="5395" w:type="dxa"/>
            <w:vAlign w:val="bottom"/>
          </w:tcPr>
          <w:p w14:paraId="114CC312" w14:textId="77777777" w:rsidR="009E0BBA" w:rsidRPr="009E0BBA" w:rsidRDefault="009E0BBA" w:rsidP="009E0BBA">
            <w:pPr>
              <w:rPr>
                <w:rFonts w:ascii="Calibri Light" w:hAnsi="Calibri Light"/>
                <w:sz w:val="16"/>
                <w:szCs w:val="16"/>
              </w:rPr>
            </w:pPr>
          </w:p>
        </w:tc>
        <w:tc>
          <w:tcPr>
            <w:tcW w:w="5395" w:type="dxa"/>
            <w:vAlign w:val="bottom"/>
          </w:tcPr>
          <w:p w14:paraId="48E43ED0" w14:textId="7AF6A746" w:rsidR="009E0BBA" w:rsidRPr="009E0BBA" w:rsidRDefault="009E0BBA" w:rsidP="009E0BBA">
            <w:pPr>
              <w:rPr>
                <w:rFonts w:ascii="Calibri Light" w:hAnsi="Calibri Light"/>
                <w:sz w:val="16"/>
                <w:szCs w:val="16"/>
              </w:rPr>
            </w:pPr>
            <w:r w:rsidRPr="009E0BBA">
              <w:rPr>
                <w:rFonts w:ascii="Calibri Light" w:hAnsi="Calibri Light"/>
                <w:sz w:val="16"/>
              </w:rPr>
              <w:t>Microsoft Social Engagement Enterprise</w:t>
            </w:r>
          </w:p>
        </w:tc>
      </w:tr>
      <w:tr w:rsidR="009E0BBA" w14:paraId="7112ECE6" w14:textId="77777777" w:rsidTr="005D22FB">
        <w:tc>
          <w:tcPr>
            <w:tcW w:w="5395" w:type="dxa"/>
            <w:vAlign w:val="bottom"/>
          </w:tcPr>
          <w:p w14:paraId="490D5ED3" w14:textId="77777777" w:rsidR="009E0BBA" w:rsidRPr="009E0BBA" w:rsidRDefault="009E0BBA" w:rsidP="009E0BBA">
            <w:pPr>
              <w:rPr>
                <w:rFonts w:ascii="Calibri Light" w:hAnsi="Calibri Light"/>
                <w:sz w:val="16"/>
                <w:szCs w:val="16"/>
              </w:rPr>
            </w:pPr>
          </w:p>
        </w:tc>
        <w:tc>
          <w:tcPr>
            <w:tcW w:w="5395" w:type="dxa"/>
            <w:vAlign w:val="bottom"/>
          </w:tcPr>
          <w:p w14:paraId="20FBA5C3" w14:textId="637C294E" w:rsidR="009E0BBA" w:rsidRPr="009E0BBA" w:rsidRDefault="009E0BBA" w:rsidP="009E0BBA">
            <w:pPr>
              <w:rPr>
                <w:rFonts w:ascii="Calibri Light" w:hAnsi="Calibri Light"/>
                <w:sz w:val="16"/>
                <w:szCs w:val="16"/>
              </w:rPr>
            </w:pPr>
            <w:r w:rsidRPr="009E0BBA">
              <w:rPr>
                <w:rFonts w:ascii="Calibri Light" w:hAnsi="Calibri Light"/>
                <w:sz w:val="16"/>
              </w:rPr>
              <w:t>Parature Enterprise</w:t>
            </w:r>
          </w:p>
        </w:tc>
      </w:tr>
    </w:tbl>
    <w:p w14:paraId="536FA296" w14:textId="77777777" w:rsidR="00186B07" w:rsidRPr="00862C50" w:rsidRDefault="00186B07" w:rsidP="00186B07">
      <w:pPr>
        <w:pStyle w:val="ProductList-Body"/>
      </w:pPr>
    </w:p>
    <w:p w14:paraId="6704B701" w14:textId="77777777" w:rsidR="009E0BBA" w:rsidRPr="006D2C33" w:rsidRDefault="009E0BBA" w:rsidP="009E0BBA">
      <w:pPr>
        <w:pStyle w:val="ProductList-ClauseHeading"/>
        <w:outlineLvl w:val="2"/>
      </w:pPr>
      <w:r>
        <w:t>Szczegółowe postanowienia dotyczące Usług Online</w:t>
      </w:r>
    </w:p>
    <w:p w14:paraId="3AED8684" w14:textId="77777777" w:rsidR="009E0BBA" w:rsidRPr="00BC3831" w:rsidRDefault="00932F8B" w:rsidP="009E0BBA">
      <w:pPr>
        <w:pStyle w:val="ProductList-Body"/>
        <w:rPr>
          <w:szCs w:val="18"/>
        </w:rPr>
      </w:pPr>
      <w:hyperlink w:anchor="MicrosoftTranslator" w:history="1">
        <w:r w:rsidR="009E0BBA" w:rsidRPr="00BC3831">
          <w:rPr>
            <w:rStyle w:val="Hyperlink"/>
            <w:szCs w:val="18"/>
          </w:rPr>
          <w:t>Microsoft Translator</w:t>
        </w:r>
      </w:hyperlink>
      <w:r w:rsidR="009E0BBA" w:rsidRPr="00BC3831">
        <w:rPr>
          <w:szCs w:val="18"/>
        </w:rPr>
        <w:t xml:space="preserve">: Interfejs API usługi Translator występuje teraz pod nazwą Microsoft Translator, a informacje o tej usłudze znajdują się obecnie w części zatytułowanej </w:t>
      </w:r>
      <w:hyperlink w:anchor="MicrosoftAzureServices" w:history="1">
        <w:r w:rsidR="009E0BBA" w:rsidRPr="00BC3831">
          <w:rPr>
            <w:rStyle w:val="Hyperlink"/>
            <w:szCs w:val="18"/>
          </w:rPr>
          <w:t>Usługi Microsoft Azure</w:t>
        </w:r>
      </w:hyperlink>
      <w:r w:rsidR="009E0BBA" w:rsidRPr="00BC3831">
        <w:rPr>
          <w:szCs w:val="18"/>
        </w:rPr>
        <w:t>.</w:t>
      </w:r>
    </w:p>
    <w:p w14:paraId="454E5809" w14:textId="77777777" w:rsidR="009E0BBA" w:rsidRPr="00BC3831" w:rsidRDefault="00932F8B" w:rsidP="009E0BBA">
      <w:pPr>
        <w:pStyle w:val="ProductList-Body"/>
        <w:rPr>
          <w:szCs w:val="18"/>
        </w:rPr>
      </w:pPr>
      <w:hyperlink w:anchor="Dynamics365" w:history="1">
        <w:r w:rsidR="009E0BBA" w:rsidRPr="00BC3831">
          <w:rPr>
            <w:rStyle w:val="Hyperlink"/>
            <w:szCs w:val="18"/>
          </w:rPr>
          <w:t>Microsoft Dynamics 365</w:t>
        </w:r>
      </w:hyperlink>
      <w:r w:rsidR="009E0BBA" w:rsidRPr="00BC3831">
        <w:rPr>
          <w:szCs w:val="18"/>
        </w:rPr>
        <w:t>: Udostępniane przez Microsoft usługi online Microsoft Dynamics AX, usługa Microsoft Dynamics CRM Online, usługa Microsoft Dynamics Marketing, usługa Microsoft Social Engagement oraz usługa Parature zostały skonsolidowane w jedną usługę pod nazwą Microsoft Dynamics 365.</w:t>
      </w:r>
    </w:p>
    <w:p w14:paraId="69942231" w14:textId="77777777" w:rsidR="009E0BBA" w:rsidRPr="00BC3831" w:rsidRDefault="00932F8B" w:rsidP="009E0BBA">
      <w:pPr>
        <w:pStyle w:val="ProductList-Body"/>
        <w:rPr>
          <w:szCs w:val="18"/>
        </w:rPr>
      </w:pPr>
      <w:hyperlink w:anchor="BusinessApplicationPlatform" w:history="1">
        <w:r w:rsidR="009E0BBA" w:rsidRPr="00BC3831">
          <w:rPr>
            <w:rStyle w:val="Hyperlink"/>
            <w:szCs w:val="18"/>
          </w:rPr>
          <w:t>Microsoft Power BI Pro</w:t>
        </w:r>
      </w:hyperlink>
      <w:r w:rsidR="009E0BBA" w:rsidRPr="00BC3831">
        <w:rPr>
          <w:szCs w:val="18"/>
        </w:rPr>
        <w:t xml:space="preserve">: Usługę Microsoft Power BI przeniesiono do nowej części zatytułowanej </w:t>
      </w:r>
      <w:hyperlink w:anchor="BusinessApplicationPlatform" w:history="1">
        <w:r w:rsidR="009E0BBA" w:rsidRPr="00BC3831">
          <w:rPr>
            <w:rStyle w:val="Hyperlink"/>
            <w:szCs w:val="18"/>
          </w:rPr>
          <w:t>Platforma aplikacji biznesowych</w:t>
        </w:r>
      </w:hyperlink>
      <w:r w:rsidR="009E0BBA" w:rsidRPr="00BC3831">
        <w:rPr>
          <w:szCs w:val="18"/>
        </w:rPr>
        <w:t>.</w:t>
      </w:r>
    </w:p>
    <w:p w14:paraId="33FDE9FE" w14:textId="77777777" w:rsidR="0048112B" w:rsidRPr="00903BB7" w:rsidRDefault="00932F8B" w:rsidP="0048112B">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3D88D2E4" w14:textId="77777777" w:rsidR="00F55464" w:rsidRDefault="00F55464" w:rsidP="00EC2FDF">
      <w:pPr>
        <w:pStyle w:val="ProductList-Body"/>
        <w:tabs>
          <w:tab w:val="left" w:pos="360"/>
        </w:tabs>
        <w:rPr>
          <w:b/>
          <w:color w:val="00188F"/>
        </w:rPr>
      </w:pPr>
    </w:p>
    <w:p w14:paraId="730F7CB6" w14:textId="77777777" w:rsidR="00F55464" w:rsidRDefault="00F55464" w:rsidP="00EC2FDF">
      <w:pPr>
        <w:pStyle w:val="ProductList-Body"/>
        <w:tabs>
          <w:tab w:val="left" w:pos="360"/>
        </w:tabs>
        <w:rPr>
          <w:b/>
          <w:color w:val="00188F"/>
        </w:rPr>
        <w:sectPr w:rsidR="00F55464" w:rsidSect="008653AD">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64813019"/>
      <w:bookmarkEnd w:id="8"/>
      <w:bookmarkEnd w:id="9"/>
      <w:bookmarkEnd w:id="10"/>
      <w:bookmarkEnd w:id="11"/>
      <w:bookmarkEnd w:id="12"/>
      <w:bookmarkEnd w:id="13"/>
      <w:r>
        <w:lastRenderedPageBreak/>
        <w:t>Ogólne postanowienia</w:t>
      </w:r>
      <w:bookmarkEnd w:id="14"/>
      <w:bookmarkEnd w:id="15"/>
    </w:p>
    <w:p w14:paraId="13E595AA" w14:textId="5C48BD80" w:rsidR="00730B3A" w:rsidRPr="00690C65" w:rsidRDefault="00146E59" w:rsidP="00A914BF">
      <w:pPr>
        <w:pStyle w:val="ProductList-Body"/>
      </w:pPr>
      <w:r>
        <w:t xml:space="preserve">Klientowi wolno używać Usług Online i powiązanego oprogramowania w sposób wyraźnie dozwolony w zawartej przez Klienta umowie licencjonowania zbiorowego. Microsoft zastrzega sobie wszystkie inne prawa. 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Szczególnych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64813020"/>
      <w:r>
        <w:t>Definicje</w:t>
      </w:r>
      <w:bookmarkEnd w:id="16"/>
    </w:p>
    <w:p w14:paraId="6FDD5DC5" w14:textId="77777777" w:rsidR="00103924" w:rsidRPr="00690C65" w:rsidRDefault="00103924" w:rsidP="00337870">
      <w:pPr>
        <w:pStyle w:val="ProductList-Body"/>
        <w:spacing w:after="120"/>
      </w:pPr>
      <w:r>
        <w:t>Te z poniższych terminów, których nie zdefiniowano w zawartej przez Klienta umowie licencjonowania zbiorowego, definiuje się jak niżej.</w:t>
      </w:r>
    </w:p>
    <w:p w14:paraId="1A63487A" w14:textId="25E13A07" w:rsidR="00103924" w:rsidRPr="00690C65"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0EFC21ED" w:rsidR="00103924" w:rsidRPr="00690C65"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690C65" w:rsidRDefault="00337870" w:rsidP="00337870">
      <w:pPr>
        <w:pStyle w:val="ProductList-Body"/>
        <w:spacing w:after="120"/>
      </w:pPr>
      <w:r>
        <w:t>Termin „Wystąpienie” oznacza obraz oprogramowania utworzony przez uruchomienie programu instalującego dane oprogramowanie lub procedury instalacyjnej, lub przez wykonanie duplikatu takiego obrazu.</w:t>
      </w:r>
    </w:p>
    <w:p w14:paraId="7142C674" w14:textId="515D3AFF" w:rsidR="00103924" w:rsidRPr="00690C65"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29C4457B" w14:textId="3041E55F" w:rsidR="00103924" w:rsidRPr="00690C65" w:rsidRDefault="00874919" w:rsidP="00337870">
      <w:pPr>
        <w:pStyle w:val="ProductList-Body"/>
        <w:spacing w:after="120"/>
      </w:pPr>
      <w:r>
        <w:t>Termin „Produkt Niepochodzący od Microsoft” oznacza dowolne oznaczone marką osoby trzeciej oprogramowanie, dane, usługę, witrynę lub produkt.</w:t>
      </w:r>
    </w:p>
    <w:p w14:paraId="5EC6F455" w14:textId="77777777" w:rsidR="00E94360" w:rsidRPr="00874919" w:rsidRDefault="00E94360" w:rsidP="00E94360">
      <w:pPr>
        <w:pStyle w:val="ProductList-Body"/>
        <w:spacing w:after="120"/>
      </w:pPr>
      <w:r>
        <w:t xml:space="preserve">Termin „Usługa Online” oznacza usługę udostępnianą przez Microsoft a subskrybowaną przez Klienta na mocy umowy licencjonowania zbiorowego Microsoft, w tym dowolną usługę określoną Postanowieniach dotyczących Produktów w punkcie dotyczącym Usług Online. Postanowienia dotyczące Produktów znajdują się pod adresem </w:t>
      </w:r>
      <w:hyperlink r:id="rId22" w:history="1">
        <w:r>
          <w:rPr>
            <w:rStyle w:val="Hyperlink"/>
          </w:rPr>
          <w:t>http://go.microsoft.com/?linkid=9839207</w:t>
        </w:r>
      </w:hyperlink>
      <w:r w:rsidRPr="00B033A0">
        <w:rPr>
          <w:rStyle w:val="Hyperlink"/>
        </w:rPr>
        <w:t>.</w:t>
      </w:r>
    </w:p>
    <w:p w14:paraId="44145F90" w14:textId="0948FB9C" w:rsidR="00103924" w:rsidRPr="00690C65"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72678E23" w14:textId="178D61A7" w:rsidR="00730B3A" w:rsidRPr="00690C65" w:rsidRDefault="00337870" w:rsidP="00103924">
      <w:pPr>
        <w:pStyle w:val="ProductList-Body"/>
      </w:pPr>
      <w:r>
        <w:t>Termin „LS” oznacza licencję subskrypcyjną.</w:t>
      </w:r>
    </w:p>
    <w:p w14:paraId="18F7674C" w14:textId="77777777" w:rsidR="00103924" w:rsidRPr="00690C65" w:rsidRDefault="00103924" w:rsidP="00103924">
      <w:pPr>
        <w:pStyle w:val="ProductList-Body"/>
      </w:pPr>
    </w:p>
    <w:p w14:paraId="59BE8E57" w14:textId="77777777" w:rsidR="0048112B" w:rsidRPr="00903BB7" w:rsidRDefault="0048112B" w:rsidP="0048112B">
      <w:pPr>
        <w:pStyle w:val="ProductList-SubSubSectionHeading"/>
        <w:outlineLvl w:val="1"/>
      </w:pPr>
      <w:bookmarkStart w:id="17" w:name="_Toc453946572"/>
      <w:bookmarkStart w:id="18" w:name="_Toc451949009"/>
      <w:bookmarkStart w:id="19" w:name="_Toc464813021"/>
      <w:r>
        <w:t>Aktualizacje Postanowień dotyczących Usług Online</w:t>
      </w:r>
      <w:bookmarkEnd w:id="17"/>
      <w:bookmarkEnd w:id="18"/>
      <w:bookmarkEnd w:id="19"/>
    </w:p>
    <w:p w14:paraId="2425CDE5" w14:textId="62FACDAB" w:rsidR="00103924" w:rsidRPr="00690C65" w:rsidRDefault="00103924" w:rsidP="00103924">
      <w:pPr>
        <w:pStyle w:val="ProductList-Body"/>
      </w:pPr>
      <w:r>
        <w:t>W przypadku odnowienia lub zakupu przez Klienta nowej subskrypcji Usługi Online, wiążące pozostaną obowiązujące wówczas Warunki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Warunków Dotyczących Usług Online regulujących korzystanie przez Klienta z tychże nowych funkcji, uzupełnień lub powiązanego oprogramowania.</w:t>
      </w:r>
    </w:p>
    <w:p w14:paraId="595888D5" w14:textId="77777777" w:rsidR="00103924" w:rsidRPr="00690C65" w:rsidRDefault="00103924" w:rsidP="00103924">
      <w:pPr>
        <w:pStyle w:val="ProductList-Body"/>
      </w:pPr>
    </w:p>
    <w:p w14:paraId="13445EEA" w14:textId="77777777" w:rsidR="0048112B" w:rsidRPr="00903BB7" w:rsidRDefault="0048112B" w:rsidP="0048112B">
      <w:pPr>
        <w:pStyle w:val="ProductList-SubSubSectionHeading"/>
        <w:outlineLvl w:val="1"/>
      </w:pPr>
      <w:bookmarkStart w:id="20" w:name="_Toc453946573"/>
      <w:bookmarkStart w:id="21" w:name="_Toc451949010"/>
      <w:bookmarkStart w:id="22" w:name="_Toc464813022"/>
      <w:bookmarkStart w:id="23" w:name="OnlineServicesChanges"/>
      <w:r>
        <w:t>Zmiany dotyczące Usług Online i dostępność Usług Online</w:t>
      </w:r>
      <w:bookmarkEnd w:id="20"/>
      <w:bookmarkEnd w:id="21"/>
      <w:bookmarkEnd w:id="22"/>
    </w:p>
    <w:bookmarkEnd w:id="23"/>
    <w:p w14:paraId="3A70F627" w14:textId="6B0942DA" w:rsidR="00103924" w:rsidRPr="00690C65" w:rsidRDefault="00103924" w:rsidP="00103924">
      <w:pPr>
        <w:pStyle w:val="ProductList-Body"/>
      </w:pPr>
      <w:r>
        <w:t xml:space="preserve">Microsoft może wprowadzać w każdej z Usług Online uzasadnione względami handlowymi zmiany. Microsoft może zakończyć świadczenie Usługi Online w dowolnym kraju, w którym Microsoft podlega przepisom, zobowiązaniom lub innym wymaganiom rządowym niemającym powszechnego zastosowania do firm działających w tym kraju. Dostępność, funkcjonalność i wersje językowe każdej Usługi Online mogą się różnić w zależności od kraju. Informacje na temat dostępności Klienci mogą znaleźć pod adresem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64813023"/>
      <w:r>
        <w:t>Okres przechowywania danych</w:t>
      </w:r>
      <w:bookmarkEnd w:id="24"/>
    </w:p>
    <w:p w14:paraId="1645CC39" w14:textId="6F702639" w:rsidR="00103924" w:rsidRPr="00690C65" w:rsidRDefault="00146E59" w:rsidP="00337870">
      <w:pPr>
        <w:pStyle w:val="ProductList-Body"/>
        <w:spacing w:after="120"/>
      </w:pPr>
      <w:r w:rsidRPr="005B6F75">
        <w:rPr>
          <w:spacing w:val="-1"/>
        </w:rPr>
        <w:t>W okresie obowiązywania swojej subskrypcji Klient zawsze może uzyskiwać dostęp do Danych Klienta przechowywanych w danej Usłudze Online i wyodrębniać je. Z pominięciem przypadków dotyczących wersji próbnych Microsoft będzie przechowywać Dane Klienta zapisane w Usłudze Online na koncie o ograniczonej funkcjonalności przez 90 dni od daty wygaśnięcia lub wypowiedzenia uzyskanej przez Klienta subskrypcji w celu umożliwienia Klientowi ich odzyskania. Po upływie tego 90-dniowego okresu przechowywania Microsoft wyłączy konto Klienta i usunie Dane Klienta</w:t>
      </w:r>
      <w:r w:rsidR="00D92296">
        <w:t>.</w:t>
      </w:r>
    </w:p>
    <w:p w14:paraId="0950D160" w14:textId="4DB260CB" w:rsidR="00103924" w:rsidRPr="00690C65" w:rsidRDefault="00103924" w:rsidP="00103924">
      <w:pPr>
        <w:pStyle w:val="ProductList-Body"/>
      </w:pPr>
      <w:r>
        <w:lastRenderedPageBreak/>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64813024"/>
      <w:r>
        <w:t>Korzystanie z oprogramowania razem z usługą online</w:t>
      </w:r>
      <w:bookmarkEnd w:id="25"/>
    </w:p>
    <w:p w14:paraId="62002352" w14:textId="3B9E93C8" w:rsidR="00103924" w:rsidRPr="00690C65"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Postanowienia licencyjne dotyczące oprogramowania Microsoft</w:t>
      </w:r>
    </w:p>
    <w:p w14:paraId="584B5A12" w14:textId="4938CBA5" w:rsidR="00103924" w:rsidRPr="00690C65"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użytkowania Usługi Online. Klient musi odinstalować oprogramowanie, gdy wygaśnie prawo do jego użytkowania. Microsoft może wówczas je zablokować.</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Sprawdzanie oryginalności, automatyczne aktualizacje i pobieranie Oprogramowania</w:t>
      </w:r>
    </w:p>
    <w:p w14:paraId="5CA5B88F" w14:textId="6C332121" w:rsidR="00103924" w:rsidRPr="00690C65" w:rsidRDefault="00103924"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instalacji oprogramowania lokalnego (np. agentów, aplikacji do zarządzania urządzeniami) (dalej Aplikacje). Takie oprogramowanie lokalne może też rozszerzać funkcjonalność Usług Online. Aplikacje mogą gromadzić dane dotyczące korzystania z nich i swojej wydajności i informacje te mogą być przesyłane Microsoft i wykorzystywane do celów opisanych w niniejszych Warunkach Dotyczących Usług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Składniki oprogramowania osób trzecich</w:t>
      </w:r>
    </w:p>
    <w:p w14:paraId="6599E6F9" w14:textId="37E37BB1" w:rsidR="00103924" w:rsidRPr="00690C65"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nie osoba trzecia, od której one pochodzą, przy czym licencja ta jest objęta postanowieniami i powiadomieniami dotyczącymi licencji udzielanych przez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64813025"/>
      <w:r>
        <w:t>Produkty niepochodzące od Microsoft</w:t>
      </w:r>
      <w:bookmarkEnd w:id="26"/>
    </w:p>
    <w:p w14:paraId="57140C5B" w14:textId="77777777" w:rsidR="009E0BBA" w:rsidRPr="006D2C33" w:rsidRDefault="009E0BBA" w:rsidP="009E0BBA">
      <w:pPr>
        <w:pStyle w:val="ProductList-Body"/>
      </w:pPr>
      <w:r>
        <w:t>Microsoft może udostępnić Klientowi Produkty Niepochodzące od Microsoft za pośrednictwem używanych przez Klienta Usług Online (np. przez sklep, galerię lub w wynikach wyszukiwania). Jeżeli Klient dokonuje instalacji dowolnego Oprogramowania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Produkt Niepochodzący od Microsoft na wystawionej Klientowi fakturze za Usługi Online. Microsoft nie ponosi jednak jakiejkolwiek odpowiedzialności za Produkt Niepochodzący od Microsoft. Klient ponosi wyłączną odpowiedzialność za wszelkie Oprogramowanie niepochodzące od Microsoft, które instaluje lub z którego korzysta w powiązaniu z dowolną Usługą Online.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64813026"/>
      <w:r>
        <w:t>Zasady dozwolonego użytku</w:t>
      </w:r>
      <w:bookmarkEnd w:id="27"/>
    </w:p>
    <w:p w14:paraId="743282DE" w14:textId="77777777" w:rsidR="00AD5F09" w:rsidRPr="00690C65" w:rsidRDefault="00AD5F09" w:rsidP="00AD5F09">
      <w:pPr>
        <w:pStyle w:val="ProductList-Body"/>
      </w:pPr>
      <w:r>
        <w:t>Ani Klientowi, ani osobom uzyskującym dostęp do Usług Online za pośrednictwem Klienta nie wolno korzystać z Usług Online:</w:t>
      </w:r>
    </w:p>
    <w:p w14:paraId="50D38345" w14:textId="77777777" w:rsidR="00AD5F09" w:rsidRPr="00690C65" w:rsidRDefault="00AD5F09" w:rsidP="00A44A41">
      <w:pPr>
        <w:pStyle w:val="ProductList-Body"/>
        <w:numPr>
          <w:ilvl w:val="0"/>
          <w:numId w:val="2"/>
        </w:numPr>
        <w:ind w:left="450" w:hanging="270"/>
      </w:pPr>
      <w:r>
        <w:t>w sposób niezgodny z przepisami ustawowymi lub wykonawczymi;</w:t>
      </w:r>
    </w:p>
    <w:p w14:paraId="5D5FDB63" w14:textId="77777777" w:rsidR="00AD5F09" w:rsidRPr="00690C65" w:rsidRDefault="00AD5F09" w:rsidP="0088164F">
      <w:pPr>
        <w:pStyle w:val="ProductList-Body"/>
        <w:numPr>
          <w:ilvl w:val="0"/>
          <w:numId w:val="2"/>
        </w:numPr>
        <w:spacing w:before="40"/>
        <w:ind w:left="450" w:hanging="270"/>
      </w:pPr>
      <w:r>
        <w:t xml:space="preserve">w sposób naruszający prawa innych osób; </w:t>
      </w:r>
    </w:p>
    <w:p w14:paraId="41703F54" w14:textId="467BD7CB" w:rsidR="00AD5F09" w:rsidRPr="00690C65" w:rsidRDefault="00AD5F09" w:rsidP="0088164F">
      <w:pPr>
        <w:pStyle w:val="ProductList-Body"/>
        <w:numPr>
          <w:ilvl w:val="0"/>
          <w:numId w:val="2"/>
        </w:numPr>
        <w:spacing w:before="40"/>
        <w:ind w:left="450" w:hanging="270"/>
      </w:pPr>
      <w:r>
        <w:t xml:space="preserve">w celu uzyskania nieautoryzowanego dostępu do innych usług, urządzeń, danych, kont lub sieci lub zakłócania ich działania; </w:t>
      </w:r>
    </w:p>
    <w:p w14:paraId="0A3A559B" w14:textId="77777777" w:rsidR="00AD5F09" w:rsidRPr="00690C65" w:rsidRDefault="00AD5F09" w:rsidP="0088164F">
      <w:pPr>
        <w:pStyle w:val="ProductList-Body"/>
        <w:numPr>
          <w:ilvl w:val="0"/>
          <w:numId w:val="2"/>
        </w:numPr>
        <w:spacing w:before="40"/>
        <w:ind w:left="450" w:hanging="270"/>
      </w:pPr>
      <w:r>
        <w:t>w celu rozsyłania spamu lub rozpowszechniania złośliwego oprogramowania;</w:t>
      </w:r>
    </w:p>
    <w:p w14:paraId="7AF2D7D9" w14:textId="77777777" w:rsidR="00AD5F09" w:rsidRPr="00690C65" w:rsidRDefault="00AD5F09" w:rsidP="0088164F">
      <w:pPr>
        <w:pStyle w:val="ProductList-Body"/>
        <w:numPr>
          <w:ilvl w:val="0"/>
          <w:numId w:val="2"/>
        </w:numPr>
        <w:spacing w:before="40"/>
        <w:ind w:left="450" w:hanging="270"/>
      </w:pPr>
      <w:r>
        <w:t xml:space="preserve">w sposób, który może być szkodliwy dla Usługi Online lub zakłócić korzystanie z niej przez inne osoby; lub </w:t>
      </w:r>
    </w:p>
    <w:p w14:paraId="514F970B" w14:textId="77777777" w:rsidR="00AD5F09" w:rsidRPr="00690C65" w:rsidRDefault="00AD5F09" w:rsidP="0088164F">
      <w:pPr>
        <w:pStyle w:val="ProductList-Body"/>
        <w:numPr>
          <w:ilvl w:val="0"/>
          <w:numId w:val="2"/>
        </w:numPr>
        <w:spacing w:before="40" w:after="120"/>
        <w:ind w:left="461" w:hanging="274"/>
      </w:pPr>
      <w:r>
        <w:t>w dowolnej aplikacji lub sytuacji, w której awaria lub błąd Usługi Online mogłyby doprowadzić do śmierci lub poważnego uszkodzenia ciała, lub do poważnych szkód fizycznych lub poważnego zanieczyszczenia środowiska.</w:t>
      </w:r>
    </w:p>
    <w:p w14:paraId="05E5E29F" w14:textId="67BFC2BB" w:rsidR="00103924" w:rsidRPr="00690C65"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690C65" w:rsidRDefault="003C35CD" w:rsidP="003C35CD">
      <w:pPr>
        <w:pStyle w:val="ProductList-Body"/>
      </w:pPr>
    </w:p>
    <w:p w14:paraId="238CEE0E" w14:textId="77777777" w:rsidR="003C35CD" w:rsidRPr="00690C65" w:rsidRDefault="003C35CD" w:rsidP="00B75208">
      <w:pPr>
        <w:pStyle w:val="ProductList-SubSubSectionHeading"/>
        <w:keepNext/>
        <w:outlineLvl w:val="1"/>
      </w:pPr>
      <w:bookmarkStart w:id="28" w:name="_Toc464813027"/>
      <w:r>
        <w:lastRenderedPageBreak/>
        <w:t>Ograniczenia techniczne</w:t>
      </w:r>
      <w:bookmarkEnd w:id="28"/>
    </w:p>
    <w:p w14:paraId="40AC0812" w14:textId="7E166F55" w:rsidR="00C62FB6" w:rsidRPr="00690C65" w:rsidRDefault="003C35CD" w:rsidP="00B75208">
      <w:pPr>
        <w:pStyle w:val="ProductList-Body"/>
      </w:pPr>
      <w:r>
        <w:t>Klient musi przestrzegać wszelkich ograniczeń technicznych Usług Online, wymuszających używanie ich tylko w określone sposoby. Klientowi nie wolno próbować obchodzić tych ograniczeń. Klient nie może pobierać lub w inny sposób usuwać kopii oprogramowania bądź kodu źródłowego z Usługi Online bez wyraźnej zgody Licencjodawcy.</w:t>
      </w:r>
    </w:p>
    <w:p w14:paraId="5F339792" w14:textId="77777777" w:rsidR="00103924" w:rsidRPr="00690C65" w:rsidRDefault="00103924" w:rsidP="00103924">
      <w:pPr>
        <w:pStyle w:val="ProductList-Body"/>
      </w:pPr>
    </w:p>
    <w:p w14:paraId="16D38071" w14:textId="77777777" w:rsidR="00AD5F09" w:rsidRPr="00690C65" w:rsidRDefault="00AD5F09" w:rsidP="00A11441">
      <w:pPr>
        <w:pStyle w:val="ProductList-SubSubSectionHeading"/>
        <w:keepNext/>
        <w:outlineLvl w:val="1"/>
      </w:pPr>
      <w:bookmarkStart w:id="29" w:name="_Toc464813028"/>
      <w:r>
        <w:t>Przestrzeganie przepisów prawa</w:t>
      </w:r>
      <w:bookmarkEnd w:id="29"/>
    </w:p>
    <w:p w14:paraId="4AF31B1C" w14:textId="5CECBED5" w:rsidR="00AD5F09" w:rsidRPr="00690C65" w:rsidRDefault="00AD5F09" w:rsidP="00F824AC">
      <w:pPr>
        <w:pStyle w:val="ProductList-Body"/>
        <w:spacing w:after="120"/>
      </w:pPr>
      <w:r>
        <w:t>Microsoft zobowiązuje się przestrzegać wszelkich odnośnych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Klient działa, ale niedotyczących jednocześnie ogółu dostawców usług informatycznych. Microsoft nie określa, czy Dane Klienta zawierają informacje podlegające jakimkolwiek określonym przepisom prawa. Wszystkie przypadki naruszenia zabezpieczeń podlegają poniższym warunkom Powiadomienia o naruszeniu zabezpieczeń.</w:t>
      </w:r>
    </w:p>
    <w:p w14:paraId="737CB4BB" w14:textId="77777777" w:rsidR="009E0BBA" w:rsidRPr="006D2C33" w:rsidRDefault="009E0BBA" w:rsidP="009E0BBA">
      <w:pPr>
        <w:pStyle w:val="ProductList-Body"/>
      </w:pPr>
      <w:r>
        <w:t>Klient musi przestrzegać wszelkich stosownych przepisów prawa obowiązujących go w zakresie korzystania przez niego z Usług Online, w tym przepisów dotyczących prywatności, danych biometrycznych, ochrony danych i zachowania poufności informacji. Klient odpowiada za implementację i utrzymywanie zabezpieczeń prywatności oraz za środki bezpieczeństwa komponentów, które Klient udostępnia lub kontroluje (takich jak urządzenia mające związek z Microsoft Intune lub w ramach wirtualnej maszyny lub aplikacji klienta Microsoft Azure), a także za określenie, czy Usługi Online są odpowiednie w celu przechowywania i przetwarzania informacji, które podlegają jakimkolwiek konkretnym przepisom prawa. Na Kliencie spoczywa obowiązek odpowiadania na wszelkie żądania osób trzecich w przedmiocie korzystania przez Klienta z Usługi Online, w tym na żądania usunięcia określonych treści na mocy ustawy Digital Millennium Copyright Act i innych właściwych praw.</w:t>
      </w:r>
    </w:p>
    <w:p w14:paraId="6D56C61C" w14:textId="77777777" w:rsidR="003C35CD" w:rsidRDefault="003C35CD" w:rsidP="003C35CD">
      <w:pPr>
        <w:pStyle w:val="ProductList-Body"/>
      </w:pPr>
    </w:p>
    <w:p w14:paraId="05B4BE6F" w14:textId="77777777" w:rsidR="00E94360" w:rsidRPr="00087525" w:rsidRDefault="00E94360" w:rsidP="00087525">
      <w:pPr>
        <w:pStyle w:val="ProductList-SubSubSectionHeading"/>
        <w:outlineLvl w:val="1"/>
      </w:pPr>
      <w:bookmarkStart w:id="30" w:name="_Toc464813029"/>
      <w:bookmarkStart w:id="31" w:name="ImportExportServices"/>
      <w:r w:rsidRPr="00146E59">
        <w:t>Usługi importu/eksportu</w:t>
      </w:r>
      <w:bookmarkEnd w:id="30"/>
    </w:p>
    <w:bookmarkEnd w:id="31"/>
    <w:p w14:paraId="01FA585B" w14:textId="1A801CB6" w:rsidR="00E94360" w:rsidRPr="001A5A8F" w:rsidRDefault="006954F2" w:rsidP="00E94360">
      <w:pPr>
        <w:pStyle w:val="productlist-body0"/>
        <w:rPr>
          <w:rFonts w:asciiTheme="minorHAnsi" w:eastAsiaTheme="minorHAnsi" w:hAnsiTheme="minorHAnsi" w:cstheme="minorBidi"/>
          <w:szCs w:val="22"/>
          <w:lang w:bidi="ar-SA"/>
        </w:rPr>
      </w:pPr>
      <w:r w:rsidRPr="006954F2">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w:t>
      </w:r>
      <w:r w:rsidR="00C14D9B">
        <w:rPr>
          <w:rFonts w:asciiTheme="minorHAnsi" w:eastAsiaTheme="minorHAnsi" w:hAnsiTheme="minorHAnsi" w:cstheme="minorBidi"/>
          <w:szCs w:val="22"/>
        </w:rPr>
        <w:t>”).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r w:rsidR="00E94360">
        <w:rPr>
          <w:rFonts w:asciiTheme="minorHAnsi" w:eastAsiaTheme="minorHAnsi" w:hAnsiTheme="minorHAnsi" w:cstheme="minorBidi"/>
          <w:szCs w:val="22"/>
        </w:rPr>
        <w:t>).</w:t>
      </w:r>
    </w:p>
    <w:p w14:paraId="080D6A54" w14:textId="77777777" w:rsidR="00E94360" w:rsidRPr="00690C65" w:rsidRDefault="00E94360" w:rsidP="003C35CD">
      <w:pPr>
        <w:pStyle w:val="ProductList-Body"/>
      </w:pPr>
    </w:p>
    <w:p w14:paraId="4FEA4633" w14:textId="77777777" w:rsidR="00AD5F09" w:rsidRPr="00690C65" w:rsidRDefault="00AD5F09" w:rsidP="00366C8E">
      <w:pPr>
        <w:pStyle w:val="ProductList-SubSubSectionHeading"/>
        <w:outlineLvl w:val="1"/>
      </w:pPr>
      <w:bookmarkStart w:id="32" w:name="_Toc464813030"/>
      <w:r>
        <w:t>Powiadomienia elektroniczne</w:t>
      </w:r>
      <w:bookmarkEnd w:id="32"/>
    </w:p>
    <w:p w14:paraId="6993E3E6" w14:textId="7559D1BC" w:rsidR="00AD5F09" w:rsidRPr="00690C65" w:rsidRDefault="00AD5F09" w:rsidP="00AD5F09">
      <w:pPr>
        <w:pStyle w:val="ProductList-Body"/>
      </w:pPr>
      <w:r>
        <w:t xml:space="preserve">Microsoft może przekazywać Klientowi informacje i powiadomienia dotyczące Usług Online drogą elektroniczną, w tym przez e-mail, przez portal danej Usługi Online lub przez wskazaną przez Microsoft witrynę. Powiadomienie uznaje się za doręczone z dniem udostępnienia go przez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64813031"/>
      <w:r>
        <w:t>Zmiana przypisania licencji</w:t>
      </w:r>
      <w:bookmarkEnd w:id="33"/>
    </w:p>
    <w:p w14:paraId="7387CB08" w14:textId="59C42BE7" w:rsidR="00AD5F09" w:rsidRPr="00690C65"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Postanowieniach dotyczących Usług Online</w:t>
        </w:r>
      </w:hyperlink>
      <w:r>
        <w:t>, Klientowi nie wolno krótkoterminowo (tj. w ciągu 90 dni od ostatniego przeniesienia) przenosić jakiejkolwiek LS. Klient ma prawo krótkoterminowo przenieść LS na okres nieobecności któregoś z użytkowników lub niedostępności któregoś z urządzeń, spowodowanej niesprawnością.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64813032"/>
      <w:r>
        <w:t>Składniki czcionek</w:t>
      </w:r>
      <w:bookmarkEnd w:id="34"/>
    </w:p>
    <w:p w14:paraId="73F308D1" w14:textId="66EA51E0" w:rsidR="00AD5F09" w:rsidRPr="00690C65" w:rsidRDefault="00AD5F09" w:rsidP="00AD5F09">
      <w:pPr>
        <w:pStyle w:val="ProductList-Body"/>
      </w:pPr>
      <w:r>
        <w:t>Podczas korzystania z Usługi Online Klient może używać do wyświetlania i drukowania zawartości czcionek zainstalowanych przez daną Usługę Online. Klientowi wolno jedynie osadzać czcionki w zawartości zgodnie ze stosownymi zasadami osadzania takich czcionek oraz tymczasowo pobierać czcionki na drukarkę lub inne urządzenie wyjściowe w celu drukowania zawartości.</w:t>
      </w:r>
    </w:p>
    <w:p w14:paraId="5F2F1E4E" w14:textId="3D8460F4" w:rsidR="00AD5F09" w:rsidRDefault="00AD5F09" w:rsidP="00AD5F09">
      <w:pPr>
        <w:pStyle w:val="ProductList-SubSubSectionHeading"/>
      </w:pPr>
    </w:p>
    <w:p w14:paraId="4507C58B" w14:textId="77777777" w:rsidR="005B3BFE" w:rsidRPr="003C2FBE" w:rsidRDefault="005B3BFE" w:rsidP="005B3BFE">
      <w:pPr>
        <w:pStyle w:val="ProductList-SubSubSectionHeading"/>
        <w:outlineLvl w:val="1"/>
      </w:pPr>
      <w:bookmarkStart w:id="35" w:name="CompetitiveBenchmarking"/>
      <w:bookmarkStart w:id="36" w:name="_Toc459970689"/>
      <w:bookmarkStart w:id="37" w:name="_Toc464813033"/>
      <w:r>
        <w:t>Testy porównawcze z produktami konkurencyjnymi</w:t>
      </w:r>
      <w:bookmarkEnd w:id="35"/>
      <w:bookmarkEnd w:id="36"/>
      <w:bookmarkEnd w:id="37"/>
    </w:p>
    <w:p w14:paraId="56324DCC" w14:textId="77777777" w:rsidR="005B3BFE" w:rsidRPr="003C2FBE" w:rsidRDefault="005B3BFE" w:rsidP="005B3BFE">
      <w:pPr>
        <w:pStyle w:val="ProductList-Body"/>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3FF1FB1E" w14:textId="77777777" w:rsidR="005B3BFE" w:rsidRPr="00690C65" w:rsidRDefault="005B3BFE" w:rsidP="00AD5F09">
      <w:pPr>
        <w:pStyle w:val="ProductList-SubSubSectionHeading"/>
      </w:pPr>
    </w:p>
    <w:p w14:paraId="4DA62778" w14:textId="77777777" w:rsidR="00AD5F09" w:rsidRPr="00690C65" w:rsidRDefault="00AD5F09" w:rsidP="00366C8E">
      <w:pPr>
        <w:pStyle w:val="ProductList-SubSubSectionHeading"/>
        <w:outlineLvl w:val="1"/>
      </w:pPr>
      <w:bookmarkStart w:id="38" w:name="_Toc464813034"/>
      <w:r>
        <w:t>Multipleksowanie</w:t>
      </w:r>
      <w:bookmarkEnd w:id="38"/>
    </w:p>
    <w:p w14:paraId="594AA384" w14:textId="7A451602" w:rsidR="00103924" w:rsidRPr="00690C65"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lub do ograniczania liczby systemów operacyjnych, urządzeń lub użytkowników bezpośrednio zarządzanych przez daną Usługę Online (co niekiedy określa się terminem „multiplexing” lub „pooling”) nie zmniejsza liczby potrzebnych Klientowi licencji któregokolwiek typu (w tym LS).</w:t>
      </w:r>
    </w:p>
    <w:p w14:paraId="1F6FD2E0" w14:textId="1EF4FCEE" w:rsidR="00103924" w:rsidRPr="00690C65" w:rsidRDefault="00932F8B" w:rsidP="005B3BFE">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8653AD">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64813035"/>
      <w:r>
        <w:lastRenderedPageBreak/>
        <w:t>Postanowienia dotyczące prywatności i bezpieczeństwa</w:t>
      </w:r>
      <w:bookmarkEnd w:id="39"/>
      <w:bookmarkEnd w:id="40"/>
    </w:p>
    <w:p w14:paraId="7D1A07E0" w14:textId="189496FA" w:rsidR="00F77036" w:rsidRPr="00690C65" w:rsidRDefault="00F77036" w:rsidP="00F77036">
      <w:pPr>
        <w:pStyle w:val="ProductList-Body"/>
      </w:pPr>
      <w:r>
        <w:t xml:space="preserve">Niniejszy punkt Warunków Dotyczących Usług Online składa się z dwóch części: </w:t>
      </w:r>
    </w:p>
    <w:p w14:paraId="6AAD177B" w14:textId="4104F62E" w:rsidR="00F77036" w:rsidRPr="00690C65" w:rsidRDefault="00F77036" w:rsidP="00A44A41">
      <w:pPr>
        <w:pStyle w:val="ProductList-Body"/>
        <w:numPr>
          <w:ilvl w:val="0"/>
          <w:numId w:val="3"/>
        </w:numPr>
        <w:ind w:left="450" w:hanging="270"/>
      </w:pPr>
      <w:r>
        <w:t>ogólnych postanowień dotyczących prywatności i bezpieczeństwa, mających zastosowanie do wszystkich Usług Online, oraz</w:t>
      </w:r>
    </w:p>
    <w:p w14:paraId="19F00AAF" w14:textId="0D6AB44F" w:rsidR="000E6ED8" w:rsidRPr="00690C65" w:rsidRDefault="00F77036" w:rsidP="0088164F">
      <w:pPr>
        <w:pStyle w:val="ProductList-Body"/>
        <w:numPr>
          <w:ilvl w:val="0"/>
          <w:numId w:val="3"/>
        </w:numPr>
        <w:spacing w:before="40"/>
        <w:ind w:left="461" w:hanging="274"/>
      </w:pPr>
      <w:r>
        <w:t>Warunków Przetwarzania Danych, stanowiących dodatkowe postanowienia dotyczące pewnych Usług Online.</w:t>
      </w:r>
    </w:p>
    <w:p w14:paraId="63CB356D" w14:textId="77777777" w:rsidR="00F77036" w:rsidRPr="00690C65" w:rsidRDefault="00F77036" w:rsidP="00F77036">
      <w:pPr>
        <w:pStyle w:val="ProductList-Body"/>
      </w:pPr>
    </w:p>
    <w:p w14:paraId="28D69558" w14:textId="380CF2CB" w:rsidR="000E6ED8" w:rsidRPr="007F0674" w:rsidRDefault="00F77036" w:rsidP="00C14D9B">
      <w:pPr>
        <w:pStyle w:val="ProductList-Offering1Heading"/>
        <w:rPr>
          <w:lang w:val="pl-PL"/>
        </w:rPr>
      </w:pPr>
      <w:bookmarkStart w:id="41" w:name="_Toc464813036"/>
      <w:r w:rsidRPr="007F0674">
        <w:rPr>
          <w:lang w:val="pl-PL"/>
        </w:rPr>
        <w:t>Ogólne postanowienia dotyczące prywatności i bezpieczeństwa</w:t>
      </w:r>
      <w:bookmarkEnd w:id="41"/>
    </w:p>
    <w:p w14:paraId="18F354AC" w14:textId="77777777" w:rsidR="00B674A0" w:rsidRDefault="00B674A0" w:rsidP="00B674A0">
      <w:pPr>
        <w:pStyle w:val="ProductList-SubSubSectionHeading"/>
        <w:outlineLvl w:val="2"/>
      </w:pPr>
      <w:bookmarkStart w:id="42" w:name="_Toc457466407"/>
      <w:bookmarkStart w:id="43" w:name="_Toc453946587"/>
      <w:bookmarkStart w:id="44" w:name="_Toc464813037"/>
      <w:r>
        <w:t>Zakres</w:t>
      </w:r>
      <w:bookmarkEnd w:id="42"/>
      <w:bookmarkEnd w:id="43"/>
      <w:bookmarkEnd w:id="44"/>
    </w:p>
    <w:p w14:paraId="3E193B4C" w14:textId="77777777" w:rsidR="009E0BBA" w:rsidRPr="006D2C33" w:rsidRDefault="009E0BBA" w:rsidP="009E0BBA">
      <w:pPr>
        <w:pStyle w:val="ProductList-Body"/>
      </w:pPr>
      <w:r>
        <w:t xml:space="preserve">Postanowienia niniejszego punktu mają zastosowanie do wszystkich Usług Online z wyjątkiem usług Enterprise Platform i Mobile Asset Management Platform w ramach Map Bing oraz usługi Microsoft Translator, które to usługi podlegają postanowieniom dotyczącymi ochrony prywatności oraz bezpieczeństwa przywołanym poniżej w stosownych </w:t>
      </w:r>
      <w:hyperlink w:anchor="OnlineServiceSpecificTerms" w:history="1">
        <w:r>
          <w:rPr>
            <w:rStyle w:val="Hyperlink"/>
          </w:rPr>
          <w:t>Szczegółowych postanowieniach dotyczących Usług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5" w:name="_Toc464813038"/>
      <w:r>
        <w:t>Korzystanie z Danych Klienta</w:t>
      </w:r>
      <w:bookmarkEnd w:id="45"/>
    </w:p>
    <w:p w14:paraId="60C50476" w14:textId="5A63F640" w:rsidR="00F77036" w:rsidRPr="00690C65"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W ramach umowy stron,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013749E" w14:textId="77777777" w:rsidR="00F77036" w:rsidRPr="00690C65" w:rsidRDefault="00F77036" w:rsidP="00F77036">
      <w:pPr>
        <w:pStyle w:val="ProductList-Body"/>
      </w:pPr>
    </w:p>
    <w:p w14:paraId="27E67809" w14:textId="77777777" w:rsidR="00F55464" w:rsidRDefault="00F55464" w:rsidP="00F55464">
      <w:pPr>
        <w:pStyle w:val="ProductList-SubSubSectionHeading"/>
        <w:outlineLvl w:val="2"/>
      </w:pPr>
      <w:bookmarkStart w:id="46" w:name="_Toc423959220"/>
      <w:bookmarkStart w:id="47" w:name="_Toc417892060"/>
      <w:bookmarkStart w:id="48" w:name="_Toc464813039"/>
      <w:r>
        <w:t>Ujawnianie Danych Klienta</w:t>
      </w:r>
      <w:bookmarkEnd w:id="46"/>
      <w:bookmarkEnd w:id="47"/>
      <w:bookmarkEnd w:id="48"/>
    </w:p>
    <w:p w14:paraId="4F97ADD0" w14:textId="77777777" w:rsidR="00F55464" w:rsidRDefault="00F55464" w:rsidP="00F55464">
      <w:pPr>
        <w:pStyle w:val="ProductList-Body"/>
        <w:spacing w:after="120"/>
      </w:pPr>
      <w:r>
        <w:t>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w:t>
      </w:r>
    </w:p>
    <w:p w14:paraId="08F3D56A" w14:textId="77777777" w:rsidR="00F55464" w:rsidRDefault="00F55464" w:rsidP="00F55464">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0D4EF69D" w14:textId="77777777" w:rsidR="00F55464" w:rsidRDefault="00F55464" w:rsidP="00F55464">
      <w:pPr>
        <w:pStyle w:val="ProductList-Body"/>
        <w:spacing w:after="120"/>
      </w:pPr>
      <w:r>
        <w:t>Z chwilą otrzymania od jakiejkolwiek innej osoby trzeciej żądania ujawnienia Danych Klienta Microsoft niezwłocznie powiadomi o tym Klienta, chyba że jest to zabronione przez przepisy prawa. O ile przepisy prawa nie wymagają od Microsoft spełnienia takiego żądania, Microsoft zobowiązuje się odrzucać takie żądania. Jeśli żądanie jest ważne, Microsoft podejmie próbę skierowania osoby trzeciej wysuwającej takie żądanie ujawnienia danych bezpośrednio do Klienta.</w:t>
      </w:r>
    </w:p>
    <w:p w14:paraId="295793DE" w14:textId="77777777" w:rsidR="00F55464" w:rsidRDefault="00F55464" w:rsidP="00F55464">
      <w:pPr>
        <w:pStyle w:val="ProductList-Body"/>
        <w:spacing w:after="120"/>
      </w:pPr>
      <w:r>
        <w:t>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jeżeli Microsoft będzie mieć świadomość, że dane te mają być użyte w celach innych niż wskazane w żądaniu przekazanym przez daną osobę trzecią.</w:t>
      </w:r>
    </w:p>
    <w:p w14:paraId="1FD07348" w14:textId="77777777" w:rsidR="00F55464" w:rsidRDefault="00F55464" w:rsidP="00F55464">
      <w:pPr>
        <w:pStyle w:val="ProductList-Body"/>
      </w:pPr>
      <w:r>
        <w:t>Dążąc do wywiązania się z powyższego zobowiązania, Microsoft może udostępnić danej osobie trzeciej podstawowe informacje kontaktowe Klienta.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9" w:name="_Toc464813040"/>
      <w:r>
        <w:t>Instytucje edukacyjne</w:t>
      </w:r>
      <w:bookmarkEnd w:id="49"/>
    </w:p>
    <w:p w14:paraId="1FD6883B" w14:textId="34F015CC" w:rsidR="00F77036" w:rsidRPr="00690C65" w:rsidRDefault="00F77036" w:rsidP="00F824AC">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04350C2A" w14:textId="7980FE1C" w:rsidR="00F77036" w:rsidRPr="00690C65"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w przypadku uczniów poniżej 18 roku życia i nie uczęszczających na zajęcia w szkole policealnej, ich rodzicom) powiadomienia o ewentualnym nakazie sądowym lub prawomocnie wydanym wezwaniu do ujawnienia Danych Klienta znajdujących się w posiadaniu Microsoft, jeżeli wymaga tego w takim przypadku prawo właściwe.</w:t>
      </w:r>
    </w:p>
    <w:p w14:paraId="75EB52E8" w14:textId="77777777" w:rsidR="00F77036" w:rsidRPr="00690C65" w:rsidRDefault="00F77036" w:rsidP="00F77036">
      <w:pPr>
        <w:pStyle w:val="ProductList-Body"/>
      </w:pPr>
    </w:p>
    <w:p w14:paraId="5DDC0CB8" w14:textId="77777777" w:rsidR="00F55464" w:rsidRPr="000D77F3" w:rsidRDefault="00F55464" w:rsidP="00146E59">
      <w:pPr>
        <w:pStyle w:val="ProductList-SubSubSectionHeading"/>
        <w:keepNext/>
      </w:pPr>
      <w:bookmarkStart w:id="50" w:name="_Toc423959222"/>
      <w:bookmarkStart w:id="51" w:name="_Toc464813041"/>
      <w:bookmarkStart w:id="52" w:name="_Toc417892062"/>
      <w:bookmarkStart w:id="53" w:name="HIPAA"/>
      <w:r>
        <w:lastRenderedPageBreak/>
        <w:t>Partner Biznesowy w Rozumieniu Ustawy HIPAA</w:t>
      </w:r>
      <w:bookmarkEnd w:id="50"/>
      <w:bookmarkEnd w:id="51"/>
    </w:p>
    <w:p w14:paraId="5DE0E54E" w14:textId="3C4ABED5" w:rsidR="00F55464" w:rsidRPr="00ED53C5" w:rsidRDefault="007F0674" w:rsidP="00E94360">
      <w:pPr>
        <w:pStyle w:val="ProductList-Body"/>
      </w:pPr>
      <w:r w:rsidRPr="007F0674">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zawierający informację o Usługach Online, do których się ona odnosi, jest dostępny pod adresem </w:t>
      </w:r>
      <w:hyperlink r:id="rId26" w:history="1">
        <w:r w:rsidRPr="007F0674">
          <w:rPr>
            <w:rStyle w:val="Hyperlink"/>
          </w:rPr>
          <w:t>http://aka.ms/BAA</w:t>
        </w:r>
      </w:hyperlink>
      <w:r w:rsidR="00F55464">
        <w:t>. Klient może zrezygnować z zawarcia Umowy BAA. W tym celu Klient musi wysłać do Microsoft pismo zawierające następujące informacje (na mocy zawartej przez Klienta umowy licencjonowania zbiorowego):</w:t>
      </w:r>
    </w:p>
    <w:p w14:paraId="17C9C1D9" w14:textId="77777777" w:rsidR="00F55464" w:rsidRPr="00ED53C5" w:rsidRDefault="00F55464" w:rsidP="00E94360">
      <w:pPr>
        <w:pStyle w:val="ProductList-Body"/>
        <w:numPr>
          <w:ilvl w:val="0"/>
          <w:numId w:val="36"/>
        </w:numPr>
        <w:ind w:left="461" w:hanging="274"/>
      </w:pPr>
      <w:r>
        <w:t>pełną nazwę prawną Klienta i ewentualnych rezygnujących Podmiotów Stowarzyszonych;</w:t>
      </w:r>
    </w:p>
    <w:p w14:paraId="321E5383" w14:textId="77777777" w:rsidR="00F55464" w:rsidRPr="00ED53C5" w:rsidRDefault="00F55464" w:rsidP="00F55464">
      <w:pPr>
        <w:pStyle w:val="ProductList-Body"/>
        <w:numPr>
          <w:ilvl w:val="0"/>
          <w:numId w:val="36"/>
        </w:numPr>
        <w:ind w:left="450" w:hanging="270"/>
      </w:pPr>
      <w:r>
        <w:t>informacje identyfikujące umowę licencjonowania zbiorowego, której dotyczy rezygnacja (jeśli Klient jest stroną więcej niż jednej umowy licencjonowania zbiorowego).</w:t>
      </w:r>
    </w:p>
    <w:bookmarkEnd w:id="52"/>
    <w:bookmarkEnd w:id="53"/>
    <w:p w14:paraId="5544272D" w14:textId="77777777" w:rsidR="006C13D0" w:rsidRDefault="006C13D0"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4" w:name="_Toc464813042"/>
      <w:r>
        <w:t>Bezpieczeństwo</w:t>
      </w:r>
      <w:bookmarkEnd w:id="54"/>
    </w:p>
    <w:p w14:paraId="2E45AFF8" w14:textId="7FCF7485" w:rsidR="00F77036" w:rsidRPr="00690C65" w:rsidRDefault="00F77036" w:rsidP="00F77036">
      <w:pPr>
        <w:pStyle w:val="ProductList-Body"/>
      </w:pPr>
      <w:r>
        <w:t xml:space="preserve">Microsoft dba o bezpieczeństwo informacji Klienta. Microsoft wdrożył i zobowiązuje się utrzymywać i stosować odpowiednie zabezpieczenia o charakterze technicznym i organizacyjnym w celu ochrony Danych Klienta przed przypadkowymi, nieautoryzowanymi lub niezgodnymi z prawem przypadkami uzyskiwania dostępu do nich, ich ujawniania, modyfikacji, utraty lub zniszczenia. </w:t>
      </w:r>
    </w:p>
    <w:p w14:paraId="5FD87D40" w14:textId="77777777" w:rsidR="00F77036" w:rsidRPr="006C13D0"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55" w:name="_Toc464813043"/>
      <w:r>
        <w:t>Powiadomienie o naruszeniu zabezpieczeń</w:t>
      </w:r>
      <w:bookmarkEnd w:id="55"/>
    </w:p>
    <w:p w14:paraId="40A5F846" w14:textId="7E5F1305" w:rsidR="00F77036" w:rsidRPr="00690C65" w:rsidRDefault="00F77036" w:rsidP="00F824AC">
      <w:pPr>
        <w:pStyle w:val="ProductList-Body"/>
        <w:spacing w:after="120"/>
      </w:pPr>
      <w:r>
        <w:t>Jeśli Microsoft dowie się o jakimkolwiek przypadku niezgodnego z prawem dostępu do Danych Klienta przechowywanych na sprzęcie Microsoft lub w placówce Microsoft lub nieautoryzowanego dostępu do sprzętu Microsoft lub placówki Microsoft, który skutkowałby utratą, ujawnieniem lub modyfikacją Danych Klienta (każde z osobna zwane „Naruszeniem Zabezpieczeń”), wówczas Microsoft bezzwłocznie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A327E7B" w14:textId="67F429DB" w:rsidR="00F77036" w:rsidRPr="00690C65" w:rsidRDefault="00F77036" w:rsidP="00F824AC">
      <w:pPr>
        <w:pStyle w:val="ProductList-Body"/>
        <w:spacing w:after="120"/>
      </w:pPr>
      <w:r>
        <w:t>Powiadomienia o Naruszeniach Zabezpieczeń będą przekazywane do administratorów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w związku z Naruszeniem Zabezpieczeń.</w:t>
      </w:r>
    </w:p>
    <w:p w14:paraId="3E2B017C" w14:textId="77777777" w:rsidR="00F77036" w:rsidRPr="00690C65"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1F51B541" w14:textId="77777777" w:rsidR="00F77036" w:rsidRPr="006C13D0"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56" w:name="_Toc464813044"/>
      <w:bookmarkStart w:id="57" w:name="LocationofDataProcessing"/>
      <w:r>
        <w:t>Miejsce przetwarzania danych</w:t>
      </w:r>
      <w:bookmarkEnd w:id="56"/>
    </w:p>
    <w:bookmarkEnd w:id="57"/>
    <w:p w14:paraId="6F79E91B" w14:textId="2F26DFF8" w:rsidR="00F77036" w:rsidRPr="00690C65" w:rsidRDefault="007F0674" w:rsidP="00F77036">
      <w:pPr>
        <w:pStyle w:val="ProductList-Body"/>
      </w:pPr>
      <w:r>
        <w:t>Za wyjątkiem przypadków opisanych w niniejszych Warunkach Dotyczących Usług Online, Dane Klienta przetwarzane w jego imieniu przez Microsoft mogą być przesyłane do Stanów Zjednoczonych oraz przechowywane i przetwarzane w Stanach Zjednoczonych lub w dowolnym innym kraju, w którym Microsoft lub pomioty z nim stowarzyszone lub jego podwykonawcy mają swoje placówki. Klient wyznacza Microsoft do przesyłania Danych Klienta do dowolnego z tych krajów oraz do przechowywania i przetwarzania Danych Klienta w celu świadczenia Usług Online. Microsoft będzie przestrzegać wymagań określonych w przepisach prawa ochrony danych osobowych przyjęte w krajach Europejskiego Obszaru Gospodarczego i Szwajcarii w zakresie zbierania, używania, przesyłania, przechowywania i innego przetwarzania danych osobowych</w:t>
      </w:r>
      <w:r w:rsidR="00F77036">
        <w:t>.</w:t>
      </w:r>
      <w:r w:rsidR="005B3BFE">
        <w:t xml:space="preserve"> Oprócz zobowiązań Microsoft wynikających ze Standardowych Klauzul Umownych i innych wzorów umów Microsoft posiada certyfikat zgodności z postanowieniami zawartego pomiędzy Unią Europejską a Stanami Zjednoczonymi porozumienia Privacy Shield Framework i przestrzega wynikających z niego zobowiązań.</w:t>
      </w:r>
    </w:p>
    <w:p w14:paraId="0F49DA8B" w14:textId="77777777" w:rsidR="00F77036" w:rsidRPr="006C13D0" w:rsidRDefault="00F77036" w:rsidP="00F77036">
      <w:pPr>
        <w:pStyle w:val="ProductList-Body"/>
        <w:rPr>
          <w:sz w:val="16"/>
          <w:szCs w:val="16"/>
        </w:rPr>
      </w:pPr>
    </w:p>
    <w:p w14:paraId="6B4577D9" w14:textId="77777777" w:rsidR="00EC2FDF" w:rsidRPr="007E0A2E" w:rsidRDefault="00EC2FDF" w:rsidP="00EC2FDF">
      <w:pPr>
        <w:pStyle w:val="ProductList-SubSubSectionHeading"/>
        <w:outlineLvl w:val="2"/>
      </w:pPr>
      <w:bookmarkStart w:id="58" w:name="_Toc417892066"/>
      <w:bookmarkStart w:id="59" w:name="_Toc412644895"/>
      <w:bookmarkStart w:id="60" w:name="_Toc464813045"/>
      <w:r w:rsidRPr="007E0A2E">
        <w:t>Wersje Ewaluacyjne</w:t>
      </w:r>
      <w:bookmarkEnd w:id="58"/>
      <w:bookmarkEnd w:id="59"/>
      <w:bookmarkEnd w:id="60"/>
    </w:p>
    <w:p w14:paraId="6313A535" w14:textId="77777777" w:rsidR="00EC2FDF" w:rsidRPr="007E0A2E" w:rsidRDefault="00EC2FDF" w:rsidP="00EC2FDF">
      <w:pPr>
        <w:pStyle w:val="ProductList-Body"/>
      </w:pPr>
      <w:r w:rsidRPr="007E0A2E">
        <w:t>Microsoft może zaproponować wersje ewaluacyjne, wersje beta lub inne wersje przedpremierowe funkcji, usług i centrów przetwarzania danych („Wersje Ewaluacyjne”) na potrzeby ewentualnej oceny. Wersje Ewaluacyjne mogą posiadać mniej zaawansowane lub inne środki ochrony prywatności i zabezpieczenia niż większość funkcji i usług zawartych w Usługach Online. O ile nie postanowiono inaczej, Wersje Ewaluacyjne nie są objęte dotyczącą danej Usługi Online Umowy Dotyczącej Poziomu Usług.</w:t>
      </w:r>
    </w:p>
    <w:p w14:paraId="1CA33F47" w14:textId="77777777" w:rsidR="00F77036" w:rsidRPr="006C13D0"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61" w:name="_Toc464813046"/>
      <w:r>
        <w:t>Korzystanie z usług Podwykonawców</w:t>
      </w:r>
      <w:bookmarkEnd w:id="61"/>
    </w:p>
    <w:p w14:paraId="4B2C2C88" w14:textId="2069A67F" w:rsidR="000E6ED8" w:rsidRPr="00690C65" w:rsidRDefault="00F77036" w:rsidP="00F77036">
      <w:pPr>
        <w:pStyle w:val="ProductList-Body"/>
      </w:pPr>
      <w:r>
        <w:t>Do świadczenia usług w swoim imieniu Microsoft może zaangażować podwykonawców. Każdy taki podwykonawca będzie miał zgodę na uzyskanie Danych Klienta wyłącznie w celu świadczenia usług zleconych mu przez Microsoft i nie będzie mógł korzystać z Danych Klienta w żadnym innym celu. Microsoft ponosi odpowiedzialność za przestrzeganie przez swoich podwykonawców zobowiązań Microsoft wynikających z niniejszych Postanowień dotyczących Usług Online. Klient wyraził już uprzednio zgodę na przekazanie przez Microsoft Danych Klienta podwykonawcom w sposób opisany w Warunkach Dotyczących Usług Online.</w:t>
      </w:r>
    </w:p>
    <w:p w14:paraId="78B535E5" w14:textId="77777777" w:rsidR="000E6ED8" w:rsidRPr="006C13D0" w:rsidRDefault="000E6ED8" w:rsidP="00A914BF">
      <w:pPr>
        <w:pStyle w:val="ProductList-Body"/>
        <w:rPr>
          <w:sz w:val="16"/>
          <w:szCs w:val="16"/>
        </w:rPr>
      </w:pPr>
    </w:p>
    <w:p w14:paraId="0937BBEE" w14:textId="77777777" w:rsidR="00F77036" w:rsidRPr="00690C65" w:rsidRDefault="00F77036" w:rsidP="005B3BFE">
      <w:pPr>
        <w:pStyle w:val="ProductList-SubSubSectionHeading"/>
        <w:keepNext/>
        <w:outlineLvl w:val="2"/>
      </w:pPr>
      <w:bookmarkStart w:id="62" w:name="_Toc464813047"/>
      <w:r>
        <w:lastRenderedPageBreak/>
        <w:t>Kontakt z Microsoft</w:t>
      </w:r>
      <w:bookmarkEnd w:id="62"/>
    </w:p>
    <w:p w14:paraId="3A314166" w14:textId="13D6AB02" w:rsidR="00F77036" w:rsidRPr="00690C65" w:rsidRDefault="00F77036" w:rsidP="00F77036">
      <w:pPr>
        <w:pStyle w:val="ProductList-Body"/>
      </w:pPr>
      <w:r>
        <w:t xml:space="preserve">Jeżeli Klient uważa, że Microsoft nie wypełnia swoich zobowiązań dotyczących ochrony prywatności lub bezpieczeństwa, może skontaktować się z obsługą klienta lub skorzystać z formularza internetowego przeznaczonego przez Microsoft do kontaktu w sprawach związanych z prywatnością, dostępnego pod adresem </w:t>
      </w:r>
      <w:hyperlink r:id="rId27" w:history="1">
        <w:r>
          <w:rPr>
            <w:rStyle w:val="Hyperlink"/>
          </w:rPr>
          <w:t>http://go.microsoft.com/?linkid=9846224</w:t>
        </w:r>
      </w:hyperlink>
      <w:r>
        <w:t>. Adres korespondencyjny Microsoft:</w:t>
      </w:r>
      <w:r w:rsidR="008234E3">
        <w:t xml:space="preserve"> </w:t>
      </w:r>
    </w:p>
    <w:p w14:paraId="0EA6B8C7" w14:textId="6C3B9243" w:rsidR="00F77036" w:rsidRPr="00690C65" w:rsidRDefault="00146E59" w:rsidP="00EC2FDF">
      <w:pPr>
        <w:pStyle w:val="ProductList-Body"/>
        <w:keepNext/>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C13D0" w:rsidRDefault="00F77036" w:rsidP="00F77036">
      <w:pPr>
        <w:pStyle w:val="ProductList-Body"/>
        <w:rPr>
          <w:sz w:val="16"/>
          <w:szCs w:val="16"/>
        </w:rPr>
      </w:pPr>
    </w:p>
    <w:p w14:paraId="1F1C2F9A" w14:textId="77777777" w:rsidR="00F77036" w:rsidRPr="00690C65" w:rsidRDefault="00F77036" w:rsidP="00F77036">
      <w:pPr>
        <w:pStyle w:val="ProductList-Body"/>
      </w:pPr>
      <w:r>
        <w:t>Przedstawicielem ds. prywatności ze strony Microsoft odpowiedzialnym za Europejski Obszar Gospodarczy oraz Szwajcarię jest spółka Microsoft Ireland Operations Limited. Przedstawiciel ds. prywatności w Microsoft Ireland Operations Limited jest dostępny pod następującym adresem:</w:t>
      </w:r>
    </w:p>
    <w:p w14:paraId="175AF3E6" w14:textId="77777777" w:rsidR="00F77036" w:rsidRPr="00690C65" w:rsidRDefault="00F77036" w:rsidP="0088164F">
      <w:pPr>
        <w:pStyle w:val="ProductList-Body"/>
        <w:spacing w:before="120"/>
        <w:ind w:left="187"/>
      </w:pPr>
      <w:r>
        <w:rPr>
          <w:b/>
        </w:rPr>
        <w:t>Microsoft Ireland Operations, Ltd.</w:t>
      </w:r>
    </w:p>
    <w:p w14:paraId="174B86F0" w14:textId="0CC3173C" w:rsidR="00F77036" w:rsidRPr="00690C65" w:rsidRDefault="00F77036" w:rsidP="00F77036">
      <w:pPr>
        <w:pStyle w:val="ProductList-Body"/>
        <w:ind w:left="180"/>
      </w:pPr>
      <w:r>
        <w:t xml:space="preserve">Attn: </w:t>
      </w:r>
      <w:r w:rsidR="00146E59">
        <w:t>Data Protection</w:t>
      </w:r>
    </w:p>
    <w:p w14:paraId="47846A7F" w14:textId="77777777" w:rsidR="00F77036" w:rsidRPr="00690C65" w:rsidRDefault="00F77036" w:rsidP="00F77036">
      <w:pPr>
        <w:pStyle w:val="ProductList-Body"/>
        <w:ind w:left="180"/>
      </w:pPr>
      <w:r>
        <w:t>Carmenhall Road</w:t>
      </w:r>
    </w:p>
    <w:p w14:paraId="38904514" w14:textId="77777777" w:rsidR="00EC2FDF" w:rsidRDefault="00F77036" w:rsidP="00F77036">
      <w:pPr>
        <w:pStyle w:val="ProductList-Body"/>
        <w:ind w:left="180"/>
      </w:pPr>
      <w:r>
        <w:t>Sandyford, Dublin 18, Ireland</w:t>
      </w:r>
    </w:p>
    <w:p w14:paraId="3B63E500" w14:textId="77777777" w:rsidR="00283935" w:rsidRPr="000772BE" w:rsidRDefault="00932F8B"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799A4FCA" w14:textId="77777777" w:rsidR="00283935" w:rsidRPr="00283935" w:rsidRDefault="00283935" w:rsidP="00283935">
      <w:pPr>
        <w:pStyle w:val="ProductList-Body"/>
        <w:rPr>
          <w:sz w:val="16"/>
          <w:szCs w:val="16"/>
        </w:rPr>
      </w:pPr>
    </w:p>
    <w:p w14:paraId="0E852425" w14:textId="77777777" w:rsidR="00527B94" w:rsidRDefault="00527B94" w:rsidP="00F77036">
      <w:pPr>
        <w:pStyle w:val="ProductList-Body"/>
        <w:ind w:left="180"/>
        <w:sectPr w:rsidR="00527B94" w:rsidSect="008653AD">
          <w:footerReference w:type="default" r:id="rId28"/>
          <w:footerReference w:type="first" r:id="rId29"/>
          <w:pgSz w:w="12240" w:h="15840"/>
          <w:pgMar w:top="1440" w:right="720" w:bottom="1440" w:left="720" w:header="720" w:footer="720" w:gutter="0"/>
          <w:cols w:space="720"/>
          <w:titlePg/>
          <w:docGrid w:linePitch="360"/>
        </w:sectPr>
      </w:pPr>
    </w:p>
    <w:p w14:paraId="47A98213" w14:textId="77777777" w:rsidR="00366C8E" w:rsidRPr="006C13D0" w:rsidRDefault="00366C8E" w:rsidP="00366C8E">
      <w:pPr>
        <w:pStyle w:val="ProductList-Body"/>
        <w:rPr>
          <w:sz w:val="2"/>
          <w:szCs w:val="2"/>
        </w:rPr>
      </w:pPr>
    </w:p>
    <w:p w14:paraId="066FE42F" w14:textId="4BBCE927" w:rsidR="000E6ED8" w:rsidRPr="007F0674" w:rsidRDefault="00F77036" w:rsidP="00C14D9B">
      <w:pPr>
        <w:pStyle w:val="ProductList-Offering1Heading"/>
        <w:rPr>
          <w:lang w:val="pl-PL"/>
        </w:rPr>
      </w:pPr>
      <w:bookmarkStart w:id="63" w:name="_Toc464813048"/>
      <w:bookmarkStart w:id="64" w:name="DataProcessingTerms"/>
      <w:r w:rsidRPr="007F0674">
        <w:rPr>
          <w:lang w:val="pl-PL"/>
        </w:rPr>
        <w:t>Postanowienia dotyczące przetwarzania danych</w:t>
      </w:r>
      <w:bookmarkEnd w:id="63"/>
    </w:p>
    <w:bookmarkEnd w:id="64"/>
    <w:p w14:paraId="2F075DBA" w14:textId="77777777" w:rsidR="00F77036" w:rsidRPr="00690C65" w:rsidRDefault="00F77036" w:rsidP="00F824AC">
      <w:pPr>
        <w:pStyle w:val="ProductList-Body"/>
        <w:spacing w:after="120"/>
      </w:pPr>
      <w:r>
        <w:t>Postanowienia zawarte w tym punkcie stanowią część Warunków Przetwarzania Danych.</w:t>
      </w:r>
    </w:p>
    <w:p w14:paraId="48A379F1" w14:textId="5714BCA1" w:rsidR="00F77036" w:rsidRPr="00690C65" w:rsidRDefault="00F77036" w:rsidP="00F77036">
      <w:pPr>
        <w:pStyle w:val="ProductList-Body"/>
      </w:pPr>
      <w:r>
        <w:t xml:space="preserve">Zgodnie z Decyzją Komisji Europejskiej z dnia 5 lutego 2010 r. w sprawie standardowych klauzul umownych dotyczących przekazywania danych osobowych podmiotom przetwarzającym dane mającym siedzibę w krajach trzecich na mocy Dyrektywy UE o Ochronie Danych, Warunki Przetwarzania Danych obejmują także „Standardowe Klauzule Umowne”. Standardowe Klauzule Umowne znajdują się w </w:t>
      </w:r>
      <w:hyperlink w:anchor="Attachment3" w:history="1">
        <w:r>
          <w:rPr>
            <w:rStyle w:val="Hyperlink"/>
          </w:rPr>
          <w:t>Załączniku 3</w:t>
        </w:r>
      </w:hyperlink>
      <w:r>
        <w:t>. Ponadto,</w:t>
      </w:r>
    </w:p>
    <w:p w14:paraId="4289F66E" w14:textId="64E71EAE" w:rsidR="00F77036" w:rsidRPr="00690C65" w:rsidRDefault="00F77036" w:rsidP="00A44A41">
      <w:pPr>
        <w:pStyle w:val="ProductList-Body"/>
        <w:numPr>
          <w:ilvl w:val="0"/>
          <w:numId w:val="4"/>
        </w:numPr>
        <w:ind w:left="450" w:hanging="270"/>
      </w:pPr>
      <w:r>
        <w:t xml:space="preserve">Zawarcie umowy licencjonowania zbiorowego obejmuje także zawarcie </w:t>
      </w:r>
      <w:hyperlink w:anchor="Attachment3" w:history="1">
        <w:r>
          <w:rPr>
            <w:rStyle w:val="Hyperlink"/>
          </w:rPr>
          <w:t>Załącznika 3</w:t>
        </w:r>
      </w:hyperlink>
      <w:r>
        <w:t>, podpisanego przez Microsoft Corporation;</w:t>
      </w:r>
    </w:p>
    <w:p w14:paraId="41BFB8AC" w14:textId="77777777" w:rsidR="00F77036" w:rsidRPr="00690C65" w:rsidRDefault="00F77036" w:rsidP="0088164F">
      <w:pPr>
        <w:pStyle w:val="ProductList-Body"/>
        <w:numPr>
          <w:ilvl w:val="0"/>
          <w:numId w:val="4"/>
        </w:numPr>
        <w:spacing w:before="40"/>
        <w:ind w:left="450" w:hanging="270"/>
      </w:pPr>
      <w:r>
        <w:t>Postanowienia zawartej przez Klienta umowy licencjonowania zbiorowego, w tym Warunki Przetwarzania Danych, stanowią umowę o przetwarzanie danych, na mocy której Microsoft jest podmiotem przetwarzającym dane; oraz</w:t>
      </w:r>
    </w:p>
    <w:p w14:paraId="731C68BC" w14:textId="77777777" w:rsidR="00F77036" w:rsidRPr="00690C65" w:rsidRDefault="00F77036" w:rsidP="0088164F">
      <w:pPr>
        <w:pStyle w:val="ProductList-Body"/>
        <w:numPr>
          <w:ilvl w:val="0"/>
          <w:numId w:val="4"/>
        </w:numPr>
        <w:spacing w:before="40" w:after="120"/>
        <w:ind w:left="461" w:hanging="274"/>
      </w:pPr>
      <w:r>
        <w:t>Warunki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zawartymi w Warunkach Przetwarzania Danych postanowieniami.</w:t>
      </w:r>
    </w:p>
    <w:p w14:paraId="07BB43F0" w14:textId="6284018E" w:rsidR="00F77036" w:rsidRPr="00690C65" w:rsidRDefault="00F77036" w:rsidP="00F77036">
      <w:pPr>
        <w:pStyle w:val="ProductList-Body"/>
      </w:pPr>
      <w:r>
        <w:t>Klient ma prawo zrezygnować z całości postanowień Warunków Przetwarzania Danych lub „Standardowych Klauzul Umownych”. Aby to uczynić, zgodnie z postanowieniami zawartej przez Klienta umowy licencjonowania zbiorowego musi on przesłać Microsoft w formie pisemnego powiadomienia następujące informacje:</w:t>
      </w:r>
    </w:p>
    <w:p w14:paraId="362A02CA" w14:textId="77777777" w:rsidR="00F77036" w:rsidRPr="00690C65" w:rsidRDefault="00F77036" w:rsidP="00A44A41">
      <w:pPr>
        <w:pStyle w:val="ProductList-Body"/>
        <w:numPr>
          <w:ilvl w:val="0"/>
          <w:numId w:val="5"/>
        </w:numPr>
        <w:ind w:left="450" w:hanging="270"/>
      </w:pPr>
      <w:r>
        <w:t>pełną nazwę prawną Klienta i ewentualnych rezygnujących Podmiotów Stowarzyszonych;</w:t>
      </w:r>
    </w:p>
    <w:p w14:paraId="04B9C67E" w14:textId="165A03F7" w:rsidR="00F77036" w:rsidRPr="00690C65" w:rsidRDefault="00F77036" w:rsidP="0088164F">
      <w:pPr>
        <w:pStyle w:val="ProductList-Body"/>
        <w:numPr>
          <w:ilvl w:val="0"/>
          <w:numId w:val="5"/>
        </w:numPr>
        <w:spacing w:before="40"/>
        <w:ind w:left="450" w:hanging="270"/>
      </w:pPr>
      <w:r>
        <w:t xml:space="preserve">jeżeli Klient jest stroną więcej niż jednej umowy licencjonowania zbiorowego, umowę licencjonowania zbiorowego, której dotyczy Rezygnacja; </w:t>
      </w:r>
    </w:p>
    <w:p w14:paraId="660091B5" w14:textId="77777777" w:rsidR="00F77036" w:rsidRPr="00690C65" w:rsidRDefault="00F77036" w:rsidP="0088164F">
      <w:pPr>
        <w:pStyle w:val="ProductList-Body"/>
        <w:numPr>
          <w:ilvl w:val="0"/>
          <w:numId w:val="5"/>
        </w:numPr>
        <w:spacing w:before="40"/>
        <w:ind w:left="450" w:hanging="270"/>
      </w:pPr>
      <w:r>
        <w:t>w przypadku rezygnacji z całości postanowień Warunków Przetwarzania Danych, oświadczenie Klienta (lub Podmiotu Stowarzyszonego) o rezygnacji z całości Warunków Przetwarzania Danych; oraz</w:t>
      </w:r>
    </w:p>
    <w:p w14:paraId="3EE2C6F6" w14:textId="77777777" w:rsidR="00F77036" w:rsidRPr="00690C65" w:rsidRDefault="00F77036" w:rsidP="0088164F">
      <w:pPr>
        <w:pStyle w:val="ProductList-Body"/>
        <w:numPr>
          <w:ilvl w:val="0"/>
          <w:numId w:val="5"/>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690C65" w:rsidRDefault="00F77036" w:rsidP="00F824AC">
      <w:pPr>
        <w:pStyle w:val="ProductList-Body"/>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0EC6F309" w14:textId="77777777" w:rsidR="00EC2FDF" w:rsidRPr="007E0A2E" w:rsidRDefault="00EC2FDF" w:rsidP="00EC2FDF">
      <w:pPr>
        <w:pStyle w:val="ProductList-Body"/>
        <w:rPr>
          <w:b/>
        </w:rPr>
      </w:pPr>
      <w:r w:rsidRPr="007E0A2E">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33FBE69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87525" w14:paraId="5EDF1073" w14:textId="77777777" w:rsidTr="00747608">
        <w:trPr>
          <w:tblHeader/>
        </w:trPr>
        <w:tc>
          <w:tcPr>
            <w:tcW w:w="10800" w:type="dxa"/>
            <w:gridSpan w:val="2"/>
            <w:shd w:val="clear" w:color="auto" w:fill="0072C6"/>
          </w:tcPr>
          <w:p w14:paraId="4F753780" w14:textId="77777777" w:rsidR="00087525" w:rsidRPr="00231971" w:rsidRDefault="00087525" w:rsidP="00747608">
            <w:pPr>
              <w:pStyle w:val="ProductList-Body"/>
              <w:spacing w:before="20" w:after="20"/>
              <w:rPr>
                <w:color w:val="FFFFFF" w:themeColor="background1"/>
                <w:sz w:val="16"/>
                <w:szCs w:val="16"/>
              </w:rPr>
            </w:pPr>
            <w:r>
              <w:rPr>
                <w:color w:val="FFFFFF" w:themeColor="background1"/>
                <w:sz w:val="16"/>
                <w:szCs w:val="16"/>
              </w:rPr>
              <w:t>Usługi Online</w:t>
            </w:r>
          </w:p>
        </w:tc>
      </w:tr>
      <w:tr w:rsidR="009E0BBA" w14:paraId="010417CA" w14:textId="77777777" w:rsidTr="00747608">
        <w:tc>
          <w:tcPr>
            <w:tcW w:w="2610" w:type="dxa"/>
            <w:vAlign w:val="center"/>
          </w:tcPr>
          <w:p w14:paraId="2E86FBA6" w14:textId="7282675A" w:rsidR="009E0BBA" w:rsidRPr="00231971" w:rsidRDefault="009E0BBA" w:rsidP="009E0BBA">
            <w:pPr>
              <w:pStyle w:val="ProductList-Body"/>
              <w:rPr>
                <w:sz w:val="16"/>
                <w:szCs w:val="16"/>
              </w:rPr>
            </w:pPr>
            <w:bookmarkStart w:id="65" w:name="MicrosoftDynamicsOnlineServices"/>
            <w:r>
              <w:rPr>
                <w:sz w:val="16"/>
                <w:szCs w:val="16"/>
              </w:rPr>
              <w:t>Podstawowe Usługi Microsoft Dynamics 365</w:t>
            </w:r>
          </w:p>
        </w:tc>
        <w:tc>
          <w:tcPr>
            <w:tcW w:w="8190" w:type="dxa"/>
          </w:tcPr>
          <w:p w14:paraId="0B70CA0D" w14:textId="6922DA32" w:rsidR="009E0BBA" w:rsidRPr="00231971" w:rsidRDefault="009E0BBA" w:rsidP="009E0BBA">
            <w:pPr>
              <w:pStyle w:val="ProductList-Body"/>
              <w:rPr>
                <w:sz w:val="16"/>
                <w:szCs w:val="16"/>
              </w:rPr>
            </w:pPr>
            <w:r>
              <w:rPr>
                <w:sz w:val="16"/>
                <w:szCs w:val="16"/>
              </w:rPr>
              <w:t>Następujące usługi (jako usługi samodzielne albo zawarte w planie lub aplikacji udostępnianych pod nazwą Dynamics 365): Microsoft Dynamics 365 for Customer Service, Microsoft Dynamics 365 for Field Service, Microsoft Dynamics 365 for Project Service Automation, Microsoft Dynamics 365 for Sales oraz Microsoft Social Engagement. Podstawowe Usługi Microsoft Dynamics 365 nie obejmują usług: (1) Microsoft Dynamics 365 for Operations ani Microsoft Dynamics 365 for Financials; (2) Usług Microsoft Dynamics 365 dla obsługiwanych urządzeń lub programów, w tym m.in. usług Microsoft Dynamics 365 na aplikacje, tablety lub telefony; a także, (3) o ile wyraźnie nie zdefiniowano inaczej w postanowieniach licencyjnych do danej usługi, innych udostępnianych pod odrębnymi nazwami usług dostarczanych lub powiązanych z Podstawowymi Usługami Microsoft Dynamics 365.</w:t>
            </w:r>
          </w:p>
        </w:tc>
      </w:tr>
      <w:bookmarkEnd w:id="65"/>
      <w:tr w:rsidR="009E0BBA" w14:paraId="55B37246" w14:textId="77777777" w:rsidTr="00747608">
        <w:tc>
          <w:tcPr>
            <w:tcW w:w="2610" w:type="dxa"/>
            <w:vAlign w:val="center"/>
          </w:tcPr>
          <w:p w14:paraId="1511434D" w14:textId="64E12DBF" w:rsidR="009E0BBA" w:rsidRPr="00231971" w:rsidRDefault="009E0BBA" w:rsidP="009E0BBA">
            <w:pPr>
              <w:pStyle w:val="ProductList-Body"/>
              <w:rPr>
                <w:sz w:val="16"/>
                <w:szCs w:val="16"/>
              </w:rPr>
            </w:pPr>
            <w:r>
              <w:rPr>
                <w:sz w:val="16"/>
                <w:szCs w:val="16"/>
              </w:rPr>
              <w:t>Usługi Office 365</w:t>
            </w:r>
          </w:p>
        </w:tc>
        <w:tc>
          <w:tcPr>
            <w:tcW w:w="8190" w:type="dxa"/>
          </w:tcPr>
          <w:p w14:paraId="524FAD2D" w14:textId="2BA558C1" w:rsidR="009E0BBA" w:rsidRPr="00231971" w:rsidRDefault="009E0BBA" w:rsidP="009E0BBA">
            <w:pPr>
              <w:pStyle w:val="ProductList-Body"/>
              <w:rPr>
                <w:sz w:val="16"/>
                <w:szCs w:val="16"/>
              </w:rPr>
            </w:pPr>
            <w:r>
              <w:rPr>
                <w:sz w:val="16"/>
                <w:szCs w:val="16"/>
              </w:rPr>
              <w:t>Następujące usługi (jako usługi samodzielne albo zawarte w planie lub pakiecie udostępnianym pod nazwą Office 365): Exchange Online, Exchange Online — archiwum, Exchange Online Protection, Zaawansowana ochrona przed zagrożeniami w usłudze Office 365, SharePoint Online, OneDrive dla Firm, Project Online, Skype dla firm Online, Sway, Office Online, Delve Analytics, Customer Lockbox i Yammer Enterprise.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9E0BBA" w14:paraId="765B4788" w14:textId="77777777" w:rsidTr="00747608">
        <w:tc>
          <w:tcPr>
            <w:tcW w:w="2610" w:type="dxa"/>
            <w:vAlign w:val="center"/>
          </w:tcPr>
          <w:p w14:paraId="6033BE32" w14:textId="2A46983F" w:rsidR="009E0BBA" w:rsidRPr="00231971" w:rsidRDefault="009E0BBA" w:rsidP="009E0BBA">
            <w:pPr>
              <w:pStyle w:val="ProductList-Body"/>
              <w:rPr>
                <w:sz w:val="16"/>
                <w:szCs w:val="16"/>
              </w:rPr>
            </w:pPr>
            <w:bookmarkStart w:id="66" w:name="MicrosoftAzureCoreServices"/>
            <w:r>
              <w:rPr>
                <w:sz w:val="16"/>
                <w:szCs w:val="16"/>
              </w:rPr>
              <w:t>Podstawowe Usługi Microsoft Azure</w:t>
            </w:r>
          </w:p>
        </w:tc>
        <w:tc>
          <w:tcPr>
            <w:tcW w:w="8190" w:type="dxa"/>
          </w:tcPr>
          <w:p w14:paraId="3C146B0B" w14:textId="77564896" w:rsidR="009E0BBA" w:rsidRPr="00231971" w:rsidRDefault="009E0BBA" w:rsidP="009E0BBA">
            <w:pPr>
              <w:pStyle w:val="ProductList-Body"/>
              <w:rPr>
                <w:sz w:val="16"/>
                <w:szCs w:val="16"/>
              </w:rPr>
            </w:pPr>
            <w:r>
              <w:rPr>
                <w:sz w:val="16"/>
                <w:szCs w:val="16"/>
              </w:rPr>
              <w:t xml:space="preserve">Active Directory, API Management, App Service,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oraz Workflow Manager. </w:t>
            </w:r>
          </w:p>
        </w:tc>
      </w:tr>
      <w:bookmarkEnd w:id="66"/>
      <w:tr w:rsidR="00087525" w14:paraId="38BCB697" w14:textId="77777777" w:rsidTr="00747608">
        <w:tc>
          <w:tcPr>
            <w:tcW w:w="2610" w:type="dxa"/>
            <w:vAlign w:val="center"/>
          </w:tcPr>
          <w:p w14:paraId="26D411A3" w14:textId="77777777" w:rsidR="00087525" w:rsidRPr="00231971" w:rsidRDefault="00087525" w:rsidP="00747608">
            <w:pPr>
              <w:pStyle w:val="ProductList-Body"/>
              <w:rPr>
                <w:sz w:val="16"/>
                <w:szCs w:val="16"/>
              </w:rPr>
            </w:pPr>
            <w:r>
              <w:rPr>
                <w:sz w:val="16"/>
                <w:szCs w:val="16"/>
              </w:rPr>
              <w:t>Usługi Online Microsoft Intune</w:t>
            </w:r>
          </w:p>
        </w:tc>
        <w:tc>
          <w:tcPr>
            <w:tcW w:w="8190" w:type="dxa"/>
          </w:tcPr>
          <w:p w14:paraId="30B55CFA" w14:textId="77777777" w:rsidR="00087525" w:rsidRPr="00231971" w:rsidRDefault="00087525" w:rsidP="00747608">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087525" w14:paraId="4566927A" w14:textId="77777777" w:rsidTr="00747608">
        <w:tc>
          <w:tcPr>
            <w:tcW w:w="2610" w:type="dxa"/>
            <w:vAlign w:val="center"/>
          </w:tcPr>
          <w:p w14:paraId="3AB59B8B" w14:textId="77777777" w:rsidR="00087525" w:rsidRPr="00231971" w:rsidRDefault="00087525" w:rsidP="00747608">
            <w:pPr>
              <w:pStyle w:val="ProductList-Body"/>
              <w:rPr>
                <w:sz w:val="16"/>
                <w:szCs w:val="16"/>
              </w:rPr>
            </w:pPr>
            <w:r>
              <w:rPr>
                <w:sz w:val="16"/>
                <w:szCs w:val="16"/>
              </w:rPr>
              <w:t>Usługi Microsoft Power BI</w:t>
            </w:r>
          </w:p>
        </w:tc>
        <w:tc>
          <w:tcPr>
            <w:tcW w:w="8190" w:type="dxa"/>
          </w:tcPr>
          <w:p w14:paraId="641CF16B" w14:textId="77777777" w:rsidR="00087525" w:rsidRPr="00231971" w:rsidRDefault="00087525" w:rsidP="00747608">
            <w:pPr>
              <w:pStyle w:val="ProductList-Body"/>
              <w:rPr>
                <w:sz w:val="16"/>
                <w:szCs w:val="16"/>
              </w:rPr>
            </w:pPr>
            <w:r>
              <w:rPr>
                <w:sz w:val="16"/>
                <w:szCs w:val="16"/>
              </w:rPr>
              <w:t>Udostępniana w chmurze część usług Microsoft Power BI oferowana jako odrębna usługa lub jako element planu lub pakietu oznaczonego marką Office 365, ale z wyłączeniem funkcji wykazu danych, aplikacji mobilnych Power BI lub Power BI Desktop.</w:t>
            </w:r>
          </w:p>
        </w:tc>
      </w:tr>
    </w:tbl>
    <w:p w14:paraId="61CA0F49" w14:textId="52617D3B" w:rsidR="00B75208" w:rsidRDefault="00B75208" w:rsidP="00A914BF">
      <w:pPr>
        <w:pStyle w:val="ProductList-Body"/>
      </w:pPr>
    </w:p>
    <w:p w14:paraId="6F36F21C" w14:textId="77777777" w:rsidR="00B674A0" w:rsidRDefault="00B674A0" w:rsidP="00B674A0">
      <w:pPr>
        <w:pStyle w:val="ProductList-SubSubSectionHeading"/>
        <w:keepNext/>
        <w:outlineLvl w:val="2"/>
      </w:pPr>
      <w:bookmarkStart w:id="67" w:name="DataProcessingTerms_DataatRest"/>
      <w:bookmarkStart w:id="68" w:name="_Toc457466419"/>
      <w:bookmarkStart w:id="69" w:name="_Toc453946599"/>
      <w:bookmarkStart w:id="70" w:name="_Toc464813049"/>
      <w:r>
        <w:lastRenderedPageBreak/>
        <w:t>Miejsce przechowywania Danych magazynowanych Klienta</w:t>
      </w:r>
      <w:bookmarkEnd w:id="67"/>
      <w:bookmarkEnd w:id="68"/>
      <w:bookmarkEnd w:id="69"/>
      <w:bookmarkEnd w:id="70"/>
    </w:p>
    <w:p w14:paraId="29F313C2" w14:textId="77777777" w:rsidR="00B674A0" w:rsidRDefault="00B674A0" w:rsidP="00B674A0">
      <w:pPr>
        <w:pStyle w:val="ProductList-Body"/>
        <w:keepNext/>
      </w:pPr>
      <w:r>
        <w:t>Microsoft zobowiązuje się przechowywać Dane magazynowane Klienta w określonych głównych obszarach geograficznych (z których każdy zwany jest dalej Obszarem), jak następuje:</w:t>
      </w:r>
    </w:p>
    <w:p w14:paraId="6D49CF6B" w14:textId="77777777" w:rsidR="00B674A0" w:rsidRDefault="00B674A0" w:rsidP="00B674A0">
      <w:pPr>
        <w:pStyle w:val="ProductList-Body"/>
        <w:keepNext/>
        <w:numPr>
          <w:ilvl w:val="0"/>
          <w:numId w:val="6"/>
        </w:numPr>
        <w:ind w:left="450" w:hanging="270"/>
      </w:pPr>
      <w:r>
        <w:rPr>
          <w:b/>
        </w:rPr>
        <w:t xml:space="preserve">Usługi Office 365. </w:t>
      </w:r>
      <w:r>
        <w:t xml:space="preserve">Jeśli Klient przydziela zasoby swoim dzierżawcom w Australii, Kanadzie, Unii Europejskiej, Indiach, Japonii lub Stanach Zjednoczonych (każdy ten obszar jest z osobna nazywany Obszarem),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oraz (3) pliki przekazywane do usługi OneDrive for Business. </w:t>
      </w:r>
    </w:p>
    <w:p w14:paraId="49235D04" w14:textId="77777777" w:rsidR="00186B07" w:rsidRDefault="00186B07" w:rsidP="00186B07">
      <w:pPr>
        <w:pStyle w:val="ProductList-Body"/>
        <w:numPr>
          <w:ilvl w:val="0"/>
          <w:numId w:val="6"/>
        </w:numPr>
        <w:ind w:left="450" w:hanging="270"/>
      </w:pPr>
      <w:r>
        <w:rPr>
          <w:b/>
        </w:rPr>
        <w:t>Usługi Online Microsoft Intune</w:t>
      </w:r>
      <w:r w:rsidRPr="00C705FE">
        <w:rPr>
          <w:b/>
          <w:bCs/>
        </w:rPr>
        <w:t>.</w:t>
      </w:r>
      <w:r>
        <w:t xml:space="preserve"> Gdy Klient dostarcza konto dzierżawcy, Klient wybiera dostępny Obszar, w którym będą przechowywane Dane magazynowane Klienta. Microsoft zobowiązuje się nie przenosić Danych Klienta poza wybrany przez Klienta Obszar, chyba że na podstawie postanowień punktu „Miejsce przechowywania danych” w Centrum zaufania Microsoft Intune.</w:t>
      </w:r>
    </w:p>
    <w:p w14:paraId="1ACB45CF" w14:textId="77777777" w:rsidR="009E0BBA" w:rsidRPr="006D2C33" w:rsidRDefault="009E0BBA" w:rsidP="009E0BBA">
      <w:pPr>
        <w:pStyle w:val="ProductList-Body"/>
        <w:numPr>
          <w:ilvl w:val="0"/>
          <w:numId w:val="6"/>
        </w:numPr>
        <w:ind w:left="450" w:hanging="270"/>
      </w:pPr>
      <w:r>
        <w:rPr>
          <w:b/>
        </w:rPr>
        <w:t>Usługi Microsoft Power BI</w:t>
      </w:r>
      <w:r w:rsidRPr="003C00FD">
        <w:rPr>
          <w:b/>
          <w:bCs/>
        </w:rPr>
        <w:t>.</w:t>
      </w:r>
      <w:r>
        <w:t xml:space="preserve"> Jeśli Klient przydziela zasoby swoim dzierżawcom w Australii, Unii Europejskiej lub Stanach Zjednoczonych, wówczas Microsoft będzie przechowywać Dane magazynowane Klienta Microsoft Power BI wyłącznie w tym Obszarze.</w:t>
      </w:r>
    </w:p>
    <w:p w14:paraId="0341DDFC" w14:textId="77777777" w:rsidR="009E0BBA" w:rsidRPr="006D2C33" w:rsidRDefault="009E0BBA" w:rsidP="009E0BBA">
      <w:pPr>
        <w:pStyle w:val="ProductList-Body"/>
        <w:numPr>
          <w:ilvl w:val="0"/>
          <w:numId w:val="6"/>
        </w:numPr>
        <w:ind w:left="450" w:hanging="270"/>
      </w:pPr>
      <w:r>
        <w:rPr>
          <w:b/>
        </w:rPr>
        <w:t>Podstawowe Usługi Microsoft Azure</w:t>
      </w:r>
      <w:r w:rsidRPr="003C00FD">
        <w:rPr>
          <w:b/>
          <w:bCs/>
        </w:rPr>
        <w:t>.</w:t>
      </w:r>
      <w:r>
        <w:t xml:space="preserve"> Jeżeli Klient skonfiguruje określoną usługę w celu jej wdrożenia w określonym Obszarze, dla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10EDC07A" w14:textId="77777777" w:rsidR="009E0BBA" w:rsidRPr="006D2C33" w:rsidRDefault="009E0BBA" w:rsidP="009E0BBA">
      <w:pPr>
        <w:pStyle w:val="ProductList-Body"/>
        <w:numPr>
          <w:ilvl w:val="0"/>
          <w:numId w:val="6"/>
        </w:numPr>
        <w:spacing w:after="120"/>
        <w:ind w:left="450" w:hanging="270"/>
      </w:pPr>
      <w:r>
        <w:rPr>
          <w:b/>
        </w:rPr>
        <w:t>Podstawowe Usługi Microsoft Dynamics 365</w:t>
      </w:r>
      <w:r w:rsidRPr="003C00FD">
        <w:rPr>
          <w:b/>
          <w:bCs/>
        </w:rPr>
        <w:t>.</w:t>
      </w:r>
      <w:r>
        <w:t xml:space="preserve"> Z wyjątkiem usługi Microsoft Social Engagement, jeśli Klient korzysta z wystąpienia takiej usługi w dowolnych z tych Obszarów, ograniczenie dotyczy podmiotów zarządzanych przez Podstawowe Usługi Microsoft Dynamics 365. W przypadku niektórych podmiotów konfiguracja magazynowania w poszczególnych Obszarach lub poza Stanami Zjednoczonymi nie jest możliwa i podmioty takie mogą zostać zreplikowane do innych lokalizacji zgodnie z informacjami dostępnymi w Centrum zaufania usługi Microsoft Dynamics 365.</w:t>
      </w:r>
    </w:p>
    <w:p w14:paraId="39681039" w14:textId="77777777" w:rsidR="00B75208" w:rsidRDefault="00B75208" w:rsidP="00B75208">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690C65" w:rsidRDefault="00086F17" w:rsidP="00086F17">
      <w:pPr>
        <w:pStyle w:val="ProductList-Body"/>
      </w:pPr>
    </w:p>
    <w:p w14:paraId="4514A4C0" w14:textId="77777777" w:rsidR="00186B07" w:rsidRDefault="00186B07" w:rsidP="00186B07">
      <w:pPr>
        <w:pStyle w:val="ProductList-SubSubSectionHeading"/>
        <w:outlineLvl w:val="2"/>
      </w:pPr>
      <w:bookmarkStart w:id="71" w:name="DataProcessingTerms_Privacy"/>
      <w:bookmarkStart w:id="72" w:name="_Toc449618397"/>
      <w:bookmarkStart w:id="73" w:name="_Toc445967464"/>
      <w:bookmarkStart w:id="74" w:name="_Toc464813050"/>
      <w:r>
        <w:t>Prywatność</w:t>
      </w:r>
      <w:bookmarkEnd w:id="71"/>
      <w:bookmarkEnd w:id="72"/>
      <w:bookmarkEnd w:id="73"/>
      <w:bookmarkEnd w:id="74"/>
    </w:p>
    <w:p w14:paraId="440138C2" w14:textId="77777777" w:rsidR="00186B07" w:rsidRPr="00AB4578" w:rsidRDefault="00186B07" w:rsidP="00186B07">
      <w:pPr>
        <w:pStyle w:val="ProductList-Body"/>
        <w:numPr>
          <w:ilvl w:val="0"/>
          <w:numId w:val="7"/>
        </w:numPr>
        <w:ind w:left="450" w:hanging="270"/>
      </w:pPr>
      <w:r>
        <w:rPr>
          <w:b/>
        </w:rPr>
        <w:t>Zwrot i usunięcie Danych Klienta.</w:t>
      </w:r>
      <w:r>
        <w:t xml:space="preserve"> Najpóźniej 180 dni po wygaśnięciu lub zakończeniu używania przez Klienta dowolnej Usługi Online Microsoft wyłączy konto Klienta i usunie z niego Dane Klienta. </w:t>
      </w:r>
    </w:p>
    <w:p w14:paraId="7DEB509A" w14:textId="77777777" w:rsidR="00186B07" w:rsidRDefault="00186B07" w:rsidP="00186B07">
      <w:pPr>
        <w:pStyle w:val="ProductList-Body"/>
        <w:numPr>
          <w:ilvl w:val="0"/>
          <w:numId w:val="7"/>
        </w:numPr>
        <w:ind w:left="450" w:hanging="270"/>
      </w:pPr>
      <w:r>
        <w:rPr>
          <w:b/>
        </w:rPr>
        <w:t>Przesyłanie Danych Klienta.</w:t>
      </w:r>
      <w:r>
        <w:t xml:space="preserve"> O ile Klient nie zrezygnuje ze Standardowych Klauzul Umownych, wszystkie przypadki przesłania Danych Klienta poza Unię Europejską, Europejski Obszar Gospodarczy i Szwajcarię podlegać będą Standardowym Klauzulom Umownym. Microsoft będzie przestrzegać wymagań określonych w przepisach prawa ochrony danych osobowych przyjęte w krajach Europejskiego Obszaru Gospodarczego i Szwajcarii w zakresie zbierania, używania, przesyłania, przechowywania i innego przetwarzania danych osobowych.</w:t>
      </w:r>
    </w:p>
    <w:p w14:paraId="14DD2BE2" w14:textId="006ECBB1" w:rsidR="00086F17" w:rsidRPr="00690C65" w:rsidRDefault="00086F17" w:rsidP="00A44A41">
      <w:pPr>
        <w:pStyle w:val="ProductList-Body"/>
        <w:numPr>
          <w:ilvl w:val="0"/>
          <w:numId w:val="7"/>
        </w:numPr>
        <w:ind w:left="450" w:hanging="270"/>
      </w:pPr>
      <w:r>
        <w:rPr>
          <w:b/>
        </w:rPr>
        <w:t>Personel Microsoft</w:t>
      </w:r>
      <w:r w:rsidRPr="003714D6">
        <w:rPr>
          <w:b/>
          <w:bCs/>
        </w:rPr>
        <w:t>.</w:t>
      </w:r>
      <w:r>
        <w:t xml:space="preserve"> Personel Microsoft nie przetwarza Danych Klienta bez autoryzacji Klienta. Personel Microsoft jest zobowiązany do utrzymywania bezpieczeństwa i poufności wszelkich Danych Klienta zgodnie z postanowieniami Warunków Przetwarzania Danych, przy czym zobowiązanie to pozostaje w mocy nawet po ustaniu jego zatrudnienia.</w:t>
      </w:r>
    </w:p>
    <w:p w14:paraId="03E945F0" w14:textId="643DD25D" w:rsidR="00086F17" w:rsidRPr="00690C65" w:rsidRDefault="005B3BFE" w:rsidP="00CD7F8D">
      <w:pPr>
        <w:pStyle w:val="ProductList-Body"/>
        <w:numPr>
          <w:ilvl w:val="0"/>
          <w:numId w:val="7"/>
        </w:numPr>
        <w:ind w:left="450" w:hanging="270"/>
      </w:pPr>
      <w:bookmarkStart w:id="75" w:name="SubcontractorTransfer"/>
      <w:r>
        <w:rPr>
          <w:b/>
        </w:rPr>
        <w:t>Przenoszenie podwykonawców</w:t>
      </w:r>
      <w:bookmarkEnd w:id="75"/>
      <w:r w:rsidRPr="00A57DF5">
        <w:rPr>
          <w:b/>
          <w:bCs/>
        </w:rPr>
        <w:t>.</w:t>
      </w:r>
      <w:r>
        <w:t xml:space="preserve"> Microsoft może zaangażować podwykonawców do świadczenia pewnych usług ograniczonych lub dodatkowych w swoim imieniu.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Warunki Przetwarzania Danych. Klient zgodził się na przesyłanie przez Microsoft Danych Klienta podwykonawcom w sposób opisany w niniejszych Warunkach Przetwarzania Danych. Za wyjątkiem przypadków określonych w Warunkach Przetwarzania Danych lub stanowiących inaczej zaleceń Klienta, Microsoft zobowiązuje się nie przekazywać żadnym osobom trzecim (nawet w celu przechowania) danych osobowych udostępnionych Microsoft przez Klienta w wyniku korzystania z Usług Online. Microsoft zapewnia witrynę internetową, w której zamieszczono listę podwykonawców upoważnionych do uzyskiwania dostępu do Danych Klienta w Usługach Online, a także świadczonych przez nich usług ograniczonych lub dodatkowych. Na co najmniej 6 miesięcy przed upoważnieniem nowego podwykonawcy do uzyskiwania dostępu do Danych Klienta Microsoft zaktualizuje informacje we właściwej witrynie i zapewni Klientowi mechanizm służący uzyskiwaniu powiadomień o takiej aktualizacji. Jeśli Klient nie zaakceptuje nowego podwykonawcy, wówczas Klient może wypowiedzieć korzystanie z danej Usługi Online bez konieczności zapłaty kary umownej, pod warunkiem że przed upłynięciem stosownego okresu wypowiedzenia prześle do Microsoft sporządzone na piśmie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firma Microsoft nie będzie uwzględniała w kolejnych fakturach wystawianych Klientowi Usług Online, które zostały wypowiedziane przez Klienta</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6" w:name="_Toc464813051"/>
      <w:r>
        <w:t>Dodatkowe postanowienia europejskie.</w:t>
      </w:r>
      <w:bookmarkEnd w:id="76"/>
    </w:p>
    <w:p w14:paraId="272CAA95" w14:textId="1DE2BD72" w:rsidR="00086F17" w:rsidRPr="00690C65" w:rsidRDefault="00086F17" w:rsidP="00086F17">
      <w:pPr>
        <w:pStyle w:val="ProductList-Body"/>
      </w:pPr>
      <w:r>
        <w:t>Te dodatkowe postanowienia dotyczące Europy mają zastosowanie wyłącznie jeżeli użytkownicy końcowi Klienta znajdują się w Europejskim Obszarze Gospodarczym lub w Szwajcarii.</w:t>
      </w:r>
    </w:p>
    <w:p w14:paraId="7798D7EA" w14:textId="0F2CACEC" w:rsidR="00086F17" w:rsidRPr="00690C65" w:rsidRDefault="00086F17" w:rsidP="00A44A41">
      <w:pPr>
        <w:pStyle w:val="ProductList-Body"/>
        <w:numPr>
          <w:ilvl w:val="0"/>
          <w:numId w:val="8"/>
        </w:numPr>
        <w:ind w:left="450" w:hanging="270"/>
      </w:pPr>
      <w:r>
        <w:rPr>
          <w:b/>
        </w:rPr>
        <w:lastRenderedPageBreak/>
        <w:t>Użytkownicy końcowi w Europejskim Obszarze Gospodarczym lub w Szwajcarii</w:t>
      </w:r>
      <w:r w:rsidRPr="00A01835">
        <w:rPr>
          <w:b/>
          <w:bCs/>
        </w:rPr>
        <w:t>.</w:t>
      </w:r>
      <w:r>
        <w:t xml:space="preserve"> Używane w Warunkach Przetwarzania Danych terminy, które nie zostały w sposób szczególny zdefiniowane, mają znaczenie określone w dyrektywie 95/46/WE Parlamentu Europejskiego i Rady z dnia 24 października 1995 r. w sprawie ochrony osób fizycznych w zakresie przetwarzania danych osobowych i swobodnego przepływu tych danych („dyrektywa UE o ochronie danych”).</w:t>
      </w:r>
    </w:p>
    <w:p w14:paraId="667CC032" w14:textId="77777777" w:rsidR="00EC2FDF" w:rsidRPr="007E0A2E" w:rsidRDefault="00EC2FDF" w:rsidP="00EC2FDF">
      <w:pPr>
        <w:pStyle w:val="ProductList-Body"/>
        <w:numPr>
          <w:ilvl w:val="0"/>
          <w:numId w:val="8"/>
        </w:numPr>
        <w:ind w:left="450" w:hanging="270"/>
      </w:pPr>
      <w:r w:rsidRPr="007E0A2E">
        <w:rPr>
          <w:b/>
        </w:rPr>
        <w:t>Zamiar Stron</w:t>
      </w:r>
      <w:r w:rsidRPr="00552ED8">
        <w:rPr>
          <w:b/>
          <w:bCs/>
        </w:rPr>
        <w:t>.</w:t>
      </w:r>
      <w:r w:rsidRPr="007E0A2E">
        <w:t xml:space="preserve"> W przypadku Usług Online, Microsoft przetwarza dane (lub wykonuje zlecenie przetwarzania danych) w imieniu Klienta. Jako podmiot przetwarzający dane (lub podmiot wykonujący zlecenie przetwarzania danych) Microsoft działa wyłącznie na podstawie instrukcji otrzymanych od Klienta. Postanowienia dotyczące Usług Online, zawarta przez Klienta umowa licencjonowania zbiorowego (obejmująca 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3EDD20C1" w:rsidR="00086F17" w:rsidRPr="00690C65" w:rsidRDefault="00086F17" w:rsidP="00A44A41">
      <w:pPr>
        <w:pStyle w:val="ProductList-Body"/>
        <w:numPr>
          <w:ilvl w:val="0"/>
          <w:numId w:val="8"/>
        </w:numPr>
        <w:ind w:left="450" w:hanging="270"/>
      </w:pPr>
      <w:r>
        <w:rPr>
          <w:b/>
        </w:rPr>
        <w:t>Okres i przedmiot przetwarzania danych</w:t>
      </w:r>
      <w:r w:rsidRPr="00A01835">
        <w:rPr>
          <w:b/>
          <w:bCs/>
        </w:rPr>
        <w:t>.</w:t>
      </w:r>
      <w:r>
        <w:t xml:space="preserve"> Okresem przetwarzania danych jest okres określony w zawartej przez Klienta umowie licencjonowania zbiorowego. Celem przetwarzania danych jest świadczenie Usług Online.</w:t>
      </w:r>
    </w:p>
    <w:p w14:paraId="6E5DFA39" w14:textId="25FA346C" w:rsidR="00086F17" w:rsidRPr="00690C65" w:rsidRDefault="00086F17" w:rsidP="00A44A41">
      <w:pPr>
        <w:pStyle w:val="ProductList-Body"/>
        <w:numPr>
          <w:ilvl w:val="0"/>
          <w:numId w:val="8"/>
        </w:numPr>
        <w:ind w:left="450" w:hanging="270"/>
      </w:pPr>
      <w:r>
        <w:rPr>
          <w:b/>
        </w:rPr>
        <w:t>Zakres i cel przetwarzania danych</w:t>
      </w:r>
      <w:r w:rsidRPr="00A01835">
        <w:rPr>
          <w:b/>
          <w:bCs/>
        </w:rPr>
        <w:t>.</w:t>
      </w:r>
      <w:r>
        <w:t xml:space="preserve"> Zakres i cel przetwarzania Danych Klienta, w tym wszelkich danych osobowych znajdujących się w Danych Klienta, opisano w Warunkach Przetwarzania Danych oraz w zawartej przez Klienta umowie licencjonowania zbiorowego.</w:t>
      </w:r>
    </w:p>
    <w:p w14:paraId="26555C9D" w14:textId="16D7A576" w:rsidR="00086F17" w:rsidRPr="00690C65" w:rsidRDefault="00086F17" w:rsidP="00A44A41">
      <w:pPr>
        <w:pStyle w:val="ProductList-Body"/>
        <w:numPr>
          <w:ilvl w:val="0"/>
          <w:numId w:val="8"/>
        </w:numPr>
        <w:ind w:left="450" w:hanging="270"/>
      </w:pPr>
      <w:r>
        <w:rPr>
          <w:b/>
        </w:rPr>
        <w:t>Dostęp do Danych Klienta</w:t>
      </w:r>
      <w:r w:rsidRPr="008D5361">
        <w:rPr>
          <w:b/>
          <w:bCs/>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7" w:name="_Toc464813052"/>
      <w:r>
        <w:t>Bezpieczeństwo</w:t>
      </w:r>
      <w:bookmarkEnd w:id="77"/>
    </w:p>
    <w:p w14:paraId="5DFE82D5" w14:textId="2191C374" w:rsidR="000E6ED8" w:rsidRPr="00690C65" w:rsidRDefault="007303AE" w:rsidP="003B7142">
      <w:pPr>
        <w:pStyle w:val="ProductList-Body"/>
        <w:numPr>
          <w:ilvl w:val="0"/>
          <w:numId w:val="25"/>
        </w:numPr>
        <w:ind w:left="450" w:hanging="270"/>
      </w:pPr>
      <w:r>
        <w:rPr>
          <w:b/>
        </w:rPr>
        <w:t>Zasady ogólne</w:t>
      </w:r>
      <w:r w:rsidRPr="004511EC">
        <w:rPr>
          <w:b/>
          <w:bCs/>
        </w:rPr>
        <w:t>.</w:t>
      </w:r>
      <w:r>
        <w:t xml:space="preserve"> Microsoft wdrożył i zobowiązuje się utrzymać i przestrzegać w odniesieniu do Usług Online wymienione niżej zabezpieczenia, które, w połączeniu z postanowieniami w zakresie bezpieczeństwa zawartymi w Warunkach Dotyczących Usług Online, określają jedyny zakres odpowiedzialności Microsoft odnośnie bezpieczeństwa Danych Klienta.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87525">
        <w:trPr>
          <w:tblHeader/>
        </w:trPr>
        <w:tc>
          <w:tcPr>
            <w:tcW w:w="2520" w:type="dxa"/>
            <w:shd w:val="clear" w:color="auto" w:fill="0072C6"/>
          </w:tcPr>
          <w:p w14:paraId="75D7A1AA" w14:textId="0DECA32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Domena</w:t>
            </w:r>
          </w:p>
        </w:tc>
        <w:tc>
          <w:tcPr>
            <w:tcW w:w="8280" w:type="dxa"/>
            <w:shd w:val="clear" w:color="auto" w:fill="0072C6"/>
          </w:tcPr>
          <w:p w14:paraId="6C61E74C" w14:textId="4A3AC49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Zasady</w:t>
            </w:r>
          </w:p>
        </w:tc>
      </w:tr>
      <w:tr w:rsidR="00086F17" w14:paraId="7BFB34B6" w14:textId="77777777" w:rsidTr="00087525">
        <w:tc>
          <w:tcPr>
            <w:tcW w:w="2520" w:type="dxa"/>
            <w:vAlign w:val="center"/>
          </w:tcPr>
          <w:p w14:paraId="4A265EB1" w14:textId="4B939C28" w:rsidR="00086F17" w:rsidRPr="00B75208" w:rsidRDefault="00086F17" w:rsidP="007303AE">
            <w:pPr>
              <w:pStyle w:val="ProductList-Body"/>
              <w:rPr>
                <w:sz w:val="16"/>
                <w:szCs w:val="16"/>
              </w:rPr>
            </w:pPr>
            <w:r w:rsidRPr="00B75208">
              <w:rPr>
                <w:sz w:val="16"/>
                <w:szCs w:val="16"/>
              </w:rPr>
              <w:t>Struktura bezpieczeństwa informacji</w:t>
            </w:r>
          </w:p>
        </w:tc>
        <w:tc>
          <w:tcPr>
            <w:tcW w:w="8280" w:type="dxa"/>
          </w:tcPr>
          <w:p w14:paraId="4CCE6AB8" w14:textId="7F0E44E2" w:rsidR="009C6951" w:rsidRPr="00B75208" w:rsidRDefault="009C6951" w:rsidP="009C6951">
            <w:pPr>
              <w:pStyle w:val="ProductList-Body"/>
              <w:rPr>
                <w:sz w:val="16"/>
                <w:szCs w:val="16"/>
              </w:rPr>
            </w:pPr>
            <w:r w:rsidRPr="00B75208">
              <w:rPr>
                <w:b/>
                <w:sz w:val="16"/>
                <w:szCs w:val="16"/>
              </w:rPr>
              <w:t>Odpowiedzialność za zabezpieczenia</w:t>
            </w:r>
            <w:r w:rsidRPr="00B75208">
              <w:rPr>
                <w:b/>
                <w:bCs/>
                <w:sz w:val="16"/>
                <w:szCs w:val="16"/>
              </w:rPr>
              <w:t>.</w:t>
            </w:r>
            <w:r w:rsidRPr="00B75208">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B75208" w:rsidRDefault="009C6951" w:rsidP="0088164F">
            <w:pPr>
              <w:pStyle w:val="ProductList-Body"/>
              <w:spacing w:before="40"/>
              <w:rPr>
                <w:sz w:val="16"/>
                <w:szCs w:val="16"/>
              </w:rPr>
            </w:pPr>
            <w:r w:rsidRPr="00B75208">
              <w:rPr>
                <w:b/>
                <w:sz w:val="16"/>
                <w:szCs w:val="16"/>
              </w:rPr>
              <w:t>Role i obowiązki w zakresie zabezpieczeń</w:t>
            </w:r>
            <w:r w:rsidRPr="00B75208">
              <w:rPr>
                <w:b/>
                <w:bCs/>
                <w:sz w:val="16"/>
                <w:szCs w:val="16"/>
              </w:rPr>
              <w:t>.</w:t>
            </w:r>
            <w:r w:rsidRPr="00B75208">
              <w:rPr>
                <w:sz w:val="16"/>
                <w:szCs w:val="16"/>
              </w:rPr>
              <w:t xml:space="preserve"> Personel Microsoft mający dostęp do Danych Klienta podlega zobowiązaniom do zachowania poufności.</w:t>
            </w:r>
          </w:p>
          <w:p w14:paraId="43EEE1B1" w14:textId="14EE093C" w:rsidR="009C6951" w:rsidRPr="00B75208" w:rsidRDefault="009C6951" w:rsidP="0088164F">
            <w:pPr>
              <w:pStyle w:val="ProductList-Body"/>
              <w:spacing w:before="40"/>
              <w:rPr>
                <w:sz w:val="16"/>
                <w:szCs w:val="16"/>
              </w:rPr>
            </w:pPr>
            <w:r w:rsidRPr="00B75208">
              <w:rPr>
                <w:b/>
                <w:sz w:val="16"/>
                <w:szCs w:val="16"/>
              </w:rPr>
              <w:t>Program zarządzania ryzykiem</w:t>
            </w:r>
            <w:r w:rsidRPr="00B75208">
              <w:rPr>
                <w:b/>
                <w:bCs/>
                <w:sz w:val="16"/>
                <w:szCs w:val="16"/>
              </w:rPr>
              <w:t>.</w:t>
            </w:r>
            <w:r w:rsidRPr="00B75208">
              <w:rPr>
                <w:sz w:val="16"/>
                <w:szCs w:val="16"/>
              </w:rPr>
              <w:t xml:space="preserve"> Przed rozpoczęciem przetwarzania Danych Klienta lub świadczenia Usług Online, Microsoft przeprowadza ocenę ryzyka.</w:t>
            </w:r>
          </w:p>
          <w:p w14:paraId="3D0B77AE" w14:textId="3E551499" w:rsidR="00086F17" w:rsidRPr="00B75208" w:rsidRDefault="009C6951" w:rsidP="009C6951">
            <w:pPr>
              <w:pStyle w:val="ProductList-Body"/>
              <w:rPr>
                <w:sz w:val="16"/>
                <w:szCs w:val="16"/>
              </w:rPr>
            </w:pPr>
            <w:r w:rsidRPr="00B75208">
              <w:rPr>
                <w:sz w:val="16"/>
                <w:szCs w:val="16"/>
              </w:rPr>
              <w:t>Microsoft zachowuje dokumentację dotyczącą zabezpieczeń po zakończeniu jej obowiązywania zgodnie z wymogami Microsoft w zakresie przechowywania.</w:t>
            </w:r>
          </w:p>
        </w:tc>
      </w:tr>
      <w:tr w:rsidR="00086F17" w14:paraId="7414B36E" w14:textId="77777777" w:rsidTr="00087525">
        <w:tc>
          <w:tcPr>
            <w:tcW w:w="2520" w:type="dxa"/>
            <w:vAlign w:val="center"/>
          </w:tcPr>
          <w:p w14:paraId="6F221689" w14:textId="78DA8E2F" w:rsidR="00086F17" w:rsidRPr="00B75208" w:rsidRDefault="00086F17" w:rsidP="007303AE">
            <w:pPr>
              <w:pStyle w:val="ProductList-Body"/>
              <w:rPr>
                <w:sz w:val="16"/>
                <w:szCs w:val="16"/>
              </w:rPr>
            </w:pPr>
            <w:r w:rsidRPr="00B75208">
              <w:rPr>
                <w:sz w:val="16"/>
                <w:szCs w:val="16"/>
              </w:rPr>
              <w:t>Zarządzanie zasobami</w:t>
            </w:r>
          </w:p>
        </w:tc>
        <w:tc>
          <w:tcPr>
            <w:tcW w:w="8280" w:type="dxa"/>
          </w:tcPr>
          <w:p w14:paraId="6DA73246" w14:textId="0BE2B773" w:rsidR="009C6951" w:rsidRPr="00B75208" w:rsidRDefault="009C6951" w:rsidP="009C6951">
            <w:pPr>
              <w:pStyle w:val="ProductList-Body"/>
              <w:rPr>
                <w:sz w:val="16"/>
                <w:szCs w:val="16"/>
              </w:rPr>
            </w:pPr>
            <w:r w:rsidRPr="00B75208">
              <w:rPr>
                <w:b/>
                <w:sz w:val="16"/>
                <w:szCs w:val="16"/>
              </w:rPr>
              <w:t>Spis zasobów</w:t>
            </w:r>
            <w:r w:rsidRPr="00B75208">
              <w:rPr>
                <w:b/>
                <w:bCs/>
                <w:sz w:val="16"/>
                <w:szCs w:val="16"/>
              </w:rPr>
              <w:t>.</w:t>
            </w:r>
            <w:r w:rsidRPr="00B75208">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B75208" w:rsidRDefault="009C6951" w:rsidP="0088164F">
            <w:pPr>
              <w:pStyle w:val="ProductList-Body"/>
              <w:spacing w:before="40"/>
              <w:rPr>
                <w:sz w:val="16"/>
                <w:szCs w:val="16"/>
              </w:rPr>
            </w:pPr>
            <w:r w:rsidRPr="00B75208">
              <w:rPr>
                <w:b/>
                <w:sz w:val="16"/>
                <w:szCs w:val="16"/>
              </w:rPr>
              <w:t>Obsługa zasobów</w:t>
            </w:r>
          </w:p>
          <w:p w14:paraId="44E4A99A" w14:textId="04C45994"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651B74" w:rsidRPr="00B75208">
              <w:rPr>
                <w:sz w:val="16"/>
                <w:szCs w:val="16"/>
              </w:rPr>
              <w:t>Microsoft klasyfikuje Dane Klienta w celu umożliwienia ich identyfikacji oraz odpowiedniego ograniczenia dostępu do nich.</w:t>
            </w:r>
          </w:p>
          <w:p w14:paraId="134B5436" w14:textId="3FC191CA"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2A3B84" w:rsidRPr="00B75208">
              <w:rPr>
                <w:sz w:val="16"/>
                <w:szCs w:val="16"/>
              </w:rPr>
              <w:t>Microsoft stosuje ograniczenia dotyczące drukowania Danych Klienta, a także procedury w zakresie usuwania materiałów drukowanych zawierających Dane Klienta.</w:t>
            </w:r>
          </w:p>
          <w:p w14:paraId="4579FE11" w14:textId="066CF7DE" w:rsidR="00086F17"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9C6951" w:rsidRPr="00B75208">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87525">
        <w:tc>
          <w:tcPr>
            <w:tcW w:w="2520" w:type="dxa"/>
            <w:vAlign w:val="center"/>
          </w:tcPr>
          <w:p w14:paraId="59347A52" w14:textId="738D913D" w:rsidR="00086F17" w:rsidRPr="00B75208" w:rsidRDefault="00086F17" w:rsidP="007303AE">
            <w:pPr>
              <w:pStyle w:val="ProductList-Body"/>
              <w:rPr>
                <w:sz w:val="16"/>
                <w:szCs w:val="16"/>
              </w:rPr>
            </w:pPr>
            <w:r w:rsidRPr="00B75208">
              <w:rPr>
                <w:sz w:val="16"/>
                <w:szCs w:val="16"/>
              </w:rPr>
              <w:t>Bezpieczeństwo zasobów ludzkich</w:t>
            </w:r>
          </w:p>
        </w:tc>
        <w:tc>
          <w:tcPr>
            <w:tcW w:w="8280" w:type="dxa"/>
          </w:tcPr>
          <w:p w14:paraId="4D458344" w14:textId="28E5AABF" w:rsidR="00086F17" w:rsidRPr="00B75208" w:rsidRDefault="009C6951" w:rsidP="008E1EAF">
            <w:pPr>
              <w:pStyle w:val="ProductList-Body"/>
              <w:rPr>
                <w:sz w:val="16"/>
                <w:szCs w:val="16"/>
              </w:rPr>
            </w:pPr>
            <w:r w:rsidRPr="00B75208">
              <w:rPr>
                <w:b/>
                <w:sz w:val="16"/>
                <w:szCs w:val="16"/>
              </w:rPr>
              <w:t>Szkolenia z zakresu zabezpieczeń</w:t>
            </w:r>
            <w:r w:rsidRPr="00B75208">
              <w:rPr>
                <w:b/>
                <w:bCs/>
                <w:sz w:val="16"/>
                <w:szCs w:val="16"/>
              </w:rPr>
              <w:t>.</w:t>
            </w:r>
            <w:r w:rsidRPr="00B75208">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87525">
        <w:tc>
          <w:tcPr>
            <w:tcW w:w="2520" w:type="dxa"/>
            <w:vAlign w:val="center"/>
          </w:tcPr>
          <w:p w14:paraId="17640D63" w14:textId="1909CE38" w:rsidR="00086F17" w:rsidRPr="00B75208" w:rsidRDefault="00086F17" w:rsidP="007303AE">
            <w:pPr>
              <w:pStyle w:val="ProductList-Body"/>
              <w:rPr>
                <w:sz w:val="16"/>
                <w:szCs w:val="16"/>
              </w:rPr>
            </w:pPr>
            <w:r w:rsidRPr="00B75208">
              <w:rPr>
                <w:sz w:val="16"/>
                <w:szCs w:val="16"/>
              </w:rPr>
              <w:t>bezpieczeństwo fizyczne i środowiskowe</w:t>
            </w:r>
          </w:p>
        </w:tc>
        <w:tc>
          <w:tcPr>
            <w:tcW w:w="8280" w:type="dxa"/>
          </w:tcPr>
          <w:p w14:paraId="0E056EAF" w14:textId="21CE734C" w:rsidR="009C6951" w:rsidRPr="00B75208" w:rsidRDefault="009C6951" w:rsidP="009C6951">
            <w:pPr>
              <w:pStyle w:val="ProductList-Body"/>
              <w:rPr>
                <w:sz w:val="16"/>
                <w:szCs w:val="16"/>
              </w:rPr>
            </w:pPr>
            <w:r w:rsidRPr="00B75208">
              <w:rPr>
                <w:b/>
                <w:sz w:val="16"/>
                <w:szCs w:val="16"/>
              </w:rPr>
              <w:t>Fizyczny dostęp do placówek</w:t>
            </w:r>
            <w:r w:rsidRPr="00B75208">
              <w:rPr>
                <w:b/>
                <w:bCs/>
                <w:sz w:val="16"/>
                <w:szCs w:val="16"/>
              </w:rPr>
              <w:t>.</w:t>
            </w:r>
            <w:r w:rsidRPr="00B75208">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B75208" w:rsidRDefault="009C6951" w:rsidP="0088164F">
            <w:pPr>
              <w:pStyle w:val="ProductList-Body"/>
              <w:spacing w:before="40"/>
              <w:rPr>
                <w:sz w:val="16"/>
                <w:szCs w:val="16"/>
              </w:rPr>
            </w:pPr>
            <w:r w:rsidRPr="00B75208">
              <w:rPr>
                <w:b/>
                <w:sz w:val="16"/>
                <w:szCs w:val="16"/>
              </w:rPr>
              <w:t>Fizyczny dostęp do składników</w:t>
            </w:r>
            <w:r w:rsidRPr="00B75208">
              <w:rPr>
                <w:b/>
                <w:bCs/>
                <w:sz w:val="16"/>
                <w:szCs w:val="16"/>
              </w:rPr>
              <w:t>.</w:t>
            </w:r>
            <w:r w:rsidRPr="00B75208">
              <w:rPr>
                <w:sz w:val="16"/>
                <w:szCs w:val="16"/>
              </w:rPr>
              <w:t xml:space="preserve"> Microsoft prowadzi rejestr przychodzących i wychodzących nośników zawierających Dane Klienta, w którym znajdują się informacje takie, jak typ nośnika, upoważnieni nadawcy i odbiorcy, data i godzina, liczba nośników oraz typy Danych Klienta, jakie są na nich zapisane.</w:t>
            </w:r>
          </w:p>
          <w:p w14:paraId="556D004F" w14:textId="1CF63ED3" w:rsidR="009C6951" w:rsidRPr="00B75208" w:rsidRDefault="009C6951" w:rsidP="0088164F">
            <w:pPr>
              <w:pStyle w:val="ProductList-Body"/>
              <w:spacing w:before="40"/>
              <w:rPr>
                <w:sz w:val="16"/>
                <w:szCs w:val="16"/>
              </w:rPr>
            </w:pPr>
            <w:r w:rsidRPr="00B75208">
              <w:rPr>
                <w:b/>
                <w:sz w:val="16"/>
                <w:szCs w:val="16"/>
              </w:rPr>
              <w:t>Ochrona przed zakłóceniami</w:t>
            </w:r>
            <w:r w:rsidRPr="00B75208">
              <w:rPr>
                <w:b/>
                <w:bCs/>
                <w:sz w:val="16"/>
                <w:szCs w:val="16"/>
              </w:rPr>
              <w:t>.</w:t>
            </w:r>
            <w:r w:rsidRPr="00B75208">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B75208" w:rsidRDefault="009C6951" w:rsidP="0088164F">
            <w:pPr>
              <w:pStyle w:val="ProductList-Body"/>
              <w:spacing w:before="40"/>
              <w:rPr>
                <w:sz w:val="16"/>
                <w:szCs w:val="16"/>
              </w:rPr>
            </w:pPr>
            <w:r w:rsidRPr="00B75208">
              <w:rPr>
                <w:b/>
                <w:sz w:val="16"/>
                <w:szCs w:val="16"/>
              </w:rPr>
              <w:t>Usuwanie składników</w:t>
            </w:r>
            <w:r w:rsidRPr="00B75208">
              <w:rPr>
                <w:b/>
                <w:bCs/>
                <w:sz w:val="16"/>
                <w:szCs w:val="16"/>
              </w:rPr>
              <w:t>.</w:t>
            </w:r>
            <w:r w:rsidRPr="00B75208">
              <w:rPr>
                <w:sz w:val="16"/>
                <w:szCs w:val="16"/>
              </w:rPr>
              <w:t xml:space="preserve"> W celu usunięcia Danych Klienta, gdy już nie są potrzebne, Microsoft stosuje procedury zgodne ze standardem branżowym.</w:t>
            </w:r>
          </w:p>
        </w:tc>
      </w:tr>
      <w:tr w:rsidR="00086F17" w14:paraId="5142F166" w14:textId="77777777" w:rsidTr="00087525">
        <w:tc>
          <w:tcPr>
            <w:tcW w:w="2520" w:type="dxa"/>
            <w:vAlign w:val="center"/>
          </w:tcPr>
          <w:p w14:paraId="4E573BCA" w14:textId="3DE6A7D5" w:rsidR="00086F17" w:rsidRPr="00B75208" w:rsidRDefault="00086F17" w:rsidP="007303AE">
            <w:pPr>
              <w:pStyle w:val="ProductList-Body"/>
              <w:rPr>
                <w:sz w:val="16"/>
                <w:szCs w:val="16"/>
              </w:rPr>
            </w:pPr>
            <w:r w:rsidRPr="00B75208">
              <w:rPr>
                <w:sz w:val="16"/>
                <w:szCs w:val="16"/>
              </w:rPr>
              <w:t>Zarządzanie komunikacją i operacjami</w:t>
            </w:r>
          </w:p>
        </w:tc>
        <w:tc>
          <w:tcPr>
            <w:tcW w:w="8280" w:type="dxa"/>
          </w:tcPr>
          <w:p w14:paraId="52A9B3B5" w14:textId="2B32BAB3" w:rsidR="009C6951" w:rsidRPr="00B75208" w:rsidRDefault="009C6951" w:rsidP="009C6951">
            <w:pPr>
              <w:pStyle w:val="ProductList-Body"/>
              <w:rPr>
                <w:sz w:val="16"/>
                <w:szCs w:val="16"/>
              </w:rPr>
            </w:pPr>
            <w:r w:rsidRPr="00B75208">
              <w:rPr>
                <w:b/>
                <w:sz w:val="16"/>
                <w:szCs w:val="16"/>
              </w:rPr>
              <w:t>Zasady operacyjne</w:t>
            </w:r>
            <w:r w:rsidRPr="00B75208">
              <w:rPr>
                <w:b/>
                <w:bCs/>
                <w:sz w:val="16"/>
                <w:szCs w:val="16"/>
              </w:rPr>
              <w:t>.</w:t>
            </w:r>
            <w:r w:rsidRPr="00B75208">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B75208" w:rsidRDefault="009C6951" w:rsidP="006954F2">
            <w:pPr>
              <w:pStyle w:val="ProductList-Body"/>
              <w:keepNext/>
              <w:spacing w:before="40"/>
              <w:rPr>
                <w:sz w:val="16"/>
                <w:szCs w:val="16"/>
              </w:rPr>
            </w:pPr>
            <w:r w:rsidRPr="00B75208">
              <w:rPr>
                <w:b/>
                <w:sz w:val="16"/>
                <w:szCs w:val="16"/>
              </w:rPr>
              <w:t>Procedury odzyskiwania danych</w:t>
            </w:r>
          </w:p>
          <w:p w14:paraId="273CBF49" w14:textId="11F40F5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na bieżąco tworzy kopie danych, z których można odzyskać Dane Klienta, jednak nie rzadziej niż raz w tygodniu (chyba że żadne Dane Klienta nie zostały w tym czasie zaktualizowane).</w:t>
            </w:r>
          </w:p>
          <w:p w14:paraId="60832291" w14:textId="5ECBAF7A" w:rsidR="009C6951" w:rsidRPr="00B75208" w:rsidRDefault="00527B94" w:rsidP="003D22CB">
            <w:pPr>
              <w:pStyle w:val="ProductList-Body"/>
              <w:ind w:left="162" w:hanging="162"/>
              <w:rPr>
                <w:sz w:val="16"/>
                <w:szCs w:val="16"/>
              </w:rPr>
            </w:pPr>
            <w:r w:rsidRPr="00B75208">
              <w:rPr>
                <w:sz w:val="16"/>
                <w:szCs w:val="16"/>
              </w:rPr>
              <w:lastRenderedPageBreak/>
              <w:t>-</w:t>
            </w:r>
            <w:r w:rsidRPr="00B75208">
              <w:rPr>
                <w:sz w:val="16"/>
                <w:szCs w:val="16"/>
              </w:rPr>
              <w:tab/>
            </w:r>
            <w:r w:rsidR="003D22CB" w:rsidRPr="00B75208">
              <w:rPr>
                <w:sz w:val="16"/>
                <w:szCs w:val="16"/>
              </w:rPr>
              <w:t>Microsoft przechowuje kopie Danych Klienta i procedury odzyskiwania danych w innej lokalizacji niż lokalizacja głównego sprzętu komputerowego służącego do przetwarzania Danych Klienta.</w:t>
            </w:r>
          </w:p>
          <w:p w14:paraId="21D206B8" w14:textId="7845013F"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Dostęp do kopii Danych Klienta podlega konkretnym procedurom obowiązującym w Microsoft.</w:t>
            </w:r>
          </w:p>
          <w:p w14:paraId="2B9A9D87" w14:textId="3CD30B01" w:rsidR="00F55464"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146E59" w:rsidRPr="00B75208">
              <w:rPr>
                <w:sz w:val="16"/>
                <w:szCs w:val="16"/>
              </w:rPr>
              <w:t>Microsoft weryfikuje procedury odzyskiwania danych co najmniej raz na sześć miesięcy, z wyjątkiem Usług Azure dla Instytucji Rządowych, dla których procedury odzyskiwania danych są weryfikowane co dwanaście miesięcy</w:t>
            </w:r>
            <w:r w:rsidR="00F55464" w:rsidRPr="00B75208">
              <w:rPr>
                <w:sz w:val="16"/>
                <w:szCs w:val="16"/>
              </w:rPr>
              <w:t>.</w:t>
            </w:r>
          </w:p>
          <w:p w14:paraId="0C13E134" w14:textId="5842F68E"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F55464" w:rsidRPr="00B75208">
              <w:rPr>
                <w:sz w:val="16"/>
                <w:szCs w:val="16"/>
              </w:rPr>
              <w:tab/>
            </w:r>
            <w:r w:rsidR="003D22CB" w:rsidRPr="00B75208">
              <w:rPr>
                <w:sz w:val="16"/>
                <w:szCs w:val="16"/>
              </w:rPr>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B75208" w:rsidRDefault="009C6951" w:rsidP="0088164F">
            <w:pPr>
              <w:pStyle w:val="ProductList-Body"/>
              <w:spacing w:before="40"/>
              <w:rPr>
                <w:sz w:val="16"/>
                <w:szCs w:val="16"/>
              </w:rPr>
            </w:pPr>
            <w:r w:rsidRPr="00B75208">
              <w:rPr>
                <w:b/>
                <w:sz w:val="16"/>
                <w:szCs w:val="16"/>
              </w:rPr>
              <w:t>Złośliwe oprogramowanie</w:t>
            </w:r>
            <w:r w:rsidRPr="00B75208">
              <w:rPr>
                <w:b/>
                <w:bCs/>
                <w:sz w:val="16"/>
                <w:szCs w:val="16"/>
              </w:rPr>
              <w:t>.</w:t>
            </w:r>
            <w:r w:rsidRPr="00B75208">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3F5A562D" w14:textId="77777777" w:rsidR="007F0674" w:rsidRPr="00B75208" w:rsidRDefault="007F0674" w:rsidP="007F0674">
            <w:pPr>
              <w:pStyle w:val="ProductList-Body"/>
              <w:spacing w:before="40"/>
              <w:rPr>
                <w:sz w:val="16"/>
                <w:szCs w:val="16"/>
              </w:rPr>
            </w:pPr>
            <w:r w:rsidRPr="00B75208">
              <w:rPr>
                <w:b/>
                <w:sz w:val="16"/>
                <w:szCs w:val="16"/>
              </w:rPr>
              <w:t>Dane poza granicami</w:t>
            </w:r>
          </w:p>
          <w:p w14:paraId="07A8C927" w14:textId="77777777" w:rsidR="007F0674"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szyfruje lub umożliwia Klientowi szyfrowanie Danych Klienta przesyłanych za pośrednictwem sieci publicznych.</w:t>
            </w:r>
          </w:p>
          <w:p w14:paraId="70E6C4C4" w14:textId="7139979C" w:rsidR="009C6951"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ogranicza dostęp do Danych Klienta na nośnikach, które opuszczają placówki Microsoft</w:t>
            </w:r>
            <w:r w:rsidR="003D22CB" w:rsidRPr="00B75208">
              <w:rPr>
                <w:sz w:val="16"/>
                <w:szCs w:val="16"/>
              </w:rPr>
              <w:t>.</w:t>
            </w:r>
          </w:p>
          <w:p w14:paraId="039DA155" w14:textId="73742380" w:rsidR="00086F17" w:rsidRPr="00B75208" w:rsidRDefault="009C6951" w:rsidP="0088164F">
            <w:pPr>
              <w:pStyle w:val="ProductList-Body"/>
              <w:spacing w:before="40"/>
              <w:rPr>
                <w:sz w:val="16"/>
                <w:szCs w:val="16"/>
              </w:rPr>
            </w:pPr>
            <w:r w:rsidRPr="00B75208">
              <w:rPr>
                <w:b/>
                <w:sz w:val="16"/>
                <w:szCs w:val="16"/>
              </w:rPr>
              <w:t>Rejestrowanie zdarzeń</w:t>
            </w:r>
            <w:r w:rsidRPr="00B75208">
              <w:rPr>
                <w:b/>
                <w:bCs/>
                <w:sz w:val="16"/>
                <w:szCs w:val="16"/>
              </w:rPr>
              <w:t>.</w:t>
            </w:r>
            <w:r w:rsidRPr="00B75208">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087525">
        <w:tc>
          <w:tcPr>
            <w:tcW w:w="2520" w:type="dxa"/>
            <w:vAlign w:val="center"/>
          </w:tcPr>
          <w:p w14:paraId="1033C6C0" w14:textId="538D8B4A" w:rsidR="00086F17" w:rsidRPr="00B75208" w:rsidRDefault="00086F17" w:rsidP="007303AE">
            <w:pPr>
              <w:pStyle w:val="ProductList-Body"/>
              <w:rPr>
                <w:sz w:val="16"/>
                <w:szCs w:val="16"/>
              </w:rPr>
            </w:pPr>
            <w:r w:rsidRPr="00B75208">
              <w:rPr>
                <w:sz w:val="16"/>
                <w:szCs w:val="16"/>
              </w:rPr>
              <w:lastRenderedPageBreak/>
              <w:t>Kontrola dostępu</w:t>
            </w:r>
          </w:p>
        </w:tc>
        <w:tc>
          <w:tcPr>
            <w:tcW w:w="8280" w:type="dxa"/>
          </w:tcPr>
          <w:p w14:paraId="4D5A88E0" w14:textId="3D42E11B" w:rsidR="009C6951" w:rsidRPr="00B75208" w:rsidRDefault="009C6951" w:rsidP="009C6951">
            <w:pPr>
              <w:pStyle w:val="ProductList-Body"/>
              <w:rPr>
                <w:sz w:val="16"/>
                <w:szCs w:val="16"/>
              </w:rPr>
            </w:pPr>
            <w:r w:rsidRPr="00B75208">
              <w:rPr>
                <w:b/>
                <w:sz w:val="16"/>
                <w:szCs w:val="16"/>
              </w:rPr>
              <w:t>Zasady uzyskiwania dostępu</w:t>
            </w:r>
            <w:r w:rsidRPr="00B75208">
              <w:rPr>
                <w:b/>
                <w:bCs/>
                <w:sz w:val="16"/>
                <w:szCs w:val="16"/>
              </w:rPr>
              <w:t>.</w:t>
            </w:r>
            <w:r w:rsidRPr="00B75208">
              <w:rPr>
                <w:sz w:val="16"/>
                <w:szCs w:val="16"/>
              </w:rPr>
              <w:t xml:space="preserve"> Microsoft prowadzi rejestr uprawnień zabezpieczeń poszczególnych osób mających dostęp do Danych Klienta.</w:t>
            </w:r>
          </w:p>
          <w:p w14:paraId="2541D145" w14:textId="77777777" w:rsidR="009C6951" w:rsidRPr="00B75208" w:rsidRDefault="009C6951" w:rsidP="0088164F">
            <w:pPr>
              <w:pStyle w:val="ProductList-Body"/>
              <w:spacing w:before="40"/>
              <w:rPr>
                <w:sz w:val="16"/>
                <w:szCs w:val="16"/>
              </w:rPr>
            </w:pPr>
            <w:r w:rsidRPr="00B75208">
              <w:rPr>
                <w:b/>
                <w:sz w:val="16"/>
                <w:szCs w:val="16"/>
              </w:rPr>
              <w:t>Autoryzacja dostępu</w:t>
            </w:r>
          </w:p>
          <w:p w14:paraId="6905FA03" w14:textId="4D68CC54"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prowadzi i aktualizuje rejestr personelu uprawnionego do uzyskiwania dostępu do systemów Microsoft zwierających Dane Klienta.</w:t>
            </w:r>
          </w:p>
          <w:p w14:paraId="25553CE7" w14:textId="1235CF3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dezaktywuje poświadczenia uwierzytelniania, które nie były używane przez sześć miesięcy.</w:t>
            </w:r>
          </w:p>
          <w:p w14:paraId="520E2E67" w14:textId="7C5A4CD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wskazuje personel, który może przyznawać, zmieniać lub anulować autoryzowany dostęp do danych i zasobów. </w:t>
            </w:r>
          </w:p>
          <w:p w14:paraId="05170003" w14:textId="2FAA058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jeśli dostęp do systemów zawierających Dane Klienta ma więcej niż jedna osoba, każda z tych osób korzysta z oddzielnego identyfikatora lub loginu.</w:t>
            </w:r>
          </w:p>
          <w:p w14:paraId="5E68175B" w14:textId="77777777" w:rsidR="009C6951" w:rsidRPr="00B75208" w:rsidRDefault="009C6951" w:rsidP="0088164F">
            <w:pPr>
              <w:pStyle w:val="ProductList-Body"/>
              <w:spacing w:before="40"/>
              <w:rPr>
                <w:sz w:val="16"/>
                <w:szCs w:val="16"/>
              </w:rPr>
            </w:pPr>
            <w:r w:rsidRPr="00B75208">
              <w:rPr>
                <w:b/>
                <w:sz w:val="16"/>
                <w:szCs w:val="16"/>
              </w:rPr>
              <w:t>Najniższe uprawnienia</w:t>
            </w:r>
          </w:p>
          <w:p w14:paraId="5A54D499" w14:textId="17E7BBB3"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Personel pomocy technicznej może uzyskiwać dostęp do Danych Klienta tylko w razie potrzeby. </w:t>
            </w:r>
          </w:p>
          <w:p w14:paraId="036CE9EC" w14:textId="37F8A9A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ogranicza dostęp do Danych Klienta, tak aby był on możliwy tylko dla osób, które potrzebują go do wypełniania swoich obowiązków służbowych.</w:t>
            </w:r>
          </w:p>
          <w:p w14:paraId="0456AB46" w14:textId="77777777" w:rsidR="009C6951" w:rsidRPr="00B75208" w:rsidRDefault="009C6951" w:rsidP="0088164F">
            <w:pPr>
              <w:pStyle w:val="ProductList-Body"/>
              <w:spacing w:before="40"/>
              <w:rPr>
                <w:sz w:val="16"/>
                <w:szCs w:val="16"/>
              </w:rPr>
            </w:pPr>
            <w:r w:rsidRPr="00B75208">
              <w:rPr>
                <w:b/>
                <w:sz w:val="16"/>
                <w:szCs w:val="16"/>
              </w:rPr>
              <w:t>Integralność i zachowanie poufności</w:t>
            </w:r>
          </w:p>
          <w:p w14:paraId="0BF55A2D" w14:textId="41A3ADF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instruuje personel Microsoft o konieczności wyłączania sesji administracyjnych w przypadku opuszczania placówek kontrolowanych przez Microsoft lub w innych przypadkach pozostawiania komputerów bez nadzoru.</w:t>
            </w:r>
          </w:p>
          <w:p w14:paraId="5E91173C" w14:textId="4D3FD8D1"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hasła w sposób uniemożliwiający ich odczytanie w czasie, gdy są one obowiązujące.</w:t>
            </w:r>
          </w:p>
          <w:p w14:paraId="7F353D0C" w14:textId="77777777" w:rsidR="009C6951" w:rsidRPr="00B75208" w:rsidRDefault="009C6951" w:rsidP="0088164F">
            <w:pPr>
              <w:pStyle w:val="ProductList-Body"/>
              <w:spacing w:before="40"/>
              <w:rPr>
                <w:sz w:val="16"/>
                <w:szCs w:val="16"/>
              </w:rPr>
            </w:pPr>
            <w:r w:rsidRPr="00B75208">
              <w:rPr>
                <w:b/>
                <w:sz w:val="16"/>
                <w:szCs w:val="16"/>
              </w:rPr>
              <w:t>Uwierzytelnianie</w:t>
            </w:r>
          </w:p>
          <w:p w14:paraId="3873F6E9" w14:textId="7CD9A93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 identyfikacji i uwierzytelnia użytkowników, którzy próbują uzyskać dostęp do systemów informatycznych, Microsoft stosuje praktyki zgodne ze standardem branżowym.</w:t>
            </w:r>
          </w:p>
          <w:p w14:paraId="53D424BB" w14:textId="7174CEA2"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były regularnie odnawiane.</w:t>
            </w:r>
          </w:p>
          <w:p w14:paraId="0C91FCD8" w14:textId="7E914636"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składały się z co najmniej ośmiu znaków.</w:t>
            </w:r>
          </w:p>
          <w:p w14:paraId="579D94F4" w14:textId="6EC9B1ED"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dezaktywowane lub wygasłe identyfikatory nie są przyznawane innym osobom.</w:t>
            </w:r>
          </w:p>
          <w:p w14:paraId="53682E1B" w14:textId="20C3FB08"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monitoruje lub umożliwia Klientowi monitorowanie powtarzających się prób uzyskania dostępu do systemów informatycznych przy użyciu nieprawidłowego hasła.</w:t>
            </w:r>
          </w:p>
          <w:p w14:paraId="5EBD9700" w14:textId="3158214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W celu dezaktywowania uszkodzonych lub nieumyślnie ujawnionych haseł Microsoft stosuje procedury zgodne ze standardem branżowym.</w:t>
            </w:r>
          </w:p>
          <w:p w14:paraId="2A56C8FF" w14:textId="77361A3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B75208" w:rsidRDefault="009C6951" w:rsidP="007303AE">
            <w:pPr>
              <w:pStyle w:val="ProductList-Body"/>
              <w:spacing w:before="40"/>
              <w:rPr>
                <w:sz w:val="16"/>
                <w:szCs w:val="16"/>
              </w:rPr>
            </w:pPr>
            <w:r w:rsidRPr="00B75208">
              <w:rPr>
                <w:b/>
                <w:sz w:val="16"/>
                <w:szCs w:val="16"/>
              </w:rPr>
              <w:t>Projekt sieci</w:t>
            </w:r>
            <w:r w:rsidRPr="00B75208">
              <w:rPr>
                <w:b/>
                <w:bCs/>
                <w:sz w:val="16"/>
                <w:szCs w:val="16"/>
              </w:rPr>
              <w:t>.</w:t>
            </w:r>
            <w:r w:rsidRPr="00B75208">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087525">
        <w:tc>
          <w:tcPr>
            <w:tcW w:w="2520" w:type="dxa"/>
            <w:vAlign w:val="center"/>
          </w:tcPr>
          <w:p w14:paraId="2C4520EB" w14:textId="54C172FD" w:rsidR="00086F17" w:rsidRPr="00B75208" w:rsidRDefault="00086F17" w:rsidP="007303AE">
            <w:pPr>
              <w:pStyle w:val="ProductList-Body"/>
              <w:rPr>
                <w:sz w:val="16"/>
                <w:szCs w:val="16"/>
              </w:rPr>
            </w:pPr>
            <w:r w:rsidRPr="00B75208">
              <w:rPr>
                <w:sz w:val="16"/>
                <w:szCs w:val="16"/>
              </w:rPr>
              <w:t>Zarządzanie przypadkami naruszeń zabezpieczeń informacji</w:t>
            </w:r>
          </w:p>
        </w:tc>
        <w:tc>
          <w:tcPr>
            <w:tcW w:w="8280" w:type="dxa"/>
          </w:tcPr>
          <w:p w14:paraId="1028D5CF" w14:textId="77777777" w:rsidR="00272578" w:rsidRPr="00B75208" w:rsidRDefault="00272578" w:rsidP="00272578">
            <w:pPr>
              <w:pStyle w:val="ProductList-Body"/>
              <w:rPr>
                <w:sz w:val="16"/>
                <w:szCs w:val="16"/>
              </w:rPr>
            </w:pPr>
            <w:r w:rsidRPr="00B75208">
              <w:rPr>
                <w:b/>
                <w:sz w:val="16"/>
                <w:szCs w:val="16"/>
              </w:rPr>
              <w:t>Procedura reagowania na przypadki naruszeń</w:t>
            </w:r>
          </w:p>
          <w:p w14:paraId="099F1C9A" w14:textId="0AF65E07"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prowadzi rejestr naruszeń zabezpieczeń, w którym znajduje się opis naruszenia, czas i konsekwencje naruszenia, imię i nazwisko osoby zgłaszającej, imię i nazwisko osoby przyjmującej zgłoszenie oraz </w:t>
            </w:r>
            <w:r w:rsidR="003D22CB" w:rsidRPr="00B75208">
              <w:rPr>
                <w:color w:val="000000" w:themeColor="text1"/>
                <w:sz w:val="16"/>
                <w:szCs w:val="16"/>
              </w:rPr>
              <w:t>procedura odzyskiwania danych</w:t>
            </w:r>
            <w:r w:rsidR="003D22CB" w:rsidRPr="00B75208">
              <w:rPr>
                <w:sz w:val="16"/>
                <w:szCs w:val="16"/>
              </w:rPr>
              <w:t>.</w:t>
            </w:r>
          </w:p>
          <w:p w14:paraId="5BB81CE4" w14:textId="1A621F7E" w:rsidR="00E46617"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color w:val="000000" w:themeColor="text1"/>
                <w:sz w:val="16"/>
                <w:szCs w:val="16"/>
              </w:rPr>
              <w:t xml:space="preserve">W przypadku </w:t>
            </w:r>
            <w:r w:rsidR="003D22CB" w:rsidRPr="00B75208">
              <w:rPr>
                <w:iCs/>
                <w:color w:val="000000" w:themeColor="text1"/>
                <w:sz w:val="16"/>
                <w:szCs w:val="16"/>
              </w:rPr>
              <w:t>każdego naruszenia bezpieczeństwa klasyfikowanego jako Naruszenie Zabezpieczeń Microsoft (zgodnie z opisem w powyższym punkcie „Powiadomienie o naruszeniu zabezpieczeń”) bezzwłocznie i w każdym przypadku nie później niż w ciągu 30 dni kalendarzowych wyśle stosowne powiadomienie.</w:t>
            </w:r>
          </w:p>
          <w:p w14:paraId="3818EE7A" w14:textId="71098A85" w:rsidR="00272578" w:rsidRPr="00B75208" w:rsidRDefault="00747608" w:rsidP="00747608">
            <w:pPr>
              <w:pStyle w:val="ProductList-Body"/>
              <w:ind w:left="162" w:hanging="162"/>
              <w:rPr>
                <w:sz w:val="16"/>
                <w:szCs w:val="16"/>
              </w:rPr>
            </w:pPr>
            <w:r w:rsidRPr="00B75208">
              <w:rPr>
                <w:sz w:val="16"/>
                <w:szCs w:val="16"/>
              </w:rPr>
              <w:t>-</w:t>
            </w:r>
            <w:r w:rsidRPr="00B75208">
              <w:rPr>
                <w:sz w:val="16"/>
                <w:szCs w:val="16"/>
              </w:rPr>
              <w:tab/>
            </w:r>
            <w:r w:rsidR="00272578" w:rsidRPr="00747608">
              <w:rPr>
                <w:iCs/>
                <w:color w:val="000000" w:themeColor="text1"/>
                <w:sz w:val="16"/>
                <w:szCs w:val="16"/>
              </w:rPr>
              <w:t>Microsoft</w:t>
            </w:r>
            <w:r w:rsidR="00272578" w:rsidRPr="00B75208">
              <w:rPr>
                <w:color w:val="000000" w:themeColor="text1"/>
                <w:sz w:val="16"/>
                <w:szCs w:val="16"/>
              </w:rPr>
              <w:t xml:space="preserve"> śledzi lub umożliwia Klientowi śledzenie </w:t>
            </w:r>
            <w:r w:rsidR="00272578" w:rsidRPr="00B75208">
              <w:rPr>
                <w:sz w:val="16"/>
                <w:szCs w:val="16"/>
              </w:rPr>
              <w:t>przypadków ujawnienia Danych Klienta, w tym typu ujawnionych danych, komu zostały one ujawnione i kiedy to nastąpiło.</w:t>
            </w:r>
          </w:p>
          <w:p w14:paraId="730CA332" w14:textId="2F819071" w:rsidR="00086F17" w:rsidRPr="00B75208" w:rsidRDefault="00272578" w:rsidP="0088164F">
            <w:pPr>
              <w:pStyle w:val="ProductList-Body"/>
              <w:spacing w:before="40"/>
              <w:rPr>
                <w:sz w:val="16"/>
                <w:szCs w:val="16"/>
              </w:rPr>
            </w:pPr>
            <w:r w:rsidRPr="00B75208">
              <w:rPr>
                <w:b/>
                <w:sz w:val="16"/>
                <w:szCs w:val="16"/>
              </w:rPr>
              <w:t>Monitorowanie usługi</w:t>
            </w:r>
            <w:r w:rsidRPr="00B75208">
              <w:rPr>
                <w:b/>
                <w:bCs/>
                <w:sz w:val="16"/>
                <w:szCs w:val="16"/>
              </w:rPr>
              <w:t>.</w:t>
            </w:r>
            <w:r w:rsidRPr="00B75208">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87525">
        <w:tc>
          <w:tcPr>
            <w:tcW w:w="2520" w:type="dxa"/>
            <w:vAlign w:val="center"/>
          </w:tcPr>
          <w:p w14:paraId="417B34CB" w14:textId="1C65413C" w:rsidR="00086F17" w:rsidRPr="00B75208" w:rsidRDefault="00086F17" w:rsidP="007303AE">
            <w:pPr>
              <w:pStyle w:val="ProductList-Body"/>
              <w:rPr>
                <w:sz w:val="16"/>
                <w:szCs w:val="16"/>
              </w:rPr>
            </w:pPr>
            <w:r w:rsidRPr="00B75208">
              <w:rPr>
                <w:sz w:val="16"/>
                <w:szCs w:val="16"/>
              </w:rPr>
              <w:lastRenderedPageBreak/>
              <w:t>Zarządzanie ciągłością działania</w:t>
            </w:r>
          </w:p>
        </w:tc>
        <w:tc>
          <w:tcPr>
            <w:tcW w:w="8280" w:type="dxa"/>
          </w:tcPr>
          <w:p w14:paraId="36CE9909" w14:textId="6E89A1B2"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ma plany awaryjne dla placówek, w których są zlokalizowane systemy informatyczne Microsoft przetwarzające Dane Klienta.</w:t>
            </w:r>
          </w:p>
          <w:p w14:paraId="2EA52B9C" w14:textId="5EEF93B5" w:rsidR="00086F17"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77777777" w:rsidR="00086F17" w:rsidRPr="00690C65" w:rsidRDefault="00086F17" w:rsidP="00A914BF">
      <w:pPr>
        <w:pStyle w:val="ProductList-Body"/>
      </w:pPr>
    </w:p>
    <w:p w14:paraId="209F204A" w14:textId="77777777" w:rsidR="00B75208" w:rsidRPr="00CD7F8D" w:rsidRDefault="00B75208" w:rsidP="00B75208">
      <w:pPr>
        <w:pStyle w:val="ProductList-Body"/>
        <w:keepNext/>
        <w:outlineLvl w:val="2"/>
        <w:rPr>
          <w:b/>
          <w:color w:val="00188F"/>
        </w:rPr>
      </w:pPr>
      <w:r>
        <w:rPr>
          <w:b/>
          <w:color w:val="00188F"/>
        </w:rPr>
        <w:t>Informacje dotyczące Zasad Bezpieczeństwa dla Usług Online</w:t>
      </w:r>
    </w:p>
    <w:p w14:paraId="13A684E3" w14:textId="77777777" w:rsidR="00B75208" w:rsidRDefault="00B75208" w:rsidP="00B75208">
      <w:pPr>
        <w:pStyle w:val="ProductList-Body"/>
      </w:pPr>
      <w:r>
        <w:t>Każda Usługa Online jest zgodna z zasadami zabezpieczeń danych („Zasady Bezpieczeństwa Informacji”), które są zgodne ze standardami kontroli i normami wskazanymi w poniższej tabeli.</w:t>
      </w:r>
    </w:p>
    <w:p w14:paraId="7644AF4F" w14:textId="77777777" w:rsidR="00B75208" w:rsidRPr="00C62FB6" w:rsidRDefault="00B75208" w:rsidP="00B75208">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75208" w:rsidRPr="00C62FB6" w14:paraId="4D8AFFAB" w14:textId="77777777" w:rsidTr="00CD4D58">
        <w:trPr>
          <w:tblHeader/>
        </w:trPr>
        <w:tc>
          <w:tcPr>
            <w:tcW w:w="2880" w:type="dxa"/>
            <w:shd w:val="clear" w:color="auto" w:fill="0072C6"/>
            <w:vAlign w:val="center"/>
          </w:tcPr>
          <w:p w14:paraId="44066867" w14:textId="77777777" w:rsidR="00B75208" w:rsidRPr="005F68CF" w:rsidRDefault="00B75208" w:rsidP="00B75208">
            <w:pPr>
              <w:pStyle w:val="ProductList-Body"/>
              <w:rPr>
                <w:color w:val="FFFFFF" w:themeColor="background1"/>
                <w:sz w:val="16"/>
              </w:rPr>
            </w:pPr>
            <w:r>
              <w:rPr>
                <w:color w:val="FFFFFF" w:themeColor="background1"/>
                <w:sz w:val="16"/>
              </w:rPr>
              <w:t>Usługa Online</w:t>
            </w:r>
          </w:p>
        </w:tc>
        <w:tc>
          <w:tcPr>
            <w:tcW w:w="1584" w:type="dxa"/>
            <w:shd w:val="clear" w:color="auto" w:fill="0072C6"/>
            <w:vAlign w:val="center"/>
          </w:tcPr>
          <w:p w14:paraId="44E01740" w14:textId="77777777" w:rsidR="00B75208" w:rsidRPr="005F68CF" w:rsidRDefault="00B75208" w:rsidP="00B7520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E8D84D" w14:textId="77777777" w:rsidR="00B75208" w:rsidRPr="005F68CF" w:rsidRDefault="00B75208" w:rsidP="00B75208">
            <w:pPr>
              <w:pStyle w:val="ProductList-Body"/>
              <w:rPr>
                <w:color w:val="FFFFFF" w:themeColor="background1"/>
                <w:sz w:val="16"/>
              </w:rPr>
            </w:pPr>
            <w:r>
              <w:rPr>
                <w:color w:val="FFFFFF" w:themeColor="background1"/>
                <w:sz w:val="16"/>
              </w:rPr>
              <w:t>ISO 27002</w:t>
            </w:r>
          </w:p>
          <w:p w14:paraId="76BEEAF2" w14:textId="77777777" w:rsidR="00B75208" w:rsidRPr="005F68CF" w:rsidRDefault="00B75208" w:rsidP="00B75208">
            <w:pPr>
              <w:pStyle w:val="ProductList-Body"/>
              <w:rPr>
                <w:color w:val="FFFFFF" w:themeColor="background1"/>
                <w:sz w:val="16"/>
              </w:rPr>
            </w:pPr>
            <w:r>
              <w:rPr>
                <w:color w:val="FFFFFF" w:themeColor="background1"/>
                <w:sz w:val="16"/>
              </w:rPr>
              <w:t>Kodeks postępowania</w:t>
            </w:r>
          </w:p>
        </w:tc>
        <w:tc>
          <w:tcPr>
            <w:tcW w:w="1584" w:type="dxa"/>
            <w:shd w:val="clear" w:color="auto" w:fill="0072C6"/>
            <w:vAlign w:val="center"/>
          </w:tcPr>
          <w:p w14:paraId="1548321D" w14:textId="77777777" w:rsidR="00B75208" w:rsidRPr="005F68CF" w:rsidRDefault="00B75208" w:rsidP="00B75208">
            <w:pPr>
              <w:pStyle w:val="ProductList-Body"/>
              <w:rPr>
                <w:color w:val="FFFFFF" w:themeColor="background1"/>
                <w:sz w:val="16"/>
                <w:lang w:val="fr-FR"/>
              </w:rPr>
            </w:pPr>
            <w:r>
              <w:rPr>
                <w:color w:val="FFFFFF" w:themeColor="background1"/>
                <w:sz w:val="16"/>
              </w:rPr>
              <w:t>ISO 27018</w:t>
            </w:r>
          </w:p>
          <w:p w14:paraId="0DB7411B" w14:textId="77777777" w:rsidR="00B75208" w:rsidRPr="005F68CF" w:rsidRDefault="00B75208" w:rsidP="00B75208">
            <w:pPr>
              <w:pStyle w:val="ProductList-Body"/>
              <w:rPr>
                <w:color w:val="FFFFFF" w:themeColor="background1"/>
                <w:sz w:val="16"/>
                <w:lang w:val="fr-FR"/>
              </w:rPr>
            </w:pPr>
            <w:r>
              <w:rPr>
                <w:color w:val="FFFFFF" w:themeColor="background1"/>
                <w:sz w:val="16"/>
              </w:rPr>
              <w:t>Kodeks postępowania</w:t>
            </w:r>
          </w:p>
        </w:tc>
        <w:tc>
          <w:tcPr>
            <w:tcW w:w="1584" w:type="dxa"/>
            <w:shd w:val="clear" w:color="auto" w:fill="0072C6"/>
            <w:vAlign w:val="center"/>
          </w:tcPr>
          <w:p w14:paraId="4A494F9F"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980640B"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2 Type II</w:t>
            </w:r>
          </w:p>
        </w:tc>
      </w:tr>
      <w:tr w:rsidR="009E0BBA" w:rsidRPr="00C62FB6" w14:paraId="37177A12" w14:textId="77777777" w:rsidTr="00CD4D58">
        <w:trPr>
          <w:trHeight w:val="288"/>
        </w:trPr>
        <w:tc>
          <w:tcPr>
            <w:tcW w:w="2880" w:type="dxa"/>
            <w:vAlign w:val="center"/>
          </w:tcPr>
          <w:p w14:paraId="687F1EC2" w14:textId="696AAFB7" w:rsidR="009E0BBA" w:rsidRPr="005F68CF" w:rsidRDefault="009E0BBA" w:rsidP="009E0BBA">
            <w:pPr>
              <w:pStyle w:val="ProductList-Body"/>
              <w:rPr>
                <w:sz w:val="16"/>
              </w:rPr>
            </w:pPr>
            <w:r>
              <w:rPr>
                <w:sz w:val="16"/>
                <w:szCs w:val="16"/>
              </w:rPr>
              <w:t>Usługi Office 365</w:t>
            </w:r>
          </w:p>
        </w:tc>
        <w:tc>
          <w:tcPr>
            <w:tcW w:w="1584" w:type="dxa"/>
            <w:vAlign w:val="center"/>
          </w:tcPr>
          <w:p w14:paraId="6FCBD7EF" w14:textId="0D0C2558"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A27D565" w14:textId="1AA17BA4"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5328158" w14:textId="69FAD7DF"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D98FE55" w14:textId="2AF56685"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161FC43" w14:textId="5444D299" w:rsidR="009E0BBA" w:rsidRPr="005F68CF" w:rsidRDefault="009E0BBA" w:rsidP="009E0BBA">
            <w:pPr>
              <w:pStyle w:val="ProductList-Body"/>
              <w:rPr>
                <w:color w:val="000000" w:themeColor="text1"/>
                <w:sz w:val="16"/>
              </w:rPr>
            </w:pPr>
            <w:r>
              <w:rPr>
                <w:color w:val="000000" w:themeColor="text1"/>
                <w:sz w:val="16"/>
                <w:szCs w:val="16"/>
              </w:rPr>
              <w:t>Tak</w:t>
            </w:r>
          </w:p>
        </w:tc>
      </w:tr>
      <w:tr w:rsidR="009E0BBA" w:rsidRPr="00C62FB6" w14:paraId="438FBD07" w14:textId="77777777" w:rsidTr="00CD4D58">
        <w:trPr>
          <w:trHeight w:val="288"/>
        </w:trPr>
        <w:tc>
          <w:tcPr>
            <w:tcW w:w="2880" w:type="dxa"/>
            <w:vAlign w:val="center"/>
          </w:tcPr>
          <w:p w14:paraId="1AB2D550" w14:textId="7168037C" w:rsidR="009E0BBA" w:rsidRPr="005F68CF" w:rsidRDefault="009E0BBA" w:rsidP="009E0BBA">
            <w:pPr>
              <w:pStyle w:val="ProductList-Body"/>
              <w:rPr>
                <w:sz w:val="16"/>
              </w:rPr>
            </w:pPr>
            <w:r>
              <w:rPr>
                <w:sz w:val="16"/>
                <w:szCs w:val="16"/>
              </w:rPr>
              <w:t>Podstawowe Usługi Microsoft Dynamics 365</w:t>
            </w:r>
          </w:p>
        </w:tc>
        <w:tc>
          <w:tcPr>
            <w:tcW w:w="1584" w:type="dxa"/>
            <w:vAlign w:val="center"/>
          </w:tcPr>
          <w:p w14:paraId="59AE308F" w14:textId="362A750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0A89B744" w14:textId="3294299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04872F5" w14:textId="7664DB3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66F173D" w14:textId="7207EC4A"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EDB711F" w14:textId="78E30503" w:rsidR="009E0BBA" w:rsidRPr="005F68CF" w:rsidRDefault="009E0BBA" w:rsidP="009E0BBA">
            <w:pPr>
              <w:pStyle w:val="ProductList-Body"/>
              <w:rPr>
                <w:color w:val="000000" w:themeColor="text1"/>
                <w:sz w:val="16"/>
              </w:rPr>
            </w:pPr>
            <w:r>
              <w:rPr>
                <w:color w:val="000000" w:themeColor="text1"/>
                <w:sz w:val="16"/>
                <w:szCs w:val="16"/>
              </w:rPr>
              <w:t>Tak*</w:t>
            </w:r>
          </w:p>
        </w:tc>
      </w:tr>
      <w:tr w:rsidR="009E0BBA" w:rsidRPr="00C62FB6" w14:paraId="6C3356EE" w14:textId="77777777" w:rsidTr="00CD4D58">
        <w:trPr>
          <w:trHeight w:val="288"/>
        </w:trPr>
        <w:tc>
          <w:tcPr>
            <w:tcW w:w="2880" w:type="dxa"/>
            <w:vAlign w:val="center"/>
          </w:tcPr>
          <w:p w14:paraId="7C539EAA" w14:textId="2E8F5C79" w:rsidR="009E0BBA" w:rsidRPr="005F68CF" w:rsidRDefault="009E0BBA" w:rsidP="009E0BBA">
            <w:pPr>
              <w:pStyle w:val="ProductList-Body"/>
              <w:rPr>
                <w:sz w:val="16"/>
              </w:rPr>
            </w:pPr>
            <w:r>
              <w:rPr>
                <w:sz w:val="16"/>
                <w:szCs w:val="16"/>
              </w:rPr>
              <w:t>Podstawowe Usługi Microsoft Azure</w:t>
            </w:r>
          </w:p>
        </w:tc>
        <w:tc>
          <w:tcPr>
            <w:tcW w:w="1584" w:type="dxa"/>
            <w:vAlign w:val="center"/>
          </w:tcPr>
          <w:p w14:paraId="2EFAD9E4" w14:textId="176EF731"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885DCAA" w14:textId="0651456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26F419E" w14:textId="1B65DFF3"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31353EC3" w14:textId="5FFF9D02" w:rsidR="009E0BBA" w:rsidRPr="005F68CF" w:rsidRDefault="009E0BBA" w:rsidP="009E0BBA">
            <w:pPr>
              <w:pStyle w:val="ProductList-Body"/>
              <w:rPr>
                <w:i/>
                <w:color w:val="000000" w:themeColor="text1"/>
                <w:sz w:val="16"/>
              </w:rPr>
            </w:pPr>
            <w:r>
              <w:rPr>
                <w:color w:val="000000" w:themeColor="text1"/>
                <w:sz w:val="16"/>
                <w:szCs w:val="16"/>
              </w:rPr>
              <w:t>Występują różnice**</w:t>
            </w:r>
          </w:p>
        </w:tc>
        <w:tc>
          <w:tcPr>
            <w:tcW w:w="1584" w:type="dxa"/>
            <w:vAlign w:val="center"/>
          </w:tcPr>
          <w:p w14:paraId="62B59C20" w14:textId="1E228897" w:rsidR="009E0BBA" w:rsidRPr="005F68CF" w:rsidRDefault="009E0BBA" w:rsidP="009E0BBA">
            <w:pPr>
              <w:pStyle w:val="ProductList-Body"/>
              <w:rPr>
                <w:color w:val="000000" w:themeColor="text1"/>
                <w:sz w:val="16"/>
              </w:rPr>
            </w:pPr>
            <w:r>
              <w:rPr>
                <w:color w:val="000000" w:themeColor="text1"/>
                <w:sz w:val="16"/>
                <w:szCs w:val="16"/>
              </w:rPr>
              <w:t>Występują różnice**</w:t>
            </w:r>
          </w:p>
        </w:tc>
      </w:tr>
      <w:tr w:rsidR="009E0BBA" w:rsidRPr="00C62FB6" w14:paraId="0AA83314" w14:textId="77777777" w:rsidTr="00CD4D58">
        <w:trPr>
          <w:trHeight w:val="288"/>
        </w:trPr>
        <w:tc>
          <w:tcPr>
            <w:tcW w:w="2880" w:type="dxa"/>
            <w:vAlign w:val="center"/>
          </w:tcPr>
          <w:p w14:paraId="089AEA77" w14:textId="556A54DC" w:rsidR="009E0BBA" w:rsidRPr="005F68CF" w:rsidRDefault="009E0BBA" w:rsidP="009E0BBA">
            <w:pPr>
              <w:pStyle w:val="ProductList-Body"/>
              <w:rPr>
                <w:sz w:val="16"/>
              </w:rPr>
            </w:pPr>
            <w:r>
              <w:rPr>
                <w:sz w:val="16"/>
                <w:szCs w:val="16"/>
              </w:rPr>
              <w:t>Usługi Online Microsoft Intune</w:t>
            </w:r>
          </w:p>
        </w:tc>
        <w:tc>
          <w:tcPr>
            <w:tcW w:w="1584" w:type="dxa"/>
            <w:vAlign w:val="center"/>
          </w:tcPr>
          <w:p w14:paraId="3A219067" w14:textId="05D61A30"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34AD8999" w14:textId="6F383B94"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008485AF" w14:textId="0785AB00"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709288B" w14:textId="0051E38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35654F83" w14:textId="76F24AE0" w:rsidR="009E0BBA" w:rsidRPr="005F68CF" w:rsidRDefault="009E0BBA" w:rsidP="009E0BBA">
            <w:pPr>
              <w:pStyle w:val="ProductList-Body"/>
              <w:rPr>
                <w:color w:val="000000" w:themeColor="text1"/>
                <w:sz w:val="16"/>
              </w:rPr>
            </w:pPr>
            <w:r>
              <w:rPr>
                <w:color w:val="000000" w:themeColor="text1"/>
                <w:sz w:val="16"/>
                <w:szCs w:val="16"/>
              </w:rPr>
              <w:t>Tak</w:t>
            </w:r>
          </w:p>
        </w:tc>
      </w:tr>
      <w:tr w:rsidR="009E0BBA" w:rsidRPr="00C62FB6" w14:paraId="297F86E7" w14:textId="77777777" w:rsidTr="00CD4D58">
        <w:trPr>
          <w:trHeight w:val="288"/>
        </w:trPr>
        <w:tc>
          <w:tcPr>
            <w:tcW w:w="2880" w:type="dxa"/>
            <w:vAlign w:val="center"/>
          </w:tcPr>
          <w:p w14:paraId="71BC3B9D" w14:textId="5F40E8C9" w:rsidR="009E0BBA" w:rsidRPr="00231971" w:rsidRDefault="009E0BBA" w:rsidP="009E0BBA">
            <w:pPr>
              <w:pStyle w:val="ProductList-Body"/>
              <w:rPr>
                <w:sz w:val="16"/>
                <w:szCs w:val="16"/>
              </w:rPr>
            </w:pPr>
            <w:r>
              <w:rPr>
                <w:sz w:val="16"/>
                <w:szCs w:val="16"/>
              </w:rPr>
              <w:t>Usługi Microsoft Power BI</w:t>
            </w:r>
          </w:p>
        </w:tc>
        <w:tc>
          <w:tcPr>
            <w:tcW w:w="1584" w:type="dxa"/>
            <w:vAlign w:val="center"/>
          </w:tcPr>
          <w:p w14:paraId="5D47DC76" w14:textId="28DD9DD4" w:rsidR="009E0BBA" w:rsidRPr="00231971" w:rsidRDefault="009E0BBA" w:rsidP="009E0BBA">
            <w:pPr>
              <w:pStyle w:val="ProductList-Body"/>
              <w:rPr>
                <w:color w:val="000000" w:themeColor="text1"/>
                <w:sz w:val="16"/>
                <w:szCs w:val="16"/>
              </w:rPr>
            </w:pPr>
            <w:r>
              <w:rPr>
                <w:color w:val="000000" w:themeColor="text1"/>
                <w:sz w:val="16"/>
                <w:szCs w:val="16"/>
              </w:rPr>
              <w:t>Tak</w:t>
            </w:r>
          </w:p>
        </w:tc>
        <w:tc>
          <w:tcPr>
            <w:tcW w:w="1584" w:type="dxa"/>
            <w:vAlign w:val="center"/>
          </w:tcPr>
          <w:p w14:paraId="28E18066" w14:textId="6B39E259" w:rsidR="009E0BBA" w:rsidRPr="00231971" w:rsidRDefault="009E0BBA" w:rsidP="009E0BBA">
            <w:pPr>
              <w:pStyle w:val="ProductList-Body"/>
              <w:rPr>
                <w:color w:val="000000" w:themeColor="text1"/>
                <w:sz w:val="16"/>
                <w:szCs w:val="16"/>
              </w:rPr>
            </w:pPr>
            <w:r>
              <w:rPr>
                <w:color w:val="000000" w:themeColor="text1"/>
                <w:sz w:val="16"/>
                <w:szCs w:val="16"/>
              </w:rPr>
              <w:t>Tak</w:t>
            </w:r>
          </w:p>
        </w:tc>
        <w:tc>
          <w:tcPr>
            <w:tcW w:w="1584" w:type="dxa"/>
            <w:vAlign w:val="center"/>
          </w:tcPr>
          <w:p w14:paraId="6E078140" w14:textId="629E5950" w:rsidR="009E0BBA" w:rsidRPr="00231971" w:rsidRDefault="009E0BBA" w:rsidP="009E0BBA">
            <w:pPr>
              <w:pStyle w:val="ProductList-Body"/>
              <w:rPr>
                <w:color w:val="000000" w:themeColor="text1"/>
                <w:sz w:val="16"/>
                <w:szCs w:val="16"/>
              </w:rPr>
            </w:pPr>
            <w:r>
              <w:rPr>
                <w:color w:val="000000" w:themeColor="text1"/>
                <w:sz w:val="16"/>
                <w:szCs w:val="16"/>
              </w:rPr>
              <w:t>Tak</w:t>
            </w:r>
          </w:p>
        </w:tc>
        <w:tc>
          <w:tcPr>
            <w:tcW w:w="1584" w:type="dxa"/>
            <w:vAlign w:val="center"/>
          </w:tcPr>
          <w:p w14:paraId="30F656EF" w14:textId="5FF3AF3C" w:rsidR="009E0BBA" w:rsidRPr="00231971" w:rsidRDefault="009E0BBA" w:rsidP="009E0BBA">
            <w:pPr>
              <w:pStyle w:val="ProductList-Body"/>
              <w:rPr>
                <w:color w:val="000000" w:themeColor="text1"/>
                <w:sz w:val="16"/>
                <w:szCs w:val="16"/>
              </w:rPr>
            </w:pPr>
            <w:r>
              <w:rPr>
                <w:color w:val="000000" w:themeColor="text1"/>
                <w:sz w:val="16"/>
                <w:szCs w:val="16"/>
              </w:rPr>
              <w:t>Nie</w:t>
            </w:r>
          </w:p>
        </w:tc>
        <w:tc>
          <w:tcPr>
            <w:tcW w:w="1584" w:type="dxa"/>
            <w:vAlign w:val="center"/>
          </w:tcPr>
          <w:p w14:paraId="7571CAD7" w14:textId="028DDDF9" w:rsidR="009E0BBA" w:rsidRPr="00231971" w:rsidRDefault="009E0BBA" w:rsidP="009E0BBA">
            <w:pPr>
              <w:pStyle w:val="ProductList-Body"/>
              <w:rPr>
                <w:color w:val="000000" w:themeColor="text1"/>
                <w:sz w:val="16"/>
                <w:szCs w:val="16"/>
              </w:rPr>
            </w:pPr>
            <w:r>
              <w:rPr>
                <w:color w:val="000000" w:themeColor="text1"/>
                <w:sz w:val="16"/>
                <w:szCs w:val="16"/>
              </w:rPr>
              <w:t>Nie</w:t>
            </w:r>
          </w:p>
        </w:tc>
      </w:tr>
    </w:tbl>
    <w:p w14:paraId="1461390F" w14:textId="77777777" w:rsidR="009E0BBA" w:rsidRPr="006D2C33" w:rsidRDefault="009E0BBA" w:rsidP="009E0BBA">
      <w:pPr>
        <w:pStyle w:val="ProductList-Body"/>
      </w:pPr>
      <w:r>
        <w:rPr>
          <w:i/>
          <w:color w:val="000000" w:themeColor="text1"/>
        </w:rPr>
        <w:t>* Nie obejmuje usługi Microsoft Social Engagement.</w:t>
      </w:r>
    </w:p>
    <w:p w14:paraId="70D6BCD4" w14:textId="77777777" w:rsidR="009E0BBA" w:rsidRPr="006D2C33" w:rsidRDefault="009E0BBA" w:rsidP="009E0BBA">
      <w:pPr>
        <w:pStyle w:val="ProductList-Body"/>
      </w:pPr>
      <w:r>
        <w:rPr>
          <w:color w:val="000000" w:themeColor="text1"/>
        </w:rPr>
        <w:t>**</w:t>
      </w:r>
      <w:r>
        <w:rPr>
          <w:i/>
          <w:color w:val="000000" w:themeColor="text1"/>
        </w:rPr>
        <w:t>Obecny zakres określono w raporcie z audytu i umieszczono w Centrum Zaufania Systemu Microsoft Azure.</w:t>
      </w:r>
    </w:p>
    <w:p w14:paraId="7863C0DA" w14:textId="77777777" w:rsidR="00C62FB6" w:rsidRPr="00690C65" w:rsidRDefault="00C62FB6" w:rsidP="00C62FB6">
      <w:pPr>
        <w:pStyle w:val="ProductList-Body"/>
      </w:pPr>
    </w:p>
    <w:p w14:paraId="789BDDD3" w14:textId="77777777" w:rsidR="00F55464" w:rsidRPr="00C62FB6" w:rsidRDefault="00F55464" w:rsidP="00F55464">
      <w:pPr>
        <w:pStyle w:val="ProductList-Body"/>
      </w:pPr>
      <w:r>
        <w:t>Microsoft może dodać normy branżowe lub rządowe w dowolnym momencie. Microsoft nie usunie standardu lub normy z powyższej tabeli do czasu zastąpienia jej przez nową wersję (o ile ma to zastosowanie). Usługi Azure dla Instytucji Rządowych podlegają odrębnym normom i standardom kontroli (szczegółowe informacje na ten temat można znaleźć w Centrum Zaufania Systemu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Jeżeli obowiązują Standardowe Klauzule Umowne, wówczas niniejszy punkt stanowi dodatek do Punktu 5 akapitu f oraz Punktu 12 akapitu 2 Standardowych Klauzul Umownych.</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Audyty Usług Online Microsoft</w:t>
      </w:r>
    </w:p>
    <w:p w14:paraId="270635B4" w14:textId="77777777" w:rsidR="00C62FB6" w:rsidRPr="00690C65" w:rsidRDefault="00C62FB6" w:rsidP="00C62FB6">
      <w:pPr>
        <w:pStyle w:val="ProductList-Body"/>
      </w:pPr>
      <w:r>
        <w:t>Dla każdej Usługi Online, Microsoft przeprowadzi audyty zabezpieczeń komputerów, środowiska informatycznego i fizycznych centrów przetwarzania danych używanych przez Microsoft do przetwarzania Danych Klienta (w tym danych osobowych), w następujący sposób:</w:t>
      </w:r>
    </w:p>
    <w:p w14:paraId="23FA22F7" w14:textId="77777777" w:rsidR="00C62FB6" w:rsidRPr="00690C65" w:rsidRDefault="00C62FB6" w:rsidP="00146E59">
      <w:pPr>
        <w:pStyle w:val="ProductList-Body"/>
        <w:numPr>
          <w:ilvl w:val="1"/>
          <w:numId w:val="9"/>
        </w:numPr>
        <w:ind w:left="450" w:hanging="270"/>
      </w:pPr>
      <w:r>
        <w:t>Jeżeli standard lub norma zakładają przeprowadzanie audytów, takowy audyt zostanie przeprowadzony przynajmniej raz w roku dla każdej Usługi Online.</w:t>
      </w:r>
    </w:p>
    <w:p w14:paraId="4E1C16AD" w14:textId="0C38EA08" w:rsidR="00C62FB6" w:rsidRPr="00690C65" w:rsidRDefault="00C62FB6" w:rsidP="00146E59">
      <w:pPr>
        <w:pStyle w:val="ProductList-Body"/>
        <w:numPr>
          <w:ilvl w:val="1"/>
          <w:numId w:val="9"/>
        </w:numPr>
        <w:ind w:left="450" w:hanging="270"/>
      </w:pPr>
      <w:r>
        <w:t>Każdy audyt zostanie przeprowadzony zgodnie ze standardami i przepisami urzędu regulacyjnego lub akredytacyjnego dla każdego obowiązującego standardu lub normy.</w:t>
      </w:r>
    </w:p>
    <w:p w14:paraId="269EC67D" w14:textId="77777777" w:rsidR="00C62FB6" w:rsidRPr="00690C65" w:rsidRDefault="00C62FB6" w:rsidP="00146E59">
      <w:pPr>
        <w:pStyle w:val="ProductList-Body"/>
        <w:numPr>
          <w:ilvl w:val="1"/>
          <w:numId w:val="9"/>
        </w:numPr>
        <w:ind w:left="450" w:hanging="270"/>
      </w:pPr>
      <w:r>
        <w:t>Każdy audyt zostanie przeprowadzony przez wykwalifikowanych, niezależnych audytorów zewnętrznych wybranych i opłaconych przez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Jeżeli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 xml:space="preserve">W razie obowiązywania Standardowych Klauzul Umownych, (1) Klient wyraża zgodę na skorzystanie z prawa do audytu przez poinstruowanie Microsoft o przeprowadzeniu audytu zgodnie z opisem zawartym w niniejszym punkcie Warunków Przetwarzania Danych, oraz (2) jeżeli Klient </w:t>
      </w:r>
      <w:r>
        <w:lastRenderedPageBreak/>
        <w:t>chciałby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3FD7C6A3" w14:textId="2C79E243" w:rsidR="00283935" w:rsidRDefault="00932F8B" w:rsidP="00B75208">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45A11C9" w14:textId="77777777" w:rsidR="00E94360" w:rsidRDefault="00E94360" w:rsidP="00A914BF">
      <w:pPr>
        <w:pStyle w:val="ProductList-Body"/>
        <w:sectPr w:rsidR="00E94360" w:rsidSect="008653AD">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8" w:name="OnlineServiceSpecificTerms"/>
      <w:bookmarkStart w:id="79" w:name="_Toc464813053"/>
      <w:r>
        <w:lastRenderedPageBreak/>
        <w:t>Postanowienia dotyczące Usług Online</w:t>
      </w:r>
      <w:bookmarkEnd w:id="78"/>
      <w:bookmarkEnd w:id="79"/>
    </w:p>
    <w:p w14:paraId="3B9E80E0" w14:textId="0886A4BA" w:rsidR="000E6ED8" w:rsidRPr="00690C65" w:rsidRDefault="00272578" w:rsidP="00A914BF">
      <w:pPr>
        <w:pStyle w:val="ProductList-Body"/>
      </w:pPr>
      <w:r>
        <w:t>Jeżeli jakaś Usługa Online nie została wymieniona na poniższej liście, oznacza to, iż nie istnieją dla niej żadne odrębne Postanowienia dotyczące Usług Online.</w:t>
      </w:r>
    </w:p>
    <w:p w14:paraId="4AC2E2E6" w14:textId="77777777" w:rsidR="000E6ED8" w:rsidRPr="00690C65" w:rsidRDefault="000E6ED8" w:rsidP="00A914BF">
      <w:pPr>
        <w:pStyle w:val="ProductList-Body"/>
      </w:pPr>
    </w:p>
    <w:p w14:paraId="31875D02" w14:textId="758250D8" w:rsidR="000E6ED8" w:rsidRPr="007F0674" w:rsidRDefault="00272578" w:rsidP="00C01363">
      <w:pPr>
        <w:pStyle w:val="ProductList-OfferingGroupHeading"/>
        <w:rPr>
          <w:lang w:val="pl-PL"/>
        </w:rPr>
      </w:pPr>
      <w:bookmarkStart w:id="80" w:name="_Toc464813054"/>
      <w:bookmarkStart w:id="81" w:name="MicrosoftAzureServices"/>
      <w:r w:rsidRPr="007F0674">
        <w:rPr>
          <w:lang w:val="pl-PL"/>
        </w:rPr>
        <w:t>Usługi Microsoft Azure</w:t>
      </w:r>
      <w:bookmarkEnd w:id="80"/>
    </w:p>
    <w:bookmarkEnd w:id="81"/>
    <w:p w14:paraId="49BEB5FA" w14:textId="77777777" w:rsidR="00747608" w:rsidRPr="002A3B84" w:rsidRDefault="00747608" w:rsidP="00747608">
      <w:pPr>
        <w:pStyle w:val="ProductList-Body"/>
        <w:rPr>
          <w:b/>
          <w:color w:val="00188F"/>
        </w:rPr>
      </w:pPr>
      <w:r>
        <w:rPr>
          <w:b/>
          <w:color w:val="00188F"/>
        </w:rPr>
        <w:t>Powiadomienia</w:t>
      </w:r>
    </w:p>
    <w:p w14:paraId="34580778" w14:textId="77777777" w:rsidR="00747608" w:rsidRPr="00CC34E7" w:rsidRDefault="00747608" w:rsidP="00747608">
      <w:pPr>
        <w:pStyle w:val="ProductList-Body"/>
      </w:pPr>
      <w:r>
        <w:t xml:space="preserve">Obowiązują Powiadomienia dotyczące Bing Maps, Usług Profesjonalnych, Usług Multimediów Azure — Kodowanie H.265/HEV,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527B94" w:rsidRDefault="00CC34E7" w:rsidP="00CC34E7">
      <w:pPr>
        <w:pStyle w:val="ProductList-Body"/>
        <w:rPr>
          <w:szCs w:val="18"/>
        </w:rPr>
      </w:pPr>
    </w:p>
    <w:p w14:paraId="65A53C3C" w14:textId="77777777" w:rsidR="00CC34E7" w:rsidRPr="00690C65" w:rsidRDefault="00CC34E7" w:rsidP="00CC34E7">
      <w:pPr>
        <w:pStyle w:val="ProductList-Body"/>
      </w:pPr>
      <w:r>
        <w:rPr>
          <w:b/>
          <w:color w:val="00188F"/>
        </w:rPr>
        <w:t>Umowa Dotycząca Poziomu Usługi</w:t>
      </w:r>
    </w:p>
    <w:p w14:paraId="41766555" w14:textId="32C668E3" w:rsidR="00CC34E7" w:rsidRPr="00690C65" w:rsidRDefault="00CC34E7" w:rsidP="00CC34E7">
      <w:pPr>
        <w:pStyle w:val="ProductList-Body"/>
      </w:pPr>
      <w:r>
        <w:t>Zobacz</w:t>
      </w:r>
      <w:r>
        <w:rPr>
          <w:rStyle w:val="Hyperlink"/>
        </w:rPr>
        <w:t xml:space="preserve"> http://azure.microsoft.com/support/legal/sla/</w:t>
      </w:r>
      <w:r>
        <w:t>.</w:t>
      </w:r>
    </w:p>
    <w:p w14:paraId="6A9CDFBC" w14:textId="77777777" w:rsidR="00CC34E7" w:rsidRPr="00527B94" w:rsidRDefault="00CC34E7" w:rsidP="00D12FE5">
      <w:pPr>
        <w:pStyle w:val="ProductList-Body"/>
        <w:rPr>
          <w:szCs w:val="18"/>
        </w:rPr>
      </w:pPr>
    </w:p>
    <w:p w14:paraId="7472FC6E" w14:textId="761A50DB" w:rsidR="00272578" w:rsidRPr="00690C65" w:rsidRDefault="009616E2" w:rsidP="00CC34E7">
      <w:pPr>
        <w:pStyle w:val="ProductList-Body"/>
      </w:pPr>
      <w:r>
        <w:rPr>
          <w:b/>
          <w:color w:val="00188F"/>
        </w:rPr>
        <w:t>Definicje</w:t>
      </w:r>
    </w:p>
    <w:p w14:paraId="0AA7DC33" w14:textId="649828B4" w:rsidR="00F55464" w:rsidRDefault="00F55464" w:rsidP="009E0BBA">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0" w:anchor="services" w:history="1">
        <w:r w:rsidRPr="00186B07">
          <w:rPr>
            <w:rStyle w:val="Hyperlink"/>
          </w:rPr>
          <w:t>http://azure.microsoft.com/en-us/regions/#services</w:t>
        </w:r>
      </w:hyperlink>
      <w:r>
        <w:t>, które dotyczą Instytucji Rządowych w Stanach Zjednoczonych.</w:t>
      </w:r>
    </w:p>
    <w:p w14:paraId="7A4AF654" w14:textId="67115809" w:rsidR="00272578" w:rsidRDefault="009616E2" w:rsidP="009E0BBA">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56C0EA07" w14:textId="5AF73B18" w:rsidR="00E94360" w:rsidRDefault="00E94360" w:rsidP="009E0BBA">
      <w:pPr>
        <w:pStyle w:val="ProductList-Body"/>
        <w:spacing w:after="120"/>
      </w:pPr>
      <w:r>
        <w:t xml:space="preserve">Termin „Usługi Microsoft Azure” oznacza co najmniej jedną z usług i funkcji Microsoft wskazanych pod adresem </w:t>
      </w:r>
      <w:hyperlink r:id="rId31" w:history="1">
        <w:r w:rsidRPr="00E94360">
          <w:rPr>
            <w:rStyle w:val="Hyperlink"/>
          </w:rPr>
          <w:t>http://azure.microsoft.com/services/</w:t>
        </w:r>
      </w:hyperlink>
      <w:r>
        <w:t>, o ile nie są one wskazane jako podlegające odrębnej licencji.</w:t>
      </w:r>
    </w:p>
    <w:p w14:paraId="709098CE" w14:textId="77777777" w:rsidR="009E0BBA" w:rsidRPr="006D2C33" w:rsidRDefault="009E0BBA" w:rsidP="009E0BBA">
      <w:pPr>
        <w:pStyle w:val="ProductList-Body"/>
        <w:spacing w:after="120"/>
      </w:pPr>
      <w:r>
        <w:t>„Microsoft Translator” oznacza usługę Translator API Text Translation lub Translator API Speech Translation oferowaną przez Microsoft jako opartą na chmurze usługę tłumaczenia automatycznego.</w:t>
      </w:r>
    </w:p>
    <w:p w14:paraId="4AE61097" w14:textId="77777777" w:rsidR="009616E2" w:rsidRPr="00527B94" w:rsidRDefault="009616E2" w:rsidP="00527B94">
      <w:pPr>
        <w:pStyle w:val="ProductList-Body"/>
        <w:rPr>
          <w:szCs w:val="18"/>
        </w:rPr>
      </w:pPr>
    </w:p>
    <w:p w14:paraId="09F83536" w14:textId="77777777" w:rsidR="009616E2" w:rsidRPr="00690C65" w:rsidRDefault="00272578" w:rsidP="00927DFB">
      <w:pPr>
        <w:pStyle w:val="ProductList-Body"/>
      </w:pPr>
      <w:r>
        <w:rPr>
          <w:b/>
          <w:color w:val="00188F"/>
        </w:rPr>
        <w:t>Ograniczenia</w:t>
      </w:r>
    </w:p>
    <w:p w14:paraId="23A765D2" w14:textId="121DFCA9" w:rsidR="00272578" w:rsidRPr="00690C65" w:rsidRDefault="00272578" w:rsidP="009616E2">
      <w:pPr>
        <w:pStyle w:val="ProductList-Body"/>
      </w:pPr>
      <w:r>
        <w:t>Klient nie może:</w:t>
      </w:r>
    </w:p>
    <w:p w14:paraId="67F9EDEC" w14:textId="77777777" w:rsidR="00272578" w:rsidRPr="00690C65" w:rsidRDefault="00272578" w:rsidP="00A44A41">
      <w:pPr>
        <w:pStyle w:val="ProductList-Body"/>
        <w:numPr>
          <w:ilvl w:val="0"/>
          <w:numId w:val="10"/>
        </w:numPr>
        <w:ind w:left="450" w:hanging="270"/>
      </w:pPr>
      <w:r>
        <w:t>odsprzedawać ani rozpowszechniać usług Microsoft Azure, ani</w:t>
      </w:r>
    </w:p>
    <w:p w14:paraId="7A295F42" w14:textId="7BF2C9E7" w:rsidR="00272578" w:rsidRPr="00690C65" w:rsidRDefault="00272578" w:rsidP="0088164F">
      <w:pPr>
        <w:pStyle w:val="ProductList-Body"/>
        <w:numPr>
          <w:ilvl w:val="0"/>
          <w:numId w:val="10"/>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527B94" w:rsidRDefault="009616E2" w:rsidP="00272578">
      <w:pPr>
        <w:pStyle w:val="ProductList-Body"/>
        <w:rPr>
          <w:szCs w:val="18"/>
        </w:rPr>
      </w:pPr>
    </w:p>
    <w:p w14:paraId="47217428" w14:textId="77777777" w:rsidR="009616E2" w:rsidRPr="00690C65" w:rsidRDefault="00272578" w:rsidP="00927DFB">
      <w:pPr>
        <w:pStyle w:val="ProductList-Body"/>
      </w:pPr>
      <w:r>
        <w:rPr>
          <w:b/>
          <w:color w:val="00188F"/>
        </w:rPr>
        <w:t>Wycofywanie usług i funkcji</w:t>
      </w:r>
    </w:p>
    <w:p w14:paraId="20384FBB" w14:textId="12F9580B" w:rsidR="00272578" w:rsidRPr="00690C65"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527B94" w:rsidRDefault="009616E2" w:rsidP="00272578">
      <w:pPr>
        <w:pStyle w:val="ProductList-Body"/>
        <w:rPr>
          <w:szCs w:val="18"/>
        </w:rPr>
      </w:pPr>
    </w:p>
    <w:p w14:paraId="41CC1263" w14:textId="18D9CCC7" w:rsidR="009616E2" w:rsidRPr="00690C65" w:rsidRDefault="002A3B84" w:rsidP="00927DFB">
      <w:pPr>
        <w:pStyle w:val="ProductList-Body"/>
      </w:pPr>
      <w:r>
        <w:rPr>
          <w:b/>
          <w:color w:val="00188F"/>
        </w:rPr>
        <w:t>Okres przechowywania danych po wygaśnięciu lub rozwiązaniu</w:t>
      </w:r>
    </w:p>
    <w:p w14:paraId="2B576A03" w14:textId="4CEA408C" w:rsidR="00272578" w:rsidRPr="00690C65"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527B94" w:rsidRDefault="009616E2" w:rsidP="00272578">
      <w:pPr>
        <w:pStyle w:val="ProductList-Body"/>
        <w:rPr>
          <w:szCs w:val="18"/>
        </w:rPr>
      </w:pPr>
    </w:p>
    <w:p w14:paraId="209E464C" w14:textId="77777777" w:rsidR="009616E2" w:rsidRPr="00690C65" w:rsidRDefault="00272578" w:rsidP="00927DFB">
      <w:pPr>
        <w:pStyle w:val="ProductList-Body"/>
      </w:pPr>
      <w:r>
        <w:rPr>
          <w:b/>
          <w:color w:val="00188F"/>
        </w:rPr>
        <w:t>Wyjątek dotyczący hostingu</w:t>
      </w:r>
    </w:p>
    <w:p w14:paraId="538ACDF4" w14:textId="6A2762A6" w:rsidR="00272578" w:rsidRPr="00690C65"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użytkowaniem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527B94" w:rsidRDefault="00186BF6" w:rsidP="00272578">
      <w:pPr>
        <w:pStyle w:val="ProductList-Body"/>
        <w:rPr>
          <w:szCs w:val="18"/>
        </w:rPr>
      </w:pPr>
    </w:p>
    <w:p w14:paraId="13309617" w14:textId="77777777" w:rsidR="007F0674" w:rsidRPr="007F0A21" w:rsidRDefault="007F0674" w:rsidP="007F0674">
      <w:pPr>
        <w:pStyle w:val="ProductList-Body"/>
      </w:pPr>
      <w:r>
        <w:rPr>
          <w:b/>
          <w:color w:val="00188F"/>
        </w:rPr>
        <w:t>Postanowienia dotyczące Korzystania z Oprogramowania w ramach Microsoft Azure</w:t>
      </w:r>
    </w:p>
    <w:p w14:paraId="0F0BF3D1" w14:textId="49FAB092" w:rsidR="00272578" w:rsidRPr="00690C65" w:rsidRDefault="007F0674" w:rsidP="007F0674">
      <w:pPr>
        <w:pStyle w:val="ProductList-Body"/>
      </w:pPr>
      <w:r>
        <w:t>W przypadku oprogramowania Microsoft dostępnego w ramach Usługi Microsoft Azure Microsoft udziela Klientowi ograniczonej licencji na korzystanie z oprogramowania wyłącznie w ramach Usługi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7F0674">
      <w:pPr>
        <w:pStyle w:val="ProductList-Body"/>
        <w:keepNext/>
      </w:pPr>
      <w:r>
        <w:rPr>
          <w:b/>
          <w:color w:val="00188F"/>
        </w:rPr>
        <w:lastRenderedPageBreak/>
        <w:t>Dostępność centrum przetwarzania danych</w:t>
      </w:r>
    </w:p>
    <w:p w14:paraId="12EDE99A" w14:textId="1C9F5C17" w:rsidR="005F013C" w:rsidRPr="00690C65"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2" w:history="1">
        <w:r>
          <w:rPr>
            <w:rStyle w:val="Hyperlink"/>
          </w:rPr>
          <w:t>http://azure.microsoft.com/pl-pl/regions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Udostępnianie</w:t>
      </w:r>
    </w:p>
    <w:p w14:paraId="58955B29" w14:textId="4CC62FD6" w:rsidR="00272578" w:rsidRPr="00690C65" w:rsidRDefault="00272578" w:rsidP="00272578">
      <w:pPr>
        <w:pStyle w:val="ProductList-Body"/>
      </w:pPr>
      <w:r>
        <w:t>Usługi Microsoft Azure mogą oferować możliwość udostępniania Rozwiązania Klienta i/lub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i/lub Danych Klienta, a także zezwala Microsoft na udostępnianie ich takim użytkownikom w sposób i w miejscu wybranym przez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693F2B6" w:rsidR="000E6ED8" w:rsidRDefault="00272578" w:rsidP="00272578">
      <w:pPr>
        <w:pStyle w:val="ProductList-Body"/>
      </w:pPr>
      <w:r>
        <w:t xml:space="preserve">Za pomocą Microsoft Azure Klient może nabywać Produkty Niepochodzące od Microsoft lub uzyskiwać dostęp do nich za pomocą takich funkcji, jak Microsoft Azure Marketplace i Galeria Maszyn Wirtualnych, zgodnie z odrębnymi postanowieniami, dostępnymi pod adresem </w:t>
      </w:r>
      <w:hyperlink r:id="rId33" w:history="1">
        <w:r w:rsidR="00B65A22">
          <w:rPr>
            <w:rStyle w:val="Hyperlink"/>
          </w:rPr>
          <w:t>http://azure.microsoft.com/en-us/support/legal/store-terms/</w:t>
        </w:r>
      </w:hyperlink>
      <w:hyperlink r:id="rId34" w:history="1"/>
      <w:r>
        <w:t>.</w:t>
      </w:r>
    </w:p>
    <w:p w14:paraId="04D31F3D" w14:textId="27ABCEF9" w:rsidR="00B75208" w:rsidRDefault="00B75208" w:rsidP="00272578">
      <w:pPr>
        <w:pStyle w:val="ProductList-Body"/>
      </w:pPr>
    </w:p>
    <w:p w14:paraId="0A649B58" w14:textId="77777777" w:rsidR="00B75208" w:rsidRPr="00CD4D58" w:rsidRDefault="00B75208" w:rsidP="00B75208">
      <w:pPr>
        <w:pStyle w:val="ProductList-Offering2Heading"/>
        <w:outlineLvl w:val="2"/>
        <w:rPr>
          <w:lang w:val="pl-PL"/>
        </w:rPr>
      </w:pPr>
      <w:r w:rsidRPr="00CD4D58">
        <w:rPr>
          <w:lang w:val="pl-PL"/>
        </w:rPr>
        <w:tab/>
      </w:r>
      <w:bookmarkStart w:id="82" w:name="_Toc440961453"/>
      <w:bookmarkStart w:id="83" w:name="_Toc464813055"/>
      <w:r w:rsidRPr="00CD4D58">
        <w:rPr>
          <w:lang w:val="pl-PL"/>
        </w:rPr>
        <w:t>Microsoft Azure StorSimple</w:t>
      </w:r>
      <w:bookmarkEnd w:id="82"/>
      <w:bookmarkEnd w:id="83"/>
    </w:p>
    <w:p w14:paraId="50A8464D" w14:textId="77777777" w:rsidR="00B75208" w:rsidRDefault="00B75208" w:rsidP="00B75208">
      <w:pPr>
        <w:pStyle w:val="ProductList-Body"/>
        <w:rPr>
          <w:rFonts w:asciiTheme="majorHAnsi" w:hAnsiTheme="majorHAnsi"/>
          <w:color w:val="000000"/>
          <w:sz w:val="16"/>
          <w:szCs w:val="16"/>
        </w:rPr>
      </w:pPr>
      <w:r>
        <w:rPr>
          <w:rFonts w:asciiTheme="majorHAnsi" w:hAnsiTheme="majorHAnsi"/>
          <w:color w:val="000000"/>
          <w:sz w:val="16"/>
          <w:szCs w:val="16"/>
        </w:rPr>
        <w:t>StorSimple — zobowiązanie finansowe — 1 (urządzenie 8100)</w:t>
      </w:r>
    </w:p>
    <w:p w14:paraId="629DCED0" w14:textId="77777777" w:rsidR="00B75208" w:rsidRPr="009B4146" w:rsidRDefault="00B75208" w:rsidP="00B75208">
      <w:pPr>
        <w:pStyle w:val="ProductList-Body"/>
        <w:rPr>
          <w:rFonts w:asciiTheme="majorHAnsi" w:hAnsiTheme="majorHAnsi"/>
          <w:sz w:val="16"/>
          <w:szCs w:val="16"/>
        </w:rPr>
      </w:pPr>
      <w:r>
        <w:rPr>
          <w:rFonts w:asciiTheme="majorHAnsi" w:hAnsiTheme="majorHAnsi"/>
          <w:color w:val="000000"/>
          <w:sz w:val="16"/>
          <w:szCs w:val="16"/>
        </w:rPr>
        <w:t>StorSimple — zobowiązanie finansowe — 2 (urządzenie 8600)</w:t>
      </w:r>
    </w:p>
    <w:p w14:paraId="65E06F6C" w14:textId="483218A9" w:rsidR="003D22CB" w:rsidRPr="00690C65" w:rsidRDefault="00932F8B"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629CA2A8" w14:textId="77777777" w:rsidR="009E0BBA" w:rsidRPr="006D2C33" w:rsidRDefault="009E0BBA" w:rsidP="009E0BBA">
      <w:pPr>
        <w:pStyle w:val="ProductList-Offering2Heading"/>
        <w:outlineLvl w:val="2"/>
      </w:pPr>
      <w:r>
        <w:rPr>
          <w:lang w:val="pl-PL"/>
        </w:rPr>
        <w:tab/>
      </w:r>
      <w:bookmarkStart w:id="84" w:name="_Toc464813056"/>
      <w:bookmarkStart w:id="85" w:name="MicrosoftTranslator"/>
      <w:r>
        <w:t>Microsoft Translator</w:t>
      </w:r>
      <w:bookmarkEnd w:id="84"/>
    </w:p>
    <w:bookmarkEnd w:id="85"/>
    <w:p w14:paraId="2E18F5C7" w14:textId="77777777" w:rsidR="009E0BBA" w:rsidRPr="006D2C33" w:rsidRDefault="009E0BBA" w:rsidP="009E0BBA">
      <w:pPr>
        <w:pStyle w:val="ProductList-ClauseHeading"/>
      </w:pPr>
      <w:r>
        <w:t xml:space="preserve">Prywatność w usłudze Microsoft Translator </w:t>
      </w:r>
    </w:p>
    <w:p w14:paraId="0E99989B" w14:textId="77777777" w:rsidR="009E0BBA" w:rsidRPr="006D2C33" w:rsidRDefault="009E0BBA" w:rsidP="009E0BBA">
      <w:pPr>
        <w:pStyle w:val="ProductList-Body"/>
      </w:pPr>
      <w:r>
        <w:t xml:space="preserve">Oświadczenie Microsoft o ochronie prywatności dostępne pod adresem </w:t>
      </w:r>
      <w:hyperlink r:id="rId35" w:history="1">
        <w:r>
          <w:rPr>
            <w:rStyle w:val="Hyperlink"/>
          </w:rPr>
          <w:t>https://go.microsoft.com/fwlink/?LinkId=521839</w:t>
        </w:r>
      </w:hyperlink>
      <w:r>
        <w:t xml:space="preserve"> ma zastosowanie do korzystania przez Klienta z usługi Microsoft Translator, przy czym postanowienia zawarte w niniejszym punkcie dotyczącym usługi Microsoft Translator mają charakter nadrzędny w zakresie, w jakim są sprzeczne z postanowieniami wspomnianego oświadczenia Microsoft o ochronie prywatności. </w:t>
      </w:r>
    </w:p>
    <w:p w14:paraId="35802676" w14:textId="77777777" w:rsidR="009E0BBA" w:rsidRPr="006D2C33" w:rsidRDefault="009E0BBA" w:rsidP="009E0BBA">
      <w:pPr>
        <w:pStyle w:val="ProductList-Body"/>
      </w:pPr>
    </w:p>
    <w:p w14:paraId="10504088" w14:textId="77777777" w:rsidR="009E0BBA" w:rsidRPr="006D2C33" w:rsidRDefault="009E0BBA" w:rsidP="009E0BBA">
      <w:pPr>
        <w:pStyle w:val="ProductList-ClauseHeading"/>
      </w:pPr>
      <w:r>
        <w:t>Ograniczenie</w:t>
      </w:r>
    </w:p>
    <w:p w14:paraId="71C855B4" w14:textId="77777777" w:rsidR="009E0BBA" w:rsidRPr="006D2C33" w:rsidRDefault="009E0BBA" w:rsidP="009E0BBA">
      <w:pPr>
        <w:pStyle w:val="ProductList-Body"/>
      </w:pPr>
      <w:r>
        <w:t>Klient nie może wykorzystywać żadnych danych z usługi Microsoft Translator do celów związanych z opracowywaniem lub oferowaniem porównywalnej do usługi Microsoft Translator usługi tłumaczenia opartej na uczeniu maszynowym.</w:t>
      </w:r>
    </w:p>
    <w:p w14:paraId="2D8CD25A" w14:textId="77777777" w:rsidR="009E0BBA" w:rsidRPr="006D2C33" w:rsidRDefault="009E0BBA" w:rsidP="009E0BBA">
      <w:pPr>
        <w:pStyle w:val="ProductList-Body"/>
      </w:pPr>
    </w:p>
    <w:p w14:paraId="0E6E9932" w14:textId="77777777" w:rsidR="009E0BBA" w:rsidRPr="006D2C33" w:rsidRDefault="009E0BBA" w:rsidP="009E0BBA">
      <w:pPr>
        <w:pStyle w:val="ProductList-ClauseHeading"/>
      </w:pPr>
      <w:r>
        <w:t>Wykorzystanie danych przez Microsoft.</w:t>
      </w:r>
    </w:p>
    <w:p w14:paraId="43F7C61E" w14:textId="77777777" w:rsidR="009E0BBA" w:rsidRPr="006D2C33" w:rsidRDefault="009E0BBA" w:rsidP="009E0BBA">
      <w:pPr>
        <w:pStyle w:val="ProductList-Body"/>
      </w:pPr>
      <w:r>
        <w:t>Klient udziela Microsoft — a także zadba o to, aby Microsoft dysponował takimi prawami — wszelkich praw do Danych Klienta niezbędnych dla Microsoft do: (i) świadczenia usługi Microsoft Translator; (ii) zapewnienia ochrony osobom, których dane dotyczą; a także (iii) ulepszenia produktów i usług Microsoft. Microsoft może nie zapewnić Klientowi możliwości dostępu do Danych Klienta lub ich wyodrębnienia. Microsoft może zachować do celów określonych w tym punkcie te Dane Klienta, które zostały przesłane do usługi Microsoft Translator. Klient uzyska wszelkie zgody od osób, których dane dotyczą, a których dane osobowe są zawarte w Danych Klienta, niezbędne do przetwarzania Danych Klienta przez Klienta i Microsoft.</w:t>
      </w:r>
    </w:p>
    <w:p w14:paraId="13783429" w14:textId="77777777" w:rsidR="009E0BBA" w:rsidRPr="006D2C33" w:rsidRDefault="009E0BBA" w:rsidP="009E0BBA">
      <w:pPr>
        <w:pStyle w:val="ProductList-Body"/>
      </w:pPr>
    </w:p>
    <w:p w14:paraId="0575B269" w14:textId="77777777" w:rsidR="009E0BBA" w:rsidRPr="006D2C33" w:rsidRDefault="009E0BBA" w:rsidP="009E0BBA">
      <w:pPr>
        <w:pStyle w:val="ProductList-ClauseHeading"/>
      </w:pPr>
      <w:r>
        <w:t>Pochodzenie tłumaczenia</w:t>
      </w:r>
    </w:p>
    <w:p w14:paraId="0F4A0B63" w14:textId="77777777" w:rsidR="009E0BBA" w:rsidRPr="006D2C33" w:rsidRDefault="009E0BBA" w:rsidP="009E0BBA">
      <w:pPr>
        <w:pStyle w:val="ProductList-Body"/>
      </w:pPr>
      <w:r>
        <w:t>Aplikacja Klienta lub witryna korzystająca z tłumaczeń automatycznych wykonywanych przez usługę Microsoft Translator musi informować użytkowników, że dany tekst został przetłumaczony automatycznie przez usługę Microsoft Translator.</w:t>
      </w:r>
    </w:p>
    <w:p w14:paraId="26A39302" w14:textId="77777777" w:rsidR="009E0BBA" w:rsidRPr="006D2C33" w:rsidRDefault="00932F8B" w:rsidP="009E0BBA">
      <w:pPr>
        <w:pStyle w:val="ProductList-Body"/>
        <w:shd w:val="clear" w:color="auto" w:fill="A6A6A6" w:themeFill="background1" w:themeFillShade="A6"/>
        <w:spacing w:before="120" w:after="240"/>
        <w:jc w:val="right"/>
      </w:pPr>
      <w:hyperlink w:anchor="TableofContents" w:history="1">
        <w:r w:rsidR="009E0BBA">
          <w:rPr>
            <w:rStyle w:val="Hyperlink"/>
            <w:sz w:val="16"/>
            <w:szCs w:val="16"/>
          </w:rPr>
          <w:t>Spis treści</w:t>
        </w:r>
      </w:hyperlink>
      <w:r w:rsidR="009E0BBA">
        <w:rPr>
          <w:sz w:val="16"/>
          <w:szCs w:val="16"/>
        </w:rPr>
        <w:t xml:space="preserve"> / </w:t>
      </w:r>
      <w:hyperlink w:anchor="GeneralTerms" w:history="1">
        <w:r w:rsidR="009E0BBA">
          <w:rPr>
            <w:rStyle w:val="Hyperlink"/>
            <w:sz w:val="16"/>
            <w:szCs w:val="16"/>
          </w:rPr>
          <w:t>Ogólne postanowienia</w:t>
        </w:r>
      </w:hyperlink>
    </w:p>
    <w:p w14:paraId="1638DB8D" w14:textId="50FA9E74" w:rsidR="00186B07" w:rsidRPr="00186B07" w:rsidRDefault="00186B07" w:rsidP="00186B07">
      <w:pPr>
        <w:pStyle w:val="ProductList-Offering2Heading"/>
        <w:outlineLvl w:val="2"/>
        <w:rPr>
          <w:lang w:val="pl-PL"/>
        </w:rPr>
      </w:pPr>
      <w:r w:rsidRPr="00186B07">
        <w:rPr>
          <w:lang w:val="pl-PL"/>
        </w:rPr>
        <w:tab/>
      </w:r>
      <w:bookmarkStart w:id="86" w:name="_Toc449618403"/>
      <w:bookmarkStart w:id="87" w:name="_Toc464813057"/>
      <w:bookmarkStart w:id="88" w:name="_Toc445967470"/>
      <w:r w:rsidRPr="00186B07">
        <w:rPr>
          <w:lang w:val="pl-PL"/>
        </w:rPr>
        <w:t>Microsoft Cloud App Security</w:t>
      </w:r>
      <w:bookmarkEnd w:id="86"/>
      <w:bookmarkEnd w:id="87"/>
    </w:p>
    <w:p w14:paraId="1E4B77EE" w14:textId="77777777" w:rsidR="00186B07" w:rsidRPr="006F63D7" w:rsidRDefault="00186B07" w:rsidP="00186B07">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88"/>
      <w:r>
        <w:rPr>
          <w:rFonts w:asciiTheme="majorHAnsi" w:hAnsiTheme="majorHAnsi"/>
          <w:sz w:val="16"/>
          <w:szCs w:val="16"/>
        </w:rPr>
        <w:t xml:space="preserve"> Security (LS na Użytkownika)</w:t>
      </w:r>
    </w:p>
    <w:p w14:paraId="5044B8C8" w14:textId="77777777" w:rsidR="00186B07" w:rsidRPr="00EF1E73" w:rsidRDefault="00186B07" w:rsidP="00186B07">
      <w:pPr>
        <w:pStyle w:val="ProductList-Body"/>
        <w:rPr>
          <w:rFonts w:asciiTheme="majorHAnsi" w:hAnsiTheme="majorHAnsi"/>
          <w:sz w:val="16"/>
          <w:szCs w:val="16"/>
        </w:rPr>
      </w:pPr>
      <w:r>
        <w:rPr>
          <w:rFonts w:asciiTheme="majorHAnsi" w:hAnsiTheme="majorHAnsi"/>
          <w:sz w:val="16"/>
          <w:szCs w:val="16"/>
        </w:rPr>
        <w:t>Cloud App Security K (LS na Użytkownika)</w:t>
      </w:r>
    </w:p>
    <w:p w14:paraId="5E8F9CD7" w14:textId="77777777" w:rsidR="00186B07" w:rsidRPr="00585A48" w:rsidRDefault="00932F8B" w:rsidP="00186B07">
      <w:pPr>
        <w:pStyle w:val="ProductList-Body"/>
        <w:shd w:val="clear" w:color="auto" w:fill="A6A6A6" w:themeFill="background1" w:themeFillShade="A6"/>
        <w:spacing w:before="120" w:after="240"/>
        <w:jc w:val="right"/>
        <w:rPr>
          <w:sz w:val="16"/>
          <w:szCs w:val="16"/>
        </w:rPr>
      </w:pPr>
      <w:hyperlink w:anchor="TableofContents" w:history="1">
        <w:r w:rsidR="00186B07">
          <w:rPr>
            <w:rStyle w:val="Hyperlink"/>
            <w:sz w:val="16"/>
            <w:szCs w:val="16"/>
          </w:rPr>
          <w:t>Spis treści</w:t>
        </w:r>
      </w:hyperlink>
      <w:r w:rsidR="00186B07">
        <w:rPr>
          <w:sz w:val="16"/>
          <w:szCs w:val="16"/>
        </w:rPr>
        <w:t xml:space="preserve"> / </w:t>
      </w:r>
      <w:hyperlink w:anchor="GeneralTerms" w:history="1">
        <w:r w:rsidR="00186B07">
          <w:rPr>
            <w:rStyle w:val="Hyperlink"/>
            <w:sz w:val="16"/>
            <w:szCs w:val="16"/>
          </w:rPr>
          <w:t>Ogólne postanowienia</w:t>
        </w:r>
      </w:hyperlink>
    </w:p>
    <w:p w14:paraId="24459871" w14:textId="4220078C" w:rsidR="009E0BBA" w:rsidRDefault="009E0BBA" w:rsidP="009E0BBA">
      <w:pPr>
        <w:pStyle w:val="ProductList-Body"/>
      </w:pPr>
      <w:bookmarkStart w:id="89" w:name="_Toc457466427"/>
      <w:bookmarkStart w:id="90" w:name="EMS"/>
      <w:bookmarkStart w:id="91" w:name="_Toc459970713"/>
      <w:bookmarkStart w:id="92" w:name="_Toc437590238"/>
      <w:bookmarkStart w:id="93" w:name="_Toc435790944"/>
      <w:bookmarkStart w:id="94" w:name="MicrosoftDynamicsMarketing"/>
    </w:p>
    <w:p w14:paraId="61CE5236" w14:textId="77777777" w:rsidR="009E0BBA" w:rsidRDefault="009E0BBA" w:rsidP="009E0BBA">
      <w:pPr>
        <w:pStyle w:val="ProductList-Body"/>
      </w:pPr>
    </w:p>
    <w:p w14:paraId="4512F4BE" w14:textId="7744C4FA" w:rsidR="005B3BFE" w:rsidRPr="003C2FBE" w:rsidRDefault="005B3BFE" w:rsidP="005B3BFE">
      <w:pPr>
        <w:pStyle w:val="ProductList-OfferingGroupHeading"/>
        <w:spacing w:after="80"/>
        <w:outlineLvl w:val="1"/>
      </w:pPr>
      <w:bookmarkStart w:id="95" w:name="_Toc464813058"/>
      <w:r>
        <w:lastRenderedPageBreak/>
        <w:t xml:space="preserve">Enterprise Mobility </w:t>
      </w:r>
      <w:bookmarkEnd w:id="89"/>
      <w:r>
        <w:t>+ Security</w:t>
      </w:r>
      <w:bookmarkEnd w:id="90"/>
      <w:bookmarkEnd w:id="91"/>
      <w:bookmarkEnd w:id="95"/>
    </w:p>
    <w:p w14:paraId="0343E7A8" w14:textId="77777777" w:rsidR="005B3BFE" w:rsidRPr="003C2FBE" w:rsidRDefault="005B3BFE" w:rsidP="005B3BFE">
      <w:pPr>
        <w:pStyle w:val="ProductList-Body"/>
        <w:tabs>
          <w:tab w:val="clear" w:pos="158"/>
          <w:tab w:val="left" w:pos="360"/>
        </w:tabs>
      </w:pPr>
      <w:r>
        <w:rPr>
          <w:b/>
          <w:color w:val="00188F"/>
        </w:rPr>
        <w:t>Powiadomienia</w:t>
      </w:r>
    </w:p>
    <w:p w14:paraId="5F1AC835" w14:textId="77777777" w:rsidR="005B3BFE" w:rsidRPr="003C2FBE" w:rsidRDefault="005B3BFE" w:rsidP="005B3BFE">
      <w:pPr>
        <w:pStyle w:val="ProductList-Body"/>
      </w:pPr>
      <w:r>
        <w:t xml:space="preserve">Zastosowanie mają powiadomienia dotyczące Bing Maps zawarte w </w:t>
      </w:r>
      <w:hyperlink w:anchor="Attachment1" w:history="1">
        <w:r>
          <w:rPr>
            <w:rStyle w:val="Hyperlink"/>
          </w:rPr>
          <w:t>Załączniku 1</w:t>
        </w:r>
      </w:hyperlink>
      <w:r>
        <w:t>.</w:t>
      </w:r>
    </w:p>
    <w:p w14:paraId="217F9198" w14:textId="77777777" w:rsidR="005B3BFE" w:rsidRPr="003C2FBE" w:rsidRDefault="005B3BFE" w:rsidP="005B3BFE">
      <w:pPr>
        <w:pStyle w:val="ProductList-Body"/>
      </w:pPr>
    </w:p>
    <w:p w14:paraId="360133C2" w14:textId="77777777" w:rsidR="005B3BFE" w:rsidRPr="003C2FBE" w:rsidRDefault="005B3BFE" w:rsidP="005B3BFE">
      <w:pPr>
        <w:pStyle w:val="ProductList-Body"/>
        <w:tabs>
          <w:tab w:val="clear" w:pos="158"/>
          <w:tab w:val="left" w:pos="180"/>
        </w:tabs>
      </w:pPr>
      <w:r>
        <w:rPr>
          <w:b/>
          <w:color w:val="00188F"/>
        </w:rPr>
        <w:t>Pakiety licencji subskrypcyjnych</w:t>
      </w:r>
    </w:p>
    <w:p w14:paraId="672B7483" w14:textId="77777777" w:rsidR="005B3BFE" w:rsidRPr="003C2FBE" w:rsidRDefault="005B3BFE" w:rsidP="005B3BFE">
      <w:pPr>
        <w:pStyle w:val="ProductList-Body"/>
      </w:pPr>
      <w:r>
        <w:t xml:space="preserve">Poza licencjami LS na Użytkownika dostępny </w:t>
      </w:r>
      <w:hyperlink w:anchor="Attachment2" w:history="1">
        <w:r>
          <w:rPr>
            <w:rStyle w:val="Hyperlink"/>
          </w:rPr>
          <w:t>Załącznik 2</w:t>
        </w:r>
      </w:hyperlink>
      <w:r>
        <w:t xml:space="preserve"> opisuje także pozostałe LS spełniające wymagania dla usług Azure Active Directory Premium, Azure Information Protection i Microsoft Intune.</w:t>
      </w:r>
    </w:p>
    <w:p w14:paraId="0921BA08" w14:textId="77777777" w:rsidR="005B3BFE" w:rsidRPr="003C2FBE" w:rsidRDefault="005B3BFE" w:rsidP="005B3BFE">
      <w:pPr>
        <w:pStyle w:val="ProductList-Body"/>
      </w:pPr>
    </w:p>
    <w:p w14:paraId="6DEA82B8" w14:textId="77777777" w:rsidR="005B3BFE" w:rsidRPr="003C2FBE" w:rsidRDefault="005B3BFE" w:rsidP="005B3BFE">
      <w:pPr>
        <w:pStyle w:val="ProductList-Offering2Heading"/>
        <w:outlineLvl w:val="2"/>
      </w:pPr>
      <w:r w:rsidRPr="005B3BFE">
        <w:rPr>
          <w:lang w:val="pl-PL"/>
        </w:rPr>
        <w:tab/>
      </w:r>
      <w:bookmarkStart w:id="96" w:name="_Toc459970714"/>
      <w:bookmarkStart w:id="97" w:name="_Toc457466428"/>
      <w:bookmarkStart w:id="98" w:name="_Toc464813059"/>
      <w:r>
        <w:t>Azure Active Directory Basic</w:t>
      </w:r>
      <w:bookmarkEnd w:id="96"/>
      <w:bookmarkEnd w:id="97"/>
      <w:bookmarkEnd w:id="98"/>
    </w:p>
    <w:p w14:paraId="58A5C76D" w14:textId="77777777" w:rsidR="005B3BFE" w:rsidRPr="003C2FBE" w:rsidRDefault="005B3BFE" w:rsidP="005B3BFE">
      <w:pPr>
        <w:pStyle w:val="ProductList-Body"/>
      </w:pPr>
      <w:r>
        <w:t>Klient może przy użyciu Single Sign-On wstępnie zintegrować maks. 10 aplikacji SAAS/aplikacji niestandardowych dla 1 LS na Użytkownika. To ograniczenie ma zastosowanie do wszystkich aplikacji Microsoft oraz innych producentów.</w:t>
      </w:r>
    </w:p>
    <w:p w14:paraId="6AE080BA" w14:textId="77777777" w:rsidR="005B3BFE" w:rsidRPr="003C2FBE" w:rsidRDefault="00932F8B" w:rsidP="005B3BFE">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0B973091" w14:textId="77777777" w:rsidR="005B3BFE" w:rsidRPr="003C2FBE" w:rsidRDefault="005B3BFE" w:rsidP="005B3BFE">
      <w:pPr>
        <w:pStyle w:val="ProductList-Offering2Heading"/>
        <w:outlineLvl w:val="2"/>
      </w:pPr>
      <w:r>
        <w:tab/>
      </w:r>
      <w:bookmarkStart w:id="99" w:name="_Toc459970715"/>
      <w:bookmarkStart w:id="100" w:name="_Toc457466429"/>
      <w:bookmarkStart w:id="101" w:name="_Toc464813060"/>
      <w:r>
        <w:t>Azure Active Directory Premium</w:t>
      </w:r>
      <w:bookmarkEnd w:id="99"/>
      <w:bookmarkEnd w:id="100"/>
      <w:bookmarkEnd w:id="101"/>
    </w:p>
    <w:p w14:paraId="422ED2EA" w14:textId="77777777" w:rsidR="005B3BFE" w:rsidRPr="003C2FBE" w:rsidRDefault="005B3BFE" w:rsidP="005B3BFE">
      <w:pPr>
        <w:pStyle w:val="ProductList-Body"/>
      </w:pPr>
      <w:r>
        <w:t>Klient może przy użyciu Single Sign-On wstępnie zintegrować aplikacje SAAS/aplikacje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195E233E" w14:textId="77777777" w:rsidR="005B3BFE" w:rsidRPr="003C2FBE" w:rsidRDefault="00932F8B" w:rsidP="005B3BFE">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4B7AB8E5" w14:textId="77777777" w:rsidR="005B3BFE" w:rsidRPr="003C2FBE" w:rsidRDefault="005B3BFE" w:rsidP="005B3BFE">
      <w:pPr>
        <w:pStyle w:val="ProductList-Offering2Heading"/>
        <w:outlineLvl w:val="2"/>
      </w:pPr>
      <w:r>
        <w:tab/>
      </w:r>
      <w:bookmarkStart w:id="102" w:name="AzureRightsManagement"/>
      <w:bookmarkStart w:id="103" w:name="_Toc459970716"/>
      <w:bookmarkStart w:id="104" w:name="_Toc457466430"/>
      <w:bookmarkStart w:id="105" w:name="_Toc464813061"/>
      <w:r>
        <w:t>Azure Information Protection</w:t>
      </w:r>
      <w:bookmarkEnd w:id="102"/>
      <w:r>
        <w:t xml:space="preserve"> Premium</w:t>
      </w:r>
      <w:bookmarkEnd w:id="103"/>
      <w:bookmarkEnd w:id="104"/>
      <w:bookmarkEnd w:id="105"/>
    </w:p>
    <w:p w14:paraId="3E140BF3" w14:textId="77777777" w:rsidR="005B3BFE" w:rsidRPr="003C2FBE" w:rsidRDefault="005B3BFE" w:rsidP="005B3BFE">
      <w:pPr>
        <w:pStyle w:val="ProductList-Body"/>
        <w:tabs>
          <w:tab w:val="clear" w:pos="158"/>
          <w:tab w:val="left" w:pos="360"/>
        </w:tabs>
      </w:pPr>
      <w:r>
        <w:rPr>
          <w:b/>
          <w:color w:val="00188F"/>
        </w:rPr>
        <w:t>Powiadomienia</w:t>
      </w:r>
    </w:p>
    <w:p w14:paraId="221B2C31" w14:textId="77777777" w:rsidR="005B3BFE" w:rsidRPr="003C2FBE" w:rsidRDefault="005B3BFE" w:rsidP="005B3BFE">
      <w:pPr>
        <w:pStyle w:val="ProductList-Body"/>
      </w:pPr>
      <w:r>
        <w:t xml:space="preserve">Zastosowanie mają Uwagi dotyczące Bing Maps zawarte w </w:t>
      </w:r>
      <w:hyperlink w:anchor="Attachment1" w:history="1">
        <w:r>
          <w:rPr>
            <w:rStyle w:val="Hyperlink"/>
          </w:rPr>
          <w:t>Załączniku 1</w:t>
        </w:r>
      </w:hyperlink>
      <w:r>
        <w:t>.</w:t>
      </w:r>
    </w:p>
    <w:p w14:paraId="077B0F26" w14:textId="77777777" w:rsidR="005B3BFE" w:rsidRPr="003C2FBE" w:rsidRDefault="005B3BFE" w:rsidP="005B3BFE">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1700D2E3" w14:textId="77777777" w:rsidR="005B3BFE" w:rsidRPr="003C2FBE" w:rsidRDefault="00932F8B" w:rsidP="005B3BFE">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4715BD47" w14:textId="77777777" w:rsidR="005B3BFE" w:rsidRPr="003C2FBE" w:rsidRDefault="005B3BFE" w:rsidP="005B3BFE">
      <w:pPr>
        <w:pStyle w:val="ProductList-Offering2Heading"/>
        <w:outlineLvl w:val="2"/>
      </w:pPr>
      <w:bookmarkStart w:id="106" w:name="_Toc388464308"/>
      <w:bookmarkEnd w:id="106"/>
      <w:r>
        <w:tab/>
      </w:r>
      <w:bookmarkStart w:id="107" w:name="_Toc459970717"/>
      <w:bookmarkStart w:id="108" w:name="_Toc464813062"/>
      <w:r>
        <w:t>Usługa Microsoft MultiFactor Authentication</w:t>
      </w:r>
      <w:bookmarkEnd w:id="107"/>
      <w:bookmarkEnd w:id="108"/>
      <w:r>
        <w:t xml:space="preserve"> </w:t>
      </w:r>
    </w:p>
    <w:p w14:paraId="280B2669" w14:textId="77777777" w:rsidR="005B3BFE" w:rsidRPr="003C2FBE" w:rsidRDefault="00932F8B" w:rsidP="005B3BFE">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46360123" w14:textId="77777777" w:rsidR="009E0BBA" w:rsidRPr="006D2C33" w:rsidRDefault="009E0BBA" w:rsidP="009E0BBA">
      <w:pPr>
        <w:pStyle w:val="ProductList-Offering1Heading"/>
      </w:pPr>
      <w:bookmarkStart w:id="109" w:name="_Toc460240107"/>
      <w:bookmarkStart w:id="110" w:name="Dynamics365"/>
      <w:bookmarkStart w:id="111" w:name="_Toc459970718"/>
      <w:bookmarkStart w:id="112" w:name="_Toc464813063"/>
      <w:bookmarkEnd w:id="92"/>
      <w:bookmarkEnd w:id="93"/>
      <w:bookmarkEnd w:id="94"/>
      <w:r>
        <w:t>Usługi Microsoft Dynamics 365</w:t>
      </w:r>
      <w:bookmarkEnd w:id="109"/>
      <w:bookmarkEnd w:id="110"/>
      <w:bookmarkEnd w:id="111"/>
      <w:bookmarkEnd w:id="112"/>
    </w:p>
    <w:p w14:paraId="20D6710F" w14:textId="77777777" w:rsidR="009E0BBA" w:rsidRPr="00A8327A" w:rsidRDefault="009E0BBA" w:rsidP="009E0BBA">
      <w:pPr>
        <w:pStyle w:val="ProductList-Body"/>
        <w:rPr>
          <w:rFonts w:asciiTheme="majorHAnsi" w:hAnsiTheme="majorHAnsi"/>
          <w:sz w:val="16"/>
          <w:szCs w:val="16"/>
        </w:rPr>
        <w:sectPr w:rsidR="009E0BBA" w:rsidRPr="00A8327A" w:rsidSect="009E0BBA">
          <w:footerReference w:type="default" r:id="rId36"/>
          <w:footerReference w:type="first" r:id="rId37"/>
          <w:pgSz w:w="12240" w:h="15840"/>
          <w:pgMar w:top="1440" w:right="720" w:bottom="1440" w:left="720" w:header="720" w:footer="720" w:gutter="0"/>
          <w:cols w:space="720"/>
          <w:titlePg/>
          <w:docGrid w:linePitch="360"/>
        </w:sectPr>
      </w:pPr>
    </w:p>
    <w:p w14:paraId="5DBC2204" w14:textId="77777777" w:rsidR="009E0BBA" w:rsidRPr="006D2C33" w:rsidRDefault="009E0BBA" w:rsidP="009E0BBA">
      <w:pPr>
        <w:pStyle w:val="ProductList-Body"/>
      </w:pPr>
      <w:r>
        <w:rPr>
          <w:rFonts w:asciiTheme="majorHAnsi" w:hAnsiTheme="majorHAnsi"/>
          <w:sz w:val="16"/>
          <w:szCs w:val="16"/>
        </w:rPr>
        <w:t>Microsoft Dynamics 365 for Case Management, Enterprise Edition</w:t>
      </w:r>
    </w:p>
    <w:p w14:paraId="1571DDEE" w14:textId="77777777" w:rsidR="009E0BBA" w:rsidRPr="006D2C33" w:rsidRDefault="009E0BBA" w:rsidP="009E0BBA">
      <w:pPr>
        <w:pStyle w:val="ProductList-Body"/>
      </w:pPr>
      <w:r>
        <w:rPr>
          <w:rFonts w:asciiTheme="majorHAnsi" w:hAnsiTheme="majorHAnsi"/>
          <w:sz w:val="16"/>
          <w:szCs w:val="16"/>
        </w:rPr>
        <w:t>Microsoft Dynamics 365 for Customer Service, Enterprise Edition</w:t>
      </w:r>
    </w:p>
    <w:p w14:paraId="4C5BAB35" w14:textId="77777777" w:rsidR="009E0BBA" w:rsidRPr="006D2C33" w:rsidRDefault="009E0BBA" w:rsidP="009E0BBA">
      <w:pPr>
        <w:pStyle w:val="ProductList-Body"/>
      </w:pPr>
      <w:r>
        <w:rPr>
          <w:rFonts w:asciiTheme="majorHAnsi" w:hAnsiTheme="majorHAnsi"/>
          <w:sz w:val="16"/>
          <w:szCs w:val="16"/>
        </w:rPr>
        <w:t>Microsoft Dynamics 365 for Field Services, Enterprise Edition</w:t>
      </w:r>
    </w:p>
    <w:p w14:paraId="73C3EF7C" w14:textId="77777777" w:rsidR="009E0BBA" w:rsidRPr="006D2C33" w:rsidRDefault="009E0BBA" w:rsidP="009E0BBA">
      <w:pPr>
        <w:pStyle w:val="ProductList-Body"/>
      </w:pPr>
      <w:r>
        <w:rPr>
          <w:rFonts w:asciiTheme="majorHAnsi" w:hAnsiTheme="majorHAnsi"/>
          <w:sz w:val="16"/>
          <w:szCs w:val="16"/>
        </w:rPr>
        <w:t>Microsoft Dynamics 365 for Financials, Business Edition</w:t>
      </w:r>
    </w:p>
    <w:p w14:paraId="3EC76314" w14:textId="77777777" w:rsidR="009E0BBA" w:rsidRPr="006D2C33" w:rsidRDefault="009E0BBA" w:rsidP="009E0BBA">
      <w:pPr>
        <w:pStyle w:val="ProductList-Body"/>
      </w:pPr>
      <w:r>
        <w:rPr>
          <w:rFonts w:asciiTheme="majorHAnsi" w:hAnsiTheme="majorHAnsi"/>
          <w:sz w:val="16"/>
          <w:szCs w:val="16"/>
        </w:rPr>
        <w:t>Microsoft Dynamics 365 for Operations, Enterprise Edition</w:t>
      </w:r>
    </w:p>
    <w:p w14:paraId="0230DA00" w14:textId="77777777" w:rsidR="009E0BBA" w:rsidRPr="006D2C33" w:rsidRDefault="009E0BBA" w:rsidP="009E0BBA">
      <w:pPr>
        <w:pStyle w:val="ProductList-Body"/>
      </w:pPr>
      <w:r>
        <w:rPr>
          <w:rFonts w:asciiTheme="majorHAnsi" w:hAnsiTheme="majorHAnsi"/>
          <w:sz w:val="16"/>
          <w:szCs w:val="16"/>
        </w:rPr>
        <w:t>Microsoft Dynamics 365 for Project Service Automation, Enterprise Edition</w:t>
      </w:r>
    </w:p>
    <w:p w14:paraId="2727DC69" w14:textId="77777777" w:rsidR="009E0BBA" w:rsidRPr="006D2C33" w:rsidRDefault="009E0BBA" w:rsidP="009E0BBA">
      <w:pPr>
        <w:pStyle w:val="ProductList-Body"/>
      </w:pPr>
      <w:r>
        <w:rPr>
          <w:rFonts w:asciiTheme="majorHAnsi" w:hAnsiTheme="majorHAnsi"/>
          <w:sz w:val="16"/>
          <w:szCs w:val="16"/>
        </w:rPr>
        <w:t>Microsoft Dynamics 365 for Sales, Enterprise Edition</w:t>
      </w:r>
    </w:p>
    <w:p w14:paraId="3F3F7AA5" w14:textId="77777777" w:rsidR="009E0BBA" w:rsidRPr="006D2C33" w:rsidRDefault="009E0BBA" w:rsidP="009E0BBA">
      <w:pPr>
        <w:pStyle w:val="ProductList-Body"/>
      </w:pPr>
      <w:r>
        <w:rPr>
          <w:rFonts w:asciiTheme="majorHAnsi" w:hAnsiTheme="majorHAnsi"/>
          <w:sz w:val="16"/>
          <w:szCs w:val="16"/>
        </w:rPr>
        <w:t>Microsoft Dynamics 365 for Team Members, Business Edition</w:t>
      </w:r>
    </w:p>
    <w:p w14:paraId="0150D5E6" w14:textId="77777777" w:rsidR="009E0BBA" w:rsidRPr="006D2C33" w:rsidRDefault="009E0BBA" w:rsidP="009E0BBA">
      <w:pPr>
        <w:pStyle w:val="ProductList-Body"/>
      </w:pPr>
      <w:r>
        <w:rPr>
          <w:rFonts w:asciiTheme="majorHAnsi" w:hAnsiTheme="majorHAnsi"/>
          <w:sz w:val="16"/>
          <w:szCs w:val="16"/>
        </w:rPr>
        <w:t>Microsoft Dynamics 365 for Team Members, Enterprise Edition</w:t>
      </w:r>
    </w:p>
    <w:p w14:paraId="152A96C0" w14:textId="77777777" w:rsidR="009E0BBA" w:rsidRPr="006D2C33" w:rsidRDefault="009E0BBA" w:rsidP="009E0BBA">
      <w:pPr>
        <w:pStyle w:val="ProductList-Body"/>
      </w:pPr>
    </w:p>
    <w:p w14:paraId="1DE5EE17" w14:textId="77777777" w:rsidR="009E0BBA" w:rsidRPr="005F08E6" w:rsidRDefault="009E0BBA" w:rsidP="009E0BBA">
      <w:pPr>
        <w:pStyle w:val="ProductList-Body"/>
        <w:rPr>
          <w:rFonts w:asciiTheme="majorHAnsi" w:hAnsiTheme="majorHAnsi"/>
          <w:sz w:val="16"/>
          <w:szCs w:val="16"/>
        </w:rPr>
        <w:sectPr w:rsidR="009E0BBA" w:rsidRPr="005F08E6" w:rsidSect="00E275D6">
          <w:type w:val="continuous"/>
          <w:pgSz w:w="12240" w:h="15840"/>
          <w:pgMar w:top="1440" w:right="720" w:bottom="1440" w:left="720" w:header="720" w:footer="720" w:gutter="0"/>
          <w:cols w:num="2" w:space="720"/>
          <w:titlePg/>
          <w:docGrid w:linePitch="360"/>
        </w:sectPr>
      </w:pPr>
    </w:p>
    <w:p w14:paraId="18EB9906" w14:textId="77777777" w:rsidR="009E0BBA" w:rsidRPr="003C00FD" w:rsidRDefault="009E0BBA" w:rsidP="009E0BBA">
      <w:pPr>
        <w:pStyle w:val="ProductList-Body"/>
        <w:pBdr>
          <w:top w:val="single" w:sz="4" w:space="1" w:color="BFBFBF" w:themeColor="background1" w:themeShade="BF"/>
        </w:pBdr>
        <w:rPr>
          <w:sz w:val="8"/>
          <w:szCs w:val="8"/>
        </w:rPr>
      </w:pPr>
    </w:p>
    <w:p w14:paraId="215A40E7" w14:textId="77777777" w:rsidR="009E0BBA" w:rsidRPr="006D2C33" w:rsidRDefault="009E0BBA" w:rsidP="009E0BBA">
      <w:pPr>
        <w:pStyle w:val="ProductList-Body"/>
        <w:tabs>
          <w:tab w:val="clear" w:pos="158"/>
          <w:tab w:val="left" w:pos="360"/>
        </w:tabs>
      </w:pPr>
      <w:r>
        <w:rPr>
          <w:b/>
          <w:color w:val="00188F"/>
        </w:rPr>
        <w:t>Powiadomienia</w:t>
      </w:r>
    </w:p>
    <w:p w14:paraId="1E78A537" w14:textId="77777777" w:rsidR="009E0BBA" w:rsidRPr="006D2C33" w:rsidRDefault="009E0BBA" w:rsidP="009E0BBA">
      <w:pPr>
        <w:pStyle w:val="ProductList-Body"/>
      </w:pPr>
      <w:r>
        <w:t xml:space="preserve">Zastosowanie mają Uwagi dotyczące Map Bing i Usług Profesjonalnych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rsidRPr="001A5EAF">
        <w:rPr>
          <w:rStyle w:val="Hyperlink"/>
        </w:rPr>
        <w:t>.</w:t>
      </w:r>
    </w:p>
    <w:p w14:paraId="1566EF29" w14:textId="77777777" w:rsidR="009E0BBA" w:rsidRPr="006D2C33" w:rsidRDefault="009E0BBA" w:rsidP="009E0BBA">
      <w:pPr>
        <w:pStyle w:val="ProductList-Body"/>
      </w:pPr>
    </w:p>
    <w:p w14:paraId="28F1AE42" w14:textId="77777777" w:rsidR="009E0BBA" w:rsidRPr="006D2C33" w:rsidRDefault="009E0BBA" w:rsidP="009E0BBA">
      <w:pPr>
        <w:pStyle w:val="ProductList-Body"/>
        <w:tabs>
          <w:tab w:val="clear" w:pos="158"/>
          <w:tab w:val="left" w:pos="180"/>
        </w:tabs>
      </w:pPr>
      <w:r>
        <w:rPr>
          <w:b/>
          <w:color w:val="00188F"/>
        </w:rPr>
        <w:t>Pakiety licencji subskrypcyjnych</w:t>
      </w:r>
    </w:p>
    <w:p w14:paraId="5AB6D834" w14:textId="77777777" w:rsidR="009E0BBA" w:rsidRPr="006D2C33" w:rsidRDefault="009E0BBA" w:rsidP="009E0BBA">
      <w:pPr>
        <w:pStyle w:val="ProductList-Body"/>
      </w:pPr>
      <w:r>
        <w:t xml:space="preserve">Poza licencjami LS na Użytkownika w </w:t>
      </w:r>
      <w:hyperlink w:anchor="Attachment2" w:history="1">
        <w:r>
          <w:rPr>
            <w:rStyle w:val="Hyperlink"/>
          </w:rPr>
          <w:t>Załączniku 2</w:t>
        </w:r>
      </w:hyperlink>
      <w:r>
        <w:t xml:space="preserve"> opisano także pozostałe oferty spełniające wymagania LS.</w:t>
      </w:r>
    </w:p>
    <w:p w14:paraId="33912A41" w14:textId="77777777" w:rsidR="009E0BBA" w:rsidRPr="006D2C33" w:rsidRDefault="009E0BBA" w:rsidP="009E0BBA">
      <w:pPr>
        <w:pStyle w:val="ProductList-Body"/>
      </w:pPr>
    </w:p>
    <w:p w14:paraId="630EDC39" w14:textId="77777777" w:rsidR="009E0BBA" w:rsidRPr="006D2C33" w:rsidRDefault="009E0BBA" w:rsidP="009E0BBA">
      <w:pPr>
        <w:pStyle w:val="ProductList-Body"/>
        <w:tabs>
          <w:tab w:val="clear" w:pos="158"/>
          <w:tab w:val="left" w:pos="360"/>
        </w:tabs>
      </w:pPr>
      <w:r>
        <w:rPr>
          <w:b/>
          <w:color w:val="00188F"/>
        </w:rPr>
        <w:t>Użytkownicy zewnętrzni</w:t>
      </w:r>
    </w:p>
    <w:p w14:paraId="4C236407" w14:textId="77777777" w:rsidR="009E0BBA" w:rsidRPr="006D2C33" w:rsidRDefault="009E0BBA" w:rsidP="009E0BBA">
      <w:pPr>
        <w:pStyle w:val="ProductList-Body"/>
        <w:tabs>
          <w:tab w:val="clear" w:pos="158"/>
          <w:tab w:val="left" w:pos="360"/>
        </w:tabs>
      </w:pPr>
      <w:r>
        <w:t>Użytkownicy Zewnętrzni Usług Microsoft Dynamics 365 nie potrzebują LS do uzyskiwania dostępu do Usługi Online. Wyjątek ten nie ma zastosowania do kontrahentów lub przedstawicieli Klienta lub Podmiotu Stowarzyszonego Klienta.</w:t>
      </w:r>
    </w:p>
    <w:p w14:paraId="04C13AE9" w14:textId="77777777" w:rsidR="009E0BBA" w:rsidRPr="006D2C33" w:rsidRDefault="009E0BBA" w:rsidP="009E0BBA">
      <w:pPr>
        <w:pStyle w:val="ProductList-Body"/>
        <w:tabs>
          <w:tab w:val="clear" w:pos="158"/>
          <w:tab w:val="left" w:pos="360"/>
        </w:tabs>
      </w:pPr>
    </w:p>
    <w:p w14:paraId="03FDB25F" w14:textId="77777777" w:rsidR="009E0BBA" w:rsidRPr="006D2C33" w:rsidRDefault="009E0BBA" w:rsidP="009E0BBA">
      <w:pPr>
        <w:pStyle w:val="ProductList-ClauseHeading"/>
      </w:pPr>
      <w:r>
        <w:t>Microsoft Dynamics 365 for Operations</w:t>
      </w:r>
    </w:p>
    <w:p w14:paraId="36B0A30E" w14:textId="77777777" w:rsidR="009E0BBA" w:rsidRPr="006D2C33" w:rsidRDefault="009E0BBA" w:rsidP="009E0BBA">
      <w:pPr>
        <w:pStyle w:val="ProductList-Body"/>
        <w:tabs>
          <w:tab w:val="clear" w:pos="158"/>
          <w:tab w:val="left" w:pos="360"/>
        </w:tabs>
      </w:pPr>
      <w:r>
        <w:t>Klient może zmodyfikować usługę Microsoft Dynamics 365 for Operations w celu rozszerzenia jej funkcji, ale wyłącznie na wewnętrzny użytek Klienta.</w:t>
      </w:r>
    </w:p>
    <w:p w14:paraId="316C20EF" w14:textId="77777777" w:rsidR="009E0BBA" w:rsidRPr="006D2C33" w:rsidRDefault="009E0BBA" w:rsidP="009E0BBA">
      <w:pPr>
        <w:pStyle w:val="ProductList-Body"/>
        <w:tabs>
          <w:tab w:val="clear" w:pos="158"/>
          <w:tab w:val="left" w:pos="360"/>
        </w:tabs>
      </w:pPr>
    </w:p>
    <w:p w14:paraId="1C384A4B" w14:textId="77777777" w:rsidR="009E0BBA" w:rsidRPr="006D2C33" w:rsidRDefault="009E0BBA" w:rsidP="009E0BBA">
      <w:pPr>
        <w:pStyle w:val="ProductList-ClauseHeading"/>
      </w:pPr>
      <w:r>
        <w:lastRenderedPageBreak/>
        <w:t>Prawa do używania serwera w przypadku LS na Użytkownika dla usługi Dynamics 365, LS na Użytkownika typu „From SA” oraz LS na Użytkownika dla Dodatków</w:t>
      </w:r>
    </w:p>
    <w:p w14:paraId="3686CE14" w14:textId="77777777" w:rsidR="009E0BBA" w:rsidRPr="006D2C33" w:rsidRDefault="009E0BBA" w:rsidP="009E0BBA">
      <w:pPr>
        <w:pStyle w:val="ProductList-Body"/>
      </w:pPr>
      <w:r>
        <w:t>Klient posiadający aktywne subskrypcje Usług Microsoft Dynamics 365 może:</w:t>
      </w:r>
    </w:p>
    <w:p w14:paraId="6C9C9CE5" w14:textId="77777777" w:rsidR="009E0BBA" w:rsidRPr="006D2C33" w:rsidRDefault="009E0BBA" w:rsidP="009E0BBA">
      <w:pPr>
        <w:pStyle w:val="ProductList-Body"/>
        <w:numPr>
          <w:ilvl w:val="0"/>
          <w:numId w:val="39"/>
        </w:numPr>
        <w:tabs>
          <w:tab w:val="clear" w:pos="158"/>
          <w:tab w:val="left" w:pos="360"/>
          <w:tab w:val="left" w:pos="720"/>
        </w:tabs>
        <w:ind w:left="720"/>
      </w:pPr>
      <w:r>
        <w:t>dokonać instalacji i używać dowolnej liczby kopii oprogramowania Microsoft Dynamics Server na dowolnym serwerze;</w:t>
      </w:r>
    </w:p>
    <w:p w14:paraId="4F3BEFE8" w14:textId="77777777" w:rsidR="009E0BBA" w:rsidRPr="003C00FD" w:rsidRDefault="009E0BBA" w:rsidP="009E0BBA">
      <w:pPr>
        <w:pStyle w:val="ProductList-Body"/>
        <w:numPr>
          <w:ilvl w:val="0"/>
          <w:numId w:val="39"/>
        </w:numPr>
        <w:tabs>
          <w:tab w:val="clear" w:pos="158"/>
          <w:tab w:val="left" w:pos="360"/>
          <w:tab w:val="left" w:pos="720"/>
        </w:tabs>
        <w:ind w:left="720"/>
        <w:rPr>
          <w:spacing w:val="-4"/>
        </w:rPr>
      </w:pPr>
      <w:r w:rsidRPr="003C00FD">
        <w:rPr>
          <w:spacing w:val="-4"/>
        </w:rPr>
        <w:t xml:space="preserve">umożliwić użytkownikom lub urządzeniom objętym licencjami CAL na oprogramowanie </w:t>
      </w:r>
      <w:bookmarkStart w:id="113" w:name="DynamicsCRM"/>
      <w:bookmarkStart w:id="114" w:name="_Toc459970720"/>
      <w:r w:rsidRPr="003C00FD">
        <w:rPr>
          <w:spacing w:val="-4"/>
        </w:rPr>
        <w:t xml:space="preserve">Microsoft Dynamics CRM </w:t>
      </w:r>
      <w:bookmarkEnd w:id="113"/>
      <w:bookmarkEnd w:id="114"/>
      <w:r w:rsidRPr="003C00FD">
        <w:rPr>
          <w:spacing w:val="-4"/>
        </w:rPr>
        <w:t>oraz Microsoft Dynamics AX dostęp do oprogramowania Microsoft Dynamics Server udostępnianego w ramach subskrypcji usług Microsoft Dynamics 365;</w:t>
      </w:r>
    </w:p>
    <w:p w14:paraId="496F74B7" w14:textId="77777777" w:rsidR="009E0BBA" w:rsidRPr="006D2C33" w:rsidRDefault="009E0BBA" w:rsidP="009E0BBA">
      <w:pPr>
        <w:pStyle w:val="ProductList-Body"/>
        <w:numPr>
          <w:ilvl w:val="0"/>
          <w:numId w:val="39"/>
        </w:numPr>
        <w:tabs>
          <w:tab w:val="clear" w:pos="158"/>
          <w:tab w:val="left" w:pos="360"/>
          <w:tab w:val="left" w:pos="720"/>
        </w:tabs>
        <w:ind w:left="720"/>
      </w:pPr>
      <w:r>
        <w:t xml:space="preserve">otrzymywać w ramach oprogramowania </w:t>
      </w:r>
      <w:bookmarkStart w:id="115" w:name="DynamicsMarketing"/>
      <w:bookmarkStart w:id="116" w:name="_Toc459970721"/>
      <w:r>
        <w:t xml:space="preserve">Microsoft Dynamics </w:t>
      </w:r>
      <w:bookmarkEnd w:id="115"/>
      <w:bookmarkEnd w:id="116"/>
      <w:r>
        <w:t xml:space="preserve">Server aktualizacje związane z rządowymi wymogami podatkowymi regulacyjnymi i korzystać z tych aktualizacji; </w:t>
      </w:r>
    </w:p>
    <w:p w14:paraId="53DD7DBA" w14:textId="77777777" w:rsidR="009E0BBA" w:rsidRPr="006D2C33" w:rsidRDefault="009E0BBA" w:rsidP="009E0BBA">
      <w:pPr>
        <w:pStyle w:val="ProductList-Body"/>
        <w:numPr>
          <w:ilvl w:val="0"/>
          <w:numId w:val="39"/>
        </w:numPr>
        <w:tabs>
          <w:tab w:val="clear" w:pos="158"/>
          <w:tab w:val="left" w:pos="360"/>
          <w:tab w:val="left" w:pos="720"/>
        </w:tabs>
        <w:ind w:left="720"/>
      </w:pPr>
      <w:r>
        <w:t>modyfikować lub tworzyć opracowania wtyczek, środowisk uruchomieniowych oraz innych komponentów określonych w dokumentacji drukowanej lub online, a także używać takich opracować, ale tylko w połączeniu z oprogramowaniem Microsoft Dynamics Server oraz tylko na wewnętrzny użytek Klienta;</w:t>
      </w:r>
    </w:p>
    <w:p w14:paraId="732D1BF6" w14:textId="77777777" w:rsidR="009E0BBA" w:rsidRPr="006D2C33" w:rsidRDefault="009E0BBA" w:rsidP="009E0BBA">
      <w:pPr>
        <w:pStyle w:val="ProductList-Body"/>
        <w:numPr>
          <w:ilvl w:val="0"/>
          <w:numId w:val="39"/>
        </w:numPr>
        <w:tabs>
          <w:tab w:val="clear" w:pos="158"/>
          <w:tab w:val="left" w:pos="360"/>
          <w:tab w:val="left" w:pos="720"/>
        </w:tabs>
        <w:ind w:left="720"/>
      </w:pPr>
      <w:r>
        <w:t>uruchamiać pasywne wystąpienia awaryjne oprogramowania Microsoft Dynamics Server przeznaczone do tymczasowego użycia.</w:t>
      </w:r>
    </w:p>
    <w:p w14:paraId="2496B2F1" w14:textId="77777777" w:rsidR="009E0BBA" w:rsidRPr="006D2C33" w:rsidRDefault="009E0BBA" w:rsidP="009E0BBA">
      <w:pPr>
        <w:pStyle w:val="ProductList-Body"/>
      </w:pPr>
    </w:p>
    <w:p w14:paraId="445B83B8" w14:textId="77777777" w:rsidR="009E0BBA" w:rsidRPr="006D2C33" w:rsidRDefault="009E0BBA" w:rsidP="009E0BBA">
      <w:pPr>
        <w:pStyle w:val="ProductList-Body"/>
      </w:pPr>
      <w:bookmarkStart w:id="117" w:name="_Toc459970722"/>
      <w:bookmarkStart w:id="118" w:name="MicrosoftSocialEngagement"/>
      <w:r>
        <w:rPr>
          <w:b/>
          <w:color w:val="00188F"/>
        </w:rPr>
        <w:t>Microsoft Social Engagement</w:t>
      </w:r>
      <w:bookmarkEnd w:id="117"/>
    </w:p>
    <w:bookmarkEnd w:id="118"/>
    <w:p w14:paraId="05D8FE38" w14:textId="77777777" w:rsidR="009E0BBA" w:rsidRPr="006D2C33" w:rsidRDefault="009E0BBA" w:rsidP="009E0BBA">
      <w:pPr>
        <w:pStyle w:val="ProductList-Body"/>
        <w:ind w:left="180"/>
      </w:pPr>
      <w:r>
        <w:rPr>
          <w:b/>
          <w:color w:val="0072C6"/>
        </w:rPr>
        <w:t>Umowa Dotycząca Poziomu Usługi</w:t>
      </w:r>
    </w:p>
    <w:p w14:paraId="709D4BAF" w14:textId="77777777" w:rsidR="009E0BBA" w:rsidRPr="006D2C33" w:rsidRDefault="009E0BBA" w:rsidP="009E0BBA">
      <w:pPr>
        <w:pStyle w:val="ProductList-Body"/>
        <w:ind w:left="180"/>
      </w:pPr>
      <w:r>
        <w:t>Nie istnieje umowa SLA dla Microsoft Social Engagement.</w:t>
      </w:r>
    </w:p>
    <w:p w14:paraId="5D6D7242" w14:textId="77777777" w:rsidR="009E0BBA" w:rsidRPr="006D2C33" w:rsidRDefault="009E0BBA" w:rsidP="009E0BBA">
      <w:pPr>
        <w:pStyle w:val="ProductList-Body"/>
        <w:tabs>
          <w:tab w:val="clear" w:pos="158"/>
          <w:tab w:val="left" w:pos="360"/>
        </w:tabs>
      </w:pPr>
    </w:p>
    <w:p w14:paraId="4AC52737" w14:textId="77777777" w:rsidR="009E0BBA" w:rsidRPr="006D2C33" w:rsidRDefault="009E0BBA" w:rsidP="009E0BBA">
      <w:pPr>
        <w:pStyle w:val="ProductList-Body"/>
        <w:tabs>
          <w:tab w:val="clear" w:pos="158"/>
          <w:tab w:val="left" w:pos="360"/>
        </w:tabs>
        <w:ind w:left="180"/>
      </w:pPr>
      <w:r>
        <w:rPr>
          <w:b/>
          <w:color w:val="0072C6"/>
        </w:rPr>
        <w:t>Treść społecznościowa uzyskana za pośrednictwem Microsoft Social Engagement</w:t>
      </w:r>
    </w:p>
    <w:p w14:paraId="087E4FA3" w14:textId="77777777" w:rsidR="009E0BBA" w:rsidRPr="006D2C33" w:rsidRDefault="009E0BBA" w:rsidP="009E0BBA">
      <w:pPr>
        <w:pStyle w:val="ProductList-Body"/>
        <w:tabs>
          <w:tab w:val="clear" w:pos="158"/>
          <w:tab w:val="left" w:pos="360"/>
        </w:tabs>
        <w:ind w:left="180"/>
      </w:pPr>
      <w:r>
        <w:t>Treść społecznościowa to publicznie dostępne treści pobierane z sieci społecznościowych (np. Twitter, Facebook lub YouTube) oraz usługi indeksowania lub agregacji danych w odpowiedzi na zapytania wysyłane przez Klienta w celu wyszukania informacji w ramach usługi Microsoft Social Engagement. Treść społecznościowa nie stanowi Danych Klienta. Dane Klienta wykorzystywane do konfiguracji lub inicjowania wyszukiwania wykonywanego na rzecz Klienta mogą być udostępniane osobom trzecim w celu zbierania Treści Społecznościowej. Klient może korzystać z Treści Społecznościowej wyłącznie na swoje wewnętrzne potrzeby biznesowe. Microsoft zastrzega sobie prawo do:</w:t>
      </w:r>
    </w:p>
    <w:p w14:paraId="70C1CDD8" w14:textId="77777777" w:rsidR="009E0BBA" w:rsidRPr="006D2C33" w:rsidRDefault="009E0BBA" w:rsidP="009E0BBA">
      <w:pPr>
        <w:pStyle w:val="ProductList-Body"/>
        <w:numPr>
          <w:ilvl w:val="0"/>
          <w:numId w:val="13"/>
        </w:numPr>
        <w:ind w:left="810" w:hanging="270"/>
      </w:pPr>
      <w:r>
        <w:t xml:space="preserve">przechowywania Treści z Serwisów Społecznościowych w bazie danych w połączeniu z treściami zebranymi z innych źródeł przez innych licencjobiorców; </w:t>
      </w:r>
    </w:p>
    <w:p w14:paraId="5602C90F" w14:textId="77777777" w:rsidR="009E0BBA" w:rsidRPr="006D2C33" w:rsidRDefault="009E0BBA" w:rsidP="009E0BBA">
      <w:pPr>
        <w:pStyle w:val="ProductList-Body"/>
        <w:numPr>
          <w:ilvl w:val="0"/>
          <w:numId w:val="13"/>
        </w:numPr>
        <w:spacing w:before="40"/>
        <w:ind w:left="810" w:hanging="274"/>
      </w:pPr>
      <w:r>
        <w:t xml:space="preserve">oceniania, edycji i usuwania Treści Społecznościowych w odpowiedzi na żądania otrzymywane od sieci społecznościowych, serwisów indeksujących lub gromadzących dane lub właścicieli Treści Społecznościowych, lub żądania usunięcia określonych treści na mocy ustawy Digital Millennium Copyright Act; </w:t>
      </w:r>
    </w:p>
    <w:p w14:paraId="43E82C60" w14:textId="77777777" w:rsidR="009E0BBA" w:rsidRPr="006D2C33" w:rsidRDefault="009E0BBA" w:rsidP="009E0BBA">
      <w:pPr>
        <w:pStyle w:val="ProductList-Body"/>
        <w:numPr>
          <w:ilvl w:val="0"/>
          <w:numId w:val="13"/>
        </w:numPr>
        <w:spacing w:before="40"/>
        <w:ind w:left="810" w:hanging="274"/>
      </w:pPr>
      <w:r>
        <w:t>nakazania Klientowi wyedytowana albo usunięcia Treści Społecznościowych, jeżeli Klient będzie takie treści eksportować; oraz</w:t>
      </w:r>
    </w:p>
    <w:p w14:paraId="3CFB363E" w14:textId="77777777" w:rsidR="009E0BBA" w:rsidRPr="006D2C33" w:rsidRDefault="009E0BBA" w:rsidP="009E0BBA">
      <w:pPr>
        <w:pStyle w:val="ProductList-Body"/>
        <w:numPr>
          <w:ilvl w:val="0"/>
          <w:numId w:val="13"/>
        </w:numPr>
        <w:spacing w:before="40"/>
        <w:ind w:left="810" w:hanging="274"/>
      </w:pPr>
      <w:r>
        <w:t xml:space="preserve">usunięcia lub ograniczenia dalszego dostępu do Treści z Serwisów Społecznościowych po wypowiedzeniu lub wygaśnięciu Usługi Online. </w:t>
      </w:r>
    </w:p>
    <w:p w14:paraId="0C5CBA6C" w14:textId="77777777" w:rsidR="009E0BBA" w:rsidRPr="006D2C33" w:rsidRDefault="00932F8B" w:rsidP="009E0BBA">
      <w:pPr>
        <w:pStyle w:val="ProductList-Body"/>
        <w:shd w:val="clear" w:color="auto" w:fill="A6A6A6" w:themeFill="background1" w:themeFillShade="A6"/>
        <w:spacing w:before="120" w:after="240"/>
        <w:jc w:val="right"/>
      </w:pPr>
      <w:hyperlink w:anchor="TableofContents" w:history="1">
        <w:r w:rsidR="009E0BBA">
          <w:rPr>
            <w:rStyle w:val="Hyperlink"/>
            <w:sz w:val="16"/>
            <w:szCs w:val="16"/>
          </w:rPr>
          <w:t>Spis treści</w:t>
        </w:r>
      </w:hyperlink>
      <w:r w:rsidR="009E0BBA">
        <w:rPr>
          <w:sz w:val="16"/>
          <w:szCs w:val="16"/>
        </w:rPr>
        <w:t xml:space="preserve"> / </w:t>
      </w:r>
      <w:hyperlink w:anchor="GeneralTerms" w:history="1">
        <w:r w:rsidR="009E0BBA">
          <w:rPr>
            <w:rStyle w:val="Hyperlink"/>
            <w:sz w:val="16"/>
            <w:szCs w:val="16"/>
          </w:rPr>
          <w:t>Ogólne postanowienia</w:t>
        </w:r>
      </w:hyperlink>
    </w:p>
    <w:p w14:paraId="4E44AC5B" w14:textId="6D7F2572" w:rsidR="003D22CB" w:rsidRPr="007F0674" w:rsidRDefault="004E52BA" w:rsidP="00C01363">
      <w:pPr>
        <w:pStyle w:val="ProductList-OfferingGroupHeading"/>
        <w:rPr>
          <w:lang w:val="pl-PL"/>
        </w:rPr>
      </w:pPr>
      <w:bookmarkStart w:id="119" w:name="_Toc464813064"/>
      <w:r w:rsidRPr="007F0674">
        <w:rPr>
          <w:lang w:val="pl-PL"/>
        </w:rPr>
        <w:t>Usługi Office 365</w:t>
      </w:r>
      <w:bookmarkEnd w:id="119"/>
    </w:p>
    <w:p w14:paraId="19F4AE8C" w14:textId="423973E5" w:rsidR="00C14D9B" w:rsidRPr="000772BE" w:rsidRDefault="00747608" w:rsidP="00C14D9B">
      <w:pPr>
        <w:pStyle w:val="ProductList-Body"/>
        <w:tabs>
          <w:tab w:val="clear" w:pos="158"/>
          <w:tab w:val="left" w:pos="360"/>
        </w:tabs>
      </w:pPr>
      <w:r>
        <w:rPr>
          <w:b/>
          <w:color w:val="00188F"/>
        </w:rPr>
        <w:t>Powiadomienia</w:t>
      </w:r>
    </w:p>
    <w:p w14:paraId="4CE7ACB8" w14:textId="0A2AF262" w:rsidR="000E3993" w:rsidRPr="00690C65" w:rsidRDefault="00C14D9B" w:rsidP="00C14D9B">
      <w:pPr>
        <w:pStyle w:val="ProductList-Body"/>
      </w:pPr>
      <w:r>
        <w:t xml:space="preserve">Zastosowanie mają </w:t>
      </w:r>
      <w:r w:rsidR="00747608">
        <w:t>Powiadomienia</w:t>
      </w:r>
      <w:r>
        <w:t xml:space="preserve"> dotyczące Usługi Bing Maps zawarte w </w:t>
      </w:r>
      <w:hyperlink w:anchor="Attachment1" w:history="1">
        <w:r>
          <w:rPr>
            <w:rStyle w:val="Hyperlink"/>
          </w:rPr>
          <w:t>Załączniku 1</w:t>
        </w:r>
      </w:hyperlink>
      <w:r>
        <w:t>.</w:t>
      </w:r>
      <w:r w:rsidR="006954F2">
        <w:t xml:space="preserve"> </w:t>
      </w: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527B94" w:rsidRDefault="000E3993" w:rsidP="000E3993">
      <w:pPr>
        <w:pStyle w:val="ProductList-Body"/>
        <w:rPr>
          <w:szCs w:val="18"/>
        </w:rPr>
      </w:pPr>
    </w:p>
    <w:p w14:paraId="78B5ADA0" w14:textId="77777777" w:rsidR="009427A1" w:rsidRPr="00690C65" w:rsidRDefault="009427A1" w:rsidP="00382C12">
      <w:pPr>
        <w:pStyle w:val="ProductList-Body"/>
        <w:keepNext/>
      </w:pPr>
      <w:bookmarkStart w:id="120" w:name="CoreFeaturesforOffice365Services"/>
      <w:r>
        <w:rPr>
          <w:b/>
          <w:color w:val="00188F"/>
        </w:rPr>
        <w:t>Podstawowe funkcje usług Office 365</w:t>
      </w:r>
    </w:p>
    <w:bookmarkEnd w:id="120"/>
    <w:p w14:paraId="6CD2CC0F" w14:textId="7D0FEFFD" w:rsidR="009427A1" w:rsidRPr="00690C65"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F52352" w:rsidRDefault="009427A1"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Narzędzia administracyjne</w:t>
      </w:r>
    </w:p>
    <w:p w14:paraId="1026F256" w14:textId="77777777" w:rsidR="009427A1" w:rsidRPr="00690C65"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6DEB3BE1" w14:textId="77777777" w:rsidR="009427A1" w:rsidRPr="00690C65" w:rsidRDefault="009427A1" w:rsidP="009427A1">
      <w:pPr>
        <w:pStyle w:val="ProductList-Body"/>
      </w:pPr>
    </w:p>
    <w:p w14:paraId="3759A62F" w14:textId="77777777" w:rsidR="006954F2" w:rsidRPr="00017A5A" w:rsidRDefault="006954F2" w:rsidP="006954F2">
      <w:pPr>
        <w:pStyle w:val="ProductList-Body"/>
        <w:tabs>
          <w:tab w:val="clear" w:pos="158"/>
          <w:tab w:val="left" w:pos="180"/>
        </w:tabs>
        <w:rPr>
          <w:b/>
          <w:color w:val="00188F"/>
        </w:rPr>
      </w:pPr>
      <w:r>
        <w:rPr>
          <w:b/>
          <w:color w:val="00188F"/>
        </w:rPr>
        <w:t>Pakiety licencji subskrypcyjnych</w:t>
      </w:r>
    </w:p>
    <w:p w14:paraId="05493D2F" w14:textId="77777777" w:rsidR="006954F2" w:rsidRDefault="006954F2" w:rsidP="006954F2">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4ACDF02F" w14:textId="77777777" w:rsidR="005B3BFE" w:rsidRDefault="005B3BFE" w:rsidP="005B3BFE">
      <w:pPr>
        <w:pStyle w:val="ProductList-Body"/>
      </w:pPr>
      <w:bookmarkStart w:id="121" w:name="ExchangeOnline"/>
    </w:p>
    <w:p w14:paraId="40EDB465" w14:textId="22F2770D" w:rsidR="00E93FD0" w:rsidRPr="007F0674" w:rsidRDefault="00E93FD0" w:rsidP="00C01363">
      <w:pPr>
        <w:pStyle w:val="ProductList-Offering2Heading"/>
        <w:rPr>
          <w:lang w:val="pl-PL"/>
        </w:rPr>
      </w:pPr>
      <w:r w:rsidRPr="007F0674">
        <w:rPr>
          <w:lang w:val="pl-PL"/>
        </w:rPr>
        <w:tab/>
      </w:r>
      <w:bookmarkStart w:id="122" w:name="_Toc464813065"/>
      <w:r w:rsidRPr="007F0674">
        <w:rPr>
          <w:lang w:val="pl-PL"/>
        </w:rPr>
        <w:t>Exchange Online</w:t>
      </w:r>
      <w:bookmarkEnd w:id="122"/>
    </w:p>
    <w:p w14:paraId="504B85AD" w14:textId="77777777" w:rsidR="00E93FD0" w:rsidRDefault="00E93FD0" w:rsidP="004E52BA">
      <w:pPr>
        <w:pStyle w:val="ProductList-Offering1"/>
        <w:sectPr w:rsidR="00E93FD0" w:rsidSect="008653AD">
          <w:footerReference w:type="first" r:id="rId38"/>
          <w:type w:val="continuous"/>
          <w:pgSz w:w="12240" w:h="15840"/>
          <w:pgMar w:top="1440" w:right="720" w:bottom="1440" w:left="720" w:header="720" w:footer="720" w:gutter="0"/>
          <w:cols w:space="720"/>
          <w:titlePg/>
          <w:docGrid w:linePitch="360"/>
        </w:sectPr>
      </w:pPr>
    </w:p>
    <w:bookmarkEnd w:id="121"/>
    <w:p w14:paraId="3255E247" w14:textId="77777777" w:rsidR="009E0BBA" w:rsidRPr="006D2C33" w:rsidRDefault="009E0BBA" w:rsidP="009E0BBA">
      <w:pPr>
        <w:pStyle w:val="ProductList-Body"/>
      </w:pPr>
      <w:r>
        <w:rPr>
          <w:rFonts w:asciiTheme="majorHAnsi" w:hAnsiTheme="majorHAnsi"/>
          <w:sz w:val="16"/>
          <w:szCs w:val="16"/>
        </w:rPr>
        <w:t>Zaawansowana ochrona przed zagrożeniami w usłudze Office 365</w:t>
      </w:r>
    </w:p>
    <w:p w14:paraId="23D6990F" w14:textId="77777777" w:rsidR="009E0BBA" w:rsidRPr="006D2C33" w:rsidRDefault="009E0BBA" w:rsidP="009E0BBA">
      <w:pPr>
        <w:pStyle w:val="ProductList-Body"/>
      </w:pPr>
      <w:r>
        <w:rPr>
          <w:rFonts w:asciiTheme="majorHAnsi" w:hAnsiTheme="majorHAnsi"/>
          <w:sz w:val="16"/>
          <w:szCs w:val="16"/>
        </w:rPr>
        <w:t>funkcja zapobiegania utracie danych</w:t>
      </w:r>
    </w:p>
    <w:p w14:paraId="7ABA9110" w14:textId="77777777" w:rsidR="009E0BBA" w:rsidRPr="006D2C33" w:rsidRDefault="009E0BBA" w:rsidP="009E0BBA">
      <w:pPr>
        <w:pStyle w:val="ProductList-Body"/>
      </w:pPr>
      <w:r>
        <w:rPr>
          <w:rFonts w:asciiTheme="majorHAnsi" w:hAnsiTheme="majorHAnsi"/>
          <w:sz w:val="16"/>
          <w:szCs w:val="16"/>
        </w:rPr>
        <w:lastRenderedPageBreak/>
        <w:t>Exchange Online Archiving for Exchange Online</w:t>
      </w:r>
    </w:p>
    <w:p w14:paraId="625C10FD" w14:textId="77777777" w:rsidR="009E0BBA" w:rsidRPr="006D2C33" w:rsidRDefault="009E0BBA" w:rsidP="009E0BBA">
      <w:pPr>
        <w:pStyle w:val="ProductList-Body"/>
      </w:pPr>
      <w:r>
        <w:rPr>
          <w:rFonts w:asciiTheme="majorHAnsi" w:hAnsiTheme="majorHAnsi"/>
          <w:sz w:val="16"/>
          <w:szCs w:val="16"/>
        </w:rPr>
        <w:t>Exchange Online Archiving for Exchange Server</w:t>
      </w:r>
    </w:p>
    <w:p w14:paraId="0104B59F" w14:textId="77777777" w:rsidR="009E0BBA" w:rsidRPr="006D2C33" w:rsidRDefault="009E0BBA" w:rsidP="009E0BBA">
      <w:pPr>
        <w:pStyle w:val="ProductList-Body"/>
      </w:pPr>
      <w:r>
        <w:rPr>
          <w:rFonts w:asciiTheme="majorHAnsi" w:hAnsiTheme="majorHAnsi"/>
          <w:sz w:val="16"/>
          <w:szCs w:val="16"/>
        </w:rPr>
        <w:t>Exchange Online Kiosk</w:t>
      </w:r>
    </w:p>
    <w:p w14:paraId="63FE2A2F" w14:textId="2CB843F8" w:rsidR="0048112B" w:rsidRPr="00903BB7" w:rsidRDefault="009E0BBA" w:rsidP="009E0BBA">
      <w:pPr>
        <w:pStyle w:val="ProductList-Body"/>
      </w:pPr>
      <w:r>
        <w:rPr>
          <w:rFonts w:asciiTheme="majorHAnsi" w:hAnsiTheme="majorHAnsi"/>
          <w:sz w:val="16"/>
          <w:szCs w:val="16"/>
        </w:rPr>
        <w:t>Exchange Online (Plan 1 i Plan 2)</w:t>
      </w:r>
    </w:p>
    <w:p w14:paraId="2CDBADFE" w14:textId="0EEE23AE" w:rsidR="00E275D6" w:rsidRDefault="00E275D6" w:rsidP="00E93FD0">
      <w:pPr>
        <w:pStyle w:val="ProductList-Offering2"/>
        <w:sectPr w:rsidR="00E275D6" w:rsidSect="008653AD">
          <w:type w:val="continuous"/>
          <w:pgSz w:w="12240" w:h="15840"/>
          <w:pgMar w:top="1440" w:right="720" w:bottom="1440" w:left="720" w:header="720" w:footer="720" w:gutter="0"/>
          <w:cols w:num="2" w:space="720"/>
          <w:titlePg/>
          <w:docGrid w:linePitch="360"/>
        </w:sectPr>
      </w:pPr>
    </w:p>
    <w:p w14:paraId="1E943615" w14:textId="77777777" w:rsidR="00123E7D" w:rsidRPr="00382C12"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Podstawowe Funkcje usług Office 365 – Exchange Online</w:t>
      </w:r>
    </w:p>
    <w:p w14:paraId="029F6D7B" w14:textId="281EEFC8" w:rsidR="001A19E0" w:rsidRPr="00690C65"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E749E6" w:rsidRDefault="00017A5A" w:rsidP="001A19E0">
      <w:pPr>
        <w:pStyle w:val="ProductList-Body"/>
        <w:rPr>
          <w:sz w:val="16"/>
          <w:szCs w:val="16"/>
        </w:rPr>
      </w:pPr>
    </w:p>
    <w:p w14:paraId="1211BEB5" w14:textId="77777777" w:rsidR="001A19E0" w:rsidRPr="00690C65" w:rsidRDefault="001A19E0" w:rsidP="001A19E0">
      <w:pPr>
        <w:pStyle w:val="ProductList-Body"/>
        <w:ind w:left="180"/>
      </w:pPr>
      <w:r>
        <w:rPr>
          <w:b/>
          <w:color w:val="0072C6"/>
        </w:rPr>
        <w:t>Wiadomości e-mail</w:t>
      </w:r>
    </w:p>
    <w:p w14:paraId="3937A9A0" w14:textId="4DCDD39C" w:rsidR="001A19E0" w:rsidRPr="00690C65"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5C9883D4" w14:textId="77777777" w:rsidR="001A19E0" w:rsidRPr="00E749E6" w:rsidRDefault="001A19E0" w:rsidP="001A19E0">
      <w:pPr>
        <w:pStyle w:val="ProductList-Body"/>
        <w:ind w:left="180"/>
        <w:rPr>
          <w:sz w:val="16"/>
          <w:szCs w:val="16"/>
        </w:rPr>
      </w:pPr>
    </w:p>
    <w:p w14:paraId="53900BEE" w14:textId="77777777" w:rsidR="001A19E0" w:rsidRPr="00690C65" w:rsidRDefault="001A19E0" w:rsidP="001A19E0">
      <w:pPr>
        <w:pStyle w:val="ProductList-Body"/>
        <w:ind w:left="180"/>
      </w:pPr>
      <w:r>
        <w:rPr>
          <w:b/>
          <w:color w:val="0072C6"/>
        </w:rPr>
        <w:t>Dostęp przez urządzenia mobilne i przeglądarki</w:t>
      </w:r>
    </w:p>
    <w:p w14:paraId="277343D5" w14:textId="1C1D7BA1" w:rsidR="001A19E0" w:rsidRPr="00690C65"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ów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kompatybilnej przeglądarki internetowej.</w:t>
      </w:r>
    </w:p>
    <w:p w14:paraId="620639C0" w14:textId="77777777" w:rsidR="001A19E0" w:rsidRPr="00E749E6" w:rsidRDefault="001A19E0" w:rsidP="001A19E0">
      <w:pPr>
        <w:pStyle w:val="ProductList-Body"/>
        <w:ind w:left="180"/>
        <w:rPr>
          <w:sz w:val="16"/>
          <w:szCs w:val="16"/>
        </w:rPr>
      </w:pPr>
    </w:p>
    <w:p w14:paraId="05B168D9" w14:textId="77777777" w:rsidR="001A19E0" w:rsidRPr="00690C65" w:rsidRDefault="001A19E0" w:rsidP="001A19E0">
      <w:pPr>
        <w:pStyle w:val="ProductList-Body"/>
        <w:ind w:left="180"/>
      </w:pPr>
      <w:r>
        <w:rPr>
          <w:b/>
          <w:color w:val="0072C6"/>
        </w:rPr>
        <w:t>Zasady przechowywania danych</w:t>
      </w:r>
    </w:p>
    <w:p w14:paraId="0BFE11A8" w14:textId="021008B4" w:rsidR="001A19E0" w:rsidRPr="00690C65" w:rsidRDefault="001A19E0" w:rsidP="001A19E0">
      <w:pPr>
        <w:pStyle w:val="ProductList-Body"/>
        <w:ind w:left="180"/>
      </w:pPr>
      <w:r>
        <w:t>Klient będzie mógł skonfigurować zasady archiwizacji i kasowania wiadomości e-mail.</w:t>
      </w:r>
    </w:p>
    <w:p w14:paraId="23E25D82" w14:textId="77777777" w:rsidR="001A19E0" w:rsidRPr="00E749E6" w:rsidRDefault="001A19E0" w:rsidP="001A19E0">
      <w:pPr>
        <w:pStyle w:val="ProductList-Body"/>
        <w:ind w:left="180"/>
        <w:rPr>
          <w:sz w:val="16"/>
          <w:szCs w:val="16"/>
        </w:rPr>
      </w:pPr>
    </w:p>
    <w:p w14:paraId="42B509D2" w14:textId="77777777" w:rsidR="001A19E0" w:rsidRPr="00690C65" w:rsidRDefault="001A19E0" w:rsidP="001A19E0">
      <w:pPr>
        <w:pStyle w:val="ProductList-Body"/>
        <w:ind w:left="180"/>
      </w:pPr>
      <w:r>
        <w:rPr>
          <w:b/>
          <w:color w:val="0072C6"/>
        </w:rPr>
        <w:t>Odzyskiwanie usuniętych elementów i skrzynek pocztowych</w:t>
      </w:r>
    </w:p>
    <w:p w14:paraId="2CF81441" w14:textId="36468419" w:rsidR="001A19E0" w:rsidRPr="00690C65"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E749E6" w:rsidRDefault="001A19E0" w:rsidP="001A19E0">
      <w:pPr>
        <w:pStyle w:val="ProductList-Body"/>
        <w:ind w:left="180"/>
        <w:rPr>
          <w:sz w:val="16"/>
          <w:szCs w:val="16"/>
        </w:rPr>
      </w:pPr>
    </w:p>
    <w:p w14:paraId="4FCE47EA" w14:textId="77777777" w:rsidR="001A19E0" w:rsidRPr="00690C65" w:rsidRDefault="001A19E0" w:rsidP="001A19E0">
      <w:pPr>
        <w:pStyle w:val="ProductList-Body"/>
        <w:ind w:left="180"/>
      </w:pPr>
      <w:r>
        <w:rPr>
          <w:b/>
          <w:color w:val="0072C6"/>
        </w:rPr>
        <w:t>Wyszukiwanie w więcej niż jednej skrzynce pocztowej</w:t>
      </w:r>
    </w:p>
    <w:p w14:paraId="442DBA42" w14:textId="37A9B852" w:rsidR="001A19E0" w:rsidRPr="00690C65" w:rsidRDefault="001A19E0" w:rsidP="001A19E0">
      <w:pPr>
        <w:pStyle w:val="ProductList-Body"/>
        <w:ind w:left="180"/>
      </w:pPr>
      <w:r>
        <w:t>Klient będzie mógł wyszukiwać zawartości w wielu skrzynkach pocztowych w obrębie danej organizacji.</w:t>
      </w:r>
    </w:p>
    <w:p w14:paraId="6D60AB6B" w14:textId="77777777" w:rsidR="001A19E0" w:rsidRPr="00E749E6" w:rsidRDefault="001A19E0" w:rsidP="001A19E0">
      <w:pPr>
        <w:pStyle w:val="ProductList-Body"/>
        <w:ind w:left="180"/>
        <w:rPr>
          <w:sz w:val="16"/>
          <w:szCs w:val="16"/>
        </w:rPr>
      </w:pPr>
    </w:p>
    <w:p w14:paraId="3467D71C" w14:textId="77777777" w:rsidR="001A19E0" w:rsidRPr="00690C65" w:rsidRDefault="001A19E0" w:rsidP="00146E59">
      <w:pPr>
        <w:pStyle w:val="ProductList-Body"/>
        <w:keepNext/>
        <w:ind w:left="187"/>
      </w:pPr>
      <w:r>
        <w:rPr>
          <w:b/>
          <w:color w:val="0072C6"/>
        </w:rPr>
        <w:t>Kalendarzowe</w:t>
      </w:r>
    </w:p>
    <w:p w14:paraId="294F5C1B" w14:textId="0EB42AC3" w:rsidR="001A19E0" w:rsidRPr="00690C65"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E749E6" w:rsidRDefault="001A19E0" w:rsidP="001A19E0">
      <w:pPr>
        <w:pStyle w:val="ProductList-Body"/>
        <w:ind w:left="180"/>
        <w:rPr>
          <w:sz w:val="16"/>
          <w:szCs w:val="16"/>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E749E6"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Podstawowe Funkcje usług Office 365 S – Exchange Online Archiving</w:t>
      </w:r>
    </w:p>
    <w:p w14:paraId="3AEF57B1" w14:textId="4539B0BC" w:rsidR="00DC0A1F" w:rsidRPr="00690C65"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E749E6" w:rsidRDefault="000B0627" w:rsidP="00DC0A1F">
      <w:pPr>
        <w:pStyle w:val="ProductList-Body"/>
        <w:rPr>
          <w:sz w:val="16"/>
          <w:szCs w:val="16"/>
        </w:rPr>
      </w:pPr>
    </w:p>
    <w:p w14:paraId="40C43371" w14:textId="77777777" w:rsidR="00ED50E6" w:rsidRPr="00690C65" w:rsidRDefault="001A19E0" w:rsidP="00E94360">
      <w:pPr>
        <w:pStyle w:val="ProductList-Body"/>
        <w:ind w:left="187"/>
      </w:pPr>
      <w:r>
        <w:rPr>
          <w:b/>
          <w:color w:val="0072C6"/>
        </w:rPr>
        <w:t>Przechowywanie</w:t>
      </w:r>
    </w:p>
    <w:p w14:paraId="4D3B73EF" w14:textId="41F65D4D" w:rsidR="001A19E0" w:rsidRPr="00690C65" w:rsidRDefault="001A19E0" w:rsidP="00ED50E6">
      <w:pPr>
        <w:pStyle w:val="ProductList-Body"/>
        <w:ind w:left="180"/>
      </w:pPr>
      <w:r>
        <w:t>Klient będzie mógł umożliwić użytkownikowi końcowemu przechowywanie wiadomości e-mail.</w:t>
      </w:r>
    </w:p>
    <w:p w14:paraId="20F27813" w14:textId="77777777" w:rsidR="00ED50E6" w:rsidRPr="00E749E6" w:rsidRDefault="00ED50E6" w:rsidP="00ED50E6">
      <w:pPr>
        <w:pStyle w:val="ProductList-Body"/>
        <w:ind w:left="180"/>
        <w:rPr>
          <w:sz w:val="16"/>
          <w:szCs w:val="16"/>
        </w:rPr>
      </w:pPr>
    </w:p>
    <w:p w14:paraId="0586DAE4" w14:textId="77777777" w:rsidR="00ED50E6" w:rsidRPr="00690C65" w:rsidRDefault="001A19E0" w:rsidP="00ED50E6">
      <w:pPr>
        <w:pStyle w:val="ProductList-Body"/>
        <w:ind w:left="180"/>
      </w:pPr>
      <w:r>
        <w:rPr>
          <w:b/>
          <w:color w:val="0072C6"/>
        </w:rPr>
        <w:t>Zasady przechowywania danych</w:t>
      </w:r>
    </w:p>
    <w:p w14:paraId="7CDB87D7" w14:textId="21882356" w:rsidR="001A19E0"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4E84D5CC" w14:textId="77777777" w:rsidR="00E749E6" w:rsidRPr="00E749E6" w:rsidRDefault="00E749E6" w:rsidP="00ED50E6">
      <w:pPr>
        <w:pStyle w:val="ProductList-Body"/>
        <w:ind w:left="180"/>
        <w:rPr>
          <w:sz w:val="16"/>
          <w:szCs w:val="16"/>
        </w:rPr>
      </w:pPr>
    </w:p>
    <w:p w14:paraId="10F531F1" w14:textId="77777777" w:rsidR="00ED50E6" w:rsidRPr="00C82ED9" w:rsidRDefault="00ED50E6" w:rsidP="00ED50E6">
      <w:pPr>
        <w:pStyle w:val="ProductList-Body"/>
        <w:ind w:left="180"/>
        <w:rPr>
          <w:sz w:val="2"/>
          <w:szCs w:val="2"/>
        </w:rPr>
      </w:pPr>
    </w:p>
    <w:p w14:paraId="53518FF9" w14:textId="77777777" w:rsidR="00ED50E6" w:rsidRPr="00690C65" w:rsidRDefault="001A19E0" w:rsidP="006954F2">
      <w:pPr>
        <w:pStyle w:val="ProductList-Body"/>
        <w:keepNext/>
        <w:ind w:left="187"/>
      </w:pPr>
      <w:r>
        <w:rPr>
          <w:b/>
          <w:color w:val="0072C6"/>
        </w:rPr>
        <w:t>Odzyskiwanie usuniętych elementów i skrzynek pocztowych</w:t>
      </w:r>
    </w:p>
    <w:p w14:paraId="0CF73227" w14:textId="7B0D2157" w:rsidR="001A19E0" w:rsidRPr="00690C65" w:rsidRDefault="001A19E0" w:rsidP="00ED50E6">
      <w:pPr>
        <w:pStyle w:val="ProductList-Body"/>
        <w:ind w:left="180"/>
      </w:pPr>
      <w:r>
        <w:t>Korzystając z usług wsparcia użytkowników Office 365, Klient będzie w stanie odzyskać usuniętą archiwalną skrzynkę pocztową, a użytkownik końcowy będzie w stanie odzyskać element usunięty z jednego ze swoich folderów e-mail w swoim archiwum.</w:t>
      </w:r>
    </w:p>
    <w:p w14:paraId="2989B781" w14:textId="77777777" w:rsidR="00ED50E6" w:rsidRPr="00F52352"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Wyszukiwanie w więcej niż jednej skrzynce pocztowej</w:t>
      </w:r>
    </w:p>
    <w:p w14:paraId="024BBD24" w14:textId="653E014F" w:rsidR="001A19E0" w:rsidRPr="00690C65" w:rsidRDefault="001A19E0" w:rsidP="00ED50E6">
      <w:pPr>
        <w:pStyle w:val="ProductList-Body"/>
        <w:ind w:left="180"/>
      </w:pPr>
      <w:r>
        <w:t>Klient będzie mógł wyszukiwać zawartości w wielu skrzynkach pocztowych w obrębie danej organizacji.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Blokada prawna</w:t>
      </w:r>
    </w:p>
    <w:p w14:paraId="2EA3BFAF" w14:textId="45C83957" w:rsidR="001A19E0" w:rsidRPr="00690C65"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690C65" w:rsidRDefault="006523C8" w:rsidP="006523C8">
      <w:pPr>
        <w:pStyle w:val="ProductList-Body"/>
      </w:pPr>
    </w:p>
    <w:p w14:paraId="4ACEA0A4" w14:textId="60DB9570" w:rsidR="006523C8" w:rsidRPr="00690C65" w:rsidRDefault="006523C8" w:rsidP="00C14D9B">
      <w:pPr>
        <w:pStyle w:val="ProductList-Body"/>
        <w:keepNext/>
        <w:ind w:left="187"/>
      </w:pPr>
      <w:r>
        <w:rPr>
          <w:b/>
          <w:color w:val="0072C6"/>
        </w:rPr>
        <w:t>Archiwizacja</w:t>
      </w:r>
    </w:p>
    <w:p w14:paraId="73F5962E" w14:textId="77777777" w:rsidR="006523C8" w:rsidRPr="00690C65" w:rsidRDefault="006523C8" w:rsidP="006523C8">
      <w:pPr>
        <w:pStyle w:val="ProductList-Body"/>
        <w:ind w:left="180"/>
      </w:pPr>
      <w:r>
        <w:t>Z funkcji archiwum można korzystać na potrzeby przechowywania wiadomości wyłącznie dla usługi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Archiwizacja dla systemu Exchange Server</w:t>
      </w:r>
    </w:p>
    <w:p w14:paraId="05891E4A" w14:textId="77777777" w:rsidR="006523C8" w:rsidRPr="00690C65" w:rsidRDefault="006523C8" w:rsidP="006523C8">
      <w:pPr>
        <w:pStyle w:val="ProductList-Body"/>
        <w:ind w:left="180"/>
      </w:pPr>
      <w:r>
        <w:lastRenderedPageBreak/>
        <w:t>Użytkownicy posiadający Licencję Dostępu Klienta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z migracji Exchange Hosted Archive</w:t>
      </w:r>
    </w:p>
    <w:p w14:paraId="05687124" w14:textId="296CBE08" w:rsidR="006523C8" w:rsidRPr="00690C65" w:rsidRDefault="006523C8" w:rsidP="006523C8">
      <w:pPr>
        <w:pStyle w:val="ProductList-Body"/>
        <w:tabs>
          <w:tab w:val="clear" w:pos="158"/>
          <w:tab w:val="left" w:pos="270"/>
        </w:tabs>
      </w:pPr>
      <w:r>
        <w:t xml:space="preserve">Usługa Exchange Hosted Archive zostaje zastąpiona usługą Exchange Online Plan 2. Jeżeli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Użytkowników Planu 2 usługi Exchange Online. Dokument Prawa do Użytkowania Produktów jest dostępny pod adresem </w:t>
      </w:r>
      <w:hyperlink r:id="rId39" w:history="1">
        <w:r>
          <w:rPr>
            <w:rStyle w:val="Hyperlink"/>
          </w:rPr>
          <w:t>http://go.microsoft.com/?linkid=9839206</w:t>
        </w:r>
      </w:hyperlink>
      <w:r w:rsidRPr="00626E0E">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Licencja ochrony przed utratą danych dla urządzeń</w:t>
      </w:r>
    </w:p>
    <w:p w14:paraId="2D2A7D2E" w14:textId="77777777" w:rsidR="009427A1" w:rsidRDefault="009427A1" w:rsidP="009427A1">
      <w:pPr>
        <w:pStyle w:val="ProductList-Body"/>
        <w:tabs>
          <w:tab w:val="clear" w:pos="158"/>
          <w:tab w:val="left" w:pos="180"/>
        </w:tabs>
      </w:pPr>
      <w:r>
        <w:t>Jeżeli Klient posiada licencję na ochronę przed utratą danych dla urządzeń, licencję na tę Usługę Online posiadają wszyscy użytkownicy Licencjonowanego Urządzenia.</w:t>
      </w:r>
    </w:p>
    <w:p w14:paraId="426B580C" w14:textId="77777777" w:rsidR="00F55464" w:rsidRDefault="00F55464" w:rsidP="009427A1">
      <w:pPr>
        <w:pStyle w:val="ProductList-Body"/>
        <w:tabs>
          <w:tab w:val="clear" w:pos="158"/>
          <w:tab w:val="left" w:pos="180"/>
        </w:tabs>
      </w:pPr>
    </w:p>
    <w:p w14:paraId="5809AAD0" w14:textId="77777777" w:rsidR="00F55464" w:rsidRPr="001A0964" w:rsidRDefault="00F55464" w:rsidP="001A0964">
      <w:pPr>
        <w:pStyle w:val="ProductList-Body"/>
        <w:rPr>
          <w:b/>
          <w:color w:val="00188F"/>
        </w:rPr>
      </w:pPr>
      <w:bookmarkStart w:id="123" w:name="_Toc423959249"/>
      <w:r w:rsidRPr="001A0964">
        <w:rPr>
          <w:b/>
          <w:color w:val="00188F"/>
        </w:rPr>
        <w:t>Umowa Dotycząca Poziomu Usługi</w:t>
      </w:r>
      <w:bookmarkEnd w:id="123"/>
    </w:p>
    <w:p w14:paraId="25EB4E00" w14:textId="77777777" w:rsidR="0048112B" w:rsidRPr="00903BB7" w:rsidRDefault="0048112B" w:rsidP="0048112B">
      <w:pPr>
        <w:pStyle w:val="ProductList-Body"/>
        <w:tabs>
          <w:tab w:val="clear" w:pos="158"/>
          <w:tab w:val="left" w:pos="180"/>
        </w:tabs>
      </w:pPr>
      <w:r>
        <w:t>Dla usługi Zaawansowana ochrona przed zagrożeniami w usłudze Office 365 nie obowiązuje żadna Umowa dotycząca Poziomu Usług.</w:t>
      </w:r>
    </w:p>
    <w:p w14:paraId="4B754C73" w14:textId="77777777" w:rsidR="00E93FD0" w:rsidRPr="00690C65" w:rsidRDefault="00932F8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45B06D2" w14:textId="1F7D4735" w:rsidR="00862C50" w:rsidRPr="007F0674" w:rsidRDefault="009E0BBA" w:rsidP="00C01363">
      <w:pPr>
        <w:pStyle w:val="ProductList-Offering2Heading"/>
        <w:rPr>
          <w:lang w:val="pl-PL"/>
        </w:rPr>
      </w:pPr>
      <w:bookmarkStart w:id="124" w:name="Office365Applications"/>
      <w:r>
        <w:rPr>
          <w:lang w:val="pl-PL"/>
        </w:rPr>
        <w:tab/>
      </w:r>
      <w:bookmarkStart w:id="125" w:name="_Toc464813066"/>
      <w:r w:rsidR="00862C50" w:rsidRPr="007F0674">
        <w:rPr>
          <w:lang w:val="pl-PL"/>
        </w:rPr>
        <w:t>Aplikacje Office 365</w:t>
      </w:r>
      <w:bookmarkEnd w:id="125"/>
    </w:p>
    <w:p w14:paraId="0321636F" w14:textId="77777777" w:rsidR="00862C50" w:rsidRDefault="00862C50" w:rsidP="00862C50">
      <w:pPr>
        <w:pStyle w:val="ProductList-Offering1"/>
        <w:sectPr w:rsidR="00862C50" w:rsidSect="008653AD">
          <w:type w:val="continuous"/>
          <w:pgSz w:w="12240" w:h="15840"/>
          <w:pgMar w:top="1440" w:right="720" w:bottom="1440" w:left="720" w:header="720" w:footer="720" w:gutter="0"/>
          <w:cols w:space="720"/>
          <w:titlePg/>
          <w:docGrid w:linePitch="360"/>
        </w:sectPr>
      </w:pPr>
    </w:p>
    <w:bookmarkEnd w:id="12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dla Office 365</w:t>
      </w:r>
    </w:p>
    <w:p w14:paraId="4258B2D3" w14:textId="77777777" w:rsidR="00862C50" w:rsidRDefault="00862C50" w:rsidP="00862C50">
      <w:pPr>
        <w:pStyle w:val="ProductList-Offering2"/>
        <w:sectPr w:rsidR="00862C50" w:rsidSect="008653AD">
          <w:type w:val="continuous"/>
          <w:pgSz w:w="12240" w:h="15840"/>
          <w:pgMar w:top="1440" w:right="720" w:bottom="1440" w:left="720" w:header="720" w:footer="720" w:gutter="0"/>
          <w:cols w:num="2" w:space="720"/>
          <w:titlePg/>
          <w:docGrid w:linePitch="360"/>
        </w:sectPr>
      </w:pPr>
    </w:p>
    <w:p w14:paraId="679D8604" w14:textId="23EEFD28" w:rsidR="00123E7D" w:rsidRPr="00382C12"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Umowa Dotycząca Poziomu Usługi</w:t>
      </w:r>
    </w:p>
    <w:p w14:paraId="5E0A9AEE" w14:textId="77777777" w:rsidR="0048112B" w:rsidRPr="00903BB7" w:rsidRDefault="0048112B" w:rsidP="0048112B">
      <w:pPr>
        <w:pStyle w:val="ProductList-Body"/>
      </w:pPr>
      <w:r>
        <w:t>Dla usługi Visio Pro dla Office 365 nie obowiązuje żadna Umowa dotycząca Poziomu Usług.</w:t>
      </w:r>
    </w:p>
    <w:p w14:paraId="446EB6D0" w14:textId="77777777" w:rsidR="00123E7D" w:rsidRPr="00690C65" w:rsidRDefault="00123E7D" w:rsidP="00123E7D">
      <w:pPr>
        <w:pStyle w:val="ProductList-Body"/>
      </w:pPr>
    </w:p>
    <w:p w14:paraId="50A5A34E" w14:textId="77777777" w:rsidR="00186B07" w:rsidRPr="00123E7D" w:rsidRDefault="00186B07" w:rsidP="00186B07">
      <w:pPr>
        <w:pStyle w:val="ProductList-Body"/>
        <w:tabs>
          <w:tab w:val="clear" w:pos="158"/>
          <w:tab w:val="left" w:pos="180"/>
        </w:tabs>
        <w:rPr>
          <w:b/>
          <w:color w:val="00188F"/>
        </w:rPr>
      </w:pPr>
      <w:r>
        <w:rPr>
          <w:b/>
          <w:color w:val="00188F"/>
        </w:rPr>
        <w:t>Prawa do instalacji i używania</w:t>
      </w:r>
    </w:p>
    <w:p w14:paraId="7D76B914" w14:textId="77777777" w:rsidR="00186B07" w:rsidRDefault="00186B07" w:rsidP="00186B07">
      <w:pPr>
        <w:pStyle w:val="ProductList-Body"/>
        <w:tabs>
          <w:tab w:val="clear" w:pos="158"/>
          <w:tab w:val="left" w:pos="180"/>
        </w:tabs>
      </w:pPr>
      <w:r>
        <w:t>Każdy użytkownik, któremu Klient przydzieli LS Użytkownika, musi posiadać Konto Microsoft, aby mógł używać oprogramowania udostępnionego w ramach tej subskrypcji. Użytkownicy tacy:</w:t>
      </w:r>
    </w:p>
    <w:p w14:paraId="4EA73AFC" w14:textId="77777777" w:rsidR="00186B07" w:rsidRDefault="00186B07" w:rsidP="00186B07">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008EC62B" w14:textId="77777777" w:rsidR="00186B07" w:rsidRDefault="00186B07" w:rsidP="00186B07">
      <w:pPr>
        <w:pStyle w:val="ProductList-Body"/>
        <w:numPr>
          <w:ilvl w:val="0"/>
          <w:numId w:val="17"/>
        </w:numPr>
        <w:spacing w:before="40"/>
        <w:ind w:left="450" w:hanging="274"/>
      </w:pPr>
      <w:r>
        <w:t xml:space="preserve">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t>
      </w:r>
      <w:hyperlink r:id="rId40" w:history="1">
        <w:r>
          <w:rPr>
            <w:rStyle w:val="Hyperlink"/>
          </w:rPr>
          <w:t>www.office.com/sca</w:t>
        </w:r>
      </w:hyperlink>
      <w:r>
        <w:rPr>
          <w:color w:val="1F497D"/>
        </w:rPr>
        <w:t xml:space="preserve">. </w:t>
      </w:r>
      <w:r>
        <w:t>Dla potrzeb prawa do używania, o którym tu mowa, „serwer sieciowy” oznacza fizyczny serwer sprzętowy przeznaczony wyłącznie na potrzeby Klienta. Warunek dotyczący aktywacji współużytkowanego komputera nie ma zastosowania do licencji Klienta na Office 365 Business; oraz</w:t>
      </w:r>
    </w:p>
    <w:p w14:paraId="00551353" w14:textId="77777777" w:rsidR="00186B07" w:rsidRDefault="00186B07" w:rsidP="00186B07">
      <w:pPr>
        <w:pStyle w:val="ProductList-Body"/>
        <w:numPr>
          <w:ilvl w:val="0"/>
          <w:numId w:val="17"/>
        </w:numPr>
        <w:spacing w:before="40"/>
        <w:ind w:left="450" w:hanging="274"/>
      </w:pPr>
      <w:r>
        <w:t>muszą łączyć każde urządzenie, na którym użytkownika zainstalował oprogramowanie, z Internetem co najmniej raz na 30 dni, gdyż w przeciwnym razie funkcje takiego oprogramowania mogą zostać ograniczone.</w:t>
      </w:r>
    </w:p>
    <w:p w14:paraId="5A1EFD03" w14:textId="77777777" w:rsidR="007F0674" w:rsidRPr="007F0A21" w:rsidRDefault="007F0674" w:rsidP="007F0674">
      <w:pPr>
        <w:pStyle w:val="ProductList-Body"/>
        <w:ind w:left="180"/>
      </w:pPr>
    </w:p>
    <w:p w14:paraId="71DD3806" w14:textId="77777777" w:rsidR="007F0674" w:rsidRPr="007F0A21" w:rsidRDefault="007F0674" w:rsidP="007F0674">
      <w:pPr>
        <w:pStyle w:val="ProductList-Body"/>
      </w:pPr>
      <w:r>
        <w:rPr>
          <w:b/>
          <w:color w:val="00188F"/>
        </w:rPr>
        <w:t>Poniższe postanowienia mają zastosowanie wyłącznie do usług Office 365 Business i Office 365 ProPlus</w:t>
      </w:r>
    </w:p>
    <w:p w14:paraId="4EBB3983" w14:textId="77777777" w:rsidR="007F0674" w:rsidRPr="007F0A21" w:rsidRDefault="007F0674" w:rsidP="007F0674">
      <w:pPr>
        <w:pStyle w:val="ProductList-Body"/>
        <w:ind w:left="180"/>
      </w:pPr>
      <w:r>
        <w:rPr>
          <w:b/>
          <w:color w:val="0072C6"/>
        </w:rPr>
        <w:t>Urządzenia będące smartfonami lub tabletami</w:t>
      </w:r>
    </w:p>
    <w:p w14:paraId="1938521A" w14:textId="7F9A2FD3" w:rsidR="009427A1" w:rsidRPr="00690C65" w:rsidRDefault="007F0674" w:rsidP="007F0674">
      <w:pPr>
        <w:pStyle w:val="ProductList-Body"/>
        <w:ind w:left="180"/>
      </w:pPr>
      <w:r>
        <w:t>Każdy użytkownik, któremu Klient przypisze LS na Użytkownika, może również aktywować oprogramowanie Microsoft Office Mobile na maksymalnie pięciu smartfonach i pięciu tabletach</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Poniższe postanowienia mają zastosowanie wyłącznie do usług Office 365 ProPlus:</w:t>
      </w:r>
    </w:p>
    <w:p w14:paraId="771F42AE" w14:textId="77777777" w:rsidR="009427A1" w:rsidRPr="00690C65"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690C65" w:rsidRDefault="009427A1" w:rsidP="009427A1">
      <w:pPr>
        <w:pStyle w:val="ProductList-Body"/>
        <w:ind w:left="180"/>
      </w:pPr>
      <w:r>
        <w:t>Każda LS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0340BCE4" w14:textId="77777777" w:rsidR="00E94360" w:rsidRPr="00E94360" w:rsidRDefault="00E94360" w:rsidP="00EC2FDF">
      <w:pPr>
        <w:pStyle w:val="ProductList-Body"/>
        <w:ind w:left="180"/>
      </w:pPr>
    </w:p>
    <w:p w14:paraId="26B78DBF" w14:textId="77777777" w:rsidR="00087525" w:rsidRPr="00FC409E" w:rsidRDefault="00087525" w:rsidP="005B3BFE">
      <w:pPr>
        <w:pStyle w:val="ProductList-Body"/>
        <w:keepNext/>
        <w:ind w:left="187"/>
        <w:rPr>
          <w:b/>
          <w:color w:val="0072C6"/>
        </w:rPr>
      </w:pPr>
      <w:r>
        <w:rPr>
          <w:b/>
          <w:color w:val="0072C6"/>
        </w:rPr>
        <w:t>Office Online Server</w:t>
      </w:r>
    </w:p>
    <w:p w14:paraId="6AC5966D" w14:textId="77777777" w:rsidR="00087525" w:rsidRDefault="00087525" w:rsidP="00087525">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lub innej umowy zawartej przez Klienta z Microsoft obejmującej wyłącznie Usługi Online.</w:t>
      </w:r>
    </w:p>
    <w:p w14:paraId="5ED5E935" w14:textId="77777777" w:rsidR="005B7124" w:rsidRPr="00E94360"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Pakiety licencji subskrypcyjnych</w:t>
      </w:r>
    </w:p>
    <w:p w14:paraId="4314EABE" w14:textId="68017E19" w:rsidR="005B7124" w:rsidRPr="00690C65" w:rsidRDefault="005B7124" w:rsidP="005B7124">
      <w:pPr>
        <w:pStyle w:val="ProductList-Body"/>
        <w:ind w:left="180"/>
      </w:pPr>
      <w:r>
        <w:t xml:space="preserve">Poza licencjami subskrypcyjnymi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77777777" w:rsidR="009C1170" w:rsidRPr="00690C65" w:rsidRDefault="00932F8B"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7C14395" w14:textId="77777777" w:rsidR="006954F2" w:rsidRPr="007F0674" w:rsidRDefault="006954F2" w:rsidP="006954F2">
      <w:pPr>
        <w:pStyle w:val="ProductList-Offering2Heading"/>
        <w:outlineLvl w:val="2"/>
        <w:rPr>
          <w:lang w:val="pl-PL"/>
        </w:rPr>
      </w:pPr>
      <w:r w:rsidRPr="007F0674">
        <w:rPr>
          <w:lang w:val="pl-PL"/>
        </w:rPr>
        <w:tab/>
      </w:r>
      <w:bookmarkStart w:id="126" w:name="_Toc464813067"/>
      <w:r w:rsidRPr="007F0674">
        <w:rPr>
          <w:lang w:val="pl-PL"/>
        </w:rPr>
        <w:t>Usługi analityczne Office 365 Delve</w:t>
      </w:r>
      <w:bookmarkEnd w:id="126"/>
    </w:p>
    <w:p w14:paraId="0C4A79BB" w14:textId="77777777" w:rsidR="006954F2" w:rsidRPr="00123E7D" w:rsidRDefault="006954F2" w:rsidP="006954F2">
      <w:pPr>
        <w:pStyle w:val="ProductList-Body"/>
        <w:rPr>
          <w:b/>
          <w:color w:val="00188F"/>
        </w:rPr>
      </w:pPr>
      <w:r>
        <w:rPr>
          <w:b/>
          <w:color w:val="00188F"/>
        </w:rPr>
        <w:t>Umowa Dotycząca Poziomu Usługi</w:t>
      </w:r>
    </w:p>
    <w:p w14:paraId="202CC32B" w14:textId="77777777" w:rsidR="006954F2" w:rsidRDefault="006954F2" w:rsidP="006954F2">
      <w:pPr>
        <w:pStyle w:val="ProductList-Body"/>
      </w:pPr>
      <w:r>
        <w:t>Nie ma Umowy Dotyczącej Poziomu Usług dla usług analitycznych Office 365 Delve.</w:t>
      </w:r>
    </w:p>
    <w:p w14:paraId="7047FFFE" w14:textId="77777777" w:rsidR="006954F2" w:rsidRPr="00585A48" w:rsidRDefault="00932F8B" w:rsidP="009E0BBA">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5D4A4622" w14:textId="77777777" w:rsidR="007F0674" w:rsidRPr="007F0A21" w:rsidRDefault="007F0674" w:rsidP="00CD4D58">
      <w:pPr>
        <w:pStyle w:val="ProductList-Offering2Heading"/>
        <w:keepNext/>
        <w:outlineLvl w:val="2"/>
      </w:pPr>
      <w:r>
        <w:tab/>
      </w:r>
      <w:bookmarkStart w:id="127" w:name="_Toc435790953"/>
      <w:bookmarkStart w:id="128" w:name="_Toc464813068"/>
      <w:r>
        <w:t>Office 365 Advanced eDiscovery</w:t>
      </w:r>
      <w:bookmarkEnd w:id="127"/>
      <w:bookmarkEnd w:id="128"/>
    </w:p>
    <w:p w14:paraId="05717373" w14:textId="77777777" w:rsidR="007F0674" w:rsidRPr="007F0A21" w:rsidRDefault="007F0674" w:rsidP="007F0674">
      <w:pPr>
        <w:pStyle w:val="ProductList-Body"/>
      </w:pPr>
      <w:r>
        <w:rPr>
          <w:b/>
          <w:color w:val="00188F"/>
        </w:rPr>
        <w:t>Umowa Dotycząca Poziomu Usługi</w:t>
      </w:r>
    </w:p>
    <w:p w14:paraId="6C66C83C" w14:textId="77777777" w:rsidR="007F0674" w:rsidRPr="007F0A21" w:rsidRDefault="007F0674" w:rsidP="007F0674">
      <w:pPr>
        <w:pStyle w:val="ProductList-Body"/>
      </w:pPr>
      <w:r>
        <w:t>Nie ma Umowy Dotyczącej Poziomu Usług dla usług Office 365 Advanced eDiscovery.</w:t>
      </w:r>
    </w:p>
    <w:p w14:paraId="3E1C8E3F" w14:textId="77777777" w:rsidR="007F0674" w:rsidRPr="00CD120E" w:rsidRDefault="00932F8B" w:rsidP="007F0674">
      <w:pPr>
        <w:pStyle w:val="ProductList-Body"/>
        <w:shd w:val="clear" w:color="auto" w:fill="A6A6A6" w:themeFill="background1" w:themeFillShade="A6"/>
        <w:spacing w:before="120" w:after="240"/>
        <w:jc w:val="right"/>
        <w:rPr>
          <w:sz w:val="16"/>
          <w:szCs w:val="16"/>
        </w:rPr>
      </w:pPr>
      <w:hyperlink w:anchor="TableofContents" w:history="1">
        <w:r w:rsidR="007F0674" w:rsidRPr="00CD120E">
          <w:rPr>
            <w:rStyle w:val="Hyperlink"/>
            <w:sz w:val="16"/>
            <w:szCs w:val="16"/>
          </w:rPr>
          <w:t>Spis treści</w:t>
        </w:r>
      </w:hyperlink>
      <w:r w:rsidR="007F0674" w:rsidRPr="00CD120E">
        <w:rPr>
          <w:sz w:val="16"/>
          <w:szCs w:val="16"/>
        </w:rPr>
        <w:t xml:space="preserve"> / </w:t>
      </w:r>
      <w:hyperlink w:anchor="GeneralTerms" w:history="1">
        <w:r w:rsidR="007F0674" w:rsidRPr="00CD120E">
          <w:rPr>
            <w:rStyle w:val="Hyperlink"/>
            <w:sz w:val="16"/>
            <w:szCs w:val="16"/>
          </w:rPr>
          <w:t>Ogólne postanowienia</w:t>
        </w:r>
      </w:hyperlink>
    </w:p>
    <w:p w14:paraId="1242C64D" w14:textId="357806CD" w:rsidR="00976EB6" w:rsidRPr="007F0674" w:rsidRDefault="00976EB6" w:rsidP="00C01363">
      <w:pPr>
        <w:pStyle w:val="ProductList-Offering2Heading"/>
        <w:rPr>
          <w:lang w:val="pl-PL"/>
        </w:rPr>
      </w:pPr>
      <w:r w:rsidRPr="007F0674">
        <w:rPr>
          <w:lang w:val="pl-PL"/>
        </w:rPr>
        <w:tab/>
      </w:r>
      <w:bookmarkStart w:id="129" w:name="_Toc464813069"/>
      <w:r w:rsidRPr="007F0674">
        <w:rPr>
          <w:lang w:val="pl-PL"/>
        </w:rPr>
        <w:t>Office Online</w:t>
      </w:r>
      <w:bookmarkEnd w:id="129"/>
    </w:p>
    <w:p w14:paraId="24A45D55" w14:textId="77777777" w:rsidR="00D7478E" w:rsidRPr="00690C65" w:rsidRDefault="00D7478E" w:rsidP="00D7478E">
      <w:pPr>
        <w:pStyle w:val="ProductList-Body"/>
      </w:pPr>
      <w:r>
        <w:rPr>
          <w:b/>
          <w:color w:val="00188F"/>
        </w:rPr>
        <w:t>Funkcje podstawowe usług Office 365</w:t>
      </w:r>
    </w:p>
    <w:p w14:paraId="509D4A23" w14:textId="32EA43D3" w:rsidR="00D7478E" w:rsidRPr="00690C65"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690C65" w:rsidRDefault="00976EB6" w:rsidP="00EF1136">
      <w:pPr>
        <w:pStyle w:val="ProductList-Body"/>
      </w:pPr>
      <w:r>
        <w:t>Użytkownik końcowy będzie w stanie tworzyć, wyświetlać i edytować dokumenty w plikach typu Microsoft Word, Excel, PowerPoint oraz OneNote, obsługiwane przez usługę Office Online lub jej następcę.</w:t>
      </w:r>
    </w:p>
    <w:p w14:paraId="37307BEA" w14:textId="77777777" w:rsidR="00976EB6" w:rsidRPr="00F52352" w:rsidRDefault="00976EB6" w:rsidP="00976EB6">
      <w:pPr>
        <w:pStyle w:val="ProductList-Body"/>
        <w:tabs>
          <w:tab w:val="clear" w:pos="158"/>
          <w:tab w:val="left" w:pos="180"/>
        </w:tabs>
        <w:rPr>
          <w:sz w:val="12"/>
          <w:szCs w:val="12"/>
        </w:rPr>
      </w:pPr>
    </w:p>
    <w:p w14:paraId="2EC44286" w14:textId="77777777" w:rsidR="00976EB6" w:rsidRPr="00690C65" w:rsidRDefault="00976EB6" w:rsidP="00146E59">
      <w:pPr>
        <w:pStyle w:val="ProductList-Body"/>
        <w:keepNext/>
        <w:tabs>
          <w:tab w:val="clear" w:pos="158"/>
          <w:tab w:val="left" w:pos="180"/>
        </w:tabs>
      </w:pPr>
      <w:r>
        <w:rPr>
          <w:b/>
          <w:color w:val="00188F"/>
        </w:rPr>
        <w:t>Użytkownicy zewnętrzni</w:t>
      </w:r>
    </w:p>
    <w:p w14:paraId="3A38EAD8" w14:textId="473135A3" w:rsidR="00976EB6" w:rsidRPr="00690C65"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Użytkownika.</w:t>
      </w:r>
    </w:p>
    <w:p w14:paraId="349623FB" w14:textId="77777777" w:rsidR="00976EB6" w:rsidRPr="00690C65" w:rsidRDefault="00932F8B"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3C3A612" w14:textId="1A3D3A49" w:rsidR="005B7124" w:rsidRPr="007F0674" w:rsidRDefault="005B7124" w:rsidP="009E0BBA">
      <w:pPr>
        <w:pStyle w:val="ProductList-Offering2Heading"/>
        <w:keepNext/>
        <w:rPr>
          <w:lang w:val="pl-PL"/>
        </w:rPr>
      </w:pPr>
      <w:r w:rsidRPr="007F0674">
        <w:rPr>
          <w:lang w:val="pl-PL"/>
        </w:rPr>
        <w:tab/>
      </w:r>
      <w:bookmarkStart w:id="130" w:name="_Toc464813070"/>
      <w:r w:rsidRPr="007F0674">
        <w:rPr>
          <w:lang w:val="pl-PL"/>
        </w:rPr>
        <w:t>OneDrive for Business</w:t>
      </w:r>
      <w:bookmarkEnd w:id="130"/>
    </w:p>
    <w:p w14:paraId="0064B7AB" w14:textId="77777777" w:rsidR="006523C8" w:rsidRPr="00690C65" w:rsidRDefault="006523C8" w:rsidP="009E0BBA">
      <w:pPr>
        <w:pStyle w:val="ProductList-Body"/>
        <w:keepNext/>
        <w:tabs>
          <w:tab w:val="clear" w:pos="158"/>
          <w:tab w:val="left" w:pos="180"/>
        </w:tabs>
      </w:pPr>
      <w:r>
        <w:rPr>
          <w:b/>
          <w:color w:val="00188F"/>
        </w:rPr>
        <w:t>Użytkownicy zewnętrzni</w:t>
      </w:r>
    </w:p>
    <w:p w14:paraId="5B0B041D" w14:textId="34E71C79" w:rsidR="006523C8" w:rsidRPr="00690C65" w:rsidRDefault="006523C8" w:rsidP="006523C8">
      <w:pPr>
        <w:pStyle w:val="ProductList-Body"/>
        <w:tabs>
          <w:tab w:val="clear" w:pos="158"/>
          <w:tab w:val="left" w:pos="180"/>
        </w:tabs>
      </w:pPr>
      <w:r>
        <w:t>W przypadku usługi OneDrive for Business, użytkownicy zewnętrzni zaproszeni do udostępnianych w witrynie kolekcji przy użyciu funkcji Share-by-Mail nie potrzebują LS Użytkownika.</w:t>
      </w:r>
    </w:p>
    <w:p w14:paraId="5832793C" w14:textId="77777777" w:rsidR="005B7124" w:rsidRPr="00690C65" w:rsidRDefault="00932F8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D5C1181" w14:textId="77777777" w:rsidR="0048112B" w:rsidRPr="00903BB7" w:rsidRDefault="0048112B" w:rsidP="0048112B">
      <w:pPr>
        <w:pStyle w:val="ProductList-Offering2Heading"/>
        <w:outlineLvl w:val="2"/>
      </w:pPr>
      <w:r>
        <w:tab/>
      </w:r>
      <w:bookmarkStart w:id="131" w:name="_Toc453946627"/>
      <w:bookmarkStart w:id="132" w:name="_Toc451949065"/>
      <w:bookmarkStart w:id="133" w:name="_Toc464813071"/>
      <w:bookmarkStart w:id="134" w:name="ProjectOnline"/>
      <w:r>
        <w:t>Project Online</w:t>
      </w:r>
      <w:bookmarkEnd w:id="131"/>
      <w:bookmarkEnd w:id="132"/>
      <w:bookmarkEnd w:id="133"/>
    </w:p>
    <w:bookmarkEnd w:id="134"/>
    <w:p w14:paraId="30185748" w14:textId="77777777" w:rsidR="0048112B" w:rsidRDefault="0048112B" w:rsidP="0048112B">
      <w:pPr>
        <w:pStyle w:val="ProductList-Offering1"/>
        <w:sectPr w:rsidR="0048112B" w:rsidSect="00E275D6">
          <w:type w:val="continuous"/>
          <w:pgSz w:w="12240" w:h="15840"/>
          <w:pgMar w:top="1440" w:right="720" w:bottom="1440" w:left="720" w:header="720" w:footer="720" w:gutter="0"/>
          <w:cols w:space="720"/>
          <w:titlePg/>
          <w:docGrid w:linePitch="360"/>
        </w:sectPr>
      </w:pPr>
    </w:p>
    <w:p w14:paraId="30D941B2" w14:textId="77777777" w:rsidR="0048112B" w:rsidRPr="00903BB7" w:rsidRDefault="0048112B" w:rsidP="0048112B">
      <w:pPr>
        <w:pStyle w:val="ProductList-Body"/>
      </w:pPr>
      <w:r>
        <w:rPr>
          <w:rFonts w:asciiTheme="majorHAnsi" w:hAnsiTheme="majorHAnsi"/>
          <w:sz w:val="16"/>
          <w:szCs w:val="16"/>
        </w:rPr>
        <w:t>Project Online Essentials</w:t>
      </w:r>
    </w:p>
    <w:p w14:paraId="19BA09A8" w14:textId="77777777" w:rsidR="0048112B" w:rsidRPr="00903BB7" w:rsidRDefault="0048112B" w:rsidP="0048112B">
      <w:pPr>
        <w:pStyle w:val="ProductList-Body"/>
      </w:pPr>
      <w:r>
        <w:rPr>
          <w:rFonts w:asciiTheme="majorHAnsi" w:hAnsiTheme="majorHAnsi"/>
          <w:sz w:val="16"/>
          <w:szCs w:val="16"/>
        </w:rPr>
        <w:t>Project Online Professional</w:t>
      </w:r>
    </w:p>
    <w:p w14:paraId="11112A28" w14:textId="77777777" w:rsidR="0048112B" w:rsidRPr="00903BB7" w:rsidRDefault="0048112B" w:rsidP="0048112B">
      <w:pPr>
        <w:pStyle w:val="ProductList-Body"/>
      </w:pPr>
      <w:r>
        <w:rPr>
          <w:rFonts w:asciiTheme="majorHAnsi" w:hAnsiTheme="majorHAnsi"/>
          <w:sz w:val="16"/>
          <w:szCs w:val="16"/>
        </w:rPr>
        <w:t>Project Online Premium</w:t>
      </w:r>
    </w:p>
    <w:p w14:paraId="5A8AF5E1" w14:textId="77777777" w:rsidR="0048112B" w:rsidRDefault="0048112B" w:rsidP="0048112B">
      <w:pPr>
        <w:pStyle w:val="ProductList-Offering2"/>
        <w:sectPr w:rsidR="0048112B" w:rsidSect="005B7124">
          <w:type w:val="continuous"/>
          <w:pgSz w:w="12240" w:h="15840"/>
          <w:pgMar w:top="1440" w:right="720" w:bottom="1440" w:left="720" w:header="720" w:footer="720" w:gutter="0"/>
          <w:cols w:num="2" w:space="720"/>
          <w:titlePg/>
          <w:docGrid w:linePitch="360"/>
        </w:sectPr>
      </w:pPr>
    </w:p>
    <w:p w14:paraId="20079F2B" w14:textId="77777777" w:rsidR="0048112B" w:rsidRPr="0048112B" w:rsidRDefault="0048112B" w:rsidP="0048112B">
      <w:pPr>
        <w:pStyle w:val="ProductList-Body"/>
        <w:pBdr>
          <w:top w:val="single" w:sz="4" w:space="1" w:color="BFBFBF" w:themeColor="background1" w:themeShade="BF"/>
        </w:pBdr>
        <w:rPr>
          <w:sz w:val="8"/>
          <w:szCs w:val="8"/>
        </w:rPr>
      </w:pPr>
    </w:p>
    <w:p w14:paraId="5F71F3B6" w14:textId="77777777" w:rsidR="0048112B" w:rsidRPr="00903BB7" w:rsidRDefault="0048112B" w:rsidP="0048112B">
      <w:pPr>
        <w:pStyle w:val="ProductList-Body"/>
      </w:pPr>
      <w:r>
        <w:rPr>
          <w:b/>
          <w:color w:val="00188F"/>
        </w:rPr>
        <w:t>Prawa do instalacji i używania aplikacji programu Project</w:t>
      </w:r>
    </w:p>
    <w:p w14:paraId="319F64B6" w14:textId="77777777" w:rsidR="0048112B" w:rsidRPr="00903BB7" w:rsidRDefault="0048112B" w:rsidP="0048112B">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Użytkownicy tacy:</w:t>
      </w:r>
    </w:p>
    <w:p w14:paraId="4AE75A8E" w14:textId="77777777" w:rsidR="0048112B" w:rsidRPr="00903BB7" w:rsidRDefault="0048112B" w:rsidP="0048112B">
      <w:pPr>
        <w:pStyle w:val="ProductList-Body"/>
        <w:numPr>
          <w:ilvl w:val="0"/>
          <w:numId w:val="37"/>
        </w:numPr>
      </w:pPr>
      <w:r>
        <w:t>mogą aktywować oprogramowanie przekazane z LS w maksymalnie pięciu równocześnie działających Środowiskach systemów operacyjnych w celu korzystania z nich lokalnie lub zdalnie;</w:t>
      </w:r>
    </w:p>
    <w:p w14:paraId="2889DB85" w14:textId="77777777" w:rsidR="0048112B" w:rsidRPr="00903BB7" w:rsidRDefault="0048112B" w:rsidP="0048112B">
      <w:pPr>
        <w:pStyle w:val="ProductList-Body"/>
        <w:numPr>
          <w:ilvl w:val="0"/>
          <w:numId w:val="37"/>
        </w:numPr>
      </w:pPr>
      <w:r>
        <w:t>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www.office.com/sca. Dla potrzeb prawa do używania, o którym tu mowa, „serwer sieciowy” oznacza fizyczny serwer sprzętowy przeznaczony wyłącznie na potrzeby Klienta i który</w:t>
      </w:r>
    </w:p>
    <w:p w14:paraId="4BB7404D" w14:textId="77777777" w:rsidR="0048112B" w:rsidRPr="00903BB7" w:rsidRDefault="0048112B" w:rsidP="0048112B">
      <w:pPr>
        <w:pStyle w:val="ProductList-Body"/>
        <w:numPr>
          <w:ilvl w:val="0"/>
          <w:numId w:val="37"/>
        </w:numPr>
      </w:pPr>
      <w:r>
        <w:t>musi łączyć każde urządzenie, na którym użytkownika zainstalował oprogramowanie, z Internetem co najmniej raz na 30 dni, gdyż w przeciwnym razie funkcje takiego oprogramowania mogą zostać ograniczone.</w:t>
      </w:r>
    </w:p>
    <w:p w14:paraId="7D8C3180" w14:textId="77777777" w:rsidR="005B7124" w:rsidRPr="00690C65" w:rsidRDefault="00932F8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48D16AA" w14:textId="53720AB8" w:rsidR="005B7124" w:rsidRPr="007F0674" w:rsidRDefault="005B7124" w:rsidP="00C01363">
      <w:pPr>
        <w:pStyle w:val="ProductList-Offering2Heading"/>
        <w:rPr>
          <w:lang w:val="pl-PL"/>
        </w:rPr>
      </w:pPr>
      <w:r w:rsidRPr="007F0674">
        <w:rPr>
          <w:lang w:val="pl-PL"/>
        </w:rPr>
        <w:lastRenderedPageBreak/>
        <w:tab/>
      </w:r>
      <w:bookmarkStart w:id="135" w:name="_Toc464813072"/>
      <w:r w:rsidRPr="007F0674">
        <w:rPr>
          <w:lang w:val="pl-PL"/>
        </w:rPr>
        <w:t>SharePoint Online</w:t>
      </w:r>
      <w:bookmarkEnd w:id="135"/>
    </w:p>
    <w:p w14:paraId="45F48D82" w14:textId="77777777" w:rsidR="005B7124" w:rsidRDefault="005B7124" w:rsidP="005B7124">
      <w:pPr>
        <w:pStyle w:val="ProductList-Offering1"/>
        <w:sectPr w:rsidR="005B7124" w:rsidSect="008653AD">
          <w:type w:val="continuous"/>
          <w:pgSz w:w="12240" w:h="15840"/>
          <w:pgMar w:top="1440" w:right="720" w:bottom="1440" w:left="720" w:header="720" w:footer="720" w:gutter="0"/>
          <w:cols w:space="720"/>
          <w:titlePg/>
          <w:docGrid w:linePitch="360"/>
        </w:sectPr>
      </w:pPr>
    </w:p>
    <w:p w14:paraId="1530D4FF" w14:textId="77777777" w:rsidR="009E0BBA" w:rsidRPr="006D2C33" w:rsidRDefault="009E0BBA" w:rsidP="009E0BBA">
      <w:pPr>
        <w:pStyle w:val="ProductList-Body"/>
      </w:pPr>
      <w:r>
        <w:rPr>
          <w:rFonts w:asciiTheme="majorHAnsi" w:hAnsiTheme="majorHAnsi"/>
          <w:sz w:val="16"/>
          <w:szCs w:val="16"/>
        </w:rPr>
        <w:t>Duet Enterprise Online dla oprogramowania Microsoft SharePoint i systemu SAP</w:t>
      </w:r>
    </w:p>
    <w:p w14:paraId="0D680139" w14:textId="77777777" w:rsidR="009E0BBA" w:rsidRPr="006D2C33" w:rsidRDefault="009E0BBA" w:rsidP="009E0BBA">
      <w:pPr>
        <w:pStyle w:val="ProductList-Body"/>
      </w:pPr>
      <w:r>
        <w:rPr>
          <w:rFonts w:asciiTheme="majorHAnsi" w:hAnsiTheme="majorHAnsi"/>
          <w:sz w:val="16"/>
          <w:szCs w:val="16"/>
        </w:rPr>
        <w:t>SharePoint Online Kiosk</w:t>
      </w:r>
    </w:p>
    <w:p w14:paraId="79E0ED04" w14:textId="6A039F3A" w:rsidR="005B7124" w:rsidRPr="00690C65" w:rsidRDefault="009E0BBA" w:rsidP="009E0BBA">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EE7A51">
          <w:type w:val="continuous"/>
          <w:pgSz w:w="12240" w:h="15840"/>
          <w:pgMar w:top="1440" w:right="720" w:bottom="1440" w:left="720" w:header="720" w:footer="720" w:gutter="0"/>
          <w:cols w:num="2" w:space="360"/>
          <w:titlePg/>
          <w:docGrid w:linePitch="360"/>
        </w:sectPr>
      </w:pPr>
    </w:p>
    <w:p w14:paraId="59D1274C" w14:textId="77777777" w:rsidR="00581CDB" w:rsidRPr="00146E59"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Funkcje podstawowe usług Office 365</w:t>
      </w:r>
    </w:p>
    <w:p w14:paraId="071D9734" w14:textId="04BC0001" w:rsidR="00D7478E" w:rsidRPr="00690C65"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F52352" w:rsidRDefault="00D7478E" w:rsidP="00D7478E">
      <w:pPr>
        <w:pStyle w:val="ProductList-Body"/>
        <w:rPr>
          <w:sz w:val="12"/>
          <w:szCs w:val="12"/>
        </w:rPr>
      </w:pPr>
    </w:p>
    <w:p w14:paraId="3C7AF6D9" w14:textId="77777777" w:rsidR="00ED50E6" w:rsidRPr="00690C65"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690C65"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527B94"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Przechowywanie</w:t>
      </w:r>
    </w:p>
    <w:p w14:paraId="39343941" w14:textId="736F4EE6" w:rsidR="001A19E0" w:rsidRPr="00690C65"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F52352" w:rsidRDefault="00ED50E6" w:rsidP="001A19E0">
      <w:pPr>
        <w:pStyle w:val="ProductList-Body"/>
        <w:rPr>
          <w:sz w:val="12"/>
          <w:szCs w:val="12"/>
        </w:rPr>
      </w:pPr>
    </w:p>
    <w:p w14:paraId="5240EB9E" w14:textId="77777777" w:rsidR="00974EAE" w:rsidRPr="00690C65" w:rsidRDefault="001A19E0" w:rsidP="006523C8">
      <w:pPr>
        <w:pStyle w:val="ProductList-Body"/>
        <w:tabs>
          <w:tab w:val="clear" w:pos="158"/>
          <w:tab w:val="left" w:pos="180"/>
        </w:tabs>
      </w:pPr>
      <w:r>
        <w:rPr>
          <w:b/>
          <w:color w:val="00188F"/>
        </w:rPr>
        <w:t>Użytkownicy zewnętrzni</w:t>
      </w:r>
    </w:p>
    <w:p w14:paraId="02135ED3" w14:textId="089FCBC2" w:rsidR="001A19E0" w:rsidRPr="00690C65" w:rsidRDefault="001A19E0" w:rsidP="006523C8">
      <w:pPr>
        <w:pStyle w:val="ProductList-Body"/>
        <w:tabs>
          <w:tab w:val="clear" w:pos="158"/>
          <w:tab w:val="left" w:pos="180"/>
        </w:tabs>
      </w:pPr>
      <w:r>
        <w:t xml:space="preserve">W przypadku usługi SharePoint Online Kiosk, Plan 1 i Plan 2, użytkownicy zewnętrzni zaproszeni do udostępnianych w witrynie kolekcji przy użyciu funkcji Share-by-Mail nie potrzebują LS na Użytkownika. </w:t>
      </w:r>
    </w:p>
    <w:p w14:paraId="20BB4A60" w14:textId="77777777" w:rsidR="00974EAE" w:rsidRPr="00F52352" w:rsidRDefault="00974EAE" w:rsidP="006523C8">
      <w:pPr>
        <w:pStyle w:val="ProductList-Body"/>
        <w:tabs>
          <w:tab w:val="clear" w:pos="158"/>
          <w:tab w:val="left" w:pos="180"/>
        </w:tabs>
        <w:rPr>
          <w:sz w:val="12"/>
          <w:szCs w:val="12"/>
        </w:rPr>
      </w:pPr>
    </w:p>
    <w:p w14:paraId="61A15A1D" w14:textId="6242E069" w:rsidR="00974EAE" w:rsidRPr="00690C65" w:rsidRDefault="001A19E0" w:rsidP="00B674A0">
      <w:pPr>
        <w:pStyle w:val="ProductList-Body"/>
        <w:keepNext/>
        <w:tabs>
          <w:tab w:val="clear" w:pos="158"/>
          <w:tab w:val="left" w:pos="180"/>
        </w:tabs>
      </w:pPr>
      <w:r>
        <w:rPr>
          <w:b/>
          <w:color w:val="00188F"/>
        </w:rPr>
        <w:t>LS na dodatki Storage</w:t>
      </w:r>
    </w:p>
    <w:p w14:paraId="734FFA4B" w14:textId="3A029DAC" w:rsidR="001A19E0" w:rsidRPr="00690C65" w:rsidRDefault="001A19E0" w:rsidP="006523C8">
      <w:pPr>
        <w:pStyle w:val="ProductList-Body"/>
        <w:tabs>
          <w:tab w:val="clear" w:pos="158"/>
          <w:tab w:val="left" w:pos="180"/>
        </w:tabs>
      </w:pPr>
      <w:r>
        <w:t>Każdy gigabajt pamięci masowej powyżej ilości pamięci masowej dostarczonej wraz z LS Użytkownika dotyczącą Planu 1 i 2 usługi SharePoint Online wymaga usługi Office 365 Extra File Storage.</w:t>
      </w:r>
    </w:p>
    <w:p w14:paraId="39836558" w14:textId="548A5AF9" w:rsidR="008E1EAF" w:rsidRPr="00690C65" w:rsidRDefault="00932F8B"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9356107" w14:textId="6C8DC8D8" w:rsidR="006954F2" w:rsidRPr="007F0674" w:rsidRDefault="006954F2" w:rsidP="006954F2">
      <w:pPr>
        <w:pStyle w:val="ProductList-Offering2Heading"/>
        <w:outlineLvl w:val="2"/>
        <w:rPr>
          <w:lang w:val="pl-PL"/>
        </w:rPr>
      </w:pPr>
      <w:bookmarkStart w:id="136" w:name="SkypeforBusinessOnline"/>
      <w:r w:rsidRPr="007F0674">
        <w:rPr>
          <w:lang w:val="pl-PL"/>
        </w:rPr>
        <w:tab/>
      </w:r>
      <w:bookmarkStart w:id="137" w:name="_Toc431797723"/>
      <w:bookmarkStart w:id="138" w:name="_Toc431459539"/>
      <w:bookmarkStart w:id="139" w:name="_Toc464813073"/>
      <w:r w:rsidRPr="007F0674">
        <w:rPr>
          <w:lang w:val="pl-PL"/>
        </w:rPr>
        <w:t xml:space="preserve">Skype dla firm </w:t>
      </w:r>
      <w:bookmarkEnd w:id="137"/>
      <w:r w:rsidRPr="007F0674">
        <w:rPr>
          <w:lang w:val="pl-PL"/>
        </w:rPr>
        <w:t>Online</w:t>
      </w:r>
      <w:bookmarkEnd w:id="136"/>
      <w:bookmarkEnd w:id="138"/>
      <w:bookmarkEnd w:id="139"/>
    </w:p>
    <w:p w14:paraId="2FD808EF"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p w14:paraId="35AE5FB5" w14:textId="77777777" w:rsidR="009E0BBA" w:rsidRPr="006D2C33" w:rsidRDefault="009E0BBA" w:rsidP="009E0BBA">
      <w:pPr>
        <w:pStyle w:val="ProductList-Body"/>
      </w:pPr>
      <w:r>
        <w:rPr>
          <w:rFonts w:asciiTheme="majorHAnsi" w:hAnsiTheme="majorHAnsi"/>
          <w:sz w:val="16"/>
          <w:szCs w:val="16"/>
        </w:rPr>
        <w:t>Skype dla firm Online (Plan 1 i Plan 2)</w:t>
      </w:r>
    </w:p>
    <w:p w14:paraId="5695E4F0" w14:textId="7D9A600B" w:rsidR="006954F2" w:rsidRPr="00866323" w:rsidRDefault="009E0BBA" w:rsidP="009E0BBA">
      <w:pPr>
        <w:pStyle w:val="ProductList-Body"/>
        <w:rPr>
          <w:rFonts w:asciiTheme="majorHAnsi" w:hAnsiTheme="majorHAnsi"/>
          <w:sz w:val="16"/>
          <w:szCs w:val="16"/>
        </w:rPr>
      </w:pPr>
      <w:r>
        <w:rPr>
          <w:rFonts w:asciiTheme="majorHAnsi" w:hAnsiTheme="majorHAnsi"/>
          <w:sz w:val="16"/>
          <w:szCs w:val="16"/>
        </w:rPr>
        <w:t>Usługi chmury PBX w oprogramowaniu Skype dla firm Online</w:t>
      </w:r>
    </w:p>
    <w:p w14:paraId="4F7CA673" w14:textId="77777777" w:rsidR="006954F2" w:rsidRDefault="006954F2" w:rsidP="006954F2">
      <w:pPr>
        <w:pStyle w:val="ProductList-Offering2"/>
        <w:sectPr w:rsidR="006954F2" w:rsidSect="005B7124">
          <w:type w:val="continuous"/>
          <w:pgSz w:w="12240" w:h="15840"/>
          <w:pgMar w:top="1440" w:right="720" w:bottom="1440" w:left="720" w:header="720" w:footer="720" w:gutter="0"/>
          <w:cols w:num="2" w:space="720"/>
          <w:titlePg/>
          <w:docGrid w:linePitch="360"/>
        </w:sectPr>
      </w:pPr>
    </w:p>
    <w:p w14:paraId="7C0A6CC1"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36FB264B" w14:textId="66D7FFFF" w:rsidR="006954F2" w:rsidRDefault="00747608" w:rsidP="006954F2">
      <w:pPr>
        <w:pStyle w:val="ProductList-Body"/>
        <w:tabs>
          <w:tab w:val="clear" w:pos="158"/>
          <w:tab w:val="left" w:pos="360"/>
        </w:tabs>
        <w:rPr>
          <w:b/>
          <w:color w:val="00188F"/>
        </w:rPr>
      </w:pPr>
      <w:r>
        <w:rPr>
          <w:b/>
          <w:color w:val="00188F"/>
        </w:rPr>
        <w:t>Powiadomienia</w:t>
      </w:r>
    </w:p>
    <w:p w14:paraId="5BF8E097" w14:textId="0B20156F" w:rsidR="006954F2" w:rsidRDefault="006954F2" w:rsidP="006954F2">
      <w:pPr>
        <w:pStyle w:val="ProductList-Body"/>
      </w:pPr>
      <w:r>
        <w:t xml:space="preserve">Zastosowanie mają </w:t>
      </w:r>
      <w:r w:rsidR="00747608">
        <w:t>Powiadomienia</w:t>
      </w:r>
      <w:r>
        <w:t xml:space="preserve"> dotyczące standardów H.264/AVC, MPEG-4 AVC lub VC-1 zawarte w </w:t>
      </w:r>
      <w:hyperlink w:anchor="Attachment1" w:history="1">
        <w:r>
          <w:rPr>
            <w:rStyle w:val="Hyperlink"/>
          </w:rPr>
          <w:t>Załączniku 1</w:t>
        </w:r>
      </w:hyperlink>
      <w:r>
        <w:t>.</w:t>
      </w:r>
    </w:p>
    <w:p w14:paraId="75CCD66C" w14:textId="77777777" w:rsidR="006954F2" w:rsidRPr="00AB267B" w:rsidRDefault="006954F2" w:rsidP="006954F2">
      <w:pPr>
        <w:pStyle w:val="ProductList-Body"/>
      </w:pPr>
    </w:p>
    <w:p w14:paraId="4E4AD7B5" w14:textId="77777777" w:rsidR="006954F2" w:rsidRPr="001A19E0" w:rsidRDefault="006954F2" w:rsidP="006954F2">
      <w:pPr>
        <w:pStyle w:val="ProductList-Body"/>
        <w:rPr>
          <w:b/>
          <w:color w:val="00188F"/>
        </w:rPr>
      </w:pPr>
      <w:bookmarkStart w:id="140" w:name="Funkcjepodstawowe"/>
      <w:r>
        <w:rPr>
          <w:b/>
          <w:color w:val="00188F"/>
        </w:rPr>
        <w:t>Funkcje podstawowe</w:t>
      </w:r>
      <w:bookmarkEnd w:id="140"/>
      <w:r>
        <w:rPr>
          <w:b/>
          <w:color w:val="00188F"/>
        </w:rPr>
        <w:t xml:space="preserve"> usług Office 365</w:t>
      </w:r>
    </w:p>
    <w:p w14:paraId="284218F1" w14:textId="77777777" w:rsidR="006954F2" w:rsidRDefault="006954F2" w:rsidP="006954F2">
      <w:pPr>
        <w:pStyle w:val="ProductList-Body"/>
      </w:pPr>
      <w:r>
        <w:t xml:space="preserve">Skype dla firm Online (Plan 1 lub Plan 2) lub usługa będąca jej następcą będzie mieć następujące </w:t>
      </w:r>
      <w:hyperlink w:anchor="Funkcjepodstawowe" w:history="1">
        <w:r>
          <w:rPr>
            <w:rStyle w:val="Hyperlink"/>
          </w:rPr>
          <w:t>Funkcje Podstawowe</w:t>
        </w:r>
      </w:hyperlink>
      <w:r>
        <w:t>:</w:t>
      </w:r>
    </w:p>
    <w:p w14:paraId="0AC39565" w14:textId="77777777" w:rsidR="006954F2" w:rsidRPr="00D7478E" w:rsidRDefault="006954F2" w:rsidP="006954F2">
      <w:pPr>
        <w:pStyle w:val="ProductList-Body"/>
      </w:pPr>
    </w:p>
    <w:p w14:paraId="0C46EDE1" w14:textId="77777777" w:rsidR="006954F2" w:rsidRPr="00D7478E" w:rsidRDefault="006954F2" w:rsidP="006954F2">
      <w:pPr>
        <w:pStyle w:val="ProductList-Body"/>
        <w:tabs>
          <w:tab w:val="clear" w:pos="158"/>
          <w:tab w:val="left" w:pos="360"/>
        </w:tabs>
        <w:ind w:left="180"/>
        <w:rPr>
          <w:b/>
          <w:color w:val="0072C6"/>
        </w:rPr>
      </w:pPr>
      <w:r>
        <w:rPr>
          <w:b/>
          <w:color w:val="0072C6"/>
        </w:rPr>
        <w:t>Wiadomości błyskawiczne</w:t>
      </w:r>
    </w:p>
    <w:p w14:paraId="18208E55" w14:textId="77777777" w:rsidR="006954F2" w:rsidRDefault="006954F2" w:rsidP="006954F2">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146E59">
      <w:pPr>
        <w:pStyle w:val="ProductList-Body"/>
        <w:keepNext/>
        <w:tabs>
          <w:tab w:val="clear" w:pos="158"/>
          <w:tab w:val="left" w:pos="360"/>
        </w:tabs>
        <w:ind w:left="187"/>
      </w:pPr>
      <w:r>
        <w:rPr>
          <w:b/>
          <w:color w:val="0072C6"/>
        </w:rPr>
        <w:t>Obecność</w:t>
      </w:r>
    </w:p>
    <w:p w14:paraId="76C271F7" w14:textId="77777777" w:rsidR="00CB6005" w:rsidRPr="00690C65"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Spotkania online</w:t>
      </w:r>
    </w:p>
    <w:p w14:paraId="1E46172B" w14:textId="77777777" w:rsidR="00CB6005" w:rsidRPr="00690C65"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Użytkownicy Zewnętrzni i użytkownicy niezweryfikowani w ramach usługi Skype for Business Online</w:t>
      </w:r>
    </w:p>
    <w:p w14:paraId="2CCE3AAC" w14:textId="77777777" w:rsidR="00CB6005" w:rsidRPr="00690C65" w:rsidRDefault="00CB6005" w:rsidP="00CB6005">
      <w:pPr>
        <w:pStyle w:val="ProductList-Body"/>
        <w:tabs>
          <w:tab w:val="clear" w:pos="158"/>
          <w:tab w:val="left" w:pos="360"/>
        </w:tabs>
      </w:pPr>
      <w:r>
        <w:t>W przypadku Użytkowników Zewnętrznych i użytkowników niezweryfikowanych w ramach usługi Skype for Business Online LS na Użytkownika nie są wymagane.</w:t>
      </w:r>
    </w:p>
    <w:p w14:paraId="7EADB445" w14:textId="77777777" w:rsidR="00CB6005" w:rsidRPr="00690C65" w:rsidRDefault="00932F8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C4B76D0" w14:textId="1E9E52A9" w:rsidR="006954F2" w:rsidRPr="007F0674" w:rsidRDefault="006954F2" w:rsidP="006954F2">
      <w:pPr>
        <w:pStyle w:val="ProductList-Offering2Heading"/>
        <w:outlineLvl w:val="2"/>
        <w:rPr>
          <w:lang w:val="pl-PL"/>
        </w:rPr>
      </w:pPr>
      <w:bookmarkStart w:id="141" w:name="SkypeforBusinessOnlinePTSN"/>
      <w:r w:rsidRPr="007F0674">
        <w:rPr>
          <w:lang w:val="pl-PL"/>
        </w:rPr>
        <w:tab/>
      </w:r>
      <w:bookmarkStart w:id="142" w:name="_Toc464813074"/>
      <w:r w:rsidRPr="007F0674">
        <w:rPr>
          <w:lang w:val="pl-PL"/>
        </w:rPr>
        <w:t>Usługi PSTN w oprogramowaniu Skype dla firm Online</w:t>
      </w:r>
      <w:bookmarkEnd w:id="142"/>
    </w:p>
    <w:p w14:paraId="3619EC05"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bookmarkEnd w:id="141"/>
    <w:p w14:paraId="2901DC78"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telefoniczne PSTN w oprogramowaniu Skype dla firm Online</w:t>
      </w:r>
    </w:p>
    <w:p w14:paraId="4773AC4E"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konferencyjne PSTN w oprogramowaniu Skype dla firm Online</w:t>
      </w:r>
    </w:p>
    <w:p w14:paraId="3BA5F577" w14:textId="77777777" w:rsidR="00087525" w:rsidRPr="00866323" w:rsidRDefault="00087525" w:rsidP="00087525">
      <w:pPr>
        <w:pStyle w:val="ProductList-Body"/>
        <w:rPr>
          <w:rFonts w:asciiTheme="majorHAnsi" w:hAnsiTheme="majorHAnsi"/>
          <w:sz w:val="16"/>
          <w:szCs w:val="16"/>
        </w:rPr>
      </w:pPr>
      <w:r>
        <w:rPr>
          <w:rFonts w:asciiTheme="majorHAnsi" w:hAnsiTheme="majorHAnsi"/>
          <w:sz w:val="16"/>
          <w:szCs w:val="16"/>
        </w:rPr>
        <w:t>Używanie sieci PSTN w ramach usługi Skype dla firm</w:t>
      </w:r>
    </w:p>
    <w:p w14:paraId="68C6BADB" w14:textId="77777777" w:rsidR="00087525" w:rsidRDefault="00087525" w:rsidP="00087525">
      <w:pPr>
        <w:pStyle w:val="ProductList-Offering2"/>
        <w:sectPr w:rsidR="00087525" w:rsidSect="005B7124">
          <w:type w:val="continuous"/>
          <w:pgSz w:w="12240" w:h="15840"/>
          <w:pgMar w:top="1440" w:right="720" w:bottom="1440" w:left="720" w:header="720" w:footer="720" w:gutter="0"/>
          <w:cols w:num="2" w:space="720"/>
          <w:titlePg/>
          <w:docGrid w:linePitch="360"/>
        </w:sectPr>
      </w:pPr>
    </w:p>
    <w:p w14:paraId="33452D9A"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007C5EE8" w14:textId="77777777" w:rsidR="0048112B" w:rsidRPr="00903BB7" w:rsidRDefault="0048112B" w:rsidP="0048112B">
      <w:pPr>
        <w:pStyle w:val="ProductList-Body"/>
      </w:pPr>
      <w:r>
        <w:rPr>
          <w:b/>
          <w:color w:val="00188F"/>
        </w:rPr>
        <w:t>Usługi PSTN</w:t>
      </w:r>
    </w:p>
    <w:p w14:paraId="3E51A8FF" w14:textId="77777777" w:rsidR="0048112B" w:rsidRPr="00903BB7" w:rsidRDefault="0048112B" w:rsidP="0048112B">
      <w:pPr>
        <w:pStyle w:val="ProductList-Body"/>
      </w:pPr>
      <w:r>
        <w:t xml:space="preserve">Usługi PSTN w oprogramowaniu Skype dla firm Online („Usługi PSTN”) umożliwiają komunikację między użytkownikami za pośrednictwem ogólnoświatowej sieci telefonicznej zwanej pod nazwą publicznej komutowanej sieci telefonicznej (ang. PSTN). Usługi PSTN są udostępniane przez Podmiot Stowarzyszony Microsoft, który ma uprawnienia do ich udostępniania. Ceny Usług PSTN mogą obejmować należne podatki i opłaty. </w:t>
      </w:r>
      <w:r>
        <w:lastRenderedPageBreak/>
        <w:t>Wszystkie wliczone podatki i opłaty zostały wyszczególnione w witrynie Licencjonowania Zbiorowego (</w:t>
      </w:r>
      <w:hyperlink r:id="rId41" w:history="1">
        <w:r>
          <w:rPr>
            <w:rStyle w:val="Hyperlink"/>
          </w:rPr>
          <w:t>http://go.microsoft.com/fwlink/?LinkId=690247</w:t>
        </w:r>
      </w:hyperlink>
      <w:r>
        <w:t>).</w:t>
      </w:r>
    </w:p>
    <w:p w14:paraId="73F0844F" w14:textId="77777777" w:rsidR="00186B07" w:rsidRDefault="00186B07" w:rsidP="00186B07">
      <w:pPr>
        <w:pStyle w:val="ProductList-Body"/>
      </w:pPr>
    </w:p>
    <w:p w14:paraId="6D10D025" w14:textId="77777777" w:rsidR="00186B07" w:rsidRPr="003619D2" w:rsidRDefault="00186B07" w:rsidP="00186B07">
      <w:pPr>
        <w:pStyle w:val="ProductList-Body"/>
        <w:rPr>
          <w:b/>
          <w:color w:val="00188F"/>
        </w:rPr>
      </w:pPr>
      <w:r>
        <w:rPr>
          <w:b/>
          <w:color w:val="00188F"/>
        </w:rPr>
        <w:t>Ważne informacje na temat służb ratunkowych</w:t>
      </w:r>
    </w:p>
    <w:p w14:paraId="390E089D" w14:textId="77777777" w:rsidR="00186B07" w:rsidRDefault="00186B07" w:rsidP="00186B07">
      <w:pPr>
        <w:pStyle w:val="ProductList-Body"/>
      </w:pPr>
      <w:r>
        <w:t>Klient musi powiadomić każdego użytkownika usług telefonicznych PSTN w oprogramowaniu Skype dla firm Online, że telefonowanie do służb ratunkowych działa inaczej niż w ramach tradycyjnych usług telefonicznych. Różnice są następujące: (i) Skype dla firm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 telefonicznych PSTN w oprogramowaniu Skype dla firm Online; oraz (iii) mimo że z usług telefonicznych PSTN w oprogramowaniu Skype dla firm Online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5C2C524C" w14:textId="77777777" w:rsidR="006954F2" w:rsidRDefault="006954F2" w:rsidP="006954F2">
      <w:pPr>
        <w:pStyle w:val="ProductList-Body"/>
        <w:tabs>
          <w:tab w:val="left" w:pos="360"/>
        </w:tabs>
      </w:pPr>
    </w:p>
    <w:p w14:paraId="2B5E1E3A" w14:textId="77777777" w:rsidR="006954F2" w:rsidRPr="00382C12" w:rsidRDefault="006954F2" w:rsidP="00B674A0">
      <w:pPr>
        <w:pStyle w:val="ProductList-Body"/>
        <w:keepNext/>
        <w:tabs>
          <w:tab w:val="clear" w:pos="158"/>
          <w:tab w:val="left" w:pos="360"/>
        </w:tabs>
        <w:rPr>
          <w:b/>
          <w:color w:val="00188F"/>
        </w:rPr>
      </w:pPr>
      <w:r w:rsidRPr="00382C12">
        <w:rPr>
          <w:b/>
          <w:color w:val="00188F"/>
        </w:rPr>
        <w:t>Ograniczenia dotyczące korzystania</w:t>
      </w:r>
    </w:p>
    <w:p w14:paraId="54BA7122" w14:textId="77777777" w:rsidR="006954F2" w:rsidRDefault="006954F2" w:rsidP="006954F2">
      <w:pPr>
        <w:pStyle w:val="ProductList-Body"/>
        <w:tabs>
          <w:tab w:val="clear" w:pos="158"/>
          <w:tab w:val="left" w:pos="360"/>
        </w:tabs>
      </w:pPr>
      <w:r>
        <w:t>Klient nie może przekroczyć limitów korzystania z Usług PSTN określonych we właściwym planie subskrypcyjnym. Przekroczenie takie może skutkować zawieszeniem świadczenia tych usług. Microsoft z odpowiednim wyprzedzeniem powiadomi klienta o zawieszeniu takich Usług PSTN, w okresie takiego zawieszenia klient będzie jednak mógł wykonywać połączenia alarmowe.</w:t>
      </w:r>
    </w:p>
    <w:p w14:paraId="0F930BEF" w14:textId="77777777" w:rsidR="006954F2" w:rsidRPr="00585A48" w:rsidRDefault="00932F8B" w:rsidP="006954F2">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12EF9505" w14:textId="7AC51C6E" w:rsidR="008E1EAF" w:rsidRPr="007F0674" w:rsidRDefault="004B3528" w:rsidP="00C01363">
      <w:pPr>
        <w:pStyle w:val="ProductList-OfferingGroupHeading"/>
        <w:rPr>
          <w:lang w:val="pl-PL"/>
        </w:rPr>
      </w:pPr>
      <w:bookmarkStart w:id="143" w:name="_Toc464813075"/>
      <w:bookmarkStart w:id="144" w:name="OtherOnlineServices"/>
      <w:r w:rsidRPr="007F0674">
        <w:rPr>
          <w:lang w:val="pl-PL"/>
        </w:rPr>
        <w:t>Inne usługi online</w:t>
      </w:r>
      <w:bookmarkEnd w:id="143"/>
    </w:p>
    <w:bookmarkEnd w:id="144"/>
    <w:p w14:paraId="15FE5732" w14:textId="3F9E7EAA" w:rsidR="008E1EAF" w:rsidRPr="007F0674" w:rsidRDefault="004B3528" w:rsidP="00C01363">
      <w:pPr>
        <w:pStyle w:val="ProductList-Offering2Heading"/>
        <w:rPr>
          <w:lang w:val="pl-PL"/>
        </w:rPr>
      </w:pPr>
      <w:r w:rsidRPr="007F0674">
        <w:rPr>
          <w:lang w:val="pl-PL"/>
        </w:rPr>
        <w:tab/>
      </w:r>
      <w:bookmarkStart w:id="145" w:name="_Toc464813076"/>
      <w:r w:rsidRPr="007F0674">
        <w:rPr>
          <w:lang w:val="pl-PL"/>
        </w:rPr>
        <w:t>Bing Maps Enterprise Platform i Bing Maps Mobile Asset Management Platform</w:t>
      </w:r>
      <w:bookmarkEnd w:id="145"/>
    </w:p>
    <w:p w14:paraId="64D0F751" w14:textId="77777777" w:rsidR="00917344" w:rsidRPr="00690C65" w:rsidRDefault="00917344" w:rsidP="00917344">
      <w:pPr>
        <w:pStyle w:val="ProductList-Body"/>
      </w:pPr>
      <w:r>
        <w:rPr>
          <w:b/>
          <w:color w:val="00188F"/>
        </w:rPr>
        <w:t>LS na Usługę</w:t>
      </w:r>
    </w:p>
    <w:p w14:paraId="3C3420FA" w14:textId="781ED104" w:rsidR="00917344" w:rsidRPr="00690C65" w:rsidRDefault="00917344" w:rsidP="00917344">
      <w:pPr>
        <w:pStyle w:val="ProductList-Body"/>
      </w:pPr>
      <w:r>
        <w:t xml:space="preserve">Dostęp do usług wymaga posiadania LS na Usługę. Każda LS na Usługę musi zostać zakupiona z co najmniej jedną z następujących uprawnionych LS na dodatki: </w:t>
      </w:r>
    </w:p>
    <w:p w14:paraId="36E1EEF0" w14:textId="77777777" w:rsidR="00917344" w:rsidRPr="00690C65" w:rsidRDefault="00917344" w:rsidP="00917344">
      <w:pPr>
        <w:pStyle w:val="ProductList-Body"/>
        <w:numPr>
          <w:ilvl w:val="0"/>
          <w:numId w:val="20"/>
        </w:numPr>
        <w:ind w:left="450" w:hanging="270"/>
      </w:pPr>
      <w:r>
        <w:t xml:space="preserve">LS na dodatki do korzystania z witryny, która jest wymagana w przypadku nieuwierzytelnionych użytkowników uzyskujących dostęp do usługi Bing Maps Enterprise Platform oraz Bing Maps Mobile Asset Management Platform za pomocą programów Klienta na podstawie liczby rozliczanych transakcji w miesiącu, </w:t>
      </w:r>
    </w:p>
    <w:p w14:paraId="1498380B" w14:textId="77777777" w:rsidR="00917344" w:rsidRPr="00690C65" w:rsidRDefault="00917344" w:rsidP="0088164F">
      <w:pPr>
        <w:pStyle w:val="ProductList-Body"/>
        <w:numPr>
          <w:ilvl w:val="0"/>
          <w:numId w:val="20"/>
        </w:numPr>
        <w:spacing w:before="40"/>
        <w:ind w:left="461" w:hanging="274"/>
      </w:pPr>
      <w:r>
        <w:t>LS na dodatki do korzystania z publicznej witryny, dostępnej dla określonej liczby rozliczanych transakcji do wykorzystania w publicznie dostępnej witrynie bez ograniczeń,</w:t>
      </w:r>
    </w:p>
    <w:p w14:paraId="2EAAC315" w14:textId="77777777" w:rsidR="00917344" w:rsidRPr="00690C65" w:rsidRDefault="00917344" w:rsidP="0088164F">
      <w:pPr>
        <w:pStyle w:val="ProductList-Body"/>
        <w:numPr>
          <w:ilvl w:val="0"/>
          <w:numId w:val="20"/>
        </w:numPr>
        <w:spacing w:before="40"/>
        <w:ind w:left="461" w:hanging="274"/>
      </w:pPr>
      <w:r>
        <w:t>LS na dodatki do korzystania z witryny wewnętrznej, która obejmuje określoną liczbę rozliczanych transakcji do wykorzystania w witrynie wewnętrznej (np. w sieci intranet) w sieci prywatnej,</w:t>
      </w:r>
    </w:p>
    <w:p w14:paraId="680AC23C" w14:textId="5777995F" w:rsidR="00917344" w:rsidRPr="00690C65" w:rsidRDefault="00CD4D58" w:rsidP="0088164F">
      <w:pPr>
        <w:pStyle w:val="ProductList-Body"/>
        <w:numPr>
          <w:ilvl w:val="0"/>
          <w:numId w:val="20"/>
        </w:numPr>
        <w:spacing w:before="40"/>
        <w:ind w:left="461" w:hanging="274"/>
      </w:pPr>
      <w:r w:rsidRPr="000F054E">
        <w:rPr>
          <w:rFonts w:ascii="Calibri" w:hAnsi="Calibri"/>
          <w:szCs w:val="18"/>
        </w:rPr>
        <w:t>dodatku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LS na Znanego Użytkownika do produktu Bing Maps, lub</w:t>
      </w:r>
    </w:p>
    <w:p w14:paraId="13F1DA9E" w14:textId="77777777" w:rsidR="00917344" w:rsidRPr="00690C65" w:rsidRDefault="00917344" w:rsidP="0088164F">
      <w:pPr>
        <w:pStyle w:val="ProductList-Body"/>
        <w:numPr>
          <w:ilvl w:val="0"/>
          <w:numId w:val="20"/>
        </w:numPr>
        <w:spacing w:before="40"/>
        <w:ind w:left="461" w:hanging="274"/>
      </w:pPr>
      <w:r>
        <w:t>LS na Znanego Użytkownika do produktu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Uprawnione licencje subskrypcyjne na dodatek-usługę Bing Maps Mobile Asset Management Platform</w:t>
      </w:r>
    </w:p>
    <w:p w14:paraId="74E07B3F" w14:textId="739C2927" w:rsidR="00917344" w:rsidRPr="00690C65" w:rsidRDefault="00917344" w:rsidP="00917344">
      <w:pPr>
        <w:pStyle w:val="ProductList-Body"/>
      </w:pPr>
      <w:r>
        <w:t>W przypadku Bing Maps Mobile Asset Management Platform, LS na dodatek jest wymagana dla każdego śledzonego Zasobu, którego pozycję ustaloną za pomocą urządzeń GPS lub danych pochodzących z czujników można monitorować, wyświetlać, odwrotnie geokodować lub używać w celu wykonania obliczeń przy użyciu produktu Bing Maps Mobile Asset Management Platform. Termin „Zasób” oznacza dowolny pojazd, urządzenie lub inny obiekt mobilny. Te LS na dodatki obejmują określoną liczbę śledzonych Zasobów.</w:t>
      </w:r>
    </w:p>
    <w:p w14:paraId="65A09B43" w14:textId="77777777" w:rsidR="00917344" w:rsidRPr="00690C65" w:rsidRDefault="00917344" w:rsidP="00917344">
      <w:pPr>
        <w:pStyle w:val="ProductList-Body"/>
      </w:pPr>
    </w:p>
    <w:p w14:paraId="2CBC064D" w14:textId="77777777" w:rsidR="00917344" w:rsidRPr="00690C65" w:rsidRDefault="00917344" w:rsidP="00E94360">
      <w:pPr>
        <w:pStyle w:val="ProductList-Body"/>
      </w:pPr>
      <w:r>
        <w:rPr>
          <w:b/>
          <w:color w:val="00188F"/>
        </w:rPr>
        <w:t>Użytkownicy uwierzytelnieni</w:t>
      </w:r>
    </w:p>
    <w:p w14:paraId="62E52076" w14:textId="444A9243" w:rsidR="00917344" w:rsidRPr="00690C65" w:rsidRDefault="00917344" w:rsidP="00917344">
      <w:pPr>
        <w:pStyle w:val="ProductList-Body"/>
      </w:pPr>
      <w:r>
        <w:t>Użytkownicy uwierzytelnieni za pomocą programów Klienta uzyskujących dostęp do usługi Bing Maps Enterprise Platform oraz Bing Maps Mobile Asset Management Platform wymagają licencji LS.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Interfejsy API usługi Bing Maps</w:t>
      </w:r>
    </w:p>
    <w:p w14:paraId="0B1B4362" w14:textId="25048EA2" w:rsidR="00917344" w:rsidRPr="00690C65" w:rsidRDefault="00917344" w:rsidP="00917344">
      <w:pPr>
        <w:pStyle w:val="ProductList-Body"/>
      </w:pPr>
      <w:r>
        <w:t xml:space="preserve">Klient może korzystać ze wszystkich interfejsów programowania aplikacji Bing Maps w sposób zgodny z Warunkami korzystania z usługi Microsoft Bing Maps Platform API oraz zestawem SDK dla usługi Bing Maps Platform, w tym z wszelkimi ich następcami, zamieszczonymi na stronach </w:t>
      </w:r>
      <w:hyperlink r:id="rId42" w:history="1">
        <w:r>
          <w:rPr>
            <w:rStyle w:val="Hyperlink"/>
          </w:rPr>
          <w:t>http://go.microsoft.com/fwlink/p/?LinkID=66121</w:t>
        </w:r>
      </w:hyperlink>
      <w:r>
        <w:t xml:space="preserve"> i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Prywatność Bing Maps</w:t>
      </w:r>
    </w:p>
    <w:p w14:paraId="5963E750" w14:textId="57B16C42" w:rsidR="008E1EAF" w:rsidRPr="00690C65" w:rsidRDefault="00917344" w:rsidP="00917344">
      <w:pPr>
        <w:pStyle w:val="ProductList-Body"/>
      </w:pPr>
      <w:r>
        <w:t xml:space="preserve">Korzystania przez Klienta z Usług Bing Maps podlega oświadczeniu o ochronie prywatności Bing i postanowieniom dotyczące prywatności zawarte w Warunkami korzystania z usługi Microsoft Bing Maps Platform API, dostępnym pod adresem: </w:t>
      </w:r>
      <w:hyperlink r:id="rId44" w:history="1">
        <w:r>
          <w:rPr>
            <w:rStyle w:val="Hyperlink"/>
          </w:rPr>
          <w:t>http://go.microsoft.com/fwlink/?LinkID=248686</w:t>
        </w:r>
      </w:hyperlink>
      <w:r>
        <w:t>.</w:t>
      </w:r>
    </w:p>
    <w:p w14:paraId="5062E615" w14:textId="2CCCD383" w:rsidR="00917344" w:rsidRPr="00690C65" w:rsidRDefault="00932F8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7B25F6E" w14:textId="77777777" w:rsidR="009E0BBA" w:rsidRPr="006D2C33" w:rsidRDefault="009E0BBA" w:rsidP="009E0BBA">
      <w:pPr>
        <w:pStyle w:val="ProductList-Offering2Heading"/>
      </w:pPr>
      <w:bookmarkStart w:id="146" w:name="MicrosoftLearning"/>
      <w:bookmarkStart w:id="147" w:name="MicrosoftPowerBIPro"/>
      <w:r>
        <w:tab/>
      </w:r>
      <w:bookmarkStart w:id="148" w:name="_Toc464813077"/>
      <w:bookmarkStart w:id="149" w:name="BusinessApplicationPlatform"/>
      <w:r>
        <w:t>Platforma aplikacji biznesowych</w:t>
      </w:r>
      <w:bookmarkEnd w:id="148"/>
    </w:p>
    <w:bookmarkEnd w:id="149"/>
    <w:p w14:paraId="7103D400" w14:textId="77777777" w:rsidR="009E0BBA" w:rsidRPr="00A8327A" w:rsidRDefault="009E0BBA" w:rsidP="009E0BBA">
      <w:pPr>
        <w:pStyle w:val="ProductList-Body"/>
        <w:rPr>
          <w:rFonts w:asciiTheme="majorHAnsi" w:hAnsiTheme="majorHAnsi"/>
          <w:sz w:val="16"/>
          <w:szCs w:val="16"/>
        </w:rPr>
        <w:sectPr w:rsidR="009E0BBA" w:rsidRPr="00A8327A" w:rsidSect="00A640E4">
          <w:footerReference w:type="first" r:id="rId45"/>
          <w:type w:val="continuous"/>
          <w:pgSz w:w="12240" w:h="15840"/>
          <w:pgMar w:top="1440" w:right="720" w:bottom="1440" w:left="720" w:header="720" w:footer="720" w:gutter="0"/>
          <w:cols w:space="720"/>
          <w:titlePg/>
          <w:docGrid w:linePitch="360"/>
        </w:sectPr>
      </w:pPr>
    </w:p>
    <w:p w14:paraId="3AE90A6C" w14:textId="77777777" w:rsidR="009E0BBA" w:rsidRPr="00A8327A" w:rsidRDefault="009E0BBA" w:rsidP="009E0BBA">
      <w:pPr>
        <w:pStyle w:val="ProductList-Body"/>
        <w:rPr>
          <w:rFonts w:asciiTheme="majorHAnsi" w:hAnsiTheme="majorHAnsi"/>
          <w:sz w:val="16"/>
          <w:szCs w:val="16"/>
        </w:rPr>
        <w:sectPr w:rsidR="009E0BB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1941A5FB" w14:textId="77777777" w:rsidR="009E0BBA" w:rsidRPr="009E0BBA" w:rsidRDefault="009E0BBA" w:rsidP="009E0BBA">
      <w:pPr>
        <w:pStyle w:val="ProductList-Body"/>
        <w:pBdr>
          <w:top w:val="single" w:sz="4" w:space="1" w:color="BFBFBF" w:themeColor="background1" w:themeShade="BF"/>
        </w:pBdr>
        <w:rPr>
          <w:sz w:val="8"/>
        </w:rPr>
      </w:pPr>
    </w:p>
    <w:p w14:paraId="0689525F" w14:textId="77777777" w:rsidR="009E0BBA" w:rsidRPr="006D2C33" w:rsidRDefault="009E0BBA" w:rsidP="009E0BBA">
      <w:pPr>
        <w:pStyle w:val="ProductList-Body"/>
        <w:keepNext/>
        <w:tabs>
          <w:tab w:val="clear" w:pos="158"/>
          <w:tab w:val="left" w:pos="360"/>
        </w:tabs>
      </w:pPr>
      <w:r>
        <w:rPr>
          <w:b/>
          <w:color w:val="00188F"/>
        </w:rPr>
        <w:t>Powiadomienia</w:t>
      </w:r>
    </w:p>
    <w:p w14:paraId="5D29C53A" w14:textId="77777777" w:rsidR="009E0BBA" w:rsidRPr="006D2C33" w:rsidRDefault="009E0BBA" w:rsidP="009E0BBA">
      <w:pPr>
        <w:pStyle w:val="ProductList-Body"/>
      </w:pPr>
      <w:r>
        <w:t xml:space="preserve">Zastosowanie mają powiadomienia dotyczące Map Bing zawarte w </w:t>
      </w:r>
      <w:hyperlink w:anchor="Attachment1" w:history="1">
        <w:r>
          <w:rPr>
            <w:rStyle w:val="Hyperlink"/>
          </w:rPr>
          <w:t>Załączniku 1</w:t>
        </w:r>
      </w:hyperlink>
      <w:r>
        <w:t>.</w:t>
      </w:r>
    </w:p>
    <w:p w14:paraId="26801D2F" w14:textId="77777777" w:rsidR="009E0BBA" w:rsidRPr="006D2C33" w:rsidRDefault="00932F8B" w:rsidP="009E0BBA">
      <w:pPr>
        <w:pStyle w:val="ProductList-Body"/>
        <w:shd w:val="clear" w:color="auto" w:fill="A6A6A6" w:themeFill="background1" w:themeFillShade="A6"/>
        <w:spacing w:before="120" w:after="240"/>
        <w:jc w:val="right"/>
      </w:pPr>
      <w:hyperlink w:anchor="TableofContents" w:history="1">
        <w:r w:rsidR="009E0BBA">
          <w:rPr>
            <w:rStyle w:val="Hyperlink"/>
            <w:sz w:val="16"/>
            <w:szCs w:val="16"/>
          </w:rPr>
          <w:t>Spis treści</w:t>
        </w:r>
      </w:hyperlink>
      <w:r w:rsidR="009E0BBA">
        <w:rPr>
          <w:sz w:val="16"/>
          <w:szCs w:val="16"/>
        </w:rPr>
        <w:t xml:space="preserve"> / </w:t>
      </w:r>
      <w:hyperlink w:anchor="GeneralTerms" w:history="1">
        <w:r w:rsidR="009E0BBA">
          <w:rPr>
            <w:rStyle w:val="Hyperlink"/>
            <w:sz w:val="16"/>
            <w:szCs w:val="16"/>
          </w:rPr>
          <w:t>Ogólne postanowienia</w:t>
        </w:r>
      </w:hyperlink>
    </w:p>
    <w:p w14:paraId="70D30056" w14:textId="45D1F04A" w:rsidR="005B3BFE" w:rsidRPr="003C2FBE" w:rsidRDefault="005B3BFE" w:rsidP="005B3BFE">
      <w:pPr>
        <w:pStyle w:val="ProductList-Offering2Heading"/>
      </w:pPr>
      <w:r>
        <w:tab/>
      </w:r>
      <w:bookmarkStart w:id="150" w:name="Intune"/>
      <w:bookmarkStart w:id="151" w:name="_Toc459970737"/>
      <w:bookmarkStart w:id="152" w:name="_Toc464813078"/>
      <w:r>
        <w:t>Microsoft Intune</w:t>
      </w:r>
      <w:bookmarkEnd w:id="150"/>
      <w:bookmarkEnd w:id="151"/>
      <w:bookmarkEnd w:id="152"/>
    </w:p>
    <w:p w14:paraId="69C0DB0D" w14:textId="77777777" w:rsidR="005B3BFE" w:rsidRPr="00A8327A" w:rsidRDefault="005B3BFE" w:rsidP="005B3BFE">
      <w:pPr>
        <w:pStyle w:val="ProductList-Body"/>
        <w:rPr>
          <w:rFonts w:asciiTheme="majorHAnsi" w:hAnsiTheme="majorHAnsi"/>
          <w:sz w:val="16"/>
          <w:szCs w:val="16"/>
        </w:rPr>
        <w:sectPr w:rsidR="005B3BFE" w:rsidRPr="00A8327A" w:rsidSect="00A640E4">
          <w:footerReference w:type="first" r:id="rId46"/>
          <w:type w:val="continuous"/>
          <w:pgSz w:w="12240" w:h="15840"/>
          <w:pgMar w:top="1440" w:right="720" w:bottom="1440" w:left="720" w:header="720" w:footer="720" w:gutter="0"/>
          <w:cols w:space="720"/>
          <w:titlePg/>
          <w:docGrid w:linePitch="360"/>
        </w:sectPr>
      </w:pPr>
    </w:p>
    <w:p w14:paraId="26A06CA6" w14:textId="77777777" w:rsidR="005B3BFE" w:rsidRPr="003C2FBE" w:rsidRDefault="005B3BFE" w:rsidP="005B3BFE">
      <w:pPr>
        <w:pStyle w:val="ProductList-Body"/>
      </w:pPr>
      <w:r>
        <w:rPr>
          <w:rFonts w:asciiTheme="majorHAnsi" w:hAnsiTheme="majorHAnsi"/>
          <w:sz w:val="16"/>
          <w:szCs w:val="16"/>
        </w:rPr>
        <w:t>Microsoft Intune (na użytkownika)</w:t>
      </w:r>
    </w:p>
    <w:p w14:paraId="7374D77F" w14:textId="77777777" w:rsidR="005B3BFE" w:rsidRPr="003C2FBE" w:rsidRDefault="005B3BFE" w:rsidP="005B3BFE">
      <w:pPr>
        <w:pStyle w:val="ProductList-Body"/>
      </w:pPr>
      <w:r>
        <w:rPr>
          <w:rFonts w:asciiTheme="majorHAnsi" w:hAnsiTheme="majorHAnsi"/>
          <w:sz w:val="16"/>
          <w:szCs w:val="16"/>
        </w:rPr>
        <w:t>Dodatek Microsoft Intune do konfiguracji System Center</w:t>
      </w:r>
    </w:p>
    <w:p w14:paraId="647C1001" w14:textId="77777777" w:rsidR="005B3BFE" w:rsidRPr="00A8327A" w:rsidRDefault="005B3BFE" w:rsidP="005B3BFE">
      <w:pPr>
        <w:pStyle w:val="ProductList-Body"/>
        <w:rPr>
          <w:rFonts w:asciiTheme="majorHAnsi" w:hAnsiTheme="majorHAnsi"/>
          <w:sz w:val="16"/>
          <w:szCs w:val="16"/>
        </w:rPr>
        <w:sectPr w:rsidR="005B3BF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Windows Intune dla programu System Center Configuration Manager i System Center Endpoint Protection (na użytkownika)</w:t>
      </w:r>
      <w:r>
        <w:rPr>
          <w:rFonts w:asciiTheme="majorHAnsi" w:hAnsiTheme="majorHAnsi"/>
          <w:sz w:val="16"/>
          <w:szCs w:val="16"/>
        </w:rPr>
        <w:br/>
        <w:t>(„Dodatek Microsoft Intune”)</w:t>
      </w:r>
    </w:p>
    <w:p w14:paraId="067EF3B9" w14:textId="77777777" w:rsidR="005B3BFE" w:rsidRPr="005B3BFE" w:rsidRDefault="005B3BFE" w:rsidP="005B3BFE">
      <w:pPr>
        <w:pStyle w:val="ProductList-Body"/>
        <w:pBdr>
          <w:top w:val="single" w:sz="4" w:space="1" w:color="BFBFBF" w:themeColor="background1" w:themeShade="BF"/>
        </w:pBdr>
        <w:rPr>
          <w:sz w:val="8"/>
        </w:rPr>
      </w:pPr>
    </w:p>
    <w:p w14:paraId="4F58AF43" w14:textId="77777777" w:rsidR="005B3BFE" w:rsidRPr="003C2FBE" w:rsidRDefault="005B3BFE" w:rsidP="005B3BFE">
      <w:pPr>
        <w:pStyle w:val="ProductList-Body"/>
        <w:tabs>
          <w:tab w:val="clear" w:pos="158"/>
          <w:tab w:val="left" w:pos="360"/>
        </w:tabs>
      </w:pPr>
      <w:r>
        <w:rPr>
          <w:b/>
          <w:color w:val="00188F"/>
        </w:rPr>
        <w:t>Powiadomienia</w:t>
      </w:r>
    </w:p>
    <w:p w14:paraId="184879E1" w14:textId="77777777" w:rsidR="005B3BFE" w:rsidRPr="003C2FBE" w:rsidRDefault="005B3BFE" w:rsidP="005B3BFE">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2F786CBA" w14:textId="77777777" w:rsidR="005B3BFE" w:rsidRPr="003C2FBE" w:rsidRDefault="005B3BFE" w:rsidP="005B3BFE">
      <w:pPr>
        <w:pStyle w:val="ProductList-Body"/>
      </w:pPr>
    </w:p>
    <w:p w14:paraId="39EFFA0E" w14:textId="77777777" w:rsidR="005B3BFE" w:rsidRPr="003C2FBE" w:rsidRDefault="005B3BFE" w:rsidP="005B3BFE">
      <w:pPr>
        <w:pStyle w:val="ProductList-Body"/>
        <w:tabs>
          <w:tab w:val="clear" w:pos="158"/>
          <w:tab w:val="left" w:pos="180"/>
        </w:tabs>
      </w:pPr>
      <w:r>
        <w:rPr>
          <w:b/>
          <w:color w:val="00188F"/>
        </w:rPr>
        <w:t>Zarządzanie urządzeniami</w:t>
      </w:r>
    </w:p>
    <w:p w14:paraId="4658C6CC" w14:textId="77777777" w:rsidR="005B3BFE" w:rsidRPr="003C2FBE" w:rsidRDefault="005B3BFE" w:rsidP="005B3BFE">
      <w:pPr>
        <w:pStyle w:val="ProductList-Body"/>
        <w:tabs>
          <w:tab w:val="clear" w:pos="158"/>
          <w:tab w:val="left" w:pos="180"/>
        </w:tabs>
      </w:pPr>
      <w:r>
        <w:t>Każdy użytkownik, któremu Klient przypisze LS na Użytkownika, może uzyskać dostęp do Usługi Online i powiązanego oprogramowania (w tym oprogramowania System Center) i używać ich w celu zarządzania maksymalnie piętnastoma urządzeniami.</w:t>
      </w:r>
    </w:p>
    <w:p w14:paraId="56CF6689" w14:textId="77777777" w:rsidR="005B3BFE" w:rsidRPr="003C2FBE" w:rsidRDefault="005B3BFE" w:rsidP="005B3BFE">
      <w:pPr>
        <w:pStyle w:val="ProductList-Body"/>
        <w:tabs>
          <w:tab w:val="clear" w:pos="158"/>
          <w:tab w:val="left" w:pos="180"/>
        </w:tabs>
      </w:pPr>
    </w:p>
    <w:p w14:paraId="6D9D7B38" w14:textId="77777777" w:rsidR="005B3BFE" w:rsidRPr="003C2FBE" w:rsidRDefault="005B3BFE" w:rsidP="005B3BFE">
      <w:pPr>
        <w:pStyle w:val="ProductList-Body"/>
        <w:tabs>
          <w:tab w:val="clear" w:pos="158"/>
          <w:tab w:val="left" w:pos="180"/>
        </w:tabs>
      </w:pPr>
      <w:r>
        <w:rPr>
          <w:b/>
          <w:color w:val="00188F"/>
        </w:rPr>
        <w:t>LS na dodatek Storage</w:t>
      </w:r>
    </w:p>
    <w:p w14:paraId="4D8D114C" w14:textId="77777777" w:rsidR="005B3BFE" w:rsidRPr="003C2FBE" w:rsidRDefault="005B3BFE" w:rsidP="005B3BFE">
      <w:pPr>
        <w:pStyle w:val="ProductList-Body"/>
        <w:tabs>
          <w:tab w:val="clear" w:pos="158"/>
          <w:tab w:val="left" w:pos="180"/>
        </w:tabs>
      </w:pPr>
      <w:r>
        <w:t>Każdy gigabajt pamięci masowej powyżej ilości pamięci masowej dostarczonej wraz z subskrypcją bazową wymaga LS dla dodatku Storage.</w:t>
      </w:r>
    </w:p>
    <w:p w14:paraId="37DD777D" w14:textId="77777777" w:rsidR="005B3BFE" w:rsidRPr="003C2FBE" w:rsidRDefault="005B3BFE" w:rsidP="005B3BFE">
      <w:pPr>
        <w:pStyle w:val="ProductList-Body"/>
        <w:tabs>
          <w:tab w:val="clear" w:pos="158"/>
          <w:tab w:val="left" w:pos="180"/>
        </w:tabs>
      </w:pPr>
    </w:p>
    <w:p w14:paraId="463DB8F2" w14:textId="77777777" w:rsidR="005B3BFE" w:rsidRPr="003C2FBE" w:rsidRDefault="005B3BFE" w:rsidP="005B3BFE">
      <w:pPr>
        <w:pStyle w:val="ProductList-Body"/>
        <w:tabs>
          <w:tab w:val="clear" w:pos="158"/>
          <w:tab w:val="left" w:pos="180"/>
        </w:tabs>
      </w:pPr>
      <w:r>
        <w:rPr>
          <w:b/>
          <w:color w:val="00188F"/>
        </w:rPr>
        <w:t>Składniki oprogramowania Windows w oprogramowaniu System Center</w:t>
      </w:r>
    </w:p>
    <w:p w14:paraId="48ED0124" w14:textId="77777777" w:rsidR="005B3BFE" w:rsidRPr="003C2FBE" w:rsidRDefault="005B3BFE" w:rsidP="005B3BFE">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biblioteki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47" w:history="1">
        <w:r>
          <w:rPr>
            <w:rStyle w:val="Hyperlink"/>
          </w:rPr>
          <w:t>http://go.microsoft.com/?linkid=9839206</w:t>
        </w:r>
      </w:hyperlink>
      <w:hyperlink w:history="1"/>
      <w:r>
        <w:t>.</w:t>
      </w:r>
    </w:p>
    <w:p w14:paraId="4751AB21" w14:textId="77777777" w:rsidR="005B3BFE" w:rsidRPr="003C2FBE" w:rsidRDefault="005B3BFE" w:rsidP="005B3BFE">
      <w:pPr>
        <w:pStyle w:val="ProductList-Body"/>
        <w:tabs>
          <w:tab w:val="clear" w:pos="158"/>
          <w:tab w:val="left" w:pos="180"/>
        </w:tabs>
      </w:pPr>
    </w:p>
    <w:p w14:paraId="231EDDCB" w14:textId="77777777" w:rsidR="005B3BFE" w:rsidRPr="003C2FBE" w:rsidRDefault="005B3BFE" w:rsidP="005B3BFE">
      <w:pPr>
        <w:pStyle w:val="ProductList-Body"/>
        <w:tabs>
          <w:tab w:val="clear" w:pos="158"/>
          <w:tab w:val="left" w:pos="180"/>
        </w:tabs>
      </w:pPr>
      <w:r>
        <w:rPr>
          <w:b/>
          <w:color w:val="00188F"/>
        </w:rPr>
        <w:t>Technologia SQL Server i testy porównawcze wydajności</w:t>
      </w:r>
    </w:p>
    <w:p w14:paraId="722F6F30" w14:textId="77777777" w:rsidR="005B3BFE" w:rsidRPr="00A57DF5" w:rsidRDefault="005B3BFE" w:rsidP="005B3BFE">
      <w:pPr>
        <w:pStyle w:val="ProductList-Body"/>
        <w:tabs>
          <w:tab w:val="clear" w:pos="158"/>
          <w:tab w:val="left" w:pos="180"/>
        </w:tabs>
        <w:rPr>
          <w:spacing w:val="-2"/>
        </w:rPr>
      </w:pPr>
      <w:r w:rsidRPr="00A57DF5">
        <w:rPr>
          <w:spacing w:val="-2"/>
        </w:rP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20C9785B" w14:textId="77777777" w:rsidR="005B3BFE" w:rsidRPr="003C2FBE" w:rsidRDefault="00932F8B" w:rsidP="005B3BFE">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7A998449" w14:textId="6B67C72A" w:rsidR="0048112B" w:rsidRPr="00903BB7" w:rsidRDefault="0048112B" w:rsidP="0048112B">
      <w:pPr>
        <w:pStyle w:val="ProductList-Offering2Heading"/>
        <w:outlineLvl w:val="2"/>
      </w:pPr>
      <w:r>
        <w:tab/>
      </w:r>
      <w:bookmarkStart w:id="153" w:name="_Toc453946633"/>
      <w:bookmarkStart w:id="154" w:name="_Toc464813079"/>
      <w:bookmarkStart w:id="155" w:name="_Toc451949071"/>
      <w:r>
        <w:t>Microsoft Learning</w:t>
      </w:r>
      <w:bookmarkEnd w:id="153"/>
      <w:bookmarkEnd w:id="154"/>
      <w:r>
        <w:t xml:space="preserve"> </w:t>
      </w:r>
      <w:bookmarkEnd w:id="155"/>
    </w:p>
    <w:bookmarkEnd w:id="146"/>
    <w:p w14:paraId="6E74DD3A" w14:textId="77777777" w:rsidR="0048112B" w:rsidRPr="00903BB7" w:rsidRDefault="0048112B" w:rsidP="0048112B">
      <w:pPr>
        <w:pStyle w:val="ProductList-ClauseHeading"/>
      </w:pPr>
      <w:r>
        <w:t>Microsoft Learning E-Reference Library</w:t>
      </w:r>
    </w:p>
    <w:p w14:paraId="1457EBE4" w14:textId="77777777" w:rsidR="0048112B" w:rsidRPr="00903BB7" w:rsidRDefault="0048112B" w:rsidP="0048112B">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0C013A03" w14:textId="77777777" w:rsidR="0048112B" w:rsidRPr="00903BB7" w:rsidRDefault="0048112B" w:rsidP="0048112B">
      <w:pPr>
        <w:pStyle w:val="ProductList-Body"/>
      </w:pPr>
    </w:p>
    <w:p w14:paraId="261B30B3" w14:textId="77777777" w:rsidR="0048112B" w:rsidRPr="00903BB7" w:rsidRDefault="0048112B" w:rsidP="0048112B">
      <w:pPr>
        <w:pStyle w:val="ProductList-ClauseHeading"/>
      </w:pPr>
      <w:r>
        <w:t xml:space="preserve">LS na Usługę do </w:t>
      </w:r>
      <w:bookmarkStart w:id="156" w:name="_Toc451949072"/>
      <w:r>
        <w:t>Microsoft Learning Imagine Academy</w:t>
      </w:r>
      <w:bookmarkEnd w:id="156"/>
    </w:p>
    <w:p w14:paraId="7C2811EC" w14:textId="77777777" w:rsidR="0048112B" w:rsidRPr="00903BB7" w:rsidRDefault="0048112B" w:rsidP="0048112B">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28449534" w14:textId="77777777" w:rsidR="0048112B" w:rsidRPr="00903BB7" w:rsidRDefault="0048112B" w:rsidP="0048112B">
      <w:pPr>
        <w:pStyle w:val="ProductList-Body"/>
      </w:pPr>
    </w:p>
    <w:p w14:paraId="6A1CB924" w14:textId="77777777" w:rsidR="0048112B" w:rsidRPr="00903BB7" w:rsidRDefault="0048112B" w:rsidP="0048112B">
      <w:pPr>
        <w:pStyle w:val="ProductList-ClauseHeading"/>
      </w:pPr>
      <w:r>
        <w:t>Wskazówki dotyczące programu Microsoft Learning Imagine Academy</w:t>
      </w:r>
    </w:p>
    <w:p w14:paraId="6AF77E54" w14:textId="77777777" w:rsidR="0048112B" w:rsidRPr="00903BB7" w:rsidRDefault="0048112B" w:rsidP="0048112B">
      <w:pPr>
        <w:pStyle w:val="ProductList-Body"/>
      </w:pPr>
      <w:r>
        <w:t xml:space="preserve">Korzystanie przez Klienta z programu Microsoft Learning Imagine Academy i związanych z nim korzyści podlega stosownym wytycznym dotyczącym programu Imagine Academy opublikowanym na stronie </w:t>
      </w:r>
      <w:hyperlink r:id="rId48" w:history="1">
        <w:r>
          <w:rPr>
            <w:rStyle w:val="Hyperlink"/>
          </w:rPr>
          <w:t>http://www.microsoft.com/itacademy</w:t>
        </w:r>
      </w:hyperlink>
      <w:r>
        <w:t>.</w:t>
      </w:r>
    </w:p>
    <w:p w14:paraId="33B65E11" w14:textId="77777777" w:rsidR="0048112B" w:rsidRPr="00B674A0" w:rsidRDefault="0048112B" w:rsidP="0048112B">
      <w:pPr>
        <w:pStyle w:val="ProductList-Body"/>
        <w:rPr>
          <w:sz w:val="10"/>
          <w:szCs w:val="10"/>
        </w:rPr>
      </w:pPr>
    </w:p>
    <w:p w14:paraId="76438E42" w14:textId="77777777" w:rsidR="0048112B" w:rsidRPr="00903BB7" w:rsidRDefault="0048112B" w:rsidP="0048112B">
      <w:pPr>
        <w:pStyle w:val="ProductList-ClauseHeading"/>
      </w:pPr>
      <w:r>
        <w:t>Korzyści z uczestnictwa w programie Microsoft Learning Imagine Academy zapewniane przez osoby trzecie</w:t>
      </w:r>
    </w:p>
    <w:p w14:paraId="18B5833F" w14:textId="77777777" w:rsidR="0048112B" w:rsidRPr="00903BB7" w:rsidRDefault="0048112B" w:rsidP="0048112B">
      <w:pPr>
        <w:pStyle w:val="ProductList-Body"/>
      </w:pPr>
      <w:r>
        <w:t>Korzyści z uczestnictwa w programie przysługują jedynie wykładowcom, personelowi oraz aktualnie zarejestrowanym studentom instytucji posiadającej licencję.</w:t>
      </w:r>
    </w:p>
    <w:p w14:paraId="0678D8BD" w14:textId="77777777" w:rsidR="0048112B" w:rsidRPr="00903BB7" w:rsidRDefault="00932F8B" w:rsidP="0048112B">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bookmarkEnd w:id="147"/>
    <w:p w14:paraId="4667A720" w14:textId="77777777" w:rsidR="00B674A0" w:rsidRPr="009C1170" w:rsidRDefault="00B674A0" w:rsidP="00B674A0">
      <w:pPr>
        <w:pStyle w:val="ProductList-Offering2Heading"/>
        <w:keepNext/>
        <w:outlineLvl w:val="2"/>
      </w:pPr>
      <w:r>
        <w:tab/>
      </w:r>
      <w:bookmarkStart w:id="157" w:name="_Toc457466455"/>
      <w:bookmarkStart w:id="158" w:name="_Toc464813080"/>
      <w:r>
        <w:t>Minecraft: Education Edition</w:t>
      </w:r>
      <w:bookmarkEnd w:id="157"/>
      <w:bookmarkEnd w:id="158"/>
    </w:p>
    <w:p w14:paraId="11835809" w14:textId="77777777" w:rsidR="00B674A0" w:rsidRDefault="00B674A0" w:rsidP="00B674A0">
      <w:pPr>
        <w:pStyle w:val="ProductList-Body"/>
        <w:keepNext/>
        <w:tabs>
          <w:tab w:val="clear" w:pos="158"/>
          <w:tab w:val="left" w:pos="360"/>
        </w:tabs>
        <w:rPr>
          <w:b/>
          <w:color w:val="00188F"/>
        </w:rPr>
      </w:pPr>
      <w:r>
        <w:rPr>
          <w:b/>
          <w:color w:val="00188F"/>
        </w:rPr>
        <w:t>Powiadomienia</w:t>
      </w:r>
    </w:p>
    <w:p w14:paraId="76D509D6" w14:textId="77777777" w:rsidR="00B674A0" w:rsidRPr="00AB267B" w:rsidRDefault="00B674A0" w:rsidP="00B674A0">
      <w:pPr>
        <w:pStyle w:val="ProductList-Body"/>
      </w:pPr>
      <w:r>
        <w:t xml:space="preserve">Zastosowanie mają powiadomienia dotyczące Bing Maps zawarte w </w:t>
      </w:r>
      <w:hyperlink w:anchor="Attachment1" w:history="1">
        <w:r>
          <w:rPr>
            <w:rStyle w:val="Hyperlink"/>
          </w:rPr>
          <w:t>Załączniku 1</w:t>
        </w:r>
      </w:hyperlink>
      <w:r>
        <w:t>.</w:t>
      </w:r>
    </w:p>
    <w:p w14:paraId="65E75C43" w14:textId="77777777" w:rsidR="00B674A0" w:rsidRPr="009C1170" w:rsidRDefault="00932F8B" w:rsidP="00B674A0">
      <w:pPr>
        <w:pStyle w:val="ProductList-Body"/>
        <w:shd w:val="clear" w:color="auto" w:fill="A6A6A6" w:themeFill="background1" w:themeFillShade="A6"/>
        <w:spacing w:before="120" w:after="240"/>
        <w:jc w:val="right"/>
        <w:rPr>
          <w:sz w:val="16"/>
          <w:szCs w:val="16"/>
        </w:rPr>
      </w:pPr>
      <w:hyperlink w:anchor="TableofContents" w:history="1">
        <w:r w:rsidR="00B674A0">
          <w:rPr>
            <w:rStyle w:val="Hyperlink"/>
            <w:sz w:val="16"/>
            <w:szCs w:val="16"/>
          </w:rPr>
          <w:t>Spis treści</w:t>
        </w:r>
      </w:hyperlink>
      <w:r w:rsidR="00B674A0">
        <w:rPr>
          <w:sz w:val="16"/>
          <w:szCs w:val="16"/>
        </w:rPr>
        <w:t xml:space="preserve"> / </w:t>
      </w:r>
      <w:hyperlink w:anchor="GeneralTerms" w:history="1">
        <w:r w:rsidR="00B674A0">
          <w:rPr>
            <w:rStyle w:val="Hyperlink"/>
            <w:sz w:val="16"/>
            <w:szCs w:val="16"/>
          </w:rPr>
          <w:t>Ogólne postanowienia</w:t>
        </w:r>
      </w:hyperlink>
    </w:p>
    <w:p w14:paraId="5EEA3C10" w14:textId="037CE967" w:rsidR="00581CDB" w:rsidRPr="007F0674" w:rsidRDefault="00B674A0" w:rsidP="00C01363">
      <w:pPr>
        <w:pStyle w:val="ProductList-Offering2Heading"/>
        <w:rPr>
          <w:lang w:val="it-IT"/>
        </w:rPr>
      </w:pPr>
      <w:r>
        <w:rPr>
          <w:lang w:val="it-IT"/>
        </w:rPr>
        <w:tab/>
      </w:r>
      <w:bookmarkStart w:id="159" w:name="_Toc464813081"/>
      <w:r w:rsidR="00581CDB" w:rsidRPr="007F0674">
        <w:rPr>
          <w:lang w:val="it-IT"/>
        </w:rPr>
        <w:t>Office 365 Developer</w:t>
      </w:r>
      <w:bookmarkEnd w:id="159"/>
    </w:p>
    <w:p w14:paraId="5B0F2979" w14:textId="77777777" w:rsidR="00581CDB" w:rsidRPr="00690C65"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690C65"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B674A0" w:rsidRDefault="00581CDB" w:rsidP="00581CDB">
      <w:pPr>
        <w:pStyle w:val="ProductList-Body"/>
        <w:tabs>
          <w:tab w:val="clear" w:pos="158"/>
          <w:tab w:val="left" w:pos="180"/>
        </w:tabs>
        <w:rPr>
          <w:sz w:val="10"/>
          <w:szCs w:val="10"/>
        </w:rPr>
      </w:pPr>
    </w:p>
    <w:p w14:paraId="6DDC9EA3" w14:textId="77777777" w:rsidR="00581CDB" w:rsidRPr="00690C65" w:rsidRDefault="00581CDB" w:rsidP="00E94360">
      <w:pPr>
        <w:pStyle w:val="ProductList-Body"/>
        <w:tabs>
          <w:tab w:val="clear" w:pos="158"/>
          <w:tab w:val="left" w:pos="180"/>
        </w:tabs>
      </w:pPr>
      <w:r>
        <w:rPr>
          <w:b/>
          <w:color w:val="00188F"/>
        </w:rPr>
        <w:t>Użytkownicy końcowi usługi Office 365 Developer</w:t>
      </w:r>
    </w:p>
    <w:p w14:paraId="43BEB7C5" w14:textId="77777777" w:rsidR="00581CDB" w:rsidRPr="00690C65"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77777777" w:rsidR="00581CDB" w:rsidRPr="00690C65" w:rsidRDefault="00932F8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DF667D1" w14:textId="77777777" w:rsidR="0048112B" w:rsidRPr="00903BB7" w:rsidRDefault="0048112B" w:rsidP="0048112B">
      <w:pPr>
        <w:pStyle w:val="ProductList-Offering2Heading"/>
        <w:outlineLvl w:val="2"/>
      </w:pPr>
      <w:r>
        <w:tab/>
      </w:r>
      <w:bookmarkStart w:id="160" w:name="_Toc453946637"/>
      <w:bookmarkStart w:id="161" w:name="_Toc464813082"/>
      <w:r>
        <w:t>Komputerowy System Operacyjny Windows</w:t>
      </w:r>
      <w:bookmarkEnd w:id="160"/>
      <w:bookmarkEnd w:id="161"/>
    </w:p>
    <w:p w14:paraId="60F9944B" w14:textId="77777777" w:rsidR="0048112B" w:rsidRPr="00903BB7" w:rsidRDefault="0048112B" w:rsidP="0048112B">
      <w:pPr>
        <w:pStyle w:val="ProductList-Body"/>
      </w:pPr>
      <w:r>
        <w:rPr>
          <w:b/>
          <w:color w:val="00188F"/>
        </w:rPr>
        <w:t>Okres przechowywania danych</w:t>
      </w:r>
    </w:p>
    <w:p w14:paraId="61BAE187" w14:textId="77777777" w:rsidR="0048112B" w:rsidRPr="00903BB7" w:rsidRDefault="0048112B" w:rsidP="0048112B">
      <w:pPr>
        <w:pStyle w:val="ProductList-Body"/>
      </w:pPr>
      <w:r>
        <w:t>Część produktu obejmująca komponent Zaawansowana ochrona przed zagrożeniami w usłudze Windows Defender nie zawiera Danych Klienta, które można wyodrębnić, dlatego nie mają do niej zastosowania postanowienia dotyczące odzyskiwania Danych Klienta zawarte w Postanowieniach dotyczących Usług Online.</w:t>
      </w:r>
    </w:p>
    <w:p w14:paraId="596AE18A" w14:textId="77777777" w:rsidR="0048112B" w:rsidRPr="00903BB7" w:rsidRDefault="00932F8B" w:rsidP="0048112B">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2A97184F" w14:textId="5C8A9CC8" w:rsidR="000E6ED8" w:rsidRPr="007F0674" w:rsidRDefault="00414009" w:rsidP="00C01363">
      <w:pPr>
        <w:pStyle w:val="ProductList-Offering2Heading"/>
        <w:rPr>
          <w:lang w:val="pl-PL"/>
        </w:rPr>
      </w:pPr>
      <w:r w:rsidRPr="007F0674">
        <w:rPr>
          <w:lang w:val="pl-PL"/>
        </w:rPr>
        <w:tab/>
      </w:r>
      <w:bookmarkStart w:id="162" w:name="_Toc464813083"/>
      <w:r w:rsidRPr="007F0674">
        <w:rPr>
          <w:lang w:val="pl-PL"/>
        </w:rPr>
        <w:t>Yammer Enterprise</w:t>
      </w:r>
      <w:bookmarkEnd w:id="162"/>
    </w:p>
    <w:p w14:paraId="062E0C66" w14:textId="7366DF2F" w:rsidR="00C14D9B" w:rsidRPr="000772BE" w:rsidRDefault="00747608" w:rsidP="00C14D9B">
      <w:pPr>
        <w:pStyle w:val="ProductList-Body"/>
      </w:pPr>
      <w:r>
        <w:rPr>
          <w:b/>
          <w:color w:val="00188F"/>
        </w:rPr>
        <w:t>Powiadomienia</w:t>
      </w:r>
    </w:p>
    <w:p w14:paraId="31A15721" w14:textId="1E1936B7" w:rsidR="00C14D9B" w:rsidRDefault="00C14D9B" w:rsidP="00C14D9B">
      <w:pPr>
        <w:pStyle w:val="ProductList-Body"/>
        <w:rPr>
          <w:b/>
          <w:color w:val="00188F"/>
        </w:rPr>
      </w:pP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1DC69807" w14:textId="77777777" w:rsidR="00C14D9B" w:rsidRPr="00B674A0" w:rsidRDefault="00C14D9B" w:rsidP="00D67A4B">
      <w:pPr>
        <w:pStyle w:val="ProductList-Body"/>
        <w:rPr>
          <w:b/>
          <w:color w:val="00188F"/>
          <w:sz w:val="10"/>
          <w:szCs w:val="10"/>
        </w:rPr>
      </w:pPr>
    </w:p>
    <w:p w14:paraId="669D9CAE" w14:textId="0B6ADDAB" w:rsidR="00D67A4B" w:rsidRPr="00690C65" w:rsidRDefault="00D67A4B" w:rsidP="00D67A4B">
      <w:pPr>
        <w:pStyle w:val="ProductList-Body"/>
      </w:pPr>
      <w:r>
        <w:rPr>
          <w:b/>
          <w:color w:val="00188F"/>
        </w:rPr>
        <w:t>Użytkownicy zewnętrzni</w:t>
      </w:r>
    </w:p>
    <w:p w14:paraId="7EEBD74F" w14:textId="47909BD2" w:rsidR="00D67A4B" w:rsidRPr="00690C65" w:rsidRDefault="00D67A4B" w:rsidP="00D67A4B">
      <w:pPr>
        <w:pStyle w:val="ProductList-Body"/>
      </w:pPr>
      <w:r>
        <w:t>Użytkownicy Zewnętrzni zaproszeni do korzystania z serwisu Yammer za pośrednictwem zewnętrznej sieci nie potrzebują LS na Użytkownika.</w:t>
      </w:r>
    </w:p>
    <w:p w14:paraId="01377775" w14:textId="2DE7256E" w:rsidR="000E6ED8" w:rsidRPr="00690C65" w:rsidRDefault="00932F8B" w:rsidP="00B674A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0EF88D6" w14:textId="77777777" w:rsidR="000E6ED8" w:rsidRDefault="000E6ED8" w:rsidP="00A914BF">
      <w:pPr>
        <w:pStyle w:val="ProductList-Body"/>
        <w:sectPr w:rsidR="000E6ED8" w:rsidSect="008653AD">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3" w:name="Attachment1"/>
      <w:bookmarkStart w:id="164" w:name="_Toc464813084"/>
      <w:r>
        <w:lastRenderedPageBreak/>
        <w:t>Załącznik 1 – Powiadomienia</w:t>
      </w:r>
      <w:bookmarkEnd w:id="163"/>
      <w:bookmarkEnd w:id="164"/>
    </w:p>
    <w:p w14:paraId="2F4609B8" w14:textId="0A35F4A9" w:rsidR="004D27A6" w:rsidRPr="007F0674" w:rsidRDefault="00D67A4B" w:rsidP="00C01363">
      <w:pPr>
        <w:pStyle w:val="ProductList-Offering1Heading"/>
        <w:rPr>
          <w:lang w:val="pl-PL"/>
        </w:rPr>
      </w:pPr>
      <w:bookmarkStart w:id="165" w:name="_Toc464813085"/>
      <w:r w:rsidRPr="007F0674">
        <w:rPr>
          <w:lang w:val="pl-PL"/>
        </w:rPr>
        <w:t>Bing Maps</w:t>
      </w:r>
      <w:bookmarkEnd w:id="165"/>
    </w:p>
    <w:p w14:paraId="3B307CBC" w14:textId="507CA5F4" w:rsidR="00D67A4B" w:rsidRPr="00690C65" w:rsidRDefault="00D67A4B" w:rsidP="00A914BF">
      <w:pPr>
        <w:pStyle w:val="ProductList-Body"/>
      </w:pPr>
      <w:r>
        <w:t xml:space="preserve">Usługa Online lub załączone do niej oprogramowanie korzysta m.in. z aplikacji Bing Maps. Wszelka zawartość udostępniona za pośrednictwem aplikacji Bing Maps, w tym geokody, może być używana wyłącznie razem z produktem, za pośrednictwem którego dana zawartość jest udostępniana. Korzystanie przez Klienta z aplikacji Bing Maps podlega Warunkom korzystania z aplikacji Bing Maps, dostępnym pod adresem </w:t>
      </w:r>
      <w:hyperlink r:id="rId49" w:history="1">
        <w:r>
          <w:rPr>
            <w:rStyle w:val="Hyperlink"/>
          </w:rPr>
          <w:t>go.microsoft.com/?linkid=9710837</w:t>
        </w:r>
      </w:hyperlink>
      <w:r>
        <w:t xml:space="preserve"> oraz Oświadczeniu o ochronie prywatności dotyczącym aplikacji Bing Maps dostępnemu pod adresem </w:t>
      </w:r>
      <w:hyperlink r:id="rId50" w:history="1">
        <w:r>
          <w:rPr>
            <w:rStyle w:val="Hyperlink"/>
          </w:rPr>
          <w:t>go.microsoft.com/fwlink/?LinkID=248686</w:t>
        </w:r>
      </w:hyperlink>
      <w:r>
        <w:t>.</w:t>
      </w:r>
    </w:p>
    <w:bookmarkStart w:id="166" w:name="_Toc431459551"/>
    <w:p w14:paraId="7049F930" w14:textId="77777777" w:rsidR="00C14D9B" w:rsidRPr="000772BE" w:rsidRDefault="00C14D9B" w:rsidP="00C14D9B">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Spis treści</w:t>
      </w:r>
      <w:r>
        <w:fldChar w:fldCharType="end"/>
      </w:r>
      <w:r>
        <w:rPr>
          <w:sz w:val="16"/>
          <w:szCs w:val="16"/>
        </w:rPr>
        <w:t xml:space="preserve"> / </w:t>
      </w:r>
      <w:hyperlink w:anchor="GeneralTerms" w:history="1">
        <w:r>
          <w:rPr>
            <w:rStyle w:val="Hyperlink"/>
            <w:sz w:val="16"/>
            <w:szCs w:val="16"/>
          </w:rPr>
          <w:t>Ogólne postanowienia</w:t>
        </w:r>
      </w:hyperlink>
    </w:p>
    <w:p w14:paraId="60E990E9" w14:textId="77777777" w:rsidR="00C14D9B" w:rsidRPr="007F0674" w:rsidRDefault="00C14D9B" w:rsidP="00C14D9B">
      <w:pPr>
        <w:pStyle w:val="ProductList-Offering1Heading"/>
        <w:rPr>
          <w:lang w:val="pl-PL"/>
        </w:rPr>
      </w:pPr>
      <w:bookmarkStart w:id="167" w:name="_Toc464813086"/>
      <w:bookmarkStart w:id="168" w:name="ProfessionalServices"/>
      <w:r w:rsidRPr="007F0674">
        <w:rPr>
          <w:lang w:val="pl-PL"/>
        </w:rPr>
        <w:t>Usługi Profesjonalne</w:t>
      </w:r>
      <w:bookmarkEnd w:id="166"/>
      <w:bookmarkEnd w:id="167"/>
    </w:p>
    <w:bookmarkEnd w:id="168"/>
    <w:p w14:paraId="448D0328" w14:textId="77777777" w:rsidR="00087525" w:rsidRDefault="00087525" w:rsidP="00087525">
      <w:pPr>
        <w:pStyle w:val="ProductList-Body"/>
      </w:pPr>
      <w:r>
        <w:t xml:space="preserve">Klient może być uprawniony do otrzymania pomocy technicznej Microsoft i usług doradczych związanych z tą Usługą Online. Zgodnie z zawartą przez Klienta umową licencjonowania zbiorowego usługi te stanowią „Usługi Profesjonalne”. Jeśli zawarta przez Klienta umowa licencjonowania zbiorowego obejmuje wyłącznie Usługi Online (i nie zdefiniowano w niej Usług Profesjonalnych), świadczenie usług podlega „Postanowieniom dotyczącym Usług Profesjonalnych” przedstawionym poniżej. </w:t>
      </w:r>
    </w:p>
    <w:p w14:paraId="70BEF7AF" w14:textId="77777777" w:rsidR="00087525" w:rsidRDefault="00087525" w:rsidP="00087525">
      <w:pPr>
        <w:pStyle w:val="ProductList-Body"/>
      </w:pPr>
    </w:p>
    <w:p w14:paraId="6930F2D4" w14:textId="77777777" w:rsidR="00087525" w:rsidRDefault="00087525" w:rsidP="00087525">
      <w:pPr>
        <w:pStyle w:val="ProductList-Body"/>
      </w:pPr>
      <w:r>
        <w:t>Usługi Profesjonalne, wobec których Uwaga ta ma zastosowanie, nie stanowią Usług Online, a pozostałe Postanowienia dotyczące Usług Online, a także wszelkie aneksy dotyczące przetwarzania danych lub podpisana przez strony Umowa z Partnerem Biznesowym w Rozumieniu Ustawy HIPAA nie mają zastosowania. Wszelkie informacje przekazane do Microsoft w związku z tymi Usługami Profesjonalnymi są chronione zgodnie z postanowieniami dotyczącymi zachowania poufności opisanymi w zawartej przez Klienta umowie licencjonowania zbiorowego</w:t>
      </w:r>
      <w:r>
        <w:rPr>
          <w:szCs w:val="18"/>
        </w:rPr>
        <w:t xml:space="preserve">. </w:t>
      </w:r>
    </w:p>
    <w:p w14:paraId="15E08B68" w14:textId="77777777" w:rsidR="00087525" w:rsidRDefault="00087525" w:rsidP="00087525">
      <w:pPr>
        <w:pStyle w:val="ProductList-Body"/>
      </w:pPr>
    </w:p>
    <w:p w14:paraId="6250C6D5" w14:textId="77777777" w:rsidR="00087525" w:rsidRDefault="00087525" w:rsidP="00087525">
      <w:pPr>
        <w:pStyle w:val="ProductList-Body"/>
      </w:pPr>
      <w:r>
        <w:t>W przypadku tych Usług Profesjonalnych mogą obowiązywać dodatkowe postanowienia, ale jedynie w zakresie niebędącym w sprzeczności z niniejszą Uwagą.</w:t>
      </w:r>
    </w:p>
    <w:p w14:paraId="1827E41F" w14:textId="77777777" w:rsidR="00C14D9B" w:rsidRPr="000772BE" w:rsidRDefault="00C14D9B" w:rsidP="00C14D9B">
      <w:pPr>
        <w:pStyle w:val="ProductList-Body"/>
      </w:pPr>
    </w:p>
    <w:p w14:paraId="4D672518" w14:textId="77777777" w:rsidR="00C14D9B" w:rsidRPr="000772BE" w:rsidRDefault="00C14D9B" w:rsidP="00C14D9B">
      <w:pPr>
        <w:pStyle w:val="ProductList-Body"/>
      </w:pPr>
      <w:r>
        <w:rPr>
          <w:b/>
          <w:color w:val="00188F"/>
        </w:rPr>
        <w:t>Postanowienia dotyczące Usług Profesjonalnych</w:t>
      </w:r>
    </w:p>
    <w:p w14:paraId="69D3056B" w14:textId="77777777" w:rsidR="00C14D9B" w:rsidRPr="000772BE" w:rsidRDefault="00C14D9B" w:rsidP="00C14D9B">
      <w:pPr>
        <w:pStyle w:val="ProductList-Body"/>
      </w:pPr>
      <w:r>
        <w:rPr>
          <w:b/>
          <w:color w:val="00188F"/>
        </w:rPr>
        <w:t>Definicja</w:t>
      </w:r>
    </w:p>
    <w:p w14:paraId="5F83CE9C" w14:textId="77777777" w:rsidR="00C14D9B" w:rsidRPr="000772BE" w:rsidRDefault="00C14D9B" w:rsidP="00C14D9B">
      <w:pPr>
        <w:pStyle w:val="ProductList-Body"/>
      </w:pPr>
      <w:r>
        <w:t>Wszelkie usługi, wobec których Uwaga ta ma zastosowanie, są zbiorczo zdefiniowane jako „Usługi Profesjonalne”.</w:t>
      </w:r>
    </w:p>
    <w:p w14:paraId="5F2C66F2" w14:textId="77777777" w:rsidR="00C14D9B" w:rsidRPr="000772BE" w:rsidRDefault="00C14D9B" w:rsidP="00C14D9B">
      <w:pPr>
        <w:pStyle w:val="ProductList-Body"/>
      </w:pPr>
    </w:p>
    <w:p w14:paraId="457645C1" w14:textId="77777777" w:rsidR="00C14D9B" w:rsidRPr="000772BE" w:rsidRDefault="00C14D9B" w:rsidP="00C14D9B">
      <w:pPr>
        <w:pStyle w:val="ProductList-Body"/>
      </w:pPr>
      <w:r>
        <w:rPr>
          <w:b/>
          <w:color w:val="00188F"/>
        </w:rPr>
        <w:t>Zobowiązania stron</w:t>
      </w:r>
    </w:p>
    <w:p w14:paraId="655ECFE8" w14:textId="77777777" w:rsidR="00C14D9B" w:rsidRPr="000772BE" w:rsidRDefault="00C14D9B" w:rsidP="00C14D9B">
      <w:pPr>
        <w:pStyle w:val="ProductList-Body"/>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015AEC79" w14:textId="77777777" w:rsidR="00C14D9B" w:rsidRPr="000772BE" w:rsidRDefault="00C14D9B" w:rsidP="00C14D9B">
      <w:pPr>
        <w:pStyle w:val="ProductList-Body"/>
      </w:pPr>
    </w:p>
    <w:p w14:paraId="182E94BB" w14:textId="77777777" w:rsidR="00C14D9B" w:rsidRPr="000772BE" w:rsidRDefault="00C14D9B" w:rsidP="00C14D9B">
      <w:pPr>
        <w:pStyle w:val="ProductList-Body"/>
      </w:pPr>
      <w:r>
        <w:t xml:space="preserve">Klient będzie </w:t>
      </w:r>
      <w:r>
        <w:rPr>
          <w:szCs w:val="18"/>
        </w:rPr>
        <w:t xml:space="preserve">wywiązywał się z właściwych zobowiązań, by wspierać wykonywanie Usług Profesjonalnych przez Microsoft, zgodnie z opisem każdej z Usług Profesjonalnych. </w:t>
      </w:r>
    </w:p>
    <w:p w14:paraId="4E0C9B4E" w14:textId="77777777" w:rsidR="00C14D9B" w:rsidRPr="000772BE" w:rsidRDefault="00C14D9B" w:rsidP="00C14D9B">
      <w:pPr>
        <w:pStyle w:val="ProductList-Body"/>
      </w:pPr>
    </w:p>
    <w:p w14:paraId="54AEEEB7" w14:textId="77777777" w:rsidR="00C14D9B" w:rsidRPr="000772BE" w:rsidRDefault="00C14D9B" w:rsidP="00C14D9B">
      <w:pPr>
        <w:pStyle w:val="ProductList-Body"/>
      </w:pPr>
      <w:r>
        <w:rPr>
          <w:b/>
          <w:color w:val="00188F"/>
        </w:rPr>
        <w:t>Ograniczenie odpowiedzialności</w:t>
      </w:r>
    </w:p>
    <w:p w14:paraId="5608CFE0" w14:textId="77777777" w:rsidR="00C14D9B" w:rsidRPr="000772BE" w:rsidRDefault="00C14D9B" w:rsidP="00C14D9B">
      <w:pPr>
        <w:pStyle w:val="ProductList-Body"/>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2B1BA5B5" w14:textId="77777777" w:rsidR="00C14D9B" w:rsidRPr="000772BE" w:rsidRDefault="00C14D9B" w:rsidP="00C14D9B">
      <w:pPr>
        <w:pStyle w:val="ProductList-Body"/>
      </w:pPr>
    </w:p>
    <w:p w14:paraId="4B7E93E7" w14:textId="77777777" w:rsidR="00146E59" w:rsidRPr="003C69A1" w:rsidRDefault="00146E59" w:rsidP="00146E59">
      <w:pPr>
        <w:pStyle w:val="ProductList-Body"/>
        <w:outlineLvl w:val="2"/>
      </w:pPr>
      <w:r>
        <w:rPr>
          <w:b/>
          <w:color w:val="00188F"/>
        </w:rPr>
        <w:t>Poprawki</w:t>
      </w:r>
    </w:p>
    <w:p w14:paraId="51FCD384" w14:textId="77777777" w:rsidR="00146E59" w:rsidRPr="003C69A1" w:rsidRDefault="00146E59" w:rsidP="00146E59">
      <w:pPr>
        <w:pStyle w:val="ProductList-Body"/>
      </w:pPr>
      <w:r>
        <w:t>„Poprawki”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w:t>
      </w:r>
    </w:p>
    <w:p w14:paraId="6B4B5D8C" w14:textId="77777777" w:rsidR="00146E59" w:rsidRPr="003C69A1" w:rsidRDefault="00146E59" w:rsidP="00146E59">
      <w:pPr>
        <w:pStyle w:val="ProductList-Body"/>
      </w:pPr>
    </w:p>
    <w:p w14:paraId="4550A198" w14:textId="77777777" w:rsidR="00146E59" w:rsidRPr="003C69A1" w:rsidRDefault="00146E59" w:rsidP="00087525">
      <w:pPr>
        <w:pStyle w:val="ProductList-Body"/>
        <w:keepNext/>
        <w:outlineLvl w:val="2"/>
      </w:pPr>
      <w:r>
        <w:rPr>
          <w:b/>
          <w:color w:val="00188F"/>
        </w:rPr>
        <w:lastRenderedPageBreak/>
        <w:t>Materiały niezależne</w:t>
      </w:r>
    </w:p>
    <w:p w14:paraId="4154270D" w14:textId="77777777" w:rsidR="00146E59" w:rsidRPr="003C69A1" w:rsidRDefault="00146E59" w:rsidP="00146E59">
      <w:pPr>
        <w:pStyle w:val="ProductList-Body"/>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w:t>
      </w:r>
    </w:p>
    <w:p w14:paraId="546AE79A" w14:textId="77777777" w:rsidR="00146E59" w:rsidRPr="003C69A1" w:rsidRDefault="00146E59" w:rsidP="00146E59">
      <w:pPr>
        <w:pStyle w:val="ProductList-Body"/>
      </w:pPr>
    </w:p>
    <w:p w14:paraId="2443DC88" w14:textId="77777777" w:rsidR="00146E59" w:rsidRPr="003C69A1" w:rsidRDefault="00146E59" w:rsidP="00146E59">
      <w:pPr>
        <w:pStyle w:val="ProductList-Body"/>
      </w:pPr>
      <w:r>
        <w:rPr>
          <w:b/>
          <w:color w:val="00188F"/>
        </w:rPr>
        <w:t>Materiały do Odbioru w ramach Usług</w:t>
      </w:r>
    </w:p>
    <w:p w14:paraId="5A702239" w14:textId="77777777" w:rsidR="00146E59" w:rsidRPr="003C69A1" w:rsidRDefault="00146E59" w:rsidP="00146E59">
      <w:pPr>
        <w:pStyle w:val="ProductList-Body"/>
      </w:pPr>
      <w:r>
        <w:t>„Materiały do Odbioru w ramach Usług” oznaczają wszelkie kody komputerowe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1ADDD63A" w14:textId="77777777" w:rsidR="00146E59" w:rsidRPr="003C69A1" w:rsidRDefault="00146E59" w:rsidP="00146E59">
      <w:pPr>
        <w:pStyle w:val="ProductList-Body"/>
      </w:pPr>
    </w:p>
    <w:p w14:paraId="4B7029AA" w14:textId="77777777" w:rsidR="00146E59" w:rsidRPr="003C69A1" w:rsidRDefault="00146E59" w:rsidP="00146E59">
      <w:pPr>
        <w:pStyle w:val="ProductList-Body"/>
        <w:tabs>
          <w:tab w:val="clear" w:pos="158"/>
          <w:tab w:val="left" w:pos="360"/>
        </w:tabs>
      </w:pPr>
      <w:r>
        <w:rPr>
          <w:b/>
          <w:color w:val="00188F"/>
        </w:rPr>
        <w:t>Technologia niepochodząca od Microsoft</w:t>
      </w:r>
    </w:p>
    <w:p w14:paraId="28FB3A3F" w14:textId="77777777" w:rsidR="00146E59" w:rsidRPr="003C69A1" w:rsidRDefault="00146E59" w:rsidP="00146E59">
      <w:pPr>
        <w:pStyle w:val="ProductList-Body"/>
      </w:pPr>
      <w:r>
        <w:t>Klient ponosi wyłączną odpowiedzialność za wszelkie niepochodzące od Microsoft oprogramowanie lub technologie, które instaluje lub z których korzysta w związku z Usługami Online, Poprawkami lub Materiałami do Odbioru w ramach Usług.</w:t>
      </w:r>
    </w:p>
    <w:p w14:paraId="6165755E" w14:textId="77777777" w:rsidR="00C14D9B" w:rsidRPr="000772BE" w:rsidRDefault="00C14D9B" w:rsidP="00C14D9B">
      <w:pPr>
        <w:pStyle w:val="ProductList-Body"/>
      </w:pPr>
    </w:p>
    <w:p w14:paraId="0C54770F" w14:textId="77777777" w:rsidR="00C14D9B" w:rsidRPr="000772BE" w:rsidRDefault="00C14D9B" w:rsidP="00C14D9B">
      <w:pPr>
        <w:pStyle w:val="ProductList-Body"/>
        <w:outlineLvl w:val="2"/>
      </w:pPr>
      <w:r>
        <w:rPr>
          <w:b/>
          <w:color w:val="00188F"/>
        </w:rPr>
        <w:t>Prawa Podmiotów Stowarzyszonych</w:t>
      </w:r>
    </w:p>
    <w:p w14:paraId="1F68411C" w14:textId="422964A5" w:rsidR="00C14D9B" w:rsidRPr="000772BE" w:rsidRDefault="00C14D9B" w:rsidP="00C14D9B">
      <w:pPr>
        <w:pStyle w:val="ProductList-Body"/>
      </w:pPr>
      <w:r>
        <w:t xml:space="preserve">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w:t>
      </w:r>
      <w:r w:rsidR="00747608">
        <w:t>Powiadomienia</w:t>
      </w:r>
      <w:r>
        <w:t xml:space="preserve"> i zawartej przez Klienta umowy licencjonowania zbiorowego.</w:t>
      </w:r>
    </w:p>
    <w:p w14:paraId="7D968DA9" w14:textId="77777777" w:rsidR="00C14D9B" w:rsidRPr="000772BE" w:rsidRDefault="00C14D9B" w:rsidP="00C14D9B">
      <w:pPr>
        <w:pStyle w:val="ProductList-Body"/>
      </w:pPr>
    </w:p>
    <w:p w14:paraId="13C578F8" w14:textId="77777777" w:rsidR="00C14D9B" w:rsidRPr="000772BE" w:rsidRDefault="00C14D9B" w:rsidP="00C14D9B">
      <w:pPr>
        <w:pStyle w:val="ProductList-Body"/>
      </w:pPr>
      <w:r>
        <w:rPr>
          <w:b/>
          <w:color w:val="00188F"/>
        </w:rPr>
        <w:t>Klienci będący Podmiotami Rządowymi</w:t>
      </w:r>
    </w:p>
    <w:p w14:paraId="19BE7D37" w14:textId="77777777" w:rsidR="00C14D9B" w:rsidRPr="000772BE" w:rsidRDefault="00C14D9B" w:rsidP="00C14D9B">
      <w:pPr>
        <w:pStyle w:val="ProductList-Body"/>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BD66685" w14:textId="77777777" w:rsidR="00C14D9B" w:rsidRPr="000772BE" w:rsidRDefault="00932F8B" w:rsidP="00C14D9B">
      <w:pPr>
        <w:pStyle w:val="ProductList-Body"/>
        <w:shd w:val="clear" w:color="auto" w:fill="A6A6A6" w:themeFill="background1" w:themeFillShade="A6"/>
        <w:spacing w:before="120" w:after="240"/>
        <w:jc w:val="right"/>
      </w:pPr>
      <w:hyperlink w:anchor="TableofContents" w:history="1">
        <w:r w:rsidR="00C14D9B">
          <w:rPr>
            <w:rStyle w:val="Hyperlink"/>
            <w:sz w:val="16"/>
            <w:szCs w:val="16"/>
          </w:rPr>
          <w:t>Spis treści</w:t>
        </w:r>
      </w:hyperlink>
      <w:r w:rsidR="00C14D9B">
        <w:rPr>
          <w:sz w:val="16"/>
          <w:szCs w:val="16"/>
        </w:rPr>
        <w:t xml:space="preserve"> / </w:t>
      </w:r>
      <w:hyperlink w:anchor="GeneralTerms" w:history="1">
        <w:r w:rsidR="00C14D9B">
          <w:rPr>
            <w:rStyle w:val="Hyperlink"/>
            <w:sz w:val="16"/>
            <w:szCs w:val="16"/>
          </w:rPr>
          <w:t>Ogólne postanowienia</w:t>
        </w:r>
      </w:hyperlink>
    </w:p>
    <w:p w14:paraId="2D05EF19" w14:textId="77777777" w:rsidR="00747608" w:rsidRDefault="00747608" w:rsidP="00747608">
      <w:pPr>
        <w:pStyle w:val="ProductList-Offering1Heading"/>
      </w:pPr>
      <w:bookmarkStart w:id="169" w:name="_Toc451949080"/>
      <w:bookmarkStart w:id="170" w:name="_Toc464813087"/>
      <w:r>
        <w:t>Powiadomienie o Usługach Multimediów Azure — Kodowanie H.265/HEVC</w:t>
      </w:r>
      <w:bookmarkEnd w:id="169"/>
      <w:bookmarkEnd w:id="170"/>
    </w:p>
    <w:p w14:paraId="57B26793" w14:textId="77777777" w:rsidR="00747608" w:rsidRDefault="00747608" w:rsidP="00747608">
      <w:pPr>
        <w:pStyle w:val="ProductList-Body"/>
      </w:pPr>
      <w:r>
        <w:t>Przed wykorzystaniem Usług Multimediów Azure do kodowania lub dekodowania multimediów w standardzie H.265/HEVC Klient musi uzyskać stosowne licencje patentowe od wszelkich osób trzecich będących właścicielami praw do standardu H.265/HEVC lub ze wszelkich zewnętrznych rozwiązań umożliwiających wymianę patentów dotyczących standardu H.265/HEVC.</w:t>
      </w:r>
    </w:p>
    <w:p w14:paraId="723C55E8" w14:textId="77777777" w:rsidR="00747608" w:rsidRPr="00585A48" w:rsidRDefault="00932F8B" w:rsidP="00747608">
      <w:pPr>
        <w:pStyle w:val="ProductList-Body"/>
        <w:shd w:val="clear" w:color="auto" w:fill="A6A6A6" w:themeFill="background1" w:themeFillShade="A6"/>
        <w:spacing w:before="120" w:after="240"/>
        <w:jc w:val="right"/>
        <w:rPr>
          <w:sz w:val="16"/>
          <w:szCs w:val="16"/>
        </w:rPr>
      </w:pPr>
      <w:hyperlink w:anchor="TableofContents" w:history="1">
        <w:r w:rsidR="00747608">
          <w:rPr>
            <w:rStyle w:val="Hyperlink"/>
            <w:sz w:val="16"/>
            <w:szCs w:val="16"/>
          </w:rPr>
          <w:t>Spis treści</w:t>
        </w:r>
      </w:hyperlink>
      <w:r w:rsidR="00747608">
        <w:rPr>
          <w:sz w:val="16"/>
          <w:szCs w:val="16"/>
        </w:rPr>
        <w:t xml:space="preserve"> / </w:t>
      </w:r>
      <w:hyperlink w:anchor="GeneralTerms" w:history="1">
        <w:r w:rsidR="00747608">
          <w:rPr>
            <w:rStyle w:val="Hyperlink"/>
            <w:sz w:val="16"/>
            <w:szCs w:val="16"/>
          </w:rPr>
          <w:t>Ogólne postanowienia</w:t>
        </w:r>
      </w:hyperlink>
    </w:p>
    <w:p w14:paraId="7C9D16CC" w14:textId="40E24B5F" w:rsidR="00D67A4B" w:rsidRPr="007F0674" w:rsidRDefault="00A27D70" w:rsidP="00C01363">
      <w:pPr>
        <w:pStyle w:val="ProductList-Offering1Heading"/>
        <w:rPr>
          <w:lang w:val="pl-PL"/>
        </w:rPr>
      </w:pPr>
      <w:bookmarkStart w:id="171" w:name="_Toc464813088"/>
      <w:r w:rsidRPr="007F0674">
        <w:rPr>
          <w:lang w:val="pl-PL"/>
        </w:rPr>
        <w:t>Informacja o standardach H.264/AVC Visual, VC-1 Video, MPEG-4 Part Visual i MPEG-2 Video</w:t>
      </w:r>
      <w:bookmarkEnd w:id="171"/>
    </w:p>
    <w:p w14:paraId="61C5203D" w14:textId="77777777" w:rsidR="00A27D70" w:rsidRPr="00690C65"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690C65"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3B77F5D1" w14:textId="77777777" w:rsidR="00283935" w:rsidRPr="000772BE" w:rsidRDefault="00932F8B"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653AD">
          <w:footerReference w:type="default" r:id="rId52"/>
          <w:footerReference w:type="first" r:id="rId53"/>
          <w:pgSz w:w="12240" w:h="15840"/>
          <w:pgMar w:top="1440" w:right="720" w:bottom="1440" w:left="720" w:header="720" w:footer="720" w:gutter="0"/>
          <w:cols w:space="720"/>
          <w:titlePg/>
          <w:docGrid w:linePitch="360"/>
        </w:sectPr>
      </w:pPr>
    </w:p>
    <w:p w14:paraId="65D95AC4" w14:textId="77777777" w:rsidR="00087525" w:rsidRDefault="00087525" w:rsidP="00087525">
      <w:pPr>
        <w:pStyle w:val="ProductList-SectionHeading"/>
        <w:outlineLvl w:val="0"/>
      </w:pPr>
      <w:bookmarkStart w:id="172" w:name="_Toc464813089"/>
      <w:bookmarkStart w:id="173" w:name="Attachment2"/>
      <w:r>
        <w:lastRenderedPageBreak/>
        <w:t>Załącznik 2 – Pakiety licencji subskrypcyjnych</w:t>
      </w:r>
      <w:bookmarkEnd w:id="172"/>
    </w:p>
    <w:bookmarkEnd w:id="173"/>
    <w:p w14:paraId="5E7C0D22" w14:textId="2CDF94E4" w:rsidR="00087525" w:rsidRDefault="00087525" w:rsidP="00087525">
      <w:pPr>
        <w:pStyle w:val="ProductList-Body"/>
        <w:spacing w:after="120"/>
        <w:jc w:val="both"/>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w:t>
      </w:r>
    </w:p>
    <w:tbl>
      <w:tblPr>
        <w:tblW w:w="10822" w:type="dxa"/>
        <w:tblLayout w:type="fixed"/>
        <w:tblLook w:val="04A0" w:firstRow="1" w:lastRow="0" w:firstColumn="1" w:lastColumn="0" w:noHBand="0" w:noVBand="1"/>
      </w:tblPr>
      <w:tblGrid>
        <w:gridCol w:w="2790"/>
        <w:gridCol w:w="259"/>
        <w:gridCol w:w="259"/>
        <w:gridCol w:w="259"/>
        <w:gridCol w:w="260"/>
        <w:gridCol w:w="259"/>
        <w:gridCol w:w="259"/>
        <w:gridCol w:w="259"/>
        <w:gridCol w:w="260"/>
        <w:gridCol w:w="453"/>
        <w:gridCol w:w="454"/>
        <w:gridCol w:w="720"/>
        <w:gridCol w:w="720"/>
        <w:gridCol w:w="720"/>
        <w:gridCol w:w="360"/>
        <w:gridCol w:w="686"/>
        <w:gridCol w:w="765"/>
        <w:gridCol w:w="540"/>
        <w:gridCol w:w="540"/>
      </w:tblGrid>
      <w:tr w:rsidR="009E0BBA" w14:paraId="709EAE77" w14:textId="77777777" w:rsidTr="009E0BBA">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14:paraId="775F547D" w14:textId="77777777" w:rsidR="009E0BBA" w:rsidRDefault="009E0BBA" w:rsidP="004029F4">
            <w:pPr>
              <w:pStyle w:val="ProductList-Body"/>
              <w:tabs>
                <w:tab w:val="clear" w:pos="158"/>
                <w:tab w:val="left" w:pos="720"/>
              </w:tabs>
              <w:spacing w:line="256" w:lineRule="auto"/>
              <w:ind w:left="-108"/>
              <w:rPr>
                <w:sz w:val="22"/>
              </w:rPr>
            </w:pPr>
            <w:r>
              <w:rPr>
                <w:sz w:val="22"/>
              </w:rPr>
              <w:t>Usługa Online</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1F39454F" w14:textId="77777777" w:rsidR="009E0BBA" w:rsidRPr="006D2C33" w:rsidRDefault="009E0BBA" w:rsidP="004029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324B1F3" w14:textId="77777777" w:rsidR="009E0BBA" w:rsidRDefault="009E0BBA" w:rsidP="004029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61CBB7B4" w14:textId="77777777" w:rsidR="009E0BBA" w:rsidRPr="006D2C33" w:rsidRDefault="009E0BBA" w:rsidP="004029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F535B1E" w14:textId="77777777" w:rsidR="009E0BBA" w:rsidRDefault="009E0BBA" w:rsidP="004029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Rządu</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1BDB68DD" w14:textId="77777777" w:rsidR="009E0BBA" w:rsidRPr="006D2C33" w:rsidRDefault="009E0BBA" w:rsidP="004029F4">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4B52AD64" w14:textId="77777777" w:rsidR="009E0BBA" w:rsidRDefault="009E0BBA" w:rsidP="004029F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Edukacja</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D2BDA1" w14:textId="77777777" w:rsidR="009E0BBA" w:rsidRPr="006D2C33" w:rsidRDefault="009E0BBA" w:rsidP="004029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8C19D55" w14:textId="77777777" w:rsidR="009E0BBA" w:rsidRPr="006D2C33" w:rsidRDefault="009E0BBA" w:rsidP="004029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dla Firm</w:t>
            </w:r>
          </w:p>
          <w:p w14:paraId="16BDA989" w14:textId="77777777" w:rsidR="009E0BBA" w:rsidRDefault="009E0BBA" w:rsidP="004029F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51DB694" w14:textId="77777777" w:rsidR="009E0BBA" w:rsidRPr="006D2C33" w:rsidRDefault="009E0BBA" w:rsidP="004029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FF1FC05" w14:textId="77777777" w:rsidR="009E0BBA" w:rsidRPr="006D2C33" w:rsidRDefault="009E0BBA" w:rsidP="004029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dla Firm</w:t>
            </w:r>
          </w:p>
          <w:p w14:paraId="615E24C1" w14:textId="77777777" w:rsidR="009E0BBA" w:rsidRDefault="009E0BBA" w:rsidP="004029F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B4F141" w14:textId="77777777" w:rsidR="009E0BBA" w:rsidRPr="006D2C33" w:rsidRDefault="009E0BBA" w:rsidP="004029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F982F17" w14:textId="77777777" w:rsidR="009E0BBA" w:rsidRPr="006D2C33" w:rsidRDefault="009E0BBA" w:rsidP="004029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0C537587" w14:textId="77777777" w:rsidR="009E0BBA" w:rsidRDefault="009E0BBA" w:rsidP="004029F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Firm</w:t>
            </w:r>
          </w:p>
        </w:tc>
        <w:tc>
          <w:tcPr>
            <w:tcW w:w="1046" w:type="dxa"/>
            <w:gridSpan w:val="2"/>
            <w:tcBorders>
              <w:top w:val="single" w:sz="12" w:space="0" w:color="FFFFFF" w:themeColor="background1"/>
              <w:left w:val="single" w:sz="12" w:space="0" w:color="FFFFFF" w:themeColor="background1"/>
              <w:right w:val="nil"/>
            </w:tcBorders>
            <w:shd w:val="clear" w:color="auto" w:fill="0072C6"/>
            <w:hideMark/>
          </w:tcPr>
          <w:p w14:paraId="78D06C5E" w14:textId="77777777" w:rsidR="009E0BBA" w:rsidRPr="006D2C33" w:rsidRDefault="009E0BBA" w:rsidP="004029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6EDA586B" w14:textId="77777777" w:rsidR="009E0BBA" w:rsidRPr="006D2C33" w:rsidRDefault="009E0BBA" w:rsidP="004029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497EEDE4" w14:textId="77777777" w:rsidR="009E0BBA" w:rsidRDefault="009E0BBA" w:rsidP="004029F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Zabezpieczenia</w:t>
            </w:r>
          </w:p>
        </w:tc>
        <w:tc>
          <w:tcPr>
            <w:tcW w:w="765"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71E4EF4" w14:textId="68BC8808" w:rsidR="009E0BBA" w:rsidRDefault="00083057" w:rsidP="004029F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Protective Enterpris</w:t>
            </w:r>
            <w:bookmarkStart w:id="174" w:name="_GoBack"/>
            <w:bookmarkEnd w:id="174"/>
            <w:r w:rsidR="009E0BBA">
              <w:rPr>
                <w:rFonts w:asciiTheme="majorHAnsi" w:hAnsiTheme="majorHAnsi"/>
                <w:color w:val="FFFFFF" w:themeColor="background1"/>
                <w:sz w:val="16"/>
                <w:szCs w:val="16"/>
              </w:rPr>
              <w:t xml:space="preserve">e </w:t>
            </w:r>
            <w:r w:rsidR="009E0BBA">
              <w:rPr>
                <w:rFonts w:asciiTheme="majorHAnsi" w:hAnsiTheme="majorHAns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tcPr>
          <w:p w14:paraId="10C7C5F4" w14:textId="77777777" w:rsidR="009E0BBA" w:rsidRPr="006D2C33" w:rsidRDefault="009E0BBA" w:rsidP="004029F4">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5B01D6EA" w14:textId="5F1A0285" w:rsidR="009E0BBA" w:rsidRDefault="009E0BBA" w:rsidP="009E0B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9E0BBA" w14:paraId="7AABD447" w14:textId="77777777" w:rsidTr="009E0BBA">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1297F4CF" w14:textId="77777777" w:rsidR="009E0BBA" w:rsidRDefault="009E0BBA" w:rsidP="004029F4">
            <w:pPr>
              <w:spacing w:after="0"/>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A975A20" w14:textId="77777777" w:rsidR="009E0BBA" w:rsidRDefault="009E0BBA" w:rsidP="004029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696EEB" w14:textId="77777777" w:rsidR="009E0BBA" w:rsidRDefault="009E0BBA" w:rsidP="004029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D0F96D" w14:textId="77777777" w:rsidR="009E0BBA" w:rsidRDefault="009E0BBA" w:rsidP="004029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FD8C16" w14:textId="77777777" w:rsidR="009E0BBA" w:rsidRDefault="009E0BBA" w:rsidP="004029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3F864" w14:textId="77777777" w:rsidR="009E0BBA" w:rsidRDefault="009E0BBA" w:rsidP="004029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8CEA5A" w14:textId="77777777" w:rsidR="009E0BBA" w:rsidRDefault="009E0BBA" w:rsidP="004029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071FE4" w14:textId="77777777" w:rsidR="009E0BBA" w:rsidRDefault="009E0BBA" w:rsidP="004029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5F3336" w14:textId="77777777" w:rsidR="009E0BBA" w:rsidRDefault="009E0BBA" w:rsidP="004029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3C8B91" w14:textId="77777777" w:rsidR="009E0BBA" w:rsidRDefault="009E0BBA" w:rsidP="004029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C2F132" w14:textId="77777777" w:rsidR="009E0BBA" w:rsidRDefault="009E0BBA" w:rsidP="004029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ABFBDC" w14:textId="77777777" w:rsidR="009E0BBA" w:rsidRDefault="009E0BBA" w:rsidP="004029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EE9E198" w14:textId="77777777" w:rsidR="009E0BBA" w:rsidRDefault="009E0BBA" w:rsidP="004029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D80404F" w14:textId="77777777" w:rsidR="009E0BBA" w:rsidRDefault="009E0BBA" w:rsidP="004029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1C300A77" w14:textId="77777777" w:rsidR="009E0BBA" w:rsidRDefault="009E0BBA" w:rsidP="004029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686" w:type="dxa"/>
            <w:tcBorders>
              <w:left w:val="single" w:sz="12" w:space="0" w:color="FFFFFF" w:themeColor="background1"/>
              <w:bottom w:val="single" w:sz="12" w:space="0" w:color="FFFFFF" w:themeColor="background1"/>
              <w:right w:val="nil"/>
            </w:tcBorders>
            <w:shd w:val="clear" w:color="auto" w:fill="0072C6"/>
            <w:vAlign w:val="center"/>
          </w:tcPr>
          <w:p w14:paraId="7A0E430E" w14:textId="77777777" w:rsidR="009E0BBA" w:rsidRDefault="009E0BBA" w:rsidP="004029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2F6966" w14:textId="77777777" w:rsidR="009E0BBA" w:rsidRDefault="009E0BBA" w:rsidP="004029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05EB2488" w14:textId="77777777" w:rsidR="009E0BBA" w:rsidRDefault="009E0BBA" w:rsidP="004029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28E52AE8" w14:textId="77777777" w:rsidR="009E0BBA" w:rsidRDefault="009E0BBA" w:rsidP="004029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9E0BBA" w14:paraId="0FD000B9" w14:textId="77777777" w:rsidTr="009E0BBA">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CFBAB5E"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EA0D7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4542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DD4B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5EA7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182D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6671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E0C0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FB87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3895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9851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4523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E3206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E3AF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9477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74E0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8A24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5774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E8DB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36FCCE45" w14:textId="77777777" w:rsidTr="009E0BBA">
        <w:trPr>
          <w:trHeight w:val="202"/>
        </w:trPr>
        <w:tc>
          <w:tcPr>
            <w:tcW w:w="2790" w:type="dxa"/>
            <w:tcBorders>
              <w:top w:val="nil"/>
              <w:left w:val="nil"/>
              <w:bottom w:val="dashSmallGap" w:sz="4" w:space="0" w:color="BFBFBF" w:themeColor="background1" w:themeShade="BF"/>
              <w:right w:val="nil"/>
            </w:tcBorders>
            <w:noWrap/>
            <w:vAlign w:val="center"/>
            <w:hideMark/>
          </w:tcPr>
          <w:p w14:paraId="39B87F1E"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F1676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9D66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224F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1473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5CC0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18B4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8EEF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57C1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539F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DB5D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69FC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D497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8842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33DF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CE63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8189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3CEE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4D49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17568C29"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81FAFF"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86CF8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D3F4B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FCA5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1B4A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D71F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9189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25F1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681D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1084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845F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1065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C5FB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0C6D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944B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E81D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8E38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CE57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BEE02"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119B39ED"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4BB4AB"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5EF1A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9F62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15FA02"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24FAA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120B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158A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F3242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C0024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44A8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B72E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5118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DD4D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BE8F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44A6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73DF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1F46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9864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2405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74570342"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09F74B"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60A29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9F9A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B7F7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5E57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14CB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8E8C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66A6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D3BB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9128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8BB9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1043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C927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AE3A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D298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F1D6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7A77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0A97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32D2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079FBDC3"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24E4A0"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763AC7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BF8A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E9A3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0479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74A7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1870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728A2"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EB50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4AAA2"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2ECE2"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6606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C77F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38CA2"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70262"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35A2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6108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5427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3C23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3CEECACB"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3F9146"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B4DD1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2405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C833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35F0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24FC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BB89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592B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919E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C32342"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C763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0E52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36DE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BBF8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FC05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28DD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435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8EAE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7596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3191A75D"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E6B4EC"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B7A02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7802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D759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639D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C84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1C15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2BCD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D41BC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BD6E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F20D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B032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4304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DEAF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BDC4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E3B6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9AD52"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AE08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48EA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4CA4AC62"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CE5694"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DC43A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C605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8E16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C8A5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49FA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D6DF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F405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5281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0FC2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6951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1CE1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AD5B6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80D5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42EF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AF00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73A2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A19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CC7A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6E3D705C"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760D75"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 —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EF23E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081E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4248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93B6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9F19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6B0C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9C57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894D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38BB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3FCE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A8C8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CEF2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E9CA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CA06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3C67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2DFD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2E02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DFAD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264FA081"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0C5A3B"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 —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EE56F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BDB4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6956C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27AC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D6C3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CD20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2DF5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EE34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2BA8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A46F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1A34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2FA4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80A7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6A2E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3E3F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E2E9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EFE6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16B5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3E0C64EC"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CD3BAB"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Usługi chmury PBX w oprogramowaniu Skype dla firm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7701E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12BF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0D1A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92BC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2097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1608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146D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8064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630B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75D5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4C2F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99C2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89D8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0D6B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A99B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84D9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5453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E158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1CA28F85"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888C8B"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Usługi konferencyjne PSTN w oprogramowaniu Skype dla firm Online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84B66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60AF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EBFF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47C06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CD61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DB2F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8086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5FF6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3D28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17E0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BF1B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42F7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EAD3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8984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6F8E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8257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214C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317B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74D67E8A"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89D56"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68B2A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B66C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372C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63D7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FDE0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5CBC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72FD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40F5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C950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F12E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3FEA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D405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ACE4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8773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2A21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F214B22"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C3E1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6603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22E1C119"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15C6E"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03E22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086F4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A1C09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68432"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A717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0FD36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2CC82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6E4B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23AC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65B8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3405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86FBD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8BC4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BC0C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FECC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BA7F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7C3D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0D46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1BAEFE63"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B9A6B6"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3D6AA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1A75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E903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EC03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0764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5CD5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37D1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39AB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2A4D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B71F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0466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3AD62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6A17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CF90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AF84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3C17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1CDD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39D1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6D02CD22"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1CCE5"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FE381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BC95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26E9F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B664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83B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BE53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5F0A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EE504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A4ED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F7DE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DBAB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005D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D1EB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10862"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B7BA2"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B2BC2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84CB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4566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664FBF45"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8481E6"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80CD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0E44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33C2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7B0B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3ECD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1FE6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A5AE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892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0048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A1F0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46E8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068D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1C98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C40D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F5B6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36C12"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5B19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B2A3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0677BC4B"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69AFDB"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Usługi analityczne Office 365 Delve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8C2CB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C3F4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33AC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233B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7BEE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2F38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4DBC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F5BE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63A4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6DC4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DA75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AD2F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C040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45B0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4585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D915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D95F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FED8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65E41CC7"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7F4CD5"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B35B1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9BD9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C4EC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8311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F392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0A79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A59E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88C32"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755D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621A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5F51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90D2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ABD9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7AEE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CED5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A095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4DCD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9119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6B05CD9A" w14:textId="77777777" w:rsidTr="009E0BBA">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30D91A"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05C05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0BA3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4F6C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DBCA2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BA7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C5CF2"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6711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DE45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D38B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52CD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6157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141A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086F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5E59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6302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2B8C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6F43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2F67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08B4801A"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AD8AC0"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B0C0B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D111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510B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0391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C038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0EEE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A9E4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74C7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CFAB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C4DD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35D3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BE99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CFAD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F80F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3576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DC652"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DE37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C6ED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0DD8ABDC"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A32B0F"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Zaawansowana ochrona przed zagrożeniami w usłudze Office 365</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B7881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D73B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CE94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E49B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FEF0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142F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402A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7C972"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7D40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E2AE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073E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C11A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F1E1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26F6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8F02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2D0C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13C3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0BBF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117BF770"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5CD52"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E297A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1E6B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C177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E655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36EF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3B1F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F6D8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AC11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EA4D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68DE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E501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3BAF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8F83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1819D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A3691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2EB6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C83D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9966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3E568EBA"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D04DA4"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3F712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3F60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31C4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FA0B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446D2"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DB9B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94EC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0313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BD2C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316E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2959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20E3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707B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203E92"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D0BE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E84D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B40D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2E4F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275C9481"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AE5BDA"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66B5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1152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5D25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209D2"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FB76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C8712"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6996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7D26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0302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44DD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B0CB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4B48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F9C2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5713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D5DD1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EBFF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6A0E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7664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0F283D22"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B9EE5C"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F9FC9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B028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D6D5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9144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AAD1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E72D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974A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C375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462F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693C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1533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2A88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8B97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008D7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4093C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323C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11A6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EE4B2"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2608D46F"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BE0B3C"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C1B40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3F8A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6505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6071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B724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C9F3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486A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F6D32"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CE28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BBDF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4AEC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1417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A194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95DF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97839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0C33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D58F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AC29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452E7DF0"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CA602B"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8342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5908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6C5D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09C6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DDAD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12A6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438D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542E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49DF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CE4D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423B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9DC0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A97C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DF07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1F7F3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F52D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9EC5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D284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6A33BB72"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A233BC"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A77B1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9888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884B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7D46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CDD5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455F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25B8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DA3A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D240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CD86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6741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017D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FF85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5E10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71D8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258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B1487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3610E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3A7BFFBA"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AAE778"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7EC562"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6EB7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3E3C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76EA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CD4D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ECDB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7D95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A17A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B3AB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8436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F178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707C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19CA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2AFB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B060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2DD2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1B44B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28CE3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35CD8677"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0E640D"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212CA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9D12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A065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1CF1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146A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0EE42"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10F2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009D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5B7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ECBD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E4C5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2CA7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F226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7D96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D2F2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684A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B7E7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D0655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06274A8F"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C495D" w14:textId="77777777" w:rsidR="009E0BBA" w:rsidRPr="008F02B0"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74F3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720C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0B7C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7061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16E3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DB68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039A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F8E3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F745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F662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ECE9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9652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B711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FA32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3EB4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625C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A3866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66F73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33213C20"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64054D" w14:textId="77777777" w:rsidR="009E0BBA"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2C1B0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60DB8"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949C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FDF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C957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E1BA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74BB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00C2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F5D9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5EB0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74E5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4C8F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EFE3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AF37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C2A7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64DF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EA70D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F8069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1A33EF1D"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0C61BB" w14:textId="77777777" w:rsidR="009E0BBA"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Flow</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0E0F0F"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4A14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BA06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6063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9EBB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47CB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1128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B38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0B84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B4AA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B92A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4F98A"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5EED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76692"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6D40B"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17E2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1043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5C9E5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r w:rsidR="009E0BBA" w14:paraId="4E97F232" w14:textId="77777777" w:rsidTr="009E0BBA">
        <w:trPr>
          <w:trHeight w:val="202"/>
        </w:trPr>
        <w:tc>
          <w:tcPr>
            <w:tcW w:w="2790" w:type="dxa"/>
            <w:tcBorders>
              <w:top w:val="dashSmallGap" w:sz="4" w:space="0" w:color="BFBFBF" w:themeColor="background1" w:themeShade="BF"/>
              <w:left w:val="nil"/>
              <w:bottom w:val="nil"/>
              <w:right w:val="nil"/>
            </w:tcBorders>
            <w:noWrap/>
            <w:vAlign w:val="center"/>
          </w:tcPr>
          <w:p w14:paraId="5568EE25" w14:textId="77777777" w:rsidR="009E0BBA" w:rsidRDefault="009E0BBA" w:rsidP="004029F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5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584EDA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79D6B2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D24379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7685AE"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F369F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734BEB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D8421F4"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1177A70"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CC0EAA2"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F641C9"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5469C7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0ECDF36"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3C08FC"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C319ABD"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60A33C7"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0714185"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63EB5831"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56A33793" w14:textId="77777777" w:rsidR="009E0BBA" w:rsidRDefault="009E0BBA" w:rsidP="004029F4">
            <w:pPr>
              <w:pStyle w:val="ProductList-Body"/>
              <w:tabs>
                <w:tab w:val="clear" w:pos="158"/>
                <w:tab w:val="left" w:pos="720"/>
              </w:tabs>
              <w:spacing w:line="256" w:lineRule="auto"/>
              <w:jc w:val="center"/>
              <w:rPr>
                <w:rFonts w:asciiTheme="majorHAnsi" w:hAnsiTheme="majorHAnsi"/>
                <w:szCs w:val="18"/>
              </w:rPr>
            </w:pPr>
          </w:p>
        </w:tc>
      </w:tr>
    </w:tbl>
    <w:p w14:paraId="3633424E" w14:textId="77777777" w:rsidR="009E0BBA" w:rsidRPr="006D2C33" w:rsidRDefault="009E0BBA" w:rsidP="009E0BBA">
      <w:pPr>
        <w:pStyle w:val="ProductList-Body"/>
        <w:spacing w:before="60"/>
      </w:pPr>
      <w:r>
        <w:rPr>
          <w:i/>
          <w:sz w:val="16"/>
          <w:szCs w:val="16"/>
          <w:vertAlign w:val="superscript"/>
        </w:rPr>
        <w:t>1</w:t>
      </w:r>
      <w:r>
        <w:rPr>
          <w:i/>
          <w:sz w:val="16"/>
          <w:szCs w:val="16"/>
        </w:rPr>
        <w:t xml:space="preserve"> LS na pakiet dodatków, które w nazwie zawierają „bez ProPlus”, nie obejmują praw do Office 365 ProPlus.</w:t>
      </w:r>
    </w:p>
    <w:p w14:paraId="67837184" w14:textId="77777777" w:rsidR="009E0BBA" w:rsidRPr="006D2C33" w:rsidRDefault="009E0BBA" w:rsidP="009E0BBA">
      <w:pPr>
        <w:pStyle w:val="ProductList-Body"/>
      </w:pPr>
      <w:r>
        <w:rPr>
          <w:i/>
          <w:sz w:val="16"/>
          <w:szCs w:val="16"/>
          <w:vertAlign w:val="superscript"/>
        </w:rPr>
        <w:t>2</w:t>
      </w:r>
      <w:r>
        <w:rPr>
          <w:i/>
          <w:sz w:val="16"/>
          <w:szCs w:val="16"/>
        </w:rPr>
        <w:t xml:space="preserve"> Podobnie jak Usługi Online wymienione powyżej pakiet Enterprise Cloud Suite spełnia wymóg LS dla Windows Software Assurance na Użytkownika zgodnie z opisem podanym w Postanowieniach dotyczących Produktów.</w:t>
      </w:r>
    </w:p>
    <w:p w14:paraId="185FC7B2" w14:textId="38A6C439" w:rsidR="009E0BBA" w:rsidRDefault="009E0BBA" w:rsidP="009E0BBA">
      <w:pPr>
        <w:pStyle w:val="ProductList-Body"/>
        <w:spacing w:after="120"/>
        <w:jc w:val="both"/>
      </w:pPr>
      <w:r>
        <w:rPr>
          <w:i/>
          <w:sz w:val="16"/>
          <w:szCs w:val="16"/>
          <w:vertAlign w:val="superscript"/>
        </w:rPr>
        <w:t>3</w:t>
      </w:r>
      <w:r>
        <w:rPr>
          <w:i/>
          <w:sz w:val="16"/>
          <w:szCs w:val="16"/>
        </w:rPr>
        <w:t xml:space="preserve"> Uwzględnienie Usług konferencyjnych PSTN w oprogramowaniu Skype dla firm Online w planach Office 365 Enterprise E5 zależy od dostępności w danym regionie.</w:t>
      </w:r>
    </w:p>
    <w:p w14:paraId="770B4D3D" w14:textId="77777777" w:rsidR="00283935" w:rsidRPr="000772BE" w:rsidRDefault="00932F8B"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8653AD">
          <w:pgSz w:w="12240" w:h="15840"/>
          <w:pgMar w:top="1440" w:right="720" w:bottom="1440" w:left="720" w:header="720" w:footer="720" w:gutter="0"/>
          <w:cols w:space="720"/>
          <w:titlePg/>
          <w:docGrid w:linePitch="360"/>
        </w:sectPr>
      </w:pPr>
    </w:p>
    <w:p w14:paraId="2EC0A6A5" w14:textId="0915C3D3" w:rsidR="00232755" w:rsidRPr="00690C65" w:rsidRDefault="00232755" w:rsidP="00233C87">
      <w:pPr>
        <w:pStyle w:val="ProductList-SectionHeading"/>
        <w:outlineLvl w:val="0"/>
      </w:pPr>
      <w:bookmarkStart w:id="175" w:name="Attachment3"/>
      <w:bookmarkStart w:id="176" w:name="_Toc464813090"/>
      <w:r>
        <w:lastRenderedPageBreak/>
        <w:t xml:space="preserve">Załącznik 3 </w:t>
      </w:r>
      <w:r w:rsidR="0053202E">
        <w:t>– Standardowe Klauzule Umowne (Podmioty Przetwarzające D</w:t>
      </w:r>
      <w:r>
        <w:t>ane)</w:t>
      </w:r>
      <w:bookmarkEnd w:id="175"/>
      <w:bookmarkEnd w:id="176"/>
    </w:p>
    <w:p w14:paraId="6A236642" w14:textId="0A68CF51" w:rsidR="0053202E" w:rsidRPr="0053202E" w:rsidRDefault="0053202E" w:rsidP="0053202E">
      <w:pPr>
        <w:pStyle w:val="ProductList-Body"/>
      </w:pPr>
      <w:r w:rsidRPr="0053202E">
        <w:t>Na potrzeby art. 26(2) dyrektywy 95/46/WE dotyczącego przekazania danych osobowych podmiotom przetwarzającym dane mającym siedzibę w krajach trzecich, które nie zapewniają odpowiedniego stopnia ochrony danych, Klient (jako podmiot przekazujący dane) oraz spółka Microsoft Corporation (jako podmiot odbierający dane, którego podpis widnieje poniżej) (każda z tych stron zwana „stroną”, a obie strony łącznie — „stronami”) uzgadniają następujące klauzule umowne („Klauzule” lub „Standardowe Klauzule Umowne”) w celu powołania się na odpowiednie środki zabezpieczające w odniesieniu do zapewnienia właściwej ochrony prywatności oraz podstawowych praw i wolności osób fizycznych w zakresie przekazywania podmiotowi odbierającemu dane przez podmiot przekazujący dane danych osobowych wyszczególnionych w Załączniku 1.</w:t>
      </w:r>
    </w:p>
    <w:p w14:paraId="6B16EAD5" w14:textId="77777777" w:rsidR="0053202E" w:rsidRPr="0053202E" w:rsidRDefault="0053202E" w:rsidP="0053202E">
      <w:pPr>
        <w:pStyle w:val="ProductList-Body"/>
      </w:pPr>
    </w:p>
    <w:p w14:paraId="693BED0E" w14:textId="77777777" w:rsidR="0053202E" w:rsidRPr="0053202E" w:rsidRDefault="0053202E" w:rsidP="0053202E">
      <w:pPr>
        <w:pStyle w:val="ProductList-Body"/>
        <w:jc w:val="center"/>
        <w:outlineLvl w:val="1"/>
        <w:rPr>
          <w:b/>
        </w:rPr>
      </w:pPr>
      <w:r w:rsidRPr="0053202E">
        <w:rPr>
          <w:b/>
        </w:rPr>
        <w:t>Klauzula 1: Definicje</w:t>
      </w:r>
    </w:p>
    <w:p w14:paraId="3B021FB5" w14:textId="77777777" w:rsidR="0053202E" w:rsidRPr="0053202E" w:rsidRDefault="0053202E" w:rsidP="0053202E">
      <w:pPr>
        <w:pStyle w:val="ProductList-Body"/>
      </w:pPr>
    </w:p>
    <w:p w14:paraId="5B8732A0" w14:textId="77777777" w:rsidR="0053202E" w:rsidRPr="0053202E" w:rsidRDefault="0053202E" w:rsidP="0053202E">
      <w:pPr>
        <w:pStyle w:val="ProductList-Body"/>
        <w:spacing w:after="120"/>
      </w:pPr>
      <w:r w:rsidRPr="0053202E">
        <w:t>(a) Terminy „dane osobowe”, „szczególne kategorie danych”, „przetwarzać/przetwarzanie”, „administrator danych”, „podmiot przetwarzający”, „osoba, której dane dotyczą” i „organ nadzorczy” mają to samo znaczenie co w dyrektywie 95/46/WE Parlamentu Europejskiego i Rady z dnia 24 października 1995 r. w sprawie ochrony osób fizycznych w zakresie przetwarzania danych osobowych i swobodnego przepływu tych danych;</w:t>
      </w:r>
    </w:p>
    <w:p w14:paraId="6CAE1617" w14:textId="77777777" w:rsidR="0053202E" w:rsidRPr="0053202E" w:rsidRDefault="0053202E" w:rsidP="0053202E">
      <w:pPr>
        <w:pStyle w:val="ProductList-Body"/>
        <w:spacing w:after="120"/>
      </w:pPr>
      <w:r w:rsidRPr="0053202E">
        <w:t>(b) „podmiot przekazujący dane” oznacza administratora danych, który przekazuje dane osobowe;</w:t>
      </w:r>
    </w:p>
    <w:p w14:paraId="6D9254C2" w14:textId="77777777" w:rsidR="0053202E" w:rsidRPr="0053202E" w:rsidRDefault="0053202E" w:rsidP="0053202E">
      <w:pPr>
        <w:pStyle w:val="ProductList-Body"/>
        <w:spacing w:after="120"/>
      </w:pPr>
      <w:r w:rsidRPr="0053202E">
        <w:t xml:space="preserve">(c) „podmiot odbierający dane” oznacza podmiot przetwarzający dane, który wyraża zgodę na otrzymywanie od podmiotu przekazującego danych osobowych w celu ich przetwarzania w imieniu podmiotu przekazującego po przekazaniu zgodnie z instrukcjami tego ostatniego i warunkami określonymi w niniejszych Klauzulach i który nie podlega systemowi państwa trzeciego zapewniającemu odpowiednią ochronę w rozumieniu art. 25 ust. 1 dyrektywy 95/46/WE; </w:t>
      </w:r>
    </w:p>
    <w:p w14:paraId="21CA7F9A" w14:textId="77777777" w:rsidR="0053202E" w:rsidRPr="0053202E" w:rsidRDefault="0053202E" w:rsidP="0053202E">
      <w:pPr>
        <w:pStyle w:val="ProductList-Body"/>
        <w:spacing w:after="120"/>
      </w:pPr>
      <w:r w:rsidRPr="0053202E">
        <w:t>(d) „podwykonawca przetwarzania” oznacza jakikolwiek podmiot działający na zlecenie podmiotu odbierającego dane lub innego podwykonawcy przetwarzania realizującego zlecenie podmiotu odbierającego dane, który wyraża zgodę na otrzymywanie, od podmiotu odbierającego dane lub innego podwykonawcy przetwarzania realizującego zlecenie podmiotu odbierającego, danych osobowych przeznaczonych wyłącznie do ich przetworzenia w imieniu podmiotu przekazującego po przekazaniu zgodnie z instrukcjami tego ostatniego, warunkami ustalonymi w niniejszych Klauzulach i warunkami sporządzonej na piśmie umowy o podwykonawstwo;</w:t>
      </w:r>
    </w:p>
    <w:p w14:paraId="708E0ACA" w14:textId="77777777" w:rsidR="0053202E" w:rsidRPr="0053202E" w:rsidRDefault="0053202E" w:rsidP="0053202E">
      <w:pPr>
        <w:pStyle w:val="ProductList-Body"/>
        <w:spacing w:after="120"/>
      </w:pPr>
      <w:r w:rsidRPr="0053202E">
        <w:t>(e) „właściwe prawo o ochronie danych” oznacza prawodawstwo chroniące podstawowe prawa i wolności osób fizycznych, a w szczególności ich prawo do prywatności w odniesieniu do przetwarzania danych osobowych, właściwe dla administratora danych w państwie członkowskim, w którym podmiot przekazujący dane prowadzi działalność gospodarczą;</w:t>
      </w:r>
    </w:p>
    <w:p w14:paraId="1440CB0A" w14:textId="77777777" w:rsidR="0053202E" w:rsidRPr="0053202E" w:rsidRDefault="0053202E" w:rsidP="0053202E">
      <w:pPr>
        <w:pStyle w:val="ProductList-Body"/>
      </w:pPr>
      <w:r w:rsidRPr="0053202E">
        <w:t>(f) „techniczne i organizacyjne środki ochrony” oznaczają takie środki, których celem jest ochrona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w:t>
      </w:r>
    </w:p>
    <w:p w14:paraId="14BA0871" w14:textId="77777777" w:rsidR="0053202E" w:rsidRPr="0053202E" w:rsidRDefault="0053202E" w:rsidP="0053202E">
      <w:pPr>
        <w:pStyle w:val="ProductList-Body"/>
      </w:pPr>
    </w:p>
    <w:p w14:paraId="3FE2874E" w14:textId="77777777" w:rsidR="0053202E" w:rsidRPr="0053202E" w:rsidRDefault="0053202E" w:rsidP="0053202E">
      <w:pPr>
        <w:pStyle w:val="ProductList-Body"/>
        <w:jc w:val="center"/>
        <w:outlineLvl w:val="1"/>
        <w:rPr>
          <w:b/>
        </w:rPr>
      </w:pPr>
      <w:r w:rsidRPr="0053202E">
        <w:rPr>
          <w:b/>
        </w:rPr>
        <w:t>Klauzula 2: Szczegóły dotyczące przekazywania danych</w:t>
      </w:r>
    </w:p>
    <w:p w14:paraId="706D9446" w14:textId="77777777" w:rsidR="0053202E" w:rsidRPr="0053202E" w:rsidRDefault="0053202E" w:rsidP="0053202E">
      <w:pPr>
        <w:pStyle w:val="ProductList-Body"/>
      </w:pPr>
    </w:p>
    <w:p w14:paraId="36DE3293" w14:textId="77777777" w:rsidR="0053202E" w:rsidRPr="0053202E" w:rsidRDefault="0053202E" w:rsidP="0053202E">
      <w:pPr>
        <w:pStyle w:val="ProductList-Body"/>
      </w:pPr>
      <w:r w:rsidRPr="0053202E">
        <w:t>Szczegóły dotyczące przekazywania danych, a w szczególności w stosownych przypadkach szczególne kategorie danych, są określone w Załączniku 1 poniżej, który stanowi integralną część Klauzul.</w:t>
      </w:r>
    </w:p>
    <w:p w14:paraId="0546EF86" w14:textId="77777777" w:rsidR="0053202E" w:rsidRPr="0053202E" w:rsidRDefault="0053202E" w:rsidP="0053202E">
      <w:pPr>
        <w:pStyle w:val="ProductList-Body"/>
      </w:pPr>
    </w:p>
    <w:p w14:paraId="0D5F8B0D" w14:textId="77777777" w:rsidR="0053202E" w:rsidRPr="0053202E" w:rsidRDefault="0053202E" w:rsidP="0053202E">
      <w:pPr>
        <w:pStyle w:val="ProductList-Body"/>
        <w:jc w:val="center"/>
        <w:outlineLvl w:val="1"/>
        <w:rPr>
          <w:b/>
        </w:rPr>
      </w:pPr>
      <w:r w:rsidRPr="0053202E">
        <w:rPr>
          <w:b/>
        </w:rPr>
        <w:t>Klauzula 3: Klauzula na rzecz osoby trzeciej</w:t>
      </w:r>
    </w:p>
    <w:p w14:paraId="25661B03" w14:textId="77777777" w:rsidR="0053202E" w:rsidRPr="0053202E" w:rsidRDefault="0053202E" w:rsidP="0053202E">
      <w:pPr>
        <w:pStyle w:val="ProductList-Body"/>
      </w:pPr>
    </w:p>
    <w:p w14:paraId="5926F8C9" w14:textId="77777777" w:rsidR="0053202E" w:rsidRPr="0053202E" w:rsidRDefault="0053202E" w:rsidP="0053202E">
      <w:pPr>
        <w:pStyle w:val="ProductList-Body"/>
        <w:spacing w:after="120"/>
      </w:pPr>
      <w:r w:rsidRPr="0053202E">
        <w:t>1. Osoba, której dotyczą dane, może żądać od podmiotu przekazującego dane wykonania niniejszej Klauzuli, Klauzuli 4 lit. b)–i), Klauzuli 5 lit. a)–e) oraz lit. g)–j), Klauzuli 6 pkt 1 i 2, Klauzuli 7, Klauzuli 8 pkt 2 i Klauzuli 9–12, jako osoba trzecia, na rzecz której zawarto umowę.</w:t>
      </w:r>
    </w:p>
    <w:p w14:paraId="472327C9" w14:textId="77777777" w:rsidR="0053202E" w:rsidRPr="0053202E" w:rsidRDefault="0053202E" w:rsidP="0053202E">
      <w:pPr>
        <w:pStyle w:val="ProductList-Body"/>
        <w:spacing w:after="120"/>
      </w:pPr>
      <w:r w:rsidRPr="0053202E">
        <w:t>2. Osoba, której dotyczą dane, może żądać od podmiotu odbierającego dane wykonania niniejszej Klauzuli, Klauzuli 5 lit. a)–e) oraz lit. g), Klauzuli 6, Klauzuli 7, Klauzuli 8 pkt 2 i Klauzul 9–12 w przypadkach, w których podmiot przekazujący dane przestał istnieć faktycznie lub formalnie.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w:t>
      </w:r>
    </w:p>
    <w:p w14:paraId="2ABA3206" w14:textId="77777777" w:rsidR="0053202E" w:rsidRPr="0053202E" w:rsidRDefault="0053202E" w:rsidP="0053202E">
      <w:pPr>
        <w:pStyle w:val="ProductList-Body"/>
        <w:spacing w:after="120"/>
      </w:pPr>
      <w:r w:rsidRPr="0053202E">
        <w:t>3. Osoba, której dotyczą dane, może żądać od podwykonawcy przetwarzania wykonania niniejszej Klauzuli, Klauzuli 5 lit. a)–e) oraz lit. g), Klauzuli 6, Klauzuli 7, Klauzuli 8 pkt 2 i Klauzul 9–12 w przypadkach, w których zarówno podmioty przekazujący, jak i odbierający dane przestały istnieć faktycznie lub formalnie albo stały się niewypłacalne.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 Taka odpowiedzialność podwykonawcy przetwarzania wobec osoby trzeciej jest ograniczona do jego własnych czynności przetwarzania danych na podstawie niniejszych Klauzul.</w:t>
      </w:r>
    </w:p>
    <w:p w14:paraId="441DC827" w14:textId="77777777" w:rsidR="0053202E" w:rsidRPr="0053202E" w:rsidRDefault="0053202E" w:rsidP="0053202E">
      <w:pPr>
        <w:pStyle w:val="ProductList-Body"/>
      </w:pPr>
      <w:r w:rsidRPr="0053202E">
        <w:lastRenderedPageBreak/>
        <w:t>4. Strony nie sprzeciwiają się reprezentowaniu osoby, której dane dotyczą, przez stowarzyszenie lub inny organ, jeżeli takie jest wyraźne życzenie osoby, której dane dotyczą, i jeżeli zezwala na to prawo krajowe.</w:t>
      </w:r>
    </w:p>
    <w:p w14:paraId="45944DF2" w14:textId="77777777" w:rsidR="0053202E" w:rsidRPr="0053202E" w:rsidRDefault="0053202E" w:rsidP="0053202E">
      <w:pPr>
        <w:pStyle w:val="ProductList-Body"/>
      </w:pPr>
    </w:p>
    <w:p w14:paraId="657F0538" w14:textId="77777777" w:rsidR="0053202E" w:rsidRPr="0053202E" w:rsidRDefault="0053202E" w:rsidP="0053202E">
      <w:pPr>
        <w:pStyle w:val="ProductList-Body"/>
        <w:keepNext/>
        <w:jc w:val="center"/>
        <w:outlineLvl w:val="1"/>
        <w:rPr>
          <w:b/>
        </w:rPr>
      </w:pPr>
      <w:r w:rsidRPr="0053202E">
        <w:rPr>
          <w:b/>
        </w:rPr>
        <w:t>Klauzula 4: Obowiązki podmiotu przekazującego dane</w:t>
      </w:r>
    </w:p>
    <w:p w14:paraId="54F81A0C" w14:textId="77777777" w:rsidR="0053202E" w:rsidRPr="0053202E" w:rsidRDefault="0053202E" w:rsidP="0053202E">
      <w:pPr>
        <w:pStyle w:val="ProductList-Body"/>
        <w:keepNext/>
      </w:pPr>
    </w:p>
    <w:p w14:paraId="4D0C1CFE" w14:textId="77777777" w:rsidR="0053202E" w:rsidRPr="0053202E" w:rsidRDefault="0053202E" w:rsidP="0053202E">
      <w:pPr>
        <w:pStyle w:val="ProductList-Body"/>
        <w:keepNext/>
      </w:pPr>
      <w:r w:rsidRPr="0053202E">
        <w:t>Podmiot przekazujący dane zgadza się na poniższe warunki i gwarantuje, że:</w:t>
      </w:r>
    </w:p>
    <w:p w14:paraId="64C125EC" w14:textId="77777777" w:rsidR="0053202E" w:rsidRPr="0053202E" w:rsidRDefault="0053202E" w:rsidP="0053202E">
      <w:pPr>
        <w:pStyle w:val="ProductList-Body"/>
      </w:pPr>
    </w:p>
    <w:p w14:paraId="60D8ACEB" w14:textId="77777777" w:rsidR="0053202E" w:rsidRPr="0053202E" w:rsidRDefault="0053202E" w:rsidP="0053202E">
      <w:pPr>
        <w:pStyle w:val="ProductList-Body"/>
        <w:spacing w:after="120"/>
      </w:pPr>
      <w:r w:rsidRPr="0053202E">
        <w:t>(a) przetwarzanie danych, włącznie z samym ich przekazywaniem, odbywało się i będzie się nadal odbywało zgodnie z odpowiednimi przepisami właściwego prawa o ochronie danych (i w stosownych przypadkach było przedmiotem powiadomienia odpowiednich władz państwa członkowskiego, w którym podmiot przekazujący dane prowadzi działalność gospodarczą) oraz bez naruszenia odpowiednich przepisów tego państwa;</w:t>
      </w:r>
    </w:p>
    <w:p w14:paraId="736E9992" w14:textId="77777777" w:rsidR="0053202E" w:rsidRPr="0053202E" w:rsidRDefault="0053202E" w:rsidP="0053202E">
      <w:pPr>
        <w:pStyle w:val="ProductList-Body"/>
        <w:spacing w:after="120"/>
      </w:pPr>
      <w:r w:rsidRPr="0053202E">
        <w:t>(b) nakazał i będzie nakazywał podmiotowi odbierającemu dane podczas całego okresu świadczenia usług przetwarzania danych osobowych, przetwarzanie przekazywanych danych osobowych wyłącznie w imieniu podmiotu przekazującego dane oraz zgodnie z właściwym prawem o ochronie danych i z niniejszymi Klauzulami;</w:t>
      </w:r>
    </w:p>
    <w:p w14:paraId="75066CF3" w14:textId="77777777" w:rsidR="0053202E" w:rsidRPr="0053202E" w:rsidRDefault="0053202E" w:rsidP="0053202E">
      <w:pPr>
        <w:pStyle w:val="ProductList-Body"/>
        <w:spacing w:after="120"/>
      </w:pPr>
      <w:r w:rsidRPr="0053202E">
        <w:t>(c) podmiot odbierający dane zapewni wystarczające gwarancje w odniesieniu do technicznych i organizacyjnych środków bezpieczeństwa wyszczególnionych w Załączniku 2 poniżej;</w:t>
      </w:r>
    </w:p>
    <w:p w14:paraId="128E8A4F" w14:textId="77777777" w:rsidR="0053202E" w:rsidRPr="0053202E" w:rsidRDefault="0053202E" w:rsidP="0053202E">
      <w:pPr>
        <w:pStyle w:val="ProductList-Body"/>
        <w:spacing w:after="120"/>
      </w:pPr>
      <w:r w:rsidRPr="0053202E">
        <w:t>(d) biorąc pod uwagę ocenę wymogów właściwego prawa o ochronie danych osobowych, środki bezpieczeństwa są odpowiednie do ochrony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a także że środki te zapewniają poziom bezpieczeństwa odpowiedni do ryzyka, jakie stanowi przetwarzanie i charakter danych podlegających ochronie, uwzględniając stan wiedzy w tej dziedzinie i koszty ich wdrożenia;</w:t>
      </w:r>
    </w:p>
    <w:p w14:paraId="015CBF10" w14:textId="77777777" w:rsidR="0053202E" w:rsidRPr="0053202E" w:rsidRDefault="0053202E" w:rsidP="0053202E">
      <w:pPr>
        <w:pStyle w:val="ProductList-Body"/>
        <w:spacing w:after="120"/>
      </w:pPr>
      <w:r w:rsidRPr="0053202E">
        <w:t>(e) zapewni zgodność ze środkami bezpieczeństwa;</w:t>
      </w:r>
    </w:p>
    <w:p w14:paraId="5E1A6B6E" w14:textId="77777777" w:rsidR="0053202E" w:rsidRPr="0053202E" w:rsidRDefault="0053202E" w:rsidP="0053202E">
      <w:pPr>
        <w:pStyle w:val="ProductList-Body"/>
        <w:spacing w:after="120"/>
      </w:pPr>
      <w:r w:rsidRPr="0053202E">
        <w:t>(f) jeżeli przekazanie obejmuje szczególne kategorie danych, osoba, której dane dotyczą, została poinformowana lub będzie poinformowana przed przekazaniem lub jak najszybciej po przekazaniu o tym, że jej dane mogą być przekazane do państwa trzeciego, które nie zapewnia odpowiedniej ochrony w rozumieniu dyrektywy 95/46/WE;</w:t>
      </w:r>
    </w:p>
    <w:p w14:paraId="369831A8" w14:textId="77777777" w:rsidR="0053202E" w:rsidRPr="0053202E" w:rsidRDefault="0053202E" w:rsidP="0053202E">
      <w:pPr>
        <w:pStyle w:val="ProductList-Body"/>
        <w:spacing w:after="120"/>
      </w:pPr>
      <w:r w:rsidRPr="0053202E">
        <w:t xml:space="preserve">(g) prześle wszelkie zawiadomienia otrzymane od podmiotu odbierającego dane lub podwykonawcy przetwarzania na mocy Klauzuli 5 lit. b) i Klauzuli 8 pkt 3 do organu nadzorczego ds. ochrony danych, jeżeli podmiot przekazujący dane zdecyduje się kontynuować przekazywanie danych lub znieść zawieszenie; </w:t>
      </w:r>
    </w:p>
    <w:p w14:paraId="07B5BF0B" w14:textId="77777777" w:rsidR="0053202E" w:rsidRPr="0053202E" w:rsidRDefault="0053202E" w:rsidP="0053202E">
      <w:pPr>
        <w:pStyle w:val="ProductList-Body"/>
        <w:spacing w:after="120"/>
      </w:pPr>
      <w:r w:rsidRPr="0053202E">
        <w:t xml:space="preserve">(h) na żądanie udostępni osobie, której dotyczą dane, kopię niniejszych Klauzul, z wyjątkiem dodatku 2, oraz skrócony opis środków bezpieczeństwa, a także kopię każdej umowy dotyczącej usług podwykonawstwa przetwarzania danych, która musi być zawarta zgodnie z niniejszymi Klauzulami; jednakże w przypadku gdy Klauzule lub umowa zawierają informacje handlowe, informacje te można usunąć; </w:t>
      </w:r>
    </w:p>
    <w:p w14:paraId="626EC7A2" w14:textId="77777777" w:rsidR="0053202E" w:rsidRPr="0053202E" w:rsidRDefault="0053202E" w:rsidP="0053202E">
      <w:pPr>
        <w:pStyle w:val="ProductList-Body"/>
        <w:spacing w:after="120"/>
      </w:pPr>
      <w:r w:rsidRPr="0053202E">
        <w:t xml:space="preserve">(i) w przypadku podwykonawstwa przetwarzania danych działalność związana z przetwarzaniem prowadzona jest zgodnie z Klauzulą 11 przez podwykonawcę przetwarzania zapewniającego co najmniej ten sam poziom ochrony danych osobowych i praw osoby, której dane dotyczą, co podmiot odbierający dane zgodnie z niniejszymi Klauzulami; oraz </w:t>
      </w:r>
    </w:p>
    <w:p w14:paraId="4EED8C5C" w14:textId="77777777" w:rsidR="0053202E" w:rsidRPr="0053202E" w:rsidRDefault="0053202E" w:rsidP="0053202E">
      <w:pPr>
        <w:pStyle w:val="ProductList-Body"/>
      </w:pPr>
      <w:r w:rsidRPr="0053202E">
        <w:t>(j) zapewni zgodność z Klauzulą 4 lit. a)–i).</w:t>
      </w:r>
    </w:p>
    <w:p w14:paraId="0A2E7E97" w14:textId="77777777" w:rsidR="0053202E" w:rsidRPr="0053202E" w:rsidRDefault="0053202E" w:rsidP="0053202E">
      <w:pPr>
        <w:pStyle w:val="ProductList-Body"/>
      </w:pPr>
    </w:p>
    <w:p w14:paraId="34BB202D" w14:textId="77777777" w:rsidR="0053202E" w:rsidRPr="0053202E" w:rsidRDefault="0053202E" w:rsidP="0053202E">
      <w:pPr>
        <w:pStyle w:val="ProductList-Body"/>
        <w:jc w:val="center"/>
        <w:outlineLvl w:val="1"/>
        <w:rPr>
          <w:b/>
        </w:rPr>
      </w:pPr>
      <w:r w:rsidRPr="0053202E">
        <w:rPr>
          <w:b/>
        </w:rPr>
        <w:t>Klauzula 5: Obowiązki podmiotu odbierającego dane</w:t>
      </w:r>
    </w:p>
    <w:p w14:paraId="09CE3678" w14:textId="77777777" w:rsidR="0053202E" w:rsidRPr="0053202E" w:rsidRDefault="0053202E" w:rsidP="0053202E">
      <w:pPr>
        <w:pStyle w:val="ProductList-Body"/>
      </w:pPr>
    </w:p>
    <w:p w14:paraId="470C3E15" w14:textId="77777777" w:rsidR="0053202E" w:rsidRPr="0053202E" w:rsidRDefault="0053202E" w:rsidP="0053202E">
      <w:pPr>
        <w:pStyle w:val="ProductList-Body"/>
      </w:pPr>
      <w:r w:rsidRPr="0053202E">
        <w:t xml:space="preserve">Podmiot odbierający dane zgadza się na poniższe warunki i gwarantuje, że: </w:t>
      </w:r>
    </w:p>
    <w:p w14:paraId="3BB69714" w14:textId="77777777" w:rsidR="0053202E" w:rsidRPr="0053202E" w:rsidRDefault="0053202E" w:rsidP="0053202E">
      <w:pPr>
        <w:pStyle w:val="ProductList-Body"/>
      </w:pPr>
    </w:p>
    <w:p w14:paraId="66CE9FDF" w14:textId="77777777" w:rsidR="0053202E" w:rsidRPr="0053202E" w:rsidRDefault="0053202E" w:rsidP="0053202E">
      <w:pPr>
        <w:pStyle w:val="ProductList-Body"/>
        <w:spacing w:after="120"/>
      </w:pPr>
      <w:r w:rsidRPr="0053202E">
        <w:t xml:space="preserve">(a) będzie przetwarzał dane osobowe wyłącznie w imieniu podmiotu przekazującego dane i zgodnie z jego instrukcjami oraz niniejszymi Klauzulami; jeżeli z jakichkolwiek powodów nie może zapewnić takiej zgodności, zgadza się na natychmiastowe poinformowanie podmiotu przekazującego dane o niemożności spełnienia tego warunku, a podmiot przekazujący dane jest w takim przypadku uprawniony do zawieszenia przekazywania danych lub rozwiązania umowy; </w:t>
      </w:r>
    </w:p>
    <w:p w14:paraId="1FD82467" w14:textId="77777777" w:rsidR="0053202E" w:rsidRPr="0053202E" w:rsidRDefault="0053202E" w:rsidP="0053202E">
      <w:pPr>
        <w:pStyle w:val="ProductList-Body"/>
        <w:spacing w:after="120"/>
      </w:pPr>
      <w:r w:rsidRPr="0053202E">
        <w:t xml:space="preserve">(b) nie ma powodu, by sądzić, że prawodawstwo mające do niego zastosowanie uniemożliwia mu wypełnianie instrukcji otrzymanych od podmiotu przekazującego dane i jego obowiązków wynikających z umowy oraz że w przypadku zmiany prawodawstwa, która może mieć istotne negatywne skutki dla gwarancji i obowiązków określonych w niniejszych Klauzulach, zawiadomi o tym jak najszybciej podmiot przekazujący dane, który w takim przypadku jest uprawniony do zawieszenia przekazywania danych lub rozwiązania umowy; </w:t>
      </w:r>
    </w:p>
    <w:p w14:paraId="41F93698" w14:textId="77777777" w:rsidR="0053202E" w:rsidRPr="0053202E" w:rsidRDefault="0053202E" w:rsidP="0053202E">
      <w:pPr>
        <w:pStyle w:val="ProductList-Body"/>
        <w:spacing w:after="120"/>
      </w:pPr>
      <w:r w:rsidRPr="0053202E">
        <w:t xml:space="preserve">(c) wdrożył techniczne i organizacyjne środki bezpieczeństwa wyszczególnione w dodatku 2 przed przetwarzaniem przekazanych danych osobowych; </w:t>
      </w:r>
    </w:p>
    <w:p w14:paraId="10B04162" w14:textId="77777777" w:rsidR="0053202E" w:rsidRPr="0053202E" w:rsidRDefault="0053202E" w:rsidP="0053202E">
      <w:pPr>
        <w:pStyle w:val="ProductList-Body"/>
      </w:pPr>
      <w:r w:rsidRPr="0053202E">
        <w:t xml:space="preserve">(d) niezwłocznie powiadomi podmiot przekazujący dane o: </w:t>
      </w:r>
    </w:p>
    <w:p w14:paraId="54C9101C" w14:textId="77777777" w:rsidR="0053202E" w:rsidRPr="0053202E" w:rsidRDefault="0053202E" w:rsidP="0053202E">
      <w:pPr>
        <w:pStyle w:val="ProductList-Body"/>
        <w:spacing w:after="60"/>
        <w:ind w:left="360"/>
      </w:pPr>
      <w:r w:rsidRPr="0053202E">
        <w:lastRenderedPageBreak/>
        <w:t xml:space="preserve">(i) jakichkolwiek prawnie wiążących wnioskach o ujawnienie danych osobowych ze strony organów ścigania, chyba że powiadomienie o takim wniosku jest zakazane, na przykład na mocy prawa karnego w celu zachowania poufności postępowań prowadzonych przez organy ścigania, </w:t>
      </w:r>
    </w:p>
    <w:p w14:paraId="407BF543" w14:textId="77777777" w:rsidR="0053202E" w:rsidRPr="0053202E" w:rsidRDefault="0053202E" w:rsidP="0053202E">
      <w:pPr>
        <w:pStyle w:val="ProductList-Body"/>
        <w:spacing w:after="60"/>
        <w:ind w:left="360"/>
      </w:pPr>
      <w:r w:rsidRPr="0053202E">
        <w:t xml:space="preserve">(ii) jakimkolwiek przypadkowym lub nieupoważnionym dostępie; oraz </w:t>
      </w:r>
    </w:p>
    <w:p w14:paraId="6E7CE52D" w14:textId="77777777" w:rsidR="0053202E" w:rsidRPr="0053202E" w:rsidRDefault="0053202E" w:rsidP="0053202E">
      <w:pPr>
        <w:pStyle w:val="ProductList-Body"/>
        <w:spacing w:after="120"/>
        <w:ind w:left="360"/>
      </w:pPr>
      <w:r w:rsidRPr="0053202E">
        <w:t xml:space="preserve">(iii) jakimkolwiek żądaniu otrzymanym bezpośrednio od osób, których dotyczą dane, bez udzielenia odpowiedzi na to żądanie, chyba że został on w inny sposób upoważniony do takiego postępowania; </w:t>
      </w:r>
    </w:p>
    <w:p w14:paraId="4870E762" w14:textId="77777777" w:rsidR="0053202E" w:rsidRPr="0053202E" w:rsidRDefault="0053202E" w:rsidP="0053202E">
      <w:pPr>
        <w:pStyle w:val="ProductList-Body"/>
        <w:spacing w:after="120"/>
      </w:pPr>
      <w:r w:rsidRPr="0053202E">
        <w:t xml:space="preserve">(e) niezwłocznie i we właściwy sposób zajmie się wszystkimi zapytaniami ze strony podmiotu przekazującego dane, dotyczącymi przetwarzania przez siebie danych osobowych będących przedmiotem przekazania, oraz zastosuje się do zaleceń organów nadzorczych w odniesieniu do przetwarzania przekazywanych danych; </w:t>
      </w:r>
    </w:p>
    <w:p w14:paraId="2E6973FE" w14:textId="77777777" w:rsidR="0053202E" w:rsidRPr="0053202E" w:rsidRDefault="0053202E" w:rsidP="0053202E">
      <w:pPr>
        <w:pStyle w:val="ProductList-Body"/>
        <w:spacing w:after="120"/>
      </w:pPr>
      <w:r w:rsidRPr="0053202E">
        <w:t xml:space="preserve">(f) na żądanie podmiotu przekazującego dane przedstawi swoje urządzenia do przetwarzania danych w celu kontroli działalności związanej z przetwarzaniem danych objętej niniejszymi Klauzulami, przeprowadzanej przez podmiot przekazujący dane lub organ kontrolny złożony z niezależnych członków i posiadający wymagane kwalifikacje zawodowe, związany obowiązkiem zachowania poufności, wybrany przez podmiot przekazujący dane, w stosownych przypadkach w porozumieniu z organem nadzorczym; </w:t>
      </w:r>
    </w:p>
    <w:p w14:paraId="1E93A580" w14:textId="77777777" w:rsidR="0053202E" w:rsidRPr="0053202E" w:rsidRDefault="0053202E" w:rsidP="0053202E">
      <w:pPr>
        <w:pStyle w:val="ProductList-Body"/>
        <w:spacing w:after="120"/>
      </w:pPr>
      <w:r w:rsidRPr="0053202E">
        <w:t xml:space="preserve">(g) na żądanie udostępni osobie, której dane dotyczą, kopię niniejszych Klauzul lub jakiejkolwiek istniejącej umowy dotyczącej podwykonawstwa przekazywania danych; jednakże w przypadku gdy Klauzule lub umowa zawierają informacje handlowe, informacje te można usunąć, z wyjątkiem dodatku 2, który zostanie zastąpiony skróconym opisem środków bezpieczeństwa, w przypadkach, w których osoba, której dane dotyczą, nie jest w stanie uzyskać kopii od podmiotu przekazującego dane; </w:t>
      </w:r>
    </w:p>
    <w:p w14:paraId="2140EB41" w14:textId="77777777" w:rsidR="0053202E" w:rsidRPr="0053202E" w:rsidRDefault="0053202E" w:rsidP="0053202E">
      <w:pPr>
        <w:pStyle w:val="ProductList-Body"/>
        <w:spacing w:after="120"/>
      </w:pPr>
      <w:r w:rsidRPr="0053202E">
        <w:t xml:space="preserve">(h) w przypadku podwykonawstwa przetwarzania danych poinformował wcześniej podmiot przekazujący dane i uzyskał jego uprzednią pisemną zgodę; </w:t>
      </w:r>
    </w:p>
    <w:p w14:paraId="528DE897" w14:textId="77777777" w:rsidR="0053202E" w:rsidRPr="0053202E" w:rsidRDefault="0053202E" w:rsidP="0053202E">
      <w:pPr>
        <w:pStyle w:val="ProductList-Body"/>
        <w:spacing w:after="120"/>
      </w:pPr>
      <w:r w:rsidRPr="0053202E">
        <w:t>(i) usługi przetwarzania danych przez podwykonawcę przetwarzania będą świadczone zgodnie z Klauzulą 11; oraz</w:t>
      </w:r>
    </w:p>
    <w:p w14:paraId="2920C9BD" w14:textId="77777777" w:rsidR="0053202E" w:rsidRPr="0053202E" w:rsidRDefault="0053202E" w:rsidP="0053202E">
      <w:pPr>
        <w:pStyle w:val="ProductList-Body"/>
      </w:pPr>
      <w:r w:rsidRPr="0053202E">
        <w:t>(j) niezwłocznie prześle podmiotowi przekazującemu dane kopię każdej umowy dotyczącej podwykonawstwa przetwarzania danych zawartej na podstawie niniejszych Klauzul.</w:t>
      </w:r>
    </w:p>
    <w:p w14:paraId="69E82C2D" w14:textId="77777777" w:rsidR="0053202E" w:rsidRPr="0053202E" w:rsidRDefault="0053202E" w:rsidP="0053202E">
      <w:pPr>
        <w:pStyle w:val="ProductList-Body"/>
      </w:pPr>
    </w:p>
    <w:p w14:paraId="0AF3B65C" w14:textId="77777777" w:rsidR="0053202E" w:rsidRPr="0053202E" w:rsidRDefault="0053202E" w:rsidP="0053202E">
      <w:pPr>
        <w:pStyle w:val="ProductList-Body"/>
        <w:jc w:val="center"/>
        <w:outlineLvl w:val="1"/>
        <w:rPr>
          <w:b/>
        </w:rPr>
      </w:pPr>
      <w:r w:rsidRPr="0053202E">
        <w:rPr>
          <w:b/>
        </w:rPr>
        <w:t>Klauzula 6: Odpowiedzialność</w:t>
      </w:r>
    </w:p>
    <w:p w14:paraId="42A78C23" w14:textId="77777777" w:rsidR="0053202E" w:rsidRPr="0053202E" w:rsidRDefault="0053202E" w:rsidP="0053202E">
      <w:pPr>
        <w:pStyle w:val="ProductList-Body"/>
      </w:pPr>
    </w:p>
    <w:p w14:paraId="30B7F4B4" w14:textId="77777777" w:rsidR="0053202E" w:rsidRPr="0053202E" w:rsidRDefault="0053202E" w:rsidP="0053202E">
      <w:pPr>
        <w:pStyle w:val="ProductList-Body"/>
        <w:spacing w:after="120"/>
      </w:pPr>
      <w:r w:rsidRPr="0053202E">
        <w:t>1. Strony uzgadniają, że każda osoba, której dotyczą dane, która poniosła szkodę w wyniku jakiegokolwiek naruszenia obowiązków, o których mowa w Klauzuli 3 lub 11, przez którąkolwiek ze stron lub podwykonawcę przetwarzania, jest uprawniona do uzyskania odszkodowania za poniesioną szkodę od podmiotu przekazującego dane.</w:t>
      </w:r>
    </w:p>
    <w:p w14:paraId="1C337D00" w14:textId="77777777" w:rsidR="0053202E" w:rsidRPr="0053202E" w:rsidRDefault="0053202E" w:rsidP="0053202E">
      <w:pPr>
        <w:pStyle w:val="ProductList-Body"/>
        <w:spacing w:after="120"/>
      </w:pPr>
      <w:r w:rsidRPr="0053202E">
        <w:t>2. Jeżeli osoba, której dane dotyczą, nie jest w stanie wystąpić przeciw podmiotowi przekazującemu dane z roszczeniem o odszkodowanie zgodnie z pkt 1, wynikającym z naruszenia przez podmiot odbierający dane lub jego podwykonawcę przetwarzania któregokolwiek z ich obowiązków, o których mowa w Klauzuli 3 lub Klauzuli 11, ponieważ podmiot przekazujący dane przestał istnieć faktycznie lub formalnie lub stał się niewypłacalny, podmiot odbierający dane zgadza się na wystąpienie przez osobę, której dotyczą dane, z roszczeniem wobec podmiotu odbierającego dane, tak jakby był on podmiotem przekazującym dane; jeżeli jednak jakikolwiek podmiot będący jego następcą przejął na podstawie umowy lub z mocy prawa wszystkie zobowiązania prawne podmiotu przekazującego dane, osoba, której dane dotyczą, może egzekwować swoje prawa wobec tego następcy.</w:t>
      </w:r>
    </w:p>
    <w:p w14:paraId="7E4F3A25" w14:textId="77777777" w:rsidR="0053202E" w:rsidRPr="0053202E" w:rsidRDefault="0053202E" w:rsidP="0053202E">
      <w:pPr>
        <w:pStyle w:val="ProductList-Body"/>
        <w:spacing w:after="120"/>
      </w:pPr>
      <w:r w:rsidRPr="0053202E">
        <w:t>Podmiot odbierający dane nie może powoływać się na naruszenie przez podwykonawcę przetwarzania jego obowiązków, aby uniknąć swojej własnej odpowiedzialności.</w:t>
      </w:r>
    </w:p>
    <w:p w14:paraId="407692C8" w14:textId="77777777" w:rsidR="0053202E" w:rsidRPr="0053202E" w:rsidRDefault="0053202E" w:rsidP="0053202E">
      <w:pPr>
        <w:pStyle w:val="ProductList-Body"/>
      </w:pPr>
      <w:r w:rsidRPr="0053202E">
        <w:t>3. Jeżeli osoba, której dane dotyczą, nie jest w stanie wystąpić przeciw podmiotowi przekazującemu dane lub podmiotowi odbierającemu dane z roszczeniem, o którym mowa w pkt 1 i 2, wynikającym z naruszenia przez podwykonawcę przetwarzania któregokolwiek z obowiązków, o których mowa w Klauzulach 3 lub Klauzuli 11, ponieważ zarówno podmiot przekazujący, jak i odbierający dane przestały istnieć faktycznie lub formalnie lub stały się niewypłacalne, podwykonawca przetwarzania zgadza się na wystąpienie przez osobę, której dotyczą dane, z roszczeniem wobec niego w odniesieniu do jego własnych czynności przetwarzania danych na podstawie niniejszych Klauzul, tak jakby był on podmiotem przekazującym lub odbierającym dane; jeżeli jednak jakikolwiek podmiot będący jego następcą przejął na podstawie umowy lub z mocy prawa wszystkie zobowiązania prawne podmiotu przekazującego lub odbierającego dane, osoba, której dotyczą dane, może egzekwować swoje prawa wobec tego następcy. Odpowiedzialność podwykonawcy przetwarzania jest ograniczona do jego własnych czynności przetwarzania danych zgodnie z niniejszymi Klauzulami.</w:t>
      </w:r>
    </w:p>
    <w:p w14:paraId="1FE9C75E" w14:textId="77777777" w:rsidR="0053202E" w:rsidRPr="0053202E" w:rsidRDefault="0053202E" w:rsidP="0053202E">
      <w:pPr>
        <w:pStyle w:val="ProductList-Body"/>
      </w:pPr>
    </w:p>
    <w:p w14:paraId="66922A47" w14:textId="77777777" w:rsidR="0053202E" w:rsidRPr="0053202E" w:rsidRDefault="0053202E" w:rsidP="0053202E">
      <w:pPr>
        <w:pStyle w:val="ProductList-Body"/>
        <w:jc w:val="center"/>
        <w:outlineLvl w:val="1"/>
        <w:rPr>
          <w:b/>
        </w:rPr>
      </w:pPr>
      <w:r w:rsidRPr="0053202E">
        <w:rPr>
          <w:b/>
        </w:rPr>
        <w:t>Klauzula 7: Mediacja i sąd właściwy</w:t>
      </w:r>
    </w:p>
    <w:p w14:paraId="106CCA6D" w14:textId="77777777" w:rsidR="0053202E" w:rsidRPr="0053202E" w:rsidRDefault="0053202E" w:rsidP="0053202E">
      <w:pPr>
        <w:pStyle w:val="ProductList-Body"/>
      </w:pPr>
    </w:p>
    <w:p w14:paraId="389E68E7" w14:textId="77777777" w:rsidR="0053202E" w:rsidRPr="0053202E" w:rsidRDefault="0053202E" w:rsidP="0053202E">
      <w:pPr>
        <w:pStyle w:val="ProductList-Body"/>
      </w:pPr>
      <w:r w:rsidRPr="0053202E">
        <w:t>1. Podmiot odbierający dane zgadza się na to, że jeżeli osoba, której dotyczą dane, powołuje się wobec niego na prawa osoby trzeciej, na rzecz której zawarto umowę lub występuje o odszkodowanie za szkody na podstawie niniejszych Klauzul, podmiot odbierający dane przyjmie decyzję osoby, której dane dotyczą, o:</w:t>
      </w:r>
    </w:p>
    <w:p w14:paraId="302B2D53" w14:textId="77777777" w:rsidR="0053202E" w:rsidRPr="0053202E" w:rsidRDefault="0053202E" w:rsidP="0053202E">
      <w:pPr>
        <w:pStyle w:val="ProductList-Body"/>
        <w:spacing w:after="60"/>
        <w:ind w:left="360"/>
      </w:pPr>
      <w:r w:rsidRPr="0053202E">
        <w:t>(a) przekazaniu sporu do mediacji prowadzonej przez niezależną osobę lub, w stosownych przypadkach, organ nadzorczy;</w:t>
      </w:r>
    </w:p>
    <w:p w14:paraId="0376A6F7" w14:textId="77777777" w:rsidR="0053202E" w:rsidRPr="0053202E" w:rsidRDefault="0053202E" w:rsidP="0053202E">
      <w:pPr>
        <w:pStyle w:val="ProductList-Body"/>
        <w:spacing w:after="120"/>
        <w:ind w:left="360"/>
      </w:pPr>
      <w:r w:rsidRPr="0053202E">
        <w:t>(b) przekazaniu sporu do sądów w państwie członkowskim, w którym prowadzi działalność gospodarczą podmiot przekazujący dane.</w:t>
      </w:r>
    </w:p>
    <w:p w14:paraId="79F01516" w14:textId="77777777" w:rsidR="0053202E" w:rsidRPr="0053202E" w:rsidRDefault="0053202E" w:rsidP="0053202E">
      <w:pPr>
        <w:pStyle w:val="ProductList-Body"/>
      </w:pPr>
      <w:r w:rsidRPr="0053202E">
        <w:lastRenderedPageBreak/>
        <w:t>2. Strony uzgadniają, że wybór osoby, której dotyczą dane, nie będzie naruszał jej materialnych lub proceduralnych praw do środków ochrony prawnej zgodnie z odrębnymi przepisami prawa krajowego lub międzynarodowego.</w:t>
      </w:r>
    </w:p>
    <w:p w14:paraId="0A65F883" w14:textId="77777777" w:rsidR="0053202E" w:rsidRPr="0053202E" w:rsidRDefault="0053202E" w:rsidP="0053202E">
      <w:pPr>
        <w:pStyle w:val="ProductList-Body"/>
      </w:pPr>
    </w:p>
    <w:p w14:paraId="04FB7550" w14:textId="77777777" w:rsidR="0053202E" w:rsidRPr="0053202E" w:rsidRDefault="0053202E" w:rsidP="0053202E">
      <w:pPr>
        <w:pStyle w:val="ProductList-Body"/>
        <w:jc w:val="center"/>
        <w:outlineLvl w:val="1"/>
        <w:rPr>
          <w:b/>
        </w:rPr>
      </w:pPr>
      <w:r w:rsidRPr="0053202E">
        <w:rPr>
          <w:b/>
        </w:rPr>
        <w:t>Klauzula 8: Współpraca z organami nadzorczymi</w:t>
      </w:r>
    </w:p>
    <w:p w14:paraId="3DD0289F" w14:textId="77777777" w:rsidR="0053202E" w:rsidRPr="0053202E" w:rsidRDefault="0053202E" w:rsidP="0053202E">
      <w:pPr>
        <w:pStyle w:val="ProductList-Body"/>
      </w:pPr>
    </w:p>
    <w:p w14:paraId="75B33C31" w14:textId="77777777" w:rsidR="0053202E" w:rsidRPr="0053202E" w:rsidRDefault="0053202E" w:rsidP="0053202E">
      <w:pPr>
        <w:pStyle w:val="ProductList-Body"/>
        <w:spacing w:after="120"/>
      </w:pPr>
      <w:r w:rsidRPr="0053202E">
        <w:t>1. Podmiot przekazujący dane zgadza się dostarczyć kopię niniejszej umowy organowi nadzorczemu na jego żądanie lub jeżeli dostarczenie kopii jest wymagane na mocy właściwego prawa o ochronie danych.</w:t>
      </w:r>
    </w:p>
    <w:p w14:paraId="78191B3C" w14:textId="77777777" w:rsidR="0053202E" w:rsidRPr="0053202E" w:rsidRDefault="0053202E" w:rsidP="0053202E">
      <w:pPr>
        <w:pStyle w:val="ProductList-Body"/>
        <w:spacing w:after="120"/>
      </w:pPr>
      <w:r w:rsidRPr="0053202E">
        <w:t>2. Strony uzgadniają, że organ nadzorczy ma prawo do przeprowadzenia kontroli podmiotu odbierającego dane i jakiegokolwiek podwykonawcy przetwarzania, która ma ten sam zakres i podlega tym samym warunkom, jakie miałyby zastosowanie do kontroli podmiotu przekazującego dane na mocy właściwego prawa o ochronie danych.</w:t>
      </w:r>
    </w:p>
    <w:p w14:paraId="7636BB2A" w14:textId="77777777" w:rsidR="0053202E" w:rsidRPr="0053202E" w:rsidRDefault="0053202E" w:rsidP="0053202E">
      <w:pPr>
        <w:pStyle w:val="ProductList-Body"/>
      </w:pPr>
      <w:r w:rsidRPr="0053202E">
        <w:t>3. Podmiot odbierający dane niezwłocznie informuje podmiot przekazujący dane o istnieniu przepisów mających zastosowanie do podmiotu odbierającego dane lub któregokolwiek z podwykonawców przetwarzania działających na jego zlecenie, które uniemożliwiałyby przeprowadzenie kontroli podmiotu odbierającego dane lub podwykonawcy przetwarzania na podstawie pkt 2. W takim przypadku podmiot przekazujący dane ma prawo podjąć środki przewidziane w Klauzuli 5 lit. b).</w:t>
      </w:r>
    </w:p>
    <w:p w14:paraId="2CB72987" w14:textId="77777777" w:rsidR="0053202E" w:rsidRPr="0053202E" w:rsidRDefault="0053202E" w:rsidP="0053202E">
      <w:pPr>
        <w:pStyle w:val="ProductList-Body"/>
      </w:pPr>
    </w:p>
    <w:p w14:paraId="09C0EFD8" w14:textId="77777777" w:rsidR="0053202E" w:rsidRPr="0053202E" w:rsidRDefault="0053202E" w:rsidP="0053202E">
      <w:pPr>
        <w:pStyle w:val="ProductList-Body"/>
        <w:jc w:val="center"/>
        <w:outlineLvl w:val="1"/>
        <w:rPr>
          <w:b/>
        </w:rPr>
      </w:pPr>
      <w:r w:rsidRPr="0053202E">
        <w:rPr>
          <w:b/>
        </w:rPr>
        <w:t>Klauzula 9: Prawo właściwe</w:t>
      </w:r>
    </w:p>
    <w:p w14:paraId="49BDF61A" w14:textId="77777777" w:rsidR="0053202E" w:rsidRPr="0053202E" w:rsidRDefault="0053202E" w:rsidP="0053202E">
      <w:pPr>
        <w:pStyle w:val="ProductList-Body"/>
      </w:pPr>
    </w:p>
    <w:p w14:paraId="17972BF9" w14:textId="77777777" w:rsidR="0053202E" w:rsidRPr="0053202E" w:rsidRDefault="0053202E" w:rsidP="0053202E">
      <w:pPr>
        <w:pStyle w:val="ProductList-Body"/>
      </w:pPr>
      <w:r w:rsidRPr="0053202E">
        <w:t xml:space="preserve">Klauzule podlegają prawu państwa członkowskiego, w którym prowadzi działalność podmiot przekazujący dane. </w:t>
      </w:r>
    </w:p>
    <w:p w14:paraId="1D7EB1D9" w14:textId="77777777" w:rsidR="0053202E" w:rsidRPr="0053202E" w:rsidRDefault="0053202E" w:rsidP="0053202E">
      <w:pPr>
        <w:pStyle w:val="ProductList-Body"/>
      </w:pPr>
    </w:p>
    <w:p w14:paraId="207982C3" w14:textId="77777777" w:rsidR="0053202E" w:rsidRPr="0053202E" w:rsidRDefault="0053202E" w:rsidP="0053202E">
      <w:pPr>
        <w:pStyle w:val="ProductList-Body"/>
        <w:keepNext/>
        <w:jc w:val="center"/>
        <w:outlineLvl w:val="1"/>
        <w:rPr>
          <w:b/>
        </w:rPr>
      </w:pPr>
      <w:r w:rsidRPr="0053202E">
        <w:rPr>
          <w:b/>
        </w:rPr>
        <w:t>Klauzula 10: Zmiany umowy</w:t>
      </w:r>
    </w:p>
    <w:p w14:paraId="709A3DC4" w14:textId="77777777" w:rsidR="0053202E" w:rsidRPr="0053202E" w:rsidRDefault="0053202E" w:rsidP="0053202E">
      <w:pPr>
        <w:pStyle w:val="ProductList-Body"/>
        <w:keepNext/>
      </w:pPr>
    </w:p>
    <w:p w14:paraId="68407A9E" w14:textId="77777777" w:rsidR="0053202E" w:rsidRPr="0053202E" w:rsidRDefault="0053202E" w:rsidP="0053202E">
      <w:pPr>
        <w:pStyle w:val="ProductList-Body"/>
      </w:pPr>
      <w:r w:rsidRPr="0053202E">
        <w:t>Strony zobowiązują się do niedokonywania zmian lub modyfikacji niniejszych Klauzul. Nie wyklucza to dodawania przez strony w razie potrzeby Klauzul dotyczących kwestii związanych z ich działalnością gospodarczą, pod warunkiem że nie są one sprzeczne z niniejszymi Klauzulami.</w:t>
      </w:r>
    </w:p>
    <w:p w14:paraId="0CACE754" w14:textId="77777777" w:rsidR="0053202E" w:rsidRPr="0053202E" w:rsidRDefault="0053202E" w:rsidP="0053202E">
      <w:pPr>
        <w:pStyle w:val="ProductList-Body"/>
      </w:pPr>
    </w:p>
    <w:p w14:paraId="60333284" w14:textId="77777777" w:rsidR="0053202E" w:rsidRPr="0053202E" w:rsidRDefault="0053202E" w:rsidP="0053202E">
      <w:pPr>
        <w:pStyle w:val="ProductList-Body"/>
        <w:jc w:val="center"/>
        <w:outlineLvl w:val="1"/>
        <w:rPr>
          <w:b/>
        </w:rPr>
      </w:pPr>
      <w:r w:rsidRPr="0053202E">
        <w:rPr>
          <w:b/>
        </w:rPr>
        <w:t>Klauzula 11: Podwykonawstwo przetwarzania danych</w:t>
      </w:r>
    </w:p>
    <w:p w14:paraId="2725EA37" w14:textId="77777777" w:rsidR="0053202E" w:rsidRPr="0053202E" w:rsidRDefault="0053202E" w:rsidP="0053202E">
      <w:pPr>
        <w:pStyle w:val="ProductList-Body"/>
      </w:pPr>
    </w:p>
    <w:p w14:paraId="749707E9" w14:textId="77777777" w:rsidR="0053202E" w:rsidRPr="0053202E" w:rsidRDefault="0053202E" w:rsidP="0053202E">
      <w:pPr>
        <w:pStyle w:val="ProductList-Body"/>
        <w:spacing w:after="120"/>
      </w:pPr>
      <w:r w:rsidRPr="0053202E">
        <w:t>1. Podmiot odbierający dane nie podzleca czynności przetwarzania danych wykonywanych w imieniu podmiotu przekazującego dane na podstawie niniejszych Klauzul bez uprzedniej pisemnej zgody podmiotu przekazującego dane. Jeżeli podmiot odbierający dane podzleca wykonanie swoich obowiązków w ramach niniejszych Klauzul za zgodą podmiotu przekazującego dane, czyni to wyłącznie na podstawie umowy pisemnej z podwykonawcą przetwarzania, która nakłada na podwykonawcę przetwarzania te same obowiązki, jakie spoczywają na podmiocie odbierającym dane w ramach niniejszych Klauzul. Jeżeli podwykonawca przetwarzania nie wypełnia swoich obowiązków w zakresie ochrony danych w ramach takiej umowy pisemnej, podmiot odbierający dane ponosi pełną odpowiedzialność wobec podmiotu przekazującego dane za wykonanie obowiązków podwykonawcy przetwarzania na mocy takiej umowy.</w:t>
      </w:r>
    </w:p>
    <w:p w14:paraId="61175DDE" w14:textId="77777777" w:rsidR="0053202E" w:rsidRPr="0053202E" w:rsidRDefault="0053202E" w:rsidP="0053202E">
      <w:pPr>
        <w:pStyle w:val="ProductList-Body"/>
        <w:spacing w:after="120"/>
      </w:pPr>
      <w:r w:rsidRPr="0053202E">
        <w:t>2. Umowa pisemna zawarta między podmiotem odbierającym dane a podwykonawcą przetwarzania przed przekazaniem danych osobowych podwykonawcy przetwarzania obejmuje również Klauzulę na rzecz osoby trzeciej, określoną w Klauzuli 3, w odniesieniu do przypadków, w których osoba, której dotyczą dane, nie jest w stanie wystąpić z roszczeniem o odszkodowanie, o którym mowa w Klauzuli 6 pkt 1 przeciw podmiotowi przekazującemu lub odbierającemu dane, ponieważ przestały one istnieć faktycznie lub formalnie lub stały się niewypłacalne, a żaden podmiot będący następcą nie przejął na podstawie umowy lub z mocy prawa wszystkich zobowiązań prawnych podmiotu przekazującego lub odbierającego dane. Taka odpowiedzialność podwykonawcy przetwarzania wobec osoby trzeciej jest ograniczona do jego własnych czynności przetwarzania danych na podstawie niniejszych Klauzul.</w:t>
      </w:r>
    </w:p>
    <w:p w14:paraId="587900F6" w14:textId="77777777" w:rsidR="0053202E" w:rsidRPr="0053202E" w:rsidRDefault="0053202E" w:rsidP="0053202E">
      <w:pPr>
        <w:pStyle w:val="ProductList-Body"/>
        <w:spacing w:after="120"/>
      </w:pPr>
      <w:r w:rsidRPr="0053202E">
        <w:t>3. Postanowienia umowy, o której mowa w ust. 1, dotyczące aspektów ochrony danych w odniesieniu do podwykonawstwa przetwarzania, podlegają prawu państwa członkowskiego, w którym prowadzi działalność gospodarczą podmiot przekazujący dane.</w:t>
      </w:r>
    </w:p>
    <w:p w14:paraId="3526CC1D" w14:textId="77777777" w:rsidR="0053202E" w:rsidRPr="0053202E" w:rsidRDefault="0053202E" w:rsidP="0053202E">
      <w:pPr>
        <w:pStyle w:val="ProductList-Body"/>
      </w:pPr>
      <w:r w:rsidRPr="0053202E">
        <w:t>4. Podmiot przekazujący dane prowadzi wykaz umów dotyczących podwykonawstwa przetwarzania danych zawartych na podstawie niniejszych Klauzul, o których został poinformowany przez podmiot odbierający dane na postawie Klauzuli 5 lit. j); wykaz ten podlega aktualizacji co najmniej raz do roku. Wykaz udostępnia się organowi nadzorczemu właściwemu dla podmiotu przekazującego dane.</w:t>
      </w:r>
    </w:p>
    <w:p w14:paraId="2C7139D8" w14:textId="77777777" w:rsidR="0053202E" w:rsidRPr="0053202E" w:rsidRDefault="0053202E" w:rsidP="0053202E">
      <w:pPr>
        <w:pStyle w:val="ProductList-Body"/>
      </w:pPr>
    </w:p>
    <w:p w14:paraId="0EC4EDFC" w14:textId="77777777" w:rsidR="0053202E" w:rsidRPr="0053202E" w:rsidRDefault="0053202E" w:rsidP="0053202E">
      <w:pPr>
        <w:pStyle w:val="ProductList-Body"/>
        <w:jc w:val="center"/>
        <w:outlineLvl w:val="1"/>
        <w:rPr>
          <w:b/>
        </w:rPr>
      </w:pPr>
      <w:r w:rsidRPr="0053202E">
        <w:rPr>
          <w:b/>
        </w:rPr>
        <w:t>Klauzula 12: Obowiązki po zakończeniu usług przetwarzania danych osobowych</w:t>
      </w:r>
    </w:p>
    <w:p w14:paraId="33EAA035" w14:textId="77777777" w:rsidR="0053202E" w:rsidRPr="0053202E" w:rsidRDefault="0053202E" w:rsidP="0053202E">
      <w:pPr>
        <w:pStyle w:val="ProductList-Body"/>
      </w:pPr>
    </w:p>
    <w:p w14:paraId="4B10EBEB" w14:textId="77777777" w:rsidR="0053202E" w:rsidRPr="0053202E" w:rsidRDefault="0053202E" w:rsidP="0053202E">
      <w:pPr>
        <w:pStyle w:val="ProductList-Body"/>
        <w:spacing w:after="120"/>
      </w:pPr>
      <w:r w:rsidRPr="0053202E">
        <w:t>1. Strony uzgadniają, że wraz z zakończeniem świadczenia usług przetwarzania danych podmiot odbierający dane i podwykonawca przetwarzania zwracają podmiotowi przekazującemu dane wszystkie przekazane dane osobowe i ich kopie lub niszczą wszystkie dane osobowe i poświadczają przekazującemu dane, że to uczynili, zgodnie z decyzją przekazującego dane, chyba że przepisy prawa obowiązujące podmiot odbierający dane uniemożliwiają mu zwrot lub zniszczenie wszystkich lub części przekazanych danych osobowych. W tym przypadku podmiot odbierający dane gwarantuje, że zapewni poufność przekazanych danych osobowych i nie będzie ich już aktywnie przetwarzał.</w:t>
      </w:r>
    </w:p>
    <w:p w14:paraId="633767F7" w14:textId="77777777" w:rsidR="0053202E" w:rsidRPr="0053202E" w:rsidRDefault="0053202E" w:rsidP="0053202E">
      <w:pPr>
        <w:pStyle w:val="ProductList-Body"/>
      </w:pPr>
      <w:r w:rsidRPr="0053202E">
        <w:t>2. Podmiot odbierający dane lub podwykonawca przetwarzania gwarantują przedstawienie na żądanie podmiotu przekazującego dane lub organu nadzorczego urządzeń do przetwarzania danych do celów kontroli środków, o których mowa w ust. 1.</w:t>
      </w:r>
    </w:p>
    <w:p w14:paraId="5F9C6783" w14:textId="77777777" w:rsidR="0053202E" w:rsidRPr="0053202E" w:rsidRDefault="0053202E" w:rsidP="0053202E">
      <w:pPr>
        <w:pStyle w:val="ProductList-Body"/>
      </w:pPr>
    </w:p>
    <w:p w14:paraId="0E3C054D" w14:textId="77777777" w:rsidR="0053202E" w:rsidRPr="0053202E" w:rsidRDefault="0053202E" w:rsidP="0053202E">
      <w:pPr>
        <w:pStyle w:val="ProductList-Body"/>
        <w:jc w:val="center"/>
        <w:outlineLvl w:val="1"/>
        <w:rPr>
          <w:b/>
        </w:rPr>
      </w:pPr>
      <w:r w:rsidRPr="0053202E">
        <w:rPr>
          <w:b/>
        </w:rPr>
        <w:t>Załącznik 1 do Standardowych Klauzul Umownych</w:t>
      </w:r>
    </w:p>
    <w:p w14:paraId="2FA4265A" w14:textId="77777777" w:rsidR="0053202E" w:rsidRPr="0053202E" w:rsidRDefault="0053202E" w:rsidP="0053202E">
      <w:pPr>
        <w:pStyle w:val="ProductList-Body"/>
      </w:pPr>
    </w:p>
    <w:p w14:paraId="47601A32" w14:textId="77777777" w:rsidR="0053202E" w:rsidRPr="0053202E" w:rsidRDefault="0053202E" w:rsidP="0053202E">
      <w:pPr>
        <w:pStyle w:val="ProductList-Body"/>
        <w:spacing w:after="120"/>
      </w:pPr>
      <w:r w:rsidRPr="0053202E">
        <w:rPr>
          <w:b/>
        </w:rPr>
        <w:t>Podmiot przekazujący dane</w:t>
      </w:r>
      <w:r w:rsidRPr="0053202E">
        <w:rPr>
          <w:b/>
          <w:bCs/>
        </w:rPr>
        <w:t>:</w:t>
      </w:r>
      <w:r w:rsidRPr="0053202E">
        <w:t xml:space="preserve"> Podmiotem przekazującym dane jest klient. Podmiot przekazujący dane to użytkownik Usług Online (zgodnie definicją w części postanowień dotyczących Usług Online zatytułowanej „Postanowienia dotyczące przetwarzania danych”.</w:t>
      </w:r>
    </w:p>
    <w:p w14:paraId="4CD9BF4A" w14:textId="77777777" w:rsidR="0053202E" w:rsidRPr="0053202E" w:rsidRDefault="0053202E" w:rsidP="0053202E">
      <w:pPr>
        <w:pStyle w:val="ProductList-Body"/>
        <w:spacing w:after="120"/>
      </w:pPr>
      <w:r w:rsidRPr="0053202E">
        <w:t>Podmiot odbierający dane: Podmiotem odbierającym dane jest MICROSOFT CORPORATION — globalny producent oprogramowania i usług.</w:t>
      </w:r>
    </w:p>
    <w:p w14:paraId="588C4C87" w14:textId="2438CC87" w:rsidR="0053202E" w:rsidRPr="0053202E" w:rsidRDefault="00146E59" w:rsidP="0053202E">
      <w:pPr>
        <w:pStyle w:val="ProductList-Body"/>
        <w:spacing w:after="120"/>
      </w:pPr>
      <w:r>
        <w:rPr>
          <w:b/>
        </w:rPr>
        <w:t>Osoby, których dotyczą dane</w:t>
      </w:r>
      <w:r w:rsidRPr="00BF6694">
        <w:rPr>
          <w:b/>
          <w:bCs/>
        </w:rPr>
        <w:t>:</w:t>
      </w:r>
      <w:r>
        <w:t xml:space="preserve"> Osoby, których dotyczą dane, to zwłaszcza przedstawiciele eksportera danych oraz użytkownicy końcowi, w tym pracownicy, wykonawcy, współpracownicy oraz klienci eksportera danych. Osoby, których dotyczą dane, mogą być osobami fizycznymi podejmującymi próbę komunikacji lub przesyłania danych osobowych do użytkowników usług dostarczonych przez importera danych</w:t>
      </w:r>
      <w:r w:rsidR="0053202E" w:rsidRPr="0053202E">
        <w:t>.</w:t>
      </w:r>
    </w:p>
    <w:p w14:paraId="1960BE4C" w14:textId="77777777" w:rsidR="0053202E" w:rsidRPr="0053202E" w:rsidRDefault="0053202E" w:rsidP="0053202E">
      <w:pPr>
        <w:pStyle w:val="ProductList-Body"/>
        <w:spacing w:after="120"/>
      </w:pPr>
      <w:r w:rsidRPr="0053202E">
        <w:rPr>
          <w:b/>
        </w:rPr>
        <w:t>Kategorie danych</w:t>
      </w:r>
      <w:r w:rsidRPr="0053202E">
        <w:rPr>
          <w:b/>
          <w:bCs/>
        </w:rPr>
        <w:t>:</w:t>
      </w:r>
      <w:r w:rsidRPr="0053202E">
        <w:t xml:space="preserve"> Przekazane dane osobowe obejmują adresy e-mail, dokumenty i inne dane w formie elektronicznej w kontekście Usług Online.</w:t>
      </w:r>
    </w:p>
    <w:p w14:paraId="2F7128A0" w14:textId="77777777" w:rsidR="0053202E" w:rsidRPr="0053202E" w:rsidRDefault="0053202E" w:rsidP="0053202E">
      <w:pPr>
        <w:pStyle w:val="ProductList-Body"/>
      </w:pPr>
      <w:r w:rsidRPr="0053202E">
        <w:rPr>
          <w:b/>
        </w:rPr>
        <w:t>Czynności przetwarzania danych</w:t>
      </w:r>
      <w:r w:rsidRPr="0053202E">
        <w:rPr>
          <w:b/>
          <w:bCs/>
        </w:rPr>
        <w:t>:</w:t>
      </w:r>
      <w:r w:rsidRPr="0053202E">
        <w:t xml:space="preserve"> Przekazane dane osobowe podlegają następującym czynnościom przetwarzania danych: </w:t>
      </w:r>
    </w:p>
    <w:p w14:paraId="233052C0" w14:textId="77777777" w:rsidR="0053202E" w:rsidRPr="0053202E" w:rsidRDefault="0053202E" w:rsidP="0053202E">
      <w:pPr>
        <w:pStyle w:val="ProductList-Body"/>
        <w:spacing w:after="60"/>
        <w:ind w:left="547"/>
      </w:pPr>
      <w:r w:rsidRPr="0053202E">
        <w:rPr>
          <w:b/>
        </w:rPr>
        <w:t>a. Okres i przedmiot przetwarzania danych</w:t>
      </w:r>
      <w:r w:rsidRPr="0053202E">
        <w:rPr>
          <w:b/>
          <w:bCs/>
        </w:rPr>
        <w:t>.</w:t>
      </w:r>
      <w:r w:rsidRPr="0053202E">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w:t>
      </w:r>
    </w:p>
    <w:p w14:paraId="0FE35450" w14:textId="77777777" w:rsidR="0053202E" w:rsidRPr="0053202E" w:rsidRDefault="0053202E" w:rsidP="0053202E">
      <w:pPr>
        <w:pStyle w:val="ProductList-Body"/>
        <w:spacing w:after="60"/>
        <w:ind w:left="547"/>
      </w:pPr>
      <w:r w:rsidRPr="0053202E">
        <w:rPr>
          <w:b/>
        </w:rPr>
        <w:t>b. Zakres i cel przetwarzania danych</w:t>
      </w:r>
      <w:r w:rsidRPr="0053202E">
        <w:rPr>
          <w:b/>
          <w:bCs/>
        </w:rPr>
        <w:t>.</w:t>
      </w:r>
      <w:r w:rsidRPr="0053202E">
        <w:t xml:space="preserve"> Zakres i cel przetwarzania danych został opisany w postanowieniach dotyczących przetwarzania danych. Podmiot odbierający dane prowadzi globalną sieć centrów przetwarzania danych oraz centrów zarządzania/pomocy, a przetwarzanie może mieć miejsce w dowolnej jurysdykcji, na obszarze której podmiot odbierający dane lub podwykonawca przetwarzania prowadzi takie centra.</w:t>
      </w:r>
    </w:p>
    <w:p w14:paraId="1F263C42" w14:textId="77777777" w:rsidR="0053202E" w:rsidRPr="0053202E" w:rsidRDefault="0053202E" w:rsidP="0053202E">
      <w:pPr>
        <w:pStyle w:val="ProductList-Body"/>
        <w:spacing w:after="60"/>
        <w:ind w:left="547"/>
      </w:pPr>
      <w:r w:rsidRPr="0053202E">
        <w:rPr>
          <w:b/>
        </w:rPr>
        <w:t>c. Dostęp do Danych Klienta</w:t>
      </w:r>
      <w:r w:rsidRPr="0053202E">
        <w:rPr>
          <w:b/>
          <w:bCs/>
        </w:rPr>
        <w:t>.</w:t>
      </w:r>
      <w:r w:rsidRPr="0053202E">
        <w:t xml:space="preserve"> W okresie określonym we właściwej umowie licencjonowania zbiorowego podmiot otrzymujący dane może według własnego uznania oraz w zakresie, w jakim jest to wymagane przez przepisy prawa właściwego implementujące postanowienia art. 12 lit. b) unijnej dyrektywy o ochronie danych: (1) umożliwić podmiotowi przekazującemu dane poprawienie, usunięcie lub zablokowanie Danych Klienta lub (2) samodzielnie poprawić, usunąć lub zablokować Dane Klienta w imieniu Klienta. </w:t>
      </w:r>
    </w:p>
    <w:p w14:paraId="18E2767D" w14:textId="77777777" w:rsidR="0053202E" w:rsidRPr="0053202E" w:rsidRDefault="0053202E" w:rsidP="0053202E">
      <w:pPr>
        <w:pStyle w:val="ProductList-Body"/>
        <w:spacing w:after="60"/>
        <w:ind w:left="547"/>
      </w:pPr>
      <w:r w:rsidRPr="0053202E">
        <w:rPr>
          <w:b/>
        </w:rPr>
        <w:t>d. Instrukcje podmiotu przekazującego dane</w:t>
      </w:r>
      <w:r w:rsidRPr="0053202E">
        <w:rPr>
          <w:b/>
          <w:bCs/>
        </w:rPr>
        <w:t>.</w:t>
      </w:r>
      <w:r w:rsidRPr="0053202E">
        <w:t xml:space="preserve"> W przypadku Usług Online podmiot otrzymujący dane działa wyłącznie na podstawie instrukcji podmiotu przekazującego dane przekazanych przez Microsoft.</w:t>
      </w:r>
    </w:p>
    <w:p w14:paraId="42E849F7" w14:textId="77777777" w:rsidR="0053202E" w:rsidRPr="0053202E" w:rsidRDefault="0053202E" w:rsidP="0053202E">
      <w:pPr>
        <w:pStyle w:val="ProductList-Body"/>
        <w:spacing w:after="120"/>
        <w:ind w:left="547"/>
      </w:pPr>
      <w:r w:rsidRPr="0053202E">
        <w:rPr>
          <w:b/>
        </w:rPr>
        <w:t>e. Zwrot lub usunięcie Danych Klienta</w:t>
      </w:r>
      <w:r w:rsidRPr="0053202E">
        <w:rPr>
          <w:b/>
          <w:bCs/>
        </w:rPr>
        <w:t>.</w:t>
      </w:r>
      <w:r w:rsidRPr="0053202E">
        <w:t xml:space="preserve"> Po wygaśnięciu lub wypowiedzeniu podmiotowi przekazującemu dane prawa do korzystania z Usług Online, podmiot przekazujący dane może wyodrębnić Dane Klienta, a natomiast podmiot odbierający dane usunie Dane Klienta, przy czym oba te podmioty zrobią to zgodnie z postanowieniami dotyczącymi usług online właściwymi dla zawartej umowy.</w:t>
      </w:r>
    </w:p>
    <w:p w14:paraId="646A572E" w14:textId="77777777" w:rsidR="0053202E" w:rsidRPr="0053202E" w:rsidRDefault="0053202E" w:rsidP="0053202E">
      <w:pPr>
        <w:pStyle w:val="ProductList-Body"/>
      </w:pPr>
      <w:r w:rsidRPr="0053202E">
        <w:rPr>
          <w:b/>
        </w:rPr>
        <w:t>Podwykonawcy</w:t>
      </w:r>
      <w:r w:rsidRPr="0053202E">
        <w:rPr>
          <w:b/>
          <w:bCs/>
        </w:rPr>
        <w:t>:</w:t>
      </w:r>
      <w:r w:rsidRPr="0053202E">
        <w:t xml:space="preserve"> Podmiot odbierający dane może zaangażować inne spółki do świadczenia w imieniu podmiotu odbierającego dane ograniczonego zakresu usług, w tym usług pomocy technicznej. Każdy taki podwykonawca będzie uprawniony do uzyskania Danych Klienta wyłącznie w celu świadczenia usług zleconych przez podmiot odbierający dane i nie będzie mógł korzystać z Danych Klienta w żadnych innych celach.</w:t>
      </w:r>
    </w:p>
    <w:p w14:paraId="5E9F605E" w14:textId="77777777" w:rsidR="0053202E" w:rsidRPr="0053202E" w:rsidRDefault="0053202E" w:rsidP="0053202E">
      <w:pPr>
        <w:pStyle w:val="ProductList-Body"/>
      </w:pPr>
    </w:p>
    <w:p w14:paraId="2340DC21" w14:textId="77777777" w:rsidR="0053202E" w:rsidRPr="0053202E" w:rsidRDefault="0053202E" w:rsidP="0053202E">
      <w:pPr>
        <w:pStyle w:val="ProductList-Body"/>
        <w:jc w:val="center"/>
        <w:outlineLvl w:val="1"/>
        <w:rPr>
          <w:b/>
        </w:rPr>
      </w:pPr>
      <w:r w:rsidRPr="0053202E">
        <w:rPr>
          <w:b/>
        </w:rPr>
        <w:t>Załącznik 2 do Standardowych Klauzul Umownych</w:t>
      </w:r>
    </w:p>
    <w:p w14:paraId="0A4999A3" w14:textId="77777777" w:rsidR="0053202E" w:rsidRPr="0053202E" w:rsidRDefault="0053202E" w:rsidP="0053202E">
      <w:pPr>
        <w:pStyle w:val="ProductList-Body"/>
      </w:pPr>
    </w:p>
    <w:p w14:paraId="4497A5CE" w14:textId="77777777" w:rsidR="0053202E" w:rsidRPr="0053202E" w:rsidRDefault="0053202E" w:rsidP="0053202E">
      <w:pPr>
        <w:pStyle w:val="ProductList-Body"/>
        <w:spacing w:after="120"/>
      </w:pPr>
      <w:r w:rsidRPr="0053202E">
        <w:t>Opis technicznych i organizacyjnych środków bezpieczeństwa wdrożonych przez podmiot odbierający dane zgodnie z postanowieniami Klauzul 4 lit. d) i 5 lit c):</w:t>
      </w:r>
    </w:p>
    <w:p w14:paraId="08C0B465" w14:textId="77777777" w:rsidR="0053202E" w:rsidRPr="0053202E" w:rsidRDefault="0053202E" w:rsidP="0053202E">
      <w:pPr>
        <w:pStyle w:val="ProductList-Body"/>
        <w:spacing w:after="120"/>
      </w:pPr>
      <w:r w:rsidRPr="0053202E">
        <w:t xml:space="preserve">1. </w:t>
      </w:r>
      <w:r w:rsidRPr="0053202E">
        <w:rPr>
          <w:b/>
        </w:rPr>
        <w:t>Personel</w:t>
      </w:r>
      <w:r w:rsidRPr="0053202E">
        <w:rPr>
          <w:b/>
          <w:bCs/>
        </w:rPr>
        <w:t>.</w:t>
      </w:r>
      <w:r w:rsidRPr="0053202E">
        <w:t xml:space="preserve"> Personel podmiotu odbierającego dane nie będzie przetwarzać Danych Klienta bez upoważnienia. Personel musi zachować w poufności wszelkie Dane Klienta, a zobowiązanie to pozostaje w mocy nawet po ustaniu zatrudnienia. </w:t>
      </w:r>
    </w:p>
    <w:p w14:paraId="63D53106" w14:textId="77777777" w:rsidR="0053202E" w:rsidRPr="0053202E" w:rsidRDefault="0053202E" w:rsidP="0053202E">
      <w:pPr>
        <w:pStyle w:val="ProductList-Body"/>
      </w:pPr>
      <w:r w:rsidRPr="0053202E">
        <w:t xml:space="preserve">2. </w:t>
      </w:r>
      <w:r w:rsidRPr="0053202E">
        <w:rPr>
          <w:b/>
        </w:rPr>
        <w:t>Osoba kontaktowa ds. prywatności danych</w:t>
      </w:r>
      <w:r w:rsidRPr="0053202E">
        <w:rPr>
          <w:b/>
          <w:bCs/>
        </w:rPr>
        <w:t xml:space="preserve">. </w:t>
      </w:r>
      <w:r w:rsidRPr="0053202E">
        <w:t xml:space="preserve">Członek ścisłego kierownictwa podmiotu odbierającego dane wyznaczony do spraw prywatności danych jest dostępny pod następującym adresem: </w:t>
      </w:r>
    </w:p>
    <w:p w14:paraId="04C6A513" w14:textId="77777777" w:rsidR="0053202E" w:rsidRPr="0053202E" w:rsidRDefault="0053202E" w:rsidP="0053202E">
      <w:pPr>
        <w:pStyle w:val="ProductList-Body"/>
      </w:pPr>
      <w:r w:rsidRPr="0053202E">
        <w:t xml:space="preserve">Microsoft Corporation </w:t>
      </w:r>
    </w:p>
    <w:p w14:paraId="53B780F9" w14:textId="77777777" w:rsidR="0053202E" w:rsidRPr="0053202E" w:rsidRDefault="0053202E" w:rsidP="0053202E">
      <w:pPr>
        <w:pStyle w:val="ProductList-Body"/>
        <w:ind w:left="360"/>
      </w:pPr>
      <w:r w:rsidRPr="0053202E">
        <w:t xml:space="preserve">Attn: Chief Privacy Officer </w:t>
      </w:r>
    </w:p>
    <w:p w14:paraId="41DBBDB4" w14:textId="77777777" w:rsidR="0053202E" w:rsidRPr="0053202E" w:rsidRDefault="0053202E" w:rsidP="0053202E">
      <w:pPr>
        <w:pStyle w:val="ProductList-Body"/>
        <w:ind w:left="360"/>
      </w:pPr>
      <w:r w:rsidRPr="0053202E">
        <w:t xml:space="preserve">1 Microsoft Way </w:t>
      </w:r>
    </w:p>
    <w:p w14:paraId="260975CA" w14:textId="77777777" w:rsidR="0053202E" w:rsidRPr="0053202E" w:rsidRDefault="0053202E" w:rsidP="0053202E">
      <w:pPr>
        <w:pStyle w:val="ProductList-Body"/>
        <w:spacing w:after="120"/>
        <w:ind w:left="360"/>
      </w:pPr>
      <w:r w:rsidRPr="0053202E">
        <w:t xml:space="preserve">Redmond, WA 98052 USA </w:t>
      </w:r>
    </w:p>
    <w:p w14:paraId="53F8803A" w14:textId="77777777" w:rsidR="0053202E" w:rsidRPr="0053202E" w:rsidRDefault="0053202E" w:rsidP="0053202E">
      <w:pPr>
        <w:pStyle w:val="ProductList-Body"/>
        <w:spacing w:after="120"/>
      </w:pPr>
      <w:r w:rsidRPr="0053202E">
        <w:t xml:space="preserve">3. </w:t>
      </w:r>
      <w:r w:rsidRPr="0053202E">
        <w:rPr>
          <w:b/>
        </w:rPr>
        <w:t>Środki o charakterze technicznym i organizacyjnym</w:t>
      </w:r>
      <w:r w:rsidRPr="0053202E">
        <w:rPr>
          <w:b/>
          <w:bCs/>
        </w:rPr>
        <w:t>.</w:t>
      </w:r>
      <w:r w:rsidRPr="0053202E">
        <w:t xml:space="preserve"> Podmiot odbierający dane wdrożył i będzie stosować odpowiednie środki o charakterze technicznym i organizacyjnym, wewnętrzne mechanizmy kontroli i procedury zabezpieczania informacji w celu ochrony Danych Klienta (zgodnie z postanowieniami dotyczącymi przetwarzania danych) przed przypadkowym utraceniem, zniszczeniem lub modyfikacją, nieuprawnionym ujawnieniem lub dostępem lub niezgodnym z prawem zniszczeniem w następujący sposób: Postanowienia dotyczące środków o charakterze technicznym i organizacyjnym, wewnętrznych mechanizmów kontroli i procedur zabezpieczania informacji określone w postanowieniach dotyczących przetwarzania danych są integralną częścią Załącznika 2 wiążą podmiot odbierający dane tak samo, jakby zostały w całości zawarte w niniejszym Załączniku 2.</w:t>
      </w:r>
    </w:p>
    <w:p w14:paraId="1C68CEB9" w14:textId="5D91D307" w:rsidR="00463CC3" w:rsidRPr="00690C65" w:rsidRDefault="0053202E" w:rsidP="00A914BF">
      <w:pPr>
        <w:pStyle w:val="ProductList-Body"/>
      </w:pPr>
      <w:r w:rsidRPr="0053202E">
        <w:t>Podpis przedstawiciela Microsoft Corporation znajduje się na kolejnej stronie.</w:t>
      </w:r>
      <w:r w:rsidR="00463CC3">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Wiceprezes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8653AD">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E9C0B2" w14:textId="77777777" w:rsidR="00932F8B" w:rsidRDefault="00932F8B" w:rsidP="009A573F">
      <w:pPr>
        <w:spacing w:after="0" w:line="240" w:lineRule="auto"/>
      </w:pPr>
      <w:r>
        <w:separator/>
      </w:r>
    </w:p>
  </w:endnote>
  <w:endnote w:type="continuationSeparator" w:id="0">
    <w:p w14:paraId="7BCAC105" w14:textId="77777777" w:rsidR="00932F8B" w:rsidRDefault="00932F8B" w:rsidP="009A573F">
      <w:pPr>
        <w:spacing w:after="0" w:line="240" w:lineRule="auto"/>
      </w:pPr>
      <w:r>
        <w:continuationSeparator/>
      </w:r>
    </w:p>
  </w:endnote>
  <w:endnote w:type="continuationNotice" w:id="1">
    <w:p w14:paraId="5AE49E71" w14:textId="77777777" w:rsidR="00932F8B" w:rsidRDefault="00932F8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C8332C" w14:textId="77777777" w:rsidR="00906B7D" w:rsidRDefault="00906B7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747608" w:rsidRDefault="0074760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747608" w:rsidRPr="00591643" w:rsidRDefault="0074760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47608" w:rsidRPr="00C76DF3" w14:paraId="5AA77C5C" w14:textId="77777777" w:rsidTr="009E64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240B492D" w14:textId="77777777" w:rsidR="00747608" w:rsidRPr="00C76DF3" w:rsidRDefault="00932F8B" w:rsidP="00CE05C2">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304AF" w14:textId="77777777" w:rsidR="00747608" w:rsidRPr="00C76DF3" w:rsidRDefault="00747608" w:rsidP="00CE05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vAlign w:val="center"/>
        </w:tcPr>
        <w:p w14:paraId="6ED79665" w14:textId="77777777" w:rsidR="00747608" w:rsidRPr="00C76DF3" w:rsidRDefault="00932F8B" w:rsidP="00CE05C2">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B1A550" w14:textId="77777777" w:rsidR="00747608" w:rsidRPr="00C76DF3" w:rsidRDefault="00747608" w:rsidP="00CE05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FDB62" w14:textId="77777777" w:rsidR="00747608" w:rsidRPr="00C76DF3" w:rsidRDefault="00932F8B" w:rsidP="00CE05C2">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3018F8" w14:textId="77777777" w:rsidR="00747608" w:rsidRPr="00C76DF3" w:rsidRDefault="00747608" w:rsidP="00CE05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A97D1" w14:textId="77777777" w:rsidR="00747608" w:rsidRPr="00C76DF3" w:rsidRDefault="00932F8B" w:rsidP="00CE05C2">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F0FD5" w14:textId="77777777" w:rsidR="00747608" w:rsidRPr="00C76DF3" w:rsidRDefault="00747608"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F2F3B" w14:textId="77777777" w:rsidR="00747608" w:rsidRPr="00C76DF3" w:rsidRDefault="00932F8B" w:rsidP="00CE05C2">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739D89" w14:textId="77777777" w:rsidR="00747608" w:rsidRPr="00C76DF3" w:rsidRDefault="00747608"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F65F6" w14:textId="77777777" w:rsidR="00747608" w:rsidRPr="00C76DF3" w:rsidRDefault="00932F8B" w:rsidP="00CE05C2">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 1 – Powiadomienia</w:t>
            </w:r>
          </w:hyperlink>
        </w:p>
      </w:tc>
    </w:tr>
  </w:tbl>
  <w:p w14:paraId="665AC823" w14:textId="77777777" w:rsidR="00747608" w:rsidRPr="00591643" w:rsidRDefault="00747608" w:rsidP="00640C7C">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7460E330" w14:textId="77777777" w:rsidTr="00A831C6">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6D016" w14:textId="06429159" w:rsidR="00747608" w:rsidRPr="00C76DF3" w:rsidRDefault="00932F8B" w:rsidP="00C71869">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F9C3FF" w14:textId="77777777" w:rsidR="00747608" w:rsidRPr="00C76DF3" w:rsidRDefault="00747608" w:rsidP="00C718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D340" w14:textId="2790AC26" w:rsidR="00747608" w:rsidRPr="00C76DF3" w:rsidRDefault="00932F8B" w:rsidP="00C71869">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14E7E8" w14:textId="77777777" w:rsidR="00747608" w:rsidRPr="00C76DF3" w:rsidRDefault="00747608" w:rsidP="00C718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1AF30" w14:textId="78820018" w:rsidR="00747608" w:rsidRPr="00C76DF3" w:rsidRDefault="00932F8B" w:rsidP="00C71869">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7A7A50" w14:textId="77777777" w:rsidR="00747608" w:rsidRPr="00C76DF3" w:rsidRDefault="00747608" w:rsidP="00C718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3198A" w14:textId="239106D6" w:rsidR="00747608" w:rsidRPr="00C76DF3" w:rsidRDefault="00932F8B" w:rsidP="00C71869">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B21A" w14:textId="77777777" w:rsidR="00747608" w:rsidRPr="00C76DF3" w:rsidRDefault="00747608"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869A9" w14:textId="672CFFFF" w:rsidR="00747608" w:rsidRPr="00C76DF3" w:rsidRDefault="00932F8B" w:rsidP="00C71869">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EA468B" w14:textId="77777777" w:rsidR="00747608" w:rsidRPr="00C76DF3" w:rsidRDefault="00747608"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12DA4" w14:textId="4B676F31" w:rsidR="00747608" w:rsidRPr="00C76DF3" w:rsidRDefault="00932F8B" w:rsidP="00C71869">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43F896E2" w14:textId="77777777" w:rsidR="00747608" w:rsidRPr="00591643" w:rsidRDefault="00747608" w:rsidP="00CA05D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1FAA233A"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E2B19" w14:textId="77777777" w:rsidR="00747608" w:rsidRPr="00C76DF3" w:rsidRDefault="00932F8B" w:rsidP="00841C82">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56F0" w14:textId="77777777" w:rsidR="00747608" w:rsidRPr="00C76DF3" w:rsidRDefault="007476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1C34F0" w14:textId="77777777" w:rsidR="00747608" w:rsidRPr="00C76DF3" w:rsidRDefault="00932F8B" w:rsidP="00841C82">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27CFC7" w14:textId="77777777" w:rsidR="00747608" w:rsidRPr="00C76DF3" w:rsidRDefault="007476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D10C" w14:textId="77777777" w:rsidR="00747608" w:rsidRPr="00C76DF3" w:rsidRDefault="00932F8B" w:rsidP="00841C82">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128556" w14:textId="77777777" w:rsidR="00747608" w:rsidRPr="00C76DF3" w:rsidRDefault="007476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2151F" w14:textId="77777777" w:rsidR="00747608" w:rsidRPr="00C76DF3" w:rsidRDefault="00932F8B" w:rsidP="00841C82">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14138" w14:textId="77777777" w:rsidR="00747608" w:rsidRPr="00C76DF3" w:rsidRDefault="007476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FDE08" w14:textId="77777777" w:rsidR="00747608" w:rsidRPr="00C76DF3" w:rsidRDefault="00932F8B" w:rsidP="00841C82">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A5A6D6" w14:textId="77777777" w:rsidR="00747608" w:rsidRPr="00C76DF3" w:rsidRDefault="007476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E0FA0" w14:textId="77777777" w:rsidR="00747608" w:rsidRPr="00C76DF3" w:rsidRDefault="00932F8B" w:rsidP="00841C82">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5D162117" w14:textId="77777777" w:rsidR="00747608" w:rsidRPr="00591643" w:rsidRDefault="00747608" w:rsidP="00C776E4">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630546A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2A339" w14:textId="77777777" w:rsidR="00747608" w:rsidRPr="00C76DF3" w:rsidRDefault="00932F8B"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0CA092"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8B2DE" w14:textId="77777777" w:rsidR="00747608" w:rsidRPr="00C76DF3" w:rsidRDefault="00932F8B"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C72C079"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EA2EB" w14:textId="77777777" w:rsidR="00747608" w:rsidRPr="00C76DF3" w:rsidRDefault="00932F8B"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CCFDB7"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E4859" w14:textId="77777777" w:rsidR="00747608" w:rsidRPr="00C76DF3" w:rsidRDefault="00932F8B"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A4344"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365BE" w14:textId="77777777" w:rsidR="00747608" w:rsidRPr="00C76DF3" w:rsidRDefault="00932F8B"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32DBEE"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BEBE3" w14:textId="77777777" w:rsidR="00747608" w:rsidRPr="00C76DF3" w:rsidRDefault="00932F8B"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4073DCF0" w14:textId="77777777" w:rsidR="00747608" w:rsidRPr="00591643" w:rsidRDefault="00747608" w:rsidP="00C776E4">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60F833B4"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904A1" w14:textId="77777777" w:rsidR="00747608" w:rsidRPr="00C76DF3" w:rsidRDefault="00932F8B"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136975"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18697" w14:textId="77777777" w:rsidR="00747608" w:rsidRPr="00C76DF3" w:rsidRDefault="00932F8B"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2554DF0"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BA60F" w14:textId="77777777" w:rsidR="00747608" w:rsidRPr="00C76DF3" w:rsidRDefault="00932F8B"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3E7E4C"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FCC01" w14:textId="77777777" w:rsidR="00747608" w:rsidRPr="00C76DF3" w:rsidRDefault="00932F8B"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C20426"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61214" w14:textId="77777777" w:rsidR="00747608" w:rsidRPr="00C76DF3" w:rsidRDefault="00932F8B"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904ECD"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BD787" w14:textId="77777777" w:rsidR="00747608" w:rsidRPr="00C76DF3" w:rsidRDefault="00932F8B"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0B677052" w14:textId="77777777" w:rsidR="00747608" w:rsidRPr="00591643" w:rsidRDefault="00747608" w:rsidP="00C776E4">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4BC9E520"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5BF3D" w14:textId="77777777" w:rsidR="00747608" w:rsidRPr="00C76DF3" w:rsidRDefault="00932F8B"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EA665A5"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646A7" w14:textId="77777777" w:rsidR="00747608" w:rsidRPr="00C76DF3" w:rsidRDefault="00932F8B"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0215B18"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B08D2B" w14:textId="77777777" w:rsidR="00747608" w:rsidRPr="00C76DF3" w:rsidRDefault="00932F8B"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24A893"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3F648" w14:textId="77777777" w:rsidR="00747608" w:rsidRPr="00C76DF3" w:rsidRDefault="00932F8B"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BEAB2"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D88" w14:textId="77777777" w:rsidR="00747608" w:rsidRPr="00C76DF3" w:rsidRDefault="00932F8B"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51BD18"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00E85" w14:textId="77777777" w:rsidR="00747608" w:rsidRPr="00C76DF3" w:rsidRDefault="00932F8B"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1A73C883" w14:textId="77777777" w:rsidR="00747608" w:rsidRPr="00591643" w:rsidRDefault="00747608" w:rsidP="00C776E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71FBD403"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0C48F" w14:textId="77777777" w:rsidR="00747608" w:rsidRPr="00C76DF3" w:rsidRDefault="00932F8B"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1217D22"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A83BA" w14:textId="77777777" w:rsidR="00747608" w:rsidRPr="00C76DF3" w:rsidRDefault="00932F8B"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02C5281"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61A31" w14:textId="77777777" w:rsidR="00747608" w:rsidRPr="00C76DF3" w:rsidRDefault="00932F8B"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07C967"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C65B25" w14:textId="77777777" w:rsidR="00747608" w:rsidRPr="00C76DF3" w:rsidRDefault="00932F8B"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37568"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BDDE3" w14:textId="77777777" w:rsidR="00747608" w:rsidRPr="00C76DF3" w:rsidRDefault="00932F8B"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DC35C5"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7740D" w14:textId="77777777" w:rsidR="00747608" w:rsidRPr="00C76DF3" w:rsidRDefault="00932F8B"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49DE2984" w14:textId="77777777" w:rsidR="00747608" w:rsidRPr="00591643" w:rsidRDefault="00747608" w:rsidP="00C776E4">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5DA9F189"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5C2E" w14:textId="77777777" w:rsidR="00747608" w:rsidRPr="00C76DF3" w:rsidRDefault="00932F8B"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B117BE"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8B55B" w14:textId="77777777" w:rsidR="00747608" w:rsidRPr="00C76DF3" w:rsidRDefault="00932F8B"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5823C07"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59576" w14:textId="77777777" w:rsidR="00747608" w:rsidRPr="00C76DF3" w:rsidRDefault="00932F8B"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839D31"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324C05" w14:textId="77777777" w:rsidR="00747608" w:rsidRPr="00C76DF3" w:rsidRDefault="00932F8B"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B593F"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BBA26C" w14:textId="77777777" w:rsidR="00747608" w:rsidRPr="00C76DF3" w:rsidRDefault="00932F8B"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52EF97"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E2BFB" w14:textId="77777777" w:rsidR="00747608" w:rsidRPr="00C76DF3" w:rsidRDefault="00932F8B"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6CA8E907" w14:textId="77777777" w:rsidR="00747608" w:rsidRPr="00591643" w:rsidRDefault="00747608" w:rsidP="00C776E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0BBA" w:rsidRPr="00C76DF3" w14:paraId="4A121B79"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8892A" w14:textId="77777777" w:rsidR="009E0BBA" w:rsidRPr="00C76DF3" w:rsidRDefault="00932F8B" w:rsidP="005C51AC">
          <w:pPr>
            <w:pStyle w:val="ProductList-OfferingBody"/>
            <w:ind w:left="-77" w:right="-73"/>
            <w:jc w:val="center"/>
            <w:rPr>
              <w:color w:val="808080" w:themeColor="background1" w:themeShade="80"/>
              <w:sz w:val="14"/>
              <w:szCs w:val="14"/>
            </w:rPr>
          </w:pPr>
          <w:hyperlink w:anchor="TableofContents" w:history="1">
            <w:r w:rsidR="009E0BBA">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62F87C" w14:textId="77777777" w:rsidR="009E0BBA" w:rsidRPr="00C76DF3" w:rsidRDefault="009E0BB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379EC" w14:textId="77777777" w:rsidR="009E0BBA" w:rsidRPr="00C76DF3" w:rsidRDefault="00932F8B" w:rsidP="005C51AC">
          <w:pPr>
            <w:pStyle w:val="ProductList-OfferingBody"/>
            <w:ind w:left="-72" w:right="-74"/>
            <w:jc w:val="center"/>
            <w:rPr>
              <w:color w:val="808080" w:themeColor="background1" w:themeShade="80"/>
              <w:sz w:val="14"/>
              <w:szCs w:val="14"/>
            </w:rPr>
          </w:pPr>
          <w:hyperlink w:anchor="Introduction" w:history="1">
            <w:r w:rsidR="009E0BBA">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C93A82" w14:textId="77777777" w:rsidR="009E0BBA" w:rsidRPr="00C76DF3" w:rsidRDefault="009E0BB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D67D05" w14:textId="77777777" w:rsidR="009E0BBA" w:rsidRPr="00C76DF3" w:rsidRDefault="00932F8B" w:rsidP="005C51AC">
          <w:pPr>
            <w:pStyle w:val="ProductList-OfferingBody"/>
            <w:ind w:left="-72" w:right="-75"/>
            <w:jc w:val="center"/>
            <w:rPr>
              <w:color w:val="808080" w:themeColor="background1" w:themeShade="80"/>
              <w:sz w:val="14"/>
              <w:szCs w:val="14"/>
            </w:rPr>
          </w:pPr>
          <w:hyperlink w:anchor="GeneralTerms" w:history="1">
            <w:r w:rsidR="009E0BBA">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8702F4" w14:textId="77777777" w:rsidR="009E0BBA" w:rsidRPr="00C76DF3" w:rsidRDefault="009E0BB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9382F" w14:textId="77777777" w:rsidR="009E0BBA" w:rsidRPr="00C76DF3" w:rsidRDefault="00932F8B" w:rsidP="005C51AC">
          <w:pPr>
            <w:pStyle w:val="ProductList-OfferingBody"/>
            <w:ind w:left="-72" w:right="-77"/>
            <w:jc w:val="center"/>
            <w:rPr>
              <w:color w:val="808080" w:themeColor="background1" w:themeShade="80"/>
              <w:sz w:val="14"/>
              <w:szCs w:val="14"/>
            </w:rPr>
          </w:pPr>
          <w:hyperlink w:anchor="PrivacyandSecurityTerms" w:history="1">
            <w:r w:rsidR="009E0BBA">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3D5258" w14:textId="77777777" w:rsidR="009E0BBA" w:rsidRPr="00C76DF3" w:rsidRDefault="009E0BB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8CC9C4" w14:textId="77777777" w:rsidR="009E0BBA" w:rsidRPr="00C76DF3" w:rsidRDefault="00932F8B" w:rsidP="005C51AC">
          <w:pPr>
            <w:pStyle w:val="ProductList-OfferingBody"/>
            <w:ind w:left="-72" w:right="-77"/>
            <w:jc w:val="center"/>
            <w:rPr>
              <w:color w:val="808080" w:themeColor="background1" w:themeShade="80"/>
              <w:sz w:val="14"/>
              <w:szCs w:val="14"/>
            </w:rPr>
          </w:pPr>
          <w:hyperlink w:anchor="OnlineServiceSpecificTerms" w:history="1">
            <w:r w:rsidR="009E0BBA">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4F34" w14:textId="77777777" w:rsidR="009E0BBA" w:rsidRPr="00C76DF3" w:rsidRDefault="009E0BB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C400E" w14:textId="77777777" w:rsidR="009E0BBA" w:rsidRPr="00C76DF3" w:rsidRDefault="00932F8B" w:rsidP="005C51AC">
          <w:pPr>
            <w:pStyle w:val="ProductList-OfferingBody"/>
            <w:ind w:left="-72" w:right="-76"/>
            <w:jc w:val="center"/>
            <w:rPr>
              <w:color w:val="808080" w:themeColor="background1" w:themeShade="80"/>
              <w:sz w:val="14"/>
              <w:szCs w:val="14"/>
            </w:rPr>
          </w:pPr>
          <w:hyperlink w:anchor="Attachment1" w:history="1">
            <w:r w:rsidR="009E0BBA">
              <w:rPr>
                <w:rStyle w:val="Hyperlink"/>
                <w:sz w:val="14"/>
                <w:szCs w:val="14"/>
              </w:rPr>
              <w:t>Załączniki</w:t>
            </w:r>
          </w:hyperlink>
        </w:p>
      </w:tc>
    </w:tr>
  </w:tbl>
  <w:p w14:paraId="33B4C840" w14:textId="77777777" w:rsidR="009E0BBA" w:rsidRPr="00591643" w:rsidRDefault="009E0BBA"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0BBA" w:rsidRPr="00C76DF3" w14:paraId="1763240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A52C4" w14:textId="77777777" w:rsidR="009E0BBA" w:rsidRPr="00C76DF3" w:rsidRDefault="00932F8B" w:rsidP="00591643">
          <w:pPr>
            <w:pStyle w:val="ProductList-OfferingBody"/>
            <w:ind w:left="-77" w:right="-73"/>
            <w:jc w:val="center"/>
            <w:rPr>
              <w:color w:val="808080" w:themeColor="background1" w:themeShade="80"/>
              <w:sz w:val="14"/>
              <w:szCs w:val="14"/>
            </w:rPr>
          </w:pPr>
          <w:hyperlink w:anchor="TableofContents" w:history="1">
            <w:r w:rsidR="009E0BBA">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25EAB0" w14:textId="77777777" w:rsidR="009E0BBA" w:rsidRPr="00C76DF3" w:rsidRDefault="009E0BB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958B4" w14:textId="77777777" w:rsidR="009E0BBA" w:rsidRPr="00C76DF3" w:rsidRDefault="00932F8B" w:rsidP="00591643">
          <w:pPr>
            <w:pStyle w:val="ProductList-OfferingBody"/>
            <w:ind w:left="-72" w:right="-74"/>
            <w:jc w:val="center"/>
            <w:rPr>
              <w:color w:val="808080" w:themeColor="background1" w:themeShade="80"/>
              <w:sz w:val="14"/>
              <w:szCs w:val="14"/>
            </w:rPr>
          </w:pPr>
          <w:hyperlink w:anchor="Introduction" w:history="1">
            <w:r w:rsidR="009E0BBA">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BCA10D" w14:textId="77777777" w:rsidR="009E0BBA" w:rsidRPr="00C76DF3" w:rsidRDefault="009E0BB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B10EB" w14:textId="77777777" w:rsidR="009E0BBA" w:rsidRPr="00C76DF3" w:rsidRDefault="00932F8B" w:rsidP="003812FE">
          <w:pPr>
            <w:pStyle w:val="ProductList-OfferingBody"/>
            <w:ind w:left="-72" w:right="-75"/>
            <w:jc w:val="center"/>
            <w:rPr>
              <w:color w:val="808080" w:themeColor="background1" w:themeShade="80"/>
              <w:sz w:val="14"/>
              <w:szCs w:val="14"/>
            </w:rPr>
          </w:pPr>
          <w:hyperlink w:anchor="GeneralTerms" w:history="1">
            <w:r w:rsidR="009E0BBA">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44CCC0" w14:textId="77777777" w:rsidR="009E0BBA" w:rsidRPr="00C76DF3" w:rsidRDefault="009E0BB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FE998" w14:textId="77777777" w:rsidR="009E0BBA" w:rsidRPr="00C76DF3" w:rsidRDefault="00932F8B" w:rsidP="00591643">
          <w:pPr>
            <w:pStyle w:val="ProductList-OfferingBody"/>
            <w:ind w:left="-72" w:right="-77"/>
            <w:jc w:val="center"/>
            <w:rPr>
              <w:color w:val="808080" w:themeColor="background1" w:themeShade="80"/>
              <w:sz w:val="14"/>
              <w:szCs w:val="14"/>
            </w:rPr>
          </w:pPr>
          <w:hyperlink w:anchor="PrivacyandSecurityTerms" w:history="1">
            <w:r w:rsidR="009E0BBA">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615232" w14:textId="77777777" w:rsidR="009E0BBA" w:rsidRPr="00C76DF3" w:rsidRDefault="009E0BB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9B2A3F" w14:textId="77777777" w:rsidR="009E0BBA" w:rsidRPr="00C76DF3" w:rsidRDefault="00932F8B" w:rsidP="003812FE">
          <w:pPr>
            <w:pStyle w:val="ProductList-OfferingBody"/>
            <w:ind w:left="-72" w:right="-77"/>
            <w:jc w:val="center"/>
            <w:rPr>
              <w:color w:val="808080" w:themeColor="background1" w:themeShade="80"/>
              <w:sz w:val="14"/>
              <w:szCs w:val="14"/>
            </w:rPr>
          </w:pPr>
          <w:hyperlink w:anchor="OnlineServiceSpecificTerms" w:history="1">
            <w:r w:rsidR="009E0BBA">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B083CE" w14:textId="77777777" w:rsidR="009E0BBA" w:rsidRPr="00C76DF3" w:rsidRDefault="009E0BB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D7CA3" w14:textId="77777777" w:rsidR="009E0BBA" w:rsidRPr="00C76DF3" w:rsidRDefault="00932F8B" w:rsidP="003812FE">
          <w:pPr>
            <w:pStyle w:val="ProductList-OfferingBody"/>
            <w:ind w:left="-72" w:right="-76"/>
            <w:jc w:val="center"/>
            <w:rPr>
              <w:color w:val="808080" w:themeColor="background1" w:themeShade="80"/>
              <w:sz w:val="14"/>
              <w:szCs w:val="14"/>
            </w:rPr>
          </w:pPr>
          <w:hyperlink w:anchor="Attachment1" w:history="1">
            <w:r w:rsidR="009E0BBA">
              <w:rPr>
                <w:rStyle w:val="Hyperlink"/>
                <w:sz w:val="14"/>
                <w:szCs w:val="14"/>
              </w:rPr>
              <w:t>Załączniki</w:t>
            </w:r>
          </w:hyperlink>
        </w:p>
      </w:tc>
    </w:tr>
  </w:tbl>
  <w:p w14:paraId="5168E2F9" w14:textId="77777777" w:rsidR="009E0BBA" w:rsidRPr="00591643" w:rsidRDefault="009E0BB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6268CD91"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83B996" w14:textId="77777777" w:rsidR="00747608" w:rsidRPr="00C76DF3" w:rsidRDefault="00932F8B" w:rsidP="00841C82">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9735EEB" w14:textId="77777777" w:rsidR="00747608" w:rsidRPr="00C76DF3" w:rsidRDefault="007476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D5CBF" w14:textId="77777777" w:rsidR="00747608" w:rsidRPr="00C76DF3" w:rsidRDefault="00932F8B" w:rsidP="00841C82">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DAC037F" w14:textId="77777777" w:rsidR="00747608" w:rsidRPr="00C76DF3" w:rsidRDefault="007476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FF7E" w14:textId="77777777" w:rsidR="00747608" w:rsidRPr="00C76DF3" w:rsidRDefault="00932F8B" w:rsidP="00841C82">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C753D" w14:textId="77777777" w:rsidR="00747608" w:rsidRPr="00C76DF3" w:rsidRDefault="007476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A97A8" w14:textId="77777777" w:rsidR="00747608" w:rsidRPr="00C76DF3" w:rsidRDefault="00932F8B" w:rsidP="00841C82">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F8AA1F" w14:textId="77777777" w:rsidR="00747608" w:rsidRPr="00C76DF3" w:rsidRDefault="007476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A359E7" w14:textId="77777777" w:rsidR="00747608" w:rsidRPr="00C76DF3" w:rsidRDefault="00932F8B" w:rsidP="00841C82">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BCD4C5" w14:textId="77777777" w:rsidR="00747608" w:rsidRPr="00C76DF3" w:rsidRDefault="007476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B9250" w14:textId="77777777" w:rsidR="00747608" w:rsidRPr="00C76DF3" w:rsidRDefault="00932F8B" w:rsidP="00841C82">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69A330F4" w14:textId="77777777" w:rsidR="00747608" w:rsidRPr="00591643" w:rsidRDefault="00747608" w:rsidP="00C776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0BBA" w:rsidRPr="00C76DF3" w14:paraId="676C4B8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82299" w14:textId="77777777" w:rsidR="009E0BBA" w:rsidRPr="00C76DF3" w:rsidRDefault="00932F8B" w:rsidP="00591643">
          <w:pPr>
            <w:pStyle w:val="ProductList-OfferingBody"/>
            <w:ind w:left="-77" w:right="-73"/>
            <w:jc w:val="center"/>
            <w:rPr>
              <w:color w:val="808080" w:themeColor="background1" w:themeShade="80"/>
              <w:sz w:val="14"/>
              <w:szCs w:val="14"/>
            </w:rPr>
          </w:pPr>
          <w:hyperlink w:anchor="TableofContents" w:history="1">
            <w:r w:rsidR="009E0BBA">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42431" w14:textId="77777777" w:rsidR="009E0BBA" w:rsidRPr="00C76DF3" w:rsidRDefault="009E0BB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D5920" w14:textId="77777777" w:rsidR="009E0BBA" w:rsidRPr="00C76DF3" w:rsidRDefault="00932F8B" w:rsidP="00591643">
          <w:pPr>
            <w:pStyle w:val="ProductList-OfferingBody"/>
            <w:ind w:left="-72" w:right="-74"/>
            <w:jc w:val="center"/>
            <w:rPr>
              <w:color w:val="808080" w:themeColor="background1" w:themeShade="80"/>
              <w:sz w:val="14"/>
              <w:szCs w:val="14"/>
            </w:rPr>
          </w:pPr>
          <w:hyperlink w:anchor="Introduction" w:history="1">
            <w:r w:rsidR="009E0BBA">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70D4A0" w14:textId="77777777" w:rsidR="009E0BBA" w:rsidRPr="00C76DF3" w:rsidRDefault="009E0BB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DA36" w14:textId="77777777" w:rsidR="009E0BBA" w:rsidRPr="00C76DF3" w:rsidRDefault="00932F8B" w:rsidP="003812FE">
          <w:pPr>
            <w:pStyle w:val="ProductList-OfferingBody"/>
            <w:ind w:left="-72" w:right="-75"/>
            <w:jc w:val="center"/>
            <w:rPr>
              <w:color w:val="808080" w:themeColor="background1" w:themeShade="80"/>
              <w:sz w:val="14"/>
              <w:szCs w:val="14"/>
            </w:rPr>
          </w:pPr>
          <w:hyperlink w:anchor="GeneralTerms" w:history="1">
            <w:r w:rsidR="009E0BBA">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552C86" w14:textId="77777777" w:rsidR="009E0BBA" w:rsidRPr="00C76DF3" w:rsidRDefault="009E0BB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9E186" w14:textId="77777777" w:rsidR="009E0BBA" w:rsidRPr="00C76DF3" w:rsidRDefault="00932F8B" w:rsidP="00591643">
          <w:pPr>
            <w:pStyle w:val="ProductList-OfferingBody"/>
            <w:ind w:left="-72" w:right="-77"/>
            <w:jc w:val="center"/>
            <w:rPr>
              <w:color w:val="808080" w:themeColor="background1" w:themeShade="80"/>
              <w:sz w:val="14"/>
              <w:szCs w:val="14"/>
            </w:rPr>
          </w:pPr>
          <w:hyperlink w:anchor="PrivacyandSecurityTerms" w:history="1">
            <w:r w:rsidR="009E0BBA">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6DD181" w14:textId="77777777" w:rsidR="009E0BBA" w:rsidRPr="00C76DF3" w:rsidRDefault="009E0BB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0B3D91" w14:textId="77777777" w:rsidR="009E0BBA" w:rsidRPr="00C76DF3" w:rsidRDefault="00932F8B" w:rsidP="003812FE">
          <w:pPr>
            <w:pStyle w:val="ProductList-OfferingBody"/>
            <w:ind w:left="-72" w:right="-77"/>
            <w:jc w:val="center"/>
            <w:rPr>
              <w:color w:val="808080" w:themeColor="background1" w:themeShade="80"/>
              <w:sz w:val="14"/>
              <w:szCs w:val="14"/>
            </w:rPr>
          </w:pPr>
          <w:hyperlink w:anchor="OnlineServiceSpecificTerms" w:history="1">
            <w:r w:rsidR="009E0BBA">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45DFAF" w14:textId="77777777" w:rsidR="009E0BBA" w:rsidRPr="00C76DF3" w:rsidRDefault="009E0BB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07B9" w14:textId="77777777" w:rsidR="009E0BBA" w:rsidRPr="00C76DF3" w:rsidRDefault="00932F8B" w:rsidP="003812FE">
          <w:pPr>
            <w:pStyle w:val="ProductList-OfferingBody"/>
            <w:ind w:left="-72" w:right="-76"/>
            <w:jc w:val="center"/>
            <w:rPr>
              <w:color w:val="808080" w:themeColor="background1" w:themeShade="80"/>
              <w:sz w:val="14"/>
              <w:szCs w:val="14"/>
            </w:rPr>
          </w:pPr>
          <w:hyperlink w:anchor="Attachment1" w:history="1">
            <w:r w:rsidR="009E0BBA">
              <w:rPr>
                <w:rStyle w:val="Hyperlink"/>
                <w:sz w:val="14"/>
                <w:szCs w:val="14"/>
              </w:rPr>
              <w:t>Załączniki</w:t>
            </w:r>
          </w:hyperlink>
        </w:p>
      </w:tc>
    </w:tr>
  </w:tbl>
  <w:p w14:paraId="409A55AE" w14:textId="77777777" w:rsidR="009E0BBA" w:rsidRPr="00591643" w:rsidRDefault="009E0BB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3BFE" w:rsidRPr="00C76DF3" w14:paraId="63EDC51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BFB97" w14:textId="77777777" w:rsidR="005B3BFE" w:rsidRPr="00C76DF3" w:rsidRDefault="00932F8B" w:rsidP="00591643">
          <w:pPr>
            <w:pStyle w:val="ProductList-OfferingBody"/>
            <w:ind w:left="-77" w:right="-73"/>
            <w:jc w:val="center"/>
            <w:rPr>
              <w:color w:val="808080" w:themeColor="background1" w:themeShade="80"/>
              <w:sz w:val="14"/>
              <w:szCs w:val="14"/>
            </w:rPr>
          </w:pPr>
          <w:hyperlink w:anchor="TableofContents" w:history="1">
            <w:r w:rsidR="005B3BFE">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FFAC05" w14:textId="77777777" w:rsidR="005B3BFE" w:rsidRPr="00C76DF3" w:rsidRDefault="005B3B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6FF55" w14:textId="77777777" w:rsidR="005B3BFE" w:rsidRPr="00C76DF3" w:rsidRDefault="00932F8B" w:rsidP="00591643">
          <w:pPr>
            <w:pStyle w:val="ProductList-OfferingBody"/>
            <w:ind w:left="-72" w:right="-74"/>
            <w:jc w:val="center"/>
            <w:rPr>
              <w:color w:val="808080" w:themeColor="background1" w:themeShade="80"/>
              <w:sz w:val="14"/>
              <w:szCs w:val="14"/>
            </w:rPr>
          </w:pPr>
          <w:hyperlink w:anchor="Introduction" w:history="1">
            <w:r w:rsidR="005B3BFE">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E063E" w14:textId="77777777" w:rsidR="005B3BFE" w:rsidRPr="00C76DF3" w:rsidRDefault="005B3B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2525D" w14:textId="77777777" w:rsidR="005B3BFE" w:rsidRPr="00C76DF3" w:rsidRDefault="00932F8B" w:rsidP="003812FE">
          <w:pPr>
            <w:pStyle w:val="ProductList-OfferingBody"/>
            <w:ind w:left="-72" w:right="-75"/>
            <w:jc w:val="center"/>
            <w:rPr>
              <w:color w:val="808080" w:themeColor="background1" w:themeShade="80"/>
              <w:sz w:val="14"/>
              <w:szCs w:val="14"/>
            </w:rPr>
          </w:pPr>
          <w:hyperlink w:anchor="GeneralTerms" w:history="1">
            <w:r w:rsidR="005B3BFE">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0EA276" w14:textId="77777777" w:rsidR="005B3BFE" w:rsidRPr="00C76DF3" w:rsidRDefault="005B3B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B5931" w14:textId="77777777" w:rsidR="005B3BFE" w:rsidRPr="00C76DF3" w:rsidRDefault="00932F8B" w:rsidP="00591643">
          <w:pPr>
            <w:pStyle w:val="ProductList-OfferingBody"/>
            <w:ind w:left="-72" w:right="-77"/>
            <w:jc w:val="center"/>
            <w:rPr>
              <w:color w:val="808080" w:themeColor="background1" w:themeShade="80"/>
              <w:sz w:val="14"/>
              <w:szCs w:val="14"/>
            </w:rPr>
          </w:pPr>
          <w:hyperlink w:anchor="PrivacyandSecurityTerms" w:history="1">
            <w:r w:rsidR="005B3BFE">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97BD9" w14:textId="77777777" w:rsidR="005B3BFE" w:rsidRPr="00C76DF3" w:rsidRDefault="005B3B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B125DF" w14:textId="77777777" w:rsidR="005B3BFE" w:rsidRPr="00C76DF3" w:rsidRDefault="00932F8B" w:rsidP="003812FE">
          <w:pPr>
            <w:pStyle w:val="ProductList-OfferingBody"/>
            <w:ind w:left="-72" w:right="-77"/>
            <w:jc w:val="center"/>
            <w:rPr>
              <w:color w:val="808080" w:themeColor="background1" w:themeShade="80"/>
              <w:sz w:val="14"/>
              <w:szCs w:val="14"/>
            </w:rPr>
          </w:pPr>
          <w:hyperlink w:anchor="OnlineServiceSpecificTerms" w:history="1">
            <w:r w:rsidR="005B3BFE">
              <w:rPr>
                <w:rStyle w:val="Hyperlink"/>
                <w:sz w:val="14"/>
                <w:szCs w:val="14"/>
              </w:rPr>
              <w:t>Usługi Online — Szczegółowe postanowienia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6C789" w14:textId="77777777" w:rsidR="005B3BFE" w:rsidRPr="00C76DF3" w:rsidRDefault="005B3B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19F6C" w14:textId="77777777" w:rsidR="005B3BFE" w:rsidRPr="00C76DF3" w:rsidRDefault="00932F8B" w:rsidP="003812FE">
          <w:pPr>
            <w:pStyle w:val="ProductList-OfferingBody"/>
            <w:ind w:left="-72" w:right="-76"/>
            <w:jc w:val="center"/>
            <w:rPr>
              <w:color w:val="808080" w:themeColor="background1" w:themeShade="80"/>
              <w:sz w:val="14"/>
              <w:szCs w:val="14"/>
            </w:rPr>
          </w:pPr>
          <w:hyperlink w:anchor="Attachment1" w:history="1">
            <w:r w:rsidR="005B3BFE">
              <w:rPr>
                <w:rStyle w:val="Hyperlink"/>
                <w:sz w:val="14"/>
                <w:szCs w:val="14"/>
              </w:rPr>
              <w:t>Załączniki</w:t>
            </w:r>
          </w:hyperlink>
        </w:p>
      </w:tc>
    </w:tr>
  </w:tbl>
  <w:p w14:paraId="33AF729A" w14:textId="77777777" w:rsidR="005B3BFE" w:rsidRPr="00591643" w:rsidRDefault="005B3B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7C70F65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B7616" w14:textId="77777777" w:rsidR="00747608" w:rsidRPr="00C76DF3" w:rsidRDefault="00932F8B"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9DDFDB1"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A1EA7" w14:textId="77777777" w:rsidR="00747608" w:rsidRPr="00C76DF3" w:rsidRDefault="00932F8B"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056E514"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F0635" w14:textId="77777777" w:rsidR="00747608" w:rsidRPr="00C76DF3" w:rsidRDefault="00932F8B"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BE0634"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E8C2" w14:textId="77777777" w:rsidR="00747608" w:rsidRPr="00C76DF3" w:rsidRDefault="00932F8B"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EE3B95"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0AC8D" w14:textId="77777777" w:rsidR="00747608" w:rsidRPr="00C76DF3" w:rsidRDefault="00932F8B"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988CDE"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60ED01" w14:textId="77777777" w:rsidR="00747608" w:rsidRPr="00C76DF3" w:rsidRDefault="00932F8B"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49AAA34C" w14:textId="77777777" w:rsidR="00747608" w:rsidRPr="00591643" w:rsidRDefault="00747608" w:rsidP="00C776E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5408C13E"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C94FC" w14:textId="77777777" w:rsidR="00747608" w:rsidRPr="00C76DF3" w:rsidRDefault="00932F8B"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FC91A4"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C116E" w14:textId="77777777" w:rsidR="00747608" w:rsidRPr="00C76DF3" w:rsidRDefault="00932F8B"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0E55C11"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9A701" w14:textId="77777777" w:rsidR="00747608" w:rsidRPr="00C76DF3" w:rsidRDefault="00932F8B"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58BF5B"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1F8C6" w14:textId="77777777" w:rsidR="00747608" w:rsidRPr="00C76DF3" w:rsidRDefault="00932F8B"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A15D"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85A08" w14:textId="77777777" w:rsidR="00747608" w:rsidRPr="00C76DF3" w:rsidRDefault="00932F8B"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62B84C"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5422E" w14:textId="77777777" w:rsidR="00747608" w:rsidRPr="00C76DF3" w:rsidRDefault="00932F8B"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07F6DE0D" w14:textId="77777777" w:rsidR="00747608" w:rsidRPr="00591643" w:rsidRDefault="00747608" w:rsidP="00C776E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F108A4" w14:textId="77777777" w:rsidR="00932F8B" w:rsidRDefault="00932F8B" w:rsidP="009A573F">
      <w:pPr>
        <w:spacing w:after="0" w:line="240" w:lineRule="auto"/>
      </w:pPr>
      <w:r>
        <w:separator/>
      </w:r>
    </w:p>
  </w:footnote>
  <w:footnote w:type="continuationSeparator" w:id="0">
    <w:p w14:paraId="7F2853CC" w14:textId="77777777" w:rsidR="00932F8B" w:rsidRDefault="00932F8B" w:rsidP="009A573F">
      <w:pPr>
        <w:spacing w:after="0" w:line="240" w:lineRule="auto"/>
      </w:pPr>
      <w:r>
        <w:continuationSeparator/>
      </w:r>
    </w:p>
  </w:footnote>
  <w:footnote w:type="continuationNotice" w:id="1">
    <w:p w14:paraId="78E836A2" w14:textId="77777777" w:rsidR="00932F8B" w:rsidRDefault="00932F8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62A2CE" w14:textId="77777777" w:rsidR="00906B7D" w:rsidRDefault="00906B7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BD3B88" w14:textId="77777777" w:rsidR="00906B7D" w:rsidRDefault="00906B7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747608" w:rsidRPr="004D27A6" w:rsidRDefault="0074760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FB6E534" w:rsidR="00747608" w:rsidRPr="00171B2E" w:rsidRDefault="00932F8B" w:rsidP="00747608">
        <w:pPr>
          <w:pStyle w:val="ProductList-Body"/>
          <w:tabs>
            <w:tab w:val="right" w:pos="10800"/>
          </w:tabs>
          <w:spacing w:before="20" w:after="20"/>
          <w:rPr>
            <w:noProof/>
            <w:color w:val="404040" w:themeColor="text1" w:themeTint="BF"/>
            <w:sz w:val="16"/>
            <w:szCs w:val="16"/>
          </w:rPr>
        </w:pPr>
        <w:sdt>
          <w:sdtPr>
            <w:id w:val="486135445"/>
            <w:docPartObj>
              <w:docPartGallery w:val="Page Numbers (Top of Page)"/>
              <w:docPartUnique/>
            </w:docPartObj>
          </w:sdtPr>
          <w:sdtEndPr>
            <w:rPr>
              <w:noProof/>
              <w:color w:val="404040" w:themeColor="text1" w:themeTint="BF"/>
              <w:sz w:val="16"/>
              <w:szCs w:val="16"/>
            </w:rPr>
          </w:sdtEndPr>
          <w:sdtContent>
            <w:r w:rsidR="00747608">
              <w:rPr>
                <w:color w:val="404040" w:themeColor="text1" w:themeTint="BF"/>
                <w:sz w:val="16"/>
                <w:szCs w:val="16"/>
              </w:rPr>
              <w:t xml:space="preserve">Postanowienia dotyczące Usług Online w ramach licencjonowania zbiorowego Microsoft (wersja polska, </w:t>
            </w:r>
            <w:r w:rsidR="009E0BBA" w:rsidRPr="00BC3831">
              <w:rPr>
                <w:color w:val="404040" w:themeColor="text1" w:themeTint="BF"/>
                <w:sz w:val="16"/>
                <w:szCs w:val="16"/>
              </w:rPr>
              <w:t xml:space="preserve">listopad </w:t>
            </w:r>
            <w:r w:rsidR="00747608">
              <w:rPr>
                <w:color w:val="404040" w:themeColor="text1" w:themeTint="BF"/>
                <w:sz w:val="16"/>
                <w:szCs w:val="16"/>
              </w:rPr>
              <w:t>2016 r.)</w:t>
            </w:r>
          </w:sdtContent>
        </w:sdt>
        <w:r w:rsidR="00747608">
          <w:rPr>
            <w:color w:val="404040" w:themeColor="text1" w:themeTint="BF"/>
            <w:sz w:val="16"/>
            <w:szCs w:val="16"/>
          </w:rPr>
          <w:tab/>
        </w:r>
        <w:r w:rsidR="00747608">
          <w:rPr>
            <w:color w:val="404040" w:themeColor="text1" w:themeTint="BF"/>
            <w:sz w:val="16"/>
            <w:szCs w:val="16"/>
          </w:rPr>
          <w:fldChar w:fldCharType="begin"/>
        </w:r>
        <w:r w:rsidR="00747608" w:rsidRPr="004D27A6">
          <w:rPr>
            <w:color w:val="404040" w:themeColor="text1" w:themeTint="BF"/>
            <w:sz w:val="16"/>
            <w:szCs w:val="16"/>
          </w:rPr>
          <w:instrText xml:space="preserve"> PAGE   \* MERGEFORMAT </w:instrText>
        </w:r>
        <w:r w:rsidR="00747608">
          <w:rPr>
            <w:color w:val="404040" w:themeColor="text1" w:themeTint="BF"/>
            <w:sz w:val="16"/>
            <w:szCs w:val="16"/>
          </w:rPr>
          <w:fldChar w:fldCharType="separate"/>
        </w:r>
        <w:r w:rsidR="00906B7D">
          <w:rPr>
            <w:noProof/>
            <w:color w:val="404040" w:themeColor="text1" w:themeTint="BF"/>
            <w:sz w:val="16"/>
            <w:szCs w:val="16"/>
          </w:rPr>
          <w:t>30</w:t>
        </w:r>
        <w:r w:rsidR="00747608">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8D0EDF1" w:rsidR="00747608" w:rsidRPr="004D27A6" w:rsidRDefault="00932F8B" w:rsidP="00747608">
        <w:pPr>
          <w:pStyle w:val="ProductList-Body"/>
          <w:tabs>
            <w:tab w:val="right" w:pos="10800"/>
          </w:tabs>
          <w:spacing w:before="20" w:after="20"/>
          <w:ind w:left="-14" w:right="-101"/>
          <w:rPr>
            <w:noProof/>
            <w:color w:val="404040" w:themeColor="text1" w:themeTint="BF"/>
            <w:sz w:val="16"/>
            <w:szCs w:val="16"/>
          </w:rPr>
        </w:pPr>
        <w:sdt>
          <w:sdtPr>
            <w:id w:val="-1551754231"/>
            <w:docPartObj>
              <w:docPartGallery w:val="Page Numbers (Top of Page)"/>
              <w:docPartUnique/>
            </w:docPartObj>
          </w:sdtPr>
          <w:sdtEndPr>
            <w:rPr>
              <w:noProof/>
              <w:color w:val="404040" w:themeColor="text1" w:themeTint="BF"/>
              <w:sz w:val="16"/>
              <w:szCs w:val="16"/>
            </w:rPr>
          </w:sdtEndPr>
          <w:sdtContent>
            <w:r w:rsidR="00747608">
              <w:rPr>
                <w:color w:val="404040" w:themeColor="text1" w:themeTint="BF"/>
                <w:sz w:val="16"/>
                <w:szCs w:val="16"/>
              </w:rPr>
              <w:t xml:space="preserve">Postanowienia dotyczące Usług Online w ramach licencjonowania zbiorowego Microsoft (wersja polska, </w:t>
            </w:r>
            <w:r w:rsidR="009E0BBA" w:rsidRPr="00BC3831">
              <w:rPr>
                <w:color w:val="404040" w:themeColor="text1" w:themeTint="BF"/>
                <w:sz w:val="16"/>
                <w:szCs w:val="16"/>
              </w:rPr>
              <w:t xml:space="preserve">listopad </w:t>
            </w:r>
            <w:r w:rsidR="00747608">
              <w:rPr>
                <w:color w:val="404040" w:themeColor="text1" w:themeTint="BF"/>
                <w:sz w:val="16"/>
                <w:szCs w:val="16"/>
              </w:rPr>
              <w:t>2016 r.)</w:t>
            </w:r>
          </w:sdtContent>
        </w:sdt>
        <w:r w:rsidR="00747608">
          <w:rPr>
            <w:color w:val="404040" w:themeColor="text1" w:themeTint="BF"/>
            <w:sz w:val="16"/>
            <w:szCs w:val="16"/>
          </w:rPr>
          <w:tab/>
        </w:r>
        <w:r w:rsidR="00747608">
          <w:rPr>
            <w:color w:val="404040" w:themeColor="text1" w:themeTint="BF"/>
            <w:sz w:val="16"/>
            <w:szCs w:val="16"/>
          </w:rPr>
          <w:fldChar w:fldCharType="begin"/>
        </w:r>
        <w:r w:rsidR="00747608" w:rsidRPr="004D27A6">
          <w:rPr>
            <w:color w:val="404040" w:themeColor="text1" w:themeTint="BF"/>
            <w:sz w:val="16"/>
            <w:szCs w:val="16"/>
          </w:rPr>
          <w:instrText xml:space="preserve"> PAGE   \* MERGEFORMAT </w:instrText>
        </w:r>
        <w:r w:rsidR="00747608">
          <w:rPr>
            <w:color w:val="404040" w:themeColor="text1" w:themeTint="BF"/>
            <w:sz w:val="16"/>
            <w:szCs w:val="16"/>
          </w:rPr>
          <w:fldChar w:fldCharType="separate"/>
        </w:r>
        <w:r w:rsidR="00906B7D">
          <w:rPr>
            <w:noProof/>
            <w:color w:val="404040" w:themeColor="text1" w:themeTint="BF"/>
            <w:sz w:val="16"/>
            <w:szCs w:val="16"/>
          </w:rPr>
          <w:t>31</w:t>
        </w:r>
        <w:r w:rsidR="0074760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89DC36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24"/>
  </w:num>
  <w:num w:numId="38">
    <w:abstractNumId w:val="12"/>
  </w:num>
  <w:num w:numId="39">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gJooIBhwEwi56XGSNaSANN//4HSXOIwxMsb3cCLuND/SK3g3YUAiarKQ4P+2axqLKwvCasckVsf1fLyqxeY7VQ==" w:salt="WhHakhPYrxPKi3sPqn/wJ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328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38"/>
    <w:rsid w:val="00067B4B"/>
    <w:rsid w:val="00071A79"/>
    <w:rsid w:val="00071C2C"/>
    <w:rsid w:val="0007363B"/>
    <w:rsid w:val="000745F7"/>
    <w:rsid w:val="0007491F"/>
    <w:rsid w:val="0007551D"/>
    <w:rsid w:val="000756A2"/>
    <w:rsid w:val="000759BB"/>
    <w:rsid w:val="00077A6B"/>
    <w:rsid w:val="00081149"/>
    <w:rsid w:val="00081380"/>
    <w:rsid w:val="00081CA7"/>
    <w:rsid w:val="0008303D"/>
    <w:rsid w:val="00083057"/>
    <w:rsid w:val="0008307A"/>
    <w:rsid w:val="00083FE8"/>
    <w:rsid w:val="00084A84"/>
    <w:rsid w:val="00085D21"/>
    <w:rsid w:val="00086F17"/>
    <w:rsid w:val="000872EB"/>
    <w:rsid w:val="00087525"/>
    <w:rsid w:val="00087BC2"/>
    <w:rsid w:val="00090ECD"/>
    <w:rsid w:val="0009164C"/>
    <w:rsid w:val="000928C5"/>
    <w:rsid w:val="000953A4"/>
    <w:rsid w:val="0009588E"/>
    <w:rsid w:val="000A03D2"/>
    <w:rsid w:val="000A0CD9"/>
    <w:rsid w:val="000A1035"/>
    <w:rsid w:val="000A1A13"/>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607"/>
    <w:rsid w:val="000D5752"/>
    <w:rsid w:val="000D6060"/>
    <w:rsid w:val="000E045B"/>
    <w:rsid w:val="000E08C0"/>
    <w:rsid w:val="000E16D8"/>
    <w:rsid w:val="000E1DEC"/>
    <w:rsid w:val="000E3993"/>
    <w:rsid w:val="000E6ED8"/>
    <w:rsid w:val="000E6F86"/>
    <w:rsid w:val="000F0057"/>
    <w:rsid w:val="000F032B"/>
    <w:rsid w:val="000F26B5"/>
    <w:rsid w:val="000F30AA"/>
    <w:rsid w:val="000F30F7"/>
    <w:rsid w:val="000F56C8"/>
    <w:rsid w:val="001013C9"/>
    <w:rsid w:val="0010172F"/>
    <w:rsid w:val="00103924"/>
    <w:rsid w:val="00104DBC"/>
    <w:rsid w:val="0010587C"/>
    <w:rsid w:val="00105B4C"/>
    <w:rsid w:val="00107F31"/>
    <w:rsid w:val="00111B6A"/>
    <w:rsid w:val="00117EB2"/>
    <w:rsid w:val="001218E0"/>
    <w:rsid w:val="00122096"/>
    <w:rsid w:val="00123E7D"/>
    <w:rsid w:val="001242BA"/>
    <w:rsid w:val="00125581"/>
    <w:rsid w:val="00125CBE"/>
    <w:rsid w:val="00127C5F"/>
    <w:rsid w:val="001320C2"/>
    <w:rsid w:val="00132A99"/>
    <w:rsid w:val="00132D95"/>
    <w:rsid w:val="00134DA1"/>
    <w:rsid w:val="00134EF8"/>
    <w:rsid w:val="00135786"/>
    <w:rsid w:val="00136452"/>
    <w:rsid w:val="00137A32"/>
    <w:rsid w:val="00137E59"/>
    <w:rsid w:val="00140900"/>
    <w:rsid w:val="0014192B"/>
    <w:rsid w:val="00141936"/>
    <w:rsid w:val="0014211E"/>
    <w:rsid w:val="00144059"/>
    <w:rsid w:val="00146E59"/>
    <w:rsid w:val="001472FC"/>
    <w:rsid w:val="00150F54"/>
    <w:rsid w:val="001517E0"/>
    <w:rsid w:val="001529AD"/>
    <w:rsid w:val="00154ACE"/>
    <w:rsid w:val="00156C1C"/>
    <w:rsid w:val="001602AC"/>
    <w:rsid w:val="001602F8"/>
    <w:rsid w:val="00160CB8"/>
    <w:rsid w:val="00165F81"/>
    <w:rsid w:val="00166039"/>
    <w:rsid w:val="00167128"/>
    <w:rsid w:val="00167443"/>
    <w:rsid w:val="0016766A"/>
    <w:rsid w:val="00171B2E"/>
    <w:rsid w:val="00174C82"/>
    <w:rsid w:val="00175B93"/>
    <w:rsid w:val="0017786C"/>
    <w:rsid w:val="00183408"/>
    <w:rsid w:val="001838D6"/>
    <w:rsid w:val="00185A8B"/>
    <w:rsid w:val="00185F5E"/>
    <w:rsid w:val="00186B07"/>
    <w:rsid w:val="00186BF6"/>
    <w:rsid w:val="00191210"/>
    <w:rsid w:val="00192660"/>
    <w:rsid w:val="001A0964"/>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5BD"/>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935"/>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7D1"/>
    <w:rsid w:val="002F275E"/>
    <w:rsid w:val="002F3019"/>
    <w:rsid w:val="002F3FF6"/>
    <w:rsid w:val="002F6407"/>
    <w:rsid w:val="003007A8"/>
    <w:rsid w:val="00301068"/>
    <w:rsid w:val="003035AD"/>
    <w:rsid w:val="00303A6C"/>
    <w:rsid w:val="00305488"/>
    <w:rsid w:val="00306B0E"/>
    <w:rsid w:val="00307930"/>
    <w:rsid w:val="00307E17"/>
    <w:rsid w:val="003118A7"/>
    <w:rsid w:val="00312DB2"/>
    <w:rsid w:val="00312F3B"/>
    <w:rsid w:val="003134A1"/>
    <w:rsid w:val="00314A6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4D6"/>
    <w:rsid w:val="00371CE9"/>
    <w:rsid w:val="0037484F"/>
    <w:rsid w:val="003812FE"/>
    <w:rsid w:val="00382C12"/>
    <w:rsid w:val="0038794D"/>
    <w:rsid w:val="00390430"/>
    <w:rsid w:val="003904F0"/>
    <w:rsid w:val="00392282"/>
    <w:rsid w:val="003945F4"/>
    <w:rsid w:val="00395CB2"/>
    <w:rsid w:val="00395D5F"/>
    <w:rsid w:val="0039784E"/>
    <w:rsid w:val="00397EB0"/>
    <w:rsid w:val="003A0DB6"/>
    <w:rsid w:val="003A336A"/>
    <w:rsid w:val="003A35A1"/>
    <w:rsid w:val="003A4BE5"/>
    <w:rsid w:val="003A53F8"/>
    <w:rsid w:val="003B0439"/>
    <w:rsid w:val="003B3EBC"/>
    <w:rsid w:val="003B4047"/>
    <w:rsid w:val="003B7142"/>
    <w:rsid w:val="003B7A21"/>
    <w:rsid w:val="003C35CD"/>
    <w:rsid w:val="003C399B"/>
    <w:rsid w:val="003C3B94"/>
    <w:rsid w:val="003C5FBA"/>
    <w:rsid w:val="003C63F5"/>
    <w:rsid w:val="003C6496"/>
    <w:rsid w:val="003C6EF6"/>
    <w:rsid w:val="003C721A"/>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3FC8"/>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27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1EC"/>
    <w:rsid w:val="00452717"/>
    <w:rsid w:val="00456898"/>
    <w:rsid w:val="004605BC"/>
    <w:rsid w:val="00460BEB"/>
    <w:rsid w:val="00461F02"/>
    <w:rsid w:val="00462987"/>
    <w:rsid w:val="00462C59"/>
    <w:rsid w:val="00463CC3"/>
    <w:rsid w:val="0046457A"/>
    <w:rsid w:val="00466857"/>
    <w:rsid w:val="00467C95"/>
    <w:rsid w:val="00472FC6"/>
    <w:rsid w:val="00476830"/>
    <w:rsid w:val="00476B94"/>
    <w:rsid w:val="00477621"/>
    <w:rsid w:val="0048112B"/>
    <w:rsid w:val="00481542"/>
    <w:rsid w:val="00485BAA"/>
    <w:rsid w:val="0048778C"/>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B94"/>
    <w:rsid w:val="00527DC0"/>
    <w:rsid w:val="00530493"/>
    <w:rsid w:val="0053069E"/>
    <w:rsid w:val="0053202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AF9"/>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EB9"/>
    <w:rsid w:val="005A483A"/>
    <w:rsid w:val="005B1B8E"/>
    <w:rsid w:val="005B2831"/>
    <w:rsid w:val="005B3BFE"/>
    <w:rsid w:val="005B3EB3"/>
    <w:rsid w:val="005B6FDF"/>
    <w:rsid w:val="005B7124"/>
    <w:rsid w:val="005B77E5"/>
    <w:rsid w:val="005C0909"/>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5020"/>
    <w:rsid w:val="00626814"/>
    <w:rsid w:val="00626E0E"/>
    <w:rsid w:val="00633463"/>
    <w:rsid w:val="0063373E"/>
    <w:rsid w:val="0063398B"/>
    <w:rsid w:val="00633CC2"/>
    <w:rsid w:val="006379B5"/>
    <w:rsid w:val="00640C7C"/>
    <w:rsid w:val="0064152F"/>
    <w:rsid w:val="00642513"/>
    <w:rsid w:val="006434A0"/>
    <w:rsid w:val="006519F7"/>
    <w:rsid w:val="00651B74"/>
    <w:rsid w:val="006523C8"/>
    <w:rsid w:val="006524A3"/>
    <w:rsid w:val="00653E71"/>
    <w:rsid w:val="00655A3E"/>
    <w:rsid w:val="00660952"/>
    <w:rsid w:val="00661180"/>
    <w:rsid w:val="006616D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4F2"/>
    <w:rsid w:val="006A07C3"/>
    <w:rsid w:val="006A16BA"/>
    <w:rsid w:val="006A2AA6"/>
    <w:rsid w:val="006A4EAE"/>
    <w:rsid w:val="006B151D"/>
    <w:rsid w:val="006B1AEA"/>
    <w:rsid w:val="006B2591"/>
    <w:rsid w:val="006B527D"/>
    <w:rsid w:val="006B5B83"/>
    <w:rsid w:val="006B662A"/>
    <w:rsid w:val="006C054D"/>
    <w:rsid w:val="006C0B5E"/>
    <w:rsid w:val="006C13D0"/>
    <w:rsid w:val="006C2505"/>
    <w:rsid w:val="006C620E"/>
    <w:rsid w:val="006C6E4A"/>
    <w:rsid w:val="006D010B"/>
    <w:rsid w:val="006D0A95"/>
    <w:rsid w:val="006D1141"/>
    <w:rsid w:val="006D2D8A"/>
    <w:rsid w:val="006D49E1"/>
    <w:rsid w:val="006D4A41"/>
    <w:rsid w:val="006E3035"/>
    <w:rsid w:val="006E3B3F"/>
    <w:rsid w:val="006E454E"/>
    <w:rsid w:val="006E5B74"/>
    <w:rsid w:val="006E6A2F"/>
    <w:rsid w:val="006E73AE"/>
    <w:rsid w:val="006F0B31"/>
    <w:rsid w:val="006F0DEB"/>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88D"/>
    <w:rsid w:val="007303AE"/>
    <w:rsid w:val="007304A1"/>
    <w:rsid w:val="00730B3A"/>
    <w:rsid w:val="007327BE"/>
    <w:rsid w:val="00733083"/>
    <w:rsid w:val="0073317D"/>
    <w:rsid w:val="007337E7"/>
    <w:rsid w:val="007347E5"/>
    <w:rsid w:val="0074447C"/>
    <w:rsid w:val="00747608"/>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925"/>
    <w:rsid w:val="00780D45"/>
    <w:rsid w:val="00781084"/>
    <w:rsid w:val="0078190C"/>
    <w:rsid w:val="00781C8C"/>
    <w:rsid w:val="00782926"/>
    <w:rsid w:val="00782C7B"/>
    <w:rsid w:val="00783294"/>
    <w:rsid w:val="007835FC"/>
    <w:rsid w:val="00783931"/>
    <w:rsid w:val="00784263"/>
    <w:rsid w:val="00787D50"/>
    <w:rsid w:val="00796E42"/>
    <w:rsid w:val="007A046B"/>
    <w:rsid w:val="007A08BF"/>
    <w:rsid w:val="007A1689"/>
    <w:rsid w:val="007A1B71"/>
    <w:rsid w:val="007A2D28"/>
    <w:rsid w:val="007A5CCA"/>
    <w:rsid w:val="007A5D4D"/>
    <w:rsid w:val="007A78D1"/>
    <w:rsid w:val="007B34ED"/>
    <w:rsid w:val="007B5CDE"/>
    <w:rsid w:val="007B6581"/>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E7FDE"/>
    <w:rsid w:val="007F0674"/>
    <w:rsid w:val="007F3FE6"/>
    <w:rsid w:val="007F41A2"/>
    <w:rsid w:val="007F49B0"/>
    <w:rsid w:val="007F4EE2"/>
    <w:rsid w:val="008006D3"/>
    <w:rsid w:val="00800F7A"/>
    <w:rsid w:val="0080135B"/>
    <w:rsid w:val="0080181B"/>
    <w:rsid w:val="008041CD"/>
    <w:rsid w:val="008041F1"/>
    <w:rsid w:val="00804913"/>
    <w:rsid w:val="008070AF"/>
    <w:rsid w:val="00807286"/>
    <w:rsid w:val="00813FC9"/>
    <w:rsid w:val="00816968"/>
    <w:rsid w:val="00820149"/>
    <w:rsid w:val="00822F15"/>
    <w:rsid w:val="008234E3"/>
    <w:rsid w:val="0082411D"/>
    <w:rsid w:val="00826803"/>
    <w:rsid w:val="0082741B"/>
    <w:rsid w:val="00827B1F"/>
    <w:rsid w:val="00830432"/>
    <w:rsid w:val="00830CA5"/>
    <w:rsid w:val="0083500E"/>
    <w:rsid w:val="0083545F"/>
    <w:rsid w:val="0083582D"/>
    <w:rsid w:val="00840373"/>
    <w:rsid w:val="00840F96"/>
    <w:rsid w:val="0084136D"/>
    <w:rsid w:val="008414C4"/>
    <w:rsid w:val="00841C82"/>
    <w:rsid w:val="00842D14"/>
    <w:rsid w:val="00845311"/>
    <w:rsid w:val="00846616"/>
    <w:rsid w:val="008507CF"/>
    <w:rsid w:val="00851717"/>
    <w:rsid w:val="00852623"/>
    <w:rsid w:val="008526EC"/>
    <w:rsid w:val="0085720F"/>
    <w:rsid w:val="008573BE"/>
    <w:rsid w:val="00861FEC"/>
    <w:rsid w:val="00862C50"/>
    <w:rsid w:val="008646F7"/>
    <w:rsid w:val="00864C0F"/>
    <w:rsid w:val="008653AD"/>
    <w:rsid w:val="00865765"/>
    <w:rsid w:val="00866323"/>
    <w:rsid w:val="00867B7D"/>
    <w:rsid w:val="00867D3C"/>
    <w:rsid w:val="008729B5"/>
    <w:rsid w:val="00874919"/>
    <w:rsid w:val="00874A71"/>
    <w:rsid w:val="00874EE3"/>
    <w:rsid w:val="00874FA9"/>
    <w:rsid w:val="00875A20"/>
    <w:rsid w:val="008761C7"/>
    <w:rsid w:val="008774E5"/>
    <w:rsid w:val="0088164F"/>
    <w:rsid w:val="00881A11"/>
    <w:rsid w:val="00887E02"/>
    <w:rsid w:val="00891785"/>
    <w:rsid w:val="00893C09"/>
    <w:rsid w:val="008940CA"/>
    <w:rsid w:val="0089477A"/>
    <w:rsid w:val="00894AB1"/>
    <w:rsid w:val="0089728D"/>
    <w:rsid w:val="00897417"/>
    <w:rsid w:val="00897D19"/>
    <w:rsid w:val="008A0064"/>
    <w:rsid w:val="008A2E96"/>
    <w:rsid w:val="008A4B59"/>
    <w:rsid w:val="008B02EF"/>
    <w:rsid w:val="008B08EC"/>
    <w:rsid w:val="008B2E04"/>
    <w:rsid w:val="008B5C30"/>
    <w:rsid w:val="008B6ABD"/>
    <w:rsid w:val="008C0120"/>
    <w:rsid w:val="008C0FB9"/>
    <w:rsid w:val="008C1B76"/>
    <w:rsid w:val="008C3E2C"/>
    <w:rsid w:val="008C6215"/>
    <w:rsid w:val="008C733D"/>
    <w:rsid w:val="008D0534"/>
    <w:rsid w:val="008D1FF3"/>
    <w:rsid w:val="008D23E8"/>
    <w:rsid w:val="008D38E9"/>
    <w:rsid w:val="008D48C6"/>
    <w:rsid w:val="008D5361"/>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06B7D"/>
    <w:rsid w:val="0091186E"/>
    <w:rsid w:val="009123E5"/>
    <w:rsid w:val="009130AF"/>
    <w:rsid w:val="009141A9"/>
    <w:rsid w:val="00917344"/>
    <w:rsid w:val="00925750"/>
    <w:rsid w:val="009267F8"/>
    <w:rsid w:val="00927552"/>
    <w:rsid w:val="00927DFB"/>
    <w:rsid w:val="00930A79"/>
    <w:rsid w:val="00930D5E"/>
    <w:rsid w:val="009329E7"/>
    <w:rsid w:val="00932F8B"/>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0BBA"/>
    <w:rsid w:val="009E1894"/>
    <w:rsid w:val="009E649F"/>
    <w:rsid w:val="009E68C3"/>
    <w:rsid w:val="009E720B"/>
    <w:rsid w:val="009E770E"/>
    <w:rsid w:val="009E7F8C"/>
    <w:rsid w:val="009F2065"/>
    <w:rsid w:val="009F282C"/>
    <w:rsid w:val="009F4329"/>
    <w:rsid w:val="009F7D89"/>
    <w:rsid w:val="00A00443"/>
    <w:rsid w:val="00A0071A"/>
    <w:rsid w:val="00A01835"/>
    <w:rsid w:val="00A01F41"/>
    <w:rsid w:val="00A0485E"/>
    <w:rsid w:val="00A049E4"/>
    <w:rsid w:val="00A05175"/>
    <w:rsid w:val="00A11413"/>
    <w:rsid w:val="00A11441"/>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2F31"/>
    <w:rsid w:val="00A646CD"/>
    <w:rsid w:val="00A72314"/>
    <w:rsid w:val="00A723F7"/>
    <w:rsid w:val="00A72B12"/>
    <w:rsid w:val="00A765FA"/>
    <w:rsid w:val="00A769CE"/>
    <w:rsid w:val="00A80AAC"/>
    <w:rsid w:val="00A81D37"/>
    <w:rsid w:val="00A831C6"/>
    <w:rsid w:val="00A8327A"/>
    <w:rsid w:val="00A83621"/>
    <w:rsid w:val="00A845A3"/>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5037"/>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658C"/>
    <w:rsid w:val="00B074D2"/>
    <w:rsid w:val="00B0782A"/>
    <w:rsid w:val="00B12C95"/>
    <w:rsid w:val="00B17611"/>
    <w:rsid w:val="00B20876"/>
    <w:rsid w:val="00B21DA3"/>
    <w:rsid w:val="00B26020"/>
    <w:rsid w:val="00B26BEF"/>
    <w:rsid w:val="00B35314"/>
    <w:rsid w:val="00B3772C"/>
    <w:rsid w:val="00B44A54"/>
    <w:rsid w:val="00B4575C"/>
    <w:rsid w:val="00B45BE8"/>
    <w:rsid w:val="00B45EEC"/>
    <w:rsid w:val="00B47BC3"/>
    <w:rsid w:val="00B504F8"/>
    <w:rsid w:val="00B5449A"/>
    <w:rsid w:val="00B54C29"/>
    <w:rsid w:val="00B55284"/>
    <w:rsid w:val="00B608EC"/>
    <w:rsid w:val="00B60ECF"/>
    <w:rsid w:val="00B627EE"/>
    <w:rsid w:val="00B63E1A"/>
    <w:rsid w:val="00B642B8"/>
    <w:rsid w:val="00B64912"/>
    <w:rsid w:val="00B64EAD"/>
    <w:rsid w:val="00B65A22"/>
    <w:rsid w:val="00B674A0"/>
    <w:rsid w:val="00B674C3"/>
    <w:rsid w:val="00B70E21"/>
    <w:rsid w:val="00B710C4"/>
    <w:rsid w:val="00B75208"/>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096E"/>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1D30"/>
    <w:rsid w:val="00BD3341"/>
    <w:rsid w:val="00BD3C4D"/>
    <w:rsid w:val="00BD4EF0"/>
    <w:rsid w:val="00BD50E5"/>
    <w:rsid w:val="00BE27AD"/>
    <w:rsid w:val="00BE34E2"/>
    <w:rsid w:val="00BE396A"/>
    <w:rsid w:val="00BE646A"/>
    <w:rsid w:val="00BE6786"/>
    <w:rsid w:val="00BE719D"/>
    <w:rsid w:val="00BF30D5"/>
    <w:rsid w:val="00BF408D"/>
    <w:rsid w:val="00BF59B1"/>
    <w:rsid w:val="00BF6A60"/>
    <w:rsid w:val="00C01363"/>
    <w:rsid w:val="00C0319E"/>
    <w:rsid w:val="00C04B1E"/>
    <w:rsid w:val="00C05A53"/>
    <w:rsid w:val="00C12361"/>
    <w:rsid w:val="00C13DF8"/>
    <w:rsid w:val="00C14D9B"/>
    <w:rsid w:val="00C15E68"/>
    <w:rsid w:val="00C16CDA"/>
    <w:rsid w:val="00C21E41"/>
    <w:rsid w:val="00C22F1E"/>
    <w:rsid w:val="00C2472D"/>
    <w:rsid w:val="00C26E6F"/>
    <w:rsid w:val="00C3122A"/>
    <w:rsid w:val="00C31D63"/>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869"/>
    <w:rsid w:val="00C744BD"/>
    <w:rsid w:val="00C745A4"/>
    <w:rsid w:val="00C76DF3"/>
    <w:rsid w:val="00C776E4"/>
    <w:rsid w:val="00C803AC"/>
    <w:rsid w:val="00C81E30"/>
    <w:rsid w:val="00C82ED9"/>
    <w:rsid w:val="00C83E40"/>
    <w:rsid w:val="00C92DC7"/>
    <w:rsid w:val="00C9307D"/>
    <w:rsid w:val="00C93CC2"/>
    <w:rsid w:val="00C9518F"/>
    <w:rsid w:val="00C9711E"/>
    <w:rsid w:val="00C97B75"/>
    <w:rsid w:val="00CA05DD"/>
    <w:rsid w:val="00CA40F6"/>
    <w:rsid w:val="00CA4D53"/>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921"/>
    <w:rsid w:val="00CC3AFB"/>
    <w:rsid w:val="00CC54F7"/>
    <w:rsid w:val="00CC5FD6"/>
    <w:rsid w:val="00CC615D"/>
    <w:rsid w:val="00CC6BFE"/>
    <w:rsid w:val="00CC7292"/>
    <w:rsid w:val="00CC7DCB"/>
    <w:rsid w:val="00CD12B3"/>
    <w:rsid w:val="00CD21FD"/>
    <w:rsid w:val="00CD3F90"/>
    <w:rsid w:val="00CD4D58"/>
    <w:rsid w:val="00CD4E09"/>
    <w:rsid w:val="00CD5187"/>
    <w:rsid w:val="00CD538A"/>
    <w:rsid w:val="00CD601A"/>
    <w:rsid w:val="00CD7001"/>
    <w:rsid w:val="00CD7782"/>
    <w:rsid w:val="00CD7F8D"/>
    <w:rsid w:val="00CE051D"/>
    <w:rsid w:val="00CE05C2"/>
    <w:rsid w:val="00CE0C80"/>
    <w:rsid w:val="00CE1320"/>
    <w:rsid w:val="00CE1FBF"/>
    <w:rsid w:val="00CE2C91"/>
    <w:rsid w:val="00CE31F8"/>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339A"/>
    <w:rsid w:val="00D24C4E"/>
    <w:rsid w:val="00D26825"/>
    <w:rsid w:val="00D27ABE"/>
    <w:rsid w:val="00D3001A"/>
    <w:rsid w:val="00D32E1F"/>
    <w:rsid w:val="00D33C4C"/>
    <w:rsid w:val="00D3417F"/>
    <w:rsid w:val="00D3525A"/>
    <w:rsid w:val="00D37F31"/>
    <w:rsid w:val="00D4056E"/>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771F"/>
    <w:rsid w:val="00DA224E"/>
    <w:rsid w:val="00DA2953"/>
    <w:rsid w:val="00DA5EB4"/>
    <w:rsid w:val="00DB0FA5"/>
    <w:rsid w:val="00DB356C"/>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33D"/>
    <w:rsid w:val="00DD44AF"/>
    <w:rsid w:val="00DD5C60"/>
    <w:rsid w:val="00DE1B8D"/>
    <w:rsid w:val="00DE1E7C"/>
    <w:rsid w:val="00DE2198"/>
    <w:rsid w:val="00DE31C1"/>
    <w:rsid w:val="00DE3848"/>
    <w:rsid w:val="00DE44BF"/>
    <w:rsid w:val="00DE5F5E"/>
    <w:rsid w:val="00DE7535"/>
    <w:rsid w:val="00DF1449"/>
    <w:rsid w:val="00DF229E"/>
    <w:rsid w:val="00DF2A90"/>
    <w:rsid w:val="00DF3BB8"/>
    <w:rsid w:val="00DF454C"/>
    <w:rsid w:val="00DF45EB"/>
    <w:rsid w:val="00DF470E"/>
    <w:rsid w:val="00DF52E3"/>
    <w:rsid w:val="00DF7D88"/>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76E"/>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BF6"/>
    <w:rsid w:val="00E67F37"/>
    <w:rsid w:val="00E714A2"/>
    <w:rsid w:val="00E749E6"/>
    <w:rsid w:val="00E74A85"/>
    <w:rsid w:val="00E74CED"/>
    <w:rsid w:val="00E75532"/>
    <w:rsid w:val="00E76C11"/>
    <w:rsid w:val="00E776C5"/>
    <w:rsid w:val="00E83157"/>
    <w:rsid w:val="00E83159"/>
    <w:rsid w:val="00E833C7"/>
    <w:rsid w:val="00E84A23"/>
    <w:rsid w:val="00E85897"/>
    <w:rsid w:val="00E87EC1"/>
    <w:rsid w:val="00E915FD"/>
    <w:rsid w:val="00E93FD0"/>
    <w:rsid w:val="00E94360"/>
    <w:rsid w:val="00E957F0"/>
    <w:rsid w:val="00E96D66"/>
    <w:rsid w:val="00E97A5A"/>
    <w:rsid w:val="00EA044F"/>
    <w:rsid w:val="00EA0550"/>
    <w:rsid w:val="00EA116D"/>
    <w:rsid w:val="00EA4BEE"/>
    <w:rsid w:val="00EA5FCC"/>
    <w:rsid w:val="00EA7404"/>
    <w:rsid w:val="00EB42C1"/>
    <w:rsid w:val="00EB4400"/>
    <w:rsid w:val="00EC0156"/>
    <w:rsid w:val="00EC1E28"/>
    <w:rsid w:val="00EC2FDF"/>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A51"/>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352"/>
    <w:rsid w:val="00F5268E"/>
    <w:rsid w:val="00F53CB4"/>
    <w:rsid w:val="00F55464"/>
    <w:rsid w:val="00F56E2C"/>
    <w:rsid w:val="00F578AB"/>
    <w:rsid w:val="00F579D4"/>
    <w:rsid w:val="00F6031E"/>
    <w:rsid w:val="00F617BB"/>
    <w:rsid w:val="00F64628"/>
    <w:rsid w:val="00F65AC1"/>
    <w:rsid w:val="00F66A13"/>
    <w:rsid w:val="00F67265"/>
    <w:rsid w:val="00F70B0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399"/>
    <w:rsid w:val="00F944EC"/>
    <w:rsid w:val="00F94EE1"/>
    <w:rsid w:val="00F97607"/>
    <w:rsid w:val="00FA00BF"/>
    <w:rsid w:val="00FA100B"/>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0136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0136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0136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0136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01363"/>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0136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0BB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E9436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46E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linkid=9839206"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store-terms/" TargetMode="External"/><Relationship Id="rId38" Type="http://schemas.openxmlformats.org/officeDocument/2006/relationships/footer" Target="footer14.xml"/><Relationship Id="rId46" Type="http://schemas.openxmlformats.org/officeDocument/2006/relationships/footer" Target="footer16.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pl-pl/regions" TargetMode="External"/><Relationship Id="rId37" Type="http://schemas.openxmlformats.org/officeDocument/2006/relationships/footer" Target="footer13.xml"/><Relationship Id="rId40" Type="http://schemas.openxmlformats.org/officeDocument/2006/relationships/hyperlink" Target="http://www.office.com/sca" TargetMode="External"/><Relationship Id="rId45" Type="http://schemas.openxmlformats.org/officeDocument/2006/relationships/footer" Target="footer15.xml"/><Relationship Id="rId53" Type="http://schemas.openxmlformats.org/officeDocument/2006/relationships/footer" Target="footer18.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p/?LinkID=223436" TargetMode="External"/><Relationship Id="rId48" Type="http://schemas.openxmlformats.org/officeDocument/2006/relationships/hyperlink" Target="http://www.microsoft.com/itacadem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F3ADC1-AA07-41DB-9607-21E1084248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21332</Words>
  <Characters>121599</Characters>
  <Application>Microsoft Office Word</Application>
  <DocSecurity>8</DocSecurity>
  <Lines>1013</Lines>
  <Paragraphs>285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142646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2016-10-28T06:26:00Z</dcterms:created>
  <dcterms:modified xsi:type="dcterms:W3CDTF">2016-10-28T06:26:00Z</dcterms:modified>
</cp:coreProperties>
</file>